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8907FB" w14:textId="5B664151" w:rsidR="005822AF" w:rsidRPr="00970C65" w:rsidRDefault="00831BCA" w:rsidP="008B00B3">
      <w:pPr>
        <w:pBdr>
          <w:top w:val="double" w:sz="4" w:space="1" w:color="0000FF"/>
          <w:left w:val="double" w:sz="4" w:space="0" w:color="0000FF"/>
          <w:bottom w:val="double" w:sz="4" w:space="0" w:color="0000FF"/>
          <w:right w:val="double" w:sz="4" w:space="0" w:color="0000FF"/>
        </w:pBdr>
        <w:shd w:val="clear" w:color="auto" w:fill="00FFFF"/>
        <w:spacing w:after="0" w:line="240" w:lineRule="auto"/>
        <w:ind w:right="-142"/>
        <w:jc w:val="center"/>
        <w:rPr>
          <w:rFonts w:ascii="Garamond" w:eastAsia="Calibri" w:hAnsi="Garamond" w:cs="Arial"/>
          <w:b/>
          <w:sz w:val="32"/>
          <w:szCs w:val="24"/>
        </w:rPr>
      </w:pPr>
      <w:r w:rsidRPr="00970C65">
        <w:rPr>
          <w:rFonts w:ascii="Garamond" w:eastAsia="Calibri" w:hAnsi="Garamond" w:cs="Arial"/>
          <w:b/>
          <w:sz w:val="32"/>
          <w:szCs w:val="24"/>
        </w:rPr>
        <w:t xml:space="preserve">FICHE PROJET </w:t>
      </w:r>
      <w:r w:rsidR="00B655DD">
        <w:rPr>
          <w:rFonts w:ascii="Garamond" w:eastAsia="Calibri" w:hAnsi="Garamond" w:cs="Arial"/>
          <w:b/>
          <w:sz w:val="32"/>
          <w:szCs w:val="24"/>
        </w:rPr>
        <w:t>10</w:t>
      </w:r>
      <w:bookmarkStart w:id="0" w:name="_GoBack"/>
      <w:bookmarkEnd w:id="0"/>
      <w:r w:rsidR="0012014E" w:rsidRPr="00970C65">
        <w:rPr>
          <w:rFonts w:ascii="Garamond" w:eastAsia="Calibri" w:hAnsi="Garamond" w:cs="Arial"/>
          <w:b/>
          <w:sz w:val="32"/>
          <w:szCs w:val="24"/>
        </w:rPr>
        <w:t xml:space="preserve"> : </w:t>
      </w:r>
    </w:p>
    <w:p w14:paraId="41E3C185" w14:textId="09CABA3C" w:rsidR="0012014E" w:rsidRPr="00970C65" w:rsidRDefault="00661EE3" w:rsidP="008B00B3">
      <w:pPr>
        <w:pBdr>
          <w:top w:val="double" w:sz="4" w:space="1" w:color="0000FF"/>
          <w:left w:val="double" w:sz="4" w:space="0" w:color="0000FF"/>
          <w:bottom w:val="double" w:sz="4" w:space="0" w:color="0000FF"/>
          <w:right w:val="double" w:sz="4" w:space="0" w:color="0000FF"/>
        </w:pBdr>
        <w:shd w:val="clear" w:color="auto" w:fill="00FFFF"/>
        <w:spacing w:after="0" w:line="240" w:lineRule="auto"/>
        <w:ind w:right="-142"/>
        <w:jc w:val="center"/>
        <w:rPr>
          <w:rFonts w:ascii="Garamond" w:eastAsia="Calibri" w:hAnsi="Garamond" w:cs="Arial"/>
          <w:b/>
          <w:sz w:val="32"/>
          <w:szCs w:val="24"/>
        </w:rPr>
      </w:pPr>
      <w:r w:rsidRPr="00970C65">
        <w:rPr>
          <w:rFonts w:ascii="Garamond" w:eastAsia="Calibri" w:hAnsi="Garamond" w:cs="Arial"/>
          <w:b/>
          <w:sz w:val="32"/>
          <w:szCs w:val="24"/>
        </w:rPr>
        <w:t>Renforcement de l</w:t>
      </w:r>
      <w:r w:rsidR="009B2B58" w:rsidRPr="00970C65">
        <w:rPr>
          <w:rFonts w:ascii="Garamond" w:eastAsia="Calibri" w:hAnsi="Garamond" w:cs="Arial"/>
          <w:b/>
          <w:sz w:val="32"/>
          <w:szCs w:val="24"/>
        </w:rPr>
        <w:t>a production et de l</w:t>
      </w:r>
      <w:r w:rsidRPr="00970C65">
        <w:rPr>
          <w:rFonts w:ascii="Garamond" w:eastAsia="Calibri" w:hAnsi="Garamond" w:cs="Arial"/>
          <w:b/>
          <w:sz w:val="32"/>
          <w:szCs w:val="24"/>
        </w:rPr>
        <w:t>’accessibilité des produits animaux et halieutiques</w:t>
      </w:r>
      <w:r w:rsidR="00415FCF" w:rsidRPr="00970C65">
        <w:rPr>
          <w:rFonts w:ascii="Garamond" w:eastAsia="Calibri" w:hAnsi="Garamond" w:cs="Arial"/>
          <w:b/>
          <w:sz w:val="32"/>
          <w:szCs w:val="24"/>
        </w:rPr>
        <w:t xml:space="preserve"> à</w:t>
      </w:r>
      <w:r w:rsidRPr="00970C65">
        <w:rPr>
          <w:rFonts w:ascii="Garamond" w:eastAsia="Calibri" w:hAnsi="Garamond" w:cs="Arial"/>
          <w:b/>
          <w:sz w:val="32"/>
          <w:szCs w:val="24"/>
        </w:rPr>
        <w:t xml:space="preserve"> haut potentiel nutritionnel</w:t>
      </w:r>
      <w:r w:rsidR="0012014E" w:rsidRPr="00970C65">
        <w:rPr>
          <w:rFonts w:ascii="Garamond" w:eastAsia="Calibri" w:hAnsi="Garamond" w:cs="Arial"/>
          <w:b/>
          <w:sz w:val="32"/>
          <w:szCs w:val="24"/>
        </w:rPr>
        <w:t xml:space="preserve"> </w:t>
      </w:r>
    </w:p>
    <w:p w14:paraId="5983D070" w14:textId="77777777" w:rsidR="0012014E" w:rsidRPr="004F3302" w:rsidRDefault="0012014E" w:rsidP="0012014E">
      <w:pPr>
        <w:spacing w:after="0" w:line="240" w:lineRule="auto"/>
        <w:jc w:val="center"/>
        <w:rPr>
          <w:rFonts w:ascii="Garamond" w:eastAsia="Calibri" w:hAnsi="Garamond" w:cs="Arial"/>
          <w:sz w:val="24"/>
          <w:szCs w:val="24"/>
        </w:rPr>
      </w:pPr>
    </w:p>
    <w:tbl>
      <w:tblPr>
        <w:tblW w:w="9971" w:type="dxa"/>
        <w:jc w:val="center"/>
        <w:tblBorders>
          <w:top w:val="double" w:sz="4" w:space="0" w:color="0000FF"/>
          <w:left w:val="double" w:sz="4" w:space="0" w:color="0000FF"/>
          <w:bottom w:val="double" w:sz="4" w:space="0" w:color="0000FF"/>
          <w:right w:val="double" w:sz="4" w:space="0" w:color="0000FF"/>
          <w:insideH w:val="double" w:sz="4" w:space="0" w:color="0000FF"/>
          <w:insideV w:val="double" w:sz="4" w:space="0" w:color="0000FF"/>
        </w:tblBorders>
        <w:tblLook w:val="04A0" w:firstRow="1" w:lastRow="0" w:firstColumn="1" w:lastColumn="0" w:noHBand="0" w:noVBand="1"/>
      </w:tblPr>
      <w:tblGrid>
        <w:gridCol w:w="2833"/>
        <w:gridCol w:w="4675"/>
        <w:gridCol w:w="2463"/>
      </w:tblGrid>
      <w:tr w:rsidR="00B539EA" w:rsidRPr="00684EF2" w14:paraId="47F68A43" w14:textId="77777777" w:rsidTr="00B539EA">
        <w:trPr>
          <w:trHeight w:val="420"/>
          <w:jc w:val="center"/>
        </w:trPr>
        <w:tc>
          <w:tcPr>
            <w:tcW w:w="2960" w:type="dxa"/>
            <w:tcBorders>
              <w:bottom w:val="double" w:sz="4" w:space="0" w:color="0000FF"/>
            </w:tcBorders>
            <w:shd w:val="clear" w:color="auto" w:fill="00FF00"/>
            <w:vAlign w:val="center"/>
          </w:tcPr>
          <w:p w14:paraId="30E03500" w14:textId="77777777" w:rsidR="0012014E" w:rsidRPr="004F3302" w:rsidRDefault="0012014E" w:rsidP="0012014E">
            <w:pPr>
              <w:numPr>
                <w:ilvl w:val="0"/>
                <w:numId w:val="1"/>
              </w:numPr>
              <w:spacing w:after="0" w:line="240" w:lineRule="auto"/>
              <w:ind w:left="460" w:hanging="284"/>
              <w:contextualSpacing/>
              <w:rPr>
                <w:rFonts w:ascii="Garamond" w:eastAsia="Calibri" w:hAnsi="Garamond" w:cs="Arial"/>
                <w:b/>
                <w:sz w:val="24"/>
                <w:szCs w:val="24"/>
              </w:rPr>
            </w:pPr>
            <w:r w:rsidRPr="004F3302">
              <w:rPr>
                <w:rFonts w:ascii="Garamond" w:eastAsia="Calibri" w:hAnsi="Garamond" w:cs="Arial"/>
                <w:b/>
                <w:sz w:val="24"/>
                <w:szCs w:val="24"/>
              </w:rPr>
              <w:t>Secteur/Domaine</w:t>
            </w:r>
          </w:p>
        </w:tc>
        <w:tc>
          <w:tcPr>
            <w:tcW w:w="7011" w:type="dxa"/>
            <w:gridSpan w:val="2"/>
            <w:tcBorders>
              <w:bottom w:val="double" w:sz="4" w:space="0" w:color="0000FF"/>
            </w:tcBorders>
            <w:shd w:val="clear" w:color="auto" w:fill="00FF00"/>
            <w:vAlign w:val="center"/>
          </w:tcPr>
          <w:p w14:paraId="245E1273" w14:textId="77777777" w:rsidR="0012014E" w:rsidRPr="00684EF2" w:rsidRDefault="0012014E" w:rsidP="00684EF2">
            <w:pPr>
              <w:numPr>
                <w:ilvl w:val="0"/>
                <w:numId w:val="1"/>
              </w:numPr>
              <w:spacing w:after="0" w:line="240" w:lineRule="auto"/>
              <w:ind w:left="460" w:hanging="284"/>
              <w:contextualSpacing/>
              <w:rPr>
                <w:rFonts w:ascii="Garamond" w:eastAsia="Calibri" w:hAnsi="Garamond" w:cs="Arial"/>
                <w:b/>
                <w:sz w:val="24"/>
                <w:szCs w:val="24"/>
              </w:rPr>
            </w:pPr>
            <w:r w:rsidRPr="00684EF2">
              <w:rPr>
                <w:rFonts w:ascii="Garamond" w:eastAsia="Calibri" w:hAnsi="Garamond" w:cs="Arial"/>
                <w:b/>
                <w:sz w:val="24"/>
                <w:szCs w:val="24"/>
              </w:rPr>
              <w:t>Elevage et pêche/Sécurité alimentaire et nutritionnelle</w:t>
            </w:r>
          </w:p>
        </w:tc>
      </w:tr>
      <w:tr w:rsidR="00C426BC" w:rsidRPr="004F3302" w14:paraId="35F67FE6" w14:textId="77777777" w:rsidTr="00B539EA">
        <w:trPr>
          <w:trHeight w:val="712"/>
          <w:jc w:val="center"/>
        </w:trPr>
        <w:tc>
          <w:tcPr>
            <w:tcW w:w="2960" w:type="dxa"/>
            <w:tcBorders>
              <w:bottom w:val="double" w:sz="4" w:space="0" w:color="0000FF"/>
            </w:tcBorders>
            <w:shd w:val="clear" w:color="auto" w:fill="00FF00"/>
            <w:vAlign w:val="center"/>
          </w:tcPr>
          <w:p w14:paraId="582306ED" w14:textId="041E19BC" w:rsidR="0012014E" w:rsidRPr="004F3302" w:rsidRDefault="00BA788E" w:rsidP="0012014E">
            <w:pPr>
              <w:numPr>
                <w:ilvl w:val="0"/>
                <w:numId w:val="1"/>
              </w:numPr>
              <w:spacing w:after="0" w:line="240" w:lineRule="auto"/>
              <w:ind w:left="460" w:hanging="284"/>
              <w:contextualSpacing/>
              <w:rPr>
                <w:rFonts w:ascii="Garamond" w:eastAsia="Calibri" w:hAnsi="Garamond" w:cs="Arial"/>
                <w:b/>
                <w:sz w:val="24"/>
                <w:szCs w:val="24"/>
              </w:rPr>
            </w:pPr>
            <w:r w:rsidRPr="004F3302">
              <w:rPr>
                <w:rFonts w:ascii="Garamond" w:eastAsia="Calibri" w:hAnsi="Garamond" w:cs="Arial"/>
                <w:b/>
                <w:sz w:val="24"/>
                <w:szCs w:val="24"/>
              </w:rPr>
              <w:t xml:space="preserve">Instances de mise en œuvre </w:t>
            </w:r>
          </w:p>
        </w:tc>
        <w:tc>
          <w:tcPr>
            <w:tcW w:w="7011" w:type="dxa"/>
            <w:gridSpan w:val="2"/>
            <w:tcBorders>
              <w:bottom w:val="double" w:sz="4" w:space="0" w:color="0000FF"/>
            </w:tcBorders>
            <w:shd w:val="clear" w:color="auto" w:fill="00FF00"/>
            <w:vAlign w:val="center"/>
          </w:tcPr>
          <w:p w14:paraId="52CDA317" w14:textId="77777777" w:rsidR="0012014E" w:rsidRPr="004F3302" w:rsidRDefault="0012014E" w:rsidP="0012014E">
            <w:pPr>
              <w:spacing w:after="0" w:line="240" w:lineRule="auto"/>
              <w:rPr>
                <w:rFonts w:ascii="Garamond" w:eastAsia="Calibri" w:hAnsi="Garamond" w:cs="Arial"/>
                <w:sz w:val="24"/>
                <w:szCs w:val="24"/>
              </w:rPr>
            </w:pPr>
            <w:r w:rsidRPr="004F3302">
              <w:rPr>
                <w:rFonts w:ascii="Garamond" w:eastAsia="Calibri" w:hAnsi="Garamond" w:cs="Arial"/>
                <w:sz w:val="24"/>
                <w:szCs w:val="24"/>
              </w:rPr>
              <w:t>MIRAH</w:t>
            </w:r>
          </w:p>
        </w:tc>
      </w:tr>
      <w:tr w:rsidR="00B539EA" w:rsidRPr="004F3302" w14:paraId="639512A7" w14:textId="77777777" w:rsidTr="00B539EA">
        <w:trPr>
          <w:trHeight w:val="574"/>
          <w:jc w:val="center"/>
        </w:trPr>
        <w:tc>
          <w:tcPr>
            <w:tcW w:w="2960" w:type="dxa"/>
            <w:tcBorders>
              <w:bottom w:val="double" w:sz="4" w:space="0" w:color="0000FF"/>
            </w:tcBorders>
            <w:shd w:val="clear" w:color="auto" w:fill="auto"/>
            <w:vAlign w:val="center"/>
          </w:tcPr>
          <w:p w14:paraId="4C956C87" w14:textId="6561D834" w:rsidR="0012014E" w:rsidRPr="004F3302" w:rsidRDefault="00896E66" w:rsidP="0012014E">
            <w:pPr>
              <w:numPr>
                <w:ilvl w:val="0"/>
                <w:numId w:val="1"/>
              </w:numPr>
              <w:spacing w:after="0" w:line="240" w:lineRule="auto"/>
              <w:ind w:left="460" w:hanging="284"/>
              <w:contextualSpacing/>
              <w:rPr>
                <w:rFonts w:ascii="Garamond" w:eastAsia="Calibri" w:hAnsi="Garamond" w:cs="Arial"/>
                <w:b/>
                <w:sz w:val="24"/>
                <w:szCs w:val="24"/>
              </w:rPr>
            </w:pPr>
            <w:r w:rsidRPr="004F3302">
              <w:rPr>
                <w:rFonts w:ascii="Garamond" w:eastAsia="Calibri" w:hAnsi="Garamond" w:cs="Arial"/>
                <w:b/>
                <w:sz w:val="24"/>
                <w:szCs w:val="24"/>
              </w:rPr>
              <w:t>Parties prenantes du p</w:t>
            </w:r>
            <w:r w:rsidR="0012014E" w:rsidRPr="004F3302">
              <w:rPr>
                <w:rFonts w:ascii="Garamond" w:eastAsia="Calibri" w:hAnsi="Garamond" w:cs="Arial"/>
                <w:b/>
                <w:sz w:val="24"/>
                <w:szCs w:val="24"/>
              </w:rPr>
              <w:t>rojet</w:t>
            </w:r>
          </w:p>
        </w:tc>
        <w:tc>
          <w:tcPr>
            <w:tcW w:w="7011" w:type="dxa"/>
            <w:gridSpan w:val="2"/>
            <w:tcBorders>
              <w:bottom w:val="double" w:sz="4" w:space="0" w:color="0000FF"/>
            </w:tcBorders>
            <w:shd w:val="clear" w:color="auto" w:fill="auto"/>
            <w:vAlign w:val="center"/>
          </w:tcPr>
          <w:p w14:paraId="1B7145F2" w14:textId="34D7DBAD" w:rsidR="0012014E" w:rsidRPr="004F3302" w:rsidRDefault="0012014E" w:rsidP="0012014E">
            <w:pPr>
              <w:spacing w:after="0" w:line="240" w:lineRule="auto"/>
              <w:rPr>
                <w:rFonts w:ascii="Garamond" w:eastAsia="Calibri" w:hAnsi="Garamond" w:cs="Arial"/>
                <w:sz w:val="24"/>
                <w:szCs w:val="24"/>
              </w:rPr>
            </w:pPr>
          </w:p>
        </w:tc>
      </w:tr>
      <w:tr w:rsidR="00C426BC" w:rsidRPr="004F3302" w14:paraId="14E77156" w14:textId="77777777" w:rsidTr="00B539EA">
        <w:trPr>
          <w:trHeight w:val="437"/>
          <w:jc w:val="center"/>
        </w:trPr>
        <w:tc>
          <w:tcPr>
            <w:tcW w:w="2960" w:type="dxa"/>
            <w:shd w:val="clear" w:color="auto" w:fill="00FF00"/>
            <w:vAlign w:val="center"/>
          </w:tcPr>
          <w:p w14:paraId="68F98448" w14:textId="77777777" w:rsidR="0012014E" w:rsidRPr="004F3302" w:rsidRDefault="0012014E" w:rsidP="0012014E">
            <w:pPr>
              <w:numPr>
                <w:ilvl w:val="0"/>
                <w:numId w:val="1"/>
              </w:numPr>
              <w:spacing w:after="0" w:line="240" w:lineRule="auto"/>
              <w:ind w:left="460" w:hanging="284"/>
              <w:contextualSpacing/>
              <w:rPr>
                <w:rFonts w:ascii="Garamond" w:eastAsia="Calibri" w:hAnsi="Garamond" w:cs="Arial"/>
                <w:b/>
                <w:sz w:val="24"/>
                <w:szCs w:val="24"/>
              </w:rPr>
            </w:pPr>
            <w:r w:rsidRPr="004F3302">
              <w:rPr>
                <w:rFonts w:ascii="Garamond" w:eastAsia="Calibri" w:hAnsi="Garamond" w:cs="Arial"/>
                <w:b/>
                <w:sz w:val="24"/>
                <w:szCs w:val="24"/>
              </w:rPr>
              <w:t>Zone d’intervention</w:t>
            </w:r>
          </w:p>
        </w:tc>
        <w:tc>
          <w:tcPr>
            <w:tcW w:w="7011" w:type="dxa"/>
            <w:gridSpan w:val="2"/>
            <w:shd w:val="clear" w:color="auto" w:fill="00FF00"/>
            <w:vAlign w:val="center"/>
          </w:tcPr>
          <w:p w14:paraId="4754A269" w14:textId="191E788C" w:rsidR="0012014E" w:rsidRPr="004F3302" w:rsidRDefault="00F3214B" w:rsidP="002B63D5">
            <w:pPr>
              <w:spacing w:after="0" w:line="240" w:lineRule="auto"/>
              <w:rPr>
                <w:rFonts w:ascii="Garamond" w:eastAsia="Calibri" w:hAnsi="Garamond" w:cs="Arial"/>
                <w:sz w:val="24"/>
                <w:szCs w:val="24"/>
              </w:rPr>
            </w:pPr>
            <w:r w:rsidRPr="004F3302">
              <w:rPr>
                <w:rFonts w:ascii="Garamond" w:eastAsia="Calibri" w:hAnsi="Garamond" w:cs="Arial"/>
                <w:sz w:val="24"/>
                <w:szCs w:val="24"/>
              </w:rPr>
              <w:t>Zones à risque d’i</w:t>
            </w:r>
            <w:r w:rsidR="0012014E" w:rsidRPr="004F3302">
              <w:rPr>
                <w:rFonts w:ascii="Garamond" w:eastAsia="Calibri" w:hAnsi="Garamond" w:cs="Arial"/>
                <w:sz w:val="24"/>
                <w:szCs w:val="24"/>
              </w:rPr>
              <w:t>nsé</w:t>
            </w:r>
            <w:r w:rsidR="00BA788E" w:rsidRPr="004F3302">
              <w:rPr>
                <w:rFonts w:ascii="Garamond" w:eastAsia="Calibri" w:hAnsi="Garamond" w:cs="Arial"/>
                <w:sz w:val="24"/>
                <w:szCs w:val="24"/>
              </w:rPr>
              <w:t>curité alimentaire (</w:t>
            </w:r>
            <w:r w:rsidR="002B63D5">
              <w:rPr>
                <w:rFonts w:ascii="Garamond" w:eastAsia="Calibri" w:hAnsi="Garamond" w:cs="Arial"/>
                <w:sz w:val="24"/>
                <w:szCs w:val="24"/>
              </w:rPr>
              <w:t xml:space="preserve">Sahel, </w:t>
            </w:r>
            <w:r w:rsidR="00BA788E" w:rsidRPr="004F3302">
              <w:rPr>
                <w:rFonts w:ascii="Garamond" w:eastAsia="Calibri" w:hAnsi="Garamond" w:cs="Arial"/>
                <w:sz w:val="24"/>
                <w:szCs w:val="24"/>
              </w:rPr>
              <w:t>Nord, Est, Nord-O</w:t>
            </w:r>
            <w:r w:rsidR="0012014E" w:rsidRPr="004F3302">
              <w:rPr>
                <w:rFonts w:ascii="Garamond" w:eastAsia="Calibri" w:hAnsi="Garamond" w:cs="Arial"/>
                <w:sz w:val="24"/>
                <w:szCs w:val="24"/>
              </w:rPr>
              <w:t xml:space="preserve">uest) </w:t>
            </w:r>
          </w:p>
        </w:tc>
      </w:tr>
      <w:tr w:rsidR="00C426BC" w:rsidRPr="004F3302" w14:paraId="6640EF2B" w14:textId="77777777" w:rsidTr="00B539EA">
        <w:trPr>
          <w:trHeight w:val="695"/>
          <w:jc w:val="center"/>
        </w:trPr>
        <w:tc>
          <w:tcPr>
            <w:tcW w:w="2960" w:type="dxa"/>
            <w:shd w:val="clear" w:color="auto" w:fill="auto"/>
            <w:vAlign w:val="center"/>
          </w:tcPr>
          <w:p w14:paraId="0DF3A5E5" w14:textId="0225616C" w:rsidR="0012014E" w:rsidRPr="004F3302" w:rsidRDefault="0012014E" w:rsidP="0012014E">
            <w:pPr>
              <w:numPr>
                <w:ilvl w:val="0"/>
                <w:numId w:val="1"/>
              </w:numPr>
              <w:spacing w:after="0" w:line="240" w:lineRule="auto"/>
              <w:ind w:left="460" w:hanging="284"/>
              <w:contextualSpacing/>
              <w:rPr>
                <w:rFonts w:ascii="Garamond" w:eastAsia="Calibri" w:hAnsi="Garamond" w:cs="Arial"/>
                <w:b/>
                <w:sz w:val="24"/>
                <w:szCs w:val="24"/>
              </w:rPr>
            </w:pPr>
            <w:r w:rsidRPr="004F3302">
              <w:rPr>
                <w:rFonts w:ascii="Garamond" w:eastAsia="Calibri" w:hAnsi="Garamond" w:cs="Arial"/>
                <w:b/>
                <w:sz w:val="24"/>
                <w:szCs w:val="24"/>
              </w:rPr>
              <w:t>Date</w:t>
            </w:r>
            <w:r w:rsidR="00896E66" w:rsidRPr="004F3302">
              <w:rPr>
                <w:rFonts w:ascii="Garamond" w:eastAsia="Calibri" w:hAnsi="Garamond" w:cs="Arial"/>
                <w:b/>
                <w:sz w:val="24"/>
                <w:szCs w:val="24"/>
              </w:rPr>
              <w:t>s</w:t>
            </w:r>
            <w:r w:rsidRPr="004F3302">
              <w:rPr>
                <w:rFonts w:ascii="Garamond" w:eastAsia="Calibri" w:hAnsi="Garamond" w:cs="Arial"/>
                <w:b/>
                <w:sz w:val="24"/>
                <w:szCs w:val="24"/>
              </w:rPr>
              <w:t xml:space="preserve"> de début et de fin du projet</w:t>
            </w:r>
          </w:p>
        </w:tc>
        <w:tc>
          <w:tcPr>
            <w:tcW w:w="7011" w:type="dxa"/>
            <w:gridSpan w:val="2"/>
            <w:shd w:val="clear" w:color="auto" w:fill="auto"/>
            <w:vAlign w:val="center"/>
          </w:tcPr>
          <w:p w14:paraId="572FF7C4" w14:textId="49F67A89" w:rsidR="0012014E" w:rsidRPr="004F3302" w:rsidRDefault="002B63D5" w:rsidP="0012014E">
            <w:pPr>
              <w:spacing w:after="0" w:line="240" w:lineRule="auto"/>
              <w:rPr>
                <w:rFonts w:ascii="Garamond" w:eastAsia="Calibri" w:hAnsi="Garamond" w:cs="Arial"/>
                <w:sz w:val="24"/>
                <w:szCs w:val="24"/>
              </w:rPr>
            </w:pPr>
            <w:r>
              <w:rPr>
                <w:rFonts w:ascii="Garamond" w:eastAsia="Calibri" w:hAnsi="Garamond" w:cs="Arial"/>
                <w:sz w:val="24"/>
                <w:szCs w:val="24"/>
              </w:rPr>
              <w:t>2017</w:t>
            </w:r>
            <w:r w:rsidR="0012014E" w:rsidRPr="004F3302">
              <w:rPr>
                <w:rFonts w:ascii="Garamond" w:eastAsia="Calibri" w:hAnsi="Garamond" w:cs="Arial"/>
                <w:sz w:val="24"/>
                <w:szCs w:val="24"/>
              </w:rPr>
              <w:t>-2020</w:t>
            </w:r>
          </w:p>
        </w:tc>
      </w:tr>
      <w:tr w:rsidR="00C426BC" w:rsidRPr="004F3302" w14:paraId="3BE60348" w14:textId="77777777" w:rsidTr="00B539EA">
        <w:trPr>
          <w:trHeight w:val="695"/>
          <w:jc w:val="center"/>
        </w:trPr>
        <w:tc>
          <w:tcPr>
            <w:tcW w:w="2960" w:type="dxa"/>
            <w:tcBorders>
              <w:bottom w:val="double" w:sz="4" w:space="0" w:color="0000FF"/>
            </w:tcBorders>
            <w:shd w:val="clear" w:color="auto" w:fill="auto"/>
            <w:vAlign w:val="center"/>
          </w:tcPr>
          <w:p w14:paraId="64244412" w14:textId="77777777" w:rsidR="0012014E" w:rsidRPr="004F3302" w:rsidRDefault="0012014E" w:rsidP="0012014E">
            <w:pPr>
              <w:numPr>
                <w:ilvl w:val="0"/>
                <w:numId w:val="1"/>
              </w:numPr>
              <w:spacing w:after="0" w:line="240" w:lineRule="auto"/>
              <w:ind w:left="460" w:hanging="284"/>
              <w:contextualSpacing/>
              <w:rPr>
                <w:rFonts w:ascii="Garamond" w:eastAsia="Calibri" w:hAnsi="Garamond" w:cs="Arial"/>
                <w:b/>
                <w:sz w:val="24"/>
                <w:szCs w:val="24"/>
              </w:rPr>
            </w:pPr>
            <w:r w:rsidRPr="004F3302">
              <w:rPr>
                <w:rFonts w:ascii="Garamond" w:eastAsia="Calibri" w:hAnsi="Garamond" w:cs="Arial"/>
                <w:b/>
                <w:sz w:val="24"/>
                <w:szCs w:val="24"/>
              </w:rPr>
              <w:t>Contexte et justification</w:t>
            </w:r>
          </w:p>
        </w:tc>
        <w:tc>
          <w:tcPr>
            <w:tcW w:w="7011" w:type="dxa"/>
            <w:gridSpan w:val="2"/>
            <w:tcBorders>
              <w:bottom w:val="double" w:sz="4" w:space="0" w:color="0000FF"/>
            </w:tcBorders>
            <w:shd w:val="clear" w:color="auto" w:fill="auto"/>
            <w:vAlign w:val="center"/>
          </w:tcPr>
          <w:p w14:paraId="0338FA46" w14:textId="6E6C3078" w:rsidR="0012014E" w:rsidRPr="002B63D5" w:rsidRDefault="002B63D5" w:rsidP="00F835D8">
            <w:pPr>
              <w:spacing w:after="0" w:line="259" w:lineRule="auto"/>
              <w:jc w:val="both"/>
              <w:rPr>
                <w:rFonts w:ascii="Garamond" w:eastAsia="Times New Roman" w:hAnsi="Garamond" w:cs="Times New Roman"/>
                <w:sz w:val="24"/>
                <w:szCs w:val="24"/>
                <w:lang w:eastAsia="fr-BE"/>
              </w:rPr>
            </w:pPr>
            <w:r>
              <w:rPr>
                <w:rFonts w:ascii="Garamond" w:eastAsia="Times New Roman" w:hAnsi="Garamond" w:cs="Times New Roman"/>
                <w:sz w:val="24"/>
                <w:szCs w:val="24"/>
                <w:lang w:eastAsia="fr-BE"/>
              </w:rPr>
              <w:t>Encore 19% des ménages du Burkina Faso sont en situation d’insécurité alimentaire et nutritionnelle</w:t>
            </w:r>
            <w:r>
              <w:rPr>
                <w:rStyle w:val="FootnoteReference"/>
                <w:rFonts w:ascii="Garamond" w:eastAsia="Times New Roman" w:hAnsi="Garamond" w:cs="Times New Roman"/>
                <w:sz w:val="24"/>
                <w:szCs w:val="24"/>
                <w:lang w:eastAsia="fr-BE"/>
              </w:rPr>
              <w:footnoteReference w:id="1"/>
            </w:r>
            <w:r w:rsidR="009119AF" w:rsidRPr="004F3302">
              <w:rPr>
                <w:rFonts w:ascii="Garamond" w:eastAsia="Times New Roman" w:hAnsi="Garamond" w:cs="Times New Roman"/>
                <w:sz w:val="24"/>
                <w:szCs w:val="24"/>
                <w:lang w:eastAsia="fr-BE"/>
              </w:rPr>
              <w:t>.</w:t>
            </w:r>
            <w:r>
              <w:rPr>
                <w:rFonts w:ascii="Garamond" w:eastAsia="Times New Roman" w:hAnsi="Garamond" w:cs="Times New Roman"/>
                <w:sz w:val="24"/>
                <w:szCs w:val="24"/>
                <w:lang w:eastAsia="fr-BE"/>
              </w:rPr>
              <w:t xml:space="preserve"> </w:t>
            </w:r>
            <w:r w:rsidR="0012014E" w:rsidRPr="004F3302">
              <w:rPr>
                <w:rFonts w:ascii="Garamond" w:eastAsia="Times New Roman" w:hAnsi="Garamond" w:cs="Times New Roman"/>
                <w:sz w:val="24"/>
                <w:szCs w:val="24"/>
                <w:lang w:eastAsia="fr-BE"/>
              </w:rPr>
              <w:t>L’importance des produits animaux et halieutiques dans la lutte contre l</w:t>
            </w:r>
            <w:r w:rsidR="00D87270" w:rsidRPr="004F3302">
              <w:rPr>
                <w:rFonts w:ascii="Garamond" w:eastAsia="Times New Roman" w:hAnsi="Garamond" w:cs="Times New Roman"/>
                <w:sz w:val="24"/>
                <w:szCs w:val="24"/>
                <w:lang w:eastAsia="fr-BE"/>
              </w:rPr>
              <w:t>a malnutrition ne se limite pas</w:t>
            </w:r>
            <w:r w:rsidR="0012014E" w:rsidRPr="004F3302">
              <w:rPr>
                <w:rFonts w:ascii="Garamond" w:eastAsia="Times New Roman" w:hAnsi="Garamond" w:cs="Times New Roman"/>
                <w:sz w:val="24"/>
                <w:szCs w:val="24"/>
                <w:lang w:eastAsia="fr-BE"/>
              </w:rPr>
              <w:t xml:space="preserve"> à la quantité des micronutriments qu’ils fournissent, mais est également liée à leur qualité</w:t>
            </w:r>
            <w:r w:rsidR="0012014E" w:rsidRPr="004F3302">
              <w:rPr>
                <w:rFonts w:ascii="Garamond" w:eastAsia="Times New Roman" w:hAnsi="Garamond" w:cs="Times New Roman"/>
                <w:sz w:val="24"/>
                <w:szCs w:val="24"/>
                <w:vertAlign w:val="superscript"/>
                <w:lang w:eastAsia="fr-BE"/>
              </w:rPr>
              <w:footnoteReference w:id="2"/>
            </w:r>
            <w:r w:rsidR="0012014E" w:rsidRPr="004F3302">
              <w:rPr>
                <w:rFonts w:ascii="Garamond" w:eastAsia="Times New Roman" w:hAnsi="Garamond" w:cs="Times New Roman"/>
                <w:sz w:val="24"/>
                <w:szCs w:val="24"/>
                <w:lang w:eastAsia="fr-BE"/>
              </w:rPr>
              <w:t>. Les protéines animales sont excellentes et se  digèrent plus facilement que la plupart des protéines végétales</w:t>
            </w:r>
            <w:r w:rsidR="0012014E" w:rsidRPr="004F3302">
              <w:rPr>
                <w:rFonts w:ascii="Garamond" w:eastAsia="Times New Roman" w:hAnsi="Garamond" w:cs="Times New Roman"/>
                <w:sz w:val="24"/>
                <w:szCs w:val="24"/>
                <w:vertAlign w:val="superscript"/>
                <w:lang w:eastAsia="fr-BE"/>
              </w:rPr>
              <w:footnoteReference w:id="3"/>
            </w:r>
            <w:r w:rsidR="0012014E" w:rsidRPr="004F3302">
              <w:rPr>
                <w:rFonts w:ascii="Garamond" w:eastAsia="Times New Roman" w:hAnsi="Garamond" w:cs="Times New Roman"/>
                <w:sz w:val="24"/>
                <w:szCs w:val="24"/>
                <w:lang w:eastAsia="fr-BE"/>
              </w:rPr>
              <w:t>.</w:t>
            </w:r>
            <w:r>
              <w:rPr>
                <w:rFonts w:ascii="Garamond" w:eastAsia="Times New Roman" w:hAnsi="Garamond" w:cs="Times New Roman"/>
                <w:sz w:val="24"/>
                <w:szCs w:val="24"/>
                <w:lang w:eastAsia="fr-BE"/>
              </w:rPr>
              <w:t xml:space="preserve"> </w:t>
            </w:r>
            <w:r w:rsidRPr="002B63D5">
              <w:rPr>
                <w:rFonts w:ascii="Garamond" w:eastAsia="Times New Roman" w:hAnsi="Garamond" w:cs="Times New Roman"/>
                <w:sz w:val="24"/>
                <w:szCs w:val="24"/>
                <w:lang w:eastAsia="fr-BE"/>
              </w:rPr>
              <w:t>Les productions animales (viande, lait, œufs notamment), halieutiques et fauniques, bien que contribuant énormément à la sécurité alimentaire des populations sont insuffisamment exploitées, avec des statistiques y relatives qui restent encore non exhaustives.</w:t>
            </w:r>
            <w:r>
              <w:rPr>
                <w:rFonts w:ascii="Garamond" w:eastAsia="Times New Roman" w:hAnsi="Garamond" w:cs="Times New Roman"/>
                <w:sz w:val="24"/>
                <w:szCs w:val="24"/>
                <w:lang w:eastAsia="fr-BE"/>
              </w:rPr>
              <w:t xml:space="preserve"> </w:t>
            </w:r>
            <w:r w:rsidR="0012014E" w:rsidRPr="004F3302">
              <w:rPr>
                <w:rFonts w:ascii="Garamond" w:eastAsia="Times New Roman" w:hAnsi="Garamond" w:cs="Times New Roman"/>
                <w:sz w:val="24"/>
                <w:szCs w:val="24"/>
                <w:lang w:eastAsia="fr-BE"/>
              </w:rPr>
              <w:t>La diversification des productions animales et halieutiques contribuera à améliorer l’accessibilité des ménages vulnérables à ces produits.</w:t>
            </w:r>
          </w:p>
        </w:tc>
      </w:tr>
      <w:tr w:rsidR="00C426BC" w:rsidRPr="004F3302" w14:paraId="48BF5AAE" w14:textId="77777777" w:rsidTr="00B539EA">
        <w:trPr>
          <w:trHeight w:val="185"/>
          <w:jc w:val="center"/>
        </w:trPr>
        <w:tc>
          <w:tcPr>
            <w:tcW w:w="2960" w:type="dxa"/>
            <w:tcBorders>
              <w:bottom w:val="double" w:sz="4" w:space="0" w:color="0000FF"/>
            </w:tcBorders>
            <w:shd w:val="clear" w:color="auto" w:fill="00FF00"/>
            <w:vAlign w:val="center"/>
          </w:tcPr>
          <w:p w14:paraId="0218AF50" w14:textId="11091F85" w:rsidR="0012014E" w:rsidRPr="004F3302" w:rsidRDefault="00FF148F" w:rsidP="0012014E">
            <w:pPr>
              <w:numPr>
                <w:ilvl w:val="0"/>
                <w:numId w:val="1"/>
              </w:numPr>
              <w:spacing w:after="0" w:line="240" w:lineRule="auto"/>
              <w:ind w:left="460" w:hanging="284"/>
              <w:contextualSpacing/>
              <w:rPr>
                <w:rFonts w:ascii="Garamond" w:eastAsia="Calibri" w:hAnsi="Garamond" w:cs="Arial"/>
                <w:b/>
                <w:sz w:val="24"/>
                <w:szCs w:val="24"/>
              </w:rPr>
            </w:pPr>
            <w:r w:rsidRPr="004F3302">
              <w:rPr>
                <w:rFonts w:ascii="Garamond" w:eastAsia="Calibri" w:hAnsi="Garamond" w:cs="Arial"/>
                <w:b/>
                <w:sz w:val="24"/>
                <w:szCs w:val="24"/>
              </w:rPr>
              <w:t>Objectifs du p</w:t>
            </w:r>
            <w:r w:rsidR="0012014E" w:rsidRPr="004F3302">
              <w:rPr>
                <w:rFonts w:ascii="Garamond" w:eastAsia="Calibri" w:hAnsi="Garamond" w:cs="Arial"/>
                <w:b/>
                <w:sz w:val="24"/>
                <w:szCs w:val="24"/>
              </w:rPr>
              <w:t>rojet</w:t>
            </w:r>
          </w:p>
        </w:tc>
        <w:tc>
          <w:tcPr>
            <w:tcW w:w="7011" w:type="dxa"/>
            <w:gridSpan w:val="2"/>
            <w:tcBorders>
              <w:bottom w:val="double" w:sz="4" w:space="0" w:color="0000FF"/>
            </w:tcBorders>
            <w:shd w:val="clear" w:color="auto" w:fill="00FF00"/>
            <w:vAlign w:val="center"/>
          </w:tcPr>
          <w:p w14:paraId="34CA19E3" w14:textId="77777777" w:rsidR="005C2962" w:rsidRPr="004F3302" w:rsidRDefault="00212008" w:rsidP="00212008">
            <w:pPr>
              <w:spacing w:after="0" w:line="240" w:lineRule="auto"/>
              <w:jc w:val="both"/>
              <w:rPr>
                <w:rFonts w:ascii="Garamond" w:eastAsia="Calibri" w:hAnsi="Garamond" w:cs="Arial"/>
                <w:sz w:val="24"/>
                <w:szCs w:val="24"/>
              </w:rPr>
            </w:pPr>
            <w:r w:rsidRPr="004F3302">
              <w:rPr>
                <w:rFonts w:ascii="Garamond" w:eastAsia="Calibri" w:hAnsi="Garamond" w:cs="Arial"/>
                <w:b/>
                <w:sz w:val="24"/>
                <w:szCs w:val="24"/>
              </w:rPr>
              <w:t>Objectif global</w:t>
            </w:r>
            <w:r w:rsidRPr="004F3302">
              <w:rPr>
                <w:rFonts w:ascii="Garamond" w:eastAsia="Calibri" w:hAnsi="Garamond" w:cs="Arial"/>
                <w:sz w:val="24"/>
                <w:szCs w:val="24"/>
              </w:rPr>
              <w:t xml:space="preserve"> : </w:t>
            </w:r>
          </w:p>
          <w:p w14:paraId="0D189373" w14:textId="1107BDEF" w:rsidR="00212008" w:rsidRPr="005C5A72" w:rsidRDefault="005C2962" w:rsidP="00212008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Garamond" w:eastAsia="Calibri" w:hAnsi="Garamond" w:cs="Arial"/>
                <w:sz w:val="24"/>
                <w:szCs w:val="24"/>
              </w:rPr>
            </w:pPr>
            <w:r w:rsidRPr="004F3302">
              <w:rPr>
                <w:rFonts w:ascii="Garamond" w:eastAsia="Calibri" w:hAnsi="Garamond" w:cs="Arial"/>
                <w:sz w:val="24"/>
                <w:szCs w:val="24"/>
              </w:rPr>
              <w:t>C</w:t>
            </w:r>
            <w:r w:rsidR="0012014E" w:rsidRPr="004F3302">
              <w:rPr>
                <w:rFonts w:ascii="Garamond" w:eastAsia="Calibri" w:hAnsi="Garamond" w:cs="Arial"/>
                <w:sz w:val="24"/>
                <w:szCs w:val="24"/>
              </w:rPr>
              <w:t xml:space="preserve">ontribuer à la lutte contre l’insécurité alimentaire et </w:t>
            </w:r>
            <w:r w:rsidR="00FF148F" w:rsidRPr="004F3302">
              <w:rPr>
                <w:rFonts w:ascii="Garamond" w:eastAsia="Calibri" w:hAnsi="Garamond" w:cs="Arial"/>
                <w:sz w:val="24"/>
                <w:szCs w:val="24"/>
              </w:rPr>
              <w:t xml:space="preserve">nutritionnelle </w:t>
            </w:r>
            <w:r w:rsidR="002B63D5">
              <w:rPr>
                <w:rFonts w:ascii="Garamond" w:eastAsia="Calibri" w:hAnsi="Garamond" w:cs="Arial"/>
                <w:sz w:val="24"/>
                <w:szCs w:val="24"/>
              </w:rPr>
              <w:t>au Burkina Faso</w:t>
            </w:r>
            <w:r w:rsidR="00FF148F" w:rsidRPr="004F3302">
              <w:rPr>
                <w:rFonts w:ascii="Garamond" w:eastAsia="Calibri" w:hAnsi="Garamond" w:cs="Arial"/>
                <w:sz w:val="24"/>
                <w:szCs w:val="24"/>
              </w:rPr>
              <w:t>.</w:t>
            </w:r>
          </w:p>
          <w:p w14:paraId="02DD4E61" w14:textId="304069FF" w:rsidR="00212008" w:rsidRPr="004F3302" w:rsidRDefault="00946BEC" w:rsidP="00212008">
            <w:pPr>
              <w:spacing w:after="0" w:line="240" w:lineRule="auto"/>
              <w:jc w:val="both"/>
              <w:rPr>
                <w:rFonts w:ascii="Garamond" w:eastAsia="Calibri" w:hAnsi="Garamond" w:cs="Arial"/>
                <w:b/>
                <w:sz w:val="24"/>
                <w:szCs w:val="24"/>
              </w:rPr>
            </w:pPr>
            <w:r w:rsidRPr="004F3302">
              <w:rPr>
                <w:rFonts w:ascii="Garamond" w:eastAsia="Calibri" w:hAnsi="Garamond" w:cs="Arial"/>
                <w:b/>
                <w:sz w:val="24"/>
                <w:szCs w:val="24"/>
              </w:rPr>
              <w:t>Objectifs s</w:t>
            </w:r>
            <w:r w:rsidR="00212008" w:rsidRPr="004F3302">
              <w:rPr>
                <w:rFonts w:ascii="Garamond" w:eastAsia="Calibri" w:hAnsi="Garamond" w:cs="Arial"/>
                <w:b/>
                <w:sz w:val="24"/>
                <w:szCs w:val="24"/>
              </w:rPr>
              <w:t>pécifiques :</w:t>
            </w:r>
          </w:p>
          <w:p w14:paraId="7F149EE1" w14:textId="20F2C29F" w:rsidR="00212008" w:rsidRPr="004F3302" w:rsidRDefault="00212008" w:rsidP="005C2962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Garamond" w:eastAsia="Calibri" w:hAnsi="Garamond" w:cs="Arial"/>
                <w:sz w:val="24"/>
                <w:szCs w:val="24"/>
              </w:rPr>
            </w:pPr>
            <w:r w:rsidRPr="004F3302">
              <w:rPr>
                <w:rFonts w:ascii="Garamond" w:eastAsia="Calibri" w:hAnsi="Garamond" w:cs="Arial"/>
                <w:sz w:val="24"/>
                <w:szCs w:val="24"/>
              </w:rPr>
              <w:t xml:space="preserve">Renforcer </w:t>
            </w:r>
            <w:r w:rsidR="000849A1" w:rsidRPr="004F3302">
              <w:rPr>
                <w:rFonts w:ascii="Garamond" w:eastAsia="Calibri" w:hAnsi="Garamond" w:cs="Arial"/>
                <w:sz w:val="24"/>
                <w:szCs w:val="24"/>
              </w:rPr>
              <w:t>la diversification des productions animales et halieutiques</w:t>
            </w:r>
            <w:r w:rsidR="00FF148F" w:rsidRPr="004F3302">
              <w:rPr>
                <w:rFonts w:ascii="Garamond" w:eastAsia="Calibri" w:hAnsi="Garamond" w:cs="Arial"/>
                <w:sz w:val="24"/>
                <w:szCs w:val="24"/>
              </w:rPr>
              <w:t>.</w:t>
            </w:r>
          </w:p>
          <w:p w14:paraId="55200728" w14:textId="77777777" w:rsidR="0012014E" w:rsidRPr="004F3302" w:rsidRDefault="00212008" w:rsidP="005C2962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Garamond" w:eastAsia="Calibri" w:hAnsi="Garamond" w:cs="Arial"/>
                <w:sz w:val="24"/>
                <w:szCs w:val="24"/>
              </w:rPr>
            </w:pPr>
            <w:r w:rsidRPr="004F3302">
              <w:rPr>
                <w:rFonts w:ascii="Garamond" w:eastAsia="Calibri" w:hAnsi="Garamond" w:cs="Arial"/>
                <w:sz w:val="24"/>
                <w:szCs w:val="24"/>
              </w:rPr>
              <w:t>Améliorer</w:t>
            </w:r>
            <w:r w:rsidR="000849A1" w:rsidRPr="004F3302">
              <w:rPr>
                <w:rFonts w:ascii="Garamond" w:eastAsia="Calibri" w:hAnsi="Garamond" w:cs="Arial"/>
                <w:sz w:val="24"/>
                <w:szCs w:val="24"/>
              </w:rPr>
              <w:t xml:space="preserve"> la </w:t>
            </w:r>
            <w:r w:rsidR="004B74FA" w:rsidRPr="004F3302">
              <w:rPr>
                <w:rFonts w:ascii="Garamond" w:eastAsia="Calibri" w:hAnsi="Garamond" w:cs="Arial"/>
                <w:sz w:val="24"/>
                <w:szCs w:val="24"/>
              </w:rPr>
              <w:t xml:space="preserve">conservation et la </w:t>
            </w:r>
            <w:r w:rsidR="000849A1" w:rsidRPr="004F3302">
              <w:rPr>
                <w:rFonts w:ascii="Garamond" w:eastAsia="Calibri" w:hAnsi="Garamond" w:cs="Arial"/>
                <w:sz w:val="24"/>
                <w:szCs w:val="24"/>
              </w:rPr>
              <w:t>transformation des produits</w:t>
            </w:r>
            <w:r w:rsidRPr="004F3302">
              <w:rPr>
                <w:rFonts w:ascii="Garamond" w:eastAsia="Calibri" w:hAnsi="Garamond" w:cs="Arial"/>
                <w:sz w:val="24"/>
                <w:szCs w:val="24"/>
              </w:rPr>
              <w:t xml:space="preserve"> animaux et halieutiques</w:t>
            </w:r>
            <w:r w:rsidR="0012014E" w:rsidRPr="004F3302">
              <w:rPr>
                <w:rFonts w:ascii="Garamond" w:eastAsia="Calibri" w:hAnsi="Garamond" w:cs="Arial"/>
                <w:sz w:val="24"/>
                <w:szCs w:val="24"/>
              </w:rPr>
              <w:t>.</w:t>
            </w:r>
          </w:p>
        </w:tc>
      </w:tr>
      <w:tr w:rsidR="00C426BC" w:rsidRPr="004F3302" w14:paraId="0810F154" w14:textId="77777777" w:rsidTr="00B539EA">
        <w:trPr>
          <w:trHeight w:val="1430"/>
          <w:jc w:val="center"/>
        </w:trPr>
        <w:tc>
          <w:tcPr>
            <w:tcW w:w="2960" w:type="dxa"/>
            <w:tcBorders>
              <w:bottom w:val="double" w:sz="4" w:space="0" w:color="0000FF"/>
            </w:tcBorders>
            <w:shd w:val="clear" w:color="auto" w:fill="00FF00"/>
            <w:vAlign w:val="center"/>
          </w:tcPr>
          <w:p w14:paraId="7006942F" w14:textId="3E639758" w:rsidR="0012014E" w:rsidRPr="004F3302" w:rsidRDefault="00FF148F" w:rsidP="0012014E">
            <w:pPr>
              <w:numPr>
                <w:ilvl w:val="0"/>
                <w:numId w:val="1"/>
              </w:numPr>
              <w:spacing w:after="0" w:line="240" w:lineRule="auto"/>
              <w:ind w:left="460" w:hanging="284"/>
              <w:contextualSpacing/>
              <w:rPr>
                <w:rFonts w:ascii="Garamond" w:eastAsia="Calibri" w:hAnsi="Garamond" w:cs="Arial"/>
                <w:b/>
                <w:sz w:val="24"/>
                <w:szCs w:val="24"/>
              </w:rPr>
            </w:pPr>
            <w:r w:rsidRPr="004F3302">
              <w:rPr>
                <w:rFonts w:ascii="Garamond" w:eastAsia="Calibri" w:hAnsi="Garamond" w:cs="Arial"/>
                <w:b/>
                <w:sz w:val="24"/>
                <w:szCs w:val="24"/>
              </w:rPr>
              <w:t>Composantes du p</w:t>
            </w:r>
            <w:r w:rsidR="0012014E" w:rsidRPr="004F3302">
              <w:rPr>
                <w:rFonts w:ascii="Garamond" w:eastAsia="Calibri" w:hAnsi="Garamond" w:cs="Arial"/>
                <w:b/>
                <w:sz w:val="24"/>
                <w:szCs w:val="24"/>
              </w:rPr>
              <w:t>rojet</w:t>
            </w:r>
          </w:p>
        </w:tc>
        <w:tc>
          <w:tcPr>
            <w:tcW w:w="7011" w:type="dxa"/>
            <w:gridSpan w:val="2"/>
            <w:tcBorders>
              <w:bottom w:val="double" w:sz="4" w:space="0" w:color="0000FF"/>
            </w:tcBorders>
            <w:shd w:val="clear" w:color="auto" w:fill="00FF00"/>
            <w:vAlign w:val="center"/>
          </w:tcPr>
          <w:p w14:paraId="476FBA26" w14:textId="5212B0DE" w:rsidR="0012014E" w:rsidRPr="004F3302" w:rsidRDefault="00FF148F" w:rsidP="0012014E">
            <w:pPr>
              <w:numPr>
                <w:ilvl w:val="0"/>
                <w:numId w:val="3"/>
              </w:numPr>
              <w:spacing w:after="0" w:line="240" w:lineRule="auto"/>
              <w:contextualSpacing/>
              <w:jc w:val="both"/>
              <w:rPr>
                <w:rFonts w:ascii="Garamond" w:eastAsia="Calibri" w:hAnsi="Garamond" w:cs="Arial"/>
                <w:sz w:val="24"/>
                <w:szCs w:val="24"/>
              </w:rPr>
            </w:pPr>
            <w:r w:rsidRPr="004F3302">
              <w:rPr>
                <w:rFonts w:ascii="Garamond" w:eastAsia="Calibri" w:hAnsi="Garamond" w:cs="Arial"/>
                <w:b/>
                <w:sz w:val="24"/>
                <w:szCs w:val="24"/>
              </w:rPr>
              <w:t>Composante p</w:t>
            </w:r>
            <w:r w:rsidR="0012014E" w:rsidRPr="004F3302">
              <w:rPr>
                <w:rFonts w:ascii="Garamond" w:eastAsia="Calibri" w:hAnsi="Garamond" w:cs="Arial"/>
                <w:b/>
                <w:sz w:val="24"/>
                <w:szCs w:val="24"/>
              </w:rPr>
              <w:t>roduction</w:t>
            </w:r>
            <w:r w:rsidR="00347DC0" w:rsidRPr="004F3302">
              <w:rPr>
                <w:rFonts w:ascii="Garamond" w:eastAsia="Calibri" w:hAnsi="Garamond" w:cs="Arial"/>
                <w:sz w:val="24"/>
                <w:szCs w:val="24"/>
              </w:rPr>
              <w:t xml:space="preserve"> : </w:t>
            </w:r>
            <w:r w:rsidR="0012014E" w:rsidRPr="004F3302">
              <w:rPr>
                <w:rFonts w:ascii="Garamond" w:eastAsia="Calibri" w:hAnsi="Garamond" w:cs="Arial"/>
                <w:sz w:val="24"/>
                <w:szCs w:val="24"/>
              </w:rPr>
              <w:t>octroi de kit</w:t>
            </w:r>
            <w:r w:rsidR="00347DC0" w:rsidRPr="004F3302">
              <w:rPr>
                <w:rFonts w:ascii="Garamond" w:eastAsia="Calibri" w:hAnsi="Garamond" w:cs="Arial"/>
                <w:sz w:val="24"/>
                <w:szCs w:val="24"/>
              </w:rPr>
              <w:t>s</w:t>
            </w:r>
            <w:r w:rsidR="0012014E" w:rsidRPr="004F3302">
              <w:rPr>
                <w:rFonts w:ascii="Garamond" w:eastAsia="Calibri" w:hAnsi="Garamond" w:cs="Arial"/>
                <w:sz w:val="24"/>
                <w:szCs w:val="24"/>
              </w:rPr>
              <w:t xml:space="preserve"> d’élevage, empoissonnement de plans d’eau, équipement</w:t>
            </w:r>
            <w:r w:rsidR="00D95726" w:rsidRPr="004F3302">
              <w:rPr>
                <w:rFonts w:ascii="Garamond" w:eastAsia="Calibri" w:hAnsi="Garamond" w:cs="Arial"/>
                <w:sz w:val="24"/>
                <w:szCs w:val="24"/>
              </w:rPr>
              <w:t>s</w:t>
            </w:r>
            <w:r w:rsidR="0012014E" w:rsidRPr="004F3302">
              <w:rPr>
                <w:rFonts w:ascii="Garamond" w:eastAsia="Calibri" w:hAnsi="Garamond" w:cs="Arial"/>
                <w:sz w:val="24"/>
                <w:szCs w:val="24"/>
              </w:rPr>
              <w:t xml:space="preserve">, </w:t>
            </w:r>
            <w:r w:rsidR="00656F6D" w:rsidRPr="004F3302">
              <w:rPr>
                <w:rFonts w:ascii="Garamond" w:eastAsia="Calibri" w:hAnsi="Garamond" w:cs="Arial"/>
                <w:sz w:val="24"/>
                <w:szCs w:val="24"/>
              </w:rPr>
              <w:t>s</w:t>
            </w:r>
            <w:r w:rsidR="00D95726" w:rsidRPr="004F3302">
              <w:rPr>
                <w:rFonts w:ascii="Garamond" w:eastAsia="Calibri" w:hAnsi="Garamond" w:cs="Arial"/>
                <w:sz w:val="24"/>
                <w:szCs w:val="24"/>
              </w:rPr>
              <w:t xml:space="preserve">uivi sanitaire et </w:t>
            </w:r>
            <w:r w:rsidR="00656F6D" w:rsidRPr="004F3302">
              <w:rPr>
                <w:rFonts w:ascii="Garamond" w:eastAsia="Calibri" w:hAnsi="Garamond" w:cs="Arial"/>
                <w:sz w:val="24"/>
                <w:szCs w:val="24"/>
              </w:rPr>
              <w:t>f</w:t>
            </w:r>
            <w:r w:rsidR="0012014E" w:rsidRPr="004F3302">
              <w:rPr>
                <w:rFonts w:ascii="Garamond" w:eastAsia="Calibri" w:hAnsi="Garamond" w:cs="Arial"/>
                <w:sz w:val="24"/>
                <w:szCs w:val="24"/>
              </w:rPr>
              <w:t>ormation.</w:t>
            </w:r>
          </w:p>
          <w:p w14:paraId="24450D03" w14:textId="0A77C5FB" w:rsidR="0012014E" w:rsidRPr="004F3302" w:rsidRDefault="00FF148F" w:rsidP="00D95726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Garamond" w:eastAsia="Calibri" w:hAnsi="Garamond" w:cs="Arial"/>
                <w:sz w:val="24"/>
                <w:szCs w:val="24"/>
              </w:rPr>
            </w:pPr>
            <w:r w:rsidRPr="004F3302">
              <w:rPr>
                <w:rFonts w:ascii="Garamond" w:eastAsia="Calibri" w:hAnsi="Garamond" w:cs="Arial"/>
                <w:b/>
                <w:sz w:val="24"/>
                <w:szCs w:val="24"/>
              </w:rPr>
              <w:t>Composante conservation et t</w:t>
            </w:r>
            <w:r w:rsidR="0012014E" w:rsidRPr="004F3302">
              <w:rPr>
                <w:rFonts w:ascii="Garamond" w:eastAsia="Calibri" w:hAnsi="Garamond" w:cs="Arial"/>
                <w:b/>
                <w:sz w:val="24"/>
                <w:szCs w:val="24"/>
              </w:rPr>
              <w:t>ransformation</w:t>
            </w:r>
            <w:r w:rsidR="0012014E" w:rsidRPr="004F3302">
              <w:rPr>
                <w:rFonts w:ascii="Garamond" w:eastAsia="Calibri" w:hAnsi="Garamond" w:cs="Arial"/>
                <w:sz w:val="24"/>
                <w:szCs w:val="24"/>
              </w:rPr>
              <w:t xml:space="preserve"> : </w:t>
            </w:r>
            <w:r w:rsidR="00B34414" w:rsidRPr="004F3302">
              <w:rPr>
                <w:rFonts w:ascii="Garamond" w:eastAsia="Calibri" w:hAnsi="Garamond" w:cs="Arial"/>
                <w:sz w:val="24"/>
                <w:szCs w:val="24"/>
              </w:rPr>
              <w:t xml:space="preserve">réhabilitation ou </w:t>
            </w:r>
            <w:r w:rsidR="00D95726" w:rsidRPr="004F3302">
              <w:rPr>
                <w:rFonts w:ascii="Garamond" w:eastAsia="Calibri" w:hAnsi="Garamond" w:cs="Arial"/>
                <w:sz w:val="24"/>
                <w:szCs w:val="24"/>
              </w:rPr>
              <w:t xml:space="preserve">construction d’infrastructures, </w:t>
            </w:r>
            <w:r w:rsidR="0012014E" w:rsidRPr="004F3302">
              <w:rPr>
                <w:rFonts w:ascii="Garamond" w:eastAsia="Calibri" w:hAnsi="Garamond" w:cs="Arial"/>
                <w:sz w:val="24"/>
                <w:szCs w:val="24"/>
              </w:rPr>
              <w:t>équipement</w:t>
            </w:r>
            <w:r w:rsidR="00D95726" w:rsidRPr="004F3302">
              <w:rPr>
                <w:rFonts w:ascii="Garamond" w:eastAsia="Calibri" w:hAnsi="Garamond" w:cs="Arial"/>
                <w:sz w:val="24"/>
                <w:szCs w:val="24"/>
              </w:rPr>
              <w:t>s</w:t>
            </w:r>
            <w:r w:rsidR="00B42183" w:rsidRPr="004F3302">
              <w:rPr>
                <w:rFonts w:ascii="Garamond" w:eastAsia="Calibri" w:hAnsi="Garamond" w:cs="Arial"/>
                <w:sz w:val="24"/>
                <w:szCs w:val="24"/>
              </w:rPr>
              <w:t xml:space="preserve"> et </w:t>
            </w:r>
            <w:r w:rsidR="00D95726" w:rsidRPr="004F3302">
              <w:rPr>
                <w:rFonts w:ascii="Garamond" w:eastAsia="Calibri" w:hAnsi="Garamond" w:cs="Arial"/>
                <w:sz w:val="24"/>
                <w:szCs w:val="24"/>
              </w:rPr>
              <w:t>formation aux bonnes pratiques</w:t>
            </w:r>
            <w:r w:rsidR="0012014E" w:rsidRPr="004F3302">
              <w:rPr>
                <w:rFonts w:ascii="Garamond" w:eastAsia="Calibri" w:hAnsi="Garamond" w:cs="Arial"/>
                <w:sz w:val="24"/>
                <w:szCs w:val="24"/>
              </w:rPr>
              <w:t>.</w:t>
            </w:r>
          </w:p>
        </w:tc>
      </w:tr>
      <w:tr w:rsidR="00C426BC" w:rsidRPr="004F3302" w14:paraId="62450AC7" w14:textId="77777777" w:rsidTr="00B539EA">
        <w:trPr>
          <w:trHeight w:val="185"/>
          <w:jc w:val="center"/>
        </w:trPr>
        <w:tc>
          <w:tcPr>
            <w:tcW w:w="2960" w:type="dxa"/>
            <w:tcBorders>
              <w:bottom w:val="double" w:sz="4" w:space="0" w:color="0000FF"/>
            </w:tcBorders>
            <w:shd w:val="clear" w:color="auto" w:fill="00FF00"/>
            <w:vAlign w:val="center"/>
          </w:tcPr>
          <w:p w14:paraId="0D06D0B3" w14:textId="77777777" w:rsidR="0012014E" w:rsidRPr="004F3302" w:rsidRDefault="0012014E" w:rsidP="0012014E">
            <w:pPr>
              <w:numPr>
                <w:ilvl w:val="0"/>
                <w:numId w:val="1"/>
              </w:numPr>
              <w:spacing w:after="0" w:line="240" w:lineRule="auto"/>
              <w:ind w:left="460" w:hanging="284"/>
              <w:contextualSpacing/>
              <w:rPr>
                <w:rFonts w:ascii="Garamond" w:eastAsia="Calibri" w:hAnsi="Garamond" w:cs="Arial"/>
                <w:b/>
                <w:sz w:val="24"/>
                <w:szCs w:val="24"/>
              </w:rPr>
            </w:pPr>
            <w:r w:rsidRPr="004F3302">
              <w:rPr>
                <w:rFonts w:ascii="Garamond" w:eastAsia="Calibri" w:hAnsi="Garamond" w:cs="Arial"/>
                <w:b/>
                <w:sz w:val="24"/>
                <w:szCs w:val="24"/>
              </w:rPr>
              <w:t>Résultats attendus</w:t>
            </w:r>
          </w:p>
        </w:tc>
        <w:tc>
          <w:tcPr>
            <w:tcW w:w="7011" w:type="dxa"/>
            <w:gridSpan w:val="2"/>
            <w:tcBorders>
              <w:bottom w:val="double" w:sz="4" w:space="0" w:color="0000FF"/>
            </w:tcBorders>
            <w:shd w:val="clear" w:color="auto" w:fill="00FF00"/>
            <w:vAlign w:val="center"/>
          </w:tcPr>
          <w:p w14:paraId="1D741358" w14:textId="018C8383" w:rsidR="008D63F3" w:rsidRPr="008D63F3" w:rsidRDefault="008D63F3" w:rsidP="008D63F3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Garamond" w:eastAsia="Calibri" w:hAnsi="Garamond" w:cs="Arial"/>
                <w:sz w:val="24"/>
                <w:szCs w:val="24"/>
              </w:rPr>
            </w:pPr>
            <w:r w:rsidRPr="008D63F3">
              <w:rPr>
                <w:rFonts w:ascii="Garamond" w:eastAsia="Calibri" w:hAnsi="Garamond" w:cs="Arial"/>
                <w:sz w:val="24"/>
                <w:szCs w:val="24"/>
              </w:rPr>
              <w:t xml:space="preserve">Des </w:t>
            </w:r>
            <w:r w:rsidRPr="004932BE">
              <w:rPr>
                <w:rFonts w:ascii="Garamond" w:eastAsia="Calibri" w:hAnsi="Garamond" w:cs="Arial"/>
                <w:sz w:val="24"/>
                <w:szCs w:val="24"/>
              </w:rPr>
              <w:t>outils pratiques de formation d’acteurs communautaires sur les techniques de production  an</w:t>
            </w:r>
            <w:r w:rsidRPr="008D63F3">
              <w:rPr>
                <w:rFonts w:ascii="Garamond" w:eastAsia="Calibri" w:hAnsi="Garamond" w:cs="Arial"/>
                <w:sz w:val="24"/>
                <w:szCs w:val="24"/>
              </w:rPr>
              <w:t>imale améliorée (petit élevage) sont élaborés</w:t>
            </w:r>
          </w:p>
          <w:p w14:paraId="4F634F68" w14:textId="6476040F" w:rsidR="008D63F3" w:rsidRPr="008D63F3" w:rsidRDefault="008D63F3" w:rsidP="008D63F3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Garamond" w:eastAsia="Calibri" w:hAnsi="Garamond" w:cs="Arial"/>
                <w:sz w:val="24"/>
                <w:szCs w:val="24"/>
              </w:rPr>
            </w:pPr>
            <w:r w:rsidRPr="008D63F3">
              <w:rPr>
                <w:rFonts w:ascii="Garamond" w:eastAsia="Calibri" w:hAnsi="Garamond" w:cs="Arial"/>
                <w:sz w:val="24"/>
                <w:szCs w:val="24"/>
              </w:rPr>
              <w:t>L</w:t>
            </w:r>
            <w:r w:rsidRPr="004932BE">
              <w:rPr>
                <w:rFonts w:ascii="Garamond" w:eastAsia="Calibri" w:hAnsi="Garamond" w:cs="Arial"/>
                <w:sz w:val="24"/>
                <w:szCs w:val="24"/>
              </w:rPr>
              <w:t>a mise en place d’une ferme modèle au niveau de l’aire de chaque district sanitaire devant servir de cadre de démonstration et de renforcement de capacité des mères d’enfants 6 – 23 mois sur les activités de production vivrière améliorée (cultures maraîchères et l’arboriculture fruitière petit élevage)</w:t>
            </w:r>
            <w:r w:rsidRPr="008D63F3">
              <w:rPr>
                <w:rFonts w:ascii="Garamond" w:eastAsia="Calibri" w:hAnsi="Garamond" w:cs="Arial"/>
                <w:sz w:val="24"/>
                <w:szCs w:val="24"/>
              </w:rPr>
              <w:t xml:space="preserve"> est assurée</w:t>
            </w:r>
          </w:p>
          <w:p w14:paraId="44B1FA43" w14:textId="64C5CDBB" w:rsidR="008D63F3" w:rsidRPr="008D63F3" w:rsidRDefault="008D63F3" w:rsidP="008D63F3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Garamond" w:eastAsia="Calibri" w:hAnsi="Garamond" w:cs="Arial"/>
                <w:sz w:val="24"/>
                <w:szCs w:val="24"/>
              </w:rPr>
            </w:pPr>
            <w:r w:rsidRPr="004932BE">
              <w:rPr>
                <w:rFonts w:ascii="Garamond" w:eastAsia="Calibri" w:hAnsi="Garamond" w:cs="Arial"/>
                <w:sz w:val="24"/>
                <w:szCs w:val="24"/>
              </w:rPr>
              <w:lastRenderedPageBreak/>
              <w:t xml:space="preserve"> </w:t>
            </w:r>
            <w:r w:rsidRPr="008D63F3">
              <w:rPr>
                <w:rFonts w:ascii="Garamond" w:eastAsia="Calibri" w:hAnsi="Garamond" w:cs="Arial"/>
                <w:sz w:val="24"/>
                <w:szCs w:val="24"/>
              </w:rPr>
              <w:t>L</w:t>
            </w:r>
            <w:r w:rsidRPr="004932BE">
              <w:rPr>
                <w:rFonts w:ascii="Garamond" w:eastAsia="Calibri" w:hAnsi="Garamond" w:cs="Arial"/>
                <w:sz w:val="24"/>
                <w:szCs w:val="24"/>
              </w:rPr>
              <w:t>a production et l'engraissement des porcs au profit des femmes</w:t>
            </w:r>
            <w:r w:rsidRPr="008D63F3">
              <w:rPr>
                <w:rFonts w:ascii="Garamond" w:eastAsia="Calibri" w:hAnsi="Garamond" w:cs="Arial"/>
                <w:sz w:val="24"/>
                <w:szCs w:val="24"/>
              </w:rPr>
              <w:t xml:space="preserve"> est développée</w:t>
            </w:r>
          </w:p>
          <w:p w14:paraId="31C5A8D1" w14:textId="56D99978" w:rsidR="008D63F3" w:rsidRPr="008D63F3" w:rsidRDefault="008D63F3" w:rsidP="008D63F3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Garamond" w:eastAsia="Calibri" w:hAnsi="Garamond" w:cs="Arial"/>
                <w:sz w:val="24"/>
                <w:szCs w:val="24"/>
              </w:rPr>
            </w:pPr>
            <w:r w:rsidRPr="008D63F3">
              <w:rPr>
                <w:rFonts w:ascii="Garamond" w:eastAsia="Calibri" w:hAnsi="Garamond" w:cs="Arial"/>
                <w:sz w:val="24"/>
                <w:szCs w:val="24"/>
              </w:rPr>
              <w:t>L</w:t>
            </w:r>
            <w:r w:rsidRPr="004932BE">
              <w:rPr>
                <w:rFonts w:ascii="Garamond" w:eastAsia="Calibri" w:hAnsi="Garamond" w:cs="Arial"/>
                <w:sz w:val="24"/>
                <w:szCs w:val="24"/>
              </w:rPr>
              <w:t xml:space="preserve">'aviculture traditionnelle améliorée </w:t>
            </w:r>
            <w:r w:rsidRPr="008D63F3">
              <w:rPr>
                <w:rFonts w:ascii="Garamond" w:eastAsia="Calibri" w:hAnsi="Garamond" w:cs="Arial"/>
                <w:sz w:val="24"/>
                <w:szCs w:val="24"/>
              </w:rPr>
              <w:t>est promue</w:t>
            </w:r>
          </w:p>
          <w:p w14:paraId="61973A76" w14:textId="49EAB2D8" w:rsidR="008D63F3" w:rsidRPr="008D63F3" w:rsidRDefault="008D63F3" w:rsidP="008D63F3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Garamond" w:eastAsia="Calibri" w:hAnsi="Garamond" w:cs="Arial"/>
                <w:sz w:val="24"/>
                <w:szCs w:val="24"/>
              </w:rPr>
            </w:pPr>
            <w:r w:rsidRPr="008D63F3">
              <w:rPr>
                <w:rFonts w:ascii="Garamond" w:eastAsia="Calibri" w:hAnsi="Garamond" w:cs="Arial"/>
                <w:sz w:val="24"/>
                <w:szCs w:val="24"/>
              </w:rPr>
              <w:t>L</w:t>
            </w:r>
            <w:r w:rsidRPr="004932BE">
              <w:rPr>
                <w:rFonts w:ascii="Garamond" w:eastAsia="Calibri" w:hAnsi="Garamond" w:cs="Arial"/>
                <w:sz w:val="24"/>
                <w:szCs w:val="24"/>
              </w:rPr>
              <w:t>es petit</w:t>
            </w:r>
            <w:r w:rsidRPr="008D63F3">
              <w:rPr>
                <w:rFonts w:ascii="Garamond" w:eastAsia="Calibri" w:hAnsi="Garamond" w:cs="Arial"/>
                <w:sz w:val="24"/>
                <w:szCs w:val="24"/>
              </w:rPr>
              <w:t>es unités de production d'œufs sont appuyées</w:t>
            </w:r>
          </w:p>
          <w:p w14:paraId="09C71A60" w14:textId="1CDE27E5" w:rsidR="008D63F3" w:rsidRPr="008D63F3" w:rsidRDefault="008D63F3" w:rsidP="008D63F3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Garamond" w:eastAsia="Calibri" w:hAnsi="Garamond" w:cs="Arial"/>
                <w:sz w:val="24"/>
                <w:szCs w:val="24"/>
              </w:rPr>
            </w:pPr>
            <w:r w:rsidRPr="004932BE">
              <w:rPr>
                <w:rFonts w:ascii="Garamond" w:eastAsia="Calibri" w:hAnsi="Garamond" w:cs="Arial"/>
                <w:sz w:val="24"/>
                <w:szCs w:val="24"/>
              </w:rPr>
              <w:t xml:space="preserve"> </w:t>
            </w:r>
            <w:r w:rsidRPr="008D63F3">
              <w:rPr>
                <w:rFonts w:ascii="Garamond" w:eastAsia="Calibri" w:hAnsi="Garamond" w:cs="Arial"/>
                <w:sz w:val="24"/>
                <w:szCs w:val="24"/>
              </w:rPr>
              <w:t>L</w:t>
            </w:r>
            <w:r w:rsidRPr="004932BE">
              <w:rPr>
                <w:rFonts w:ascii="Garamond" w:eastAsia="Calibri" w:hAnsi="Garamond" w:cs="Arial"/>
                <w:sz w:val="24"/>
                <w:szCs w:val="24"/>
              </w:rPr>
              <w:t xml:space="preserve">a production apicole </w:t>
            </w:r>
            <w:r w:rsidRPr="008D63F3">
              <w:rPr>
                <w:rFonts w:ascii="Garamond" w:eastAsia="Calibri" w:hAnsi="Garamond" w:cs="Arial"/>
                <w:sz w:val="24"/>
                <w:szCs w:val="24"/>
              </w:rPr>
              <w:t>est promue</w:t>
            </w:r>
          </w:p>
          <w:p w14:paraId="0D6CAE53" w14:textId="49150DA1" w:rsidR="008D63F3" w:rsidRPr="008D63F3" w:rsidRDefault="008D63F3" w:rsidP="008D63F3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Garamond" w:eastAsia="Calibri" w:hAnsi="Garamond" w:cs="Arial"/>
                <w:sz w:val="24"/>
                <w:szCs w:val="24"/>
              </w:rPr>
            </w:pPr>
            <w:r w:rsidRPr="008D63F3">
              <w:rPr>
                <w:rFonts w:ascii="Garamond" w:eastAsia="Calibri" w:hAnsi="Garamond" w:cs="Arial"/>
                <w:sz w:val="24"/>
                <w:szCs w:val="24"/>
              </w:rPr>
              <w:t xml:space="preserve">La </w:t>
            </w:r>
            <w:r w:rsidRPr="004932BE">
              <w:rPr>
                <w:rFonts w:ascii="Garamond" w:eastAsia="Calibri" w:hAnsi="Garamond" w:cs="Arial"/>
                <w:sz w:val="24"/>
                <w:szCs w:val="24"/>
              </w:rPr>
              <w:t>reconstitution du cheptel aux ménages sinistrés</w:t>
            </w:r>
            <w:r w:rsidRPr="008D63F3">
              <w:rPr>
                <w:rFonts w:ascii="Garamond" w:eastAsia="Calibri" w:hAnsi="Garamond" w:cs="Arial"/>
                <w:sz w:val="24"/>
                <w:szCs w:val="24"/>
              </w:rPr>
              <w:t xml:space="preserve"> est assurer</w:t>
            </w:r>
          </w:p>
          <w:p w14:paraId="4A8D8144" w14:textId="28DCB9E0" w:rsidR="008D63F3" w:rsidRPr="008D63F3" w:rsidRDefault="008D63F3" w:rsidP="008D63F3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Garamond" w:eastAsia="Calibri" w:hAnsi="Garamond" w:cs="Arial"/>
                <w:sz w:val="24"/>
                <w:szCs w:val="24"/>
              </w:rPr>
            </w:pPr>
            <w:r w:rsidRPr="008D63F3">
              <w:rPr>
                <w:rFonts w:ascii="Garamond" w:eastAsia="Calibri" w:hAnsi="Garamond" w:cs="Arial"/>
                <w:sz w:val="24"/>
                <w:szCs w:val="24"/>
              </w:rPr>
              <w:t>D</w:t>
            </w:r>
            <w:r w:rsidRPr="004932BE">
              <w:rPr>
                <w:rFonts w:ascii="Garamond" w:eastAsia="Calibri" w:hAnsi="Garamond" w:cs="Arial"/>
                <w:sz w:val="24"/>
                <w:szCs w:val="24"/>
              </w:rPr>
              <w:t xml:space="preserve">ans chaque commune des groupements féminins </w:t>
            </w:r>
            <w:r w:rsidRPr="008D63F3">
              <w:rPr>
                <w:rFonts w:ascii="Garamond" w:eastAsia="Calibri" w:hAnsi="Garamond" w:cs="Arial"/>
                <w:sz w:val="24"/>
                <w:szCs w:val="24"/>
              </w:rPr>
              <w:t xml:space="preserve">sont formés </w:t>
            </w:r>
            <w:r w:rsidRPr="004932BE">
              <w:rPr>
                <w:rFonts w:ascii="Garamond" w:eastAsia="Calibri" w:hAnsi="Garamond" w:cs="Arial"/>
                <w:sz w:val="24"/>
                <w:szCs w:val="24"/>
              </w:rPr>
              <w:t>sur le petit élevage</w:t>
            </w:r>
          </w:p>
          <w:p w14:paraId="31A4FB40" w14:textId="77777777" w:rsidR="008D63F3" w:rsidRPr="008D63F3" w:rsidRDefault="008D63F3" w:rsidP="008D63F3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Garamond" w:eastAsia="Calibri" w:hAnsi="Garamond" w:cs="Arial"/>
                <w:sz w:val="24"/>
                <w:szCs w:val="24"/>
              </w:rPr>
            </w:pPr>
            <w:r w:rsidRPr="008D63F3">
              <w:rPr>
                <w:rFonts w:ascii="Garamond" w:eastAsia="Calibri" w:hAnsi="Garamond" w:cs="Arial"/>
                <w:sz w:val="24"/>
                <w:szCs w:val="24"/>
              </w:rPr>
              <w:t xml:space="preserve">Les </w:t>
            </w:r>
            <w:r w:rsidRPr="004932BE">
              <w:rPr>
                <w:rFonts w:ascii="Garamond" w:eastAsia="Calibri" w:hAnsi="Garamond" w:cs="Arial"/>
                <w:sz w:val="24"/>
                <w:szCs w:val="24"/>
              </w:rPr>
              <w:t xml:space="preserve">femmes des ménages pauvres et très pauvres </w:t>
            </w:r>
            <w:r w:rsidRPr="008D63F3">
              <w:rPr>
                <w:rFonts w:ascii="Garamond" w:eastAsia="Calibri" w:hAnsi="Garamond" w:cs="Arial"/>
                <w:sz w:val="24"/>
                <w:szCs w:val="24"/>
              </w:rPr>
              <w:t>sont dotes en</w:t>
            </w:r>
            <w:r w:rsidRPr="004932BE">
              <w:rPr>
                <w:rFonts w:ascii="Garamond" w:eastAsia="Calibri" w:hAnsi="Garamond" w:cs="Arial"/>
                <w:sz w:val="24"/>
                <w:szCs w:val="24"/>
              </w:rPr>
              <w:t xml:space="preserve"> volailles et en petit ruminants</w:t>
            </w:r>
          </w:p>
          <w:p w14:paraId="4DF59AEB" w14:textId="10049C36" w:rsidR="0012014E" w:rsidRPr="008D63F3" w:rsidRDefault="008D63F3" w:rsidP="008D63F3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Garamond" w:eastAsia="Calibri" w:hAnsi="Garamond" w:cs="Arial"/>
                <w:sz w:val="24"/>
                <w:szCs w:val="24"/>
              </w:rPr>
            </w:pPr>
            <w:r w:rsidRPr="008D63F3">
              <w:rPr>
                <w:rFonts w:ascii="Garamond" w:eastAsia="Calibri" w:hAnsi="Garamond" w:cs="Arial"/>
                <w:sz w:val="24"/>
                <w:szCs w:val="24"/>
              </w:rPr>
              <w:t>D</w:t>
            </w:r>
            <w:r w:rsidRPr="004932BE">
              <w:rPr>
                <w:rFonts w:ascii="Garamond" w:eastAsia="Calibri" w:hAnsi="Garamond" w:cs="Arial"/>
                <w:sz w:val="24"/>
                <w:szCs w:val="24"/>
              </w:rPr>
              <w:t>es étangs communautaires</w:t>
            </w:r>
            <w:r w:rsidRPr="008D63F3">
              <w:rPr>
                <w:rFonts w:ascii="Garamond" w:eastAsia="Calibri" w:hAnsi="Garamond" w:cs="Arial"/>
                <w:sz w:val="24"/>
                <w:szCs w:val="24"/>
              </w:rPr>
              <w:t xml:space="preserve"> sont crées </w:t>
            </w:r>
          </w:p>
        </w:tc>
      </w:tr>
      <w:tr w:rsidR="00C426BC" w:rsidRPr="004F3302" w14:paraId="7113963B" w14:textId="77777777" w:rsidTr="00B539EA">
        <w:trPr>
          <w:trHeight w:val="1813"/>
          <w:jc w:val="center"/>
        </w:trPr>
        <w:tc>
          <w:tcPr>
            <w:tcW w:w="2960" w:type="dxa"/>
            <w:shd w:val="clear" w:color="auto" w:fill="00FF00"/>
            <w:vAlign w:val="center"/>
          </w:tcPr>
          <w:p w14:paraId="0DBB533B" w14:textId="18FD6312" w:rsidR="0012014E" w:rsidRPr="00181990" w:rsidRDefault="0012014E" w:rsidP="001819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Garamond" w:eastAsia="Calibri" w:hAnsi="Garamond" w:cs="Arial"/>
                <w:b/>
                <w:sz w:val="24"/>
                <w:szCs w:val="24"/>
              </w:rPr>
            </w:pPr>
            <w:r w:rsidRPr="00181990">
              <w:rPr>
                <w:rFonts w:ascii="Garamond" w:eastAsia="Calibri" w:hAnsi="Garamond" w:cs="Arial"/>
                <w:b/>
                <w:sz w:val="24"/>
                <w:szCs w:val="24"/>
              </w:rPr>
              <w:lastRenderedPageBreak/>
              <w:t>Chronogramme indicatif d’exécution</w:t>
            </w:r>
          </w:p>
        </w:tc>
        <w:tc>
          <w:tcPr>
            <w:tcW w:w="7011" w:type="dxa"/>
            <w:gridSpan w:val="2"/>
            <w:shd w:val="clear" w:color="auto" w:fill="00FF00"/>
            <w:vAlign w:val="center"/>
          </w:tcPr>
          <w:tbl>
            <w:tblPr>
              <w:tblpPr w:leftFromText="141" w:rightFromText="141" w:horzAnchor="margin" w:tblpX="172" w:tblpY="225"/>
              <w:tblOverlap w:val="never"/>
              <w:tblW w:w="6689" w:type="dxa"/>
              <w:tblInd w:w="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2502"/>
              <w:gridCol w:w="1102"/>
              <w:gridCol w:w="1075"/>
              <w:gridCol w:w="1005"/>
              <w:gridCol w:w="1005"/>
            </w:tblGrid>
            <w:tr w:rsidR="00C426BC" w:rsidRPr="004F3302" w14:paraId="3A99C2B5" w14:textId="77777777" w:rsidTr="00C426BC">
              <w:trPr>
                <w:trHeight w:val="259"/>
              </w:trPr>
              <w:tc>
                <w:tcPr>
                  <w:tcW w:w="2502" w:type="dxa"/>
                </w:tcPr>
                <w:p w14:paraId="6674B73A" w14:textId="77777777" w:rsidR="00FB5596" w:rsidRPr="004F3302" w:rsidRDefault="00FB5596" w:rsidP="00C426BC">
                  <w:pPr>
                    <w:spacing w:after="0" w:line="240" w:lineRule="auto"/>
                    <w:ind w:left="426" w:hanging="426"/>
                    <w:contextualSpacing/>
                    <w:rPr>
                      <w:rFonts w:ascii="Garamond" w:eastAsia="Times New Roman" w:hAnsi="Garamond" w:cs="Arial"/>
                      <w:color w:val="000000"/>
                      <w:sz w:val="24"/>
                      <w:szCs w:val="24"/>
                      <w:lang w:eastAsia="fr-FR"/>
                    </w:rPr>
                  </w:pPr>
                </w:p>
              </w:tc>
              <w:tc>
                <w:tcPr>
                  <w:tcW w:w="1102" w:type="dxa"/>
                </w:tcPr>
                <w:p w14:paraId="26A62023" w14:textId="77777777" w:rsidR="00FB5596" w:rsidRPr="004F3302" w:rsidRDefault="00FB5596" w:rsidP="0012014E">
                  <w:pPr>
                    <w:spacing w:after="0" w:line="240" w:lineRule="auto"/>
                    <w:contextualSpacing/>
                    <w:rPr>
                      <w:rFonts w:ascii="Garamond" w:eastAsia="Times New Roman" w:hAnsi="Garamond" w:cs="Arial"/>
                      <w:color w:val="000000"/>
                      <w:sz w:val="24"/>
                      <w:szCs w:val="24"/>
                      <w:lang w:eastAsia="fr-FR"/>
                    </w:rPr>
                  </w:pPr>
                  <w:r w:rsidRPr="004F3302">
                    <w:rPr>
                      <w:rFonts w:ascii="Garamond" w:eastAsia="Times New Roman" w:hAnsi="Garamond" w:cs="Arial"/>
                      <w:color w:val="000000"/>
                      <w:sz w:val="24"/>
                      <w:szCs w:val="24"/>
                      <w:lang w:eastAsia="fr-FR"/>
                    </w:rPr>
                    <w:t>An 1</w:t>
                  </w:r>
                </w:p>
              </w:tc>
              <w:tc>
                <w:tcPr>
                  <w:tcW w:w="1075" w:type="dxa"/>
                </w:tcPr>
                <w:p w14:paraId="4E2BA00D" w14:textId="77777777" w:rsidR="00FB5596" w:rsidRPr="004F3302" w:rsidRDefault="00FB5596" w:rsidP="0012014E">
                  <w:pPr>
                    <w:spacing w:after="0" w:line="240" w:lineRule="auto"/>
                    <w:contextualSpacing/>
                    <w:rPr>
                      <w:rFonts w:ascii="Garamond" w:eastAsia="Times New Roman" w:hAnsi="Garamond" w:cs="Arial"/>
                      <w:color w:val="000000"/>
                      <w:sz w:val="24"/>
                      <w:szCs w:val="24"/>
                      <w:lang w:eastAsia="fr-FR"/>
                    </w:rPr>
                  </w:pPr>
                  <w:r w:rsidRPr="004F3302">
                    <w:rPr>
                      <w:rFonts w:ascii="Garamond" w:eastAsia="Times New Roman" w:hAnsi="Garamond" w:cs="Arial"/>
                      <w:color w:val="000000"/>
                      <w:sz w:val="24"/>
                      <w:szCs w:val="24"/>
                      <w:lang w:eastAsia="fr-FR"/>
                    </w:rPr>
                    <w:t>An 2</w:t>
                  </w:r>
                </w:p>
              </w:tc>
              <w:tc>
                <w:tcPr>
                  <w:tcW w:w="1005" w:type="dxa"/>
                </w:tcPr>
                <w:p w14:paraId="7AA7FB8B" w14:textId="72F4B384" w:rsidR="00FB5596" w:rsidRPr="004F3302" w:rsidRDefault="00FB5596" w:rsidP="0012014E">
                  <w:pPr>
                    <w:spacing w:after="0" w:line="240" w:lineRule="auto"/>
                    <w:contextualSpacing/>
                    <w:rPr>
                      <w:rFonts w:ascii="Garamond" w:eastAsia="Times New Roman" w:hAnsi="Garamond" w:cs="Arial"/>
                      <w:color w:val="000000"/>
                      <w:sz w:val="24"/>
                      <w:szCs w:val="24"/>
                      <w:lang w:eastAsia="fr-FR"/>
                    </w:rPr>
                  </w:pPr>
                  <w:r w:rsidRPr="004F3302">
                    <w:rPr>
                      <w:rFonts w:ascii="Garamond" w:eastAsia="Times New Roman" w:hAnsi="Garamond" w:cs="Arial"/>
                      <w:color w:val="000000"/>
                      <w:sz w:val="24"/>
                      <w:szCs w:val="24"/>
                      <w:lang w:eastAsia="fr-FR"/>
                    </w:rPr>
                    <w:t>An 3</w:t>
                  </w:r>
                </w:p>
              </w:tc>
              <w:tc>
                <w:tcPr>
                  <w:tcW w:w="1005" w:type="dxa"/>
                </w:tcPr>
                <w:p w14:paraId="196A081F" w14:textId="60A9F3A4" w:rsidR="00FB5596" w:rsidRPr="004F3302" w:rsidRDefault="00FB5596" w:rsidP="0012014E">
                  <w:pPr>
                    <w:spacing w:after="0" w:line="240" w:lineRule="auto"/>
                    <w:contextualSpacing/>
                    <w:rPr>
                      <w:rFonts w:ascii="Garamond" w:eastAsia="Times New Roman" w:hAnsi="Garamond" w:cs="Arial"/>
                      <w:color w:val="000000"/>
                      <w:sz w:val="24"/>
                      <w:szCs w:val="24"/>
                      <w:lang w:eastAsia="fr-FR"/>
                    </w:rPr>
                  </w:pPr>
                  <w:r w:rsidRPr="004F3302">
                    <w:rPr>
                      <w:rFonts w:ascii="Garamond" w:eastAsia="Times New Roman" w:hAnsi="Garamond" w:cs="Arial"/>
                      <w:color w:val="000000"/>
                      <w:sz w:val="24"/>
                      <w:szCs w:val="24"/>
                      <w:lang w:eastAsia="fr-FR"/>
                    </w:rPr>
                    <w:t>An 4</w:t>
                  </w:r>
                </w:p>
              </w:tc>
            </w:tr>
            <w:tr w:rsidR="00C426BC" w:rsidRPr="004F3302" w14:paraId="23F42AA8" w14:textId="77777777" w:rsidTr="00C426BC">
              <w:trPr>
                <w:trHeight w:val="254"/>
              </w:trPr>
              <w:tc>
                <w:tcPr>
                  <w:tcW w:w="2502" w:type="dxa"/>
                </w:tcPr>
                <w:p w14:paraId="37CF75D7" w14:textId="61D77D7C" w:rsidR="00FB5596" w:rsidRPr="004F3302" w:rsidRDefault="00FB5596" w:rsidP="0012014E">
                  <w:pPr>
                    <w:spacing w:after="0" w:line="240" w:lineRule="auto"/>
                    <w:contextualSpacing/>
                    <w:rPr>
                      <w:rFonts w:ascii="Garamond" w:eastAsia="Times New Roman" w:hAnsi="Garamond" w:cs="Arial"/>
                      <w:color w:val="000000"/>
                      <w:sz w:val="24"/>
                      <w:szCs w:val="24"/>
                      <w:lang w:eastAsia="fr-FR"/>
                    </w:rPr>
                  </w:pPr>
                  <w:r w:rsidRPr="004F3302">
                    <w:rPr>
                      <w:rFonts w:ascii="Garamond" w:eastAsia="Times New Roman" w:hAnsi="Garamond" w:cs="Arial"/>
                      <w:color w:val="000000"/>
                      <w:sz w:val="24"/>
                      <w:szCs w:val="24"/>
                      <w:lang w:eastAsia="fr-FR"/>
                    </w:rPr>
                    <w:t>Composante 1</w:t>
                  </w:r>
                </w:p>
              </w:tc>
              <w:tc>
                <w:tcPr>
                  <w:tcW w:w="1102" w:type="dxa"/>
                </w:tcPr>
                <w:p w14:paraId="2CE89C03" w14:textId="77777777" w:rsidR="00FB5596" w:rsidRPr="004F3302" w:rsidRDefault="00FB5596" w:rsidP="0012014E">
                  <w:pPr>
                    <w:spacing w:after="0" w:line="240" w:lineRule="auto"/>
                    <w:contextualSpacing/>
                    <w:rPr>
                      <w:rFonts w:ascii="Garamond" w:eastAsia="Times New Roman" w:hAnsi="Garamond" w:cs="Arial"/>
                      <w:color w:val="000000"/>
                      <w:sz w:val="24"/>
                      <w:szCs w:val="24"/>
                      <w:lang w:eastAsia="fr-FR"/>
                    </w:rPr>
                  </w:pPr>
                  <w:r w:rsidRPr="004F3302">
                    <w:rPr>
                      <w:rFonts w:ascii="Garamond" w:eastAsia="Times New Roman" w:hAnsi="Garamond" w:cs="Arial"/>
                      <w:color w:val="000000"/>
                      <w:sz w:val="24"/>
                      <w:szCs w:val="24"/>
                      <w:lang w:eastAsia="fr-FR"/>
                    </w:rPr>
                    <w:t>X</w:t>
                  </w:r>
                </w:p>
              </w:tc>
              <w:tc>
                <w:tcPr>
                  <w:tcW w:w="1075" w:type="dxa"/>
                </w:tcPr>
                <w:p w14:paraId="72B5EFEF" w14:textId="77777777" w:rsidR="00FB5596" w:rsidRPr="004F3302" w:rsidRDefault="00FB5596" w:rsidP="0012014E">
                  <w:pPr>
                    <w:spacing w:after="0" w:line="240" w:lineRule="auto"/>
                    <w:contextualSpacing/>
                    <w:rPr>
                      <w:rFonts w:ascii="Garamond" w:eastAsia="Times New Roman" w:hAnsi="Garamond" w:cs="Arial"/>
                      <w:color w:val="000000"/>
                      <w:sz w:val="24"/>
                      <w:szCs w:val="24"/>
                      <w:lang w:eastAsia="fr-FR"/>
                    </w:rPr>
                  </w:pPr>
                  <w:r w:rsidRPr="004F3302">
                    <w:rPr>
                      <w:rFonts w:ascii="Garamond" w:eastAsia="Times New Roman" w:hAnsi="Garamond" w:cs="Arial"/>
                      <w:color w:val="000000"/>
                      <w:sz w:val="24"/>
                      <w:szCs w:val="24"/>
                      <w:lang w:eastAsia="fr-FR"/>
                    </w:rPr>
                    <w:t>X</w:t>
                  </w:r>
                </w:p>
              </w:tc>
              <w:tc>
                <w:tcPr>
                  <w:tcW w:w="1005" w:type="dxa"/>
                </w:tcPr>
                <w:p w14:paraId="48C2A3A7" w14:textId="77777777" w:rsidR="00FB5596" w:rsidRPr="004F3302" w:rsidRDefault="00FB5596" w:rsidP="0012014E">
                  <w:pPr>
                    <w:spacing w:after="0" w:line="240" w:lineRule="auto"/>
                    <w:contextualSpacing/>
                    <w:rPr>
                      <w:rFonts w:ascii="Garamond" w:eastAsia="Times New Roman" w:hAnsi="Garamond" w:cs="Arial"/>
                      <w:color w:val="000000"/>
                      <w:sz w:val="24"/>
                      <w:szCs w:val="24"/>
                      <w:lang w:eastAsia="fr-FR"/>
                    </w:rPr>
                  </w:pPr>
                  <w:r w:rsidRPr="004F3302">
                    <w:rPr>
                      <w:rFonts w:ascii="Garamond" w:eastAsia="Times New Roman" w:hAnsi="Garamond" w:cs="Arial"/>
                      <w:color w:val="000000"/>
                      <w:sz w:val="24"/>
                      <w:szCs w:val="24"/>
                      <w:lang w:eastAsia="fr-FR"/>
                    </w:rPr>
                    <w:t>X</w:t>
                  </w:r>
                </w:p>
              </w:tc>
              <w:tc>
                <w:tcPr>
                  <w:tcW w:w="1005" w:type="dxa"/>
                </w:tcPr>
                <w:p w14:paraId="6E0D1302" w14:textId="77777777" w:rsidR="00FB5596" w:rsidRPr="004F3302" w:rsidRDefault="00FB5596" w:rsidP="0012014E">
                  <w:pPr>
                    <w:spacing w:after="0" w:line="240" w:lineRule="auto"/>
                    <w:contextualSpacing/>
                    <w:rPr>
                      <w:rFonts w:ascii="Garamond" w:eastAsia="Times New Roman" w:hAnsi="Garamond" w:cs="Arial"/>
                      <w:color w:val="000000"/>
                      <w:sz w:val="24"/>
                      <w:szCs w:val="24"/>
                      <w:lang w:eastAsia="fr-FR"/>
                    </w:rPr>
                  </w:pPr>
                  <w:r w:rsidRPr="004F3302">
                    <w:rPr>
                      <w:rFonts w:ascii="Garamond" w:eastAsia="Times New Roman" w:hAnsi="Garamond" w:cs="Arial"/>
                      <w:color w:val="000000"/>
                      <w:sz w:val="24"/>
                      <w:szCs w:val="24"/>
                      <w:lang w:eastAsia="fr-FR"/>
                    </w:rPr>
                    <w:t>X</w:t>
                  </w:r>
                </w:p>
              </w:tc>
            </w:tr>
            <w:tr w:rsidR="00C426BC" w:rsidRPr="004F3302" w14:paraId="75296C8C" w14:textId="77777777" w:rsidTr="00C426BC">
              <w:trPr>
                <w:trHeight w:val="254"/>
              </w:trPr>
              <w:tc>
                <w:tcPr>
                  <w:tcW w:w="2502" w:type="dxa"/>
                </w:tcPr>
                <w:p w14:paraId="691534B6" w14:textId="77777777" w:rsidR="00FB5596" w:rsidRPr="004F3302" w:rsidRDefault="00FB5596" w:rsidP="0012014E">
                  <w:pPr>
                    <w:spacing w:after="0" w:line="240" w:lineRule="auto"/>
                    <w:contextualSpacing/>
                    <w:rPr>
                      <w:rFonts w:ascii="Garamond" w:eastAsia="Times New Roman" w:hAnsi="Garamond" w:cs="Arial"/>
                      <w:color w:val="000000"/>
                      <w:sz w:val="24"/>
                      <w:szCs w:val="24"/>
                      <w:lang w:eastAsia="fr-FR"/>
                    </w:rPr>
                  </w:pPr>
                  <w:r w:rsidRPr="004F3302">
                    <w:rPr>
                      <w:rFonts w:ascii="Garamond" w:eastAsia="Times New Roman" w:hAnsi="Garamond" w:cs="Arial"/>
                      <w:color w:val="000000"/>
                      <w:sz w:val="24"/>
                      <w:szCs w:val="24"/>
                      <w:lang w:eastAsia="fr-FR"/>
                    </w:rPr>
                    <w:t>Composante 2</w:t>
                  </w:r>
                </w:p>
              </w:tc>
              <w:tc>
                <w:tcPr>
                  <w:tcW w:w="1102" w:type="dxa"/>
                </w:tcPr>
                <w:p w14:paraId="6D942778" w14:textId="77777777" w:rsidR="00FB5596" w:rsidRPr="004F3302" w:rsidRDefault="00FB5596" w:rsidP="0012014E">
                  <w:pPr>
                    <w:spacing w:after="0" w:line="240" w:lineRule="auto"/>
                    <w:contextualSpacing/>
                    <w:rPr>
                      <w:rFonts w:ascii="Garamond" w:eastAsia="Times New Roman" w:hAnsi="Garamond" w:cs="Arial"/>
                      <w:color w:val="000000"/>
                      <w:sz w:val="24"/>
                      <w:szCs w:val="24"/>
                      <w:lang w:eastAsia="fr-FR"/>
                    </w:rPr>
                  </w:pPr>
                  <w:r w:rsidRPr="004F3302">
                    <w:rPr>
                      <w:rFonts w:ascii="Garamond" w:eastAsia="Times New Roman" w:hAnsi="Garamond" w:cs="Arial"/>
                      <w:color w:val="000000"/>
                      <w:sz w:val="24"/>
                      <w:szCs w:val="24"/>
                      <w:lang w:eastAsia="fr-FR"/>
                    </w:rPr>
                    <w:t>X</w:t>
                  </w:r>
                </w:p>
              </w:tc>
              <w:tc>
                <w:tcPr>
                  <w:tcW w:w="1075" w:type="dxa"/>
                </w:tcPr>
                <w:p w14:paraId="67BB2260" w14:textId="77777777" w:rsidR="00FB5596" w:rsidRPr="004F3302" w:rsidRDefault="00FB5596" w:rsidP="0012014E">
                  <w:pPr>
                    <w:spacing w:after="0" w:line="240" w:lineRule="auto"/>
                    <w:contextualSpacing/>
                    <w:rPr>
                      <w:rFonts w:ascii="Garamond" w:eastAsia="Times New Roman" w:hAnsi="Garamond" w:cs="Arial"/>
                      <w:color w:val="000000"/>
                      <w:sz w:val="24"/>
                      <w:szCs w:val="24"/>
                      <w:lang w:eastAsia="fr-FR"/>
                    </w:rPr>
                  </w:pPr>
                  <w:r w:rsidRPr="004F3302">
                    <w:rPr>
                      <w:rFonts w:ascii="Garamond" w:eastAsia="Times New Roman" w:hAnsi="Garamond" w:cs="Arial"/>
                      <w:color w:val="000000"/>
                      <w:sz w:val="24"/>
                      <w:szCs w:val="24"/>
                      <w:lang w:eastAsia="fr-FR"/>
                    </w:rPr>
                    <w:t>X</w:t>
                  </w:r>
                </w:p>
              </w:tc>
              <w:tc>
                <w:tcPr>
                  <w:tcW w:w="1005" w:type="dxa"/>
                </w:tcPr>
                <w:p w14:paraId="1122996A" w14:textId="77777777" w:rsidR="00FB5596" w:rsidRPr="004F3302" w:rsidRDefault="00FB5596" w:rsidP="0012014E">
                  <w:pPr>
                    <w:spacing w:after="0" w:line="240" w:lineRule="auto"/>
                    <w:contextualSpacing/>
                    <w:rPr>
                      <w:rFonts w:ascii="Garamond" w:eastAsia="Times New Roman" w:hAnsi="Garamond" w:cs="Arial"/>
                      <w:color w:val="000000"/>
                      <w:sz w:val="24"/>
                      <w:szCs w:val="24"/>
                      <w:lang w:eastAsia="fr-FR"/>
                    </w:rPr>
                  </w:pPr>
                  <w:r w:rsidRPr="004F3302">
                    <w:rPr>
                      <w:rFonts w:ascii="Garamond" w:eastAsia="Times New Roman" w:hAnsi="Garamond" w:cs="Arial"/>
                      <w:color w:val="000000"/>
                      <w:sz w:val="24"/>
                      <w:szCs w:val="24"/>
                      <w:lang w:eastAsia="fr-FR"/>
                    </w:rPr>
                    <w:t>X</w:t>
                  </w:r>
                </w:p>
              </w:tc>
              <w:tc>
                <w:tcPr>
                  <w:tcW w:w="1005" w:type="dxa"/>
                </w:tcPr>
                <w:p w14:paraId="7764377E" w14:textId="77777777" w:rsidR="00FB5596" w:rsidRPr="004F3302" w:rsidRDefault="00FB5596" w:rsidP="0012014E">
                  <w:pPr>
                    <w:spacing w:after="0" w:line="240" w:lineRule="auto"/>
                    <w:contextualSpacing/>
                    <w:rPr>
                      <w:rFonts w:ascii="Garamond" w:eastAsia="Times New Roman" w:hAnsi="Garamond" w:cs="Arial"/>
                      <w:color w:val="000000"/>
                      <w:sz w:val="24"/>
                      <w:szCs w:val="24"/>
                      <w:lang w:eastAsia="fr-FR"/>
                    </w:rPr>
                  </w:pPr>
                  <w:r w:rsidRPr="004F3302">
                    <w:rPr>
                      <w:rFonts w:ascii="Garamond" w:eastAsia="Times New Roman" w:hAnsi="Garamond" w:cs="Arial"/>
                      <w:color w:val="000000"/>
                      <w:sz w:val="24"/>
                      <w:szCs w:val="24"/>
                      <w:lang w:eastAsia="fr-FR"/>
                    </w:rPr>
                    <w:t>X</w:t>
                  </w:r>
                </w:p>
              </w:tc>
            </w:tr>
          </w:tbl>
          <w:p w14:paraId="3E021605" w14:textId="77777777" w:rsidR="0012014E" w:rsidRPr="004F3302" w:rsidRDefault="0012014E" w:rsidP="0012014E">
            <w:pPr>
              <w:spacing w:after="0" w:line="240" w:lineRule="auto"/>
              <w:contextualSpacing/>
              <w:rPr>
                <w:rFonts w:ascii="Garamond" w:eastAsia="Calibri" w:hAnsi="Garamond" w:cs="Arial"/>
                <w:sz w:val="24"/>
                <w:szCs w:val="24"/>
              </w:rPr>
            </w:pPr>
          </w:p>
        </w:tc>
      </w:tr>
      <w:tr w:rsidR="00C426BC" w:rsidRPr="004F3302" w14:paraId="019C3538" w14:textId="77777777" w:rsidTr="00B539EA">
        <w:trPr>
          <w:trHeight w:val="2436"/>
          <w:jc w:val="center"/>
        </w:trPr>
        <w:tc>
          <w:tcPr>
            <w:tcW w:w="2960" w:type="dxa"/>
            <w:tcBorders>
              <w:bottom w:val="double" w:sz="4" w:space="0" w:color="0000FF"/>
            </w:tcBorders>
            <w:shd w:val="clear" w:color="auto" w:fill="auto"/>
            <w:vAlign w:val="center"/>
          </w:tcPr>
          <w:p w14:paraId="17773C2A" w14:textId="51E45565" w:rsidR="0012014E" w:rsidRPr="00181990" w:rsidRDefault="0008257C" w:rsidP="001819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Garamond" w:eastAsia="Calibri" w:hAnsi="Garamond" w:cs="Arial"/>
                <w:b/>
                <w:sz w:val="24"/>
                <w:szCs w:val="24"/>
              </w:rPr>
            </w:pPr>
            <w:r w:rsidRPr="00181990">
              <w:rPr>
                <w:rFonts w:ascii="Garamond" w:eastAsia="Calibri" w:hAnsi="Garamond" w:cs="Arial"/>
                <w:b/>
                <w:sz w:val="24"/>
                <w:szCs w:val="24"/>
              </w:rPr>
              <w:t>Budget e</w:t>
            </w:r>
            <w:r w:rsidR="0012014E" w:rsidRPr="00181990">
              <w:rPr>
                <w:rFonts w:ascii="Garamond" w:eastAsia="Calibri" w:hAnsi="Garamond" w:cs="Arial"/>
                <w:b/>
                <w:sz w:val="24"/>
                <w:szCs w:val="24"/>
              </w:rPr>
              <w:t>stimatif</w:t>
            </w:r>
          </w:p>
          <w:p w14:paraId="544BCBEE" w14:textId="77777777" w:rsidR="0012014E" w:rsidRPr="004F3302" w:rsidRDefault="0012014E" w:rsidP="0012014E">
            <w:pPr>
              <w:spacing w:after="0" w:line="240" w:lineRule="auto"/>
              <w:ind w:left="460" w:hanging="284"/>
              <w:rPr>
                <w:rFonts w:ascii="Garamond" w:eastAsia="Calibri" w:hAnsi="Garamond" w:cs="Arial"/>
                <w:b/>
                <w:sz w:val="24"/>
                <w:szCs w:val="24"/>
              </w:rPr>
            </w:pPr>
            <w:r w:rsidRPr="004F3302">
              <w:rPr>
                <w:rFonts w:ascii="Garamond" w:eastAsia="Calibri" w:hAnsi="Garamond" w:cs="Arial"/>
                <w:b/>
                <w:sz w:val="24"/>
                <w:szCs w:val="24"/>
              </w:rPr>
              <w:sym w:font="Wingdings" w:char="F06F"/>
            </w:r>
            <w:r w:rsidRPr="004F3302">
              <w:rPr>
                <w:rFonts w:ascii="Garamond" w:eastAsia="Calibri" w:hAnsi="Garamond" w:cs="Arial"/>
                <w:b/>
                <w:sz w:val="24"/>
                <w:szCs w:val="24"/>
              </w:rPr>
              <w:t xml:space="preserve"> Ratio</w:t>
            </w:r>
          </w:p>
          <w:p w14:paraId="7ADB5DE5" w14:textId="77777777" w:rsidR="0012014E" w:rsidRPr="004F3302" w:rsidRDefault="0012014E" w:rsidP="0012014E">
            <w:pPr>
              <w:spacing w:after="0" w:line="240" w:lineRule="auto"/>
              <w:ind w:left="-142"/>
              <w:rPr>
                <w:rFonts w:ascii="Garamond" w:eastAsia="Calibri" w:hAnsi="Garamond" w:cs="Arial"/>
                <w:b/>
                <w:sz w:val="24"/>
                <w:szCs w:val="24"/>
              </w:rPr>
            </w:pPr>
            <w:r w:rsidRPr="004F3302">
              <w:rPr>
                <w:rFonts w:ascii="Garamond" w:eastAsia="Calibri" w:hAnsi="Garamond" w:cs="Arial"/>
                <w:b/>
                <w:sz w:val="24"/>
                <w:szCs w:val="24"/>
              </w:rPr>
              <w:sym w:font="Wingdings" w:char="F020"/>
            </w:r>
            <w:r w:rsidRPr="004F3302">
              <w:rPr>
                <w:rFonts w:ascii="Garamond" w:eastAsia="Calibri" w:hAnsi="Garamond" w:cs="Arial"/>
                <w:b/>
                <w:sz w:val="24"/>
                <w:szCs w:val="24"/>
              </w:rPr>
              <w:t xml:space="preserve"> </w:t>
            </w:r>
            <w:r w:rsidRPr="004F3302">
              <w:rPr>
                <w:rFonts w:ascii="Garamond" w:eastAsia="Calibri" w:hAnsi="Garamond" w:cs="Arial"/>
                <w:b/>
                <w:sz w:val="24"/>
                <w:szCs w:val="24"/>
              </w:rPr>
              <w:sym w:font="Wingdings" w:char="F0FC"/>
            </w:r>
            <w:r w:rsidRPr="004F3302">
              <w:rPr>
                <w:rFonts w:ascii="Garamond" w:eastAsia="Calibri" w:hAnsi="Garamond" w:cs="Arial"/>
                <w:b/>
                <w:sz w:val="24"/>
                <w:szCs w:val="24"/>
              </w:rPr>
              <w:t xml:space="preserve"> Evaluation   Préliminaire</w:t>
            </w:r>
          </w:p>
          <w:p w14:paraId="4CAE24BC" w14:textId="77777777" w:rsidR="0012014E" w:rsidRPr="004F3302" w:rsidRDefault="0012014E" w:rsidP="0012014E">
            <w:pPr>
              <w:spacing w:after="0" w:line="240" w:lineRule="auto"/>
              <w:ind w:left="460" w:hanging="284"/>
              <w:rPr>
                <w:rFonts w:ascii="Garamond" w:eastAsia="Calibri" w:hAnsi="Garamond" w:cs="Arial"/>
                <w:b/>
                <w:sz w:val="24"/>
                <w:szCs w:val="24"/>
              </w:rPr>
            </w:pPr>
            <w:r w:rsidRPr="004F3302">
              <w:rPr>
                <w:rFonts w:ascii="Garamond" w:eastAsia="Calibri" w:hAnsi="Garamond" w:cs="Arial"/>
                <w:b/>
                <w:sz w:val="24"/>
                <w:szCs w:val="24"/>
              </w:rPr>
              <w:sym w:font="Wingdings" w:char="F06F"/>
            </w:r>
            <w:r w:rsidRPr="004F3302">
              <w:rPr>
                <w:rFonts w:ascii="Garamond" w:eastAsia="Calibri" w:hAnsi="Garamond" w:cs="Arial"/>
                <w:b/>
                <w:sz w:val="24"/>
                <w:szCs w:val="24"/>
              </w:rPr>
              <w:t xml:space="preserve"> Avant-Projet Détaillé</w:t>
            </w:r>
          </w:p>
          <w:p w14:paraId="4FC41497" w14:textId="77777777" w:rsidR="0012014E" w:rsidRPr="004F3302" w:rsidRDefault="0012014E" w:rsidP="0012014E">
            <w:pPr>
              <w:spacing w:after="0" w:line="240" w:lineRule="auto"/>
              <w:ind w:left="460" w:hanging="284"/>
              <w:rPr>
                <w:rFonts w:ascii="Garamond" w:eastAsia="Calibri" w:hAnsi="Garamond" w:cs="Arial"/>
                <w:b/>
                <w:sz w:val="24"/>
                <w:szCs w:val="24"/>
              </w:rPr>
            </w:pPr>
            <w:r w:rsidRPr="004F3302">
              <w:rPr>
                <w:rFonts w:ascii="Garamond" w:eastAsia="Calibri" w:hAnsi="Garamond" w:cs="Arial"/>
                <w:b/>
                <w:sz w:val="24"/>
                <w:szCs w:val="24"/>
              </w:rPr>
              <w:sym w:font="Wingdings" w:char="F06F"/>
            </w:r>
            <w:r w:rsidRPr="004F3302">
              <w:rPr>
                <w:rFonts w:ascii="Garamond" w:eastAsia="Calibri" w:hAnsi="Garamond" w:cs="Arial"/>
                <w:b/>
                <w:sz w:val="24"/>
                <w:szCs w:val="24"/>
              </w:rPr>
              <w:t xml:space="preserve"> Marché signé</w:t>
            </w:r>
          </w:p>
        </w:tc>
        <w:tc>
          <w:tcPr>
            <w:tcW w:w="7011" w:type="dxa"/>
            <w:gridSpan w:val="2"/>
            <w:tcBorders>
              <w:bottom w:val="double" w:sz="4" w:space="0" w:color="0000FF"/>
            </w:tcBorders>
            <w:shd w:val="clear" w:color="auto" w:fill="auto"/>
            <w:vAlign w:val="center"/>
          </w:tcPr>
          <w:tbl>
            <w:tblPr>
              <w:tblpPr w:leftFromText="141" w:rightFromText="141" w:vertAnchor="page" w:horzAnchor="page" w:tblpXSpec="center" w:tblpY="1"/>
              <w:tblOverlap w:val="never"/>
              <w:tblW w:w="6909" w:type="dxa"/>
              <w:tblInd w:w="8" w:type="dxa"/>
              <w:tblBorders>
                <w:top w:val="single" w:sz="2" w:space="0" w:color="auto"/>
                <w:left w:val="single" w:sz="2" w:space="0" w:color="auto"/>
                <w:bottom w:val="single" w:sz="4" w:space="0" w:color="auto"/>
                <w:right w:val="single" w:sz="4" w:space="0" w:color="auto"/>
                <w:insideH w:val="single" w:sz="2" w:space="0" w:color="auto"/>
                <w:insideV w:val="single" w:sz="2" w:space="0" w:color="auto"/>
              </w:tblBorders>
              <w:tblLook w:val="04A0" w:firstRow="1" w:lastRow="0" w:firstColumn="1" w:lastColumn="0" w:noHBand="0" w:noVBand="1"/>
            </w:tblPr>
            <w:tblGrid>
              <w:gridCol w:w="1696"/>
              <w:gridCol w:w="1623"/>
              <w:gridCol w:w="1654"/>
              <w:gridCol w:w="1936"/>
            </w:tblGrid>
            <w:tr w:rsidR="00C426BC" w:rsidRPr="004F3302" w14:paraId="1A338D09" w14:textId="77777777" w:rsidTr="00C426BC">
              <w:trPr>
                <w:trHeight w:val="780"/>
              </w:trPr>
              <w:tc>
                <w:tcPr>
                  <w:tcW w:w="1696" w:type="dxa"/>
                  <w:tcBorders>
                    <w:top w:val="nil"/>
                    <w:left w:val="nil"/>
                    <w:bottom w:val="single" w:sz="2" w:space="0" w:color="auto"/>
                  </w:tcBorders>
                </w:tcPr>
                <w:p w14:paraId="4EFBDD37" w14:textId="77777777" w:rsidR="004C2BB8" w:rsidRPr="004F3302" w:rsidRDefault="004C2BB8" w:rsidP="004C2BB8">
                  <w:pPr>
                    <w:pStyle w:val="Listecouleur-Accent11"/>
                    <w:ind w:left="0"/>
                    <w:rPr>
                      <w:rFonts w:ascii="Garamond" w:eastAsia="Times New Roman" w:hAnsi="Garamond" w:cs="Arial"/>
                      <w:color w:val="000000"/>
                      <w:lang w:eastAsia="fr-FR"/>
                    </w:rPr>
                  </w:pPr>
                </w:p>
              </w:tc>
              <w:tc>
                <w:tcPr>
                  <w:tcW w:w="1623" w:type="dxa"/>
                </w:tcPr>
                <w:p w14:paraId="2F6265B1" w14:textId="77777777" w:rsidR="004C2BB8" w:rsidRPr="004F3302" w:rsidRDefault="004C2BB8" w:rsidP="004C2BB8">
                  <w:pPr>
                    <w:pStyle w:val="Listecouleur-Accent11"/>
                    <w:ind w:left="0"/>
                    <w:rPr>
                      <w:rFonts w:ascii="Garamond" w:eastAsia="Times New Roman" w:hAnsi="Garamond" w:cs="Arial"/>
                      <w:color w:val="000000"/>
                      <w:lang w:eastAsia="fr-FR"/>
                    </w:rPr>
                  </w:pPr>
                  <w:r w:rsidRPr="004F3302">
                    <w:rPr>
                      <w:rFonts w:ascii="Garamond" w:eastAsia="Times New Roman" w:hAnsi="Garamond" w:cs="Arial"/>
                      <w:color w:val="000000"/>
                      <w:lang w:eastAsia="fr-FR"/>
                    </w:rPr>
                    <w:t>F CFA</w:t>
                  </w:r>
                </w:p>
              </w:tc>
              <w:tc>
                <w:tcPr>
                  <w:tcW w:w="1654" w:type="dxa"/>
                </w:tcPr>
                <w:p w14:paraId="6CE4018D" w14:textId="77777777" w:rsidR="004C2BB8" w:rsidRPr="004F3302" w:rsidRDefault="004C2BB8" w:rsidP="004C2BB8">
                  <w:pPr>
                    <w:pStyle w:val="Listecouleur-Accent11"/>
                    <w:ind w:left="0"/>
                    <w:rPr>
                      <w:rFonts w:ascii="Garamond" w:eastAsia="Times New Roman" w:hAnsi="Garamond" w:cs="Arial"/>
                      <w:color w:val="000000"/>
                      <w:lang w:eastAsia="fr-FR"/>
                    </w:rPr>
                  </w:pPr>
                  <w:r w:rsidRPr="004F3302">
                    <w:rPr>
                      <w:rFonts w:ascii="Garamond" w:eastAsia="Times New Roman" w:hAnsi="Garamond" w:cs="Arial"/>
                      <w:color w:val="000000"/>
                      <w:lang w:eastAsia="fr-FR"/>
                    </w:rPr>
                    <w:t>$(US)</w:t>
                  </w:r>
                </w:p>
              </w:tc>
              <w:tc>
                <w:tcPr>
                  <w:tcW w:w="1936" w:type="dxa"/>
                </w:tcPr>
                <w:p w14:paraId="021C7EA7" w14:textId="77777777" w:rsidR="004C2BB8" w:rsidRPr="004F3302" w:rsidRDefault="004C2BB8" w:rsidP="004C2BB8">
                  <w:pPr>
                    <w:pStyle w:val="Listecouleur-Accent11"/>
                    <w:ind w:left="0"/>
                    <w:rPr>
                      <w:rFonts w:ascii="Garamond" w:eastAsia="Times New Roman" w:hAnsi="Garamond" w:cs="Arial"/>
                      <w:color w:val="000000"/>
                      <w:lang w:eastAsia="fr-FR"/>
                    </w:rPr>
                  </w:pPr>
                  <w:r w:rsidRPr="004F3302">
                    <w:rPr>
                      <w:rFonts w:ascii="Garamond" w:eastAsia="Times New Roman" w:hAnsi="Garamond" w:cs="Arial"/>
                      <w:color w:val="000000"/>
                      <w:lang w:eastAsia="fr-FR"/>
                    </w:rPr>
                    <w:t>Euro</w:t>
                  </w:r>
                </w:p>
              </w:tc>
            </w:tr>
            <w:tr w:rsidR="00C426BC" w:rsidRPr="00EA7168" w14:paraId="0883E56B" w14:textId="77777777" w:rsidTr="00C426BC">
              <w:trPr>
                <w:trHeight w:val="377"/>
              </w:trPr>
              <w:tc>
                <w:tcPr>
                  <w:tcW w:w="1696" w:type="dxa"/>
                  <w:tcBorders>
                    <w:top w:val="single" w:sz="2" w:space="0" w:color="auto"/>
                  </w:tcBorders>
                </w:tcPr>
                <w:p w14:paraId="46B646DF" w14:textId="77777777" w:rsidR="004C2BB8" w:rsidRPr="004F3302" w:rsidRDefault="004C2BB8" w:rsidP="004C2BB8">
                  <w:pPr>
                    <w:pStyle w:val="Listecouleur-Accent11"/>
                    <w:ind w:left="-142" w:firstLine="142"/>
                    <w:rPr>
                      <w:rFonts w:ascii="Garamond" w:eastAsia="Times New Roman" w:hAnsi="Garamond" w:cs="Arial"/>
                      <w:color w:val="000000"/>
                      <w:lang w:eastAsia="fr-FR"/>
                    </w:rPr>
                  </w:pPr>
                  <w:r w:rsidRPr="004F3302">
                    <w:rPr>
                      <w:rFonts w:ascii="Garamond" w:eastAsia="Times New Roman" w:hAnsi="Garamond" w:cs="Arial"/>
                      <w:color w:val="000000"/>
                      <w:lang w:eastAsia="fr-FR"/>
                    </w:rPr>
                    <w:t>Coût total</w:t>
                  </w:r>
                </w:p>
              </w:tc>
              <w:tc>
                <w:tcPr>
                  <w:tcW w:w="1623" w:type="dxa"/>
                </w:tcPr>
                <w:p w14:paraId="59C9B71F" w14:textId="77777777" w:rsidR="004C2BB8" w:rsidRPr="00EA7168" w:rsidRDefault="004C2BB8" w:rsidP="004C2BB8">
                  <w:pPr>
                    <w:pStyle w:val="Listecouleur-Accent11"/>
                    <w:ind w:left="0"/>
                    <w:rPr>
                      <w:rFonts w:ascii="Garamond" w:eastAsia="Times New Roman" w:hAnsi="Garamond" w:cs="Arial"/>
                      <w:color w:val="000000"/>
                      <w:lang w:eastAsia="fr-FR"/>
                    </w:rPr>
                  </w:pPr>
                  <w:r w:rsidRPr="00EA7168">
                    <w:rPr>
                      <w:rFonts w:ascii="Garamond" w:eastAsia="Times New Roman" w:hAnsi="Garamond" w:cs="Arial"/>
                      <w:color w:val="000000"/>
                      <w:lang w:eastAsia="fr-FR"/>
                    </w:rPr>
                    <w:t>5 663 514 000</w:t>
                  </w:r>
                </w:p>
              </w:tc>
              <w:tc>
                <w:tcPr>
                  <w:tcW w:w="1654" w:type="dxa"/>
                </w:tcPr>
                <w:p w14:paraId="2A82FF7F" w14:textId="77777777" w:rsidR="004C2BB8" w:rsidRPr="004F3302" w:rsidRDefault="004C2BB8" w:rsidP="004C2BB8">
                  <w:pPr>
                    <w:pStyle w:val="Listecouleur-Accent11"/>
                    <w:ind w:left="0"/>
                    <w:rPr>
                      <w:rFonts w:ascii="Garamond" w:eastAsia="Times New Roman" w:hAnsi="Garamond" w:cs="Arial"/>
                      <w:color w:val="000000"/>
                      <w:lang w:eastAsia="fr-FR"/>
                    </w:rPr>
                  </w:pPr>
                </w:p>
              </w:tc>
              <w:tc>
                <w:tcPr>
                  <w:tcW w:w="1936" w:type="dxa"/>
                </w:tcPr>
                <w:p w14:paraId="7E907FCD" w14:textId="77777777" w:rsidR="004C2BB8" w:rsidRPr="004F3302" w:rsidRDefault="004C2BB8" w:rsidP="004C2BB8">
                  <w:pPr>
                    <w:pStyle w:val="Listecouleur-Accent11"/>
                    <w:ind w:left="0"/>
                    <w:rPr>
                      <w:rFonts w:ascii="Garamond" w:eastAsia="Times New Roman" w:hAnsi="Garamond" w:cs="Arial"/>
                      <w:color w:val="000000"/>
                      <w:lang w:eastAsia="fr-FR"/>
                    </w:rPr>
                  </w:pPr>
                </w:p>
              </w:tc>
            </w:tr>
          </w:tbl>
          <w:p w14:paraId="200BD94D" w14:textId="77777777" w:rsidR="0012014E" w:rsidRPr="004F3302" w:rsidRDefault="0012014E" w:rsidP="00EA7168">
            <w:pPr>
              <w:pStyle w:val="Listecouleur-Accent11"/>
              <w:ind w:left="0"/>
              <w:rPr>
                <w:rFonts w:ascii="Garamond" w:hAnsi="Garamond" w:cs="Arial"/>
              </w:rPr>
            </w:pPr>
          </w:p>
        </w:tc>
      </w:tr>
      <w:tr w:rsidR="00C426BC" w:rsidRPr="004F3302" w14:paraId="6B057C2A" w14:textId="77777777" w:rsidTr="00B539EA">
        <w:trPr>
          <w:trHeight w:val="1414"/>
          <w:jc w:val="center"/>
        </w:trPr>
        <w:tc>
          <w:tcPr>
            <w:tcW w:w="2960" w:type="dxa"/>
            <w:shd w:val="clear" w:color="auto" w:fill="00FF00"/>
            <w:vAlign w:val="center"/>
          </w:tcPr>
          <w:p w14:paraId="60B25B71" w14:textId="440D29BC" w:rsidR="0012014E" w:rsidRPr="004F3302" w:rsidRDefault="0012014E" w:rsidP="00181990">
            <w:pPr>
              <w:numPr>
                <w:ilvl w:val="0"/>
                <w:numId w:val="1"/>
              </w:numPr>
              <w:spacing w:after="0" w:line="240" w:lineRule="auto"/>
              <w:ind w:left="460" w:hanging="284"/>
              <w:contextualSpacing/>
              <w:rPr>
                <w:rFonts w:ascii="Garamond" w:eastAsia="Calibri" w:hAnsi="Garamond" w:cs="Arial"/>
                <w:b/>
                <w:sz w:val="24"/>
                <w:szCs w:val="24"/>
              </w:rPr>
            </w:pPr>
            <w:r w:rsidRPr="004F3302">
              <w:rPr>
                <w:rFonts w:ascii="Garamond" w:eastAsia="Calibri" w:hAnsi="Garamond" w:cs="Arial"/>
                <w:b/>
                <w:sz w:val="24"/>
                <w:szCs w:val="24"/>
              </w:rPr>
              <w:t xml:space="preserve">Etat de </w:t>
            </w:r>
            <w:r w:rsidR="0008257C" w:rsidRPr="004F3302">
              <w:rPr>
                <w:rFonts w:ascii="Garamond" w:eastAsia="Calibri" w:hAnsi="Garamond" w:cs="Arial"/>
                <w:b/>
                <w:sz w:val="24"/>
                <w:szCs w:val="24"/>
              </w:rPr>
              <w:t>préparation / Exécution du p</w:t>
            </w:r>
            <w:r w:rsidRPr="004F3302">
              <w:rPr>
                <w:rFonts w:ascii="Garamond" w:eastAsia="Calibri" w:hAnsi="Garamond" w:cs="Arial"/>
                <w:b/>
                <w:sz w:val="24"/>
                <w:szCs w:val="24"/>
              </w:rPr>
              <w:t>rojet</w:t>
            </w:r>
          </w:p>
        </w:tc>
        <w:tc>
          <w:tcPr>
            <w:tcW w:w="7011" w:type="dxa"/>
            <w:gridSpan w:val="2"/>
            <w:shd w:val="clear" w:color="auto" w:fill="00FF00"/>
            <w:vAlign w:val="center"/>
          </w:tcPr>
          <w:p w14:paraId="356ADD70" w14:textId="77777777" w:rsidR="0012014E" w:rsidRPr="004F3302" w:rsidRDefault="0012014E" w:rsidP="0012014E">
            <w:pPr>
              <w:spacing w:after="0" w:line="240" w:lineRule="auto"/>
              <w:contextualSpacing/>
              <w:rPr>
                <w:rFonts w:ascii="Garamond" w:eastAsia="Calibri" w:hAnsi="Garamond" w:cs="Arial"/>
                <w:sz w:val="24"/>
                <w:szCs w:val="24"/>
              </w:rPr>
            </w:pPr>
            <w:r w:rsidRPr="004F3302">
              <w:rPr>
                <w:rFonts w:ascii="Garamond" w:eastAsia="Calibri" w:hAnsi="Garamond" w:cs="Arial"/>
                <w:sz w:val="24"/>
                <w:szCs w:val="24"/>
              </w:rPr>
              <w:sym w:font="Wingdings" w:char="F06F"/>
            </w:r>
            <w:r w:rsidRPr="004F3302">
              <w:rPr>
                <w:rFonts w:ascii="Garamond" w:eastAsia="Calibri" w:hAnsi="Garamond" w:cs="Arial"/>
                <w:sz w:val="24"/>
                <w:szCs w:val="24"/>
              </w:rPr>
              <w:t>Identification</w:t>
            </w:r>
          </w:p>
          <w:p w14:paraId="5FBDD964" w14:textId="77777777" w:rsidR="0012014E" w:rsidRPr="004F3302" w:rsidRDefault="0012014E" w:rsidP="0012014E">
            <w:pPr>
              <w:spacing w:after="0" w:line="240" w:lineRule="auto"/>
              <w:contextualSpacing/>
              <w:rPr>
                <w:rFonts w:ascii="Garamond" w:eastAsia="Calibri" w:hAnsi="Garamond" w:cs="Arial"/>
                <w:sz w:val="24"/>
                <w:szCs w:val="24"/>
              </w:rPr>
            </w:pPr>
            <w:r w:rsidRPr="004F3302">
              <w:rPr>
                <w:rFonts w:ascii="Garamond" w:eastAsia="Calibri" w:hAnsi="Garamond" w:cs="Arial"/>
                <w:sz w:val="24"/>
                <w:szCs w:val="24"/>
              </w:rPr>
              <w:sym w:font="Wingdings" w:char="F0FC"/>
            </w:r>
            <w:r w:rsidRPr="004F3302">
              <w:rPr>
                <w:rFonts w:ascii="Garamond" w:eastAsia="Calibri" w:hAnsi="Garamond" w:cs="Arial"/>
                <w:sz w:val="24"/>
                <w:szCs w:val="24"/>
              </w:rPr>
              <w:t xml:space="preserve"> Evaluation</w:t>
            </w:r>
          </w:p>
          <w:p w14:paraId="1149CB04" w14:textId="77777777" w:rsidR="0012014E" w:rsidRPr="004F3302" w:rsidRDefault="0012014E" w:rsidP="0012014E">
            <w:pPr>
              <w:spacing w:after="0" w:line="240" w:lineRule="auto"/>
              <w:contextualSpacing/>
              <w:rPr>
                <w:rFonts w:ascii="Garamond" w:eastAsia="Calibri" w:hAnsi="Garamond" w:cs="Arial"/>
                <w:sz w:val="24"/>
                <w:szCs w:val="24"/>
              </w:rPr>
            </w:pPr>
            <w:r w:rsidRPr="004F3302">
              <w:rPr>
                <w:rFonts w:ascii="Garamond" w:eastAsia="Calibri" w:hAnsi="Garamond" w:cs="Arial"/>
                <w:sz w:val="24"/>
                <w:szCs w:val="24"/>
              </w:rPr>
              <w:sym w:font="Wingdings" w:char="F06F"/>
            </w:r>
            <w:r w:rsidRPr="004F3302">
              <w:rPr>
                <w:rFonts w:ascii="Garamond" w:eastAsia="Calibri" w:hAnsi="Garamond" w:cs="Arial"/>
                <w:sz w:val="24"/>
                <w:szCs w:val="24"/>
              </w:rPr>
              <w:t>Mobilisation des financements</w:t>
            </w:r>
          </w:p>
          <w:p w14:paraId="56FE0B54" w14:textId="77777777" w:rsidR="0012014E" w:rsidRPr="004F3302" w:rsidRDefault="0012014E" w:rsidP="0012014E">
            <w:pPr>
              <w:spacing w:after="0" w:line="240" w:lineRule="auto"/>
              <w:contextualSpacing/>
              <w:rPr>
                <w:rFonts w:ascii="Garamond" w:eastAsia="Calibri" w:hAnsi="Garamond" w:cs="Arial"/>
                <w:sz w:val="24"/>
                <w:szCs w:val="24"/>
              </w:rPr>
            </w:pPr>
            <w:r w:rsidRPr="004F3302">
              <w:rPr>
                <w:rFonts w:ascii="Garamond" w:eastAsia="Calibri" w:hAnsi="Garamond" w:cs="Arial"/>
                <w:sz w:val="24"/>
                <w:szCs w:val="24"/>
              </w:rPr>
              <w:sym w:font="Wingdings" w:char="F06F"/>
            </w:r>
            <w:r w:rsidRPr="004F3302">
              <w:rPr>
                <w:rFonts w:ascii="Garamond" w:eastAsia="Calibri" w:hAnsi="Garamond" w:cs="Arial"/>
                <w:sz w:val="24"/>
                <w:szCs w:val="24"/>
              </w:rPr>
              <w:t xml:space="preserve"> Mise en œuvre </w:t>
            </w:r>
          </w:p>
        </w:tc>
      </w:tr>
      <w:tr w:rsidR="00C426BC" w:rsidRPr="004F3302" w14:paraId="199FE188" w14:textId="77777777" w:rsidTr="00B539EA">
        <w:trPr>
          <w:trHeight w:val="612"/>
          <w:jc w:val="center"/>
        </w:trPr>
        <w:tc>
          <w:tcPr>
            <w:tcW w:w="2960" w:type="dxa"/>
            <w:shd w:val="clear" w:color="auto" w:fill="auto"/>
            <w:vAlign w:val="center"/>
          </w:tcPr>
          <w:p w14:paraId="653CE5B3" w14:textId="053E4C41" w:rsidR="0012014E" w:rsidRPr="00EA66C5" w:rsidRDefault="0012014E" w:rsidP="00EA66C5">
            <w:pPr>
              <w:numPr>
                <w:ilvl w:val="0"/>
                <w:numId w:val="1"/>
              </w:numPr>
              <w:spacing w:after="0" w:line="240" w:lineRule="auto"/>
              <w:ind w:left="460" w:hanging="284"/>
              <w:contextualSpacing/>
              <w:rPr>
                <w:rFonts w:ascii="Garamond" w:eastAsia="Calibri" w:hAnsi="Garamond" w:cs="Arial"/>
                <w:b/>
                <w:sz w:val="24"/>
                <w:szCs w:val="24"/>
              </w:rPr>
            </w:pPr>
            <w:r w:rsidRPr="004F3302">
              <w:rPr>
                <w:rFonts w:ascii="Garamond" w:eastAsia="Calibri" w:hAnsi="Garamond" w:cs="Arial"/>
                <w:b/>
                <w:sz w:val="24"/>
                <w:szCs w:val="24"/>
              </w:rPr>
              <w:t>Référence PND</w:t>
            </w:r>
            <w:r w:rsidR="005A7F82">
              <w:rPr>
                <w:rFonts w:ascii="Garamond" w:eastAsia="Calibri" w:hAnsi="Garamond" w:cs="Arial"/>
                <w:b/>
                <w:sz w:val="24"/>
                <w:szCs w:val="24"/>
              </w:rPr>
              <w:t>ES</w:t>
            </w:r>
            <w:r w:rsidRPr="004F3302">
              <w:rPr>
                <w:rFonts w:ascii="Garamond" w:eastAsia="Calibri" w:hAnsi="Garamond" w:cs="Arial"/>
                <w:b/>
                <w:sz w:val="24"/>
                <w:szCs w:val="24"/>
              </w:rPr>
              <w:t xml:space="preserve"> 201</w:t>
            </w:r>
            <w:r w:rsidR="00EA66C5">
              <w:rPr>
                <w:rFonts w:ascii="Garamond" w:eastAsia="Calibri" w:hAnsi="Garamond" w:cs="Arial"/>
                <w:b/>
                <w:sz w:val="24"/>
                <w:szCs w:val="24"/>
              </w:rPr>
              <w:t>7</w:t>
            </w:r>
            <w:r w:rsidRPr="004F3302">
              <w:rPr>
                <w:rFonts w:ascii="Garamond" w:eastAsia="Calibri" w:hAnsi="Garamond" w:cs="Arial"/>
                <w:b/>
                <w:sz w:val="24"/>
                <w:szCs w:val="24"/>
              </w:rPr>
              <w:t>-2020</w:t>
            </w:r>
          </w:p>
        </w:tc>
        <w:tc>
          <w:tcPr>
            <w:tcW w:w="7011" w:type="dxa"/>
            <w:gridSpan w:val="2"/>
            <w:shd w:val="clear" w:color="auto" w:fill="auto"/>
            <w:vAlign w:val="center"/>
          </w:tcPr>
          <w:p w14:paraId="2C281AFB" w14:textId="40FC29A1" w:rsidR="0012014E" w:rsidRPr="004F3302" w:rsidRDefault="00A020F5" w:rsidP="00A020F5">
            <w:pPr>
              <w:pStyle w:val="ListParagraph"/>
              <w:suppressAutoHyphens/>
              <w:spacing w:after="0" w:line="240" w:lineRule="auto"/>
              <w:ind w:left="157"/>
              <w:rPr>
                <w:rFonts w:ascii="Garamond" w:eastAsia="Times New Roman" w:hAnsi="Garamond" w:cs="Times New Roman"/>
                <w:sz w:val="24"/>
                <w:szCs w:val="24"/>
                <w:lang w:eastAsia="ar-SA"/>
              </w:rPr>
            </w:pPr>
            <w:r>
              <w:rPr>
                <w:rFonts w:ascii="Garamond" w:eastAsia="Times New Roman" w:hAnsi="Garamond" w:cs="Times New Roman"/>
                <w:sz w:val="24"/>
                <w:szCs w:val="24"/>
                <w:lang w:eastAsia="ar-SA"/>
              </w:rPr>
              <w:t xml:space="preserve">Axe </w:t>
            </w:r>
            <w:r w:rsidR="0042353E">
              <w:rPr>
                <w:rFonts w:ascii="Garamond" w:eastAsia="Times New Roman" w:hAnsi="Garamond" w:cs="Times New Roman"/>
                <w:sz w:val="24"/>
                <w:szCs w:val="24"/>
                <w:lang w:eastAsia="ar-SA"/>
              </w:rPr>
              <w:t xml:space="preserve">stratégique </w:t>
            </w:r>
            <w:r>
              <w:rPr>
                <w:rFonts w:ascii="Garamond" w:eastAsia="Times New Roman" w:hAnsi="Garamond" w:cs="Times New Roman"/>
                <w:sz w:val="24"/>
                <w:szCs w:val="24"/>
                <w:lang w:eastAsia="ar-SA"/>
              </w:rPr>
              <w:t>3.1, O</w:t>
            </w:r>
            <w:r w:rsidR="0042353E">
              <w:rPr>
                <w:rFonts w:ascii="Garamond" w:eastAsia="Times New Roman" w:hAnsi="Garamond" w:cs="Times New Roman"/>
                <w:sz w:val="24"/>
                <w:szCs w:val="24"/>
                <w:lang w:eastAsia="ar-SA"/>
              </w:rPr>
              <w:t xml:space="preserve">bjectif </w:t>
            </w:r>
            <w:r>
              <w:rPr>
                <w:rFonts w:ascii="Garamond" w:eastAsia="Times New Roman" w:hAnsi="Garamond" w:cs="Times New Roman"/>
                <w:sz w:val="24"/>
                <w:szCs w:val="24"/>
                <w:lang w:eastAsia="ar-SA"/>
              </w:rPr>
              <w:t>S</w:t>
            </w:r>
            <w:r w:rsidR="0042353E">
              <w:rPr>
                <w:rFonts w:ascii="Garamond" w:eastAsia="Times New Roman" w:hAnsi="Garamond" w:cs="Times New Roman"/>
                <w:sz w:val="24"/>
                <w:szCs w:val="24"/>
                <w:lang w:eastAsia="ar-SA"/>
              </w:rPr>
              <w:t>tratégique</w:t>
            </w:r>
            <w:r>
              <w:rPr>
                <w:rFonts w:ascii="Garamond" w:eastAsia="Times New Roman" w:hAnsi="Garamond" w:cs="Times New Roman"/>
                <w:sz w:val="24"/>
                <w:szCs w:val="24"/>
                <w:lang w:eastAsia="ar-SA"/>
              </w:rPr>
              <w:t xml:space="preserve"> 3.1, E</w:t>
            </w:r>
            <w:r w:rsidR="0042353E">
              <w:rPr>
                <w:rFonts w:ascii="Garamond" w:eastAsia="Times New Roman" w:hAnsi="Garamond" w:cs="Times New Roman"/>
                <w:sz w:val="24"/>
                <w:szCs w:val="24"/>
                <w:lang w:eastAsia="ar-SA"/>
              </w:rPr>
              <w:t xml:space="preserve">ffet </w:t>
            </w:r>
            <w:r>
              <w:rPr>
                <w:rFonts w:ascii="Garamond" w:eastAsia="Times New Roman" w:hAnsi="Garamond" w:cs="Times New Roman"/>
                <w:sz w:val="24"/>
                <w:szCs w:val="24"/>
                <w:lang w:eastAsia="ar-SA"/>
              </w:rPr>
              <w:t>A</w:t>
            </w:r>
            <w:r w:rsidR="0042353E">
              <w:rPr>
                <w:rFonts w:ascii="Garamond" w:eastAsia="Times New Roman" w:hAnsi="Garamond" w:cs="Times New Roman"/>
                <w:sz w:val="24"/>
                <w:szCs w:val="24"/>
                <w:lang w:eastAsia="ar-SA"/>
              </w:rPr>
              <w:t>ttendu</w:t>
            </w:r>
            <w:r>
              <w:rPr>
                <w:rFonts w:ascii="Garamond" w:eastAsia="Times New Roman" w:hAnsi="Garamond" w:cs="Times New Roman"/>
                <w:sz w:val="24"/>
                <w:szCs w:val="24"/>
                <w:lang w:eastAsia="ar-SA"/>
              </w:rPr>
              <w:t xml:space="preserve"> 3.1.2, </w:t>
            </w:r>
          </w:p>
        </w:tc>
      </w:tr>
      <w:tr w:rsidR="00C426BC" w:rsidRPr="004F3302" w14:paraId="460D6D8B" w14:textId="77777777" w:rsidTr="00B539EA">
        <w:trPr>
          <w:trHeight w:val="1414"/>
          <w:jc w:val="center"/>
        </w:trPr>
        <w:tc>
          <w:tcPr>
            <w:tcW w:w="2960" w:type="dxa"/>
            <w:tcBorders>
              <w:bottom w:val="double" w:sz="4" w:space="0" w:color="0000FF"/>
            </w:tcBorders>
            <w:shd w:val="clear" w:color="auto" w:fill="auto"/>
            <w:vAlign w:val="center"/>
          </w:tcPr>
          <w:p w14:paraId="7F8ED5B1" w14:textId="69AFC871" w:rsidR="0012014E" w:rsidRPr="004F3302" w:rsidRDefault="0008257C" w:rsidP="00181990">
            <w:pPr>
              <w:numPr>
                <w:ilvl w:val="0"/>
                <w:numId w:val="1"/>
              </w:numPr>
              <w:spacing w:after="0" w:line="240" w:lineRule="auto"/>
              <w:ind w:left="460" w:hanging="284"/>
              <w:contextualSpacing/>
              <w:rPr>
                <w:rFonts w:ascii="Garamond" w:eastAsia="Calibri" w:hAnsi="Garamond" w:cs="Arial"/>
                <w:b/>
                <w:sz w:val="24"/>
                <w:szCs w:val="24"/>
              </w:rPr>
            </w:pPr>
            <w:r w:rsidRPr="004F3302">
              <w:rPr>
                <w:rFonts w:ascii="Garamond" w:eastAsia="Calibri" w:hAnsi="Garamond" w:cs="Arial"/>
                <w:b/>
                <w:sz w:val="24"/>
                <w:szCs w:val="24"/>
              </w:rPr>
              <w:t>Mode de financement du p</w:t>
            </w:r>
            <w:r w:rsidR="0012014E" w:rsidRPr="004F3302">
              <w:rPr>
                <w:rFonts w:ascii="Garamond" w:eastAsia="Calibri" w:hAnsi="Garamond" w:cs="Arial"/>
                <w:b/>
                <w:sz w:val="24"/>
                <w:szCs w:val="24"/>
              </w:rPr>
              <w:t>rojet</w:t>
            </w:r>
          </w:p>
        </w:tc>
        <w:tc>
          <w:tcPr>
            <w:tcW w:w="7011" w:type="dxa"/>
            <w:gridSpan w:val="2"/>
            <w:tcBorders>
              <w:bottom w:val="double" w:sz="4" w:space="0" w:color="0000FF"/>
            </w:tcBorders>
            <w:shd w:val="clear" w:color="auto" w:fill="auto"/>
            <w:vAlign w:val="center"/>
          </w:tcPr>
          <w:p w14:paraId="25A8F4EB" w14:textId="77777777" w:rsidR="0012014E" w:rsidRPr="004F3302" w:rsidRDefault="0012014E" w:rsidP="0012014E">
            <w:pPr>
              <w:spacing w:after="0" w:line="240" w:lineRule="auto"/>
              <w:contextualSpacing/>
              <w:rPr>
                <w:rFonts w:ascii="Garamond" w:eastAsia="Calibri" w:hAnsi="Garamond" w:cs="Arial"/>
                <w:sz w:val="24"/>
                <w:szCs w:val="24"/>
              </w:rPr>
            </w:pPr>
            <w:r w:rsidRPr="004F3302">
              <w:rPr>
                <w:rFonts w:ascii="Garamond" w:eastAsia="Calibri" w:hAnsi="Garamond" w:cs="Arial"/>
                <w:sz w:val="24"/>
                <w:szCs w:val="24"/>
              </w:rPr>
              <w:sym w:font="Wingdings" w:char="F0FC"/>
            </w:r>
            <w:r w:rsidRPr="004F3302">
              <w:rPr>
                <w:rFonts w:ascii="Garamond" w:eastAsia="Calibri" w:hAnsi="Garamond" w:cs="Arial"/>
                <w:sz w:val="24"/>
                <w:szCs w:val="24"/>
              </w:rPr>
              <w:t xml:space="preserve"> Gouvernement</w:t>
            </w:r>
          </w:p>
          <w:p w14:paraId="5DC89A89" w14:textId="77777777" w:rsidR="0012014E" w:rsidRPr="004F3302" w:rsidRDefault="0012014E" w:rsidP="0012014E">
            <w:pPr>
              <w:spacing w:after="0" w:line="240" w:lineRule="auto"/>
              <w:contextualSpacing/>
              <w:rPr>
                <w:rFonts w:ascii="Garamond" w:eastAsia="Calibri" w:hAnsi="Garamond" w:cs="Arial"/>
                <w:sz w:val="24"/>
                <w:szCs w:val="24"/>
              </w:rPr>
            </w:pPr>
            <w:r w:rsidRPr="004F3302">
              <w:rPr>
                <w:rFonts w:ascii="Garamond" w:eastAsia="Calibri" w:hAnsi="Garamond" w:cs="Arial"/>
                <w:sz w:val="24"/>
                <w:szCs w:val="24"/>
              </w:rPr>
              <w:sym w:font="Wingdings" w:char="F06F"/>
            </w:r>
            <w:r w:rsidRPr="004F3302">
              <w:rPr>
                <w:rFonts w:ascii="Garamond" w:eastAsia="Calibri" w:hAnsi="Garamond" w:cs="Arial"/>
                <w:sz w:val="24"/>
                <w:szCs w:val="24"/>
              </w:rPr>
              <w:t xml:space="preserve"> Privé</w:t>
            </w:r>
          </w:p>
          <w:p w14:paraId="73DD5854" w14:textId="77777777" w:rsidR="0012014E" w:rsidRPr="004F3302" w:rsidRDefault="0012014E" w:rsidP="0012014E">
            <w:pPr>
              <w:spacing w:after="0" w:line="240" w:lineRule="auto"/>
              <w:contextualSpacing/>
              <w:rPr>
                <w:rFonts w:ascii="Garamond" w:eastAsia="Calibri" w:hAnsi="Garamond" w:cs="Arial"/>
                <w:sz w:val="24"/>
                <w:szCs w:val="24"/>
              </w:rPr>
            </w:pPr>
            <w:r w:rsidRPr="004F3302">
              <w:rPr>
                <w:rFonts w:ascii="Garamond" w:eastAsia="Calibri" w:hAnsi="Garamond" w:cs="Arial"/>
                <w:sz w:val="24"/>
                <w:szCs w:val="24"/>
              </w:rPr>
              <w:sym w:font="Wingdings" w:char="F06F"/>
            </w:r>
            <w:r w:rsidRPr="004F3302">
              <w:rPr>
                <w:rFonts w:ascii="Garamond" w:eastAsia="Calibri" w:hAnsi="Garamond" w:cs="Arial"/>
                <w:sz w:val="24"/>
                <w:szCs w:val="24"/>
              </w:rPr>
              <w:t xml:space="preserve"> PPP</w:t>
            </w:r>
          </w:p>
          <w:p w14:paraId="0D927133" w14:textId="77777777" w:rsidR="0012014E" w:rsidRPr="004F3302" w:rsidRDefault="0012014E" w:rsidP="0012014E">
            <w:pPr>
              <w:spacing w:after="0" w:line="240" w:lineRule="auto"/>
              <w:contextualSpacing/>
              <w:rPr>
                <w:rFonts w:ascii="Garamond" w:eastAsia="Calibri" w:hAnsi="Garamond" w:cs="Arial"/>
                <w:sz w:val="24"/>
                <w:szCs w:val="24"/>
              </w:rPr>
            </w:pPr>
            <w:r w:rsidRPr="004F3302">
              <w:rPr>
                <w:rFonts w:ascii="Garamond" w:eastAsia="Calibri" w:hAnsi="Garamond" w:cs="Arial"/>
                <w:sz w:val="24"/>
                <w:szCs w:val="24"/>
              </w:rPr>
              <w:sym w:font="Wingdings" w:char="F0FC"/>
            </w:r>
            <w:r w:rsidRPr="004F3302">
              <w:rPr>
                <w:rFonts w:ascii="Garamond" w:eastAsia="Calibri" w:hAnsi="Garamond" w:cs="Arial"/>
                <w:sz w:val="24"/>
                <w:szCs w:val="24"/>
              </w:rPr>
              <w:t xml:space="preserve">  Bailleur extérieur</w:t>
            </w:r>
          </w:p>
        </w:tc>
      </w:tr>
      <w:tr w:rsidR="00B539EA" w:rsidRPr="004F3302" w14:paraId="49C04657" w14:textId="77777777" w:rsidTr="00B539EA">
        <w:trPr>
          <w:trHeight w:val="1751"/>
          <w:jc w:val="center"/>
        </w:trPr>
        <w:tc>
          <w:tcPr>
            <w:tcW w:w="2960" w:type="dxa"/>
            <w:shd w:val="clear" w:color="auto" w:fill="00FF00"/>
            <w:vAlign w:val="center"/>
          </w:tcPr>
          <w:p w14:paraId="0C305A4C" w14:textId="76B5CF5A" w:rsidR="00DE30E3" w:rsidRPr="004F3302" w:rsidRDefault="00DE30E3" w:rsidP="00181990">
            <w:pPr>
              <w:numPr>
                <w:ilvl w:val="0"/>
                <w:numId w:val="1"/>
              </w:numPr>
              <w:spacing w:after="0" w:line="240" w:lineRule="auto"/>
              <w:ind w:left="460" w:hanging="284"/>
              <w:contextualSpacing/>
              <w:rPr>
                <w:rFonts w:ascii="Garamond" w:eastAsia="Calibri" w:hAnsi="Garamond" w:cs="Arial"/>
                <w:b/>
                <w:sz w:val="24"/>
                <w:szCs w:val="24"/>
              </w:rPr>
            </w:pPr>
            <w:r w:rsidRPr="004F3302">
              <w:rPr>
                <w:rFonts w:ascii="Garamond" w:eastAsia="Calibri" w:hAnsi="Garamond" w:cs="Arial"/>
                <w:b/>
                <w:sz w:val="24"/>
                <w:szCs w:val="24"/>
              </w:rPr>
              <w:t>Etat de mobilisation des financements</w:t>
            </w:r>
          </w:p>
        </w:tc>
        <w:tc>
          <w:tcPr>
            <w:tcW w:w="4563" w:type="dxa"/>
            <w:shd w:val="clear" w:color="auto" w:fill="00FF00"/>
            <w:vAlign w:val="center"/>
          </w:tcPr>
          <w:p w14:paraId="3604BF32" w14:textId="1096EEF5" w:rsidR="00DE30E3" w:rsidRPr="004F3302" w:rsidRDefault="00DE30E3" w:rsidP="0012014E">
            <w:pPr>
              <w:spacing w:after="0" w:line="240" w:lineRule="auto"/>
              <w:contextualSpacing/>
              <w:rPr>
                <w:rFonts w:ascii="Garamond" w:eastAsia="Calibri" w:hAnsi="Garamond" w:cs="Arial"/>
                <w:b/>
                <w:sz w:val="24"/>
                <w:szCs w:val="24"/>
              </w:rPr>
            </w:pPr>
            <w:r w:rsidRPr="004F3302">
              <w:rPr>
                <w:rFonts w:ascii="Garamond" w:eastAsia="Calibri" w:hAnsi="Garamond" w:cs="Arial"/>
                <w:b/>
                <w:sz w:val="24"/>
                <w:szCs w:val="24"/>
              </w:rPr>
              <w:t xml:space="preserve">Financement acquis </w:t>
            </w:r>
            <w:r w:rsidRPr="00DE30E3">
              <w:rPr>
                <w:rFonts w:ascii="Garamond" w:eastAsia="Calibri" w:hAnsi="Garamond" w:cs="Arial"/>
                <w:b/>
                <w:color w:val="FF0000"/>
                <w:sz w:val="24"/>
                <w:szCs w:val="24"/>
              </w:rPr>
              <w:t>(xx%)</w:t>
            </w:r>
          </w:p>
          <w:p w14:paraId="6F27B3BC" w14:textId="2E287274" w:rsidR="00DE30E3" w:rsidRPr="004F3302" w:rsidRDefault="00DE30E3" w:rsidP="0012014E">
            <w:pPr>
              <w:spacing w:after="0" w:line="240" w:lineRule="auto"/>
              <w:ind w:left="327"/>
              <w:contextualSpacing/>
              <w:rPr>
                <w:rFonts w:ascii="Garamond" w:eastAsia="Calibri" w:hAnsi="Garamond" w:cs="Arial"/>
                <w:sz w:val="24"/>
                <w:szCs w:val="24"/>
              </w:rPr>
            </w:pPr>
            <w:r w:rsidRPr="004F3302">
              <w:rPr>
                <w:rFonts w:ascii="Garamond" w:eastAsia="Calibri" w:hAnsi="Garamond" w:cs="Arial"/>
                <w:sz w:val="24"/>
                <w:szCs w:val="24"/>
              </w:rPr>
              <w:sym w:font="Wingdings" w:char="F06F"/>
            </w:r>
            <w:r w:rsidRPr="004F3302">
              <w:rPr>
                <w:rFonts w:ascii="Garamond" w:eastAsia="Calibri" w:hAnsi="Garamond" w:cs="Arial"/>
                <w:sz w:val="24"/>
                <w:szCs w:val="24"/>
              </w:rPr>
              <w:t xml:space="preserve"> Gouvernement</w:t>
            </w:r>
            <w:r>
              <w:rPr>
                <w:rFonts w:ascii="Garamond" w:eastAsia="Calibri" w:hAnsi="Garamond" w:cs="Arial"/>
                <w:sz w:val="24"/>
                <w:szCs w:val="24"/>
              </w:rPr>
              <w:t xml:space="preserve"> </w:t>
            </w:r>
            <w:r w:rsidRPr="00DE30E3">
              <w:rPr>
                <w:rFonts w:ascii="Garamond" w:eastAsia="Calibri" w:hAnsi="Garamond" w:cs="Arial"/>
                <w:b/>
                <w:color w:val="FF0000"/>
                <w:sz w:val="24"/>
                <w:szCs w:val="24"/>
              </w:rPr>
              <w:t>(xx%)</w:t>
            </w:r>
          </w:p>
          <w:p w14:paraId="61271394" w14:textId="77777777" w:rsidR="00DE30E3" w:rsidRPr="004F3302" w:rsidRDefault="00DE30E3" w:rsidP="0012014E">
            <w:pPr>
              <w:spacing w:after="0" w:line="240" w:lineRule="auto"/>
              <w:ind w:left="327"/>
              <w:contextualSpacing/>
              <w:rPr>
                <w:rFonts w:ascii="Garamond" w:eastAsia="Calibri" w:hAnsi="Garamond" w:cs="Arial"/>
                <w:sz w:val="24"/>
                <w:szCs w:val="24"/>
              </w:rPr>
            </w:pPr>
            <w:r w:rsidRPr="004F3302">
              <w:rPr>
                <w:rFonts w:ascii="Garamond" w:eastAsia="Calibri" w:hAnsi="Garamond" w:cs="Arial"/>
                <w:sz w:val="24"/>
                <w:szCs w:val="24"/>
              </w:rPr>
              <w:sym w:font="Wingdings" w:char="F06F"/>
            </w:r>
            <w:r w:rsidRPr="004F3302">
              <w:rPr>
                <w:rFonts w:ascii="Garamond" w:eastAsia="Calibri" w:hAnsi="Garamond" w:cs="Arial"/>
                <w:sz w:val="24"/>
                <w:szCs w:val="24"/>
              </w:rPr>
              <w:t xml:space="preserve"> Privé</w:t>
            </w:r>
          </w:p>
          <w:p w14:paraId="3326FE57" w14:textId="77777777" w:rsidR="00DE30E3" w:rsidRPr="004F3302" w:rsidRDefault="00DE30E3" w:rsidP="0012014E">
            <w:pPr>
              <w:spacing w:after="0" w:line="240" w:lineRule="auto"/>
              <w:ind w:left="327"/>
              <w:contextualSpacing/>
              <w:rPr>
                <w:rFonts w:ascii="Garamond" w:eastAsia="Calibri" w:hAnsi="Garamond" w:cs="Arial"/>
                <w:sz w:val="24"/>
                <w:szCs w:val="24"/>
              </w:rPr>
            </w:pPr>
            <w:r w:rsidRPr="004F3302">
              <w:rPr>
                <w:rFonts w:ascii="Garamond" w:eastAsia="Calibri" w:hAnsi="Garamond" w:cs="Arial"/>
                <w:sz w:val="24"/>
                <w:szCs w:val="24"/>
              </w:rPr>
              <w:sym w:font="Wingdings" w:char="F06F"/>
            </w:r>
            <w:r w:rsidRPr="004F3302">
              <w:rPr>
                <w:rFonts w:ascii="Garamond" w:eastAsia="Calibri" w:hAnsi="Garamond" w:cs="Arial"/>
                <w:sz w:val="24"/>
                <w:szCs w:val="24"/>
              </w:rPr>
              <w:t xml:space="preserve"> PPP</w:t>
            </w:r>
          </w:p>
          <w:p w14:paraId="0AA900F8" w14:textId="169F851B" w:rsidR="00DE30E3" w:rsidRPr="004F3302" w:rsidRDefault="00DE30E3" w:rsidP="0012014E">
            <w:pPr>
              <w:spacing w:after="0" w:line="240" w:lineRule="auto"/>
              <w:ind w:left="327"/>
              <w:contextualSpacing/>
              <w:rPr>
                <w:rFonts w:ascii="Garamond" w:eastAsia="Calibri" w:hAnsi="Garamond" w:cs="Arial"/>
                <w:sz w:val="24"/>
                <w:szCs w:val="24"/>
              </w:rPr>
            </w:pPr>
            <w:r w:rsidRPr="004F3302">
              <w:rPr>
                <w:rFonts w:ascii="Garamond" w:eastAsia="Calibri" w:hAnsi="Garamond" w:cs="Arial"/>
                <w:sz w:val="24"/>
                <w:szCs w:val="24"/>
              </w:rPr>
              <w:sym w:font="Wingdings" w:char="F06F"/>
            </w:r>
            <w:r w:rsidRPr="004F3302">
              <w:rPr>
                <w:rFonts w:ascii="Garamond" w:eastAsia="Calibri" w:hAnsi="Garamond" w:cs="Arial"/>
                <w:sz w:val="24"/>
                <w:szCs w:val="24"/>
              </w:rPr>
              <w:t xml:space="preserve"> Bailleur extérieur</w:t>
            </w:r>
            <w:r>
              <w:rPr>
                <w:rFonts w:ascii="Garamond" w:eastAsia="Calibri" w:hAnsi="Garamond" w:cs="Arial"/>
                <w:sz w:val="24"/>
                <w:szCs w:val="24"/>
              </w:rPr>
              <w:t xml:space="preserve"> </w:t>
            </w:r>
            <w:r w:rsidRPr="00DE30E3">
              <w:rPr>
                <w:rFonts w:ascii="Garamond" w:eastAsia="Calibri" w:hAnsi="Garamond" w:cs="Arial"/>
                <w:b/>
                <w:color w:val="FF0000"/>
                <w:sz w:val="24"/>
                <w:szCs w:val="24"/>
              </w:rPr>
              <w:t>(xx%)</w:t>
            </w:r>
          </w:p>
        </w:tc>
        <w:tc>
          <w:tcPr>
            <w:tcW w:w="2448" w:type="dxa"/>
            <w:shd w:val="clear" w:color="auto" w:fill="00FF00"/>
            <w:vAlign w:val="center"/>
          </w:tcPr>
          <w:p w14:paraId="3FF6309D" w14:textId="71E21E15" w:rsidR="00DE30E3" w:rsidRPr="004F3302" w:rsidRDefault="00DE30E3" w:rsidP="0012014E">
            <w:pPr>
              <w:spacing w:after="0" w:line="240" w:lineRule="auto"/>
              <w:contextualSpacing/>
              <w:rPr>
                <w:rFonts w:ascii="Garamond" w:eastAsia="Calibri" w:hAnsi="Garamond" w:cs="Arial"/>
                <w:b/>
                <w:sz w:val="24"/>
                <w:szCs w:val="24"/>
              </w:rPr>
            </w:pPr>
            <w:r w:rsidRPr="004F3302">
              <w:rPr>
                <w:rFonts w:ascii="Garamond" w:eastAsia="Calibri" w:hAnsi="Garamond" w:cs="Arial"/>
                <w:b/>
                <w:sz w:val="24"/>
                <w:szCs w:val="24"/>
              </w:rPr>
              <w:t xml:space="preserve">Financement à rechercher </w:t>
            </w:r>
          </w:p>
          <w:p w14:paraId="62B3C748" w14:textId="77777777" w:rsidR="00DE30E3" w:rsidRPr="004F3302" w:rsidRDefault="00DE30E3" w:rsidP="0012014E">
            <w:pPr>
              <w:spacing w:after="0" w:line="240" w:lineRule="auto"/>
              <w:ind w:left="327"/>
              <w:contextualSpacing/>
              <w:rPr>
                <w:rFonts w:ascii="Garamond" w:eastAsia="Calibri" w:hAnsi="Garamond" w:cs="Arial"/>
                <w:sz w:val="24"/>
                <w:szCs w:val="24"/>
              </w:rPr>
            </w:pPr>
            <w:r w:rsidRPr="004F3302">
              <w:rPr>
                <w:rFonts w:ascii="Garamond" w:eastAsia="Calibri" w:hAnsi="Garamond" w:cs="Arial"/>
                <w:sz w:val="24"/>
                <w:szCs w:val="24"/>
              </w:rPr>
              <w:sym w:font="Wingdings" w:char="F0FC"/>
            </w:r>
            <w:r w:rsidRPr="004F3302">
              <w:rPr>
                <w:rFonts w:ascii="Garamond" w:eastAsia="Calibri" w:hAnsi="Garamond" w:cs="Arial"/>
                <w:sz w:val="24"/>
                <w:szCs w:val="24"/>
              </w:rPr>
              <w:t xml:space="preserve"> Gouvernement</w:t>
            </w:r>
          </w:p>
          <w:p w14:paraId="25F1039A" w14:textId="77777777" w:rsidR="00DE30E3" w:rsidRPr="004F3302" w:rsidRDefault="00DE30E3" w:rsidP="0012014E">
            <w:pPr>
              <w:spacing w:after="0" w:line="240" w:lineRule="auto"/>
              <w:ind w:left="327"/>
              <w:contextualSpacing/>
              <w:rPr>
                <w:rFonts w:ascii="Garamond" w:eastAsia="Calibri" w:hAnsi="Garamond" w:cs="Arial"/>
                <w:sz w:val="24"/>
                <w:szCs w:val="24"/>
              </w:rPr>
            </w:pPr>
            <w:r w:rsidRPr="004F3302">
              <w:rPr>
                <w:rFonts w:ascii="Garamond" w:eastAsia="Calibri" w:hAnsi="Garamond" w:cs="Arial"/>
                <w:sz w:val="24"/>
                <w:szCs w:val="24"/>
              </w:rPr>
              <w:sym w:font="Wingdings" w:char="F06F"/>
            </w:r>
            <w:r w:rsidRPr="004F3302">
              <w:rPr>
                <w:rFonts w:ascii="Garamond" w:eastAsia="Calibri" w:hAnsi="Garamond" w:cs="Arial"/>
                <w:sz w:val="24"/>
                <w:szCs w:val="24"/>
              </w:rPr>
              <w:t xml:space="preserve"> Privé</w:t>
            </w:r>
          </w:p>
          <w:p w14:paraId="2A23FABF" w14:textId="77777777" w:rsidR="00DE30E3" w:rsidRPr="004F3302" w:rsidRDefault="00DE30E3" w:rsidP="0012014E">
            <w:pPr>
              <w:spacing w:after="0" w:line="240" w:lineRule="auto"/>
              <w:ind w:left="327"/>
              <w:contextualSpacing/>
              <w:rPr>
                <w:rFonts w:ascii="Garamond" w:eastAsia="Calibri" w:hAnsi="Garamond" w:cs="Arial"/>
                <w:sz w:val="24"/>
                <w:szCs w:val="24"/>
              </w:rPr>
            </w:pPr>
            <w:r w:rsidRPr="004F3302">
              <w:rPr>
                <w:rFonts w:ascii="Garamond" w:eastAsia="Calibri" w:hAnsi="Garamond" w:cs="Arial"/>
                <w:sz w:val="24"/>
                <w:szCs w:val="24"/>
              </w:rPr>
              <w:sym w:font="Wingdings" w:char="F06F"/>
            </w:r>
            <w:r w:rsidRPr="004F3302">
              <w:rPr>
                <w:rFonts w:ascii="Garamond" w:eastAsia="Calibri" w:hAnsi="Garamond" w:cs="Arial"/>
                <w:sz w:val="24"/>
                <w:szCs w:val="24"/>
              </w:rPr>
              <w:t xml:space="preserve"> PPP</w:t>
            </w:r>
          </w:p>
          <w:p w14:paraId="41573605" w14:textId="77777777" w:rsidR="00DE30E3" w:rsidRPr="004F3302" w:rsidRDefault="00DE30E3" w:rsidP="0012014E">
            <w:pPr>
              <w:spacing w:after="0" w:line="240" w:lineRule="auto"/>
              <w:ind w:left="327"/>
              <w:contextualSpacing/>
              <w:rPr>
                <w:rFonts w:ascii="Garamond" w:eastAsia="Calibri" w:hAnsi="Garamond" w:cs="Arial"/>
                <w:sz w:val="24"/>
                <w:szCs w:val="24"/>
              </w:rPr>
            </w:pPr>
            <w:r w:rsidRPr="004F3302">
              <w:rPr>
                <w:rFonts w:ascii="Garamond" w:eastAsia="Calibri" w:hAnsi="Garamond" w:cs="Arial"/>
                <w:sz w:val="24"/>
                <w:szCs w:val="24"/>
              </w:rPr>
              <w:sym w:font="Wingdings" w:char="F0FC"/>
            </w:r>
            <w:r w:rsidRPr="004F3302">
              <w:rPr>
                <w:rFonts w:ascii="Garamond" w:eastAsia="Calibri" w:hAnsi="Garamond" w:cs="Arial"/>
                <w:sz w:val="24"/>
                <w:szCs w:val="24"/>
              </w:rPr>
              <w:t xml:space="preserve"> Bailleur extérieur</w:t>
            </w:r>
          </w:p>
        </w:tc>
      </w:tr>
      <w:tr w:rsidR="00C426BC" w:rsidRPr="004F3302" w14:paraId="16486622" w14:textId="77777777" w:rsidTr="00B539EA">
        <w:trPr>
          <w:trHeight w:val="1414"/>
          <w:jc w:val="center"/>
        </w:trPr>
        <w:tc>
          <w:tcPr>
            <w:tcW w:w="2960" w:type="dxa"/>
            <w:vAlign w:val="center"/>
          </w:tcPr>
          <w:p w14:paraId="7057605A" w14:textId="7BDAF2AF" w:rsidR="0012014E" w:rsidRPr="004F3302" w:rsidRDefault="0008257C" w:rsidP="00181990">
            <w:pPr>
              <w:numPr>
                <w:ilvl w:val="0"/>
                <w:numId w:val="1"/>
              </w:numPr>
              <w:spacing w:after="0" w:line="240" w:lineRule="auto"/>
              <w:ind w:left="460" w:hanging="284"/>
              <w:contextualSpacing/>
              <w:rPr>
                <w:rFonts w:ascii="Garamond" w:eastAsia="Calibri" w:hAnsi="Garamond" w:cs="Arial"/>
                <w:b/>
                <w:sz w:val="24"/>
                <w:szCs w:val="24"/>
              </w:rPr>
            </w:pPr>
            <w:r w:rsidRPr="004F3302">
              <w:rPr>
                <w:rFonts w:ascii="Garamond" w:eastAsia="Calibri" w:hAnsi="Garamond" w:cs="Arial"/>
                <w:b/>
                <w:sz w:val="24"/>
                <w:szCs w:val="24"/>
              </w:rPr>
              <w:t>Niveau de p</w:t>
            </w:r>
            <w:r w:rsidR="0012014E" w:rsidRPr="004F3302">
              <w:rPr>
                <w:rFonts w:ascii="Garamond" w:eastAsia="Calibri" w:hAnsi="Garamond" w:cs="Arial"/>
                <w:b/>
                <w:sz w:val="24"/>
                <w:szCs w:val="24"/>
              </w:rPr>
              <w:t>riorité</w:t>
            </w:r>
          </w:p>
        </w:tc>
        <w:tc>
          <w:tcPr>
            <w:tcW w:w="7011" w:type="dxa"/>
            <w:gridSpan w:val="2"/>
            <w:vAlign w:val="center"/>
          </w:tcPr>
          <w:p w14:paraId="63185A59" w14:textId="77777777" w:rsidR="0012014E" w:rsidRPr="004F3302" w:rsidRDefault="0012014E" w:rsidP="0012014E">
            <w:pPr>
              <w:spacing w:after="0" w:line="240" w:lineRule="auto"/>
              <w:contextualSpacing/>
              <w:rPr>
                <w:rFonts w:ascii="Garamond" w:eastAsia="Calibri" w:hAnsi="Garamond" w:cs="Arial"/>
                <w:sz w:val="24"/>
                <w:szCs w:val="24"/>
              </w:rPr>
            </w:pPr>
            <w:r w:rsidRPr="004F3302">
              <w:rPr>
                <w:rFonts w:ascii="Garamond" w:eastAsia="Calibri" w:hAnsi="Garamond" w:cs="Arial"/>
                <w:sz w:val="24"/>
                <w:szCs w:val="24"/>
              </w:rPr>
              <w:sym w:font="Wingdings" w:char="F0FC"/>
            </w:r>
            <w:r w:rsidRPr="004F3302">
              <w:rPr>
                <w:rFonts w:ascii="Garamond" w:eastAsia="Calibri" w:hAnsi="Garamond" w:cs="Arial"/>
                <w:sz w:val="24"/>
                <w:szCs w:val="24"/>
              </w:rPr>
              <w:t xml:space="preserve"> 1 – Indispensable</w:t>
            </w:r>
          </w:p>
          <w:p w14:paraId="384EF9B3" w14:textId="77777777" w:rsidR="0012014E" w:rsidRPr="004F3302" w:rsidRDefault="0012014E" w:rsidP="0012014E">
            <w:pPr>
              <w:spacing w:after="0" w:line="240" w:lineRule="auto"/>
              <w:contextualSpacing/>
              <w:rPr>
                <w:rFonts w:ascii="Garamond" w:eastAsia="Calibri" w:hAnsi="Garamond" w:cs="Arial"/>
                <w:sz w:val="24"/>
                <w:szCs w:val="24"/>
              </w:rPr>
            </w:pPr>
            <w:r w:rsidRPr="004F3302">
              <w:rPr>
                <w:rFonts w:ascii="Garamond" w:eastAsia="Calibri" w:hAnsi="Garamond" w:cs="Arial"/>
                <w:sz w:val="24"/>
                <w:szCs w:val="24"/>
              </w:rPr>
              <w:sym w:font="Wingdings" w:char="F06F"/>
            </w:r>
            <w:r w:rsidRPr="004F3302">
              <w:rPr>
                <w:rFonts w:ascii="Garamond" w:eastAsia="Calibri" w:hAnsi="Garamond" w:cs="Arial"/>
                <w:sz w:val="24"/>
                <w:szCs w:val="24"/>
              </w:rPr>
              <w:t xml:space="preserve"> 2 – Nécessaire</w:t>
            </w:r>
          </w:p>
          <w:p w14:paraId="48CE1B0C" w14:textId="77777777" w:rsidR="0012014E" w:rsidRPr="004F3302" w:rsidRDefault="0012014E" w:rsidP="0012014E">
            <w:pPr>
              <w:spacing w:after="0" w:line="240" w:lineRule="auto"/>
              <w:contextualSpacing/>
              <w:rPr>
                <w:rFonts w:ascii="Garamond" w:eastAsia="Calibri" w:hAnsi="Garamond" w:cs="Arial"/>
                <w:sz w:val="24"/>
                <w:szCs w:val="24"/>
              </w:rPr>
            </w:pPr>
            <w:r w:rsidRPr="004F3302">
              <w:rPr>
                <w:rFonts w:ascii="Garamond" w:eastAsia="Calibri" w:hAnsi="Garamond" w:cs="Arial"/>
                <w:sz w:val="24"/>
                <w:szCs w:val="24"/>
              </w:rPr>
              <w:sym w:font="Wingdings" w:char="F06F"/>
            </w:r>
            <w:r w:rsidRPr="004F3302">
              <w:rPr>
                <w:rFonts w:ascii="Garamond" w:eastAsia="Calibri" w:hAnsi="Garamond" w:cs="Arial"/>
                <w:sz w:val="24"/>
                <w:szCs w:val="24"/>
              </w:rPr>
              <w:t xml:space="preserve"> 3 – Utile à Court Terme</w:t>
            </w:r>
          </w:p>
          <w:p w14:paraId="25F07F17" w14:textId="77777777" w:rsidR="0012014E" w:rsidRPr="004F3302" w:rsidRDefault="0012014E" w:rsidP="0012014E">
            <w:pPr>
              <w:spacing w:after="0" w:line="240" w:lineRule="auto"/>
              <w:contextualSpacing/>
              <w:rPr>
                <w:rFonts w:ascii="Garamond" w:eastAsia="Calibri" w:hAnsi="Garamond" w:cs="Arial"/>
                <w:sz w:val="24"/>
                <w:szCs w:val="24"/>
              </w:rPr>
            </w:pPr>
            <w:r w:rsidRPr="004F3302">
              <w:rPr>
                <w:rFonts w:ascii="Garamond" w:eastAsia="Calibri" w:hAnsi="Garamond" w:cs="Arial"/>
                <w:sz w:val="24"/>
                <w:szCs w:val="24"/>
              </w:rPr>
              <w:sym w:font="Wingdings" w:char="F06F"/>
            </w:r>
            <w:r w:rsidRPr="004F3302">
              <w:rPr>
                <w:rFonts w:ascii="Garamond" w:eastAsia="Calibri" w:hAnsi="Garamond" w:cs="Arial"/>
                <w:sz w:val="24"/>
                <w:szCs w:val="24"/>
              </w:rPr>
              <w:t xml:space="preserve"> 4 – Utile à Moyen Terme</w:t>
            </w:r>
          </w:p>
        </w:tc>
      </w:tr>
    </w:tbl>
    <w:p w14:paraId="7282D27B" w14:textId="77777777" w:rsidR="00FB5596" w:rsidRPr="004F3302" w:rsidRDefault="00FB5596">
      <w:pPr>
        <w:rPr>
          <w:sz w:val="24"/>
          <w:szCs w:val="24"/>
        </w:rPr>
      </w:pPr>
    </w:p>
    <w:sectPr w:rsidR="00FB5596" w:rsidRPr="004F3302" w:rsidSect="002B63D5">
      <w:foot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369B171" w14:textId="77777777" w:rsidR="00FB5596" w:rsidRDefault="00FB5596" w:rsidP="0012014E">
      <w:pPr>
        <w:spacing w:after="0" w:line="240" w:lineRule="auto"/>
      </w:pPr>
      <w:r>
        <w:separator/>
      </w:r>
    </w:p>
  </w:endnote>
  <w:endnote w:type="continuationSeparator" w:id="0">
    <w:p w14:paraId="41E44555" w14:textId="77777777" w:rsidR="00FB5596" w:rsidRDefault="00FB5596" w:rsidP="001201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80777936"/>
      <w:docPartObj>
        <w:docPartGallery w:val="Page Numbers (Bottom of Page)"/>
        <w:docPartUnique/>
      </w:docPartObj>
    </w:sdtPr>
    <w:sdtEndPr/>
    <w:sdtContent>
      <w:p w14:paraId="7E504A99" w14:textId="77777777" w:rsidR="00FB5596" w:rsidRDefault="00FB5596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655DD">
          <w:rPr>
            <w:noProof/>
          </w:rPr>
          <w:t>1</w:t>
        </w:r>
        <w:r>
          <w:fldChar w:fldCharType="end"/>
        </w:r>
      </w:p>
    </w:sdtContent>
  </w:sdt>
  <w:p w14:paraId="694ACC30" w14:textId="77777777" w:rsidR="00FB5596" w:rsidRDefault="00FB5596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FD1B85D" w14:textId="77777777" w:rsidR="00FB5596" w:rsidRDefault="00FB5596" w:rsidP="0012014E">
      <w:pPr>
        <w:spacing w:after="0" w:line="240" w:lineRule="auto"/>
      </w:pPr>
      <w:r>
        <w:separator/>
      </w:r>
    </w:p>
  </w:footnote>
  <w:footnote w:type="continuationSeparator" w:id="0">
    <w:p w14:paraId="036E68E0" w14:textId="77777777" w:rsidR="00FB5596" w:rsidRDefault="00FB5596" w:rsidP="0012014E">
      <w:pPr>
        <w:spacing w:after="0" w:line="240" w:lineRule="auto"/>
      </w:pPr>
      <w:r>
        <w:continuationSeparator/>
      </w:r>
    </w:p>
  </w:footnote>
  <w:footnote w:id="1">
    <w:p w14:paraId="74D1A6B1" w14:textId="32E90835" w:rsidR="00FB5596" w:rsidRDefault="00FB5596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4E4874">
        <w:rPr>
          <w:rFonts w:ascii="Times New Roman" w:hAnsi="Times New Roman" w:cs="Times New Roman"/>
          <w:color w:val="000000" w:themeColor="text1"/>
          <w:sz w:val="16"/>
          <w:szCs w:val="16"/>
        </w:rPr>
        <w:t>Analyse Globale de la Vulnérabilité, de la Sécurité Alimentaire et de la Nutrition (AGVSAN), 2014</w:t>
      </w:r>
    </w:p>
  </w:footnote>
  <w:footnote w:id="2">
    <w:p w14:paraId="559AB2D5" w14:textId="77777777" w:rsidR="00FB5596" w:rsidRPr="00E27335" w:rsidRDefault="00FB5596" w:rsidP="0012014E">
      <w:pPr>
        <w:pStyle w:val="FootnoteText"/>
        <w:rPr>
          <w:rFonts w:ascii="Times New Roman" w:hAnsi="Times New Roman" w:cs="Times New Roman"/>
          <w:sz w:val="12"/>
          <w:szCs w:val="12"/>
          <w:lang w:val="en-US"/>
        </w:rPr>
      </w:pPr>
      <w:r w:rsidRPr="00E27335">
        <w:rPr>
          <w:rStyle w:val="FootnoteReference"/>
          <w:rFonts w:ascii="Times New Roman" w:hAnsi="Times New Roman" w:cs="Times New Roman"/>
          <w:sz w:val="12"/>
          <w:szCs w:val="12"/>
        </w:rPr>
        <w:footnoteRef/>
      </w:r>
      <w:r w:rsidRPr="00E27335">
        <w:rPr>
          <w:rFonts w:ascii="Times New Roman" w:hAnsi="Times New Roman" w:cs="Times New Roman"/>
          <w:sz w:val="12"/>
          <w:szCs w:val="12"/>
          <w:lang w:val="en-US"/>
        </w:rPr>
        <w:t xml:space="preserve"> </w:t>
      </w:r>
      <w:hyperlink r:id="rId1" w:history="1">
        <w:r w:rsidRPr="00E27335">
          <w:rPr>
            <w:rFonts w:ascii="Times New Roman" w:hAnsi="Times New Roman" w:cs="Times New Roman"/>
            <w:sz w:val="12"/>
            <w:szCs w:val="12"/>
            <w:lang w:val="en-US"/>
          </w:rPr>
          <w:t>Wu G</w:t>
        </w:r>
      </w:hyperlink>
      <w:r w:rsidRPr="00E27335">
        <w:rPr>
          <w:rFonts w:ascii="Times New Roman" w:hAnsi="Times New Roman" w:cs="Times New Roman"/>
          <w:sz w:val="12"/>
          <w:szCs w:val="12"/>
          <w:lang w:val="en-US"/>
        </w:rPr>
        <w:t xml:space="preserve">1, </w:t>
      </w:r>
      <w:hyperlink r:id="rId2" w:history="1">
        <w:proofErr w:type="spellStart"/>
        <w:r w:rsidRPr="00E27335">
          <w:rPr>
            <w:rFonts w:ascii="Times New Roman" w:hAnsi="Times New Roman" w:cs="Times New Roman"/>
            <w:sz w:val="12"/>
            <w:szCs w:val="12"/>
            <w:lang w:val="en-US"/>
          </w:rPr>
          <w:t>Fanzo</w:t>
        </w:r>
        <w:proofErr w:type="spellEnd"/>
        <w:r w:rsidRPr="00E27335">
          <w:rPr>
            <w:rFonts w:ascii="Times New Roman" w:hAnsi="Times New Roman" w:cs="Times New Roman"/>
            <w:sz w:val="12"/>
            <w:szCs w:val="12"/>
            <w:lang w:val="en-US"/>
          </w:rPr>
          <w:t xml:space="preserve"> J</w:t>
        </w:r>
      </w:hyperlink>
      <w:r w:rsidRPr="00E27335">
        <w:rPr>
          <w:rFonts w:ascii="Times New Roman" w:hAnsi="Times New Roman" w:cs="Times New Roman"/>
          <w:sz w:val="12"/>
          <w:szCs w:val="12"/>
          <w:lang w:val="en-US"/>
        </w:rPr>
        <w:t xml:space="preserve">, </w:t>
      </w:r>
      <w:hyperlink r:id="rId3" w:history="1">
        <w:r w:rsidRPr="00E27335">
          <w:rPr>
            <w:rFonts w:ascii="Times New Roman" w:hAnsi="Times New Roman" w:cs="Times New Roman"/>
            <w:sz w:val="12"/>
            <w:szCs w:val="12"/>
            <w:lang w:val="en-US"/>
          </w:rPr>
          <w:t>Miller DD</w:t>
        </w:r>
      </w:hyperlink>
      <w:r w:rsidRPr="00E27335">
        <w:rPr>
          <w:rFonts w:ascii="Times New Roman" w:hAnsi="Times New Roman" w:cs="Times New Roman"/>
          <w:sz w:val="12"/>
          <w:szCs w:val="12"/>
          <w:lang w:val="en-US"/>
        </w:rPr>
        <w:t xml:space="preserve">, </w:t>
      </w:r>
      <w:hyperlink r:id="rId4" w:history="1">
        <w:proofErr w:type="spellStart"/>
        <w:r w:rsidRPr="00E27335">
          <w:rPr>
            <w:rFonts w:ascii="Times New Roman" w:hAnsi="Times New Roman" w:cs="Times New Roman"/>
            <w:sz w:val="12"/>
            <w:szCs w:val="12"/>
            <w:lang w:val="en-US"/>
          </w:rPr>
          <w:t>Pingali</w:t>
        </w:r>
        <w:proofErr w:type="spellEnd"/>
        <w:r w:rsidRPr="00E27335">
          <w:rPr>
            <w:rFonts w:ascii="Times New Roman" w:hAnsi="Times New Roman" w:cs="Times New Roman"/>
            <w:sz w:val="12"/>
            <w:szCs w:val="12"/>
            <w:lang w:val="en-US"/>
          </w:rPr>
          <w:t xml:space="preserve"> P</w:t>
        </w:r>
      </w:hyperlink>
      <w:r w:rsidRPr="00E27335">
        <w:rPr>
          <w:rFonts w:ascii="Times New Roman" w:hAnsi="Times New Roman" w:cs="Times New Roman"/>
          <w:sz w:val="12"/>
          <w:szCs w:val="12"/>
          <w:lang w:val="en-US"/>
        </w:rPr>
        <w:t xml:space="preserve">, </w:t>
      </w:r>
      <w:hyperlink r:id="rId5" w:history="1">
        <w:r w:rsidRPr="00E27335">
          <w:rPr>
            <w:rFonts w:ascii="Times New Roman" w:hAnsi="Times New Roman" w:cs="Times New Roman"/>
            <w:sz w:val="12"/>
            <w:szCs w:val="12"/>
            <w:lang w:val="en-US"/>
          </w:rPr>
          <w:t>Post M</w:t>
        </w:r>
      </w:hyperlink>
      <w:r w:rsidRPr="00E27335">
        <w:rPr>
          <w:rFonts w:ascii="Times New Roman" w:hAnsi="Times New Roman" w:cs="Times New Roman"/>
          <w:sz w:val="12"/>
          <w:szCs w:val="12"/>
          <w:lang w:val="en-US"/>
        </w:rPr>
        <w:t xml:space="preserve">, </w:t>
      </w:r>
      <w:hyperlink r:id="rId6" w:history="1">
        <w:r w:rsidRPr="00E27335">
          <w:rPr>
            <w:rFonts w:ascii="Times New Roman" w:hAnsi="Times New Roman" w:cs="Times New Roman"/>
            <w:sz w:val="12"/>
            <w:szCs w:val="12"/>
            <w:lang w:val="en-US"/>
          </w:rPr>
          <w:t>Steiner JL</w:t>
        </w:r>
      </w:hyperlink>
      <w:r w:rsidRPr="00E27335">
        <w:rPr>
          <w:rFonts w:ascii="Times New Roman" w:hAnsi="Times New Roman" w:cs="Times New Roman"/>
          <w:sz w:val="12"/>
          <w:szCs w:val="12"/>
          <w:lang w:val="en-US"/>
        </w:rPr>
        <w:t xml:space="preserve">, </w:t>
      </w:r>
      <w:hyperlink r:id="rId7" w:history="1">
        <w:proofErr w:type="spellStart"/>
        <w:r w:rsidRPr="00E27335">
          <w:rPr>
            <w:rFonts w:ascii="Times New Roman" w:hAnsi="Times New Roman" w:cs="Times New Roman"/>
            <w:sz w:val="12"/>
            <w:szCs w:val="12"/>
            <w:lang w:val="en-US"/>
          </w:rPr>
          <w:t>Thalacker</w:t>
        </w:r>
        <w:proofErr w:type="spellEnd"/>
        <w:r w:rsidRPr="00E27335">
          <w:rPr>
            <w:rFonts w:ascii="Times New Roman" w:hAnsi="Times New Roman" w:cs="Times New Roman"/>
            <w:sz w:val="12"/>
            <w:szCs w:val="12"/>
            <w:lang w:val="en-US"/>
          </w:rPr>
          <w:t>-Mercer AE</w:t>
        </w:r>
      </w:hyperlink>
      <w:r w:rsidRPr="00E27335">
        <w:rPr>
          <w:rFonts w:ascii="Times New Roman" w:hAnsi="Times New Roman" w:cs="Times New Roman"/>
          <w:sz w:val="12"/>
          <w:szCs w:val="12"/>
          <w:lang w:val="en-US"/>
        </w:rPr>
        <w:t xml:space="preserve">. Production and supply of high-quality food protein for human consumption: sustainability, challenges, and innovations. </w:t>
      </w:r>
      <w:hyperlink r:id="rId8" w:tooltip="Annals of the New York Academy of Sciences." w:history="1">
        <w:r w:rsidRPr="00E27335">
          <w:rPr>
            <w:rFonts w:ascii="Times New Roman" w:hAnsi="Times New Roman" w:cs="Times New Roman"/>
            <w:sz w:val="12"/>
            <w:szCs w:val="12"/>
            <w:lang w:val="en-US"/>
          </w:rPr>
          <w:t xml:space="preserve">Ann N Y </w:t>
        </w:r>
        <w:proofErr w:type="spellStart"/>
        <w:r w:rsidRPr="00E27335">
          <w:rPr>
            <w:rFonts w:ascii="Times New Roman" w:hAnsi="Times New Roman" w:cs="Times New Roman"/>
            <w:sz w:val="12"/>
            <w:szCs w:val="12"/>
            <w:lang w:val="en-US"/>
          </w:rPr>
          <w:t>Acad</w:t>
        </w:r>
        <w:proofErr w:type="spellEnd"/>
        <w:r w:rsidRPr="00E27335">
          <w:rPr>
            <w:rFonts w:ascii="Times New Roman" w:hAnsi="Times New Roman" w:cs="Times New Roman"/>
            <w:sz w:val="12"/>
            <w:szCs w:val="12"/>
            <w:lang w:val="en-US"/>
          </w:rPr>
          <w:t xml:space="preserve"> Sci.</w:t>
        </w:r>
      </w:hyperlink>
      <w:r w:rsidRPr="00E27335">
        <w:rPr>
          <w:rFonts w:ascii="Times New Roman" w:hAnsi="Times New Roman" w:cs="Times New Roman"/>
          <w:sz w:val="12"/>
          <w:szCs w:val="12"/>
          <w:lang w:val="en-US"/>
        </w:rPr>
        <w:t xml:space="preserve"> 2014 Aug</w:t>
      </w:r>
      <w:proofErr w:type="gramStart"/>
      <w:r w:rsidRPr="00E27335">
        <w:rPr>
          <w:rFonts w:ascii="Times New Roman" w:hAnsi="Times New Roman" w:cs="Times New Roman"/>
          <w:sz w:val="12"/>
          <w:szCs w:val="12"/>
          <w:lang w:val="en-US"/>
        </w:rPr>
        <w:t>;1321:1</w:t>
      </w:r>
      <w:proofErr w:type="gramEnd"/>
      <w:r w:rsidRPr="00E27335">
        <w:rPr>
          <w:rFonts w:ascii="Times New Roman" w:hAnsi="Times New Roman" w:cs="Times New Roman"/>
          <w:sz w:val="12"/>
          <w:szCs w:val="12"/>
          <w:lang w:val="en-US"/>
        </w:rPr>
        <w:t>-19.</w:t>
      </w:r>
    </w:p>
  </w:footnote>
  <w:footnote w:id="3">
    <w:p w14:paraId="2ACB7F08" w14:textId="77777777" w:rsidR="00FB5596" w:rsidRPr="00E27335" w:rsidRDefault="00FB5596" w:rsidP="0012014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12"/>
          <w:szCs w:val="12"/>
          <w:lang w:val="en-US"/>
        </w:rPr>
      </w:pPr>
      <w:r w:rsidRPr="00E27335">
        <w:rPr>
          <w:rStyle w:val="FootnoteReference"/>
          <w:rFonts w:ascii="Times New Roman" w:hAnsi="Times New Roman" w:cs="Times New Roman"/>
          <w:sz w:val="12"/>
          <w:szCs w:val="12"/>
        </w:rPr>
        <w:footnoteRef/>
      </w:r>
      <w:r w:rsidRPr="00E27335">
        <w:rPr>
          <w:rFonts w:ascii="Times New Roman" w:hAnsi="Times New Roman" w:cs="Times New Roman"/>
          <w:sz w:val="12"/>
          <w:szCs w:val="12"/>
          <w:lang w:val="en-US"/>
        </w:rPr>
        <w:t xml:space="preserve"> </w:t>
      </w:r>
      <w:hyperlink r:id="rId9" w:history="1">
        <w:proofErr w:type="spellStart"/>
        <w:r w:rsidRPr="00E27335">
          <w:rPr>
            <w:rFonts w:ascii="Times New Roman" w:eastAsia="Times New Roman" w:hAnsi="Times New Roman" w:cs="Times New Roman"/>
            <w:sz w:val="12"/>
            <w:szCs w:val="12"/>
            <w:lang w:val="en-US"/>
          </w:rPr>
          <w:t>Schönfeldt</w:t>
        </w:r>
        <w:proofErr w:type="spellEnd"/>
        <w:r w:rsidRPr="00E27335">
          <w:rPr>
            <w:rFonts w:ascii="Times New Roman" w:eastAsia="Times New Roman" w:hAnsi="Times New Roman" w:cs="Times New Roman"/>
            <w:sz w:val="12"/>
            <w:szCs w:val="12"/>
            <w:lang w:val="en-US"/>
          </w:rPr>
          <w:t xml:space="preserve"> HC</w:t>
        </w:r>
      </w:hyperlink>
      <w:r w:rsidRPr="00E27335">
        <w:rPr>
          <w:rFonts w:ascii="Times New Roman" w:eastAsia="Times New Roman" w:hAnsi="Times New Roman" w:cs="Times New Roman"/>
          <w:sz w:val="12"/>
          <w:szCs w:val="12"/>
          <w:lang w:val="en-US"/>
        </w:rPr>
        <w:t xml:space="preserve">1, </w:t>
      </w:r>
      <w:hyperlink r:id="rId10" w:history="1">
        <w:r w:rsidRPr="00E27335">
          <w:rPr>
            <w:rFonts w:ascii="Times New Roman" w:eastAsia="Times New Roman" w:hAnsi="Times New Roman" w:cs="Times New Roman"/>
            <w:sz w:val="12"/>
            <w:szCs w:val="12"/>
            <w:lang w:val="en-US"/>
          </w:rPr>
          <w:t>Gibson Hall N</w:t>
        </w:r>
      </w:hyperlink>
      <w:r w:rsidRPr="00E27335">
        <w:rPr>
          <w:rFonts w:ascii="Times New Roman" w:eastAsia="Times New Roman" w:hAnsi="Times New Roman" w:cs="Times New Roman"/>
          <w:sz w:val="12"/>
          <w:szCs w:val="12"/>
          <w:lang w:val="en-US"/>
        </w:rPr>
        <w:t xml:space="preserve">.  </w:t>
      </w:r>
      <w:proofErr w:type="gramStart"/>
      <w:r w:rsidRPr="00E27335">
        <w:rPr>
          <w:rFonts w:ascii="Times New Roman" w:eastAsia="Times New Roman" w:hAnsi="Times New Roman" w:cs="Times New Roman"/>
          <w:sz w:val="12"/>
          <w:szCs w:val="12"/>
          <w:lang w:val="en-US"/>
        </w:rPr>
        <w:t>Dietary protein quality and malnutrition in Africa.</w:t>
      </w:r>
      <w:proofErr w:type="gramEnd"/>
      <w:r w:rsidRPr="00E27335">
        <w:rPr>
          <w:rFonts w:ascii="Times New Roman" w:eastAsia="Times New Roman" w:hAnsi="Times New Roman" w:cs="Times New Roman"/>
          <w:sz w:val="12"/>
          <w:szCs w:val="12"/>
          <w:lang w:val="en-US"/>
        </w:rPr>
        <w:t xml:space="preserve"> </w:t>
      </w:r>
      <w:hyperlink r:id="rId11" w:tooltip="The British journal of nutrition." w:history="1">
        <w:proofErr w:type="gramStart"/>
        <w:r w:rsidRPr="00E27335">
          <w:rPr>
            <w:rFonts w:ascii="Times New Roman" w:eastAsia="Times New Roman" w:hAnsi="Times New Roman" w:cs="Times New Roman"/>
            <w:sz w:val="12"/>
            <w:szCs w:val="12"/>
            <w:lang w:val="en-US"/>
          </w:rPr>
          <w:t xml:space="preserve">Br J </w:t>
        </w:r>
        <w:proofErr w:type="spellStart"/>
        <w:r w:rsidRPr="00E27335">
          <w:rPr>
            <w:rFonts w:ascii="Times New Roman" w:eastAsia="Times New Roman" w:hAnsi="Times New Roman" w:cs="Times New Roman"/>
            <w:sz w:val="12"/>
            <w:szCs w:val="12"/>
            <w:lang w:val="en-US"/>
          </w:rPr>
          <w:t>Nutr</w:t>
        </w:r>
        <w:proofErr w:type="spellEnd"/>
        <w:r w:rsidRPr="00E27335">
          <w:rPr>
            <w:rFonts w:ascii="Times New Roman" w:eastAsia="Times New Roman" w:hAnsi="Times New Roman" w:cs="Times New Roman"/>
            <w:sz w:val="12"/>
            <w:szCs w:val="12"/>
            <w:lang w:val="en-US"/>
          </w:rPr>
          <w:t>.</w:t>
        </w:r>
        <w:proofErr w:type="gramEnd"/>
      </w:hyperlink>
      <w:r w:rsidRPr="00E27335">
        <w:rPr>
          <w:rFonts w:ascii="Times New Roman" w:eastAsia="Times New Roman" w:hAnsi="Times New Roman" w:cs="Times New Roman"/>
          <w:sz w:val="12"/>
          <w:szCs w:val="12"/>
          <w:lang w:val="en-US"/>
        </w:rPr>
        <w:t xml:space="preserve"> 2012 Aug</w:t>
      </w:r>
      <w:proofErr w:type="gramStart"/>
      <w:r w:rsidRPr="00E27335">
        <w:rPr>
          <w:rFonts w:ascii="Times New Roman" w:eastAsia="Times New Roman" w:hAnsi="Times New Roman" w:cs="Times New Roman"/>
          <w:sz w:val="12"/>
          <w:szCs w:val="12"/>
          <w:lang w:val="en-US"/>
        </w:rPr>
        <w:t>;108</w:t>
      </w:r>
      <w:proofErr w:type="gramEnd"/>
      <w:r w:rsidRPr="00E27335">
        <w:rPr>
          <w:rFonts w:ascii="Times New Roman" w:eastAsia="Times New Roman" w:hAnsi="Times New Roman" w:cs="Times New Roman"/>
          <w:sz w:val="12"/>
          <w:szCs w:val="12"/>
          <w:lang w:val="en-US"/>
        </w:rPr>
        <w:t xml:space="preserve"> </w:t>
      </w:r>
      <w:proofErr w:type="spellStart"/>
      <w:r w:rsidRPr="00E27335">
        <w:rPr>
          <w:rFonts w:ascii="Times New Roman" w:eastAsia="Times New Roman" w:hAnsi="Times New Roman" w:cs="Times New Roman"/>
          <w:sz w:val="12"/>
          <w:szCs w:val="12"/>
          <w:lang w:val="en-US"/>
        </w:rPr>
        <w:t>Suppl</w:t>
      </w:r>
      <w:proofErr w:type="spellEnd"/>
      <w:r w:rsidRPr="00E27335">
        <w:rPr>
          <w:rFonts w:ascii="Times New Roman" w:eastAsia="Times New Roman" w:hAnsi="Times New Roman" w:cs="Times New Roman"/>
          <w:sz w:val="12"/>
          <w:szCs w:val="12"/>
          <w:lang w:val="en-US"/>
        </w:rPr>
        <w:t xml:space="preserve"> 2:S69-76. </w:t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0335F8"/>
    <w:multiLevelType w:val="hybridMultilevel"/>
    <w:tmpl w:val="6BBA3774"/>
    <w:lvl w:ilvl="0" w:tplc="B9322344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3461CE8"/>
    <w:multiLevelType w:val="hybridMultilevel"/>
    <w:tmpl w:val="512A27D4"/>
    <w:lvl w:ilvl="0" w:tplc="B9322344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00A5C60"/>
    <w:multiLevelType w:val="hybridMultilevel"/>
    <w:tmpl w:val="9CF0525C"/>
    <w:lvl w:ilvl="0" w:tplc="7E1A3430">
      <w:start w:val="2016"/>
      <w:numFmt w:val="bullet"/>
      <w:lvlText w:val="-"/>
      <w:lvlJc w:val="left"/>
      <w:pPr>
        <w:ind w:left="720" w:hanging="360"/>
      </w:pPr>
      <w:rPr>
        <w:rFonts w:ascii="Garamond" w:eastAsia="Calibri" w:hAnsi="Garamond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99773B2"/>
    <w:multiLevelType w:val="hybridMultilevel"/>
    <w:tmpl w:val="E92E2B7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596B14EA"/>
    <w:multiLevelType w:val="hybridMultilevel"/>
    <w:tmpl w:val="1576B092"/>
    <w:lvl w:ilvl="0" w:tplc="B9322344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CA97E1A"/>
    <w:multiLevelType w:val="hybridMultilevel"/>
    <w:tmpl w:val="6CAC6818"/>
    <w:lvl w:ilvl="0" w:tplc="D8F82C5E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631263BC"/>
    <w:multiLevelType w:val="hybridMultilevel"/>
    <w:tmpl w:val="04128A4A"/>
    <w:lvl w:ilvl="0" w:tplc="040C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4A263CA"/>
    <w:multiLevelType w:val="hybridMultilevel"/>
    <w:tmpl w:val="0732646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AFE6264"/>
    <w:multiLevelType w:val="hybridMultilevel"/>
    <w:tmpl w:val="CAA81BC8"/>
    <w:lvl w:ilvl="0" w:tplc="B9322344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D7C4C4C"/>
    <w:multiLevelType w:val="hybridMultilevel"/>
    <w:tmpl w:val="4C9A333A"/>
    <w:lvl w:ilvl="0" w:tplc="E9563F64">
      <w:start w:val="2016"/>
      <w:numFmt w:val="bullet"/>
      <w:lvlText w:val="-"/>
      <w:lvlJc w:val="left"/>
      <w:pPr>
        <w:ind w:left="360" w:hanging="360"/>
      </w:pPr>
      <w:rPr>
        <w:rFonts w:ascii="Garamond" w:eastAsia="Calibri" w:hAnsi="Garamond" w:cs="Aria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7"/>
  </w:num>
  <w:num w:numId="3">
    <w:abstractNumId w:val="5"/>
  </w:num>
  <w:num w:numId="4">
    <w:abstractNumId w:val="0"/>
  </w:num>
  <w:num w:numId="5">
    <w:abstractNumId w:val="8"/>
  </w:num>
  <w:num w:numId="6">
    <w:abstractNumId w:val="1"/>
  </w:num>
  <w:num w:numId="7">
    <w:abstractNumId w:val="4"/>
  </w:num>
  <w:num w:numId="8">
    <w:abstractNumId w:val="2"/>
  </w:num>
  <w:num w:numId="9">
    <w:abstractNumId w:val="9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014E"/>
    <w:rsid w:val="00006636"/>
    <w:rsid w:val="000171B9"/>
    <w:rsid w:val="0008257C"/>
    <w:rsid w:val="000849A1"/>
    <w:rsid w:val="0010706A"/>
    <w:rsid w:val="0012014E"/>
    <w:rsid w:val="00180217"/>
    <w:rsid w:val="00181990"/>
    <w:rsid w:val="00212008"/>
    <w:rsid w:val="00225D49"/>
    <w:rsid w:val="00242C54"/>
    <w:rsid w:val="002648D7"/>
    <w:rsid w:val="00265644"/>
    <w:rsid w:val="00266A5D"/>
    <w:rsid w:val="002B63D5"/>
    <w:rsid w:val="00317CED"/>
    <w:rsid w:val="00344A01"/>
    <w:rsid w:val="00347DC0"/>
    <w:rsid w:val="003B5187"/>
    <w:rsid w:val="003B576D"/>
    <w:rsid w:val="003F75AD"/>
    <w:rsid w:val="00415FCF"/>
    <w:rsid w:val="0042353E"/>
    <w:rsid w:val="00435057"/>
    <w:rsid w:val="00460824"/>
    <w:rsid w:val="00460F60"/>
    <w:rsid w:val="004B74FA"/>
    <w:rsid w:val="004C2BB8"/>
    <w:rsid w:val="004F3302"/>
    <w:rsid w:val="005073F7"/>
    <w:rsid w:val="00531765"/>
    <w:rsid w:val="005822AF"/>
    <w:rsid w:val="005A7F82"/>
    <w:rsid w:val="005C1DAC"/>
    <w:rsid w:val="005C2962"/>
    <w:rsid w:val="005C5A72"/>
    <w:rsid w:val="005D0539"/>
    <w:rsid w:val="006056CF"/>
    <w:rsid w:val="00615D33"/>
    <w:rsid w:val="0064248F"/>
    <w:rsid w:val="00650756"/>
    <w:rsid w:val="00656F6D"/>
    <w:rsid w:val="00661EE3"/>
    <w:rsid w:val="0067150D"/>
    <w:rsid w:val="00684EF2"/>
    <w:rsid w:val="006B7B7D"/>
    <w:rsid w:val="007009D9"/>
    <w:rsid w:val="00716B00"/>
    <w:rsid w:val="00717B97"/>
    <w:rsid w:val="007F2D0A"/>
    <w:rsid w:val="00824685"/>
    <w:rsid w:val="00831BCA"/>
    <w:rsid w:val="008576E0"/>
    <w:rsid w:val="00896E66"/>
    <w:rsid w:val="008A4B04"/>
    <w:rsid w:val="008B00B3"/>
    <w:rsid w:val="008C595E"/>
    <w:rsid w:val="008D63F3"/>
    <w:rsid w:val="008F0BC8"/>
    <w:rsid w:val="009119AF"/>
    <w:rsid w:val="00940BEC"/>
    <w:rsid w:val="00946BEC"/>
    <w:rsid w:val="00970C65"/>
    <w:rsid w:val="00977543"/>
    <w:rsid w:val="009B2B58"/>
    <w:rsid w:val="00A020F5"/>
    <w:rsid w:val="00A32EC7"/>
    <w:rsid w:val="00AC3F01"/>
    <w:rsid w:val="00AE1CFB"/>
    <w:rsid w:val="00AE2D30"/>
    <w:rsid w:val="00B34414"/>
    <w:rsid w:val="00B42183"/>
    <w:rsid w:val="00B539EA"/>
    <w:rsid w:val="00B655DD"/>
    <w:rsid w:val="00B73806"/>
    <w:rsid w:val="00BA35FD"/>
    <w:rsid w:val="00BA788E"/>
    <w:rsid w:val="00BB442E"/>
    <w:rsid w:val="00BC17E2"/>
    <w:rsid w:val="00BD717C"/>
    <w:rsid w:val="00BE52D3"/>
    <w:rsid w:val="00C16521"/>
    <w:rsid w:val="00C16757"/>
    <w:rsid w:val="00C426BC"/>
    <w:rsid w:val="00C427C5"/>
    <w:rsid w:val="00C44162"/>
    <w:rsid w:val="00C6005C"/>
    <w:rsid w:val="00CA3A08"/>
    <w:rsid w:val="00CB284C"/>
    <w:rsid w:val="00CC58D1"/>
    <w:rsid w:val="00CD5F94"/>
    <w:rsid w:val="00D560ED"/>
    <w:rsid w:val="00D62614"/>
    <w:rsid w:val="00D76B4B"/>
    <w:rsid w:val="00D87270"/>
    <w:rsid w:val="00D95726"/>
    <w:rsid w:val="00DD6EA1"/>
    <w:rsid w:val="00DE30E3"/>
    <w:rsid w:val="00E02A88"/>
    <w:rsid w:val="00E03470"/>
    <w:rsid w:val="00E27335"/>
    <w:rsid w:val="00E46A2B"/>
    <w:rsid w:val="00EA66C5"/>
    <w:rsid w:val="00EA7168"/>
    <w:rsid w:val="00EB295E"/>
    <w:rsid w:val="00EE2573"/>
    <w:rsid w:val="00F07D29"/>
    <w:rsid w:val="00F20453"/>
    <w:rsid w:val="00F3214B"/>
    <w:rsid w:val="00F67E71"/>
    <w:rsid w:val="00F835D8"/>
    <w:rsid w:val="00FB5596"/>
    <w:rsid w:val="00FD29C9"/>
    <w:rsid w:val="00FF1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3BB264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unhideWhenUsed/>
    <w:rsid w:val="0012014E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12014E"/>
    <w:rPr>
      <w:sz w:val="20"/>
      <w:szCs w:val="20"/>
    </w:rPr>
  </w:style>
  <w:style w:type="character" w:styleId="FootnoteReference">
    <w:name w:val="footnote reference"/>
    <w:uiPriority w:val="99"/>
    <w:unhideWhenUsed/>
    <w:rsid w:val="0012014E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E2733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27335"/>
  </w:style>
  <w:style w:type="paragraph" w:styleId="Footer">
    <w:name w:val="footer"/>
    <w:basedOn w:val="Normal"/>
    <w:link w:val="FooterChar"/>
    <w:uiPriority w:val="99"/>
    <w:unhideWhenUsed/>
    <w:rsid w:val="00E2733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27335"/>
  </w:style>
  <w:style w:type="paragraph" w:styleId="ListParagraph">
    <w:name w:val="List Paragraph"/>
    <w:basedOn w:val="Normal"/>
    <w:uiPriority w:val="34"/>
    <w:qFormat/>
    <w:rsid w:val="00212008"/>
    <w:pPr>
      <w:ind w:left="720"/>
      <w:contextualSpacing/>
    </w:pPr>
  </w:style>
  <w:style w:type="paragraph" w:customStyle="1" w:styleId="Listecouleur-Accent11">
    <w:name w:val="Liste couleur - Accent 11"/>
    <w:basedOn w:val="Normal"/>
    <w:uiPriority w:val="99"/>
    <w:qFormat/>
    <w:rsid w:val="00E02A88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unhideWhenUsed/>
    <w:rsid w:val="0012014E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12014E"/>
    <w:rPr>
      <w:sz w:val="20"/>
      <w:szCs w:val="20"/>
    </w:rPr>
  </w:style>
  <w:style w:type="character" w:styleId="FootnoteReference">
    <w:name w:val="footnote reference"/>
    <w:uiPriority w:val="99"/>
    <w:unhideWhenUsed/>
    <w:rsid w:val="0012014E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E2733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27335"/>
  </w:style>
  <w:style w:type="paragraph" w:styleId="Footer">
    <w:name w:val="footer"/>
    <w:basedOn w:val="Normal"/>
    <w:link w:val="FooterChar"/>
    <w:uiPriority w:val="99"/>
    <w:unhideWhenUsed/>
    <w:rsid w:val="00E2733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27335"/>
  </w:style>
  <w:style w:type="paragraph" w:styleId="ListParagraph">
    <w:name w:val="List Paragraph"/>
    <w:basedOn w:val="Normal"/>
    <w:uiPriority w:val="34"/>
    <w:qFormat/>
    <w:rsid w:val="00212008"/>
    <w:pPr>
      <w:ind w:left="720"/>
      <w:contextualSpacing/>
    </w:pPr>
  </w:style>
  <w:style w:type="paragraph" w:customStyle="1" w:styleId="Listecouleur-Accent11">
    <w:name w:val="Liste couleur - Accent 11"/>
    <w:basedOn w:val="Normal"/>
    <w:uiPriority w:val="99"/>
    <w:qFormat/>
    <w:rsid w:val="00E02A88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508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footnotes.xml.rels><?xml version="1.0" encoding="UTF-8" standalone="yes"?>
<Relationships xmlns="http://schemas.openxmlformats.org/package/2006/relationships"><Relationship Id="rId3" Type="http://schemas.openxmlformats.org/officeDocument/2006/relationships/hyperlink" Target="http://www.ncbi.nlm.nih.gov/pubmed/?term=Miller%20DD%5BAuthor%5D&amp;cauthor=true&amp;cauthor_uid=25123207" TargetMode="External"/><Relationship Id="rId4" Type="http://schemas.openxmlformats.org/officeDocument/2006/relationships/hyperlink" Target="http://www.ncbi.nlm.nih.gov/pubmed/?term=Pingali%20P%5BAuthor%5D&amp;cauthor=true&amp;cauthor_uid=25123207" TargetMode="External"/><Relationship Id="rId5" Type="http://schemas.openxmlformats.org/officeDocument/2006/relationships/hyperlink" Target="http://www.ncbi.nlm.nih.gov/pubmed/?term=Post%20M%5BAuthor%5D&amp;cauthor=true&amp;cauthor_uid=25123207" TargetMode="External"/><Relationship Id="rId6" Type="http://schemas.openxmlformats.org/officeDocument/2006/relationships/hyperlink" Target="http://www.ncbi.nlm.nih.gov/pubmed/?term=Steiner%20JL%5BAuthor%5D&amp;cauthor=true&amp;cauthor_uid=25123207" TargetMode="External"/><Relationship Id="rId7" Type="http://schemas.openxmlformats.org/officeDocument/2006/relationships/hyperlink" Target="http://www.ncbi.nlm.nih.gov/pubmed/?term=Thalacker-Mercer%20AE%5BAuthor%5D&amp;cauthor=true&amp;cauthor_uid=25123207" TargetMode="External"/><Relationship Id="rId8" Type="http://schemas.openxmlformats.org/officeDocument/2006/relationships/hyperlink" Target="http://www.ncbi.nlm.nih.gov/pubmed/25123207" TargetMode="External"/><Relationship Id="rId9" Type="http://schemas.openxmlformats.org/officeDocument/2006/relationships/hyperlink" Target="http://www.ncbi.nlm.nih.gov/pubmed/?term=Sch%C3%B6nfeldt%20HC%5BAuthor%5D&amp;cauthor=true&amp;cauthor_uid=23107550" TargetMode="External"/><Relationship Id="rId10" Type="http://schemas.openxmlformats.org/officeDocument/2006/relationships/hyperlink" Target="http://www.ncbi.nlm.nih.gov/pubmed/?term=Gibson%20Hall%20N%5BAuthor%5D&amp;cauthor=true&amp;cauthor_uid=23107550" TargetMode="External"/><Relationship Id="rId11" Type="http://schemas.openxmlformats.org/officeDocument/2006/relationships/hyperlink" Target="http://www.ncbi.nlm.nih.gov/pubmed/23107550" TargetMode="External"/><Relationship Id="rId1" Type="http://schemas.openxmlformats.org/officeDocument/2006/relationships/hyperlink" Target="http://www.ncbi.nlm.nih.gov/pubmed/?term=Wu%20G%5BAuthor%5D&amp;cauthor=true&amp;cauthor_uid=25123207" TargetMode="External"/><Relationship Id="rId2" Type="http://schemas.openxmlformats.org/officeDocument/2006/relationships/hyperlink" Target="http://www.ncbi.nlm.nih.gov/pubmed/?term=Fanzo%20J%5BAuthor%5D&amp;cauthor=true&amp;cauthor_uid=25123207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549</Words>
  <Characters>3130</Characters>
  <Application>Microsoft Macintosh Word</Application>
  <DocSecurity>0</DocSecurity>
  <Lines>26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3672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Christian TRE BI</dc:creator>
  <cp:lastModifiedBy>Augustin N. ZEBA</cp:lastModifiedBy>
  <cp:revision>3</cp:revision>
  <dcterms:created xsi:type="dcterms:W3CDTF">2017-11-30T11:25:00Z</dcterms:created>
  <dcterms:modified xsi:type="dcterms:W3CDTF">2017-11-30T11:25:00Z</dcterms:modified>
</cp:coreProperties>
</file>