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1A3" w:rsidRDefault="005111A3" w:rsidP="00952498">
      <w:pPr>
        <w:jc w:val="center"/>
        <w:rPr>
          <w:b/>
        </w:rPr>
      </w:pPr>
      <w:bookmarkStart w:id="0" w:name="_GoBack"/>
      <w:bookmarkEnd w:id="0"/>
    </w:p>
    <w:tbl>
      <w:tblPr>
        <w:tblpPr w:leftFromText="141" w:rightFromText="141" w:vertAnchor="page" w:horzAnchor="margin" w:tblpY="1081"/>
        <w:tblW w:w="9327" w:type="dxa"/>
        <w:tblLayout w:type="fixed"/>
        <w:tblCellMar>
          <w:left w:w="70" w:type="dxa"/>
          <w:right w:w="70" w:type="dxa"/>
        </w:tblCellMar>
        <w:tblLook w:val="0000" w:firstRow="0" w:lastRow="0" w:firstColumn="0" w:lastColumn="0" w:noHBand="0" w:noVBand="0"/>
      </w:tblPr>
      <w:tblGrid>
        <w:gridCol w:w="4446"/>
        <w:gridCol w:w="1529"/>
        <w:gridCol w:w="3352"/>
      </w:tblGrid>
      <w:tr w:rsidR="005111A3" w:rsidRPr="00BB38B7" w:rsidTr="005111A3">
        <w:trPr>
          <w:trHeight w:val="300"/>
        </w:trPr>
        <w:tc>
          <w:tcPr>
            <w:tcW w:w="4446" w:type="dxa"/>
          </w:tcPr>
          <w:p w:rsidR="005111A3" w:rsidRPr="00366428" w:rsidRDefault="005111A3" w:rsidP="00FC34AD">
            <w:pPr>
              <w:tabs>
                <w:tab w:val="center" w:pos="4536"/>
                <w:tab w:val="right" w:pos="9540"/>
              </w:tabs>
              <w:jc w:val="center"/>
              <w:rPr>
                <w:rFonts w:cs="Arial"/>
                <w:b/>
                <w:bCs/>
                <w:lang w:val="fr-CH"/>
              </w:rPr>
            </w:pPr>
            <w:r w:rsidRPr="00366428">
              <w:rPr>
                <w:rFonts w:cs="Arial"/>
                <w:b/>
                <w:bCs/>
                <w:lang w:val="fr-CH"/>
              </w:rPr>
              <w:t>REPUBLIQUE DU CAMEROUN</w:t>
            </w:r>
          </w:p>
          <w:p w:rsidR="005111A3" w:rsidRPr="00366428" w:rsidRDefault="005111A3" w:rsidP="00FC34AD">
            <w:pPr>
              <w:tabs>
                <w:tab w:val="center" w:pos="4536"/>
                <w:tab w:val="right" w:pos="9540"/>
              </w:tabs>
              <w:jc w:val="center"/>
              <w:rPr>
                <w:rFonts w:cs="Arial"/>
                <w:b/>
                <w:lang w:val="fr-CH"/>
              </w:rPr>
            </w:pPr>
            <w:r w:rsidRPr="00366428">
              <w:rPr>
                <w:rFonts w:cs="Arial"/>
                <w:b/>
                <w:lang w:val="fr-CH"/>
              </w:rPr>
              <w:t>Paix – Travail – Patrie</w:t>
            </w:r>
          </w:p>
          <w:p w:rsidR="005111A3" w:rsidRPr="00BB38B7" w:rsidRDefault="005111A3" w:rsidP="00FC34AD">
            <w:pPr>
              <w:tabs>
                <w:tab w:val="center" w:pos="4536"/>
                <w:tab w:val="right" w:pos="9540"/>
              </w:tabs>
              <w:spacing w:line="192" w:lineRule="auto"/>
              <w:jc w:val="center"/>
              <w:rPr>
                <w:rFonts w:cs="Arial"/>
                <w:b/>
              </w:rPr>
            </w:pPr>
            <w:r w:rsidRPr="00BB38B7">
              <w:rPr>
                <w:rFonts w:cs="Arial"/>
                <w:b/>
              </w:rPr>
              <w:t>----------</w:t>
            </w:r>
          </w:p>
          <w:p w:rsidR="005111A3" w:rsidRDefault="005111A3" w:rsidP="00FC34AD">
            <w:pPr>
              <w:spacing w:line="192" w:lineRule="auto"/>
              <w:jc w:val="center"/>
              <w:rPr>
                <w:noProof/>
              </w:rPr>
            </w:pPr>
          </w:p>
          <w:p w:rsidR="005111A3" w:rsidRDefault="005111A3" w:rsidP="00FC34AD">
            <w:pPr>
              <w:spacing w:line="192" w:lineRule="auto"/>
              <w:jc w:val="center"/>
              <w:rPr>
                <w:noProof/>
              </w:rPr>
            </w:pPr>
          </w:p>
          <w:p w:rsidR="005111A3" w:rsidRDefault="005111A3" w:rsidP="00FC34AD">
            <w:pPr>
              <w:spacing w:line="192" w:lineRule="auto"/>
              <w:jc w:val="center"/>
              <w:rPr>
                <w:noProof/>
              </w:rPr>
            </w:pPr>
          </w:p>
          <w:p w:rsidR="005111A3" w:rsidRDefault="005111A3" w:rsidP="00FC34AD">
            <w:pPr>
              <w:spacing w:line="192" w:lineRule="auto"/>
              <w:jc w:val="center"/>
              <w:rPr>
                <w:noProof/>
              </w:rPr>
            </w:pPr>
          </w:p>
          <w:p w:rsidR="005111A3" w:rsidRDefault="005111A3" w:rsidP="00FC34AD">
            <w:pPr>
              <w:spacing w:line="192" w:lineRule="auto"/>
              <w:jc w:val="center"/>
              <w:rPr>
                <w:noProof/>
              </w:rPr>
            </w:pPr>
          </w:p>
          <w:p w:rsidR="005111A3" w:rsidRPr="00BB38B7" w:rsidRDefault="005111A3" w:rsidP="00FC34AD">
            <w:pPr>
              <w:spacing w:line="192" w:lineRule="auto"/>
              <w:jc w:val="center"/>
              <w:rPr>
                <w:rFonts w:cs="Arial"/>
                <w:bCs/>
              </w:rPr>
            </w:pPr>
          </w:p>
        </w:tc>
        <w:tc>
          <w:tcPr>
            <w:tcW w:w="1529" w:type="dxa"/>
          </w:tcPr>
          <w:p w:rsidR="005111A3" w:rsidRPr="00BB38B7" w:rsidRDefault="005111A3" w:rsidP="00FC34AD">
            <w:pPr>
              <w:keepNext/>
              <w:keepLines/>
              <w:spacing w:before="200" w:line="216" w:lineRule="auto"/>
              <w:jc w:val="center"/>
              <w:outlineLvl w:val="5"/>
              <w:rPr>
                <w:rFonts w:cs="Arial"/>
                <w:bCs/>
                <w:i/>
                <w:iCs/>
                <w:color w:val="243F60"/>
              </w:rPr>
            </w:pPr>
            <w:r>
              <w:rPr>
                <w:noProof/>
              </w:rPr>
              <w:drawing>
                <wp:anchor distT="0" distB="0" distL="114300" distR="114300" simplePos="0" relativeHeight="251659264" behindDoc="0" locked="0" layoutInCell="1" allowOverlap="1">
                  <wp:simplePos x="0" y="0"/>
                  <wp:positionH relativeFrom="column">
                    <wp:posOffset>-127000</wp:posOffset>
                  </wp:positionH>
                  <wp:positionV relativeFrom="paragraph">
                    <wp:posOffset>0</wp:posOffset>
                  </wp:positionV>
                  <wp:extent cx="790575" cy="723900"/>
                  <wp:effectExtent l="0" t="0" r="9525" b="0"/>
                  <wp:wrapNone/>
                  <wp:docPr id="2489" name="Image 2489" descr="armoirie du Camer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armoirie du Camerou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575" cy="723900"/>
                          </a:xfrm>
                          <a:prstGeom prst="rect">
                            <a:avLst/>
                          </a:prstGeom>
                          <a:noFill/>
                          <a:ln>
                            <a:noFill/>
                          </a:ln>
                        </pic:spPr>
                      </pic:pic>
                    </a:graphicData>
                  </a:graphic>
                </wp:anchor>
              </w:drawing>
            </w:r>
          </w:p>
          <w:p w:rsidR="005111A3" w:rsidRPr="00BB38B7" w:rsidRDefault="005111A3" w:rsidP="00FC34AD">
            <w:pPr>
              <w:jc w:val="center"/>
              <w:rPr>
                <w:rFonts w:cs="Arial"/>
              </w:rPr>
            </w:pPr>
          </w:p>
        </w:tc>
        <w:tc>
          <w:tcPr>
            <w:tcW w:w="3352" w:type="dxa"/>
          </w:tcPr>
          <w:p w:rsidR="005111A3" w:rsidRPr="00BB38B7" w:rsidRDefault="005111A3" w:rsidP="00FC34AD">
            <w:pPr>
              <w:tabs>
                <w:tab w:val="center" w:pos="4536"/>
                <w:tab w:val="right" w:pos="9072"/>
              </w:tabs>
              <w:jc w:val="center"/>
              <w:rPr>
                <w:rFonts w:cs="Arial"/>
                <w:b/>
                <w:bCs/>
                <w:lang w:val="en-US"/>
              </w:rPr>
            </w:pPr>
            <w:r w:rsidRPr="00BB38B7">
              <w:rPr>
                <w:rFonts w:cs="Arial"/>
                <w:b/>
                <w:bCs/>
                <w:lang w:val="en-US"/>
              </w:rPr>
              <w:t>REPUBLIC OF CAMEROON</w:t>
            </w:r>
          </w:p>
          <w:p w:rsidR="005111A3" w:rsidRPr="00BB38B7" w:rsidRDefault="005111A3" w:rsidP="00FC34AD">
            <w:pPr>
              <w:tabs>
                <w:tab w:val="center" w:pos="4536"/>
                <w:tab w:val="right" w:pos="9072"/>
              </w:tabs>
              <w:jc w:val="center"/>
              <w:rPr>
                <w:rFonts w:cs="Arial"/>
                <w:b/>
                <w:lang w:val="en-US"/>
              </w:rPr>
            </w:pPr>
            <w:r w:rsidRPr="00BB38B7">
              <w:rPr>
                <w:rFonts w:cs="Arial"/>
                <w:b/>
                <w:lang w:val="en-US"/>
              </w:rPr>
              <w:t>Peace – Work - Fatherland</w:t>
            </w:r>
          </w:p>
          <w:p w:rsidR="005111A3" w:rsidRPr="00BB38B7" w:rsidRDefault="005111A3" w:rsidP="00FC34AD">
            <w:pPr>
              <w:tabs>
                <w:tab w:val="center" w:pos="4536"/>
                <w:tab w:val="right" w:pos="9072"/>
              </w:tabs>
              <w:spacing w:line="192" w:lineRule="auto"/>
              <w:jc w:val="center"/>
              <w:rPr>
                <w:rFonts w:cs="Arial"/>
                <w:b/>
                <w:lang w:val="en-US"/>
              </w:rPr>
            </w:pPr>
            <w:r w:rsidRPr="00BB38B7">
              <w:rPr>
                <w:rFonts w:cs="Arial"/>
                <w:b/>
                <w:lang w:val="en-US"/>
              </w:rPr>
              <w:t>----------</w:t>
            </w:r>
          </w:p>
          <w:p w:rsidR="005111A3" w:rsidRPr="00BB38B7" w:rsidRDefault="005111A3" w:rsidP="00FC34AD">
            <w:pPr>
              <w:tabs>
                <w:tab w:val="center" w:pos="4536"/>
                <w:tab w:val="right" w:pos="9072"/>
              </w:tabs>
              <w:spacing w:line="192" w:lineRule="auto"/>
              <w:jc w:val="center"/>
              <w:rPr>
                <w:rFonts w:cs="Arial"/>
                <w:b/>
                <w:lang w:val="en-US"/>
              </w:rPr>
            </w:pPr>
          </w:p>
        </w:tc>
      </w:tr>
    </w:tbl>
    <w:p w:rsidR="005111A3" w:rsidRPr="005111A3" w:rsidRDefault="005111A3" w:rsidP="005111A3">
      <w:pPr>
        <w:rPr>
          <w:b/>
          <w:sz w:val="28"/>
          <w:szCs w:val="28"/>
        </w:rPr>
      </w:pPr>
    </w:p>
    <w:p w:rsidR="00952498" w:rsidRPr="005111A3" w:rsidRDefault="005111A3" w:rsidP="005111A3">
      <w:pPr>
        <w:jc w:val="center"/>
        <w:rPr>
          <w:b/>
          <w:sz w:val="28"/>
          <w:szCs w:val="28"/>
        </w:rPr>
      </w:pPr>
      <w:r>
        <w:rPr>
          <w:b/>
          <w:sz w:val="28"/>
          <w:szCs w:val="28"/>
        </w:rPr>
        <w:t>ANALYSE DE RECOUVREMENT DES COÛTS PRATIQUÉ</w:t>
      </w:r>
      <w:r w:rsidRPr="005111A3">
        <w:rPr>
          <w:b/>
          <w:sz w:val="28"/>
          <w:szCs w:val="28"/>
        </w:rPr>
        <w:t xml:space="preserve">S </w:t>
      </w:r>
      <w:r w:rsidR="00952498" w:rsidRPr="005111A3">
        <w:rPr>
          <w:b/>
          <w:sz w:val="28"/>
          <w:szCs w:val="28"/>
        </w:rPr>
        <w:t>DANS LES FORMATIONS</w:t>
      </w:r>
      <w:r>
        <w:rPr>
          <w:b/>
          <w:sz w:val="28"/>
          <w:szCs w:val="28"/>
        </w:rPr>
        <w:t xml:space="preserve"> </w:t>
      </w:r>
      <w:r w:rsidR="00952498" w:rsidRPr="005111A3">
        <w:rPr>
          <w:b/>
          <w:sz w:val="28"/>
          <w:szCs w:val="28"/>
        </w:rPr>
        <w:t>SANITAIRES ET LEUR ADEQUATION AU SYSTEME DE CSU AU CAMEROUN</w:t>
      </w:r>
    </w:p>
    <w:p w:rsidR="00952498" w:rsidRPr="004431FE" w:rsidRDefault="00952498" w:rsidP="00C5191C">
      <w:pPr>
        <w:jc w:val="center"/>
        <w:rPr>
          <w:b/>
        </w:rPr>
      </w:pPr>
    </w:p>
    <w:p w:rsidR="00952498" w:rsidRPr="005111A3" w:rsidRDefault="00952498" w:rsidP="00C5191C">
      <w:pPr>
        <w:jc w:val="center"/>
        <w:rPr>
          <w:b/>
          <w:sz w:val="44"/>
          <w:szCs w:val="44"/>
        </w:rPr>
      </w:pPr>
      <w:r w:rsidRPr="005111A3">
        <w:rPr>
          <w:b/>
          <w:sz w:val="44"/>
          <w:szCs w:val="44"/>
        </w:rPr>
        <w:t xml:space="preserve">RAPPORT TECHNIQUE </w:t>
      </w:r>
    </w:p>
    <w:p w:rsidR="00952498" w:rsidRPr="004431FE" w:rsidRDefault="00952498" w:rsidP="00C5191C">
      <w:pPr>
        <w:jc w:val="center"/>
        <w:rPr>
          <w:b/>
        </w:rPr>
      </w:pPr>
    </w:p>
    <w:p w:rsidR="00952498" w:rsidRPr="004431FE" w:rsidRDefault="00952498" w:rsidP="00C5191C">
      <w:pPr>
        <w:jc w:val="center"/>
        <w:rPr>
          <w:b/>
        </w:rPr>
      </w:pPr>
      <w:r w:rsidRPr="004431FE">
        <w:rPr>
          <w:b/>
        </w:rPr>
        <w:t xml:space="preserve">Réalisé par </w:t>
      </w:r>
    </w:p>
    <w:p w:rsidR="00952498" w:rsidRPr="004431FE" w:rsidRDefault="00952498" w:rsidP="005111A3">
      <w:pPr>
        <w:spacing w:after="0" w:line="240" w:lineRule="auto"/>
        <w:jc w:val="center"/>
        <w:rPr>
          <w:b/>
        </w:rPr>
      </w:pPr>
      <w:r w:rsidRPr="004431FE">
        <w:rPr>
          <w:b/>
        </w:rPr>
        <w:t>Dr HAMADOU BA</w:t>
      </w:r>
    </w:p>
    <w:p w:rsidR="005111A3" w:rsidRDefault="00E720B6" w:rsidP="00E720B6">
      <w:pPr>
        <w:jc w:val="center"/>
        <w:rPr>
          <w:i/>
        </w:rPr>
      </w:pPr>
      <w:r>
        <w:rPr>
          <w:i/>
        </w:rPr>
        <w:t>Consultant</w:t>
      </w:r>
    </w:p>
    <w:p w:rsidR="00E720B6" w:rsidRPr="00366428" w:rsidRDefault="00E720B6" w:rsidP="005111A3">
      <w:pPr>
        <w:rPr>
          <w:lang w:val="fr-CH"/>
        </w:rPr>
      </w:pPr>
    </w:p>
    <w:p w:rsidR="005111A3" w:rsidRDefault="005111A3" w:rsidP="005111A3">
      <w:pPr>
        <w:jc w:val="center"/>
        <w:rPr>
          <w:b/>
          <w:sz w:val="28"/>
          <w:szCs w:val="28"/>
          <w:lang w:val="fr-CM"/>
        </w:rPr>
      </w:pPr>
      <w:r>
        <w:rPr>
          <w:b/>
          <w:sz w:val="28"/>
          <w:szCs w:val="28"/>
          <w:lang w:val="fr-CM"/>
        </w:rPr>
        <w:t xml:space="preserve">NOVEMBRE </w:t>
      </w:r>
      <w:r w:rsidRPr="00C0300F">
        <w:rPr>
          <w:b/>
          <w:sz w:val="28"/>
          <w:szCs w:val="28"/>
          <w:lang w:val="fr-CM"/>
        </w:rPr>
        <w:t>2016</w:t>
      </w:r>
    </w:p>
    <w:p w:rsidR="005111A3" w:rsidRPr="004431FE" w:rsidRDefault="005111A3" w:rsidP="005111A3">
      <w:pPr>
        <w:jc w:val="center"/>
        <w:rPr>
          <w:b/>
        </w:rPr>
      </w:pPr>
      <w:r>
        <w:rPr>
          <w:b/>
        </w:rPr>
        <w:t>Avec le Financement du BIT,</w:t>
      </w:r>
      <w:r w:rsidR="00AC326D">
        <w:rPr>
          <w:b/>
        </w:rPr>
        <w:t xml:space="preserve"> </w:t>
      </w:r>
      <w:r>
        <w:rPr>
          <w:b/>
        </w:rPr>
        <w:t>Yaoundé,</w:t>
      </w:r>
      <w:r w:rsidR="00AC326D">
        <w:rPr>
          <w:b/>
        </w:rPr>
        <w:t xml:space="preserve"> </w:t>
      </w:r>
      <w:r>
        <w:rPr>
          <w:b/>
        </w:rPr>
        <w:t>Cameroun</w:t>
      </w:r>
    </w:p>
    <w:p w:rsidR="00952498" w:rsidRPr="005111A3" w:rsidRDefault="005111A3" w:rsidP="005111A3">
      <w:pPr>
        <w:rPr>
          <w:b/>
          <w:sz w:val="30"/>
        </w:rPr>
      </w:pPr>
      <w:r>
        <w:rPr>
          <w:noProof/>
        </w:rPr>
        <w:drawing>
          <wp:anchor distT="0" distB="0" distL="114300" distR="114300" simplePos="0" relativeHeight="251663360" behindDoc="0" locked="0" layoutInCell="1" allowOverlap="1">
            <wp:simplePos x="0" y="0"/>
            <wp:positionH relativeFrom="column">
              <wp:posOffset>2491105</wp:posOffset>
            </wp:positionH>
            <wp:positionV relativeFrom="paragraph">
              <wp:posOffset>17780</wp:posOffset>
            </wp:positionV>
            <wp:extent cx="895350" cy="1152525"/>
            <wp:effectExtent l="19050" t="0" r="0" b="0"/>
            <wp:wrapNone/>
            <wp:docPr id="2484" name="Image 2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95350" cy="1152525"/>
                    </a:xfrm>
                    <a:prstGeom prst="rect">
                      <a:avLst/>
                    </a:prstGeom>
                    <a:noFill/>
                    <a:ln>
                      <a:noFill/>
                    </a:ln>
                  </pic:spPr>
                </pic:pic>
              </a:graphicData>
            </a:graphic>
          </wp:anchor>
        </w:drawing>
      </w:r>
    </w:p>
    <w:p w:rsidR="00952498" w:rsidRPr="004431FE" w:rsidRDefault="00952498" w:rsidP="00C5191C">
      <w:pPr>
        <w:jc w:val="center"/>
        <w:rPr>
          <w:b/>
        </w:rPr>
      </w:pPr>
    </w:p>
    <w:p w:rsidR="00952498" w:rsidRDefault="00952498" w:rsidP="00C5191C">
      <w:pPr>
        <w:jc w:val="center"/>
        <w:rPr>
          <w:b/>
        </w:rPr>
      </w:pPr>
    </w:p>
    <w:p w:rsidR="005111A3" w:rsidRDefault="00E720B6" w:rsidP="00E720B6">
      <w:pPr>
        <w:tabs>
          <w:tab w:val="left" w:pos="3105"/>
        </w:tabs>
        <w:rPr>
          <w:b/>
        </w:rPr>
      </w:pPr>
      <w:r>
        <w:rPr>
          <w:b/>
        </w:rPr>
        <w:tab/>
      </w:r>
    </w:p>
    <w:p w:rsidR="00E720B6" w:rsidRDefault="00E720B6" w:rsidP="00E720B6">
      <w:pPr>
        <w:tabs>
          <w:tab w:val="left" w:pos="3105"/>
        </w:tabs>
        <w:rPr>
          <w:b/>
        </w:rPr>
      </w:pPr>
    </w:p>
    <w:p w:rsidR="005111A3" w:rsidRPr="004431FE" w:rsidRDefault="005111A3" w:rsidP="00C5191C">
      <w:pPr>
        <w:jc w:val="center"/>
        <w:rPr>
          <w:b/>
        </w:rPr>
      </w:pPr>
    </w:p>
    <w:p w:rsidR="00952498" w:rsidRPr="00AC326D" w:rsidRDefault="005E4249" w:rsidP="00C5191C">
      <w:pPr>
        <w:jc w:val="center"/>
        <w:rPr>
          <w:b/>
          <w:sz w:val="28"/>
          <w:szCs w:val="28"/>
          <w:u w:val="single"/>
        </w:rPr>
      </w:pPr>
      <w:r w:rsidRPr="00AC326D">
        <w:rPr>
          <w:b/>
          <w:sz w:val="28"/>
          <w:szCs w:val="28"/>
          <w:u w:val="single"/>
        </w:rPr>
        <w:lastRenderedPageBreak/>
        <w:t>EQUIPE D’ETUDE</w:t>
      </w:r>
    </w:p>
    <w:p w:rsidR="005E4249" w:rsidRPr="004431FE" w:rsidRDefault="005E4249" w:rsidP="00C5191C">
      <w:pPr>
        <w:jc w:val="center"/>
        <w:rPr>
          <w:b/>
        </w:rPr>
      </w:pPr>
    </w:p>
    <w:p w:rsidR="00AC326D" w:rsidRDefault="00AC326D" w:rsidP="008822F8">
      <w:pPr>
        <w:pStyle w:val="Paragraphedeliste"/>
        <w:numPr>
          <w:ilvl w:val="2"/>
          <w:numId w:val="65"/>
        </w:numPr>
        <w:spacing w:after="0"/>
        <w:jc w:val="both"/>
        <w:rPr>
          <w:rFonts w:ascii="Tahoma" w:hAnsi="Tahoma" w:cs="Tahoma"/>
          <w:b/>
        </w:rPr>
      </w:pPr>
      <w:r>
        <w:rPr>
          <w:rFonts w:ascii="Tahoma" w:hAnsi="Tahoma" w:cs="Tahoma"/>
          <w:b/>
        </w:rPr>
        <w:t>Mme ADJEBA Jacqueline</w:t>
      </w:r>
    </w:p>
    <w:p w:rsidR="00AC326D" w:rsidRDefault="00AC326D" w:rsidP="00AC326D">
      <w:pPr>
        <w:pStyle w:val="Paragraphedeliste"/>
        <w:spacing w:after="0"/>
        <w:ind w:left="2160"/>
        <w:jc w:val="both"/>
        <w:rPr>
          <w:rFonts w:ascii="Tahoma" w:hAnsi="Tahoma" w:cs="Tahoma"/>
        </w:rPr>
      </w:pPr>
      <w:r w:rsidRPr="00AC326D">
        <w:rPr>
          <w:rFonts w:ascii="Tahoma" w:hAnsi="Tahoma" w:cs="Tahoma"/>
        </w:rPr>
        <w:t>Administrateur de la Santé /DRFP/MINSANTE</w:t>
      </w:r>
    </w:p>
    <w:p w:rsidR="00AC326D" w:rsidRPr="00AC326D" w:rsidRDefault="00AC326D" w:rsidP="00AC326D">
      <w:pPr>
        <w:pStyle w:val="Paragraphedeliste"/>
        <w:spacing w:after="0"/>
        <w:ind w:left="1440"/>
        <w:jc w:val="both"/>
        <w:rPr>
          <w:rFonts w:ascii="Tahoma" w:hAnsi="Tahoma" w:cs="Tahoma"/>
        </w:rPr>
      </w:pPr>
    </w:p>
    <w:p w:rsidR="00AC326D" w:rsidRPr="00AC326D" w:rsidRDefault="00AC326D" w:rsidP="008822F8">
      <w:pPr>
        <w:pStyle w:val="Paragraphedeliste"/>
        <w:numPr>
          <w:ilvl w:val="2"/>
          <w:numId w:val="65"/>
        </w:numPr>
        <w:spacing w:after="0"/>
        <w:jc w:val="both"/>
        <w:rPr>
          <w:rFonts w:ascii="Tahoma" w:hAnsi="Tahoma" w:cs="Tahoma"/>
          <w:b/>
        </w:rPr>
      </w:pPr>
      <w:r w:rsidRPr="00AC326D">
        <w:rPr>
          <w:rFonts w:ascii="Tahoma" w:hAnsi="Tahoma" w:cs="Tahoma"/>
          <w:b/>
        </w:rPr>
        <w:t>Mr METOGO Francis</w:t>
      </w:r>
    </w:p>
    <w:p w:rsidR="00AC326D" w:rsidRDefault="00AC326D" w:rsidP="00AC326D">
      <w:pPr>
        <w:pStyle w:val="Paragraphedeliste"/>
        <w:ind w:left="2160"/>
        <w:jc w:val="both"/>
        <w:rPr>
          <w:rFonts w:ascii="Tahoma" w:hAnsi="Tahoma" w:cs="Tahoma"/>
        </w:rPr>
      </w:pPr>
      <w:r w:rsidRPr="00AC326D">
        <w:rPr>
          <w:rFonts w:ascii="Tahoma" w:hAnsi="Tahoma" w:cs="Tahoma"/>
        </w:rPr>
        <w:t>Administrateur de la Santé/DOSTS/MINSANTE</w:t>
      </w:r>
    </w:p>
    <w:p w:rsidR="00AC326D" w:rsidRPr="00AC326D" w:rsidRDefault="00AC326D" w:rsidP="00AC326D">
      <w:pPr>
        <w:pStyle w:val="Paragraphedeliste"/>
        <w:ind w:left="2160"/>
        <w:jc w:val="both"/>
        <w:rPr>
          <w:rFonts w:ascii="Tahoma" w:hAnsi="Tahoma" w:cs="Tahoma"/>
        </w:rPr>
      </w:pPr>
    </w:p>
    <w:p w:rsidR="00AC326D" w:rsidRPr="00AC326D" w:rsidRDefault="00AC326D" w:rsidP="008822F8">
      <w:pPr>
        <w:pStyle w:val="Paragraphedeliste"/>
        <w:numPr>
          <w:ilvl w:val="2"/>
          <w:numId w:val="65"/>
        </w:numPr>
        <w:spacing w:after="0"/>
        <w:jc w:val="both"/>
        <w:rPr>
          <w:rFonts w:ascii="Tahoma" w:hAnsi="Tahoma" w:cs="Tahoma"/>
          <w:b/>
        </w:rPr>
      </w:pPr>
      <w:r w:rsidRPr="00AC326D">
        <w:rPr>
          <w:rFonts w:ascii="Tahoma" w:hAnsi="Tahoma" w:cs="Tahoma"/>
          <w:b/>
        </w:rPr>
        <w:t>Dr YOUNOUSSA Doudy</w:t>
      </w:r>
    </w:p>
    <w:p w:rsidR="00AC326D" w:rsidRDefault="00AC326D" w:rsidP="00AC326D">
      <w:pPr>
        <w:pStyle w:val="Paragraphedeliste"/>
        <w:ind w:left="2160"/>
        <w:jc w:val="both"/>
        <w:rPr>
          <w:rFonts w:ascii="Tahoma" w:hAnsi="Tahoma" w:cs="Tahoma"/>
        </w:rPr>
      </w:pPr>
      <w:r w:rsidRPr="00AC326D">
        <w:rPr>
          <w:rFonts w:ascii="Tahoma" w:hAnsi="Tahoma" w:cs="Tahoma"/>
        </w:rPr>
        <w:t>Médecin de Santé Publique/DOSTS/MINSANTE</w:t>
      </w:r>
    </w:p>
    <w:p w:rsidR="00AC326D" w:rsidRPr="00AC326D" w:rsidRDefault="00AC326D" w:rsidP="00AC326D">
      <w:pPr>
        <w:pStyle w:val="Paragraphedeliste"/>
        <w:ind w:left="2160"/>
        <w:jc w:val="both"/>
        <w:rPr>
          <w:rFonts w:ascii="Tahoma" w:hAnsi="Tahoma" w:cs="Tahoma"/>
        </w:rPr>
      </w:pPr>
    </w:p>
    <w:p w:rsidR="00AC326D" w:rsidRPr="00AC326D" w:rsidRDefault="00AC326D" w:rsidP="008822F8">
      <w:pPr>
        <w:pStyle w:val="Paragraphedeliste"/>
        <w:numPr>
          <w:ilvl w:val="2"/>
          <w:numId w:val="65"/>
        </w:numPr>
        <w:spacing w:after="0" w:line="240" w:lineRule="auto"/>
        <w:jc w:val="both"/>
        <w:rPr>
          <w:rFonts w:ascii="Tahoma" w:hAnsi="Tahoma" w:cs="Tahoma"/>
          <w:b/>
        </w:rPr>
      </w:pPr>
      <w:r w:rsidRPr="00AC326D">
        <w:rPr>
          <w:rFonts w:ascii="Tahoma" w:hAnsi="Tahoma" w:cs="Tahoma"/>
          <w:b/>
        </w:rPr>
        <w:t xml:space="preserve">Mr BINDE Thierry </w:t>
      </w:r>
    </w:p>
    <w:p w:rsidR="00AC326D" w:rsidRPr="00AC326D" w:rsidRDefault="00AC326D" w:rsidP="00AC326D">
      <w:pPr>
        <w:pStyle w:val="Paragraphedeliste"/>
        <w:spacing w:after="0" w:line="240" w:lineRule="auto"/>
        <w:ind w:left="2160"/>
        <w:jc w:val="both"/>
        <w:rPr>
          <w:rFonts w:ascii="Tahoma" w:hAnsi="Tahoma" w:cs="Tahoma"/>
        </w:rPr>
      </w:pPr>
      <w:r w:rsidRPr="00AC326D">
        <w:rPr>
          <w:rFonts w:ascii="Tahoma" w:hAnsi="Tahoma" w:cs="Tahoma"/>
        </w:rPr>
        <w:t>Ingénieur statisticien au CDBPS-H Hôpital Central Yaoundé</w:t>
      </w: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C5191C">
      <w:pPr>
        <w:jc w:val="center"/>
        <w:rPr>
          <w:b/>
        </w:rPr>
      </w:pPr>
    </w:p>
    <w:p w:rsidR="005E4249" w:rsidRPr="004431FE" w:rsidRDefault="005E4249" w:rsidP="001D0336">
      <w:pPr>
        <w:rPr>
          <w:b/>
        </w:rPr>
      </w:pPr>
    </w:p>
    <w:p w:rsidR="005E4249" w:rsidRPr="004431FE" w:rsidRDefault="005E4249" w:rsidP="00C5191C">
      <w:pPr>
        <w:jc w:val="center"/>
        <w:rPr>
          <w:b/>
        </w:rPr>
      </w:pPr>
    </w:p>
    <w:p w:rsidR="005E4249" w:rsidRPr="001B7DAE" w:rsidRDefault="005E4249" w:rsidP="00C5191C">
      <w:pPr>
        <w:jc w:val="center"/>
        <w:rPr>
          <w:b/>
          <w:sz w:val="24"/>
          <w:szCs w:val="24"/>
        </w:rPr>
      </w:pPr>
      <w:r w:rsidRPr="001B7DAE">
        <w:rPr>
          <w:b/>
          <w:sz w:val="24"/>
          <w:szCs w:val="24"/>
        </w:rPr>
        <w:lastRenderedPageBreak/>
        <w:t>LISTE DES ABBREVIATIONS</w:t>
      </w:r>
    </w:p>
    <w:p w:rsidR="005E4249" w:rsidRPr="000D4E25" w:rsidRDefault="005E4249" w:rsidP="00E807E0">
      <w:r w:rsidRPr="004431FE">
        <w:rPr>
          <w:b/>
        </w:rPr>
        <w:t xml:space="preserve"> </w:t>
      </w:r>
    </w:p>
    <w:p w:rsidR="000D4E25" w:rsidRPr="000D4E25" w:rsidRDefault="000D4E25" w:rsidP="00E807E0">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ACV              </w:t>
      </w:r>
      <w:r>
        <w:rPr>
          <w:rFonts w:asciiTheme="minorHAnsi" w:hAnsiTheme="minorHAnsi"/>
          <w:color w:val="auto"/>
          <w:sz w:val="22"/>
          <w:szCs w:val="22"/>
        </w:rPr>
        <w:t xml:space="preserve">       </w:t>
      </w:r>
      <w:r w:rsidR="0060129F">
        <w:rPr>
          <w:rFonts w:asciiTheme="minorHAnsi" w:hAnsiTheme="minorHAnsi"/>
          <w:color w:val="auto"/>
          <w:sz w:val="22"/>
          <w:szCs w:val="22"/>
        </w:rPr>
        <w:t xml:space="preserve"> </w:t>
      </w:r>
      <w:r w:rsidRPr="000D4E25">
        <w:rPr>
          <w:rFonts w:asciiTheme="minorHAnsi" w:hAnsiTheme="minorHAnsi"/>
          <w:color w:val="auto"/>
          <w:sz w:val="22"/>
          <w:szCs w:val="22"/>
        </w:rPr>
        <w:t>Agence de contractualisation et de vérification</w:t>
      </w:r>
    </w:p>
    <w:p w:rsidR="000D4E25" w:rsidRPr="000D4E25" w:rsidRDefault="000D4E25" w:rsidP="00CF16DB">
      <w:pPr>
        <w:pStyle w:val="CIDRNormal7"/>
        <w:tabs>
          <w:tab w:val="left" w:pos="1843"/>
        </w:tabs>
        <w:rPr>
          <w:rFonts w:asciiTheme="minorHAnsi" w:hAnsiTheme="minorHAnsi"/>
          <w:color w:val="auto"/>
          <w:sz w:val="22"/>
          <w:szCs w:val="22"/>
        </w:rPr>
      </w:pPr>
      <w:r w:rsidRPr="000D4E25">
        <w:rPr>
          <w:rFonts w:asciiTheme="minorHAnsi" w:hAnsiTheme="minorHAnsi"/>
          <w:color w:val="auto"/>
          <w:sz w:val="22"/>
          <w:szCs w:val="22"/>
        </w:rPr>
        <w:t xml:space="preserve">ANRP          </w:t>
      </w:r>
      <w:r>
        <w:rPr>
          <w:rFonts w:asciiTheme="minorHAnsi" w:hAnsiTheme="minorHAnsi"/>
          <w:color w:val="auto"/>
          <w:sz w:val="22"/>
          <w:szCs w:val="22"/>
        </w:rPr>
        <w:t xml:space="preserve">      </w:t>
      </w:r>
      <w:r w:rsidRPr="000D4E25">
        <w:rPr>
          <w:rFonts w:asciiTheme="minorHAnsi" w:hAnsiTheme="minorHAnsi"/>
          <w:color w:val="auto"/>
          <w:sz w:val="22"/>
          <w:szCs w:val="22"/>
        </w:rPr>
        <w:t xml:space="preserve">  </w:t>
      </w:r>
      <w:r>
        <w:rPr>
          <w:rFonts w:asciiTheme="minorHAnsi" w:hAnsiTheme="minorHAnsi"/>
          <w:color w:val="auto"/>
          <w:sz w:val="22"/>
          <w:szCs w:val="22"/>
        </w:rPr>
        <w:t xml:space="preserve"> </w:t>
      </w:r>
      <w:r w:rsidR="0060129F">
        <w:rPr>
          <w:rFonts w:asciiTheme="minorHAnsi" w:hAnsiTheme="minorHAnsi"/>
          <w:color w:val="auto"/>
          <w:sz w:val="22"/>
          <w:szCs w:val="22"/>
        </w:rPr>
        <w:t xml:space="preserve"> </w:t>
      </w:r>
      <w:r w:rsidRPr="000D4E25">
        <w:rPr>
          <w:rFonts w:asciiTheme="minorHAnsi" w:hAnsiTheme="minorHAnsi"/>
          <w:color w:val="auto"/>
          <w:sz w:val="22"/>
          <w:szCs w:val="22"/>
        </w:rPr>
        <w:t>Agence nationale de réglementation pharmaceutique</w:t>
      </w:r>
    </w:p>
    <w:p w:rsidR="000D4E25" w:rsidRPr="000D4E25" w:rsidRDefault="000D4E25" w:rsidP="00E807E0">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BIT               </w:t>
      </w:r>
      <w:r>
        <w:rPr>
          <w:rFonts w:asciiTheme="minorHAnsi" w:hAnsiTheme="minorHAnsi"/>
          <w:color w:val="auto"/>
          <w:sz w:val="22"/>
          <w:szCs w:val="22"/>
        </w:rPr>
        <w:t xml:space="preserve">         </w:t>
      </w:r>
      <w:r w:rsidRPr="000D4E25">
        <w:rPr>
          <w:rFonts w:asciiTheme="minorHAnsi" w:hAnsiTheme="minorHAnsi"/>
          <w:color w:val="auto"/>
          <w:sz w:val="22"/>
          <w:szCs w:val="22"/>
        </w:rPr>
        <w:t>Bureau international de Travail</w:t>
      </w:r>
    </w:p>
    <w:p w:rsidR="005E04EC" w:rsidRPr="000D4E25" w:rsidRDefault="000D4E25" w:rsidP="00E807E0">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CAPR</w:t>
      </w:r>
      <w:r>
        <w:rPr>
          <w:rFonts w:asciiTheme="minorHAnsi" w:hAnsiTheme="minorHAnsi"/>
          <w:color w:val="auto"/>
          <w:sz w:val="22"/>
          <w:szCs w:val="22"/>
        </w:rPr>
        <w:t xml:space="preserve">                    </w:t>
      </w:r>
      <w:r w:rsidR="005E04EC" w:rsidRPr="000D4E25">
        <w:rPr>
          <w:rFonts w:asciiTheme="minorHAnsi" w:hAnsiTheme="minorHAnsi"/>
          <w:color w:val="auto"/>
          <w:sz w:val="22"/>
          <w:szCs w:val="22"/>
        </w:rPr>
        <w:t>Centre d’Approvisionnement Pharmaceutique Régional</w:t>
      </w:r>
    </w:p>
    <w:p w:rsidR="005E04EC" w:rsidRPr="000D4E25" w:rsidRDefault="000D4E25"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CENAME</w:t>
      </w:r>
      <w:r>
        <w:rPr>
          <w:rFonts w:asciiTheme="minorHAnsi" w:hAnsiTheme="minorHAnsi"/>
          <w:color w:val="auto"/>
          <w:sz w:val="22"/>
          <w:szCs w:val="22"/>
        </w:rPr>
        <w:t xml:space="preserve">              </w:t>
      </w:r>
      <w:r w:rsidR="005E04EC" w:rsidRPr="000D4E25">
        <w:rPr>
          <w:rFonts w:asciiTheme="minorHAnsi" w:hAnsiTheme="minorHAnsi"/>
          <w:color w:val="auto"/>
          <w:sz w:val="22"/>
          <w:szCs w:val="22"/>
        </w:rPr>
        <w:t>Centrale Nationale d’Approvisionnement en Médicaments Essentiels</w:t>
      </w:r>
    </w:p>
    <w:p w:rsidR="005E04EC" w:rsidRPr="000D4E25" w:rsidRDefault="000D4E25" w:rsidP="00CF16DB">
      <w:pPr>
        <w:pStyle w:val="CIDRNormal7"/>
        <w:tabs>
          <w:tab w:val="left" w:pos="1701"/>
        </w:tabs>
        <w:rPr>
          <w:rFonts w:asciiTheme="minorHAnsi" w:hAnsiTheme="minorHAnsi"/>
          <w:color w:val="auto"/>
          <w:sz w:val="22"/>
          <w:szCs w:val="22"/>
        </w:rPr>
      </w:pPr>
      <w:r w:rsidRPr="000D4E25">
        <w:rPr>
          <w:rFonts w:asciiTheme="minorHAnsi" w:hAnsiTheme="minorHAnsi"/>
          <w:color w:val="auto"/>
          <w:sz w:val="22"/>
          <w:szCs w:val="22"/>
        </w:rPr>
        <w:t xml:space="preserve">CIDR             </w:t>
      </w:r>
      <w:r w:rsidR="00CE5272">
        <w:rPr>
          <w:rFonts w:asciiTheme="minorHAnsi" w:hAnsiTheme="minorHAnsi"/>
          <w:color w:val="auto"/>
          <w:sz w:val="22"/>
          <w:szCs w:val="22"/>
        </w:rPr>
        <w:t xml:space="preserve">        </w:t>
      </w:r>
      <w:r w:rsidR="005E04EC" w:rsidRPr="000D4E25">
        <w:rPr>
          <w:rFonts w:asciiTheme="minorHAnsi" w:hAnsiTheme="minorHAnsi"/>
          <w:color w:val="auto"/>
          <w:sz w:val="22"/>
          <w:szCs w:val="22"/>
        </w:rPr>
        <w:t>Centre International de Développement et de Recherche</w:t>
      </w:r>
    </w:p>
    <w:p w:rsidR="005E04EC" w:rsidRPr="000D4E25" w:rsidRDefault="00E807E0" w:rsidP="00CF16DB">
      <w:pPr>
        <w:pStyle w:val="CIDRNormal7"/>
        <w:tabs>
          <w:tab w:val="left" w:pos="1843"/>
        </w:tabs>
        <w:rPr>
          <w:rFonts w:asciiTheme="minorHAnsi" w:hAnsiTheme="minorHAnsi"/>
          <w:color w:val="auto"/>
          <w:sz w:val="22"/>
          <w:szCs w:val="22"/>
        </w:rPr>
      </w:pPr>
      <w:r w:rsidRPr="000D4E25">
        <w:rPr>
          <w:rFonts w:asciiTheme="minorHAnsi" w:hAnsiTheme="minorHAnsi"/>
          <w:color w:val="auto"/>
          <w:sz w:val="22"/>
          <w:szCs w:val="22"/>
        </w:rPr>
        <w:t>CMA</w:t>
      </w:r>
      <w:r w:rsidRPr="000D4E25">
        <w:rPr>
          <w:rFonts w:asciiTheme="minorHAnsi" w:hAnsiTheme="minorHAnsi"/>
          <w:color w:val="auto"/>
          <w:sz w:val="22"/>
          <w:szCs w:val="22"/>
        </w:rPr>
        <w:tab/>
        <w:t>Centre Médical</w:t>
      </w:r>
      <w:r w:rsidR="005E04EC" w:rsidRPr="000D4E25">
        <w:rPr>
          <w:rFonts w:asciiTheme="minorHAnsi" w:hAnsiTheme="minorHAnsi"/>
          <w:color w:val="auto"/>
          <w:sz w:val="22"/>
          <w:szCs w:val="22"/>
        </w:rPr>
        <w:t xml:space="preserve"> d’Arrondissement</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COSA</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Comité de Santé</w:t>
      </w:r>
    </w:p>
    <w:p w:rsidR="00E807E0" w:rsidRPr="000D4E25" w:rsidRDefault="00E807E0"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COGE             </w:t>
      </w:r>
      <w:r w:rsidR="00CF16DB">
        <w:rPr>
          <w:rFonts w:asciiTheme="minorHAnsi" w:hAnsiTheme="minorHAnsi"/>
          <w:color w:val="auto"/>
          <w:sz w:val="22"/>
          <w:szCs w:val="22"/>
        </w:rPr>
        <w:t xml:space="preserve">      </w:t>
      </w:r>
      <w:r w:rsidRPr="000D4E25">
        <w:rPr>
          <w:rFonts w:asciiTheme="minorHAnsi" w:hAnsiTheme="minorHAnsi"/>
          <w:color w:val="auto"/>
          <w:sz w:val="22"/>
          <w:szCs w:val="22"/>
        </w:rPr>
        <w:t>Comité de gestion</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CSI</w:t>
      </w:r>
      <w:r w:rsidRPr="000D4E25">
        <w:rPr>
          <w:rFonts w:asciiTheme="minorHAnsi" w:hAnsiTheme="minorHAnsi"/>
          <w:color w:val="auto"/>
          <w:sz w:val="22"/>
          <w:szCs w:val="22"/>
        </w:rPr>
        <w:tab/>
      </w:r>
      <w:r w:rsidR="00305188">
        <w:rPr>
          <w:rFonts w:asciiTheme="minorHAnsi" w:hAnsiTheme="minorHAnsi"/>
          <w:color w:val="auto"/>
          <w:sz w:val="22"/>
          <w:szCs w:val="22"/>
        </w:rPr>
        <w:t xml:space="preserve"> </w:t>
      </w:r>
      <w:r w:rsidRPr="000D4E25">
        <w:rPr>
          <w:rFonts w:asciiTheme="minorHAnsi" w:hAnsiTheme="minorHAnsi"/>
          <w:color w:val="auto"/>
          <w:sz w:val="22"/>
          <w:szCs w:val="22"/>
        </w:rPr>
        <w:t>Centre de Santé Intégré</w:t>
      </w:r>
    </w:p>
    <w:p w:rsidR="006A01AE" w:rsidRPr="000D4E25" w:rsidRDefault="00E807E0" w:rsidP="006A01AE">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CSU               </w:t>
      </w:r>
      <w:r w:rsidR="00CF16DB">
        <w:rPr>
          <w:rFonts w:asciiTheme="minorHAnsi" w:hAnsiTheme="minorHAnsi"/>
          <w:color w:val="auto"/>
          <w:sz w:val="22"/>
          <w:szCs w:val="22"/>
        </w:rPr>
        <w:t xml:space="preserve">       </w:t>
      </w:r>
      <w:r w:rsidRPr="000D4E25">
        <w:rPr>
          <w:rFonts w:asciiTheme="minorHAnsi" w:hAnsiTheme="minorHAnsi"/>
          <w:color w:val="auto"/>
          <w:sz w:val="22"/>
          <w:szCs w:val="22"/>
        </w:rPr>
        <w:t xml:space="preserve">Couverture santé universelle </w:t>
      </w:r>
    </w:p>
    <w:p w:rsidR="006A01AE" w:rsidRPr="000D4E25" w:rsidRDefault="006A01AE" w:rsidP="006A01AE">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DSCE            </w:t>
      </w:r>
      <w:r w:rsidR="00CF16DB">
        <w:rPr>
          <w:rFonts w:asciiTheme="minorHAnsi" w:hAnsiTheme="minorHAnsi"/>
          <w:color w:val="auto"/>
          <w:sz w:val="22"/>
          <w:szCs w:val="22"/>
        </w:rPr>
        <w:t xml:space="preserve">        </w:t>
      </w:r>
      <w:r w:rsidRPr="000D4E25">
        <w:rPr>
          <w:rFonts w:asciiTheme="minorHAnsi" w:hAnsiTheme="minorHAnsi"/>
          <w:color w:val="auto"/>
          <w:sz w:val="22"/>
          <w:szCs w:val="22"/>
        </w:rPr>
        <w:t>Document pour la stratégie la croissance et l’emploi</w:t>
      </w:r>
    </w:p>
    <w:p w:rsidR="005E04EC" w:rsidRDefault="005E04EC" w:rsidP="00E807E0">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DRSP</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Délégué Régional de la Santé Publique</w:t>
      </w:r>
    </w:p>
    <w:p w:rsidR="0041396E" w:rsidRPr="000D4E25" w:rsidRDefault="0041396E" w:rsidP="00E807E0">
      <w:pPr>
        <w:pStyle w:val="CIDRNormal7"/>
        <w:tabs>
          <w:tab w:val="left" w:pos="1800"/>
        </w:tabs>
        <w:rPr>
          <w:rFonts w:asciiTheme="minorHAnsi" w:hAnsiTheme="minorHAnsi"/>
          <w:color w:val="auto"/>
          <w:sz w:val="22"/>
          <w:szCs w:val="22"/>
        </w:rPr>
      </w:pPr>
      <w:r>
        <w:rPr>
          <w:rFonts w:asciiTheme="minorHAnsi" w:hAnsiTheme="minorHAnsi"/>
          <w:color w:val="auto"/>
          <w:sz w:val="22"/>
          <w:szCs w:val="22"/>
        </w:rPr>
        <w:t>EP</w:t>
      </w:r>
      <w:r w:rsidR="00A05BD1" w:rsidRPr="000D4E25">
        <w:rPr>
          <w:rFonts w:asciiTheme="minorHAnsi" w:hAnsiTheme="minorHAnsi"/>
          <w:color w:val="auto"/>
          <w:sz w:val="22"/>
          <w:szCs w:val="22"/>
        </w:rPr>
        <w:t>A</w:t>
      </w:r>
      <w:r w:rsidR="00A05BD1">
        <w:rPr>
          <w:rFonts w:asciiTheme="minorHAnsi" w:hAnsiTheme="minorHAnsi"/>
          <w:color w:val="auto"/>
          <w:sz w:val="22"/>
          <w:szCs w:val="22"/>
        </w:rPr>
        <w:t xml:space="preserve">                       </w:t>
      </w:r>
      <w:r w:rsidR="00A05BD1" w:rsidRPr="00A05BD1">
        <w:rPr>
          <w:rFonts w:asciiTheme="minorHAnsi" w:hAnsiTheme="minorHAnsi"/>
          <w:color w:val="auto"/>
          <w:sz w:val="22"/>
          <w:szCs w:val="22"/>
        </w:rPr>
        <w:t>Etablissement public administratif</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FCFA</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Franc de la Communauté Financière Africaine</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FOSA</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Formation Sanitaire</w:t>
      </w:r>
    </w:p>
    <w:p w:rsidR="005E04EC" w:rsidRPr="000D4E25" w:rsidRDefault="005E04EC" w:rsidP="00E807E0">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FRPS</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Fonds Régional pour la</w:t>
      </w:r>
      <w:r w:rsidR="006A01AE" w:rsidRPr="000D4E25">
        <w:rPr>
          <w:rFonts w:asciiTheme="minorHAnsi" w:hAnsiTheme="minorHAnsi"/>
          <w:color w:val="auto"/>
          <w:sz w:val="22"/>
          <w:szCs w:val="22"/>
        </w:rPr>
        <w:t xml:space="preserve"> Promotion de la Santé</w:t>
      </w:r>
    </w:p>
    <w:p w:rsidR="000D4E25" w:rsidRPr="000D4E25" w:rsidRDefault="000D4E25" w:rsidP="000D4E25">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HCY               </w:t>
      </w:r>
      <w:r w:rsidR="00CE5272">
        <w:rPr>
          <w:rFonts w:asciiTheme="minorHAnsi" w:hAnsiTheme="minorHAnsi"/>
          <w:color w:val="auto"/>
          <w:sz w:val="22"/>
          <w:szCs w:val="22"/>
        </w:rPr>
        <w:t xml:space="preserve">       </w:t>
      </w:r>
      <w:r w:rsidRPr="000D4E25">
        <w:rPr>
          <w:rFonts w:asciiTheme="minorHAnsi" w:hAnsiTheme="minorHAnsi"/>
          <w:color w:val="auto"/>
          <w:sz w:val="22"/>
          <w:szCs w:val="22"/>
        </w:rPr>
        <w:t>Hôpital Central de Yaoundé</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HD</w:t>
      </w:r>
      <w:r w:rsidRPr="000D4E25">
        <w:rPr>
          <w:rFonts w:asciiTheme="minorHAnsi" w:hAnsiTheme="minorHAnsi"/>
          <w:color w:val="auto"/>
          <w:sz w:val="22"/>
          <w:szCs w:val="22"/>
        </w:rPr>
        <w:tab/>
      </w:r>
      <w:r w:rsidR="00CE5272">
        <w:rPr>
          <w:rFonts w:asciiTheme="minorHAnsi" w:hAnsiTheme="minorHAnsi"/>
          <w:color w:val="auto"/>
          <w:sz w:val="22"/>
          <w:szCs w:val="22"/>
        </w:rPr>
        <w:t xml:space="preserve"> </w:t>
      </w:r>
      <w:r w:rsidRPr="000D4E25">
        <w:rPr>
          <w:rFonts w:asciiTheme="minorHAnsi" w:hAnsiTheme="minorHAnsi"/>
          <w:color w:val="auto"/>
          <w:sz w:val="22"/>
          <w:szCs w:val="22"/>
        </w:rPr>
        <w:t>Hôpital de District</w:t>
      </w:r>
    </w:p>
    <w:p w:rsidR="00E807E0" w:rsidRPr="000D4E25" w:rsidRDefault="00E807E0"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HG                </w:t>
      </w:r>
      <w:r w:rsidR="00CE5272">
        <w:rPr>
          <w:rFonts w:asciiTheme="minorHAnsi" w:hAnsiTheme="minorHAnsi"/>
          <w:color w:val="auto"/>
          <w:sz w:val="22"/>
          <w:szCs w:val="22"/>
        </w:rPr>
        <w:t xml:space="preserve">        </w:t>
      </w:r>
      <w:r w:rsidRPr="000D4E25">
        <w:rPr>
          <w:rFonts w:asciiTheme="minorHAnsi" w:hAnsiTheme="minorHAnsi"/>
          <w:color w:val="auto"/>
          <w:sz w:val="22"/>
          <w:szCs w:val="22"/>
        </w:rPr>
        <w:t>Hôpital général</w:t>
      </w:r>
    </w:p>
    <w:p w:rsidR="000D4E25" w:rsidRPr="000D4E25" w:rsidRDefault="000D4E25"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HLD               </w:t>
      </w:r>
      <w:r w:rsidR="00CE5272">
        <w:rPr>
          <w:rFonts w:asciiTheme="minorHAnsi" w:hAnsiTheme="minorHAnsi"/>
          <w:color w:val="auto"/>
          <w:sz w:val="22"/>
          <w:szCs w:val="22"/>
        </w:rPr>
        <w:t xml:space="preserve">       </w:t>
      </w:r>
      <w:r w:rsidRPr="000D4E25">
        <w:rPr>
          <w:rFonts w:asciiTheme="minorHAnsi" w:hAnsiTheme="minorHAnsi"/>
          <w:color w:val="auto"/>
          <w:sz w:val="22"/>
          <w:szCs w:val="22"/>
        </w:rPr>
        <w:t xml:space="preserve">Hôpital Laquintinie de Douala </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HR</w:t>
      </w:r>
      <w:r w:rsidRPr="000D4E25">
        <w:rPr>
          <w:rFonts w:asciiTheme="minorHAnsi" w:hAnsiTheme="minorHAnsi"/>
          <w:color w:val="auto"/>
          <w:sz w:val="22"/>
          <w:szCs w:val="22"/>
        </w:rPr>
        <w:tab/>
      </w:r>
      <w:r w:rsidR="00CF16DB">
        <w:rPr>
          <w:rFonts w:asciiTheme="minorHAnsi" w:hAnsiTheme="minorHAnsi"/>
          <w:color w:val="auto"/>
          <w:sz w:val="22"/>
          <w:szCs w:val="22"/>
        </w:rPr>
        <w:t xml:space="preserve"> </w:t>
      </w:r>
      <w:r w:rsidRPr="000D4E25">
        <w:rPr>
          <w:rFonts w:asciiTheme="minorHAnsi" w:hAnsiTheme="minorHAnsi"/>
          <w:color w:val="auto"/>
          <w:sz w:val="22"/>
          <w:szCs w:val="22"/>
        </w:rPr>
        <w:t>Hôpital Régional</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MINSANTE</w:t>
      </w:r>
      <w:r w:rsidRPr="000D4E25">
        <w:rPr>
          <w:rFonts w:asciiTheme="minorHAnsi" w:hAnsiTheme="minorHAnsi"/>
          <w:color w:val="auto"/>
          <w:sz w:val="22"/>
          <w:szCs w:val="22"/>
        </w:rPr>
        <w:tab/>
      </w:r>
      <w:r w:rsidR="00CF16DB">
        <w:rPr>
          <w:rFonts w:asciiTheme="minorHAnsi" w:hAnsiTheme="minorHAnsi"/>
          <w:color w:val="auto"/>
          <w:sz w:val="22"/>
          <w:szCs w:val="22"/>
        </w:rPr>
        <w:t xml:space="preserve"> </w:t>
      </w:r>
      <w:r w:rsidRPr="000D4E25">
        <w:rPr>
          <w:rFonts w:asciiTheme="minorHAnsi" w:hAnsiTheme="minorHAnsi"/>
          <w:color w:val="auto"/>
          <w:sz w:val="22"/>
          <w:szCs w:val="22"/>
        </w:rPr>
        <w:t>Ministère de la Santé Publique</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PBF</w:t>
      </w:r>
      <w:r w:rsidRPr="000D4E25">
        <w:rPr>
          <w:rFonts w:asciiTheme="minorHAnsi" w:hAnsiTheme="minorHAnsi"/>
          <w:color w:val="auto"/>
          <w:sz w:val="22"/>
          <w:szCs w:val="22"/>
        </w:rPr>
        <w:tab/>
      </w:r>
      <w:r w:rsidR="00CF16DB">
        <w:rPr>
          <w:rFonts w:asciiTheme="minorHAnsi" w:hAnsiTheme="minorHAnsi"/>
          <w:color w:val="auto"/>
          <w:sz w:val="22"/>
          <w:szCs w:val="22"/>
        </w:rPr>
        <w:t xml:space="preserve"> </w:t>
      </w:r>
      <w:r w:rsidRPr="000D4E25">
        <w:rPr>
          <w:rFonts w:asciiTheme="minorHAnsi" w:hAnsiTheme="minorHAnsi"/>
          <w:color w:val="auto"/>
          <w:sz w:val="22"/>
          <w:szCs w:val="22"/>
        </w:rPr>
        <w:t>Performance Based Financing</w:t>
      </w:r>
    </w:p>
    <w:p w:rsidR="000D4E25" w:rsidRPr="000D4E25" w:rsidRDefault="000D4E25"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PSF               </w:t>
      </w:r>
      <w:r w:rsidR="00CE5272">
        <w:rPr>
          <w:rFonts w:asciiTheme="minorHAnsi" w:hAnsiTheme="minorHAnsi"/>
          <w:color w:val="auto"/>
          <w:sz w:val="22"/>
          <w:szCs w:val="22"/>
        </w:rPr>
        <w:t xml:space="preserve">        </w:t>
      </w:r>
      <w:r w:rsidRPr="000D4E25">
        <w:rPr>
          <w:rFonts w:asciiTheme="minorHAnsi" w:hAnsiTheme="minorHAnsi"/>
          <w:color w:val="auto"/>
          <w:sz w:val="22"/>
          <w:szCs w:val="22"/>
        </w:rPr>
        <w:t>Poste de santé au frontière</w:t>
      </w:r>
    </w:p>
    <w:p w:rsidR="00E807E0" w:rsidRPr="000D4E25" w:rsidRDefault="00E807E0"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 xml:space="preserve">SSS               </w:t>
      </w:r>
      <w:r w:rsidR="00CE5272">
        <w:rPr>
          <w:rFonts w:asciiTheme="minorHAnsi" w:hAnsiTheme="minorHAnsi"/>
          <w:color w:val="auto"/>
          <w:sz w:val="22"/>
          <w:szCs w:val="22"/>
        </w:rPr>
        <w:t xml:space="preserve">        </w:t>
      </w:r>
      <w:r w:rsidRPr="000D4E25">
        <w:rPr>
          <w:rFonts w:asciiTheme="minorHAnsi" w:hAnsiTheme="minorHAnsi"/>
          <w:color w:val="auto"/>
          <w:sz w:val="22"/>
          <w:szCs w:val="22"/>
        </w:rPr>
        <w:t>Stratégie sectorielle de santé</w:t>
      </w:r>
    </w:p>
    <w:p w:rsidR="005E04EC" w:rsidRPr="000D4E25" w:rsidRDefault="005E04EC" w:rsidP="005E04EC">
      <w:pPr>
        <w:pStyle w:val="CIDRNormal7"/>
        <w:tabs>
          <w:tab w:val="left" w:pos="1800"/>
        </w:tabs>
        <w:rPr>
          <w:rFonts w:asciiTheme="minorHAnsi" w:hAnsiTheme="minorHAnsi"/>
          <w:color w:val="auto"/>
          <w:sz w:val="22"/>
          <w:szCs w:val="22"/>
        </w:rPr>
      </w:pPr>
      <w:r w:rsidRPr="000D4E25">
        <w:rPr>
          <w:rFonts w:asciiTheme="minorHAnsi" w:hAnsiTheme="minorHAnsi"/>
          <w:color w:val="auto"/>
          <w:sz w:val="22"/>
          <w:szCs w:val="22"/>
        </w:rPr>
        <w:t>TDR</w:t>
      </w:r>
      <w:r w:rsidRPr="000D4E25">
        <w:rPr>
          <w:rFonts w:asciiTheme="minorHAnsi" w:hAnsiTheme="minorHAnsi"/>
          <w:color w:val="auto"/>
          <w:sz w:val="22"/>
          <w:szCs w:val="22"/>
        </w:rPr>
        <w:tab/>
        <w:t>Termes De Référence</w:t>
      </w:r>
    </w:p>
    <w:p w:rsidR="00E807E0" w:rsidRDefault="00E807E0" w:rsidP="005E04EC">
      <w:pPr>
        <w:pStyle w:val="CIDRNormal7"/>
        <w:tabs>
          <w:tab w:val="left" w:pos="1800"/>
        </w:tabs>
        <w:rPr>
          <w:color w:val="auto"/>
        </w:rPr>
      </w:pPr>
    </w:p>
    <w:p w:rsidR="00E807E0" w:rsidRDefault="00E807E0" w:rsidP="005E04EC">
      <w:pPr>
        <w:pStyle w:val="CIDRNormal7"/>
        <w:tabs>
          <w:tab w:val="left" w:pos="1800"/>
        </w:tabs>
        <w:rPr>
          <w:color w:val="auto"/>
        </w:rPr>
      </w:pPr>
    </w:p>
    <w:p w:rsidR="00E807E0" w:rsidRDefault="00E807E0" w:rsidP="005E04EC">
      <w:pPr>
        <w:pStyle w:val="CIDRNormal7"/>
        <w:tabs>
          <w:tab w:val="left" w:pos="1800"/>
        </w:tabs>
        <w:rPr>
          <w:color w:val="auto"/>
        </w:rPr>
      </w:pPr>
    </w:p>
    <w:p w:rsidR="00E807E0" w:rsidRDefault="00E807E0"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1D0336" w:rsidRDefault="001D0336" w:rsidP="005E04EC">
      <w:pPr>
        <w:pStyle w:val="CIDRNormal7"/>
        <w:tabs>
          <w:tab w:val="left" w:pos="1800"/>
        </w:tabs>
        <w:rPr>
          <w:color w:val="auto"/>
        </w:rPr>
      </w:pPr>
    </w:p>
    <w:p w:rsidR="00F834C9" w:rsidRDefault="00F834C9" w:rsidP="00C5191C">
      <w:pPr>
        <w:rPr>
          <w:rFonts w:ascii="Verdana" w:eastAsia="Times New Roman" w:hAnsi="Verdana" w:cs="Times New Roman"/>
          <w:sz w:val="20"/>
          <w:szCs w:val="20"/>
        </w:rPr>
      </w:pPr>
    </w:p>
    <w:p w:rsidR="003D6B0A" w:rsidRPr="001D0336" w:rsidRDefault="003D6B0A" w:rsidP="00AA2A3B">
      <w:pPr>
        <w:jc w:val="both"/>
        <w:rPr>
          <w:b/>
          <w:sz w:val="32"/>
          <w:szCs w:val="32"/>
        </w:rPr>
      </w:pPr>
      <w:r w:rsidRPr="001D0336">
        <w:rPr>
          <w:b/>
          <w:sz w:val="32"/>
          <w:szCs w:val="32"/>
        </w:rPr>
        <w:lastRenderedPageBreak/>
        <w:t>Sommaire</w:t>
      </w:r>
    </w:p>
    <w:p w:rsidR="00A875DD" w:rsidRPr="004431FE" w:rsidRDefault="00520AE2" w:rsidP="00AA2A3B">
      <w:pPr>
        <w:jc w:val="both"/>
        <w:rPr>
          <w:b/>
        </w:rPr>
      </w:pPr>
      <w:r w:rsidRPr="004431FE">
        <w:rPr>
          <w:b/>
        </w:rPr>
        <w:t xml:space="preserve">INTRODUCTION </w:t>
      </w:r>
      <w:r w:rsidR="000338C0">
        <w:rPr>
          <w:b/>
        </w:rPr>
        <w:t>……………………………………………………</w:t>
      </w:r>
      <w:r w:rsidR="00FB3D7D">
        <w:rPr>
          <w:b/>
        </w:rPr>
        <w:t>……………………………………………...</w:t>
      </w:r>
      <w:r w:rsidR="000338C0">
        <w:rPr>
          <w:b/>
        </w:rPr>
        <w:t>…………</w:t>
      </w:r>
      <w:r w:rsidR="007105E6">
        <w:rPr>
          <w:b/>
        </w:rPr>
        <w:t>…</w:t>
      </w:r>
      <w:r w:rsidR="000439A1">
        <w:rPr>
          <w:b/>
        </w:rPr>
        <w:t>……</w:t>
      </w:r>
      <w:r w:rsidR="00FB3BE0">
        <w:rPr>
          <w:b/>
        </w:rPr>
        <w:t>…...</w:t>
      </w:r>
      <w:r w:rsidR="000439A1">
        <w:rPr>
          <w:b/>
        </w:rPr>
        <w:t>5</w:t>
      </w:r>
    </w:p>
    <w:p w:rsidR="00A875DD" w:rsidRPr="004431FE" w:rsidRDefault="00520AE2" w:rsidP="00AA2A3B">
      <w:pPr>
        <w:jc w:val="both"/>
        <w:rPr>
          <w:b/>
        </w:rPr>
      </w:pPr>
      <w:r w:rsidRPr="004431FE">
        <w:rPr>
          <w:b/>
        </w:rPr>
        <w:t>OBJECTIF GENERAL</w:t>
      </w:r>
      <w:r w:rsidR="000338C0">
        <w:rPr>
          <w:b/>
        </w:rPr>
        <w:t>……………………………</w:t>
      </w:r>
      <w:r w:rsidR="00FB3D7D">
        <w:rPr>
          <w:b/>
        </w:rPr>
        <w:t>……………………………………………………………………………</w:t>
      </w:r>
      <w:r w:rsidR="007105E6">
        <w:rPr>
          <w:b/>
        </w:rPr>
        <w:t>….</w:t>
      </w:r>
      <w:r w:rsidR="000439A1">
        <w:rPr>
          <w:b/>
        </w:rPr>
        <w:t>……</w:t>
      </w:r>
      <w:r w:rsidR="00FB3BE0">
        <w:rPr>
          <w:b/>
        </w:rPr>
        <w:t>.……</w:t>
      </w:r>
      <w:r w:rsidR="000439A1">
        <w:rPr>
          <w:b/>
        </w:rPr>
        <w:t>5</w:t>
      </w:r>
    </w:p>
    <w:p w:rsidR="00A875DD" w:rsidRPr="004431FE" w:rsidRDefault="00520AE2" w:rsidP="00AA2A3B">
      <w:pPr>
        <w:jc w:val="both"/>
        <w:rPr>
          <w:b/>
        </w:rPr>
      </w:pPr>
      <w:r w:rsidRPr="004431FE">
        <w:rPr>
          <w:b/>
        </w:rPr>
        <w:t>OBJECTIFS SPECIFIQUES</w:t>
      </w:r>
      <w:r w:rsidR="000338C0">
        <w:rPr>
          <w:b/>
        </w:rPr>
        <w:t>………………</w:t>
      </w:r>
      <w:r w:rsidR="00FB3D7D">
        <w:rPr>
          <w:b/>
        </w:rPr>
        <w:t>………………………………………………………………………….</w:t>
      </w:r>
      <w:r w:rsidR="000338C0">
        <w:rPr>
          <w:b/>
        </w:rPr>
        <w:t>…………</w:t>
      </w:r>
      <w:r w:rsidR="007105E6">
        <w:rPr>
          <w:b/>
        </w:rPr>
        <w:t>..</w:t>
      </w:r>
      <w:r w:rsidR="000439A1">
        <w:rPr>
          <w:b/>
        </w:rPr>
        <w:t>…</w:t>
      </w:r>
      <w:r w:rsidR="00FB3BE0">
        <w:rPr>
          <w:b/>
        </w:rPr>
        <w:t>……</w:t>
      </w:r>
      <w:r w:rsidR="000439A1">
        <w:rPr>
          <w:b/>
        </w:rPr>
        <w:t>..6</w:t>
      </w:r>
    </w:p>
    <w:p w:rsidR="00A875DD" w:rsidRPr="004431FE" w:rsidRDefault="00520AE2" w:rsidP="00AA2A3B">
      <w:pPr>
        <w:jc w:val="both"/>
        <w:rPr>
          <w:b/>
        </w:rPr>
      </w:pPr>
      <w:r w:rsidRPr="004431FE">
        <w:rPr>
          <w:b/>
        </w:rPr>
        <w:t>RESULTATS ATTENDUS</w:t>
      </w:r>
      <w:r w:rsidR="000338C0">
        <w:rPr>
          <w:b/>
        </w:rPr>
        <w:t>…………</w:t>
      </w:r>
      <w:r w:rsidR="00FB3D7D">
        <w:rPr>
          <w:b/>
        </w:rPr>
        <w:t>…………………………………………………..…………………….</w:t>
      </w:r>
      <w:r w:rsidR="000338C0">
        <w:rPr>
          <w:b/>
        </w:rPr>
        <w:t>…………………</w:t>
      </w:r>
      <w:r w:rsidR="007105E6">
        <w:rPr>
          <w:b/>
        </w:rPr>
        <w:t>..</w:t>
      </w:r>
      <w:r w:rsidR="000439A1">
        <w:rPr>
          <w:b/>
        </w:rPr>
        <w:t>…</w:t>
      </w:r>
      <w:r w:rsidR="00FB3BE0">
        <w:rPr>
          <w:b/>
        </w:rPr>
        <w:t>…….</w:t>
      </w:r>
      <w:r w:rsidR="000439A1">
        <w:rPr>
          <w:b/>
        </w:rPr>
        <w:t>.6</w:t>
      </w:r>
    </w:p>
    <w:p w:rsidR="00B54D00" w:rsidRPr="004431FE" w:rsidRDefault="001D0336" w:rsidP="00AA2A3B">
      <w:pPr>
        <w:jc w:val="both"/>
        <w:rPr>
          <w:b/>
        </w:rPr>
      </w:pPr>
      <w:r>
        <w:rPr>
          <w:b/>
        </w:rPr>
        <w:t>LE</w:t>
      </w:r>
      <w:r w:rsidR="00520AE2" w:rsidRPr="004431FE">
        <w:rPr>
          <w:b/>
        </w:rPr>
        <w:t xml:space="preserve"> SYSTEME DE SANTE AU CAMEROUN</w:t>
      </w:r>
      <w:r w:rsidR="000338C0">
        <w:rPr>
          <w:b/>
        </w:rPr>
        <w:t>……</w:t>
      </w:r>
      <w:r w:rsidR="00FB3D7D">
        <w:rPr>
          <w:b/>
        </w:rPr>
        <w:t xml:space="preserve">…………………………………………………………… </w:t>
      </w:r>
      <w:r w:rsidR="000338C0">
        <w:rPr>
          <w:b/>
        </w:rPr>
        <w:t>……………</w:t>
      </w:r>
      <w:r w:rsidR="007105E6">
        <w:rPr>
          <w:b/>
        </w:rPr>
        <w:t>..</w:t>
      </w:r>
      <w:r w:rsidR="000439A1">
        <w:rPr>
          <w:b/>
        </w:rPr>
        <w:t>…</w:t>
      </w:r>
      <w:r w:rsidR="00FB3BE0">
        <w:rPr>
          <w:b/>
        </w:rPr>
        <w:t>…..</w:t>
      </w:r>
      <w:r w:rsidR="000439A1">
        <w:rPr>
          <w:b/>
        </w:rPr>
        <w:t>.6</w:t>
      </w:r>
    </w:p>
    <w:p w:rsidR="00B54D00" w:rsidRPr="004431FE" w:rsidRDefault="00B54D00" w:rsidP="00AA2A3B">
      <w:pPr>
        <w:jc w:val="both"/>
        <w:rPr>
          <w:b/>
        </w:rPr>
      </w:pPr>
      <w:r w:rsidRPr="004431FE">
        <w:rPr>
          <w:b/>
        </w:rPr>
        <w:t>LE</w:t>
      </w:r>
      <w:r w:rsidR="007B76C1">
        <w:rPr>
          <w:b/>
        </w:rPr>
        <w:t xml:space="preserve"> SYSTEME NATIONAL </w:t>
      </w:r>
      <w:r w:rsidRPr="004431FE">
        <w:rPr>
          <w:b/>
        </w:rPr>
        <w:t xml:space="preserve"> D’APPROVISIONNEMENT EN MEDICAMENTS ESSENTIELS</w:t>
      </w:r>
      <w:r w:rsidR="000338C0">
        <w:rPr>
          <w:b/>
        </w:rPr>
        <w:t>…………</w:t>
      </w:r>
      <w:r w:rsidR="007105E6">
        <w:rPr>
          <w:b/>
        </w:rPr>
        <w:t>.</w:t>
      </w:r>
      <w:r w:rsidR="000338C0">
        <w:rPr>
          <w:b/>
        </w:rPr>
        <w:t>……</w:t>
      </w:r>
      <w:r w:rsidR="00FB3BE0">
        <w:rPr>
          <w:b/>
        </w:rPr>
        <w:t>……</w:t>
      </w:r>
      <w:r w:rsidR="00FA6D8E">
        <w:rPr>
          <w:b/>
        </w:rPr>
        <w:t>…</w:t>
      </w:r>
      <w:r w:rsidR="000338C0">
        <w:rPr>
          <w:b/>
        </w:rPr>
        <w:t>10</w:t>
      </w:r>
    </w:p>
    <w:p w:rsidR="00A875DD" w:rsidRPr="004431FE" w:rsidRDefault="00520AE2" w:rsidP="00AA2A3B">
      <w:pPr>
        <w:jc w:val="both"/>
        <w:rPr>
          <w:b/>
        </w:rPr>
      </w:pPr>
      <w:r w:rsidRPr="004431FE">
        <w:rPr>
          <w:b/>
        </w:rPr>
        <w:t xml:space="preserve">METHODOLOGIE </w:t>
      </w:r>
      <w:r w:rsidR="000338C0">
        <w:rPr>
          <w:b/>
        </w:rPr>
        <w:t>……………………………</w:t>
      </w:r>
      <w:r w:rsidR="00FB3D7D">
        <w:rPr>
          <w:b/>
        </w:rPr>
        <w:t>…………………………………………………………………</w:t>
      </w:r>
      <w:r w:rsidR="000338C0">
        <w:rPr>
          <w:b/>
        </w:rPr>
        <w:t>………………</w:t>
      </w:r>
      <w:r w:rsidR="007105E6">
        <w:rPr>
          <w:b/>
        </w:rPr>
        <w:t>.</w:t>
      </w:r>
      <w:r w:rsidR="000338C0">
        <w:rPr>
          <w:b/>
        </w:rPr>
        <w:t>…</w:t>
      </w:r>
      <w:r w:rsidR="00FB3BE0">
        <w:rPr>
          <w:b/>
        </w:rPr>
        <w:t>……</w:t>
      </w:r>
      <w:r w:rsidR="000338C0">
        <w:rPr>
          <w:b/>
        </w:rPr>
        <w:t>..14</w:t>
      </w:r>
    </w:p>
    <w:p w:rsidR="00A875DD" w:rsidRPr="004431FE" w:rsidRDefault="00520AE2" w:rsidP="00AA2A3B">
      <w:pPr>
        <w:jc w:val="both"/>
        <w:rPr>
          <w:b/>
        </w:rPr>
      </w:pPr>
      <w:r w:rsidRPr="004431FE">
        <w:rPr>
          <w:b/>
        </w:rPr>
        <w:t>RESULTATS</w:t>
      </w:r>
      <w:r w:rsidR="000338C0">
        <w:rPr>
          <w:b/>
        </w:rPr>
        <w:t>……………………………………</w:t>
      </w:r>
      <w:r w:rsidR="00FB3D7D">
        <w:rPr>
          <w:b/>
        </w:rPr>
        <w:t>……………………….……………………………………………….</w:t>
      </w:r>
      <w:r w:rsidR="000338C0">
        <w:rPr>
          <w:b/>
        </w:rPr>
        <w:t>………………</w:t>
      </w:r>
      <w:r w:rsidR="00FB3BE0">
        <w:rPr>
          <w:b/>
        </w:rPr>
        <w:t>…</w:t>
      </w:r>
      <w:r w:rsidR="00FA6D8E">
        <w:rPr>
          <w:b/>
        </w:rPr>
        <w:t>.</w:t>
      </w:r>
      <w:r w:rsidR="00FB3BE0">
        <w:rPr>
          <w:b/>
        </w:rPr>
        <w:t>.</w:t>
      </w:r>
      <w:r w:rsidR="000338C0">
        <w:rPr>
          <w:b/>
        </w:rPr>
        <w:t>.15</w:t>
      </w:r>
    </w:p>
    <w:p w:rsidR="00684053" w:rsidRPr="004431FE" w:rsidRDefault="00EA365B" w:rsidP="00AA2A3B">
      <w:pPr>
        <w:jc w:val="both"/>
      </w:pPr>
      <w:r>
        <w:t>Hôpitaux de 1</w:t>
      </w:r>
      <w:r w:rsidRPr="00EA365B">
        <w:rPr>
          <w:vertAlign w:val="superscript"/>
        </w:rPr>
        <w:t>ère</w:t>
      </w:r>
      <w:r>
        <w:t xml:space="preserve"> </w:t>
      </w:r>
      <w:r w:rsidR="00A4690E" w:rsidRPr="004431FE">
        <w:t xml:space="preserve"> C</w:t>
      </w:r>
      <w:r w:rsidR="00684053" w:rsidRPr="004431FE">
        <w:t>atégorie</w:t>
      </w:r>
      <w:r>
        <w:t>……………</w:t>
      </w:r>
      <w:r w:rsidR="00FB3D7D">
        <w:t>……………………………………………………………………………………</w:t>
      </w:r>
      <w:r>
        <w:t>………</w:t>
      </w:r>
      <w:r w:rsidR="00FB3BE0">
        <w:t>.</w:t>
      </w:r>
      <w:r>
        <w:t>….</w:t>
      </w:r>
      <w:r w:rsidR="00FA6D8E">
        <w:t>.</w:t>
      </w:r>
      <w:r w:rsidR="00FB3BE0">
        <w:t>.</w:t>
      </w:r>
      <w:r>
        <w:t>16</w:t>
      </w:r>
    </w:p>
    <w:p w:rsidR="00EA365B" w:rsidRPr="004431FE" w:rsidRDefault="00EA365B" w:rsidP="00AA2A3B">
      <w:pPr>
        <w:jc w:val="both"/>
      </w:pPr>
      <w:r>
        <w:t>Hôpitaux de 2</w:t>
      </w:r>
      <w:r>
        <w:rPr>
          <w:vertAlign w:val="superscript"/>
        </w:rPr>
        <w:t>èm</w:t>
      </w:r>
      <w:r w:rsidRPr="00EA365B">
        <w:rPr>
          <w:vertAlign w:val="superscript"/>
        </w:rPr>
        <w:t>e</w:t>
      </w:r>
      <w:r>
        <w:t xml:space="preserve"> </w:t>
      </w:r>
      <w:r w:rsidRPr="004431FE">
        <w:t xml:space="preserve"> Catégorie</w:t>
      </w:r>
      <w:r>
        <w:t>………</w:t>
      </w:r>
      <w:r w:rsidR="00FB3D7D">
        <w:t>…………………………………………..………………………………………….</w:t>
      </w:r>
      <w:r w:rsidR="000439A1">
        <w:t>…………</w:t>
      </w:r>
      <w:r w:rsidR="00FB3BE0">
        <w:t>..</w:t>
      </w:r>
      <w:r w:rsidR="000439A1">
        <w:t>…23</w:t>
      </w:r>
    </w:p>
    <w:p w:rsidR="00EA365B" w:rsidRDefault="00EA365B" w:rsidP="00AA2A3B">
      <w:pPr>
        <w:jc w:val="both"/>
      </w:pPr>
      <w:r>
        <w:t>Hôpitaux de 3</w:t>
      </w:r>
      <w:r w:rsidRPr="00EA365B">
        <w:rPr>
          <w:vertAlign w:val="superscript"/>
        </w:rPr>
        <w:t>è</w:t>
      </w:r>
      <w:r>
        <w:t xml:space="preserve"> à 5</w:t>
      </w:r>
      <w:r w:rsidRPr="00EA365B">
        <w:rPr>
          <w:vertAlign w:val="superscript"/>
        </w:rPr>
        <w:t>è</w:t>
      </w:r>
      <w:r>
        <w:t xml:space="preserve"> </w:t>
      </w:r>
      <w:r w:rsidRPr="004431FE">
        <w:t>Catégorie</w:t>
      </w:r>
      <w:r>
        <w:t>………………</w:t>
      </w:r>
      <w:r w:rsidR="00FB3D7D">
        <w:t>…………………………………………………………………………………</w:t>
      </w:r>
      <w:r w:rsidR="000439A1">
        <w:t>………</w:t>
      </w:r>
      <w:r w:rsidR="00FB3BE0">
        <w:t>…</w:t>
      </w:r>
      <w:r w:rsidR="000439A1">
        <w:t>30</w:t>
      </w:r>
    </w:p>
    <w:p w:rsidR="00B86561" w:rsidRPr="004431FE" w:rsidRDefault="00B86561" w:rsidP="00AA2A3B">
      <w:pPr>
        <w:jc w:val="both"/>
      </w:pPr>
      <w:r>
        <w:t>Hôpitaux de 6</w:t>
      </w:r>
      <w:r w:rsidRPr="00B86561">
        <w:rPr>
          <w:vertAlign w:val="superscript"/>
        </w:rPr>
        <w:t>è</w:t>
      </w:r>
      <w:r>
        <w:t xml:space="preserve"> Catégorie…………………………………</w:t>
      </w:r>
      <w:r w:rsidR="000439A1">
        <w:t>……………………………………………………………………………</w:t>
      </w:r>
      <w:r w:rsidR="00FB3BE0">
        <w:t>…</w:t>
      </w:r>
      <w:r w:rsidR="000439A1">
        <w:t>.41</w:t>
      </w:r>
    </w:p>
    <w:p w:rsidR="0083604D" w:rsidRPr="004431FE" w:rsidRDefault="00EA365B" w:rsidP="00AA2A3B">
      <w:pPr>
        <w:jc w:val="both"/>
      </w:pPr>
      <w:r>
        <w:t>Les formations sanitaires privées…………………</w:t>
      </w:r>
      <w:r w:rsidR="00FB3D7D">
        <w:t>……………………………….……………………………………………</w:t>
      </w:r>
      <w:r w:rsidR="00FB3BE0">
        <w:t>……</w:t>
      </w:r>
      <w:r w:rsidR="000439A1">
        <w:t>.43</w:t>
      </w:r>
    </w:p>
    <w:p w:rsidR="00A875DD" w:rsidRPr="004431FE" w:rsidRDefault="00EA365B" w:rsidP="00AA2A3B">
      <w:pPr>
        <w:jc w:val="both"/>
      </w:pPr>
      <w:r>
        <w:t>Rapports des nouvelles approches de financement de la santé avec le</w:t>
      </w:r>
      <w:r w:rsidR="00AA2A3B">
        <w:t>s h</w:t>
      </w:r>
      <w:r>
        <w:t>ôpitaux………</w:t>
      </w:r>
      <w:r w:rsidR="00FB3D7D">
        <w:t>………….</w:t>
      </w:r>
      <w:r w:rsidR="000439A1">
        <w:t>……</w:t>
      </w:r>
      <w:r w:rsidR="00FA6D8E">
        <w:t>….</w:t>
      </w:r>
      <w:r w:rsidR="000439A1">
        <w:t>46</w:t>
      </w:r>
    </w:p>
    <w:p w:rsidR="003A0F98" w:rsidRPr="004431FE" w:rsidRDefault="00AA2A3B" w:rsidP="00AA2A3B">
      <w:pPr>
        <w:jc w:val="both"/>
      </w:pPr>
      <w:r>
        <w:t>Le f</w:t>
      </w:r>
      <w:r w:rsidR="00EA365B">
        <w:t>inancement basé sur la performance…………</w:t>
      </w:r>
      <w:r w:rsidR="00FB3D7D">
        <w:t>…………………………………………………………..</w:t>
      </w:r>
      <w:r w:rsidR="000439A1">
        <w:t>………………</w:t>
      </w:r>
      <w:r w:rsidR="00FB3BE0">
        <w:t>…</w:t>
      </w:r>
      <w:r>
        <w:t>.</w:t>
      </w:r>
      <w:r w:rsidR="000439A1">
        <w:t>46</w:t>
      </w:r>
    </w:p>
    <w:p w:rsidR="00786812" w:rsidRPr="004431FE" w:rsidRDefault="00EA365B" w:rsidP="00AA2A3B">
      <w:pPr>
        <w:jc w:val="both"/>
      </w:pPr>
      <w:r>
        <w:t>Le chèque santé…………………</w:t>
      </w:r>
      <w:r w:rsidR="00FB3D7D">
        <w:t>………………………………………………………………..</w:t>
      </w:r>
      <w:r>
        <w:t>…………………………………………</w:t>
      </w:r>
      <w:r w:rsidR="00FB3BE0">
        <w:t>..</w:t>
      </w:r>
      <w:r>
        <w:t>49</w:t>
      </w:r>
    </w:p>
    <w:p w:rsidR="00A875DD" w:rsidRPr="00EA0058" w:rsidRDefault="00786812" w:rsidP="00AA2A3B">
      <w:pPr>
        <w:jc w:val="both"/>
        <w:rPr>
          <w:b/>
        </w:rPr>
      </w:pPr>
      <w:r w:rsidRPr="00EA0058">
        <w:rPr>
          <w:b/>
        </w:rPr>
        <w:t>A</w:t>
      </w:r>
      <w:r w:rsidR="00EA365B" w:rsidRPr="00EA0058">
        <w:rPr>
          <w:b/>
        </w:rPr>
        <w:t>nalyse du système de recouvrement des coûts au Cameroun……</w:t>
      </w:r>
      <w:r w:rsidR="00FA6D8E">
        <w:rPr>
          <w:b/>
        </w:rPr>
        <w:t>………………………………….</w:t>
      </w:r>
      <w:r w:rsidR="000439A1">
        <w:rPr>
          <w:b/>
        </w:rPr>
        <w:t>……………53</w:t>
      </w:r>
    </w:p>
    <w:p w:rsidR="00786812" w:rsidRPr="00EA0058" w:rsidRDefault="00EA365B" w:rsidP="00AA2A3B">
      <w:pPr>
        <w:jc w:val="both"/>
        <w:rPr>
          <w:b/>
        </w:rPr>
      </w:pPr>
      <w:r w:rsidRPr="00EA0058">
        <w:rPr>
          <w:b/>
        </w:rPr>
        <w:t>Adéquation du système de recouvrement des coûts avec la CSU……</w:t>
      </w:r>
      <w:r w:rsidR="00FB3D7D">
        <w:rPr>
          <w:b/>
        </w:rPr>
        <w:t>……………………………….</w:t>
      </w:r>
      <w:r w:rsidR="000439A1">
        <w:rPr>
          <w:b/>
        </w:rPr>
        <w:t>………</w:t>
      </w:r>
      <w:r w:rsidR="00FB3BE0">
        <w:rPr>
          <w:b/>
        </w:rPr>
        <w:t>……</w:t>
      </w:r>
      <w:r w:rsidR="000439A1">
        <w:rPr>
          <w:b/>
        </w:rPr>
        <w:t>54</w:t>
      </w:r>
    </w:p>
    <w:p w:rsidR="00786812" w:rsidRPr="00EA0058" w:rsidRDefault="00EA365B" w:rsidP="00AA2A3B">
      <w:pPr>
        <w:jc w:val="both"/>
        <w:rPr>
          <w:b/>
        </w:rPr>
      </w:pPr>
      <w:r w:rsidRPr="00EA0058">
        <w:rPr>
          <w:b/>
        </w:rPr>
        <w:t>Conclusion……………………</w:t>
      </w:r>
      <w:r w:rsidR="00FB3D7D">
        <w:rPr>
          <w:b/>
        </w:rPr>
        <w:t>………………………………………………………………………………………………………..</w:t>
      </w:r>
      <w:r w:rsidR="000439A1">
        <w:rPr>
          <w:b/>
        </w:rPr>
        <w:t>…</w:t>
      </w:r>
      <w:r w:rsidR="00FB3BE0">
        <w:rPr>
          <w:b/>
        </w:rPr>
        <w:t>….</w:t>
      </w:r>
      <w:r w:rsidR="000439A1">
        <w:rPr>
          <w:b/>
        </w:rPr>
        <w:t>58</w:t>
      </w:r>
    </w:p>
    <w:p w:rsidR="00786812" w:rsidRPr="00EA0058" w:rsidRDefault="00EA365B" w:rsidP="00AA2A3B">
      <w:pPr>
        <w:jc w:val="both"/>
        <w:rPr>
          <w:b/>
        </w:rPr>
      </w:pPr>
      <w:r w:rsidRPr="00EA0058">
        <w:rPr>
          <w:b/>
        </w:rPr>
        <w:t>Recommandations………</w:t>
      </w:r>
      <w:r w:rsidR="00FB3D7D">
        <w:rPr>
          <w:b/>
        </w:rPr>
        <w:t>…………………………………………………………………………………………</w:t>
      </w:r>
      <w:r w:rsidR="000439A1">
        <w:rPr>
          <w:b/>
        </w:rPr>
        <w:t>…………………</w:t>
      </w:r>
      <w:r w:rsidR="00FB3BE0">
        <w:rPr>
          <w:b/>
        </w:rPr>
        <w:t>….</w:t>
      </w:r>
      <w:r w:rsidR="000439A1">
        <w:rPr>
          <w:b/>
        </w:rPr>
        <w:t>58</w:t>
      </w:r>
    </w:p>
    <w:p w:rsidR="003D6B0A" w:rsidRPr="00EA0058" w:rsidRDefault="00EA365B" w:rsidP="00AA2A3B">
      <w:pPr>
        <w:jc w:val="both"/>
        <w:rPr>
          <w:b/>
        </w:rPr>
      </w:pPr>
      <w:r w:rsidRPr="00EA0058">
        <w:rPr>
          <w:b/>
        </w:rPr>
        <w:t>Références…………</w:t>
      </w:r>
      <w:r w:rsidR="00FB3D7D">
        <w:rPr>
          <w:b/>
        </w:rPr>
        <w:t>………………………………………………………………………………………………..</w:t>
      </w:r>
      <w:r w:rsidR="000439A1">
        <w:rPr>
          <w:b/>
        </w:rPr>
        <w:t>…………………</w:t>
      </w:r>
      <w:r w:rsidR="00FB3BE0">
        <w:rPr>
          <w:b/>
        </w:rPr>
        <w:t>……</w:t>
      </w:r>
      <w:r w:rsidR="000439A1">
        <w:rPr>
          <w:b/>
        </w:rPr>
        <w:t>58</w:t>
      </w:r>
    </w:p>
    <w:p w:rsidR="00702060" w:rsidRPr="00EA0058" w:rsidRDefault="00702060" w:rsidP="00AA2A3B">
      <w:pPr>
        <w:jc w:val="both"/>
        <w:rPr>
          <w:b/>
        </w:rPr>
      </w:pPr>
      <w:r w:rsidRPr="00EA0058">
        <w:rPr>
          <w:b/>
        </w:rPr>
        <w:t xml:space="preserve">Annexes </w:t>
      </w:r>
      <w:r w:rsidR="00EA365B" w:rsidRPr="00EA0058">
        <w:rPr>
          <w:b/>
        </w:rPr>
        <w:t>………</w:t>
      </w:r>
      <w:r w:rsidR="00FB3D7D">
        <w:rPr>
          <w:b/>
        </w:rPr>
        <w:t>………………………………………………………………………………………………</w:t>
      </w:r>
      <w:r w:rsidR="000439A1">
        <w:rPr>
          <w:b/>
        </w:rPr>
        <w:t>……………………………</w:t>
      </w:r>
      <w:r w:rsidR="00FB3BE0">
        <w:rPr>
          <w:b/>
        </w:rPr>
        <w:t>…</w:t>
      </w:r>
      <w:r w:rsidR="000439A1">
        <w:rPr>
          <w:b/>
        </w:rPr>
        <w:t>59</w:t>
      </w:r>
    </w:p>
    <w:p w:rsidR="00A875DD" w:rsidRPr="004431FE" w:rsidRDefault="00A875DD" w:rsidP="00C5191C"/>
    <w:p w:rsidR="00810158" w:rsidRDefault="00810158" w:rsidP="00C5191C"/>
    <w:p w:rsidR="00DE79E3" w:rsidRDefault="00DE79E3" w:rsidP="00C5191C"/>
    <w:p w:rsidR="00FC34AD" w:rsidRDefault="00FC34AD" w:rsidP="00C5191C"/>
    <w:p w:rsidR="00810158" w:rsidRPr="004431FE" w:rsidRDefault="00450B6A" w:rsidP="003F079B">
      <w:pPr>
        <w:jc w:val="both"/>
        <w:rPr>
          <w:b/>
        </w:rPr>
      </w:pPr>
      <w:r w:rsidRPr="004431FE">
        <w:rPr>
          <w:b/>
        </w:rPr>
        <w:lastRenderedPageBreak/>
        <w:t>INTRODUCTION</w:t>
      </w:r>
      <w:r w:rsidR="00613E6E" w:rsidRPr="004431FE">
        <w:rPr>
          <w:b/>
        </w:rPr>
        <w:t xml:space="preserve"> </w:t>
      </w:r>
    </w:p>
    <w:p w:rsidR="00613E6E" w:rsidRPr="004431FE" w:rsidRDefault="000E0567" w:rsidP="003F079B">
      <w:pPr>
        <w:jc w:val="both"/>
      </w:pPr>
      <w:r w:rsidRPr="004431FE">
        <w:t>La République du Cameroun s’est inscrite ces dernières années, dans une vision nationale de développement et de lutte contre la pauvreté dans laquelle la protection sociale constitue une priorité. En effet, outre la Constitution qui garantit des droits sociaux aux individus, toutes les politiques et stratégie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rsidR="000E0567" w:rsidRPr="004431FE" w:rsidRDefault="000E0567" w:rsidP="003F079B">
      <w:pPr>
        <w:jc w:val="both"/>
      </w:pPr>
      <w:r w:rsidRPr="004431FE">
        <w:t xml:space="preserve">Un document de </w:t>
      </w:r>
      <w:r w:rsidR="005B6E84" w:rsidRPr="004431FE">
        <w:t>S</w:t>
      </w:r>
      <w:r w:rsidRPr="004431FE">
        <w:t xml:space="preserve">tratégie </w:t>
      </w:r>
      <w:r w:rsidR="005B6E84" w:rsidRPr="004431FE">
        <w:t>N</w:t>
      </w:r>
      <w:r w:rsidRPr="004431FE">
        <w:t xml:space="preserve">ationale </w:t>
      </w:r>
      <w:r w:rsidR="005B6E84" w:rsidRPr="004431FE">
        <w:t>pour l’extension de la protection sociale a été validé en 2013, avec  comme programme prioritaire la mise en place d’un programme de couverture maladie de base à accès universel.</w:t>
      </w:r>
    </w:p>
    <w:p w:rsidR="005B6E84" w:rsidRPr="004431FE" w:rsidRDefault="005B6E84" w:rsidP="003F079B">
      <w:pPr>
        <w:jc w:val="both"/>
      </w:pPr>
      <w:r w:rsidRPr="004431FE">
        <w:t>Dans ce cadre, le Gouvernement a initié un processus visant à doter le pays, à terme, d’un système de couverture universelle en santé. Il s’agit de garantir à toute la population l’accès aux soins de qualité, sans que personne ne soit exposé au risque financier.</w:t>
      </w:r>
    </w:p>
    <w:p w:rsidR="005B6E84" w:rsidRPr="004431FE" w:rsidRDefault="005B6E84" w:rsidP="003F079B">
      <w:pPr>
        <w:jc w:val="both"/>
      </w:pPr>
      <w:r w:rsidRPr="004431FE">
        <w:t>Parler de couverture universelle en santé signifie d’une part rendre disponible des soins de santé de qualité sur toute l’étendue du territoire national et d’autre part d’organiser le financement de la demande de soins ou la protection sociale en santé afin que chaque individu puisse accéder aux soins de santé en cas de besoin, sans être confronter à des difficultés financières ou basculer dans la pauvreté en raison du coût des soins.</w:t>
      </w:r>
    </w:p>
    <w:p w:rsidR="0053706A" w:rsidRPr="004431FE" w:rsidRDefault="0053706A" w:rsidP="003F079B">
      <w:pPr>
        <w:jc w:val="both"/>
      </w:pPr>
      <w:r w:rsidRPr="004431FE">
        <w:t xml:space="preserve">Ainsi l’un des aspects fondamentaux sur lesquels une attention particulière doit être </w:t>
      </w:r>
      <w:r w:rsidR="00FC34AD" w:rsidRPr="004431FE">
        <w:t>portée</w:t>
      </w:r>
      <w:r w:rsidRPr="004431FE">
        <w:t xml:space="preserve"> pendant ce processus est la gestion des relations entre les organisme</w:t>
      </w:r>
      <w:r w:rsidR="00614BA6">
        <w:t>s</w:t>
      </w:r>
      <w:r w:rsidRPr="004431FE">
        <w:t xml:space="preserve"> de protection so</w:t>
      </w:r>
      <w:r w:rsidR="00B059CB">
        <w:t>ciale en santé et les formation</w:t>
      </w:r>
      <w:r w:rsidRPr="004431FE">
        <w:t xml:space="preserve">s sanitaires. Le système des soins au Cameroun est une structure pyramidale avec le niveau central, niveau intermédiaire et niveau périphérique. Chaque formation sanitaire dispose de sa propre organisation pour la prise en charge des patients et de système de son propre système recouvrement des coûts lié à l’existence ou non d’un tiers payant. </w:t>
      </w:r>
    </w:p>
    <w:p w:rsidR="00810158" w:rsidRPr="004431FE" w:rsidRDefault="00860C58" w:rsidP="003F079B">
      <w:pPr>
        <w:jc w:val="both"/>
      </w:pPr>
      <w:r w:rsidRPr="004431FE">
        <w:rPr>
          <w:rFonts w:cs="Tahoma"/>
        </w:rPr>
        <w:t>En effet l’évaluation des coûts permet d’estimer la capacité de l’état à garantir un panier de soin réaliste pour toute la population. Il est important de connaître les coûts réels, calculés en fonction des besoins en santé de la population pour mieux financer les institutions et permettre la continuité des soins.</w:t>
      </w:r>
      <w:r w:rsidR="00AD38C4" w:rsidRPr="004431FE">
        <w:rPr>
          <w:rFonts w:cs="Tahoma"/>
        </w:rPr>
        <w:t xml:space="preserve"> </w:t>
      </w:r>
      <w:r w:rsidR="008B1702" w:rsidRPr="004431FE">
        <w:rPr>
          <w:rFonts w:cs="Tahoma"/>
        </w:rPr>
        <w:t xml:space="preserve">L’obtention  des </w:t>
      </w:r>
      <w:r w:rsidR="00396FD9" w:rsidRPr="004431FE">
        <w:rPr>
          <w:rFonts w:cs="Tahoma"/>
        </w:rPr>
        <w:t xml:space="preserve"> données probantes </w:t>
      </w:r>
      <w:r w:rsidR="008B1702" w:rsidRPr="004431FE">
        <w:rPr>
          <w:rFonts w:cs="Tahoma"/>
        </w:rPr>
        <w:t xml:space="preserve"> par l’analyse des coûts de prestation a différents niveaux du système </w:t>
      </w:r>
      <w:r w:rsidR="0053706A" w:rsidRPr="004431FE">
        <w:rPr>
          <w:rFonts w:cs="Tahoma"/>
        </w:rPr>
        <w:t xml:space="preserve">de santé </w:t>
      </w:r>
      <w:r w:rsidR="008B1702" w:rsidRPr="004431FE">
        <w:rPr>
          <w:rFonts w:cs="Tahoma"/>
        </w:rPr>
        <w:t xml:space="preserve">permet </w:t>
      </w:r>
      <w:r w:rsidR="00396FD9" w:rsidRPr="004431FE">
        <w:rPr>
          <w:rFonts w:cs="Tahoma"/>
        </w:rPr>
        <w:t xml:space="preserve"> </w:t>
      </w:r>
      <w:r w:rsidR="0053706A" w:rsidRPr="004431FE">
        <w:rPr>
          <w:rFonts w:cs="Tahoma"/>
        </w:rPr>
        <w:t xml:space="preserve">la mise en place des relations adaptées avec les formations sanitaires </w:t>
      </w:r>
      <w:r w:rsidR="00A3755F" w:rsidRPr="004431FE">
        <w:rPr>
          <w:rFonts w:cs="Tahoma"/>
        </w:rPr>
        <w:t xml:space="preserve">et de poursuivre </w:t>
      </w:r>
      <w:r w:rsidR="00396FD9" w:rsidRPr="004431FE">
        <w:rPr>
          <w:rFonts w:cs="Tahoma"/>
        </w:rPr>
        <w:t xml:space="preserve"> le processus de planification et la préparation pour l’accès à la CSU </w:t>
      </w:r>
      <w:r w:rsidR="00A3755F" w:rsidRPr="004431FE">
        <w:rPr>
          <w:rFonts w:cs="Tahoma"/>
        </w:rPr>
        <w:t xml:space="preserve">par une meilleure définition du panier de soins et service de santé. </w:t>
      </w:r>
    </w:p>
    <w:p w:rsidR="00810158" w:rsidRPr="004431FE" w:rsidRDefault="00810158" w:rsidP="003F079B">
      <w:pPr>
        <w:jc w:val="both"/>
      </w:pPr>
    </w:p>
    <w:p w:rsidR="00520AE2" w:rsidRPr="004431FE" w:rsidRDefault="00520AE2" w:rsidP="003F079B">
      <w:pPr>
        <w:numPr>
          <w:ilvl w:val="0"/>
          <w:numId w:val="23"/>
        </w:numPr>
        <w:jc w:val="both"/>
        <w:rPr>
          <w:rFonts w:cs="Tahoma"/>
          <w:b/>
        </w:rPr>
      </w:pPr>
      <w:r w:rsidRPr="004431FE">
        <w:rPr>
          <w:rFonts w:cs="Tahoma"/>
          <w:b/>
        </w:rPr>
        <w:t>OBJECTIF GENERAL</w:t>
      </w:r>
    </w:p>
    <w:p w:rsidR="00520AE2" w:rsidRDefault="00520AE2" w:rsidP="003F079B">
      <w:pPr>
        <w:ind w:firstLine="540"/>
        <w:jc w:val="both"/>
        <w:rPr>
          <w:rFonts w:cs="Tahoma"/>
        </w:rPr>
      </w:pPr>
      <w:r w:rsidRPr="004431FE">
        <w:rPr>
          <w:rFonts w:cs="Tahoma"/>
        </w:rPr>
        <w:t xml:space="preserve">L’objectif général est de réaliser une analyse des systèmes de recouvrement des coûts au sein des formations  sanitaires et évaluer leur adéquation dans le cadre de la mise en place du système de couverture sanitaire universelle au Cameroun. </w:t>
      </w:r>
    </w:p>
    <w:p w:rsidR="00DE79E3" w:rsidRPr="004431FE" w:rsidRDefault="00DE79E3" w:rsidP="00C5191C">
      <w:pPr>
        <w:ind w:firstLine="540"/>
        <w:jc w:val="both"/>
        <w:rPr>
          <w:rFonts w:cs="Tahoma"/>
        </w:rPr>
      </w:pPr>
    </w:p>
    <w:p w:rsidR="00520AE2" w:rsidRPr="004431FE" w:rsidRDefault="00520AE2" w:rsidP="003F079B">
      <w:pPr>
        <w:numPr>
          <w:ilvl w:val="0"/>
          <w:numId w:val="23"/>
        </w:numPr>
        <w:jc w:val="both"/>
        <w:rPr>
          <w:rFonts w:cs="Tahoma"/>
          <w:b/>
        </w:rPr>
      </w:pPr>
      <w:r w:rsidRPr="004431FE">
        <w:rPr>
          <w:rFonts w:cs="Tahoma"/>
          <w:b/>
        </w:rPr>
        <w:lastRenderedPageBreak/>
        <w:t>OBJECTIFS SPECIFIQUES</w:t>
      </w:r>
    </w:p>
    <w:p w:rsidR="00520AE2" w:rsidRPr="004431FE" w:rsidRDefault="00520AE2" w:rsidP="003F079B">
      <w:pPr>
        <w:spacing w:before="120" w:after="120"/>
        <w:ind w:firstLine="360"/>
        <w:jc w:val="both"/>
        <w:rPr>
          <w:rFonts w:cs="Tahoma"/>
        </w:rPr>
      </w:pPr>
      <w:r w:rsidRPr="004431FE">
        <w:rPr>
          <w:rFonts w:cs="Tahoma"/>
        </w:rPr>
        <w:t>De manière spécifique il s’agit de :</w:t>
      </w:r>
    </w:p>
    <w:p w:rsidR="00520AE2" w:rsidRPr="004431FE" w:rsidRDefault="00520AE2" w:rsidP="003F079B">
      <w:pPr>
        <w:pStyle w:val="Paragraphedeliste"/>
        <w:numPr>
          <w:ilvl w:val="0"/>
          <w:numId w:val="24"/>
        </w:numPr>
        <w:spacing w:after="0"/>
        <w:ind w:left="714" w:hanging="357"/>
        <w:jc w:val="both"/>
        <w:rPr>
          <w:rFonts w:cs="Tahoma"/>
        </w:rPr>
      </w:pPr>
      <w:r w:rsidRPr="004431FE">
        <w:rPr>
          <w:rFonts w:cs="Tahoma"/>
        </w:rPr>
        <w:t>Etablir un échantillon représentatif des formations sanitaires selon la pyramide des soins et le contexte géographique ;</w:t>
      </w:r>
    </w:p>
    <w:p w:rsidR="00520AE2" w:rsidRPr="004431FE" w:rsidRDefault="00520AE2" w:rsidP="003F079B">
      <w:pPr>
        <w:numPr>
          <w:ilvl w:val="0"/>
          <w:numId w:val="24"/>
        </w:numPr>
        <w:spacing w:after="0"/>
        <w:ind w:left="714" w:hanging="357"/>
        <w:jc w:val="both"/>
        <w:rPr>
          <w:rFonts w:cs="Tahoma"/>
        </w:rPr>
      </w:pPr>
      <w:r w:rsidRPr="004431FE">
        <w:rPr>
          <w:rFonts w:cs="Tahoma"/>
        </w:rPr>
        <w:t>Inventorier les modalités de prise en charge des patients dans les formations sanitaires et faire une typologie ;</w:t>
      </w:r>
    </w:p>
    <w:p w:rsidR="00520AE2" w:rsidRPr="004431FE" w:rsidRDefault="00520AE2" w:rsidP="003F079B">
      <w:pPr>
        <w:numPr>
          <w:ilvl w:val="0"/>
          <w:numId w:val="24"/>
        </w:numPr>
        <w:spacing w:after="0"/>
        <w:jc w:val="both"/>
        <w:rPr>
          <w:rFonts w:cs="Tahoma"/>
        </w:rPr>
      </w:pPr>
      <w:r w:rsidRPr="004431FE">
        <w:rPr>
          <w:rFonts w:cs="Tahoma"/>
        </w:rPr>
        <w:t>Réaliser une analyse des systèmes de recouvrement des coûts pratiqués au sein des formations sanitaires   ;</w:t>
      </w:r>
    </w:p>
    <w:p w:rsidR="00520AE2" w:rsidRPr="00B701CB" w:rsidRDefault="00520AE2" w:rsidP="003F079B">
      <w:pPr>
        <w:numPr>
          <w:ilvl w:val="0"/>
          <w:numId w:val="24"/>
        </w:numPr>
        <w:spacing w:after="0"/>
        <w:ind w:left="714" w:hanging="357"/>
        <w:jc w:val="both"/>
        <w:rPr>
          <w:rFonts w:cs="Tahoma"/>
        </w:rPr>
      </w:pPr>
      <w:r w:rsidRPr="004431FE">
        <w:rPr>
          <w:rFonts w:cs="Tahoma"/>
        </w:rPr>
        <w:t xml:space="preserve">Evaluer l’adéquation des systèmes de recouvrement des coûts dans le cadre du processus de mise </w:t>
      </w:r>
      <w:r w:rsidR="0041396E">
        <w:rPr>
          <w:rFonts w:cs="Tahoma"/>
        </w:rPr>
        <w:t>en place de la CSU au Cameroun.</w:t>
      </w:r>
      <w:r w:rsidRPr="004431FE">
        <w:rPr>
          <w:rFonts w:cs="Tahoma"/>
        </w:rPr>
        <w:t> </w:t>
      </w:r>
    </w:p>
    <w:p w:rsidR="00520AE2" w:rsidRPr="004431FE" w:rsidRDefault="00520AE2" w:rsidP="003F079B">
      <w:pPr>
        <w:numPr>
          <w:ilvl w:val="0"/>
          <w:numId w:val="23"/>
        </w:numPr>
        <w:jc w:val="both"/>
        <w:rPr>
          <w:rFonts w:cs="Tahoma"/>
          <w:b/>
        </w:rPr>
      </w:pPr>
      <w:r w:rsidRPr="004431FE">
        <w:rPr>
          <w:rFonts w:cs="Tahoma"/>
          <w:b/>
        </w:rPr>
        <w:t>RESULTATS ATTENDUS</w:t>
      </w:r>
    </w:p>
    <w:p w:rsidR="00520AE2" w:rsidRPr="004431FE" w:rsidRDefault="00520AE2" w:rsidP="003F079B">
      <w:pPr>
        <w:pStyle w:val="Paragraphedeliste"/>
        <w:numPr>
          <w:ilvl w:val="0"/>
          <w:numId w:val="25"/>
        </w:numPr>
        <w:jc w:val="both"/>
        <w:rPr>
          <w:rFonts w:cs="Tahoma"/>
        </w:rPr>
      </w:pPr>
      <w:r w:rsidRPr="004431FE">
        <w:rPr>
          <w:rFonts w:cs="Tahoma"/>
        </w:rPr>
        <w:t>Une typologie des modalités de prise en charge des patients dans les formations sanitaires (FOSA) est réalisée ;</w:t>
      </w:r>
    </w:p>
    <w:p w:rsidR="00520AE2" w:rsidRPr="004431FE" w:rsidRDefault="00520AE2" w:rsidP="003F079B">
      <w:pPr>
        <w:pStyle w:val="Paragraphedeliste"/>
        <w:numPr>
          <w:ilvl w:val="0"/>
          <w:numId w:val="25"/>
        </w:numPr>
        <w:jc w:val="both"/>
        <w:rPr>
          <w:rFonts w:cs="Tahoma"/>
        </w:rPr>
      </w:pPr>
      <w:r w:rsidRPr="004431FE">
        <w:rPr>
          <w:rFonts w:cs="Tahoma"/>
        </w:rPr>
        <w:t>Une analyse des systèmes de recouvrement des coûts pratiqués au sein des FOSA est  réalisée ;</w:t>
      </w:r>
    </w:p>
    <w:p w:rsidR="00810158" w:rsidRPr="00B701CB" w:rsidRDefault="00520AE2" w:rsidP="003F079B">
      <w:pPr>
        <w:pStyle w:val="Paragraphedeliste"/>
        <w:numPr>
          <w:ilvl w:val="0"/>
          <w:numId w:val="25"/>
        </w:numPr>
        <w:jc w:val="both"/>
        <w:rPr>
          <w:rFonts w:cs="Tahoma"/>
        </w:rPr>
      </w:pPr>
      <w:r w:rsidRPr="004431FE">
        <w:rPr>
          <w:rFonts w:cs="Tahoma"/>
        </w:rPr>
        <w:t xml:space="preserve">L’adéquation des systèmes de recouvrement des coûts dans le cadre de la mise </w:t>
      </w:r>
      <w:r w:rsidR="0041396E">
        <w:rPr>
          <w:rFonts w:cs="Tahoma"/>
        </w:rPr>
        <w:t>en place de la CSU est étudiée.</w:t>
      </w:r>
    </w:p>
    <w:p w:rsidR="00520AE2" w:rsidRPr="004431FE" w:rsidRDefault="001D0336" w:rsidP="003F079B">
      <w:pPr>
        <w:jc w:val="both"/>
        <w:rPr>
          <w:b/>
        </w:rPr>
      </w:pPr>
      <w:r>
        <w:rPr>
          <w:b/>
        </w:rPr>
        <w:t xml:space="preserve">LE </w:t>
      </w:r>
      <w:r w:rsidR="00520AE2" w:rsidRPr="004431FE">
        <w:rPr>
          <w:b/>
        </w:rPr>
        <w:t>SYSTEME DE SANTE AU CAMEROUN</w:t>
      </w:r>
    </w:p>
    <w:p w:rsidR="003A386E" w:rsidRPr="004431FE" w:rsidRDefault="003A386E" w:rsidP="003F079B">
      <w:pPr>
        <w:pStyle w:val="Paragraphedeliste"/>
        <w:numPr>
          <w:ilvl w:val="0"/>
          <w:numId w:val="38"/>
        </w:numPr>
        <w:jc w:val="both"/>
        <w:rPr>
          <w:b/>
        </w:rPr>
      </w:pPr>
      <w:r w:rsidRPr="004431FE">
        <w:rPr>
          <w:b/>
        </w:rPr>
        <w:t>ORGANISATION</w:t>
      </w:r>
    </w:p>
    <w:p w:rsidR="003A386E" w:rsidRPr="004431FE" w:rsidRDefault="003A386E" w:rsidP="003F079B">
      <w:pPr>
        <w:jc w:val="both"/>
      </w:pPr>
      <w:r w:rsidRPr="004431FE">
        <w:t xml:space="preserve">Avant l’avènement des hôpitaux de première catégorie le système de santé au </w:t>
      </w:r>
      <w:r w:rsidR="006A01AE">
        <w:t>Cameroun était organisé par le D</w:t>
      </w:r>
      <w:r w:rsidRPr="004431FE">
        <w:t>écret N° 68-DF-419 du 15 octobre 1968 qui comprenait du sommet vers la base :</w:t>
      </w:r>
    </w:p>
    <w:p w:rsidR="003A386E" w:rsidRPr="004431FE" w:rsidRDefault="003A386E" w:rsidP="003F079B">
      <w:pPr>
        <w:spacing w:after="0" w:line="240" w:lineRule="auto"/>
        <w:jc w:val="both"/>
      </w:pPr>
      <w:r w:rsidRPr="004431FE">
        <w:t>- les hôpitaux centraux de Yaoundé et Douala</w:t>
      </w:r>
    </w:p>
    <w:p w:rsidR="003A386E" w:rsidRPr="004431FE" w:rsidRDefault="003A386E" w:rsidP="003F079B">
      <w:pPr>
        <w:spacing w:after="0" w:line="240" w:lineRule="auto"/>
        <w:jc w:val="both"/>
      </w:pPr>
      <w:r w:rsidRPr="004431FE">
        <w:t>- les hôpitaux Régionaux</w:t>
      </w:r>
    </w:p>
    <w:p w:rsidR="003A386E" w:rsidRPr="004431FE" w:rsidRDefault="003A386E" w:rsidP="003F079B">
      <w:pPr>
        <w:spacing w:after="0" w:line="240" w:lineRule="auto"/>
        <w:jc w:val="both"/>
      </w:pPr>
      <w:r w:rsidRPr="004431FE">
        <w:t>- les hôpitaux Départementaux</w:t>
      </w:r>
    </w:p>
    <w:p w:rsidR="003A386E" w:rsidRPr="004431FE" w:rsidRDefault="003A386E" w:rsidP="003F079B">
      <w:pPr>
        <w:spacing w:after="0" w:line="240" w:lineRule="auto"/>
        <w:jc w:val="both"/>
      </w:pPr>
      <w:r w:rsidRPr="004431FE">
        <w:t>- les Centres de santé développés (</w:t>
      </w:r>
      <w:r w:rsidR="00197B49" w:rsidRPr="004431FE">
        <w:t>échelle</w:t>
      </w:r>
      <w:r w:rsidRPr="004431FE">
        <w:t xml:space="preserve"> d</w:t>
      </w:r>
      <w:r w:rsidR="0041396E">
        <w:t>e l’arrondissement)</w:t>
      </w:r>
    </w:p>
    <w:p w:rsidR="003A386E" w:rsidRPr="004431FE" w:rsidRDefault="003A386E" w:rsidP="003F079B">
      <w:pPr>
        <w:spacing w:after="0" w:line="240" w:lineRule="auto"/>
        <w:jc w:val="both"/>
      </w:pPr>
      <w:r w:rsidRPr="004431FE">
        <w:t xml:space="preserve">- les centres de santé élémentaires </w:t>
      </w:r>
    </w:p>
    <w:p w:rsidR="003A59B4" w:rsidRPr="004431FE" w:rsidRDefault="003A59B4" w:rsidP="003F079B">
      <w:pPr>
        <w:spacing w:after="0" w:line="240" w:lineRule="auto"/>
        <w:jc w:val="both"/>
      </w:pPr>
    </w:p>
    <w:p w:rsidR="00C5191C" w:rsidRPr="00B701CB" w:rsidRDefault="003A386E" w:rsidP="00D12AB9">
      <w:pPr>
        <w:pStyle w:val="Paragraph"/>
      </w:pPr>
      <w:r w:rsidRPr="00B701CB">
        <w:t>Actuellement, l</w:t>
      </w:r>
      <w:r w:rsidR="007A3C7F" w:rsidRPr="00B701CB">
        <w:t xml:space="preserve">e secteur de la santé au Cameroun est structuré en trois niveaux formant une pyramide dont les relations fonctionnelles sont précisées dans le tableau ci-dessous. </w:t>
      </w:r>
    </w:p>
    <w:p w:rsidR="007A3C7F" w:rsidRPr="00B701CB" w:rsidRDefault="007A3C7F" w:rsidP="00D12AB9">
      <w:pPr>
        <w:pStyle w:val="Paragraph"/>
      </w:pPr>
      <w:r w:rsidRPr="00B701CB">
        <w:t xml:space="preserve">Il comporte trois sous-secteurs : un sous-secteur public, un sous-secteur privé et un sous-secteur traditionnel. </w:t>
      </w:r>
    </w:p>
    <w:p w:rsidR="00B701CB" w:rsidRPr="004431FE" w:rsidRDefault="00B701CB" w:rsidP="00D12AB9">
      <w:pPr>
        <w:pStyle w:val="Paragraph"/>
      </w:pPr>
    </w:p>
    <w:p w:rsidR="00D9487D" w:rsidRPr="00B701CB" w:rsidRDefault="00D9487D" w:rsidP="00D12AB9">
      <w:pPr>
        <w:pStyle w:val="Paragraph"/>
      </w:pPr>
      <w:r w:rsidRPr="00B701CB">
        <w:t>Au niveau central</w:t>
      </w:r>
    </w:p>
    <w:p w:rsidR="00D9487D" w:rsidRPr="004431FE" w:rsidRDefault="00C5191C" w:rsidP="003F079B">
      <w:pPr>
        <w:numPr>
          <w:ilvl w:val="0"/>
          <w:numId w:val="31"/>
        </w:numPr>
        <w:spacing w:line="240" w:lineRule="auto"/>
        <w:jc w:val="both"/>
        <w:rPr>
          <w:b/>
        </w:rPr>
      </w:pPr>
      <w:r w:rsidRPr="004431FE">
        <w:rPr>
          <w:b/>
          <w:bCs/>
        </w:rPr>
        <w:t>L</w:t>
      </w:r>
      <w:r w:rsidR="00D9487D" w:rsidRPr="004431FE">
        <w:rPr>
          <w:b/>
          <w:bCs/>
        </w:rPr>
        <w:t>es formations sanitaires de 1</w:t>
      </w:r>
      <w:r w:rsidR="00D9487D" w:rsidRPr="004431FE">
        <w:rPr>
          <w:b/>
          <w:bCs/>
          <w:vertAlign w:val="superscript"/>
        </w:rPr>
        <w:t>ère</w:t>
      </w:r>
      <w:r w:rsidR="00D9487D" w:rsidRPr="004431FE">
        <w:rPr>
          <w:b/>
          <w:bCs/>
        </w:rPr>
        <w:t xml:space="preserve"> catégorie</w:t>
      </w:r>
      <w:r w:rsidR="007B63BF" w:rsidRPr="004431FE">
        <w:rPr>
          <w:b/>
        </w:rPr>
        <w:t xml:space="preserve"> qui :</w:t>
      </w:r>
    </w:p>
    <w:p w:rsidR="00D9487D" w:rsidRPr="004431FE" w:rsidRDefault="00D9487D" w:rsidP="003F079B">
      <w:pPr>
        <w:numPr>
          <w:ilvl w:val="0"/>
          <w:numId w:val="32"/>
        </w:numPr>
        <w:spacing w:after="100" w:afterAutospacing="1" w:line="240" w:lineRule="auto"/>
        <w:ind w:left="714" w:hanging="357"/>
        <w:jc w:val="both"/>
      </w:pPr>
      <w:r w:rsidRPr="004431FE">
        <w:t>Délivrent des prestations de soins de santé spéc</w:t>
      </w:r>
      <w:r w:rsidR="0041396E">
        <w:t>ialisées et de très haut niveau ;</w:t>
      </w:r>
    </w:p>
    <w:p w:rsidR="00D9487D" w:rsidRPr="004431FE" w:rsidRDefault="00D9487D" w:rsidP="003F079B">
      <w:pPr>
        <w:numPr>
          <w:ilvl w:val="0"/>
          <w:numId w:val="32"/>
        </w:numPr>
        <w:spacing w:after="100" w:afterAutospacing="1" w:line="240" w:lineRule="auto"/>
        <w:ind w:left="714" w:hanging="357"/>
        <w:jc w:val="both"/>
      </w:pPr>
      <w:r w:rsidRPr="004431FE">
        <w:t>Constituent des structures d’application pour le personn</w:t>
      </w:r>
      <w:r w:rsidR="0041396E">
        <w:t>el technique  et  administratif ;</w:t>
      </w:r>
    </w:p>
    <w:p w:rsidR="003F079B" w:rsidRDefault="00D9487D" w:rsidP="003F079B">
      <w:pPr>
        <w:numPr>
          <w:ilvl w:val="0"/>
          <w:numId w:val="32"/>
        </w:numPr>
        <w:spacing w:after="100" w:afterAutospacing="1" w:line="240" w:lineRule="auto"/>
        <w:ind w:left="714" w:hanging="357"/>
        <w:jc w:val="both"/>
      </w:pPr>
      <w:r w:rsidRPr="004431FE">
        <w:t>Contribuent à la promotion de la recherche opérationnelle en santé et au rayonnement scientifique</w:t>
      </w:r>
      <w:r w:rsidR="0041396E">
        <w:t>.</w:t>
      </w:r>
    </w:p>
    <w:p w:rsidR="007B63BF" w:rsidRPr="004431FE" w:rsidRDefault="007B63BF" w:rsidP="003F079B">
      <w:pPr>
        <w:spacing w:after="0" w:line="240" w:lineRule="auto"/>
        <w:jc w:val="both"/>
      </w:pPr>
      <w:r w:rsidRPr="004431FE">
        <w:t>On distingue :</w:t>
      </w:r>
    </w:p>
    <w:p w:rsidR="00BF603F" w:rsidRDefault="007B63BF" w:rsidP="003F079B">
      <w:pPr>
        <w:spacing w:after="0" w:line="240" w:lineRule="auto"/>
        <w:jc w:val="both"/>
      </w:pPr>
      <w:r w:rsidRPr="004431FE">
        <w:t xml:space="preserve">Les </w:t>
      </w:r>
      <w:r w:rsidR="00CB5DD5" w:rsidRPr="004431FE">
        <w:t>Hôpitaux Généraux ou de 4</w:t>
      </w:r>
      <w:r w:rsidR="00CB5DD5" w:rsidRPr="004431FE">
        <w:rPr>
          <w:vertAlign w:val="superscript"/>
        </w:rPr>
        <w:t>ème</w:t>
      </w:r>
      <w:r w:rsidR="00CB5DD5" w:rsidRPr="004431FE">
        <w:t xml:space="preserve"> référence ou de 1</w:t>
      </w:r>
      <w:r w:rsidR="00CB5DD5" w:rsidRPr="004431FE">
        <w:rPr>
          <w:vertAlign w:val="superscript"/>
        </w:rPr>
        <w:t>ère</w:t>
      </w:r>
      <w:r w:rsidR="00CB5DD5" w:rsidRPr="004431FE">
        <w:t xml:space="preserve"> catégorie,  EPA dotés de la personnalité juridique </w:t>
      </w:r>
      <w:r w:rsidR="00272431" w:rsidRPr="004431FE">
        <w:t>et de l’autonomie financière  (</w:t>
      </w:r>
      <w:r w:rsidR="00CB5DD5" w:rsidRPr="004431FE">
        <w:t>HGY, HGD, HGOPY, CHU…..)</w:t>
      </w:r>
    </w:p>
    <w:p w:rsidR="003F079B" w:rsidRPr="004431FE" w:rsidRDefault="003F079B" w:rsidP="003F079B">
      <w:pPr>
        <w:spacing w:after="0" w:line="240" w:lineRule="auto"/>
        <w:jc w:val="both"/>
      </w:pPr>
    </w:p>
    <w:p w:rsidR="00272431" w:rsidRPr="004431FE" w:rsidRDefault="003907DF" w:rsidP="003F079B">
      <w:pPr>
        <w:pStyle w:val="Paragraphedeliste"/>
        <w:numPr>
          <w:ilvl w:val="0"/>
          <w:numId w:val="36"/>
        </w:numPr>
        <w:spacing w:after="0" w:line="240" w:lineRule="auto"/>
        <w:ind w:left="284" w:firstLine="0"/>
        <w:jc w:val="both"/>
      </w:pPr>
      <w:r>
        <w:rPr>
          <w:b/>
          <w:bCs/>
        </w:rPr>
        <w:lastRenderedPageBreak/>
        <w:t>L</w:t>
      </w:r>
      <w:r w:rsidR="00272431" w:rsidRPr="004431FE">
        <w:rPr>
          <w:b/>
          <w:bCs/>
        </w:rPr>
        <w:t>es formations sanitaires de 2</w:t>
      </w:r>
      <w:r w:rsidR="00272431" w:rsidRPr="004431FE">
        <w:rPr>
          <w:b/>
          <w:bCs/>
          <w:vertAlign w:val="superscript"/>
        </w:rPr>
        <w:t>ème</w:t>
      </w:r>
      <w:r w:rsidR="00272431" w:rsidRPr="004431FE">
        <w:rPr>
          <w:b/>
          <w:bCs/>
        </w:rPr>
        <w:t xml:space="preserve"> catégorie</w:t>
      </w:r>
      <w:r w:rsidR="00272431" w:rsidRPr="004431FE">
        <w:rPr>
          <w:b/>
        </w:rPr>
        <w:t xml:space="preserve"> qui</w:t>
      </w:r>
      <w:r w:rsidR="00AE6A0E" w:rsidRPr="004431FE">
        <w:rPr>
          <w:b/>
        </w:rPr>
        <w:t> :</w:t>
      </w:r>
    </w:p>
    <w:p w:rsidR="00BF603F" w:rsidRPr="004431FE" w:rsidRDefault="00CB5DD5" w:rsidP="003F079B">
      <w:pPr>
        <w:numPr>
          <w:ilvl w:val="0"/>
          <w:numId w:val="35"/>
        </w:numPr>
        <w:spacing w:after="0" w:line="240" w:lineRule="auto"/>
        <w:jc w:val="both"/>
      </w:pPr>
      <w:r w:rsidRPr="004431FE">
        <w:t>Dispensent des soins médicaux et médico-sanitaires de  très haut niveau;</w:t>
      </w:r>
    </w:p>
    <w:p w:rsidR="00BF603F" w:rsidRPr="004431FE" w:rsidRDefault="00CB5DD5" w:rsidP="003F079B">
      <w:pPr>
        <w:numPr>
          <w:ilvl w:val="0"/>
          <w:numId w:val="35"/>
        </w:numPr>
        <w:spacing w:after="0" w:line="240" w:lineRule="auto"/>
        <w:jc w:val="both"/>
      </w:pPr>
      <w:r w:rsidRPr="004431FE">
        <w:t>Constituent un support pédagogique à la formation des personnels de santé;</w:t>
      </w:r>
    </w:p>
    <w:p w:rsidR="00272431" w:rsidRPr="004431FE" w:rsidRDefault="00CB5DD5" w:rsidP="003F079B">
      <w:pPr>
        <w:numPr>
          <w:ilvl w:val="0"/>
          <w:numId w:val="35"/>
        </w:numPr>
        <w:spacing w:after="0" w:line="240" w:lineRule="auto"/>
        <w:jc w:val="both"/>
      </w:pPr>
      <w:r w:rsidRPr="004431FE">
        <w:t xml:space="preserve"> servent de Référence pour les formations sanitaires de 3</w:t>
      </w:r>
      <w:r w:rsidRPr="004431FE">
        <w:rPr>
          <w:vertAlign w:val="superscript"/>
        </w:rPr>
        <w:t>ème</w:t>
      </w:r>
      <w:r w:rsidRPr="004431FE">
        <w:t xml:space="preserve"> </w:t>
      </w:r>
      <w:r w:rsidR="00C5191C" w:rsidRPr="004431FE">
        <w:t>catégorie.</w:t>
      </w:r>
    </w:p>
    <w:p w:rsidR="00B268C1" w:rsidRPr="004431FE" w:rsidRDefault="00B268C1" w:rsidP="003F079B">
      <w:pPr>
        <w:spacing w:after="0" w:line="240" w:lineRule="auto"/>
        <w:ind w:left="720"/>
        <w:jc w:val="both"/>
      </w:pPr>
    </w:p>
    <w:p w:rsidR="00272431" w:rsidRPr="004431FE" w:rsidRDefault="00F834C9" w:rsidP="003F079B">
      <w:pPr>
        <w:spacing w:after="0" w:line="240" w:lineRule="auto"/>
        <w:jc w:val="both"/>
      </w:pPr>
      <w:r>
        <w:t>Ce sont l</w:t>
      </w:r>
      <w:r w:rsidR="007B63BF" w:rsidRPr="004431FE">
        <w:t xml:space="preserve">es </w:t>
      </w:r>
      <w:r w:rsidR="00CB5DD5" w:rsidRPr="004431FE">
        <w:t>Hôpitaux Centraux (HCY,</w:t>
      </w:r>
      <w:r w:rsidR="00B701CB">
        <w:t xml:space="preserve"> </w:t>
      </w:r>
      <w:r w:rsidR="00CB5DD5" w:rsidRPr="004431FE">
        <w:t>HJY,</w:t>
      </w:r>
      <w:r w:rsidR="00B701CB">
        <w:t xml:space="preserve"> </w:t>
      </w:r>
      <w:r w:rsidR="00CB5DD5" w:rsidRPr="004431FE">
        <w:t>HLD,</w:t>
      </w:r>
      <w:r w:rsidR="00B701CB">
        <w:t xml:space="preserve"> </w:t>
      </w:r>
      <w:r w:rsidR="00CB5DD5" w:rsidRPr="004431FE">
        <w:t>CURY,</w:t>
      </w:r>
      <w:r w:rsidR="00B701CB">
        <w:t xml:space="preserve"> </w:t>
      </w:r>
      <w:r w:rsidR="00CB5DD5" w:rsidRPr="004431FE">
        <w:t>HRS</w:t>
      </w:r>
      <w:r>
        <w:t>…</w:t>
      </w:r>
      <w:r w:rsidR="00CB5DD5" w:rsidRPr="004431FE">
        <w:t>)</w:t>
      </w:r>
      <w:r>
        <w:t>.</w:t>
      </w:r>
    </w:p>
    <w:p w:rsidR="00B268C1" w:rsidRPr="004431FE" w:rsidRDefault="00B268C1" w:rsidP="003F079B">
      <w:pPr>
        <w:spacing w:after="0" w:line="240" w:lineRule="auto"/>
        <w:jc w:val="both"/>
      </w:pPr>
    </w:p>
    <w:p w:rsidR="001D0336" w:rsidRDefault="00D9487D" w:rsidP="003F079B">
      <w:pPr>
        <w:tabs>
          <w:tab w:val="left" w:pos="2775"/>
        </w:tabs>
        <w:spacing w:line="240" w:lineRule="auto"/>
        <w:jc w:val="both"/>
        <w:rPr>
          <w:b/>
        </w:rPr>
      </w:pPr>
      <w:r w:rsidRPr="004431FE">
        <w:rPr>
          <w:b/>
        </w:rPr>
        <w:t>Au niveau intermédiaire</w:t>
      </w:r>
    </w:p>
    <w:p w:rsidR="00272431" w:rsidRPr="001D0336" w:rsidRDefault="001D0336" w:rsidP="003F079B">
      <w:pPr>
        <w:tabs>
          <w:tab w:val="left" w:pos="2775"/>
        </w:tabs>
        <w:spacing w:after="0" w:line="240" w:lineRule="auto"/>
        <w:jc w:val="both"/>
      </w:pPr>
      <w:r w:rsidRPr="001D0336">
        <w:t>Ces FOSA ont pour rôles :</w:t>
      </w:r>
      <w:r w:rsidR="00272431" w:rsidRPr="001D0336">
        <w:tab/>
      </w:r>
    </w:p>
    <w:p w:rsidR="00272431" w:rsidRPr="004431FE" w:rsidRDefault="001D0336" w:rsidP="003F079B">
      <w:pPr>
        <w:tabs>
          <w:tab w:val="left" w:pos="2775"/>
        </w:tabs>
        <w:spacing w:after="0" w:line="240" w:lineRule="auto"/>
        <w:jc w:val="both"/>
      </w:pPr>
      <w:r>
        <w:t xml:space="preserve">   -La d</w:t>
      </w:r>
      <w:r w:rsidR="00272431" w:rsidRPr="004431FE">
        <w:t>ispensation de soins médicaux et médico-sanitaires de haut niveau</w:t>
      </w:r>
      <w:r>
        <w:t> ;</w:t>
      </w:r>
    </w:p>
    <w:p w:rsidR="00272431" w:rsidRPr="004431FE" w:rsidRDefault="001D0336" w:rsidP="003F079B">
      <w:pPr>
        <w:tabs>
          <w:tab w:val="left" w:pos="2775"/>
        </w:tabs>
        <w:spacing w:after="0" w:line="240" w:lineRule="auto"/>
        <w:jc w:val="both"/>
      </w:pPr>
      <w:r>
        <w:t xml:space="preserve">   -Le s</w:t>
      </w:r>
      <w:r w:rsidR="00272431" w:rsidRPr="004431FE">
        <w:t xml:space="preserve">upport pédagogique à </w:t>
      </w:r>
      <w:r>
        <w:t>la formation ;</w:t>
      </w:r>
    </w:p>
    <w:p w:rsidR="00272431" w:rsidRPr="004431FE" w:rsidRDefault="001D0336" w:rsidP="003F079B">
      <w:pPr>
        <w:tabs>
          <w:tab w:val="left" w:pos="2775"/>
        </w:tabs>
        <w:spacing w:after="0" w:line="240" w:lineRule="auto"/>
        <w:jc w:val="both"/>
      </w:pPr>
      <w:r>
        <w:t xml:space="preserve">   -La r</w:t>
      </w:r>
      <w:r w:rsidR="00272431" w:rsidRPr="004431FE">
        <w:t>éférence des formations sanitaires de 4</w:t>
      </w:r>
      <w:r w:rsidR="00272431" w:rsidRPr="004431FE">
        <w:rPr>
          <w:vertAlign w:val="superscript"/>
        </w:rPr>
        <w:t>ème</w:t>
      </w:r>
      <w:r w:rsidR="00272431" w:rsidRPr="004431FE">
        <w:t xml:space="preserve"> catégorie</w:t>
      </w:r>
      <w:r>
        <w:t>.</w:t>
      </w:r>
    </w:p>
    <w:p w:rsidR="00B268C1" w:rsidRPr="004431FE" w:rsidRDefault="00B268C1" w:rsidP="003F079B">
      <w:pPr>
        <w:tabs>
          <w:tab w:val="left" w:pos="2775"/>
        </w:tabs>
        <w:spacing w:after="0" w:line="240" w:lineRule="auto"/>
        <w:jc w:val="both"/>
      </w:pPr>
    </w:p>
    <w:p w:rsidR="00BF603F" w:rsidRPr="004431FE" w:rsidRDefault="00F93086" w:rsidP="003F079B">
      <w:pPr>
        <w:spacing w:after="0" w:line="240" w:lineRule="auto"/>
        <w:jc w:val="both"/>
      </w:pPr>
      <w:r>
        <w:t>Ce sont l</w:t>
      </w:r>
      <w:r w:rsidR="00CB5DD5" w:rsidRPr="004431FE">
        <w:t>es Hôpitaux de 3</w:t>
      </w:r>
      <w:r w:rsidR="00CB5DD5" w:rsidRPr="004431FE">
        <w:rPr>
          <w:vertAlign w:val="superscript"/>
        </w:rPr>
        <w:t>ème</w:t>
      </w:r>
      <w:r w:rsidR="00CB5DD5" w:rsidRPr="004431FE">
        <w:t xml:space="preserve"> catégorie ou de 2</w:t>
      </w:r>
      <w:r w:rsidR="00CB5DD5" w:rsidRPr="004431FE">
        <w:rPr>
          <w:vertAlign w:val="superscript"/>
        </w:rPr>
        <w:t>ème</w:t>
      </w:r>
      <w:r w:rsidR="00CB5DD5" w:rsidRPr="004431FE">
        <w:t xml:space="preserve"> référence dits Hôpitaux Régionaux</w:t>
      </w:r>
      <w:r>
        <w:t>.</w:t>
      </w:r>
      <w:r w:rsidR="00CB5DD5" w:rsidRPr="004431FE">
        <w:t xml:space="preserve">  </w:t>
      </w:r>
    </w:p>
    <w:p w:rsidR="007B63BF" w:rsidRPr="004431FE" w:rsidRDefault="007B63BF" w:rsidP="003F079B">
      <w:pPr>
        <w:spacing w:line="240" w:lineRule="auto"/>
        <w:jc w:val="both"/>
        <w:rPr>
          <w:b/>
        </w:rPr>
      </w:pPr>
    </w:p>
    <w:p w:rsidR="00D9487D" w:rsidRPr="004431FE" w:rsidRDefault="00D9487D" w:rsidP="003F079B">
      <w:pPr>
        <w:spacing w:line="240" w:lineRule="auto"/>
        <w:jc w:val="both"/>
        <w:rPr>
          <w:b/>
        </w:rPr>
      </w:pPr>
      <w:r w:rsidRPr="004431FE">
        <w:rPr>
          <w:b/>
        </w:rPr>
        <w:t>Au niveau périphérique</w:t>
      </w:r>
    </w:p>
    <w:p w:rsidR="00BF603F" w:rsidRPr="002E06A8" w:rsidRDefault="003907DF" w:rsidP="003F079B">
      <w:pPr>
        <w:numPr>
          <w:ilvl w:val="0"/>
          <w:numId w:val="37"/>
        </w:numPr>
        <w:spacing w:line="240" w:lineRule="auto"/>
        <w:jc w:val="both"/>
        <w:rPr>
          <w:b/>
        </w:rPr>
      </w:pPr>
      <w:r>
        <w:rPr>
          <w:b/>
          <w:bCs/>
        </w:rPr>
        <w:t>L</w:t>
      </w:r>
      <w:r w:rsidR="00CB5DD5" w:rsidRPr="002E06A8">
        <w:rPr>
          <w:b/>
          <w:bCs/>
        </w:rPr>
        <w:t>es formations sanitaires  de 4</w:t>
      </w:r>
      <w:r w:rsidR="00CB5DD5" w:rsidRPr="002E06A8">
        <w:rPr>
          <w:b/>
          <w:bCs/>
          <w:vertAlign w:val="superscript"/>
        </w:rPr>
        <w:t>ème</w:t>
      </w:r>
      <w:r w:rsidR="00CB5DD5" w:rsidRPr="002E06A8">
        <w:rPr>
          <w:b/>
          <w:bCs/>
        </w:rPr>
        <w:t xml:space="preserve"> catégorie</w:t>
      </w:r>
      <w:r w:rsidR="002E06A8" w:rsidRPr="002E06A8">
        <w:rPr>
          <w:b/>
          <w:bCs/>
        </w:rPr>
        <w:t xml:space="preserve"> qui :</w:t>
      </w:r>
    </w:p>
    <w:p w:rsidR="002E06A8" w:rsidRDefault="002E06A8" w:rsidP="003F079B">
      <w:pPr>
        <w:pStyle w:val="Paragraphedeliste"/>
        <w:numPr>
          <w:ilvl w:val="0"/>
          <w:numId w:val="66"/>
        </w:numPr>
        <w:spacing w:after="0" w:line="240" w:lineRule="auto"/>
        <w:ind w:left="714" w:hanging="357"/>
        <w:jc w:val="both"/>
      </w:pPr>
      <w:r>
        <w:t>font la d</w:t>
      </w:r>
      <w:r w:rsidR="00272431" w:rsidRPr="004431FE">
        <w:t>ispensation des soins médicaux e</w:t>
      </w:r>
      <w:r>
        <w:t>t médico-sanitaires ;</w:t>
      </w:r>
      <w:r w:rsidR="00272431" w:rsidRPr="004431FE">
        <w:t xml:space="preserve"> </w:t>
      </w:r>
    </w:p>
    <w:p w:rsidR="002E06A8" w:rsidRDefault="002E06A8" w:rsidP="003F079B">
      <w:pPr>
        <w:pStyle w:val="Paragraphedeliste"/>
        <w:numPr>
          <w:ilvl w:val="0"/>
          <w:numId w:val="66"/>
        </w:numPr>
        <w:spacing w:after="0" w:line="240" w:lineRule="auto"/>
        <w:ind w:left="714" w:hanging="357"/>
        <w:jc w:val="both"/>
      </w:pPr>
      <w:r>
        <w:t>c</w:t>
      </w:r>
      <w:r w:rsidR="00272431" w:rsidRPr="004431FE">
        <w:t>onstituent la structure r</w:t>
      </w:r>
      <w:r>
        <w:t>éférence  du district de santé ;</w:t>
      </w:r>
    </w:p>
    <w:p w:rsidR="00272431" w:rsidRDefault="00272431" w:rsidP="003F079B">
      <w:pPr>
        <w:pStyle w:val="Paragraphedeliste"/>
        <w:numPr>
          <w:ilvl w:val="0"/>
          <w:numId w:val="66"/>
        </w:numPr>
        <w:spacing w:after="0" w:line="240" w:lineRule="auto"/>
        <w:ind w:left="714" w:hanging="357"/>
        <w:jc w:val="both"/>
      </w:pPr>
      <w:r w:rsidRPr="004431FE">
        <w:t>1</w:t>
      </w:r>
      <w:r w:rsidRPr="002E06A8">
        <w:rPr>
          <w:vertAlign w:val="superscript"/>
        </w:rPr>
        <w:t>er</w:t>
      </w:r>
      <w:r w:rsidRPr="004431FE">
        <w:t xml:space="preserve"> niveau de référence.</w:t>
      </w:r>
    </w:p>
    <w:p w:rsidR="002E06A8" w:rsidRPr="004431FE" w:rsidRDefault="002E06A8" w:rsidP="003F079B">
      <w:pPr>
        <w:pStyle w:val="Paragraphedeliste"/>
        <w:spacing w:after="0" w:line="240" w:lineRule="auto"/>
        <w:ind w:left="714"/>
        <w:jc w:val="both"/>
      </w:pPr>
    </w:p>
    <w:p w:rsidR="00272431" w:rsidRPr="004431FE" w:rsidRDefault="00476FFB" w:rsidP="003F079B">
      <w:pPr>
        <w:spacing w:line="240" w:lineRule="auto"/>
        <w:jc w:val="both"/>
      </w:pPr>
      <w:r>
        <w:t>Ce sont l</w:t>
      </w:r>
      <w:r w:rsidRPr="004431FE">
        <w:t>es</w:t>
      </w:r>
      <w:r w:rsidR="00CB5DD5" w:rsidRPr="004431FE">
        <w:t xml:space="preserve"> Hôpitaux de 4</w:t>
      </w:r>
      <w:r w:rsidR="00CB5DD5" w:rsidRPr="004431FE">
        <w:rPr>
          <w:vertAlign w:val="superscript"/>
        </w:rPr>
        <w:t>ème</w:t>
      </w:r>
      <w:r>
        <w:t xml:space="preserve"> catégorie ou Hôpitaux de District (HD).</w:t>
      </w:r>
      <w:r w:rsidR="00272431" w:rsidRPr="004431FE">
        <w:rPr>
          <w:rFonts w:eastAsia="+mn-ea" w:cs="+mn-cs"/>
          <w:b/>
          <w:bCs/>
          <w:color w:val="000000"/>
          <w:kern w:val="24"/>
        </w:rPr>
        <w:t xml:space="preserve"> </w:t>
      </w:r>
    </w:p>
    <w:p w:rsidR="00BF603F" w:rsidRPr="004431FE" w:rsidRDefault="003907DF" w:rsidP="003F079B">
      <w:pPr>
        <w:pStyle w:val="Paragraphedeliste"/>
        <w:numPr>
          <w:ilvl w:val="0"/>
          <w:numId w:val="36"/>
        </w:numPr>
        <w:spacing w:line="240" w:lineRule="auto"/>
        <w:jc w:val="both"/>
      </w:pPr>
      <w:r>
        <w:rPr>
          <w:b/>
          <w:bCs/>
        </w:rPr>
        <w:t>L</w:t>
      </w:r>
      <w:r w:rsidR="00CB5DD5" w:rsidRPr="004431FE">
        <w:rPr>
          <w:b/>
          <w:bCs/>
        </w:rPr>
        <w:t>es formations sanitaires de 5</w:t>
      </w:r>
      <w:r w:rsidR="00CB5DD5" w:rsidRPr="004431FE">
        <w:rPr>
          <w:b/>
          <w:bCs/>
          <w:vertAlign w:val="superscript"/>
        </w:rPr>
        <w:t>ème</w:t>
      </w:r>
      <w:r w:rsidR="00CB5DD5" w:rsidRPr="004431FE">
        <w:rPr>
          <w:b/>
          <w:bCs/>
        </w:rPr>
        <w:t xml:space="preserve"> 6</w:t>
      </w:r>
      <w:r w:rsidR="00CB5DD5" w:rsidRPr="004431FE">
        <w:rPr>
          <w:b/>
          <w:bCs/>
          <w:vertAlign w:val="superscript"/>
        </w:rPr>
        <w:t>ème</w:t>
      </w:r>
      <w:r w:rsidR="00CB5DD5" w:rsidRPr="004431FE">
        <w:rPr>
          <w:b/>
          <w:bCs/>
        </w:rPr>
        <w:t xml:space="preserve"> catégorie</w:t>
      </w:r>
    </w:p>
    <w:p w:rsidR="00272431" w:rsidRPr="004431FE" w:rsidRDefault="00272431" w:rsidP="003F079B">
      <w:pPr>
        <w:jc w:val="both"/>
      </w:pPr>
      <w:r w:rsidRPr="004431FE">
        <w:t xml:space="preserve"> </w:t>
      </w:r>
      <w:r w:rsidR="002E06A8">
        <w:t>Elles font la d</w:t>
      </w:r>
      <w:r w:rsidRPr="004431FE">
        <w:t xml:space="preserve">ispensation de soins essentiels (Soins de santé de </w:t>
      </w:r>
      <w:r w:rsidR="00C5191C" w:rsidRPr="004431FE">
        <w:t>base,</w:t>
      </w:r>
      <w:r w:rsidRPr="004431FE">
        <w:t xml:space="preserve"> prévention)  par la prestation d’un paquet  minim</w:t>
      </w:r>
      <w:r w:rsidR="00874C69">
        <w:t>um d’activités défini par la</w:t>
      </w:r>
      <w:r w:rsidR="00F920F5">
        <w:t xml:space="preserve"> Stratégie sectorielle de santé</w:t>
      </w:r>
      <w:r w:rsidRPr="004431FE">
        <w:t>, auquel s’ajoute un paquet complémentaire pour les formations de 5</w:t>
      </w:r>
      <w:r w:rsidRPr="004431FE">
        <w:rPr>
          <w:vertAlign w:val="superscript"/>
        </w:rPr>
        <w:t>ème</w:t>
      </w:r>
      <w:r w:rsidRPr="004431FE">
        <w:t xml:space="preserve"> catégorie.</w:t>
      </w:r>
    </w:p>
    <w:p w:rsidR="00BF603F" w:rsidRPr="004431FE" w:rsidRDefault="00CB5DD5" w:rsidP="003F079B">
      <w:pPr>
        <w:numPr>
          <w:ilvl w:val="0"/>
          <w:numId w:val="33"/>
        </w:numPr>
        <w:spacing w:after="0"/>
        <w:jc w:val="both"/>
      </w:pPr>
      <w:r w:rsidRPr="004431FE">
        <w:t>Les Hôpitaux de 5</w:t>
      </w:r>
      <w:r w:rsidRPr="004431FE">
        <w:rPr>
          <w:vertAlign w:val="superscript"/>
        </w:rPr>
        <w:t>ème</w:t>
      </w:r>
      <w:r w:rsidRPr="004431FE">
        <w:t xml:space="preserve"> catégorie, les Centres Médicaux d’Arrondissement (CMA);</w:t>
      </w:r>
    </w:p>
    <w:p w:rsidR="00BF603F" w:rsidRPr="004431FE" w:rsidRDefault="00CB5DD5" w:rsidP="003F079B">
      <w:pPr>
        <w:numPr>
          <w:ilvl w:val="0"/>
          <w:numId w:val="33"/>
        </w:numPr>
        <w:spacing w:after="0"/>
        <w:jc w:val="both"/>
      </w:pPr>
      <w:r w:rsidRPr="004431FE">
        <w:t>Les Hôpitaux de 6</w:t>
      </w:r>
      <w:r w:rsidRPr="004431FE">
        <w:rPr>
          <w:vertAlign w:val="superscript"/>
        </w:rPr>
        <w:t>ème</w:t>
      </w:r>
      <w:r w:rsidRPr="004431FE">
        <w:t xml:space="preserve"> catégorie, les Centres de Santé Intégrés (CSI)</w:t>
      </w:r>
      <w:r w:rsidR="003F079B">
        <w:t>, les PSF</w:t>
      </w:r>
      <w:r w:rsidRPr="004431FE">
        <w:t>;</w:t>
      </w:r>
    </w:p>
    <w:p w:rsidR="00D9487D" w:rsidRPr="004431FE" w:rsidRDefault="00CB5DD5" w:rsidP="003F079B">
      <w:pPr>
        <w:numPr>
          <w:ilvl w:val="0"/>
          <w:numId w:val="33"/>
        </w:numPr>
        <w:spacing w:after="0"/>
        <w:jc w:val="both"/>
      </w:pPr>
      <w:r w:rsidRPr="004431FE">
        <w:t>Les Hôpitaux de 7</w:t>
      </w:r>
      <w:r w:rsidRPr="004431FE">
        <w:rPr>
          <w:vertAlign w:val="superscript"/>
        </w:rPr>
        <w:t>ème</w:t>
      </w:r>
      <w:r w:rsidRPr="004431FE">
        <w:t xml:space="preserve"> </w:t>
      </w:r>
      <w:r w:rsidR="0076427D" w:rsidRPr="004431FE">
        <w:t>catégorie,</w:t>
      </w:r>
      <w:r w:rsidR="009A3A54" w:rsidRPr="004431FE">
        <w:t xml:space="preserve"> </w:t>
      </w:r>
      <w:r w:rsidRPr="004431FE">
        <w:t>les centr</w:t>
      </w:r>
      <w:r w:rsidR="003F079B">
        <w:t>es de santé ambulatoire</w:t>
      </w:r>
      <w:r w:rsidR="00F920F5">
        <w:t>.</w:t>
      </w:r>
    </w:p>
    <w:p w:rsidR="00C5191C" w:rsidRPr="004431FE" w:rsidRDefault="00C5191C" w:rsidP="00B268C1">
      <w:pPr>
        <w:spacing w:after="0"/>
      </w:pPr>
    </w:p>
    <w:p w:rsidR="00C5191C" w:rsidRDefault="00C5191C" w:rsidP="00C5191C"/>
    <w:p w:rsidR="00EE4277" w:rsidRDefault="00EE4277" w:rsidP="00C5191C"/>
    <w:p w:rsidR="00EE4277" w:rsidRDefault="00EE4277" w:rsidP="00C5191C"/>
    <w:p w:rsidR="00EE4277" w:rsidRDefault="00EE4277" w:rsidP="00C5191C"/>
    <w:p w:rsidR="00EE4277" w:rsidRDefault="00EE4277" w:rsidP="00C5191C"/>
    <w:p w:rsidR="00EE4277" w:rsidRDefault="00EE4277" w:rsidP="00C5191C"/>
    <w:p w:rsidR="00EE4277" w:rsidRPr="004431FE" w:rsidRDefault="00EE4277" w:rsidP="00C5191C"/>
    <w:p w:rsidR="00C5191C" w:rsidRPr="004431FE" w:rsidRDefault="00C5191C" w:rsidP="00C5191C"/>
    <w:p w:rsidR="009A3A54" w:rsidRPr="004431FE" w:rsidRDefault="009A3A54" w:rsidP="00C5191C">
      <w:pPr>
        <w:pStyle w:val="Lgende"/>
        <w:spacing w:line="276" w:lineRule="auto"/>
        <w:rPr>
          <w:sz w:val="22"/>
          <w:szCs w:val="22"/>
        </w:rPr>
      </w:pPr>
      <w:bookmarkStart w:id="1" w:name="_Toc447174566"/>
      <w:r w:rsidRPr="004431FE">
        <w:rPr>
          <w:sz w:val="22"/>
          <w:szCs w:val="22"/>
        </w:rPr>
        <w:lastRenderedPageBreak/>
        <w:t xml:space="preserve">Tableau </w:t>
      </w:r>
      <w:r w:rsidR="009A6673" w:rsidRPr="004431FE">
        <w:rPr>
          <w:sz w:val="22"/>
          <w:szCs w:val="22"/>
        </w:rPr>
        <w:fldChar w:fldCharType="begin"/>
      </w:r>
      <w:r w:rsidR="002C1337" w:rsidRPr="004431FE">
        <w:rPr>
          <w:sz w:val="22"/>
          <w:szCs w:val="22"/>
        </w:rPr>
        <w:instrText xml:space="preserve"> SEQ Tableau \* ARABIC </w:instrText>
      </w:r>
      <w:r w:rsidR="009A6673" w:rsidRPr="004431FE">
        <w:rPr>
          <w:sz w:val="22"/>
          <w:szCs w:val="22"/>
        </w:rPr>
        <w:fldChar w:fldCharType="separate"/>
      </w:r>
      <w:r w:rsidR="00E720B6">
        <w:rPr>
          <w:noProof/>
          <w:sz w:val="22"/>
          <w:szCs w:val="22"/>
        </w:rPr>
        <w:t>1</w:t>
      </w:r>
      <w:r w:rsidR="009A6673" w:rsidRPr="004431FE">
        <w:rPr>
          <w:sz w:val="22"/>
          <w:szCs w:val="22"/>
        </w:rPr>
        <w:fldChar w:fldCharType="end"/>
      </w:r>
      <w:r w:rsidRPr="004431FE">
        <w:rPr>
          <w:sz w:val="22"/>
          <w:szCs w:val="22"/>
        </w:rPr>
        <w:t>: Organisation du système de santé</w:t>
      </w:r>
      <w:bookmarkEnd w:id="1"/>
      <w:r w:rsidRPr="004431FE">
        <w:rPr>
          <w:sz w:val="22"/>
          <w:szCs w:val="22"/>
        </w:rPr>
        <w:t xml:space="preserve"> au Cameroun</w:t>
      </w:r>
    </w:p>
    <w:tbl>
      <w:tblPr>
        <w:tblW w:w="10320" w:type="dxa"/>
        <w:tblBorders>
          <w:top w:val="single" w:sz="4" w:space="0" w:color="auto"/>
          <w:bottom w:val="single" w:sz="4" w:space="0" w:color="auto"/>
        </w:tblBorders>
        <w:tblLook w:val="0000" w:firstRow="0" w:lastRow="0" w:firstColumn="0" w:lastColumn="0" w:noHBand="0" w:noVBand="0"/>
      </w:tblPr>
      <w:tblGrid>
        <w:gridCol w:w="1472"/>
        <w:gridCol w:w="2138"/>
        <w:gridCol w:w="2072"/>
        <w:gridCol w:w="2421"/>
        <w:gridCol w:w="2217"/>
      </w:tblGrid>
      <w:tr w:rsidR="007A3C7F" w:rsidRPr="004431FE" w:rsidTr="00D9487D">
        <w:trPr>
          <w:trHeight w:val="365"/>
        </w:trPr>
        <w:tc>
          <w:tcPr>
            <w:tcW w:w="1368" w:type="dxa"/>
            <w:tcBorders>
              <w:top w:val="single" w:sz="4" w:space="0" w:color="auto"/>
              <w:bottom w:val="single" w:sz="4" w:space="0" w:color="auto"/>
            </w:tcBorders>
            <w:shd w:val="clear" w:color="auto" w:fill="auto"/>
            <w:vAlign w:val="center"/>
          </w:tcPr>
          <w:p w:rsidR="007A3C7F" w:rsidRPr="004431FE" w:rsidRDefault="007A3C7F" w:rsidP="00C5191C">
            <w:pPr>
              <w:spacing w:after="0"/>
              <w:jc w:val="both"/>
              <w:rPr>
                <w:rFonts w:eastAsia="Arial Unicode MS"/>
                <w:b/>
              </w:rPr>
            </w:pPr>
            <w:r w:rsidRPr="004431FE">
              <w:rPr>
                <w:rFonts w:eastAsia="Arial Unicode MS"/>
                <w:b/>
              </w:rPr>
              <w:t>Niveau</w:t>
            </w:r>
          </w:p>
        </w:tc>
        <w:tc>
          <w:tcPr>
            <w:tcW w:w="2160" w:type="dxa"/>
            <w:tcBorders>
              <w:top w:val="single" w:sz="4" w:space="0" w:color="auto"/>
              <w:bottom w:val="single" w:sz="4" w:space="0" w:color="auto"/>
            </w:tcBorders>
            <w:shd w:val="clear" w:color="auto" w:fill="auto"/>
            <w:vAlign w:val="center"/>
          </w:tcPr>
          <w:p w:rsidR="007A3C7F" w:rsidRPr="004431FE" w:rsidRDefault="007A3C7F" w:rsidP="00C5191C">
            <w:pPr>
              <w:spacing w:after="0"/>
              <w:rPr>
                <w:rFonts w:eastAsia="Arial Unicode MS"/>
                <w:b/>
              </w:rPr>
            </w:pPr>
            <w:r w:rsidRPr="004431FE">
              <w:rPr>
                <w:rFonts w:eastAsia="Arial Unicode MS"/>
                <w:b/>
              </w:rPr>
              <w:t>Structures administratives</w:t>
            </w:r>
          </w:p>
        </w:tc>
        <w:tc>
          <w:tcPr>
            <w:tcW w:w="2098" w:type="dxa"/>
            <w:tcBorders>
              <w:top w:val="single" w:sz="4" w:space="0" w:color="auto"/>
              <w:bottom w:val="single" w:sz="4" w:space="0" w:color="auto"/>
            </w:tcBorders>
            <w:shd w:val="clear" w:color="auto" w:fill="auto"/>
            <w:vAlign w:val="center"/>
          </w:tcPr>
          <w:p w:rsidR="007A3C7F" w:rsidRPr="004431FE" w:rsidRDefault="007A3C7F" w:rsidP="00C5191C">
            <w:pPr>
              <w:spacing w:after="0"/>
              <w:jc w:val="both"/>
              <w:rPr>
                <w:rFonts w:eastAsia="Arial Unicode MS"/>
                <w:b/>
              </w:rPr>
            </w:pPr>
            <w:r w:rsidRPr="004431FE">
              <w:rPr>
                <w:rFonts w:eastAsia="Arial Unicode MS"/>
                <w:b/>
              </w:rPr>
              <w:t>Compétences</w:t>
            </w:r>
          </w:p>
        </w:tc>
        <w:tc>
          <w:tcPr>
            <w:tcW w:w="2432" w:type="dxa"/>
            <w:tcBorders>
              <w:top w:val="single" w:sz="4" w:space="0" w:color="auto"/>
              <w:bottom w:val="single" w:sz="4" w:space="0" w:color="auto"/>
            </w:tcBorders>
            <w:shd w:val="clear" w:color="auto" w:fill="auto"/>
            <w:vAlign w:val="center"/>
          </w:tcPr>
          <w:p w:rsidR="007A3C7F" w:rsidRPr="004431FE" w:rsidRDefault="007A3C7F" w:rsidP="00C5191C">
            <w:pPr>
              <w:spacing w:after="0"/>
              <w:rPr>
                <w:rFonts w:eastAsia="Arial Unicode MS"/>
                <w:b/>
              </w:rPr>
            </w:pPr>
            <w:r w:rsidRPr="004431FE">
              <w:rPr>
                <w:rFonts w:eastAsia="Arial Unicode MS"/>
                <w:b/>
              </w:rPr>
              <w:t>Structures de santé</w:t>
            </w:r>
          </w:p>
        </w:tc>
        <w:tc>
          <w:tcPr>
            <w:tcW w:w="2262" w:type="dxa"/>
            <w:tcBorders>
              <w:top w:val="single" w:sz="4" w:space="0" w:color="auto"/>
              <w:bottom w:val="single" w:sz="4" w:space="0" w:color="auto"/>
            </w:tcBorders>
            <w:shd w:val="clear" w:color="auto" w:fill="auto"/>
            <w:vAlign w:val="center"/>
          </w:tcPr>
          <w:p w:rsidR="007A3C7F" w:rsidRPr="004431FE" w:rsidRDefault="007A3C7F" w:rsidP="00C5191C">
            <w:pPr>
              <w:spacing w:after="0"/>
              <w:rPr>
                <w:rFonts w:eastAsia="Arial Unicode MS"/>
                <w:b/>
              </w:rPr>
            </w:pPr>
            <w:r w:rsidRPr="004431FE">
              <w:rPr>
                <w:rFonts w:eastAsia="Arial Unicode MS"/>
                <w:b/>
              </w:rPr>
              <w:t>Structures de dialogue</w:t>
            </w:r>
          </w:p>
        </w:tc>
      </w:tr>
      <w:tr w:rsidR="007A3C7F" w:rsidRPr="004431FE" w:rsidTr="00D9487D">
        <w:trPr>
          <w:trHeight w:val="1031"/>
        </w:trPr>
        <w:tc>
          <w:tcPr>
            <w:tcW w:w="1368" w:type="dxa"/>
            <w:tcBorders>
              <w:top w:val="single" w:sz="4" w:space="0" w:color="auto"/>
            </w:tcBorders>
            <w:vAlign w:val="center"/>
          </w:tcPr>
          <w:p w:rsidR="007A3C7F" w:rsidRPr="004431FE" w:rsidRDefault="007A3C7F" w:rsidP="00C5191C">
            <w:pPr>
              <w:pStyle w:val="Corpsdetexte"/>
              <w:spacing w:after="0" w:line="276" w:lineRule="auto"/>
              <w:rPr>
                <w:rFonts w:eastAsia="Arial Unicode MS"/>
                <w:b/>
                <w:color w:val="0070C0"/>
                <w:sz w:val="22"/>
                <w:szCs w:val="22"/>
              </w:rPr>
            </w:pPr>
            <w:r w:rsidRPr="004431FE">
              <w:rPr>
                <w:rFonts w:eastAsia="Arial Unicode MS"/>
                <w:b/>
                <w:color w:val="0070C0"/>
                <w:sz w:val="22"/>
                <w:szCs w:val="22"/>
              </w:rPr>
              <w:t>Central</w:t>
            </w:r>
          </w:p>
        </w:tc>
        <w:tc>
          <w:tcPr>
            <w:tcW w:w="2160" w:type="dxa"/>
            <w:tcBorders>
              <w:top w:val="single" w:sz="4" w:space="0" w:color="auto"/>
            </w:tcBorders>
            <w:vAlign w:val="center"/>
          </w:tcPr>
          <w:p w:rsidR="007A3C7F" w:rsidRPr="004431FE" w:rsidRDefault="007A3C7F" w:rsidP="00C5191C">
            <w:pPr>
              <w:pStyle w:val="Corpsdetexte"/>
              <w:spacing w:after="0" w:line="276" w:lineRule="auto"/>
              <w:jc w:val="left"/>
              <w:rPr>
                <w:rFonts w:eastAsia="Arial Unicode MS"/>
                <w:color w:val="0070C0"/>
                <w:sz w:val="22"/>
                <w:szCs w:val="22"/>
              </w:rPr>
            </w:pPr>
            <w:r w:rsidRPr="004431FE">
              <w:rPr>
                <w:rFonts w:eastAsia="Arial Unicode MS"/>
                <w:color w:val="0070C0"/>
                <w:sz w:val="22"/>
                <w:szCs w:val="22"/>
              </w:rPr>
              <w:t>Cabinet du Ministre, Secrétariat Général, Directions et Structures assimilées</w:t>
            </w:r>
          </w:p>
        </w:tc>
        <w:tc>
          <w:tcPr>
            <w:tcW w:w="2098" w:type="dxa"/>
            <w:tcBorders>
              <w:top w:val="single" w:sz="4" w:space="0" w:color="auto"/>
            </w:tcBorders>
            <w:vAlign w:val="center"/>
          </w:tcPr>
          <w:p w:rsidR="007A3C7F" w:rsidRPr="004431FE" w:rsidRDefault="007A3C7F" w:rsidP="00C5191C">
            <w:pPr>
              <w:pStyle w:val="Corpsdetexte"/>
              <w:spacing w:after="0" w:line="276" w:lineRule="auto"/>
              <w:jc w:val="left"/>
              <w:rPr>
                <w:rFonts w:eastAsia="Arial Unicode MS"/>
                <w:color w:val="0070C0"/>
                <w:sz w:val="22"/>
                <w:szCs w:val="22"/>
              </w:rPr>
            </w:pPr>
            <w:r w:rsidRPr="004431FE">
              <w:rPr>
                <w:rFonts w:eastAsia="Arial Unicode MS"/>
                <w:color w:val="0070C0"/>
                <w:sz w:val="22"/>
                <w:szCs w:val="22"/>
              </w:rPr>
              <w:t>- Élaboration des concepts, de la politique et des stratégies</w:t>
            </w:r>
          </w:p>
          <w:p w:rsidR="007A3C7F" w:rsidRPr="004431FE" w:rsidRDefault="007A3C7F" w:rsidP="00C5191C">
            <w:pPr>
              <w:pStyle w:val="Corpsdetexte"/>
              <w:spacing w:after="0" w:line="276" w:lineRule="auto"/>
              <w:rPr>
                <w:rFonts w:eastAsia="Arial Unicode MS"/>
                <w:color w:val="0070C0"/>
                <w:sz w:val="22"/>
                <w:szCs w:val="22"/>
              </w:rPr>
            </w:pPr>
            <w:r w:rsidRPr="004431FE">
              <w:rPr>
                <w:rFonts w:eastAsia="Arial Unicode MS"/>
                <w:color w:val="0070C0"/>
                <w:sz w:val="22"/>
                <w:szCs w:val="22"/>
              </w:rPr>
              <w:t>- Coordination</w:t>
            </w:r>
          </w:p>
          <w:p w:rsidR="007A3C7F" w:rsidRPr="004431FE" w:rsidRDefault="007A3C7F" w:rsidP="00C5191C">
            <w:pPr>
              <w:pStyle w:val="Corpsdetexte"/>
              <w:spacing w:after="0" w:line="276" w:lineRule="auto"/>
              <w:rPr>
                <w:rFonts w:eastAsia="Arial Unicode MS"/>
                <w:color w:val="0070C0"/>
                <w:sz w:val="22"/>
                <w:szCs w:val="22"/>
              </w:rPr>
            </w:pPr>
            <w:r w:rsidRPr="004431FE">
              <w:rPr>
                <w:rFonts w:eastAsia="Arial Unicode MS"/>
                <w:color w:val="0070C0"/>
                <w:sz w:val="22"/>
                <w:szCs w:val="22"/>
              </w:rPr>
              <w:t>- Régulation</w:t>
            </w:r>
          </w:p>
        </w:tc>
        <w:tc>
          <w:tcPr>
            <w:tcW w:w="2432" w:type="dxa"/>
            <w:tcBorders>
              <w:top w:val="single" w:sz="4" w:space="0" w:color="auto"/>
            </w:tcBorders>
            <w:vAlign w:val="center"/>
          </w:tcPr>
          <w:p w:rsidR="007A3C7F" w:rsidRPr="004431FE" w:rsidRDefault="007A3C7F" w:rsidP="00C5191C">
            <w:pPr>
              <w:pStyle w:val="Corpsdetexte"/>
              <w:spacing w:after="0" w:line="276" w:lineRule="auto"/>
              <w:jc w:val="left"/>
              <w:rPr>
                <w:rFonts w:eastAsia="Arial Unicode MS"/>
                <w:color w:val="0070C0"/>
                <w:sz w:val="22"/>
                <w:szCs w:val="22"/>
              </w:rPr>
            </w:pPr>
            <w:r w:rsidRPr="004431FE">
              <w:rPr>
                <w:rFonts w:eastAsia="Arial Unicode MS"/>
                <w:color w:val="0070C0"/>
                <w:sz w:val="22"/>
                <w:szCs w:val="22"/>
              </w:rPr>
              <w:t>Hôpitaux Généraux, Centre Hospitalier et Universitaire, Hôpitaux Centraux et assimilés, CENAME,</w:t>
            </w:r>
            <w:r w:rsidR="003F079B">
              <w:rPr>
                <w:rFonts w:eastAsia="Arial Unicode MS"/>
                <w:color w:val="0070C0"/>
                <w:sz w:val="22"/>
                <w:szCs w:val="22"/>
              </w:rPr>
              <w:t xml:space="preserve"> </w:t>
            </w:r>
            <w:r w:rsidRPr="004431FE">
              <w:rPr>
                <w:rFonts w:eastAsia="Arial Unicode MS"/>
                <w:color w:val="0070C0"/>
                <w:sz w:val="22"/>
                <w:szCs w:val="22"/>
              </w:rPr>
              <w:t>CPC,</w:t>
            </w:r>
          </w:p>
          <w:p w:rsidR="007A3C7F" w:rsidRPr="004431FE" w:rsidRDefault="007A3C7F" w:rsidP="00C5191C">
            <w:pPr>
              <w:pStyle w:val="Corpsdetexte"/>
              <w:spacing w:after="0" w:line="276" w:lineRule="auto"/>
              <w:jc w:val="left"/>
              <w:rPr>
                <w:rFonts w:eastAsia="Arial Unicode MS"/>
                <w:color w:val="0070C0"/>
                <w:sz w:val="22"/>
                <w:szCs w:val="22"/>
              </w:rPr>
            </w:pPr>
            <w:r w:rsidRPr="004431FE">
              <w:rPr>
                <w:rFonts w:eastAsia="Arial Unicode MS"/>
                <w:color w:val="0070C0"/>
                <w:sz w:val="22"/>
                <w:szCs w:val="22"/>
              </w:rPr>
              <w:t>CHRACERH, LANACOME,</w:t>
            </w:r>
            <w:r w:rsidR="003F079B">
              <w:rPr>
                <w:rFonts w:eastAsia="Arial Unicode MS"/>
                <w:color w:val="0070C0"/>
                <w:sz w:val="22"/>
                <w:szCs w:val="22"/>
              </w:rPr>
              <w:t xml:space="preserve"> </w:t>
            </w:r>
            <w:r w:rsidRPr="004431FE">
              <w:rPr>
                <w:rFonts w:eastAsia="Arial Unicode MS"/>
                <w:color w:val="0070C0"/>
                <w:sz w:val="22"/>
                <w:szCs w:val="22"/>
              </w:rPr>
              <w:t>CIRCB,</w:t>
            </w:r>
            <w:r w:rsidR="003F079B">
              <w:rPr>
                <w:rFonts w:eastAsia="Arial Unicode MS"/>
                <w:color w:val="0070C0"/>
                <w:sz w:val="22"/>
                <w:szCs w:val="22"/>
              </w:rPr>
              <w:t xml:space="preserve"> </w:t>
            </w:r>
            <w:r w:rsidRPr="004431FE">
              <w:rPr>
                <w:rFonts w:eastAsia="Arial Unicode MS"/>
                <w:color w:val="0070C0"/>
                <w:sz w:val="22"/>
                <w:szCs w:val="22"/>
              </w:rPr>
              <w:t>ONSP)</w:t>
            </w:r>
          </w:p>
        </w:tc>
        <w:tc>
          <w:tcPr>
            <w:tcW w:w="2262" w:type="dxa"/>
            <w:tcBorders>
              <w:top w:val="single" w:sz="4" w:space="0" w:color="auto"/>
            </w:tcBorders>
            <w:vAlign w:val="center"/>
          </w:tcPr>
          <w:p w:rsidR="007A3C7F" w:rsidRPr="004431FE" w:rsidRDefault="007A3C7F" w:rsidP="00C5191C">
            <w:pPr>
              <w:pStyle w:val="Corpsdetexte"/>
              <w:spacing w:after="0" w:line="276" w:lineRule="auto"/>
              <w:jc w:val="left"/>
              <w:rPr>
                <w:rFonts w:eastAsia="Arial Unicode MS"/>
                <w:color w:val="0070C0"/>
                <w:sz w:val="22"/>
                <w:szCs w:val="22"/>
              </w:rPr>
            </w:pPr>
            <w:r w:rsidRPr="004431FE">
              <w:rPr>
                <w:rFonts w:eastAsia="Arial Unicode MS"/>
                <w:color w:val="0070C0"/>
                <w:sz w:val="22"/>
                <w:szCs w:val="22"/>
              </w:rPr>
              <w:t>Conseil national de la santé, d’hygiène  et des Affaires Sociales</w:t>
            </w:r>
          </w:p>
        </w:tc>
      </w:tr>
      <w:tr w:rsidR="007A3C7F" w:rsidRPr="004431FE" w:rsidTr="00D9487D">
        <w:trPr>
          <w:trHeight w:val="620"/>
        </w:trPr>
        <w:tc>
          <w:tcPr>
            <w:tcW w:w="1368" w:type="dxa"/>
            <w:vAlign w:val="center"/>
          </w:tcPr>
          <w:p w:rsidR="007A3C7F" w:rsidRPr="004431FE" w:rsidRDefault="007A3C7F" w:rsidP="00C5191C">
            <w:pPr>
              <w:pStyle w:val="Corpsdetexte"/>
              <w:spacing w:after="0" w:line="276" w:lineRule="auto"/>
              <w:rPr>
                <w:rFonts w:eastAsia="Arial Unicode MS"/>
                <w:b/>
                <w:color w:val="C00000"/>
                <w:sz w:val="22"/>
                <w:szCs w:val="22"/>
              </w:rPr>
            </w:pPr>
            <w:r w:rsidRPr="004431FE">
              <w:rPr>
                <w:rFonts w:eastAsia="Arial Unicode MS"/>
                <w:b/>
                <w:color w:val="C00000"/>
                <w:sz w:val="22"/>
                <w:szCs w:val="22"/>
              </w:rPr>
              <w:t>Intermédiaire</w:t>
            </w:r>
          </w:p>
        </w:tc>
        <w:tc>
          <w:tcPr>
            <w:tcW w:w="2160" w:type="dxa"/>
            <w:vAlign w:val="center"/>
          </w:tcPr>
          <w:p w:rsidR="007A3C7F" w:rsidRPr="004431FE" w:rsidRDefault="007A3C7F" w:rsidP="00C5191C">
            <w:pPr>
              <w:pStyle w:val="Corpsdetexte"/>
              <w:spacing w:after="0" w:line="276" w:lineRule="auto"/>
              <w:jc w:val="left"/>
              <w:rPr>
                <w:rFonts w:eastAsia="Arial Unicode MS"/>
                <w:color w:val="C00000"/>
                <w:sz w:val="22"/>
                <w:szCs w:val="22"/>
              </w:rPr>
            </w:pPr>
            <w:r w:rsidRPr="004431FE">
              <w:rPr>
                <w:rFonts w:eastAsia="Arial Unicode MS"/>
                <w:color w:val="C00000"/>
                <w:sz w:val="22"/>
                <w:szCs w:val="22"/>
              </w:rPr>
              <w:t>10 Délégations Régionales</w:t>
            </w:r>
          </w:p>
        </w:tc>
        <w:tc>
          <w:tcPr>
            <w:tcW w:w="2098" w:type="dxa"/>
            <w:vAlign w:val="center"/>
          </w:tcPr>
          <w:p w:rsidR="007A3C7F" w:rsidRPr="004431FE" w:rsidRDefault="007A3C7F" w:rsidP="00C5191C">
            <w:pPr>
              <w:pStyle w:val="Corpsdetexte"/>
              <w:spacing w:after="0" w:line="276" w:lineRule="auto"/>
              <w:jc w:val="left"/>
              <w:rPr>
                <w:rFonts w:eastAsia="Arial Unicode MS"/>
                <w:color w:val="C00000"/>
                <w:sz w:val="22"/>
                <w:szCs w:val="22"/>
              </w:rPr>
            </w:pPr>
            <w:r w:rsidRPr="004431FE">
              <w:rPr>
                <w:rFonts w:eastAsia="Arial Unicode MS"/>
                <w:color w:val="C00000"/>
                <w:sz w:val="22"/>
                <w:szCs w:val="22"/>
              </w:rPr>
              <w:t xml:space="preserve">Appui technique aux Districts de santé </w:t>
            </w:r>
          </w:p>
        </w:tc>
        <w:tc>
          <w:tcPr>
            <w:tcW w:w="2432" w:type="dxa"/>
            <w:vAlign w:val="center"/>
          </w:tcPr>
          <w:p w:rsidR="007A3C7F" w:rsidRPr="004431FE" w:rsidRDefault="007A3C7F" w:rsidP="00C5191C">
            <w:pPr>
              <w:pStyle w:val="Corpsdetexte"/>
              <w:spacing w:after="0" w:line="276" w:lineRule="auto"/>
              <w:jc w:val="left"/>
              <w:rPr>
                <w:rFonts w:eastAsia="Arial Unicode MS"/>
                <w:color w:val="C00000"/>
                <w:sz w:val="22"/>
                <w:szCs w:val="22"/>
              </w:rPr>
            </w:pPr>
            <w:r w:rsidRPr="004431FE">
              <w:rPr>
                <w:rFonts w:eastAsia="Arial Unicode MS"/>
                <w:color w:val="C00000"/>
                <w:sz w:val="22"/>
                <w:szCs w:val="22"/>
              </w:rPr>
              <w:t>Hôpitaux Régionaux et assimilés ; Centres d’Approvisionnement Pharmaceutique Régionaux</w:t>
            </w:r>
          </w:p>
        </w:tc>
        <w:tc>
          <w:tcPr>
            <w:tcW w:w="2262" w:type="dxa"/>
            <w:vAlign w:val="center"/>
          </w:tcPr>
          <w:p w:rsidR="007A3C7F" w:rsidRPr="004431FE" w:rsidRDefault="007A3C7F" w:rsidP="00C5191C">
            <w:pPr>
              <w:pStyle w:val="Corpsdetexte"/>
              <w:spacing w:after="0" w:line="276" w:lineRule="auto"/>
              <w:jc w:val="left"/>
              <w:rPr>
                <w:rFonts w:eastAsia="Arial Unicode MS"/>
                <w:color w:val="C00000"/>
                <w:sz w:val="22"/>
                <w:szCs w:val="22"/>
              </w:rPr>
            </w:pPr>
            <w:r w:rsidRPr="004431FE">
              <w:rPr>
                <w:rFonts w:eastAsia="Arial Unicode MS"/>
                <w:color w:val="C00000"/>
                <w:sz w:val="22"/>
                <w:szCs w:val="22"/>
              </w:rPr>
              <w:t>Fonds Régionaux pour la Promotion de la Santé</w:t>
            </w:r>
          </w:p>
        </w:tc>
      </w:tr>
      <w:tr w:rsidR="007A3C7F" w:rsidRPr="004431FE" w:rsidTr="00D9487D">
        <w:trPr>
          <w:trHeight w:val="571"/>
        </w:trPr>
        <w:tc>
          <w:tcPr>
            <w:tcW w:w="1368" w:type="dxa"/>
            <w:vAlign w:val="center"/>
          </w:tcPr>
          <w:p w:rsidR="007A3C7F" w:rsidRPr="004431FE" w:rsidRDefault="007A3C7F" w:rsidP="00C5191C">
            <w:pPr>
              <w:pStyle w:val="Corpsdetexte"/>
              <w:spacing w:after="0" w:line="276" w:lineRule="auto"/>
              <w:rPr>
                <w:rFonts w:eastAsia="Arial Unicode MS"/>
                <w:b/>
                <w:color w:val="00B050"/>
                <w:sz w:val="22"/>
                <w:szCs w:val="22"/>
              </w:rPr>
            </w:pPr>
            <w:r w:rsidRPr="004431FE">
              <w:rPr>
                <w:rFonts w:eastAsia="Arial Unicode MS"/>
                <w:b/>
                <w:color w:val="00B050"/>
                <w:sz w:val="22"/>
                <w:szCs w:val="22"/>
              </w:rPr>
              <w:t>Périphérique</w:t>
            </w:r>
          </w:p>
        </w:tc>
        <w:tc>
          <w:tcPr>
            <w:tcW w:w="2160" w:type="dxa"/>
            <w:vAlign w:val="center"/>
          </w:tcPr>
          <w:p w:rsidR="007A3C7F" w:rsidRPr="004431FE" w:rsidRDefault="007A3C7F" w:rsidP="00C5191C">
            <w:pPr>
              <w:pStyle w:val="Corpsdetexte"/>
              <w:spacing w:after="0" w:line="276" w:lineRule="auto"/>
              <w:jc w:val="left"/>
              <w:rPr>
                <w:rFonts w:eastAsia="Arial Unicode MS"/>
                <w:color w:val="00B050"/>
                <w:sz w:val="22"/>
                <w:szCs w:val="22"/>
              </w:rPr>
            </w:pPr>
            <w:r w:rsidRPr="004431FE">
              <w:rPr>
                <w:rFonts w:eastAsia="Arial Unicode MS"/>
                <w:color w:val="00B050"/>
                <w:sz w:val="22"/>
                <w:szCs w:val="22"/>
              </w:rPr>
              <w:t xml:space="preserve">189 Districts de Santé  </w:t>
            </w:r>
          </w:p>
        </w:tc>
        <w:tc>
          <w:tcPr>
            <w:tcW w:w="2098" w:type="dxa"/>
            <w:vAlign w:val="center"/>
          </w:tcPr>
          <w:p w:rsidR="007A3C7F" w:rsidRPr="004431FE" w:rsidRDefault="007A3C7F" w:rsidP="00C5191C">
            <w:pPr>
              <w:pStyle w:val="Corpsdetexte"/>
              <w:spacing w:after="0" w:line="276" w:lineRule="auto"/>
              <w:jc w:val="left"/>
              <w:rPr>
                <w:rFonts w:eastAsia="Arial Unicode MS"/>
                <w:color w:val="00B050"/>
                <w:sz w:val="22"/>
                <w:szCs w:val="22"/>
              </w:rPr>
            </w:pPr>
            <w:r w:rsidRPr="004431FE">
              <w:rPr>
                <w:rFonts w:eastAsia="Arial Unicode MS"/>
                <w:color w:val="00B050"/>
                <w:sz w:val="22"/>
                <w:szCs w:val="22"/>
              </w:rPr>
              <w:t>Mise en œuvre des programmes</w:t>
            </w:r>
          </w:p>
        </w:tc>
        <w:tc>
          <w:tcPr>
            <w:tcW w:w="2432" w:type="dxa"/>
            <w:vAlign w:val="center"/>
          </w:tcPr>
          <w:p w:rsidR="007A3C7F" w:rsidRPr="004431FE" w:rsidRDefault="007A3C7F" w:rsidP="00C5191C">
            <w:pPr>
              <w:pStyle w:val="Corpsdetexte"/>
              <w:spacing w:after="0" w:line="276" w:lineRule="auto"/>
              <w:jc w:val="left"/>
              <w:rPr>
                <w:rFonts w:eastAsia="Arial Unicode MS"/>
                <w:color w:val="00B050"/>
                <w:sz w:val="22"/>
                <w:szCs w:val="22"/>
              </w:rPr>
            </w:pPr>
            <w:r w:rsidRPr="004431FE">
              <w:rPr>
                <w:rFonts w:eastAsia="Arial Unicode MS"/>
                <w:color w:val="00B050"/>
                <w:sz w:val="22"/>
                <w:szCs w:val="22"/>
              </w:rPr>
              <w:t>- Hôpitaux de District</w:t>
            </w:r>
          </w:p>
          <w:p w:rsidR="007A3C7F" w:rsidRPr="004431FE" w:rsidRDefault="007A3C7F" w:rsidP="00C5191C">
            <w:pPr>
              <w:pStyle w:val="Corpsdetexte"/>
              <w:spacing w:after="0" w:line="276" w:lineRule="auto"/>
              <w:jc w:val="left"/>
              <w:rPr>
                <w:rFonts w:eastAsia="Arial Unicode MS"/>
                <w:bCs/>
                <w:color w:val="00B050"/>
                <w:sz w:val="22"/>
                <w:szCs w:val="22"/>
              </w:rPr>
            </w:pPr>
            <w:r w:rsidRPr="004431FE">
              <w:rPr>
                <w:rFonts w:eastAsia="Arial Unicode MS"/>
                <w:color w:val="00B050"/>
                <w:sz w:val="22"/>
                <w:szCs w:val="22"/>
              </w:rPr>
              <w:t>- Cliniques; - CMA; - CSI, Cabinet de soins</w:t>
            </w:r>
          </w:p>
        </w:tc>
        <w:tc>
          <w:tcPr>
            <w:tcW w:w="2262" w:type="dxa"/>
            <w:vAlign w:val="center"/>
          </w:tcPr>
          <w:p w:rsidR="007A3C7F" w:rsidRPr="004431FE" w:rsidRDefault="007A3C7F" w:rsidP="00C5191C">
            <w:pPr>
              <w:pStyle w:val="Corpsdetexte"/>
              <w:spacing w:after="0" w:line="276" w:lineRule="auto"/>
              <w:jc w:val="left"/>
              <w:rPr>
                <w:rFonts w:eastAsia="Arial Unicode MS"/>
                <w:color w:val="00B050"/>
                <w:sz w:val="22"/>
                <w:szCs w:val="22"/>
              </w:rPr>
            </w:pPr>
            <w:r w:rsidRPr="004431FE">
              <w:rPr>
                <w:rFonts w:eastAsia="Arial Unicode MS"/>
                <w:color w:val="00B050"/>
                <w:sz w:val="22"/>
                <w:szCs w:val="22"/>
              </w:rPr>
              <w:t>COSADI; COGEDI</w:t>
            </w:r>
          </w:p>
          <w:p w:rsidR="007A3C7F" w:rsidRPr="004431FE" w:rsidRDefault="007A3C7F" w:rsidP="00C5191C">
            <w:pPr>
              <w:pStyle w:val="Corpsdetexte"/>
              <w:spacing w:after="0" w:line="276" w:lineRule="auto"/>
              <w:jc w:val="left"/>
              <w:rPr>
                <w:rFonts w:eastAsia="Arial Unicode MS"/>
                <w:color w:val="00B050"/>
                <w:sz w:val="22"/>
                <w:szCs w:val="22"/>
              </w:rPr>
            </w:pPr>
            <w:r w:rsidRPr="004431FE">
              <w:rPr>
                <w:rFonts w:eastAsia="Arial Unicode MS"/>
                <w:color w:val="00B050"/>
                <w:sz w:val="22"/>
                <w:szCs w:val="22"/>
              </w:rPr>
              <w:t>COSA; COGE</w:t>
            </w:r>
          </w:p>
        </w:tc>
      </w:tr>
    </w:tbl>
    <w:p w:rsidR="00D9487D" w:rsidRPr="006A01AE" w:rsidRDefault="00A2308E" w:rsidP="00C5191C">
      <w:pPr>
        <w:rPr>
          <w:i/>
        </w:rPr>
      </w:pPr>
      <w:r w:rsidRPr="006A01AE">
        <w:rPr>
          <w:i/>
        </w:rPr>
        <w:t>Source : MINSANTE. Cadre conceptuel du district de san</w:t>
      </w:r>
      <w:r w:rsidR="006A01AE">
        <w:rPr>
          <w:i/>
        </w:rPr>
        <w:t>té viable complété à partir du D</w:t>
      </w:r>
      <w:r w:rsidRPr="006A01AE">
        <w:rPr>
          <w:i/>
        </w:rPr>
        <w:t>écret N° 2013/093 du 03 avril 2013 portant organisation du MINSANTE.</w:t>
      </w:r>
    </w:p>
    <w:p w:rsidR="00272431" w:rsidRPr="004431FE" w:rsidRDefault="00272431" w:rsidP="00C5191C">
      <w:pPr>
        <w:rPr>
          <w:b/>
        </w:rPr>
      </w:pPr>
    </w:p>
    <w:p w:rsidR="009A3A54" w:rsidRPr="004431FE" w:rsidRDefault="009A3A54" w:rsidP="00E65A3F">
      <w:pPr>
        <w:jc w:val="both"/>
        <w:rPr>
          <w:b/>
        </w:rPr>
      </w:pPr>
    </w:p>
    <w:p w:rsidR="00D9487D" w:rsidRPr="004431FE" w:rsidRDefault="00272431" w:rsidP="00E65A3F">
      <w:pPr>
        <w:pStyle w:val="Lgende"/>
        <w:spacing w:line="276" w:lineRule="auto"/>
        <w:jc w:val="both"/>
        <w:rPr>
          <w:sz w:val="22"/>
          <w:szCs w:val="22"/>
        </w:rPr>
      </w:pPr>
      <w:bookmarkStart w:id="2" w:name="_Toc447174570"/>
      <w:r w:rsidRPr="004431FE">
        <w:rPr>
          <w:sz w:val="22"/>
          <w:szCs w:val="22"/>
        </w:rPr>
        <w:t>Tableau 2: Répartition des formations sanitaires par région au Cameroun en 2014</w:t>
      </w:r>
      <w:bookmarkEnd w:id="2"/>
    </w:p>
    <w:tbl>
      <w:tblPr>
        <w:tblW w:w="9630" w:type="dxa"/>
        <w:tblInd w:w="108" w:type="dxa"/>
        <w:tblBorders>
          <w:top w:val="single" w:sz="4" w:space="0" w:color="auto"/>
          <w:bottom w:val="single" w:sz="4" w:space="0" w:color="auto"/>
        </w:tblBorders>
        <w:tblLook w:val="04A0" w:firstRow="1" w:lastRow="0" w:firstColumn="1" w:lastColumn="0" w:noHBand="0" w:noVBand="1"/>
      </w:tblPr>
      <w:tblGrid>
        <w:gridCol w:w="1868"/>
        <w:gridCol w:w="1530"/>
        <w:gridCol w:w="1276"/>
        <w:gridCol w:w="1276"/>
        <w:gridCol w:w="739"/>
        <w:gridCol w:w="1300"/>
        <w:gridCol w:w="1641"/>
      </w:tblGrid>
      <w:tr w:rsidR="00D9487D" w:rsidRPr="004431FE" w:rsidTr="00D9487D">
        <w:trPr>
          <w:trHeight w:val="306"/>
          <w:tblHeader/>
        </w:trPr>
        <w:tc>
          <w:tcPr>
            <w:tcW w:w="1868"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Région</w:t>
            </w:r>
          </w:p>
        </w:tc>
        <w:tc>
          <w:tcPr>
            <w:tcW w:w="1530" w:type="dxa"/>
            <w:tcBorders>
              <w:top w:val="single" w:sz="4" w:space="0" w:color="auto"/>
              <w:bottom w:val="single" w:sz="4" w:space="0" w:color="auto"/>
            </w:tcBorders>
            <w:shd w:val="clear" w:color="auto" w:fill="auto"/>
            <w:vAlign w:val="center"/>
            <w:hideMark/>
          </w:tcPr>
          <w:p w:rsidR="00D9487D" w:rsidRPr="004431FE" w:rsidRDefault="00D9487D" w:rsidP="00E65A3F">
            <w:pPr>
              <w:spacing w:after="0"/>
              <w:jc w:val="both"/>
              <w:rPr>
                <w:rFonts w:cs="Times New Roman"/>
                <w:b/>
              </w:rPr>
            </w:pPr>
            <w:r w:rsidRPr="004431FE">
              <w:rPr>
                <w:rFonts w:cs="Times New Roman"/>
                <w:b/>
              </w:rPr>
              <w:t xml:space="preserve"> Population 2014 </w:t>
            </w:r>
          </w:p>
        </w:tc>
        <w:tc>
          <w:tcPr>
            <w:tcW w:w="1276"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CSI &amp; CMA</w:t>
            </w:r>
          </w:p>
        </w:tc>
        <w:tc>
          <w:tcPr>
            <w:tcW w:w="1276" w:type="dxa"/>
            <w:tcBorders>
              <w:top w:val="single" w:sz="4" w:space="0" w:color="auto"/>
              <w:bottom w:val="single" w:sz="4" w:space="0" w:color="auto"/>
            </w:tcBorders>
            <w:shd w:val="clear" w:color="auto" w:fill="auto"/>
            <w:vAlign w:val="center"/>
          </w:tcPr>
          <w:p w:rsidR="00D9487D" w:rsidRPr="004431FE" w:rsidRDefault="00D9487D" w:rsidP="00E65A3F">
            <w:pPr>
              <w:spacing w:after="0"/>
              <w:jc w:val="both"/>
              <w:rPr>
                <w:rFonts w:cs="Times New Roman"/>
                <w:b/>
              </w:rPr>
            </w:pPr>
            <w:r w:rsidRPr="004431FE">
              <w:rPr>
                <w:rFonts w:cs="Times New Roman"/>
                <w:b/>
              </w:rPr>
              <w:t>HD &amp; Assimilés</w:t>
            </w:r>
          </w:p>
        </w:tc>
        <w:tc>
          <w:tcPr>
            <w:tcW w:w="739" w:type="dxa"/>
            <w:tcBorders>
              <w:top w:val="single" w:sz="4" w:space="0" w:color="auto"/>
              <w:bottom w:val="single" w:sz="4" w:space="0" w:color="auto"/>
            </w:tcBorders>
            <w:shd w:val="clear" w:color="auto" w:fill="auto"/>
            <w:vAlign w:val="center"/>
          </w:tcPr>
          <w:p w:rsidR="00D9487D" w:rsidRPr="004431FE" w:rsidRDefault="00D9487D" w:rsidP="00E65A3F">
            <w:pPr>
              <w:spacing w:after="0"/>
              <w:jc w:val="both"/>
              <w:rPr>
                <w:rFonts w:cs="Times New Roman"/>
                <w:b/>
              </w:rPr>
            </w:pPr>
            <w:r w:rsidRPr="004431FE">
              <w:rPr>
                <w:rFonts w:cs="Times New Roman"/>
                <w:b/>
              </w:rPr>
              <w:t>HR</w:t>
            </w:r>
          </w:p>
        </w:tc>
        <w:tc>
          <w:tcPr>
            <w:tcW w:w="1300"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HC &amp; HG</w:t>
            </w:r>
          </w:p>
        </w:tc>
        <w:tc>
          <w:tcPr>
            <w:tcW w:w="1641"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Total général</w:t>
            </w:r>
          </w:p>
        </w:tc>
      </w:tr>
      <w:tr w:rsidR="00D9487D" w:rsidRPr="004431FE" w:rsidTr="00D9487D">
        <w:trPr>
          <w:trHeight w:val="182"/>
        </w:trPr>
        <w:tc>
          <w:tcPr>
            <w:tcW w:w="1868" w:type="dxa"/>
            <w:tcBorders>
              <w:top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Adamaoua</w:t>
            </w:r>
          </w:p>
        </w:tc>
        <w:tc>
          <w:tcPr>
            <w:tcW w:w="1530" w:type="dxa"/>
            <w:tcBorders>
              <w:top w:val="single" w:sz="4" w:space="0" w:color="auto"/>
            </w:tcBorders>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1 125 438</w:t>
            </w:r>
          </w:p>
        </w:tc>
        <w:tc>
          <w:tcPr>
            <w:tcW w:w="1276" w:type="dxa"/>
            <w:tcBorders>
              <w:top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148</w:t>
            </w:r>
          </w:p>
        </w:tc>
        <w:tc>
          <w:tcPr>
            <w:tcW w:w="1276" w:type="dxa"/>
            <w:tcBorders>
              <w:top w:val="single" w:sz="4" w:space="0" w:color="auto"/>
            </w:tcBorders>
            <w:shd w:val="clear" w:color="auto" w:fill="auto"/>
            <w:vAlign w:val="center"/>
          </w:tcPr>
          <w:p w:rsidR="00D9487D" w:rsidRPr="004431FE" w:rsidRDefault="00D9487D" w:rsidP="00E65A3F">
            <w:pPr>
              <w:spacing w:after="0"/>
              <w:jc w:val="both"/>
              <w:rPr>
                <w:rFonts w:cs="Times New Roman"/>
              </w:rPr>
            </w:pPr>
            <w:r w:rsidRPr="004431FE">
              <w:rPr>
                <w:rFonts w:cs="Times New Roman"/>
              </w:rPr>
              <w:t>8</w:t>
            </w:r>
          </w:p>
        </w:tc>
        <w:tc>
          <w:tcPr>
            <w:tcW w:w="739" w:type="dxa"/>
            <w:tcBorders>
              <w:top w:val="single" w:sz="4" w:space="0" w:color="auto"/>
            </w:tcBorders>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tcBorders>
              <w:top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tcBorders>
              <w:top w:val="single" w:sz="4" w:space="0" w:color="auto"/>
            </w:tcBorders>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157</w:t>
            </w:r>
          </w:p>
        </w:tc>
      </w:tr>
      <w:tr w:rsidR="00D9487D" w:rsidRPr="004431FE" w:rsidTr="00D9487D">
        <w:trPr>
          <w:trHeight w:val="381"/>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Centre</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3 906 883</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797</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29</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11</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838</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Est</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888 682</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213</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13</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227</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Extrême Nord</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3 856 740</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296</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30</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3</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329</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Littoral</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3 175 664</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575</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39</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2</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3</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619</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Nord</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2 271 914</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257</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14</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272</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Nord-Ouest</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1 999 831</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336</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30</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367</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Ouest</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1 978 322</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595</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32</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1</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628</w:t>
            </w:r>
          </w:p>
        </w:tc>
      </w:tr>
      <w:tr w:rsidR="00D9487D" w:rsidRPr="004431FE" w:rsidTr="00D9487D">
        <w:trPr>
          <w:trHeight w:val="182"/>
        </w:trPr>
        <w:tc>
          <w:tcPr>
            <w:tcW w:w="1868"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Sud</w:t>
            </w:r>
          </w:p>
        </w:tc>
        <w:tc>
          <w:tcPr>
            <w:tcW w:w="1530" w:type="dxa"/>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766 981</w:t>
            </w:r>
          </w:p>
        </w:tc>
        <w:tc>
          <w:tcPr>
            <w:tcW w:w="1276"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298</w:t>
            </w:r>
          </w:p>
        </w:tc>
        <w:tc>
          <w:tcPr>
            <w:tcW w:w="1276" w:type="dxa"/>
            <w:shd w:val="clear" w:color="auto" w:fill="auto"/>
            <w:vAlign w:val="center"/>
          </w:tcPr>
          <w:p w:rsidR="00D9487D" w:rsidRPr="004431FE" w:rsidRDefault="00D9487D" w:rsidP="00E65A3F">
            <w:pPr>
              <w:spacing w:after="0"/>
              <w:jc w:val="both"/>
              <w:rPr>
                <w:rFonts w:cs="Times New Roman"/>
              </w:rPr>
            </w:pPr>
            <w:r w:rsidRPr="004431FE">
              <w:rPr>
                <w:rFonts w:cs="Times New Roman"/>
              </w:rPr>
              <w:t>9</w:t>
            </w:r>
          </w:p>
        </w:tc>
        <w:tc>
          <w:tcPr>
            <w:tcW w:w="739" w:type="dxa"/>
            <w:shd w:val="clear" w:color="auto" w:fill="auto"/>
            <w:vAlign w:val="center"/>
          </w:tcPr>
          <w:p w:rsidR="00D9487D" w:rsidRPr="004431FE" w:rsidRDefault="00D9487D" w:rsidP="00E65A3F">
            <w:pPr>
              <w:spacing w:after="0"/>
              <w:jc w:val="both"/>
              <w:rPr>
                <w:rFonts w:cs="Times New Roman"/>
              </w:rPr>
            </w:pPr>
            <w:r w:rsidRPr="004431FE">
              <w:rPr>
                <w:rFonts w:cs="Times New Roman"/>
              </w:rPr>
              <w:t>2</w:t>
            </w:r>
          </w:p>
        </w:tc>
        <w:tc>
          <w:tcPr>
            <w:tcW w:w="1300" w:type="dxa"/>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1</w:t>
            </w:r>
          </w:p>
        </w:tc>
        <w:tc>
          <w:tcPr>
            <w:tcW w:w="1641" w:type="dxa"/>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310</w:t>
            </w:r>
          </w:p>
        </w:tc>
      </w:tr>
      <w:tr w:rsidR="00D9487D" w:rsidRPr="004431FE" w:rsidTr="00D9487D">
        <w:trPr>
          <w:trHeight w:val="182"/>
        </w:trPr>
        <w:tc>
          <w:tcPr>
            <w:tcW w:w="1868" w:type="dxa"/>
            <w:tcBorders>
              <w:bottom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Sud-Ouest</w:t>
            </w:r>
          </w:p>
        </w:tc>
        <w:tc>
          <w:tcPr>
            <w:tcW w:w="1530" w:type="dxa"/>
            <w:tcBorders>
              <w:bottom w:val="single" w:sz="4" w:space="0" w:color="auto"/>
            </w:tcBorders>
            <w:shd w:val="clear" w:color="auto" w:fill="auto"/>
            <w:noWrap/>
            <w:vAlign w:val="center"/>
            <w:hideMark/>
          </w:tcPr>
          <w:p w:rsidR="00D9487D" w:rsidRPr="004431FE" w:rsidRDefault="00D9487D" w:rsidP="00E65A3F">
            <w:pPr>
              <w:spacing w:after="0"/>
              <w:jc w:val="both"/>
              <w:rPr>
                <w:rFonts w:cs="Times New Roman"/>
                <w:color w:val="000000"/>
              </w:rPr>
            </w:pPr>
            <w:r w:rsidRPr="004431FE">
              <w:rPr>
                <w:rFonts w:cs="Times New Roman"/>
                <w:color w:val="000000"/>
              </w:rPr>
              <w:t>1 533 964</w:t>
            </w:r>
          </w:p>
        </w:tc>
        <w:tc>
          <w:tcPr>
            <w:tcW w:w="1276" w:type="dxa"/>
            <w:tcBorders>
              <w:bottom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271</w:t>
            </w:r>
          </w:p>
        </w:tc>
        <w:tc>
          <w:tcPr>
            <w:tcW w:w="1276" w:type="dxa"/>
            <w:tcBorders>
              <w:bottom w:val="single" w:sz="4" w:space="0" w:color="auto"/>
            </w:tcBorders>
            <w:shd w:val="clear" w:color="auto" w:fill="auto"/>
            <w:vAlign w:val="center"/>
          </w:tcPr>
          <w:p w:rsidR="00D9487D" w:rsidRPr="004431FE" w:rsidRDefault="00D9487D" w:rsidP="00E65A3F">
            <w:pPr>
              <w:spacing w:after="0"/>
              <w:jc w:val="both"/>
              <w:rPr>
                <w:rFonts w:cs="Times New Roman"/>
              </w:rPr>
            </w:pPr>
            <w:r w:rsidRPr="004431FE">
              <w:rPr>
                <w:rFonts w:cs="Times New Roman"/>
              </w:rPr>
              <w:t>14</w:t>
            </w:r>
          </w:p>
        </w:tc>
        <w:tc>
          <w:tcPr>
            <w:tcW w:w="739" w:type="dxa"/>
            <w:tcBorders>
              <w:bottom w:val="single" w:sz="4" w:space="0" w:color="auto"/>
            </w:tcBorders>
            <w:shd w:val="clear" w:color="auto" w:fill="auto"/>
            <w:vAlign w:val="center"/>
          </w:tcPr>
          <w:p w:rsidR="00D9487D" w:rsidRPr="004431FE" w:rsidRDefault="00D9487D" w:rsidP="00E65A3F">
            <w:pPr>
              <w:spacing w:after="0"/>
              <w:jc w:val="both"/>
              <w:rPr>
                <w:rFonts w:cs="Times New Roman"/>
              </w:rPr>
            </w:pPr>
            <w:r w:rsidRPr="004431FE">
              <w:rPr>
                <w:rFonts w:cs="Times New Roman"/>
              </w:rPr>
              <w:t>2</w:t>
            </w:r>
          </w:p>
        </w:tc>
        <w:tc>
          <w:tcPr>
            <w:tcW w:w="1300" w:type="dxa"/>
            <w:tcBorders>
              <w:bottom w:val="single" w:sz="4" w:space="0" w:color="auto"/>
            </w:tcBorders>
            <w:shd w:val="clear" w:color="auto" w:fill="auto"/>
            <w:noWrap/>
            <w:vAlign w:val="center"/>
            <w:hideMark/>
          </w:tcPr>
          <w:p w:rsidR="00D9487D" w:rsidRPr="004431FE" w:rsidRDefault="00D9487D" w:rsidP="00E65A3F">
            <w:pPr>
              <w:spacing w:after="0"/>
              <w:jc w:val="both"/>
              <w:rPr>
                <w:rFonts w:cs="Times New Roman"/>
              </w:rPr>
            </w:pPr>
            <w:r w:rsidRPr="004431FE">
              <w:rPr>
                <w:rFonts w:cs="Times New Roman"/>
              </w:rPr>
              <w:t>0</w:t>
            </w:r>
          </w:p>
        </w:tc>
        <w:tc>
          <w:tcPr>
            <w:tcW w:w="1641" w:type="dxa"/>
            <w:tcBorders>
              <w:bottom w:val="single" w:sz="4" w:space="0" w:color="auto"/>
            </w:tcBorders>
            <w:shd w:val="clear" w:color="auto" w:fill="auto"/>
            <w:noWrap/>
            <w:vAlign w:val="center"/>
            <w:hideMark/>
          </w:tcPr>
          <w:p w:rsidR="00D9487D" w:rsidRPr="004431FE" w:rsidRDefault="00D9487D" w:rsidP="00E65A3F">
            <w:pPr>
              <w:spacing w:after="0"/>
              <w:ind w:right="311"/>
              <w:jc w:val="both"/>
              <w:rPr>
                <w:rFonts w:cs="Times New Roman"/>
              </w:rPr>
            </w:pPr>
            <w:r w:rsidRPr="004431FE">
              <w:rPr>
                <w:rFonts w:cs="Times New Roman"/>
              </w:rPr>
              <w:t>287</w:t>
            </w:r>
          </w:p>
        </w:tc>
      </w:tr>
      <w:tr w:rsidR="00D9487D" w:rsidRPr="004431FE" w:rsidTr="00D9487D">
        <w:trPr>
          <w:trHeight w:val="182"/>
        </w:trPr>
        <w:tc>
          <w:tcPr>
            <w:tcW w:w="1868"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 xml:space="preserve"> Total général </w:t>
            </w:r>
          </w:p>
        </w:tc>
        <w:tc>
          <w:tcPr>
            <w:tcW w:w="1530"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color w:val="000000"/>
              </w:rPr>
            </w:pPr>
            <w:r w:rsidRPr="004431FE">
              <w:rPr>
                <w:rFonts w:cs="Times New Roman"/>
                <w:b/>
                <w:color w:val="000000"/>
              </w:rPr>
              <w:t>21 504 419</w:t>
            </w:r>
          </w:p>
        </w:tc>
        <w:tc>
          <w:tcPr>
            <w:tcW w:w="1276"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3 786</w:t>
            </w:r>
          </w:p>
        </w:tc>
        <w:tc>
          <w:tcPr>
            <w:tcW w:w="1276" w:type="dxa"/>
            <w:tcBorders>
              <w:top w:val="single" w:sz="4" w:space="0" w:color="auto"/>
              <w:bottom w:val="single" w:sz="4" w:space="0" w:color="auto"/>
            </w:tcBorders>
            <w:shd w:val="clear" w:color="auto" w:fill="auto"/>
            <w:vAlign w:val="center"/>
          </w:tcPr>
          <w:p w:rsidR="00D9487D" w:rsidRPr="004431FE" w:rsidRDefault="00D9487D" w:rsidP="00E65A3F">
            <w:pPr>
              <w:spacing w:after="0"/>
              <w:jc w:val="both"/>
              <w:rPr>
                <w:rFonts w:cs="Times New Roman"/>
                <w:b/>
              </w:rPr>
            </w:pPr>
            <w:r w:rsidRPr="004431FE">
              <w:rPr>
                <w:rFonts w:cs="Times New Roman"/>
                <w:b/>
              </w:rPr>
              <w:t>218</w:t>
            </w:r>
          </w:p>
        </w:tc>
        <w:tc>
          <w:tcPr>
            <w:tcW w:w="739" w:type="dxa"/>
            <w:tcBorders>
              <w:top w:val="single" w:sz="4" w:space="0" w:color="auto"/>
              <w:bottom w:val="single" w:sz="4" w:space="0" w:color="auto"/>
            </w:tcBorders>
            <w:shd w:val="clear" w:color="auto" w:fill="auto"/>
            <w:vAlign w:val="center"/>
          </w:tcPr>
          <w:p w:rsidR="00D9487D" w:rsidRPr="004431FE" w:rsidRDefault="00D9487D" w:rsidP="00E65A3F">
            <w:pPr>
              <w:spacing w:after="0"/>
              <w:jc w:val="both"/>
              <w:rPr>
                <w:rFonts w:cs="Times New Roman"/>
                <w:b/>
              </w:rPr>
            </w:pPr>
            <w:r w:rsidRPr="004431FE">
              <w:rPr>
                <w:rFonts w:cs="Times New Roman"/>
                <w:b/>
              </w:rPr>
              <w:t>15</w:t>
            </w:r>
          </w:p>
        </w:tc>
        <w:tc>
          <w:tcPr>
            <w:tcW w:w="1300"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jc w:val="both"/>
              <w:rPr>
                <w:rFonts w:cs="Times New Roman"/>
                <w:b/>
              </w:rPr>
            </w:pPr>
            <w:r w:rsidRPr="004431FE">
              <w:rPr>
                <w:rFonts w:cs="Times New Roman"/>
                <w:b/>
              </w:rPr>
              <w:t>15</w:t>
            </w:r>
          </w:p>
        </w:tc>
        <w:tc>
          <w:tcPr>
            <w:tcW w:w="1641" w:type="dxa"/>
            <w:tcBorders>
              <w:top w:val="single" w:sz="4" w:space="0" w:color="auto"/>
              <w:bottom w:val="single" w:sz="4" w:space="0" w:color="auto"/>
            </w:tcBorders>
            <w:shd w:val="clear" w:color="auto" w:fill="auto"/>
            <w:noWrap/>
            <w:vAlign w:val="center"/>
            <w:hideMark/>
          </w:tcPr>
          <w:p w:rsidR="00D9487D" w:rsidRPr="004431FE" w:rsidRDefault="00D9487D" w:rsidP="00E65A3F">
            <w:pPr>
              <w:spacing w:after="0"/>
              <w:ind w:right="311"/>
              <w:jc w:val="both"/>
              <w:rPr>
                <w:rFonts w:cs="Times New Roman"/>
                <w:b/>
              </w:rPr>
            </w:pPr>
            <w:r w:rsidRPr="004431FE">
              <w:rPr>
                <w:rFonts w:cs="Times New Roman"/>
                <w:b/>
              </w:rPr>
              <w:t>4 034</w:t>
            </w:r>
          </w:p>
        </w:tc>
      </w:tr>
    </w:tbl>
    <w:p w:rsidR="00D9487D" w:rsidRPr="004431FE" w:rsidRDefault="00D9487D" w:rsidP="00E65A3F">
      <w:pPr>
        <w:pStyle w:val="Basdepage"/>
        <w:spacing w:line="276" w:lineRule="auto"/>
        <w:jc w:val="both"/>
        <w:rPr>
          <w:sz w:val="22"/>
          <w:szCs w:val="22"/>
        </w:rPr>
      </w:pPr>
      <w:r w:rsidRPr="004431FE">
        <w:rPr>
          <w:sz w:val="22"/>
          <w:szCs w:val="22"/>
        </w:rPr>
        <w:t>Source: Document de présentation du budget du Ministère de la Santé Publique à l’Assemblée Nationale en Décembre 2014</w:t>
      </w:r>
    </w:p>
    <w:p w:rsidR="00C5191C" w:rsidRPr="004431FE" w:rsidRDefault="00C5191C" w:rsidP="00E65A3F">
      <w:pPr>
        <w:pStyle w:val="Basdepage"/>
        <w:spacing w:line="276" w:lineRule="auto"/>
        <w:jc w:val="both"/>
        <w:rPr>
          <w:sz w:val="22"/>
          <w:szCs w:val="22"/>
        </w:rPr>
      </w:pPr>
    </w:p>
    <w:p w:rsidR="00C5191C" w:rsidRDefault="00C5191C" w:rsidP="00E65A3F">
      <w:pPr>
        <w:pStyle w:val="Basdepage"/>
        <w:spacing w:line="276" w:lineRule="auto"/>
        <w:jc w:val="both"/>
        <w:rPr>
          <w:i w:val="0"/>
          <w:sz w:val="22"/>
          <w:szCs w:val="22"/>
        </w:rPr>
      </w:pPr>
    </w:p>
    <w:p w:rsidR="00EE4277" w:rsidRDefault="00EE4277" w:rsidP="00E65A3F">
      <w:pPr>
        <w:pStyle w:val="Basdepage"/>
        <w:spacing w:line="276" w:lineRule="auto"/>
        <w:jc w:val="both"/>
        <w:rPr>
          <w:i w:val="0"/>
          <w:sz w:val="22"/>
          <w:szCs w:val="22"/>
        </w:rPr>
      </w:pPr>
    </w:p>
    <w:p w:rsidR="00EE4277" w:rsidRPr="00B701CB" w:rsidRDefault="00EE4277" w:rsidP="00E65A3F">
      <w:pPr>
        <w:pStyle w:val="Basdepage"/>
        <w:spacing w:line="276" w:lineRule="auto"/>
        <w:jc w:val="both"/>
        <w:rPr>
          <w:i w:val="0"/>
          <w:sz w:val="22"/>
          <w:szCs w:val="22"/>
        </w:rPr>
      </w:pPr>
    </w:p>
    <w:p w:rsidR="00C5191C" w:rsidRPr="00B701CB" w:rsidRDefault="00C5191C" w:rsidP="00E65A3F">
      <w:pPr>
        <w:pStyle w:val="Basdepage"/>
        <w:spacing w:line="276" w:lineRule="auto"/>
        <w:jc w:val="both"/>
        <w:rPr>
          <w:i w:val="0"/>
          <w:sz w:val="22"/>
          <w:szCs w:val="22"/>
        </w:rPr>
      </w:pPr>
    </w:p>
    <w:p w:rsidR="00D9487D" w:rsidRPr="00B701CB" w:rsidRDefault="003A386E" w:rsidP="00E65A3F">
      <w:pPr>
        <w:pStyle w:val="Paragraphedeliste"/>
        <w:numPr>
          <w:ilvl w:val="0"/>
          <w:numId w:val="38"/>
        </w:numPr>
        <w:jc w:val="both"/>
        <w:rPr>
          <w:b/>
        </w:rPr>
      </w:pPr>
      <w:r w:rsidRPr="00B701CB">
        <w:rPr>
          <w:b/>
        </w:rPr>
        <w:lastRenderedPageBreak/>
        <w:t>GESTION</w:t>
      </w:r>
    </w:p>
    <w:p w:rsidR="00810158" w:rsidRPr="00E65A3F" w:rsidRDefault="0076427D" w:rsidP="00D12AB9">
      <w:pPr>
        <w:pStyle w:val="Paragraph"/>
      </w:pPr>
      <w:r w:rsidRPr="00E65A3F">
        <w:t xml:space="preserve">II-1 </w:t>
      </w:r>
      <w:r w:rsidR="005E0964" w:rsidRPr="00E65A3F">
        <w:t>LES HOPITAU</w:t>
      </w:r>
      <w:r w:rsidR="00F920F5" w:rsidRPr="00E65A3F">
        <w:t>X DE 1</w:t>
      </w:r>
      <w:r w:rsidR="00F920F5" w:rsidRPr="00E65A3F">
        <w:rPr>
          <w:vertAlign w:val="superscript"/>
        </w:rPr>
        <w:t>ère</w:t>
      </w:r>
      <w:r w:rsidR="00F920F5" w:rsidRPr="00E65A3F">
        <w:t xml:space="preserve"> </w:t>
      </w:r>
      <w:r w:rsidR="005E0964" w:rsidRPr="00E65A3F">
        <w:t xml:space="preserve"> CATEGORIE</w:t>
      </w:r>
    </w:p>
    <w:p w:rsidR="00EA54B5" w:rsidRPr="00B701CB" w:rsidRDefault="00EA54B5" w:rsidP="00D12AB9">
      <w:pPr>
        <w:pStyle w:val="Paragraph"/>
      </w:pPr>
    </w:p>
    <w:p w:rsidR="00197B49" w:rsidRPr="006A01AE" w:rsidRDefault="00197B49" w:rsidP="00D12AB9">
      <w:pPr>
        <w:pStyle w:val="Paragraph"/>
      </w:pPr>
      <w:r w:rsidRPr="006A01AE">
        <w:t>Ce sont des établissem</w:t>
      </w:r>
      <w:r w:rsidR="00EA54B5" w:rsidRPr="006A01AE">
        <w:t>e</w:t>
      </w:r>
      <w:r w:rsidRPr="006A01AE">
        <w:t>nt</w:t>
      </w:r>
      <w:r w:rsidR="00EA54B5" w:rsidRPr="006A01AE">
        <w:t>s</w:t>
      </w:r>
      <w:r w:rsidRPr="006A01AE">
        <w:t xml:space="preserve"> publics administratifs</w:t>
      </w:r>
      <w:r w:rsidR="00EA54B5" w:rsidRPr="006A01AE">
        <w:t xml:space="preserve"> doté d’une personnalité juridique et de l’autonomie financière. Les organes de gestion sont constitués du conseil d’administration et de la direction générale.</w:t>
      </w:r>
      <w:r w:rsidR="005E6219" w:rsidRPr="006A01AE">
        <w:t xml:space="preserve"> Ils sont régis par des textes particuliers.</w:t>
      </w:r>
    </w:p>
    <w:p w:rsidR="005E6219" w:rsidRPr="00B701CB" w:rsidRDefault="005E6219" w:rsidP="00D12AB9">
      <w:pPr>
        <w:pStyle w:val="Paragraph"/>
      </w:pPr>
    </w:p>
    <w:p w:rsidR="00EA54B5" w:rsidRPr="00B701CB" w:rsidRDefault="0076427D" w:rsidP="00D12AB9">
      <w:pPr>
        <w:pStyle w:val="Paragraph"/>
      </w:pPr>
      <w:r w:rsidRPr="00B701CB">
        <w:t xml:space="preserve">II-2 </w:t>
      </w:r>
      <w:r w:rsidR="005E0964" w:rsidRPr="00E65A3F">
        <w:t>LES HOPITAUX DE 2</w:t>
      </w:r>
      <w:r w:rsidR="00F920F5" w:rsidRPr="00E65A3F">
        <w:rPr>
          <w:vertAlign w:val="superscript"/>
        </w:rPr>
        <w:t>è</w:t>
      </w:r>
      <w:r w:rsidR="005E0964" w:rsidRPr="00E65A3F">
        <w:t xml:space="preserve"> A 6</w:t>
      </w:r>
      <w:r w:rsidR="00F920F5" w:rsidRPr="00E65A3F">
        <w:rPr>
          <w:vertAlign w:val="superscript"/>
        </w:rPr>
        <w:t>è</w:t>
      </w:r>
      <w:r w:rsidR="005E0964" w:rsidRPr="00E65A3F">
        <w:t xml:space="preserve"> CATEGORIE</w:t>
      </w:r>
    </w:p>
    <w:p w:rsidR="005E6219" w:rsidRPr="00B701CB" w:rsidRDefault="005E6219" w:rsidP="00D12AB9">
      <w:pPr>
        <w:pStyle w:val="Paragraph"/>
      </w:pPr>
    </w:p>
    <w:p w:rsidR="00EA54B5" w:rsidRPr="00B701CB" w:rsidRDefault="00EA54B5" w:rsidP="00D12AB9">
      <w:pPr>
        <w:pStyle w:val="Paragraph"/>
      </w:pPr>
      <w:r w:rsidRPr="00B701CB">
        <w:t xml:space="preserve"> Les Hôpitaux de 2</w:t>
      </w:r>
      <w:r w:rsidRPr="00B701CB">
        <w:rPr>
          <w:vertAlign w:val="superscript"/>
        </w:rPr>
        <w:t>e</w:t>
      </w:r>
      <w:r w:rsidRPr="00B701CB">
        <w:t xml:space="preserve"> catégorie </w:t>
      </w:r>
      <w:r w:rsidR="005E6219" w:rsidRPr="00B701CB">
        <w:t xml:space="preserve">relèvent de l’autorité directe du Ministre de la Santé Publique. </w:t>
      </w:r>
      <w:r w:rsidRPr="00B701CB">
        <w:t xml:space="preserve"> Les hôpitaux de 3</w:t>
      </w:r>
      <w:r w:rsidRPr="00B701CB">
        <w:rPr>
          <w:vertAlign w:val="superscript"/>
        </w:rPr>
        <w:t>e</w:t>
      </w:r>
      <w:r w:rsidR="00EE4277">
        <w:t xml:space="preserve"> à  </w:t>
      </w:r>
      <w:r w:rsidRPr="00B701CB">
        <w:t>6</w:t>
      </w:r>
      <w:r w:rsidRPr="00B701CB">
        <w:rPr>
          <w:vertAlign w:val="superscript"/>
        </w:rPr>
        <w:t>e</w:t>
      </w:r>
      <w:r w:rsidRPr="00B701CB">
        <w:t xml:space="preserve"> catégorie </w:t>
      </w:r>
      <w:r w:rsidR="005E6219" w:rsidRPr="00B701CB">
        <w:t>relèvent de l’autorité du délégué Régionale de la Santé Publique territorialement compétent. Les organes de gestion sont constitués de la Direction et les comités de gestion.</w:t>
      </w:r>
    </w:p>
    <w:p w:rsidR="005E6219" w:rsidRPr="00B701CB" w:rsidRDefault="00F00FDF" w:rsidP="00D12AB9">
      <w:pPr>
        <w:pStyle w:val="Paragraph"/>
      </w:pPr>
      <w:r w:rsidRPr="00B701CB">
        <w:t>Les décrets suivants organisent les modalité</w:t>
      </w:r>
      <w:r w:rsidR="00C5191C" w:rsidRPr="00B701CB">
        <w:t>s</w:t>
      </w:r>
      <w:r w:rsidRPr="00B701CB">
        <w:t xml:space="preserve"> de la gestion financière dans les formations sanitaires publiques :</w:t>
      </w:r>
    </w:p>
    <w:p w:rsidR="0076427D" w:rsidRPr="00B701CB" w:rsidRDefault="0076427D" w:rsidP="00D12AB9">
      <w:pPr>
        <w:pStyle w:val="Paragraph"/>
      </w:pPr>
    </w:p>
    <w:p w:rsidR="00F00FDF" w:rsidRPr="00B701CB" w:rsidRDefault="00F00FDF" w:rsidP="00D12AB9">
      <w:pPr>
        <w:pStyle w:val="Paragraph"/>
      </w:pPr>
      <w:r w:rsidRPr="00B701CB">
        <w:t xml:space="preserve">- </w:t>
      </w:r>
      <w:r w:rsidRPr="00B701CB">
        <w:rPr>
          <w:b/>
        </w:rPr>
        <w:t>Décret N° 93- 228- PM du 15 mars 1993</w:t>
      </w:r>
      <w:r w:rsidRPr="00B701CB">
        <w:t xml:space="preserve"> fixant les modalités d’application de la loi N° 90-62 du 19 décembre 1990 accordant dérogation spéciale aux formations sanitaires publiques en matière financière</w:t>
      </w:r>
    </w:p>
    <w:p w:rsidR="00F00FDF" w:rsidRPr="00B701CB" w:rsidRDefault="00F00FDF" w:rsidP="00D12AB9">
      <w:pPr>
        <w:pStyle w:val="Paragraph"/>
      </w:pPr>
      <w:r w:rsidRPr="00B701CB">
        <w:t xml:space="preserve">- </w:t>
      </w:r>
      <w:r w:rsidRPr="00B701CB">
        <w:rPr>
          <w:b/>
        </w:rPr>
        <w:t>Décret</w:t>
      </w:r>
      <w:r w:rsidRPr="00B701CB">
        <w:t xml:space="preserve"> </w:t>
      </w:r>
      <w:r w:rsidRPr="00B701CB">
        <w:rPr>
          <w:b/>
        </w:rPr>
        <w:t xml:space="preserve">N° 93-229 – PM du 15 mars 1993 </w:t>
      </w:r>
      <w:r w:rsidRPr="00B701CB">
        <w:t>fixant les modalités de la gestion des recettes affectées aux formations sanitaires publiques pour leur fonctionnement</w:t>
      </w:r>
    </w:p>
    <w:p w:rsidR="005E6219" w:rsidRPr="00B701CB" w:rsidRDefault="005E6219" w:rsidP="00D12AB9">
      <w:pPr>
        <w:pStyle w:val="Paragraph"/>
      </w:pPr>
      <w:r w:rsidRPr="00B701CB">
        <w:t xml:space="preserve">La tarification </w:t>
      </w:r>
    </w:p>
    <w:p w:rsidR="00B6776C" w:rsidRPr="00B701CB" w:rsidRDefault="005E6219" w:rsidP="00D12AB9">
      <w:pPr>
        <w:pStyle w:val="Paragraph"/>
      </w:pPr>
      <w:r w:rsidRPr="00B701CB">
        <w:t>Le Décret N° 63/DF/141 du 24 avril 1963</w:t>
      </w:r>
      <w:r w:rsidR="00B6776C" w:rsidRPr="00B701CB">
        <w:t xml:space="preserve"> porte fixation pour la santé publique des tarifs de consultation, visite, accouchement, certificats médicaux ainsi que la valeur des lettres clés de la nomenclature des actes professionnels. Il existe deux tarifs, un tarif plein et un tarif réduit. A titre d’exemple consultation :</w:t>
      </w:r>
    </w:p>
    <w:tbl>
      <w:tblPr>
        <w:tblStyle w:val="Grilledutableau"/>
        <w:tblW w:w="0" w:type="auto"/>
        <w:tblLook w:val="04A0" w:firstRow="1" w:lastRow="0" w:firstColumn="1" w:lastColumn="0" w:noHBand="0" w:noVBand="1"/>
      </w:tblPr>
      <w:tblGrid>
        <w:gridCol w:w="3070"/>
        <w:gridCol w:w="3071"/>
        <w:gridCol w:w="3071"/>
      </w:tblGrid>
      <w:tr w:rsidR="00B6776C" w:rsidRPr="00B701CB" w:rsidTr="00B6776C">
        <w:tc>
          <w:tcPr>
            <w:tcW w:w="3070" w:type="dxa"/>
          </w:tcPr>
          <w:p w:rsidR="00B6776C" w:rsidRPr="00384EB4" w:rsidRDefault="00B6776C" w:rsidP="00D12AB9">
            <w:pPr>
              <w:pStyle w:val="Paragraph"/>
            </w:pPr>
            <w:r w:rsidRPr="00384EB4">
              <w:t xml:space="preserve">Acte </w:t>
            </w:r>
          </w:p>
        </w:tc>
        <w:tc>
          <w:tcPr>
            <w:tcW w:w="3071" w:type="dxa"/>
          </w:tcPr>
          <w:p w:rsidR="00B6776C" w:rsidRPr="00384EB4" w:rsidRDefault="00B6776C" w:rsidP="00D12AB9">
            <w:pPr>
              <w:pStyle w:val="Paragraph"/>
            </w:pPr>
            <w:r w:rsidRPr="00384EB4">
              <w:t>Tarif réduit</w:t>
            </w:r>
          </w:p>
        </w:tc>
        <w:tc>
          <w:tcPr>
            <w:tcW w:w="3071" w:type="dxa"/>
          </w:tcPr>
          <w:p w:rsidR="00B6776C" w:rsidRPr="00384EB4" w:rsidRDefault="00B6776C" w:rsidP="00D12AB9">
            <w:pPr>
              <w:pStyle w:val="Paragraph"/>
            </w:pPr>
            <w:r w:rsidRPr="00384EB4">
              <w:t>Tarif plein</w:t>
            </w:r>
          </w:p>
        </w:tc>
      </w:tr>
      <w:tr w:rsidR="00B6776C" w:rsidRPr="00B701CB" w:rsidTr="00B6776C">
        <w:tc>
          <w:tcPr>
            <w:tcW w:w="3070" w:type="dxa"/>
          </w:tcPr>
          <w:p w:rsidR="00B6776C" w:rsidRPr="00384EB4" w:rsidRDefault="00B6776C" w:rsidP="00D12AB9">
            <w:pPr>
              <w:pStyle w:val="Paragraph"/>
            </w:pPr>
            <w:r w:rsidRPr="00384EB4">
              <w:t>consultation</w:t>
            </w:r>
          </w:p>
        </w:tc>
        <w:tc>
          <w:tcPr>
            <w:tcW w:w="3071" w:type="dxa"/>
          </w:tcPr>
          <w:p w:rsidR="00B6776C" w:rsidRPr="00B701CB" w:rsidRDefault="00B6776C" w:rsidP="00D12AB9">
            <w:pPr>
              <w:pStyle w:val="Paragraph"/>
            </w:pPr>
            <w:r w:rsidRPr="00B701CB">
              <w:t>150</w:t>
            </w:r>
          </w:p>
        </w:tc>
        <w:tc>
          <w:tcPr>
            <w:tcW w:w="3071" w:type="dxa"/>
          </w:tcPr>
          <w:p w:rsidR="00B6776C" w:rsidRPr="00B701CB" w:rsidRDefault="00B6776C" w:rsidP="00D12AB9">
            <w:pPr>
              <w:pStyle w:val="Paragraph"/>
            </w:pPr>
            <w:r w:rsidRPr="00B701CB">
              <w:t>600</w:t>
            </w:r>
          </w:p>
        </w:tc>
      </w:tr>
      <w:tr w:rsidR="00B6776C" w:rsidRPr="00B701CB" w:rsidTr="00B6776C">
        <w:tc>
          <w:tcPr>
            <w:tcW w:w="3070" w:type="dxa"/>
          </w:tcPr>
          <w:p w:rsidR="00B6776C" w:rsidRPr="00384EB4" w:rsidRDefault="00B6776C" w:rsidP="00D12AB9">
            <w:pPr>
              <w:pStyle w:val="Paragraph"/>
            </w:pPr>
            <w:r w:rsidRPr="00384EB4">
              <w:t>Consultation de nuit dimanche et jour férié</w:t>
            </w:r>
          </w:p>
        </w:tc>
        <w:tc>
          <w:tcPr>
            <w:tcW w:w="3071" w:type="dxa"/>
          </w:tcPr>
          <w:p w:rsidR="00B6776C" w:rsidRPr="00B701CB" w:rsidRDefault="00B6776C" w:rsidP="00D12AB9">
            <w:pPr>
              <w:pStyle w:val="Paragraph"/>
            </w:pPr>
            <w:r w:rsidRPr="00B701CB">
              <w:t>225</w:t>
            </w:r>
          </w:p>
        </w:tc>
        <w:tc>
          <w:tcPr>
            <w:tcW w:w="3071" w:type="dxa"/>
          </w:tcPr>
          <w:p w:rsidR="00B6776C" w:rsidRPr="00B701CB" w:rsidRDefault="00B6776C" w:rsidP="00D12AB9">
            <w:pPr>
              <w:pStyle w:val="Paragraph"/>
            </w:pPr>
            <w:r w:rsidRPr="00B701CB">
              <w:t>900</w:t>
            </w:r>
          </w:p>
        </w:tc>
      </w:tr>
      <w:tr w:rsidR="00B6776C" w:rsidRPr="00B701CB" w:rsidTr="00B6776C">
        <w:tc>
          <w:tcPr>
            <w:tcW w:w="3070" w:type="dxa"/>
          </w:tcPr>
          <w:p w:rsidR="00B6776C" w:rsidRPr="00384EB4" w:rsidRDefault="00B6776C" w:rsidP="00D12AB9">
            <w:pPr>
              <w:pStyle w:val="Paragraph"/>
            </w:pPr>
            <w:r w:rsidRPr="00384EB4">
              <w:t>Acte de chirurgie et de spécialité</w:t>
            </w:r>
          </w:p>
        </w:tc>
        <w:tc>
          <w:tcPr>
            <w:tcW w:w="3071" w:type="dxa"/>
          </w:tcPr>
          <w:p w:rsidR="00B6776C" w:rsidRPr="00B701CB" w:rsidRDefault="00B6776C" w:rsidP="00D12AB9">
            <w:pPr>
              <w:pStyle w:val="Paragraph"/>
            </w:pPr>
            <w:r w:rsidRPr="00B701CB">
              <w:t>60</w:t>
            </w:r>
          </w:p>
        </w:tc>
        <w:tc>
          <w:tcPr>
            <w:tcW w:w="3071" w:type="dxa"/>
          </w:tcPr>
          <w:p w:rsidR="00B6776C" w:rsidRPr="00B701CB" w:rsidRDefault="00B6776C" w:rsidP="00D12AB9">
            <w:pPr>
              <w:pStyle w:val="Paragraph"/>
            </w:pPr>
            <w:r w:rsidRPr="00B701CB">
              <w:t>225</w:t>
            </w:r>
          </w:p>
        </w:tc>
      </w:tr>
      <w:tr w:rsidR="00B6776C" w:rsidRPr="00B701CB" w:rsidTr="00B6776C">
        <w:tc>
          <w:tcPr>
            <w:tcW w:w="3070" w:type="dxa"/>
          </w:tcPr>
          <w:p w:rsidR="00B6776C" w:rsidRPr="00384EB4" w:rsidRDefault="00B6776C" w:rsidP="00D12AB9">
            <w:pPr>
              <w:pStyle w:val="Paragraph"/>
            </w:pPr>
            <w:r w:rsidRPr="00384EB4">
              <w:t xml:space="preserve">Analyse </w:t>
            </w:r>
            <w:r w:rsidR="00B70DA5" w:rsidRPr="00384EB4">
              <w:t>(B)</w:t>
            </w:r>
          </w:p>
        </w:tc>
        <w:tc>
          <w:tcPr>
            <w:tcW w:w="3071" w:type="dxa"/>
          </w:tcPr>
          <w:p w:rsidR="00B6776C" w:rsidRPr="00B701CB" w:rsidRDefault="00B6776C" w:rsidP="00D12AB9">
            <w:pPr>
              <w:pStyle w:val="Paragraph"/>
            </w:pPr>
            <w:r w:rsidRPr="00B701CB">
              <w:t>8</w:t>
            </w:r>
          </w:p>
        </w:tc>
        <w:tc>
          <w:tcPr>
            <w:tcW w:w="3071" w:type="dxa"/>
          </w:tcPr>
          <w:p w:rsidR="00B6776C" w:rsidRPr="00B701CB" w:rsidRDefault="00B6776C" w:rsidP="00D12AB9">
            <w:pPr>
              <w:pStyle w:val="Paragraph"/>
            </w:pPr>
            <w:r w:rsidRPr="00B701CB">
              <w:t>30</w:t>
            </w:r>
          </w:p>
        </w:tc>
      </w:tr>
      <w:tr w:rsidR="00BF00F6" w:rsidRPr="00B701CB" w:rsidTr="00B6776C">
        <w:tc>
          <w:tcPr>
            <w:tcW w:w="3070" w:type="dxa"/>
          </w:tcPr>
          <w:p w:rsidR="00BF00F6" w:rsidRPr="00384EB4" w:rsidRDefault="00BF00F6" w:rsidP="00D12AB9">
            <w:pPr>
              <w:pStyle w:val="Paragraph"/>
            </w:pPr>
            <w:r w:rsidRPr="00384EB4">
              <w:t>Certificat médical</w:t>
            </w:r>
          </w:p>
        </w:tc>
        <w:tc>
          <w:tcPr>
            <w:tcW w:w="3071" w:type="dxa"/>
          </w:tcPr>
          <w:p w:rsidR="00BF00F6" w:rsidRPr="00B701CB" w:rsidRDefault="00BF00F6" w:rsidP="00D12AB9">
            <w:pPr>
              <w:pStyle w:val="Paragraph"/>
            </w:pPr>
            <w:r w:rsidRPr="00B701CB">
              <w:t>225</w:t>
            </w:r>
          </w:p>
        </w:tc>
        <w:tc>
          <w:tcPr>
            <w:tcW w:w="3071" w:type="dxa"/>
          </w:tcPr>
          <w:p w:rsidR="00BF00F6" w:rsidRPr="00B701CB" w:rsidRDefault="00BF00F6" w:rsidP="00D12AB9">
            <w:pPr>
              <w:pStyle w:val="Paragraph"/>
            </w:pPr>
            <w:r w:rsidRPr="00B701CB">
              <w:t>900</w:t>
            </w:r>
          </w:p>
        </w:tc>
      </w:tr>
    </w:tbl>
    <w:p w:rsidR="00B6776C" w:rsidRPr="00B701CB" w:rsidRDefault="00B6776C" w:rsidP="00D12AB9">
      <w:pPr>
        <w:pStyle w:val="Paragraph"/>
      </w:pPr>
    </w:p>
    <w:p w:rsidR="00B70DA5" w:rsidRPr="00B701CB" w:rsidRDefault="00B70DA5" w:rsidP="00D12AB9">
      <w:pPr>
        <w:pStyle w:val="Paragraph"/>
      </w:pPr>
      <w:r w:rsidRPr="00B701CB">
        <w:t xml:space="preserve">Les tarifs d’accouchement sont uniques : </w:t>
      </w:r>
    </w:p>
    <w:p w:rsidR="00B70DA5" w:rsidRPr="00B701CB" w:rsidRDefault="00B70DA5" w:rsidP="00D12AB9">
      <w:pPr>
        <w:pStyle w:val="Paragraph"/>
      </w:pPr>
      <w:r w:rsidRPr="00B701CB">
        <w:t xml:space="preserve">- </w:t>
      </w:r>
      <w:r w:rsidR="00711D99" w:rsidRPr="00B701CB">
        <w:t>A</w:t>
      </w:r>
      <w:r w:rsidRPr="00B701CB">
        <w:t xml:space="preserve">ccouchement simple par médecin  8000, </w:t>
      </w:r>
    </w:p>
    <w:p w:rsidR="005E6219" w:rsidRPr="00B701CB" w:rsidRDefault="00B70DA5" w:rsidP="00D12AB9">
      <w:pPr>
        <w:pStyle w:val="Paragraph"/>
      </w:pPr>
      <w:r w:rsidRPr="00B701CB">
        <w:t>- Accouchement gémellaire par médecin 12000</w:t>
      </w:r>
    </w:p>
    <w:p w:rsidR="00B70DA5" w:rsidRPr="00B701CB" w:rsidRDefault="00B70DA5" w:rsidP="00D12AB9">
      <w:pPr>
        <w:pStyle w:val="Paragraph"/>
      </w:pPr>
      <w:r w:rsidRPr="00B701CB">
        <w:t>- Accouchement simple par sage femme 6000</w:t>
      </w:r>
    </w:p>
    <w:p w:rsidR="00A70E85" w:rsidRPr="00B701CB" w:rsidRDefault="00B70DA5" w:rsidP="00D12AB9">
      <w:pPr>
        <w:pStyle w:val="Paragraph"/>
      </w:pPr>
      <w:r w:rsidRPr="00B701CB">
        <w:t>- Accouchement gémellaire par sage femme 8000</w:t>
      </w:r>
    </w:p>
    <w:p w:rsidR="00F920F5" w:rsidRDefault="00A70E85" w:rsidP="00D12AB9">
      <w:pPr>
        <w:pStyle w:val="Paragraph"/>
      </w:pPr>
      <w:r w:rsidRPr="00B701CB">
        <w:rPr>
          <w:b/>
        </w:rPr>
        <w:t>L’</w:t>
      </w:r>
      <w:r w:rsidR="0047501F" w:rsidRPr="00B701CB">
        <w:rPr>
          <w:b/>
        </w:rPr>
        <w:t>A</w:t>
      </w:r>
      <w:r w:rsidRPr="00B701CB">
        <w:rPr>
          <w:b/>
        </w:rPr>
        <w:t>rrêté N° 0030/MSP du 20 septembre 1999</w:t>
      </w:r>
      <w:r w:rsidRPr="00B701CB">
        <w:t xml:space="preserve"> modifiant et complétant certaines disposition de l’Arrêté N° 005/MSP du 15 juillet 1994 fixant les modalités d’affectation interne des recettes destinées aux dépenses dans les formations sanitaires publiques</w:t>
      </w:r>
      <w:r w:rsidR="00BF7890" w:rsidRPr="00B701CB">
        <w:t xml:space="preserve">. </w:t>
      </w:r>
    </w:p>
    <w:p w:rsidR="00A70E85" w:rsidRPr="00B701CB" w:rsidRDefault="00BF7890" w:rsidP="00D12AB9">
      <w:pPr>
        <w:pStyle w:val="Paragraph"/>
      </w:pPr>
      <w:r w:rsidRPr="00B701CB">
        <w:t>Cet Arrêté concerne l’élaboration et l’exécution du budget provisionnel des recettes affectées (recettes provenant des recouvrements des coûts) des formations sanitaires de la 2</w:t>
      </w:r>
      <w:r w:rsidRPr="00B701CB">
        <w:rPr>
          <w:vertAlign w:val="superscript"/>
        </w:rPr>
        <w:t>e</w:t>
      </w:r>
      <w:r w:rsidRPr="00B701CB">
        <w:t xml:space="preserve"> à la 5</w:t>
      </w:r>
      <w:r w:rsidRPr="00B701CB">
        <w:rPr>
          <w:vertAlign w:val="superscript"/>
        </w:rPr>
        <w:t>e</w:t>
      </w:r>
      <w:r w:rsidRPr="00B701CB">
        <w:t xml:space="preserve"> catégorie. </w:t>
      </w:r>
    </w:p>
    <w:p w:rsidR="00C23C51" w:rsidRPr="00691B71" w:rsidRDefault="00691B71" w:rsidP="00D12AB9">
      <w:pPr>
        <w:pStyle w:val="Paragraph"/>
      </w:pPr>
      <w:r w:rsidRPr="00691B71">
        <w:lastRenderedPageBreak/>
        <w:t xml:space="preserve">II-3  </w:t>
      </w:r>
      <w:r w:rsidR="00C23C51" w:rsidRPr="00691B71">
        <w:t xml:space="preserve">INDIGENCE </w:t>
      </w:r>
    </w:p>
    <w:p w:rsidR="00C1542D" w:rsidRPr="00B701CB" w:rsidRDefault="00C1542D" w:rsidP="00D12AB9">
      <w:pPr>
        <w:pStyle w:val="Paragraph"/>
      </w:pPr>
    </w:p>
    <w:p w:rsidR="00C5191C" w:rsidRPr="00B701CB" w:rsidRDefault="00C23C51" w:rsidP="00D12AB9">
      <w:pPr>
        <w:pStyle w:val="Paragraph"/>
      </w:pPr>
      <w:r w:rsidRPr="00B701CB">
        <w:rPr>
          <w:b/>
        </w:rPr>
        <w:t>Le Décret N° 82/412 du 9 septembre 1982</w:t>
      </w:r>
      <w:r w:rsidRPr="00B701CB">
        <w:t xml:space="preserve"> fixe les modalités d’octroi des secours de l’Etat aux indigents et aux nécessiteux</w:t>
      </w:r>
      <w:r w:rsidR="00AC3471" w:rsidRPr="00B701CB">
        <w:t xml:space="preserve">. Dans ce décret, une personne est indigente et </w:t>
      </w:r>
      <w:r w:rsidR="00A20B55" w:rsidRPr="00B701CB">
        <w:t>nécessiteuse</w:t>
      </w:r>
      <w:r w:rsidR="00AC3471" w:rsidRPr="00B701CB">
        <w:t xml:space="preserve"> si :</w:t>
      </w:r>
    </w:p>
    <w:p w:rsidR="00AC3471" w:rsidRPr="00B701CB" w:rsidRDefault="00AC3471" w:rsidP="00D12AB9">
      <w:pPr>
        <w:pStyle w:val="Paragraph"/>
      </w:pPr>
      <w:r w:rsidRPr="00B701CB">
        <w:t>Elle est handicapée physique ou mentale et ne pouvant en raison de son état participer à l’effort productif générateur de revenu</w:t>
      </w:r>
    </w:p>
    <w:p w:rsidR="00AC3471" w:rsidRPr="00B701CB" w:rsidRDefault="00AC3471" w:rsidP="00D12AB9">
      <w:pPr>
        <w:pStyle w:val="Paragraph"/>
      </w:pPr>
      <w:r w:rsidRPr="00B701CB">
        <w:t>Elle est rendue temporairement telle en raison des circonstances imprévisibles</w:t>
      </w:r>
      <w:r w:rsidR="005D12B0" w:rsidRPr="00B701CB">
        <w:t>.</w:t>
      </w:r>
    </w:p>
    <w:p w:rsidR="005D12B0" w:rsidRPr="00B701CB" w:rsidRDefault="005D12B0" w:rsidP="00D12AB9">
      <w:pPr>
        <w:pStyle w:val="Paragraph"/>
      </w:pPr>
      <w:r w:rsidRPr="00B701CB">
        <w:t>La prise en charge financière des secours immédiats ou des secours durables sont du ressort du Ministère des Affaires Sociales.</w:t>
      </w:r>
    </w:p>
    <w:p w:rsidR="00C5191C" w:rsidRPr="00B701CB" w:rsidRDefault="00C5191C" w:rsidP="00D12AB9">
      <w:pPr>
        <w:pStyle w:val="Paragraph"/>
      </w:pPr>
    </w:p>
    <w:p w:rsidR="00F00FDF" w:rsidRPr="00691B71" w:rsidRDefault="0083168E" w:rsidP="00D12AB9">
      <w:pPr>
        <w:pStyle w:val="Paragraph"/>
      </w:pPr>
      <w:r w:rsidRPr="00691B71">
        <w:t>SYSTEME DE REFERENCE- CONTRE REFERENCE</w:t>
      </w:r>
    </w:p>
    <w:p w:rsidR="00A21AB6" w:rsidRPr="00B701CB" w:rsidRDefault="00A21AB6" w:rsidP="00D12AB9">
      <w:pPr>
        <w:pStyle w:val="Paragraph"/>
      </w:pPr>
    </w:p>
    <w:p w:rsidR="00A21AB6" w:rsidRPr="00B701CB" w:rsidRDefault="00A21AB6" w:rsidP="00D12AB9">
      <w:pPr>
        <w:pStyle w:val="Paragraph"/>
      </w:pPr>
      <w:r w:rsidRPr="00B701CB">
        <w:t>Il existe peu d’études spécifiques sur la fonctionnalité du système de référence contre- référence au Cameroun, mais il a été plusieurs fois décrit comme peu performant.</w:t>
      </w:r>
    </w:p>
    <w:p w:rsidR="00EA54B5" w:rsidRPr="00B701CB" w:rsidRDefault="00EA54B5" w:rsidP="00D12AB9">
      <w:pPr>
        <w:pStyle w:val="Paragraph"/>
      </w:pPr>
    </w:p>
    <w:p w:rsidR="00822AC3" w:rsidRPr="00EE4277" w:rsidRDefault="0083168E" w:rsidP="00D12AB9">
      <w:pPr>
        <w:pStyle w:val="Paragraph"/>
      </w:pPr>
      <w:r w:rsidRPr="00691B71">
        <w:t>LE SYSTEME NATIONAL D’APPROVISIONNEMENT EN MEDICAMENTS ESSENTIELS (SYNAME)</w:t>
      </w:r>
      <w:r w:rsidRPr="00EE4277">
        <w:t xml:space="preserve"> </w:t>
      </w:r>
    </w:p>
    <w:p w:rsidR="0083168E" w:rsidRPr="00B701CB" w:rsidRDefault="0083168E" w:rsidP="00D12AB9">
      <w:pPr>
        <w:pStyle w:val="Paragraph"/>
      </w:pPr>
    </w:p>
    <w:p w:rsidR="00E801C6" w:rsidRPr="00B701CB" w:rsidRDefault="00822AC3" w:rsidP="00D12AB9">
      <w:pPr>
        <w:pStyle w:val="Paragraph"/>
      </w:pPr>
      <w:r w:rsidRPr="00B701CB">
        <w:t>Le système national d’approvisionnement en médicaments essentiels est constitué par les établissements pharmaceutiques de fabrication, de distribution/vente en gros, les officines ainsi que les pharmacies des formations sanitaires publiques et privées.</w:t>
      </w:r>
    </w:p>
    <w:p w:rsidR="00E801C6" w:rsidRPr="00B701CB" w:rsidRDefault="00822AC3" w:rsidP="00D12AB9">
      <w:pPr>
        <w:pStyle w:val="Paragraph"/>
      </w:pPr>
      <w:r w:rsidRPr="00B701CB">
        <w:t>Ces établissements sont répartis dans tro</w:t>
      </w:r>
      <w:r w:rsidR="00E801C6" w:rsidRPr="00B701CB">
        <w:t xml:space="preserve">is sous-secteurs, à savoir : </w:t>
      </w:r>
      <w:r w:rsidRPr="00B701CB">
        <w:t xml:space="preserve"> </w:t>
      </w:r>
    </w:p>
    <w:p w:rsidR="00E801C6" w:rsidRPr="00B701CB" w:rsidRDefault="00B701CB" w:rsidP="00D12AB9">
      <w:pPr>
        <w:pStyle w:val="Paragraph"/>
      </w:pPr>
      <w:r>
        <w:rPr>
          <w:i/>
        </w:rPr>
        <w:t>-</w:t>
      </w:r>
      <w:r w:rsidR="00E801C6" w:rsidRPr="00B701CB">
        <w:t>L</w:t>
      </w:r>
      <w:r w:rsidR="00822AC3" w:rsidRPr="00B701CB">
        <w:t>e sous-secteur privé à but non lucratif</w:t>
      </w:r>
      <w:r>
        <w:rPr>
          <w:i/>
        </w:rPr>
        <w:t>.</w:t>
      </w:r>
    </w:p>
    <w:p w:rsidR="00E801C6" w:rsidRPr="00B701CB" w:rsidRDefault="00B701CB" w:rsidP="00D12AB9">
      <w:pPr>
        <w:pStyle w:val="Paragraph"/>
      </w:pPr>
      <w:r>
        <w:rPr>
          <w:i/>
        </w:rPr>
        <w:t>-</w:t>
      </w:r>
      <w:r w:rsidR="00E801C6" w:rsidRPr="00B701CB">
        <w:t>Le sous-secteur privé à but lucratif</w:t>
      </w:r>
      <w:r>
        <w:rPr>
          <w:i/>
        </w:rPr>
        <w:t>.</w:t>
      </w:r>
    </w:p>
    <w:p w:rsidR="00E801C6" w:rsidRPr="00B701CB" w:rsidRDefault="00B701CB" w:rsidP="00D12AB9">
      <w:pPr>
        <w:pStyle w:val="Paragraph"/>
      </w:pPr>
      <w:r>
        <w:rPr>
          <w:i/>
        </w:rPr>
        <w:t>-</w:t>
      </w:r>
      <w:r w:rsidR="00E801C6" w:rsidRPr="00B701CB">
        <w:t>Le sous-secteur public.</w:t>
      </w:r>
    </w:p>
    <w:p w:rsidR="00822AC3" w:rsidRPr="00B701CB" w:rsidRDefault="00822AC3" w:rsidP="00D12AB9">
      <w:pPr>
        <w:pStyle w:val="Paragraph"/>
      </w:pPr>
    </w:p>
    <w:p w:rsidR="0061022C" w:rsidRPr="00691B71" w:rsidRDefault="00E801C6" w:rsidP="00D12AB9">
      <w:pPr>
        <w:pStyle w:val="Paragraph"/>
      </w:pPr>
      <w:r w:rsidRPr="00691B71">
        <w:t>L</w:t>
      </w:r>
      <w:r w:rsidR="0061022C" w:rsidRPr="00691B71">
        <w:t>e sous-s</w:t>
      </w:r>
      <w:r w:rsidRPr="00691B71">
        <w:t>ecteur privé à but non lucratif (secteur privé confessionnel)</w:t>
      </w:r>
    </w:p>
    <w:p w:rsidR="00656BCA" w:rsidRPr="004431FE" w:rsidRDefault="0061022C" w:rsidP="00691B71">
      <w:pPr>
        <w:pStyle w:val="Default"/>
        <w:spacing w:line="276" w:lineRule="auto"/>
        <w:jc w:val="both"/>
        <w:rPr>
          <w:rFonts w:asciiTheme="minorHAnsi" w:hAnsiTheme="minorHAnsi"/>
          <w:sz w:val="22"/>
          <w:szCs w:val="22"/>
        </w:rPr>
      </w:pPr>
      <w:r w:rsidRPr="00B701CB">
        <w:rPr>
          <w:rFonts w:asciiTheme="minorHAnsi" w:hAnsiTheme="minorHAnsi"/>
          <w:sz w:val="22"/>
          <w:szCs w:val="22"/>
        </w:rPr>
        <w:t xml:space="preserve">Ils sont représentés par des centrales privées d’approvisionnement en médicaments et réactifs de laboratoire dont les plus importantes sont : </w:t>
      </w:r>
    </w:p>
    <w:p w:rsidR="0061022C" w:rsidRPr="004431FE" w:rsidRDefault="0061022C" w:rsidP="00691B71">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l’église catholique ; </w:t>
      </w:r>
    </w:p>
    <w:p w:rsidR="0061022C" w:rsidRPr="004431FE" w:rsidRDefault="0061022C" w:rsidP="00691B71">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l’Eglise Presbytérienne du Cameroun ; </w:t>
      </w:r>
    </w:p>
    <w:p w:rsidR="0061022C" w:rsidRPr="004431FE" w:rsidRDefault="0061022C" w:rsidP="00691B71">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la Cameroon Baptist Convention ; </w:t>
      </w:r>
    </w:p>
    <w:p w:rsidR="0061022C" w:rsidRPr="004431FE" w:rsidRDefault="0061022C" w:rsidP="00691B71">
      <w:pPr>
        <w:pStyle w:val="Default"/>
        <w:numPr>
          <w:ilvl w:val="0"/>
          <w:numId w:val="30"/>
        </w:numPr>
        <w:spacing w:line="276" w:lineRule="auto"/>
        <w:jc w:val="both"/>
        <w:rPr>
          <w:rFonts w:asciiTheme="minorHAnsi" w:hAnsiTheme="minorHAnsi"/>
          <w:sz w:val="22"/>
          <w:szCs w:val="22"/>
        </w:rPr>
      </w:pPr>
      <w:r w:rsidRPr="004431FE">
        <w:rPr>
          <w:rFonts w:asciiTheme="minorHAnsi" w:hAnsiTheme="minorHAnsi"/>
          <w:sz w:val="22"/>
          <w:szCs w:val="22"/>
        </w:rPr>
        <w:t xml:space="preserve">La centrale de la Fondation Ad Lucem. </w:t>
      </w:r>
    </w:p>
    <w:p w:rsidR="006601C3" w:rsidRPr="004431FE" w:rsidRDefault="006601C3" w:rsidP="00691B71">
      <w:pPr>
        <w:pStyle w:val="Default"/>
        <w:spacing w:line="276" w:lineRule="auto"/>
        <w:jc w:val="both"/>
        <w:rPr>
          <w:rFonts w:asciiTheme="minorHAnsi" w:hAnsiTheme="minorHAnsi"/>
          <w:sz w:val="22"/>
          <w:szCs w:val="22"/>
        </w:rPr>
      </w:pPr>
    </w:p>
    <w:p w:rsidR="002501A2" w:rsidRPr="00691B71" w:rsidRDefault="0061022C" w:rsidP="00D12AB9">
      <w:pPr>
        <w:pStyle w:val="Paragraph"/>
      </w:pPr>
      <w:r w:rsidRPr="00691B71">
        <w:t>L</w:t>
      </w:r>
      <w:r w:rsidR="00822AC3" w:rsidRPr="00691B71">
        <w:t>e sous-secteu</w:t>
      </w:r>
      <w:r w:rsidR="002501A2" w:rsidRPr="00691B71">
        <w:t>r privé à but lucratif</w:t>
      </w:r>
      <w:r w:rsidR="00822AC3" w:rsidRPr="00691B71">
        <w:t xml:space="preserve"> </w:t>
      </w:r>
      <w:r w:rsidR="00E801C6" w:rsidRPr="00691B71">
        <w:t xml:space="preserve">(secteur privé </w:t>
      </w:r>
      <w:r w:rsidR="006601C3" w:rsidRPr="00691B71">
        <w:t>laïc</w:t>
      </w:r>
      <w:r w:rsidR="00E801C6" w:rsidRPr="00691B71">
        <w:t>)</w:t>
      </w:r>
    </w:p>
    <w:p w:rsidR="00656BCA" w:rsidRPr="004431FE" w:rsidRDefault="002501A2" w:rsidP="00691B71">
      <w:pPr>
        <w:pStyle w:val="Default"/>
        <w:spacing w:line="276" w:lineRule="auto"/>
        <w:jc w:val="both"/>
        <w:rPr>
          <w:rFonts w:asciiTheme="minorHAnsi" w:hAnsiTheme="minorHAnsi" w:cstheme="majorBidi"/>
          <w:color w:val="auto"/>
          <w:sz w:val="22"/>
          <w:szCs w:val="22"/>
        </w:rPr>
      </w:pPr>
      <w:r w:rsidRPr="004431FE">
        <w:rPr>
          <w:rFonts w:asciiTheme="minorHAnsi" w:hAnsiTheme="minorHAnsi" w:cstheme="majorBidi"/>
          <w:color w:val="auto"/>
          <w:sz w:val="22"/>
          <w:szCs w:val="22"/>
        </w:rPr>
        <w:t xml:space="preserve">On peut les regrouper en trois niveaux : central, intermédiaire et périphérique. </w:t>
      </w:r>
    </w:p>
    <w:p w:rsidR="002501A2" w:rsidRPr="004431FE" w:rsidRDefault="00E801C6" w:rsidP="00691B71">
      <w:pPr>
        <w:pStyle w:val="Default"/>
        <w:spacing w:line="276" w:lineRule="auto"/>
        <w:jc w:val="both"/>
        <w:rPr>
          <w:rFonts w:asciiTheme="minorHAnsi" w:hAnsiTheme="minorHAnsi" w:cstheme="majorBidi"/>
          <w:b/>
          <w:color w:val="auto"/>
          <w:sz w:val="22"/>
          <w:szCs w:val="22"/>
          <w:u w:val="single"/>
        </w:rPr>
      </w:pPr>
      <w:r w:rsidRPr="004431FE">
        <w:rPr>
          <w:rFonts w:asciiTheme="minorHAnsi" w:hAnsiTheme="minorHAnsi" w:cstheme="majorBidi"/>
          <w:b/>
          <w:color w:val="auto"/>
          <w:sz w:val="22"/>
          <w:szCs w:val="22"/>
          <w:u w:val="single"/>
        </w:rPr>
        <w:t xml:space="preserve">Au niveau central </w:t>
      </w:r>
    </w:p>
    <w:p w:rsidR="002501A2" w:rsidRPr="004431FE" w:rsidRDefault="002501A2" w:rsidP="00691B71">
      <w:pPr>
        <w:pStyle w:val="Default"/>
        <w:spacing w:line="276" w:lineRule="auto"/>
        <w:jc w:val="both"/>
        <w:rPr>
          <w:rFonts w:asciiTheme="minorHAnsi" w:hAnsiTheme="minorHAnsi"/>
          <w:color w:val="auto"/>
          <w:sz w:val="22"/>
          <w:szCs w:val="22"/>
        </w:rPr>
      </w:pPr>
      <w:r w:rsidRPr="004431FE">
        <w:rPr>
          <w:rFonts w:asciiTheme="minorHAnsi" w:hAnsiTheme="minorHAnsi" w:cstheme="majorBidi"/>
          <w:color w:val="auto"/>
          <w:sz w:val="22"/>
          <w:szCs w:val="22"/>
        </w:rPr>
        <w:t xml:space="preserve">Elles sont représentées par les </w:t>
      </w:r>
      <w:r w:rsidRPr="004431FE">
        <w:rPr>
          <w:rFonts w:asciiTheme="minorHAnsi" w:hAnsiTheme="minorHAnsi"/>
          <w:b/>
          <w:bCs/>
          <w:color w:val="auto"/>
          <w:sz w:val="22"/>
          <w:szCs w:val="22"/>
        </w:rPr>
        <w:t xml:space="preserve">importateurs - grossistes </w:t>
      </w:r>
      <w:r w:rsidRPr="004431FE">
        <w:rPr>
          <w:rFonts w:asciiTheme="minorHAnsi" w:hAnsiTheme="minorHAnsi"/>
          <w:color w:val="auto"/>
          <w:sz w:val="22"/>
          <w:szCs w:val="22"/>
        </w:rPr>
        <w:t xml:space="preserve">de médicaments et des consommables médicaux dont les plus importants sont : UBIPHARM, LABOREX, PHARMACAM, BIOPHRAM, SDPP, SAPP, GENEPARM. </w:t>
      </w:r>
    </w:p>
    <w:p w:rsidR="002501A2" w:rsidRPr="004431FE" w:rsidRDefault="002501A2" w:rsidP="00691B71">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Ces structures ont pour rôle: </w:t>
      </w:r>
    </w:p>
    <w:p w:rsidR="002501A2" w:rsidRPr="004431FE" w:rsidRDefault="002501A2" w:rsidP="00691B71">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De faire les prévisions des besoins des structures clientes ; </w:t>
      </w:r>
    </w:p>
    <w:p w:rsidR="002501A2" w:rsidRPr="004431FE" w:rsidRDefault="002501A2" w:rsidP="00691B71">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D’assurer les acquisitions ; </w:t>
      </w:r>
    </w:p>
    <w:p w:rsidR="002501A2" w:rsidRPr="004431FE" w:rsidRDefault="002501A2" w:rsidP="00691B71">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De soumettre les produits au contrôle de qualité ; </w:t>
      </w:r>
    </w:p>
    <w:p w:rsidR="002501A2" w:rsidRPr="004431FE" w:rsidRDefault="002501A2" w:rsidP="00691B71">
      <w:pPr>
        <w:pStyle w:val="Default"/>
        <w:numPr>
          <w:ilvl w:val="0"/>
          <w:numId w:val="27"/>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D’approvisionner les formations sanitaires clientes et les officines de pharmacie; </w:t>
      </w:r>
    </w:p>
    <w:p w:rsidR="002501A2" w:rsidRPr="004431FE" w:rsidRDefault="002501A2" w:rsidP="007A71B8">
      <w:pPr>
        <w:pStyle w:val="Default"/>
        <w:numPr>
          <w:ilvl w:val="0"/>
          <w:numId w:val="27"/>
        </w:numPr>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De compiler les statistiques de consommation et les besoins du secteur privé. </w:t>
      </w:r>
    </w:p>
    <w:p w:rsidR="002501A2" w:rsidRPr="004431FE" w:rsidRDefault="00E801C6" w:rsidP="007A71B8">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lastRenderedPageBreak/>
        <w:t xml:space="preserve">Au niveau </w:t>
      </w:r>
      <w:r w:rsidR="00FE5975" w:rsidRPr="004431FE">
        <w:rPr>
          <w:rFonts w:asciiTheme="minorHAnsi" w:hAnsiTheme="minorHAnsi"/>
          <w:b/>
          <w:color w:val="auto"/>
          <w:sz w:val="22"/>
          <w:szCs w:val="22"/>
          <w:u w:val="single"/>
        </w:rPr>
        <w:t>intermédiaire</w:t>
      </w:r>
      <w:r w:rsidRPr="004431FE">
        <w:rPr>
          <w:rFonts w:asciiTheme="minorHAnsi" w:hAnsiTheme="minorHAnsi"/>
          <w:b/>
          <w:color w:val="auto"/>
          <w:sz w:val="22"/>
          <w:szCs w:val="22"/>
          <w:u w:val="single"/>
        </w:rPr>
        <w:t xml:space="preserve"> </w:t>
      </w:r>
    </w:p>
    <w:p w:rsidR="002501A2" w:rsidRPr="004431FE" w:rsidRDefault="002501A2" w:rsidP="007A71B8">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 sont les agences des grossistes. On les retrouve généralement au niveau régional. Elles s’approvisionnent à partir de leurs grossistes respectifs en médicaments essentiels génériques et de spécialité et en consommables médicaux qu’elles mettent à la disposition de leurs clients (officines de pharmacie, hôpitaux privés). </w:t>
      </w:r>
    </w:p>
    <w:p w:rsidR="002501A2" w:rsidRPr="004431FE" w:rsidRDefault="002501A2" w:rsidP="007A71B8">
      <w:pPr>
        <w:pStyle w:val="Default"/>
        <w:spacing w:line="276" w:lineRule="auto"/>
        <w:jc w:val="both"/>
        <w:rPr>
          <w:rFonts w:asciiTheme="minorHAnsi" w:hAnsiTheme="minorHAnsi"/>
          <w:color w:val="auto"/>
          <w:sz w:val="22"/>
          <w:szCs w:val="22"/>
        </w:rPr>
      </w:pPr>
    </w:p>
    <w:p w:rsidR="002501A2" w:rsidRPr="004431FE" w:rsidRDefault="00FE5975" w:rsidP="007A71B8">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t xml:space="preserve">Au niveau périphérique </w:t>
      </w:r>
    </w:p>
    <w:p w:rsidR="002501A2" w:rsidRPr="004431FE" w:rsidRDefault="002501A2" w:rsidP="007A71B8">
      <w:pPr>
        <w:pStyle w:val="Default"/>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Ce sont des structures de dispensation qui sont entre autres: </w:t>
      </w:r>
    </w:p>
    <w:p w:rsidR="002501A2" w:rsidRPr="004431FE" w:rsidRDefault="002501A2" w:rsidP="007A71B8">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officines de pharmacie ; </w:t>
      </w:r>
    </w:p>
    <w:p w:rsidR="002501A2" w:rsidRPr="004431FE" w:rsidRDefault="002501A2" w:rsidP="007A71B8">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hôpitaux privés laïcs ; </w:t>
      </w:r>
    </w:p>
    <w:p w:rsidR="002501A2" w:rsidRPr="004431FE" w:rsidRDefault="002501A2" w:rsidP="007A71B8">
      <w:pPr>
        <w:pStyle w:val="Default"/>
        <w:numPr>
          <w:ilvl w:val="0"/>
          <w:numId w:val="28"/>
        </w:numPr>
        <w:spacing w:after="15"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cliniques et polyclinique ; </w:t>
      </w:r>
    </w:p>
    <w:p w:rsidR="002501A2" w:rsidRPr="004431FE" w:rsidRDefault="002501A2" w:rsidP="007A71B8">
      <w:pPr>
        <w:pStyle w:val="Default"/>
        <w:numPr>
          <w:ilvl w:val="0"/>
          <w:numId w:val="28"/>
        </w:numPr>
        <w:spacing w:line="276" w:lineRule="auto"/>
        <w:jc w:val="both"/>
        <w:rPr>
          <w:rFonts w:asciiTheme="minorHAnsi" w:hAnsiTheme="minorHAnsi"/>
          <w:color w:val="auto"/>
          <w:sz w:val="22"/>
          <w:szCs w:val="22"/>
        </w:rPr>
      </w:pPr>
      <w:r w:rsidRPr="004431FE">
        <w:rPr>
          <w:rFonts w:asciiTheme="minorHAnsi" w:hAnsiTheme="minorHAnsi"/>
          <w:color w:val="auto"/>
          <w:sz w:val="22"/>
          <w:szCs w:val="22"/>
        </w:rPr>
        <w:t xml:space="preserve">Les centres de santé privés laïcs. </w:t>
      </w:r>
    </w:p>
    <w:p w:rsidR="00822AC3" w:rsidRPr="004431FE" w:rsidRDefault="002501A2" w:rsidP="007A71B8">
      <w:pPr>
        <w:jc w:val="both"/>
      </w:pPr>
      <w:r w:rsidRPr="004431FE">
        <w:t>Ces structures sont approvisionnées à partir des grossistes privés et des officines de pharmacie au profit de leur clientèle.</w:t>
      </w:r>
    </w:p>
    <w:p w:rsidR="00755BDC" w:rsidRPr="007A71B8" w:rsidRDefault="006601C3" w:rsidP="007A71B8">
      <w:pPr>
        <w:pStyle w:val="Default"/>
        <w:spacing w:line="276" w:lineRule="auto"/>
        <w:jc w:val="both"/>
        <w:rPr>
          <w:rFonts w:asciiTheme="minorHAnsi" w:hAnsiTheme="minorHAnsi" w:cstheme="majorBidi"/>
          <w:i/>
          <w:color w:val="auto"/>
          <w:sz w:val="22"/>
          <w:szCs w:val="22"/>
        </w:rPr>
      </w:pPr>
      <w:r w:rsidRPr="007A71B8">
        <w:rPr>
          <w:rFonts w:asciiTheme="minorHAnsi" w:hAnsiTheme="minorHAnsi"/>
          <w:i/>
          <w:sz w:val="22"/>
          <w:szCs w:val="22"/>
        </w:rPr>
        <w:t xml:space="preserve">Le </w:t>
      </w:r>
      <w:r w:rsidR="00822AC3" w:rsidRPr="007A71B8">
        <w:rPr>
          <w:rFonts w:asciiTheme="minorHAnsi" w:hAnsiTheme="minorHAnsi"/>
          <w:i/>
          <w:sz w:val="22"/>
          <w:szCs w:val="22"/>
        </w:rPr>
        <w:t>Sous-secteur public</w:t>
      </w:r>
      <w:r w:rsidR="00755BDC" w:rsidRPr="007A71B8">
        <w:rPr>
          <w:rFonts w:asciiTheme="minorHAnsi" w:hAnsiTheme="minorHAnsi" w:cstheme="majorBidi"/>
          <w:i/>
          <w:color w:val="auto"/>
          <w:sz w:val="22"/>
          <w:szCs w:val="22"/>
        </w:rPr>
        <w:t xml:space="preserve"> </w:t>
      </w:r>
    </w:p>
    <w:p w:rsidR="00755BDC" w:rsidRPr="004431FE" w:rsidRDefault="00755BDC" w:rsidP="007A71B8">
      <w:pPr>
        <w:pStyle w:val="Default"/>
        <w:spacing w:line="276" w:lineRule="auto"/>
        <w:jc w:val="both"/>
        <w:rPr>
          <w:rFonts w:asciiTheme="minorHAnsi" w:hAnsiTheme="minorHAnsi" w:cstheme="majorBidi"/>
          <w:color w:val="auto"/>
          <w:sz w:val="22"/>
          <w:szCs w:val="22"/>
        </w:rPr>
      </w:pPr>
      <w:r w:rsidRPr="004431FE">
        <w:rPr>
          <w:rFonts w:asciiTheme="minorHAnsi" w:hAnsiTheme="minorHAnsi" w:cstheme="majorBidi"/>
          <w:color w:val="auto"/>
          <w:sz w:val="22"/>
          <w:szCs w:val="22"/>
        </w:rPr>
        <w:t xml:space="preserve">On peut les regrouper en trois niveaux : central, intermédiaire et périphérique. </w:t>
      </w:r>
    </w:p>
    <w:p w:rsidR="00755BDC" w:rsidRPr="004431FE" w:rsidRDefault="00755BDC" w:rsidP="007A71B8">
      <w:pPr>
        <w:pStyle w:val="Default"/>
        <w:spacing w:line="276" w:lineRule="auto"/>
        <w:jc w:val="both"/>
        <w:rPr>
          <w:rFonts w:asciiTheme="minorHAnsi" w:hAnsiTheme="minorHAnsi" w:cstheme="majorBidi"/>
          <w:color w:val="auto"/>
          <w:sz w:val="22"/>
          <w:szCs w:val="22"/>
        </w:rPr>
      </w:pPr>
    </w:p>
    <w:p w:rsidR="00755BDC" w:rsidRPr="004431FE" w:rsidRDefault="00755BDC" w:rsidP="007A71B8">
      <w:pPr>
        <w:pStyle w:val="Default"/>
        <w:spacing w:line="276" w:lineRule="auto"/>
        <w:jc w:val="both"/>
        <w:rPr>
          <w:rFonts w:asciiTheme="minorHAnsi" w:hAnsiTheme="minorHAnsi" w:cstheme="majorBidi"/>
          <w:b/>
          <w:color w:val="auto"/>
          <w:sz w:val="22"/>
          <w:szCs w:val="22"/>
          <w:u w:val="single"/>
        </w:rPr>
      </w:pPr>
      <w:r w:rsidRPr="004431FE">
        <w:rPr>
          <w:rFonts w:asciiTheme="minorHAnsi" w:hAnsiTheme="minorHAnsi" w:cstheme="majorBidi"/>
          <w:b/>
          <w:color w:val="auto"/>
          <w:sz w:val="22"/>
          <w:szCs w:val="22"/>
          <w:u w:val="single"/>
        </w:rPr>
        <w:t xml:space="preserve">Au niveau central </w:t>
      </w:r>
    </w:p>
    <w:p w:rsidR="00822AC3" w:rsidRPr="004431FE" w:rsidRDefault="00822AC3" w:rsidP="00D12AB9">
      <w:pPr>
        <w:pStyle w:val="Paragraph"/>
      </w:pPr>
      <w:r w:rsidRPr="004431FE">
        <w:t>LA CENTRALE NATIONALE D’APPROVISIONNEMENT EN MEDICAMENTS ESSENTIELS (CENAME)</w:t>
      </w:r>
    </w:p>
    <w:p w:rsidR="00822AC3" w:rsidRPr="004431FE" w:rsidRDefault="00822AC3" w:rsidP="00D12AB9">
      <w:pPr>
        <w:pStyle w:val="Paragraph"/>
      </w:pPr>
      <w:r w:rsidRPr="004431FE">
        <w:t xml:space="preserve">C’est la tête de proue des approvisionnements pharmaceutiques du secteur public au Cameroun. La CENAME contribue à la mise en œuvre de la Politique Pharmaceutique Nationale en matière d’approvisionnement en médicaments et dispositifs médicaux essentiels. A ce titre, elle est notamment chargée: </w:t>
      </w:r>
    </w:p>
    <w:p w:rsidR="00822AC3" w:rsidRPr="004431FE" w:rsidRDefault="00822AC3" w:rsidP="00D12AB9">
      <w:pPr>
        <w:pStyle w:val="Paragraph"/>
      </w:pPr>
      <w:r w:rsidRPr="004431FE">
        <w:t xml:space="preserve">D’assurer la disponibilité, la permanence et l’accessibilité des médicaments et des dispositifs médicaux essentiels sur toute l’étendue de territoire national ; </w:t>
      </w:r>
    </w:p>
    <w:p w:rsidR="00822AC3" w:rsidRPr="004431FE" w:rsidRDefault="00822AC3" w:rsidP="00D12AB9">
      <w:pPr>
        <w:pStyle w:val="Paragraph"/>
      </w:pPr>
      <w:r w:rsidRPr="004431FE">
        <w:t xml:space="preserve">De garantir la qualité des médicaments et des dispositifs médicaux essentiels qu’elle distribue conformément aux normes de qualité prescrites par la réglementation en vigueur ; </w:t>
      </w:r>
    </w:p>
    <w:p w:rsidR="00822AC3" w:rsidRPr="004431FE" w:rsidRDefault="00822AC3" w:rsidP="00D12AB9">
      <w:pPr>
        <w:pStyle w:val="Paragraph"/>
      </w:pPr>
      <w:r w:rsidRPr="004431FE">
        <w:t xml:space="preserve">D’approvisionner les centres d’approvisionnement pharmaceutiques régionaux en médicaments et dispositifs médicaux essentiels au meilleur rapport qualité/prix ; </w:t>
      </w:r>
    </w:p>
    <w:p w:rsidR="00822AC3" w:rsidRPr="004431FE" w:rsidRDefault="00822AC3" w:rsidP="00D12AB9">
      <w:pPr>
        <w:pStyle w:val="Paragraph"/>
      </w:pPr>
      <w:r w:rsidRPr="004431FE">
        <w:t xml:space="preserve">De mener toutes les opérations complémentaires ou connexes pouvant se rattacher à son objectif social ; </w:t>
      </w:r>
    </w:p>
    <w:p w:rsidR="00822AC3" w:rsidRPr="004431FE" w:rsidRDefault="00822AC3" w:rsidP="00D12AB9">
      <w:pPr>
        <w:pStyle w:val="Paragraph"/>
      </w:pPr>
    </w:p>
    <w:p w:rsidR="00822AC3" w:rsidRPr="004431FE" w:rsidRDefault="00822AC3" w:rsidP="00D12AB9">
      <w:pPr>
        <w:pStyle w:val="Paragraph"/>
      </w:pPr>
      <w:r w:rsidRPr="004431FE">
        <w:t>LES HOPITAUX GENERAUX ET CENTRAUX</w:t>
      </w:r>
    </w:p>
    <w:p w:rsidR="00822AC3" w:rsidRPr="004431FE" w:rsidRDefault="00822AC3" w:rsidP="00D12AB9">
      <w:pPr>
        <w:pStyle w:val="Paragraph"/>
      </w:pPr>
      <w:r w:rsidRPr="004431FE">
        <w:t xml:space="preserve">Ces sont des structures de dispensation du niveau central. Leur rôle dans le SYNAME est de mettre les médicaments à la disposition des patients et d’utiliser les consommables médicaux et les réactifs de laboratoire appropriés. </w:t>
      </w:r>
    </w:p>
    <w:p w:rsidR="00EE4277" w:rsidRPr="004431FE" w:rsidRDefault="00EE4277" w:rsidP="00D12AB9">
      <w:pPr>
        <w:pStyle w:val="Paragraph"/>
      </w:pPr>
    </w:p>
    <w:p w:rsidR="00822AC3" w:rsidRPr="004431FE" w:rsidRDefault="00822AC3" w:rsidP="00D12AB9">
      <w:pPr>
        <w:pStyle w:val="Paragraph"/>
      </w:pPr>
      <w:r w:rsidRPr="004431FE">
        <w:t>LES PROGRAMMES DE SANTE</w:t>
      </w:r>
    </w:p>
    <w:p w:rsidR="001B2017" w:rsidRPr="004431FE" w:rsidRDefault="00822AC3" w:rsidP="00D12AB9">
      <w:pPr>
        <w:pStyle w:val="Paragraph"/>
      </w:pPr>
      <w:r w:rsidRPr="004431FE">
        <w:t>Ils interviennent dans des domaines précis avec l’appui technique et financier de l’Etat et de certains partenaires au développement. En général, les programmes de santé (CNLS, LEPRE, PEV, PCIME, PNLC, PNLP, PNLO ……) achètent et distribuent les produits à travers la CENAME et les CAPR/FRPS. Seul le PEV dispose d’une structure centrale et de structures régionales de stockage et de distribution des vaccins à travers tout le système de santé.</w:t>
      </w:r>
    </w:p>
    <w:p w:rsidR="007A6F74" w:rsidRPr="004431FE" w:rsidRDefault="007A6F74" w:rsidP="00D12AB9">
      <w:pPr>
        <w:pStyle w:val="Paragraph"/>
      </w:pPr>
    </w:p>
    <w:p w:rsidR="00D24547" w:rsidRPr="004431FE" w:rsidRDefault="00D24547" w:rsidP="00D12AB9">
      <w:pPr>
        <w:pStyle w:val="Default"/>
        <w:spacing w:line="276" w:lineRule="auto"/>
        <w:jc w:val="both"/>
        <w:rPr>
          <w:rFonts w:asciiTheme="minorHAnsi" w:hAnsiTheme="minorHAnsi"/>
          <w:b/>
          <w:color w:val="auto"/>
          <w:sz w:val="22"/>
          <w:szCs w:val="22"/>
          <w:u w:val="single"/>
        </w:rPr>
      </w:pPr>
      <w:r w:rsidRPr="004431FE">
        <w:rPr>
          <w:rFonts w:asciiTheme="minorHAnsi" w:hAnsiTheme="minorHAnsi"/>
          <w:b/>
          <w:color w:val="auto"/>
          <w:sz w:val="22"/>
          <w:szCs w:val="22"/>
          <w:u w:val="single"/>
        </w:rPr>
        <w:lastRenderedPageBreak/>
        <w:t xml:space="preserve">Au niveau </w:t>
      </w:r>
      <w:r w:rsidR="00DB33B1" w:rsidRPr="004431FE">
        <w:rPr>
          <w:rFonts w:asciiTheme="minorHAnsi" w:hAnsiTheme="minorHAnsi"/>
          <w:b/>
          <w:color w:val="auto"/>
          <w:sz w:val="22"/>
          <w:szCs w:val="22"/>
          <w:u w:val="single"/>
        </w:rPr>
        <w:t>intermédiaire</w:t>
      </w:r>
    </w:p>
    <w:p w:rsidR="001B2017" w:rsidRPr="004431FE" w:rsidRDefault="001B2017" w:rsidP="00D12AB9">
      <w:pPr>
        <w:pStyle w:val="Paragraph"/>
        <w:jc w:val="both"/>
      </w:pPr>
    </w:p>
    <w:p w:rsidR="001B2017" w:rsidRPr="004431FE" w:rsidRDefault="00822AC3" w:rsidP="00D12AB9">
      <w:pPr>
        <w:pStyle w:val="Paragraph"/>
        <w:spacing w:line="240" w:lineRule="auto"/>
        <w:jc w:val="both"/>
      </w:pPr>
      <w:r w:rsidRPr="004431FE">
        <w:t>LES CAPR/FRPS</w:t>
      </w:r>
    </w:p>
    <w:p w:rsidR="00822AC3" w:rsidRPr="004431FE" w:rsidRDefault="00822AC3" w:rsidP="00D12AB9">
      <w:pPr>
        <w:pStyle w:val="Paragraph"/>
        <w:spacing w:line="240" w:lineRule="auto"/>
        <w:jc w:val="both"/>
      </w:pPr>
      <w:r w:rsidRPr="004431FE">
        <w:t xml:space="preserve">Ils jouent un rôle de relais entre les formations sanitaires du niveau régional et de district, et la CENAME. A ce titre, ils ont pour rôles: </w:t>
      </w:r>
    </w:p>
    <w:p w:rsidR="00822AC3" w:rsidRPr="004431FE" w:rsidRDefault="00DB33B1" w:rsidP="00D12AB9">
      <w:pPr>
        <w:pStyle w:val="Paragraph"/>
        <w:spacing w:line="240" w:lineRule="auto"/>
        <w:jc w:val="both"/>
      </w:pPr>
      <w:r>
        <w:t>-</w:t>
      </w:r>
      <w:r w:rsidR="00822AC3" w:rsidRPr="004431FE">
        <w:t xml:space="preserve">De préparer les commandes à adresser prioritairement à la CENAME et accessoirement à d’autres fournisseurs agréés dans les conditions réglementaires; </w:t>
      </w:r>
    </w:p>
    <w:p w:rsidR="00822AC3" w:rsidRPr="004431FE" w:rsidRDefault="00DB33B1" w:rsidP="00D12AB9">
      <w:pPr>
        <w:pStyle w:val="Paragraph"/>
        <w:spacing w:line="240" w:lineRule="auto"/>
        <w:jc w:val="both"/>
      </w:pPr>
      <w:r>
        <w:t>-</w:t>
      </w:r>
      <w:r w:rsidR="00822AC3" w:rsidRPr="004431FE">
        <w:t xml:space="preserve">De réceptionner et stocker les produits en provenance de la CENAME; </w:t>
      </w:r>
    </w:p>
    <w:p w:rsidR="00822AC3" w:rsidRPr="004431FE" w:rsidRDefault="00DB33B1" w:rsidP="00D12AB9">
      <w:pPr>
        <w:pStyle w:val="Paragraph"/>
        <w:spacing w:line="240" w:lineRule="auto"/>
        <w:jc w:val="both"/>
      </w:pPr>
      <w:r>
        <w:t>-</w:t>
      </w:r>
      <w:r w:rsidR="00822AC3" w:rsidRPr="004431FE">
        <w:t xml:space="preserve">De mettre à jour les fiches de stock de leur unité; </w:t>
      </w:r>
    </w:p>
    <w:p w:rsidR="00822AC3" w:rsidRPr="004431FE" w:rsidRDefault="00DB33B1" w:rsidP="00D12AB9">
      <w:pPr>
        <w:pStyle w:val="Paragraph"/>
        <w:spacing w:line="240" w:lineRule="auto"/>
        <w:jc w:val="both"/>
      </w:pPr>
      <w:r>
        <w:t>-</w:t>
      </w:r>
      <w:r w:rsidR="00822AC3" w:rsidRPr="004431FE">
        <w:t xml:space="preserve">D’approvisionner les pharmacies des formations sanitaires en médicaments, dispositifs médicaux et réactifs de laboratoire; </w:t>
      </w:r>
    </w:p>
    <w:p w:rsidR="00822AC3" w:rsidRPr="004431FE" w:rsidRDefault="00DB33B1" w:rsidP="00D12AB9">
      <w:pPr>
        <w:pStyle w:val="Paragraph"/>
        <w:spacing w:line="240" w:lineRule="auto"/>
        <w:jc w:val="both"/>
      </w:pPr>
      <w:r>
        <w:t>-</w:t>
      </w:r>
      <w:r w:rsidR="00822AC3" w:rsidRPr="004431FE">
        <w:t xml:space="preserve">De contrôler et de superviser le système régional d’approvisionnement ; </w:t>
      </w:r>
    </w:p>
    <w:p w:rsidR="00822AC3" w:rsidRPr="004431FE" w:rsidRDefault="00DB33B1" w:rsidP="00D12AB9">
      <w:pPr>
        <w:pStyle w:val="Paragraph"/>
        <w:spacing w:line="240" w:lineRule="auto"/>
        <w:jc w:val="both"/>
      </w:pPr>
      <w:r>
        <w:t>-</w:t>
      </w:r>
      <w:r w:rsidR="00822AC3" w:rsidRPr="004431FE">
        <w:t xml:space="preserve">D’approvisionner les laboratoires d’analyses médicales agréés. </w:t>
      </w:r>
    </w:p>
    <w:p w:rsidR="00822AC3" w:rsidRPr="004431FE" w:rsidRDefault="00822AC3" w:rsidP="00D12AB9">
      <w:pPr>
        <w:pStyle w:val="Paragraph"/>
        <w:spacing w:line="240" w:lineRule="auto"/>
        <w:jc w:val="both"/>
      </w:pPr>
    </w:p>
    <w:p w:rsidR="00822AC3" w:rsidRPr="004431FE" w:rsidRDefault="00822AC3" w:rsidP="00D12AB9">
      <w:pPr>
        <w:pStyle w:val="Paragraph"/>
        <w:spacing w:line="240" w:lineRule="auto"/>
        <w:jc w:val="both"/>
      </w:pPr>
      <w:r w:rsidRPr="004431FE">
        <w:t>LES HOPITAUX REGIONAUX</w:t>
      </w:r>
    </w:p>
    <w:p w:rsidR="00822AC3" w:rsidRPr="004431FE" w:rsidRDefault="00822AC3" w:rsidP="00D12AB9">
      <w:pPr>
        <w:pStyle w:val="Paragraph"/>
        <w:spacing w:line="240" w:lineRule="auto"/>
        <w:jc w:val="both"/>
      </w:pPr>
      <w:r w:rsidRPr="004431FE">
        <w:t>Ce sont les structures de dispensation du niveau régional. Ils s’approvisionnent auprès des CAPR/FRPS, dispensent et utilisent les médicaments, consommables médicaux et réactifs de laboratoire au bénéfice de leur clientèle.</w:t>
      </w:r>
    </w:p>
    <w:p w:rsidR="001B2017" w:rsidRPr="004431FE" w:rsidRDefault="001B2017" w:rsidP="00D12AB9">
      <w:pPr>
        <w:pStyle w:val="Paragraph"/>
        <w:jc w:val="both"/>
      </w:pPr>
    </w:p>
    <w:p w:rsidR="001B2017" w:rsidRPr="004431FE" w:rsidRDefault="001B2017" w:rsidP="00D12AB9">
      <w:pPr>
        <w:spacing w:after="0" w:line="240" w:lineRule="auto"/>
        <w:jc w:val="both"/>
        <w:rPr>
          <w:b/>
          <w:u w:val="single"/>
        </w:rPr>
      </w:pPr>
      <w:r w:rsidRPr="004431FE">
        <w:rPr>
          <w:b/>
          <w:u w:val="single"/>
        </w:rPr>
        <w:t xml:space="preserve">Au niveau périphérique   </w:t>
      </w:r>
      <w:r w:rsidR="00822AC3" w:rsidRPr="004431FE">
        <w:rPr>
          <w:b/>
        </w:rPr>
        <w:t xml:space="preserve">                                                                                                                  </w:t>
      </w:r>
    </w:p>
    <w:p w:rsidR="00822AC3" w:rsidRPr="004431FE" w:rsidRDefault="00822AC3" w:rsidP="00D12AB9">
      <w:pPr>
        <w:pStyle w:val="Paragraph"/>
        <w:spacing w:line="240" w:lineRule="auto"/>
        <w:jc w:val="both"/>
      </w:pPr>
      <w:r w:rsidRPr="004431FE">
        <w:t xml:space="preserve">   Ici, on recense uniquement les structures de dispensation. Elles comprennent: </w:t>
      </w:r>
    </w:p>
    <w:p w:rsidR="00822AC3" w:rsidRPr="004431FE" w:rsidRDefault="00822AC3" w:rsidP="00D12AB9">
      <w:pPr>
        <w:pStyle w:val="Paragraph"/>
        <w:spacing w:line="240" w:lineRule="auto"/>
        <w:jc w:val="both"/>
      </w:pPr>
      <w:r w:rsidRPr="004431FE">
        <w:t>Les Hôpitaux de District (HD) ; Les Centres Médicaux d’Arrondissement (CMA); Les Centres de Santé Intégrés (CSI)</w:t>
      </w:r>
      <w:r w:rsidR="007A6F74" w:rsidRPr="004431FE">
        <w:t>.</w:t>
      </w:r>
      <w:r w:rsidRPr="004431FE">
        <w:t xml:space="preserve">Ces structures s’approvisionnement auprès des CAPR et FRPS en médicaments, consommables médicaux et réactifs de laboratoire pour satisfaire les besoins de leurs clients. Leurs activités sont : </w:t>
      </w:r>
    </w:p>
    <w:p w:rsidR="00822AC3" w:rsidRPr="004431FE" w:rsidRDefault="00822AC3" w:rsidP="00D12AB9">
      <w:pPr>
        <w:pStyle w:val="Paragraph"/>
        <w:numPr>
          <w:ilvl w:val="0"/>
          <w:numId w:val="69"/>
        </w:numPr>
        <w:spacing w:line="240" w:lineRule="auto"/>
        <w:jc w:val="both"/>
      </w:pPr>
      <w:r w:rsidRPr="004431FE">
        <w:t xml:space="preserve">Commander les produits auprès du CAPR/FRPS ; </w:t>
      </w:r>
    </w:p>
    <w:p w:rsidR="00822AC3" w:rsidRPr="004431FE" w:rsidRDefault="00822AC3" w:rsidP="00D12AB9">
      <w:pPr>
        <w:pStyle w:val="Paragraph"/>
        <w:numPr>
          <w:ilvl w:val="0"/>
          <w:numId w:val="69"/>
        </w:numPr>
        <w:spacing w:line="240" w:lineRule="auto"/>
        <w:jc w:val="both"/>
      </w:pPr>
      <w:r w:rsidRPr="004431FE">
        <w:t>Les réceptionner et les mettre en stock au niveau de la F</w:t>
      </w:r>
      <w:r w:rsidR="007A6F74" w:rsidRPr="004431FE">
        <w:t>OSA</w:t>
      </w:r>
      <w:r w:rsidRPr="004431FE">
        <w:t xml:space="preserve"> ; </w:t>
      </w:r>
    </w:p>
    <w:p w:rsidR="00822AC3" w:rsidRPr="004431FE" w:rsidRDefault="00822AC3" w:rsidP="00D12AB9">
      <w:pPr>
        <w:pStyle w:val="Paragraph"/>
        <w:numPr>
          <w:ilvl w:val="0"/>
          <w:numId w:val="69"/>
        </w:numPr>
        <w:spacing w:line="240" w:lineRule="auto"/>
        <w:jc w:val="both"/>
      </w:pPr>
      <w:r w:rsidRPr="004431FE">
        <w:t xml:space="preserve">Les dispenser auprès des clients ; </w:t>
      </w:r>
    </w:p>
    <w:p w:rsidR="007A6F74" w:rsidRPr="004431FE" w:rsidRDefault="00822AC3" w:rsidP="00D12AB9">
      <w:pPr>
        <w:pStyle w:val="Paragraph"/>
        <w:numPr>
          <w:ilvl w:val="0"/>
          <w:numId w:val="69"/>
        </w:numPr>
        <w:spacing w:line="240" w:lineRule="auto"/>
        <w:jc w:val="both"/>
      </w:pPr>
      <w:r w:rsidRPr="004431FE">
        <w:t xml:space="preserve">Assurer la remontée des données statistiques. </w:t>
      </w:r>
    </w:p>
    <w:p w:rsidR="00923B7E" w:rsidRPr="004431FE" w:rsidRDefault="00822AC3" w:rsidP="00D12AB9">
      <w:pPr>
        <w:pStyle w:val="Default"/>
        <w:jc w:val="both"/>
        <w:rPr>
          <w:rFonts w:asciiTheme="minorHAnsi" w:hAnsiTheme="minorHAnsi"/>
          <w:sz w:val="22"/>
          <w:szCs w:val="22"/>
        </w:rPr>
      </w:pPr>
      <w:r w:rsidRPr="004431FE">
        <w:rPr>
          <w:rFonts w:asciiTheme="minorHAnsi" w:hAnsiTheme="minorHAnsi"/>
          <w:sz w:val="22"/>
          <w:szCs w:val="22"/>
        </w:rPr>
        <w:t xml:space="preserve">L’approvisionnement en médicaments est organisé autour de la Centrale Nationale d’Approvisionnement en Médicaments et consommables médicaux Essentiels (CENAME), principal fournisseur des CAPR/FRPS. </w:t>
      </w:r>
      <w:r w:rsidR="005A5654" w:rsidRPr="004431FE">
        <w:rPr>
          <w:rFonts w:asciiTheme="minorHAnsi" w:hAnsiTheme="minorHAnsi"/>
          <w:sz w:val="22"/>
          <w:szCs w:val="22"/>
        </w:rPr>
        <w:t xml:space="preserve">Hormis les commandes d’urgence, la CENAME approvisionne ses clients tous les trois mois pour ce qui est des commandes régulières. </w:t>
      </w:r>
      <w:r w:rsidRPr="004431FE">
        <w:rPr>
          <w:rFonts w:asciiTheme="minorHAnsi" w:hAnsiTheme="minorHAnsi"/>
          <w:sz w:val="22"/>
          <w:szCs w:val="22"/>
        </w:rPr>
        <w:t xml:space="preserve">Toutefois, ces derniers peuvent être autorisés à recourir à d’autres fournisseurs en cas de carence de la CENAME. </w:t>
      </w:r>
    </w:p>
    <w:p w:rsidR="00EE4277" w:rsidRDefault="00923B7E" w:rsidP="00D12AB9">
      <w:pPr>
        <w:pStyle w:val="Default"/>
        <w:jc w:val="both"/>
        <w:rPr>
          <w:rFonts w:asciiTheme="minorHAnsi" w:hAnsiTheme="minorHAnsi"/>
          <w:sz w:val="22"/>
          <w:szCs w:val="22"/>
        </w:rPr>
      </w:pPr>
      <w:r w:rsidRPr="004431FE">
        <w:rPr>
          <w:rFonts w:asciiTheme="minorHAnsi" w:hAnsiTheme="minorHAnsi"/>
          <w:sz w:val="22"/>
          <w:szCs w:val="22"/>
        </w:rPr>
        <w:t>Il existe une liste de médicaments essentiels génériques  par niveau de soins affichée à l’entrée des pharmacies de chaque formation sanitaire avec le tarif de chaque produit.</w:t>
      </w:r>
    </w:p>
    <w:p w:rsidR="002C6F8E" w:rsidRPr="004431FE" w:rsidRDefault="00923B7E" w:rsidP="00D12AB9">
      <w:pPr>
        <w:pStyle w:val="Default"/>
        <w:jc w:val="both"/>
        <w:rPr>
          <w:rFonts w:asciiTheme="minorHAnsi" w:hAnsiTheme="minorHAnsi"/>
          <w:sz w:val="22"/>
          <w:szCs w:val="22"/>
        </w:rPr>
      </w:pPr>
      <w:r w:rsidRPr="004431FE">
        <w:rPr>
          <w:rFonts w:asciiTheme="minorHAnsi" w:hAnsiTheme="minorHAnsi"/>
          <w:sz w:val="22"/>
          <w:szCs w:val="22"/>
        </w:rPr>
        <w:t xml:space="preserve"> </w:t>
      </w:r>
      <w:r w:rsidR="00737D4E" w:rsidRPr="004431FE">
        <w:rPr>
          <w:rFonts w:asciiTheme="minorHAnsi" w:hAnsiTheme="minorHAnsi"/>
          <w:sz w:val="22"/>
          <w:szCs w:val="22"/>
        </w:rPr>
        <w:t xml:space="preserve">Les prix de vente des médicaments et consommables médicaux  essentiels dans les FOSA publiques sont fixés par arrêté du MINSANTE </w:t>
      </w:r>
      <w:r w:rsidR="002C6F8E" w:rsidRPr="004431FE">
        <w:rPr>
          <w:rFonts w:asciiTheme="minorHAnsi" w:hAnsiTheme="minorHAnsi"/>
          <w:sz w:val="22"/>
          <w:szCs w:val="22"/>
        </w:rPr>
        <w:t xml:space="preserve">pour l’ensemble du territoire national </w:t>
      </w:r>
      <w:r w:rsidR="00737D4E" w:rsidRPr="004431FE">
        <w:rPr>
          <w:rFonts w:asciiTheme="minorHAnsi" w:hAnsiTheme="minorHAnsi"/>
          <w:sz w:val="22"/>
          <w:szCs w:val="22"/>
        </w:rPr>
        <w:t xml:space="preserve">et réactualisés avec une périodicité variable. </w:t>
      </w:r>
      <w:r w:rsidR="002C6F8E" w:rsidRPr="004431FE">
        <w:rPr>
          <w:rFonts w:asciiTheme="minorHAnsi" w:hAnsiTheme="minorHAnsi"/>
          <w:sz w:val="22"/>
          <w:szCs w:val="22"/>
        </w:rPr>
        <w:t>Dans le sous-secteur privé non lucratif, chacune des structures dispose de son propre système de tarification et a accès à l’ensemble des produits de la CENAME.</w:t>
      </w:r>
    </w:p>
    <w:p w:rsidR="005A5654" w:rsidRDefault="002C6F8E" w:rsidP="00D12AB9">
      <w:pPr>
        <w:pStyle w:val="Default"/>
        <w:jc w:val="both"/>
        <w:rPr>
          <w:rFonts w:asciiTheme="minorHAnsi" w:hAnsiTheme="minorHAnsi"/>
          <w:sz w:val="22"/>
          <w:szCs w:val="22"/>
        </w:rPr>
      </w:pPr>
      <w:r w:rsidRPr="004431FE">
        <w:rPr>
          <w:rFonts w:asciiTheme="minorHAnsi" w:hAnsiTheme="minorHAnsi"/>
          <w:sz w:val="22"/>
          <w:szCs w:val="22"/>
        </w:rPr>
        <w:t xml:space="preserve"> </w:t>
      </w:r>
      <w:r w:rsidR="005A5654" w:rsidRPr="004431FE">
        <w:rPr>
          <w:rFonts w:asciiTheme="minorHAnsi" w:hAnsiTheme="minorHAnsi"/>
          <w:sz w:val="22"/>
          <w:szCs w:val="22"/>
        </w:rPr>
        <w:t>Dans le SYNAME, hormis les subventions de l’Etat et des partenaires au développement, il convient de rappeler que les ménages supportent l’essentiel du coût des médicaments à travers la politique de recouvrement des coûts. En effet, en tant que consommateurs finaux, ils supportent les marges successives opérées par la CENAME, les CAPR et FRPS, et les formations sanitaires. Les marges officielles à pratiquer par la CENAME, les CAPR/FRPS et les FS sont respectivement arrêtées par le MINSANTE. Hormis la CENAME, les CAPR/FRPS, les HG et HC, les autres structures du SYNAME ne disposent pas d’équipement informatique ni de logiciel pour la gestion des approvisionnements</w:t>
      </w:r>
      <w:r w:rsidR="004C5B9F" w:rsidRPr="004431FE">
        <w:rPr>
          <w:rFonts w:asciiTheme="minorHAnsi" w:hAnsiTheme="minorHAnsi"/>
          <w:sz w:val="22"/>
          <w:szCs w:val="22"/>
        </w:rPr>
        <w:t xml:space="preserve"> et des stocks.</w:t>
      </w:r>
    </w:p>
    <w:p w:rsidR="004431FE" w:rsidRDefault="004431FE" w:rsidP="00D12AB9">
      <w:pPr>
        <w:pStyle w:val="Default"/>
        <w:spacing w:line="276" w:lineRule="auto"/>
        <w:jc w:val="both"/>
        <w:rPr>
          <w:rFonts w:asciiTheme="minorHAnsi" w:hAnsiTheme="minorHAnsi"/>
          <w:sz w:val="22"/>
          <w:szCs w:val="22"/>
        </w:rPr>
      </w:pPr>
    </w:p>
    <w:p w:rsidR="00D12AB9" w:rsidRDefault="00D12AB9" w:rsidP="00C5191C">
      <w:pPr>
        <w:pStyle w:val="Default"/>
        <w:spacing w:line="276" w:lineRule="auto"/>
        <w:rPr>
          <w:rFonts w:asciiTheme="minorHAnsi" w:hAnsiTheme="minorHAnsi"/>
          <w:sz w:val="22"/>
          <w:szCs w:val="22"/>
        </w:rPr>
      </w:pPr>
    </w:p>
    <w:p w:rsidR="00D12AB9" w:rsidRPr="004431FE" w:rsidRDefault="00D12AB9" w:rsidP="00C5191C">
      <w:pPr>
        <w:pStyle w:val="Default"/>
        <w:spacing w:line="276" w:lineRule="auto"/>
        <w:rPr>
          <w:rFonts w:asciiTheme="minorHAnsi" w:hAnsiTheme="minorHAnsi"/>
          <w:sz w:val="22"/>
          <w:szCs w:val="22"/>
        </w:rPr>
      </w:pPr>
    </w:p>
    <w:p w:rsidR="00737D4E" w:rsidRDefault="004431FE" w:rsidP="0021583E">
      <w:pPr>
        <w:pStyle w:val="Paragraph"/>
        <w:spacing w:line="240" w:lineRule="auto"/>
        <w:jc w:val="both"/>
      </w:pPr>
      <w:r>
        <w:lastRenderedPageBreak/>
        <w:t>EVOLUTION DU SYNAME</w:t>
      </w:r>
    </w:p>
    <w:p w:rsidR="004431FE" w:rsidRPr="004431FE" w:rsidRDefault="004431FE" w:rsidP="0021583E">
      <w:pPr>
        <w:pStyle w:val="Paragraph"/>
        <w:spacing w:line="240" w:lineRule="auto"/>
        <w:jc w:val="both"/>
      </w:pPr>
    </w:p>
    <w:p w:rsidR="00822AC3" w:rsidRPr="004431FE" w:rsidRDefault="00822AC3" w:rsidP="0021583E">
      <w:pPr>
        <w:pStyle w:val="Paragraph"/>
        <w:spacing w:line="240" w:lineRule="auto"/>
        <w:jc w:val="both"/>
      </w:pPr>
      <w:r w:rsidRPr="004431FE">
        <w:t>En 2015, 9 des 10 CAPR ont été transformés en Groupement d'Intérêt Public (GIP) dénommés Fonds Régionaux pour la Promotion de</w:t>
      </w:r>
      <w:r w:rsidR="0065422E" w:rsidRPr="004431FE">
        <w:t xml:space="preserve"> la Santé en application de la </w:t>
      </w:r>
      <w:r w:rsidR="0065422E" w:rsidRPr="00DB33B1">
        <w:rPr>
          <w:b/>
        </w:rPr>
        <w:t>L</w:t>
      </w:r>
      <w:r w:rsidRPr="00DB33B1">
        <w:rPr>
          <w:b/>
        </w:rPr>
        <w:t>oi N</w:t>
      </w:r>
      <w:r w:rsidRPr="00DB33B1">
        <w:rPr>
          <w:rStyle w:val="st"/>
          <w:b/>
        </w:rPr>
        <w:t>°</w:t>
      </w:r>
      <w:r w:rsidRPr="004431FE">
        <w:rPr>
          <w:rStyle w:val="st"/>
          <w:b/>
        </w:rPr>
        <w:t xml:space="preserve"> 2010/023 du 21 </w:t>
      </w:r>
      <w:r w:rsidRPr="00DB33B1">
        <w:rPr>
          <w:rStyle w:val="st"/>
          <w:b/>
        </w:rPr>
        <w:t xml:space="preserve">décembre </w:t>
      </w:r>
      <w:r w:rsidR="007A6F74" w:rsidRPr="00DB33B1">
        <w:rPr>
          <w:b/>
        </w:rPr>
        <w:t>2010</w:t>
      </w:r>
      <w:r w:rsidRPr="00DB33B1">
        <w:rPr>
          <w:b/>
        </w:rPr>
        <w:t>.</w:t>
      </w:r>
    </w:p>
    <w:p w:rsidR="00822AC3" w:rsidRPr="004431FE" w:rsidRDefault="00822AC3" w:rsidP="0021583E">
      <w:pPr>
        <w:pStyle w:val="Paragraph"/>
        <w:spacing w:line="240" w:lineRule="auto"/>
        <w:jc w:val="both"/>
      </w:pPr>
      <w:r w:rsidRPr="004431FE">
        <w:t>Certaines administrations autres que le MINSANTE santé disposent de réseaux de formations sanitaires</w:t>
      </w:r>
      <w:r w:rsidR="0065422E" w:rsidRPr="004431FE">
        <w:t xml:space="preserve"> (MINDEF, DGSN,</w:t>
      </w:r>
      <w:r w:rsidR="00737D4E" w:rsidRPr="004431FE">
        <w:t xml:space="preserve"> </w:t>
      </w:r>
      <w:r w:rsidR="0065422E" w:rsidRPr="004431FE">
        <w:t>CNSP….)</w:t>
      </w:r>
      <w:r w:rsidRPr="004431FE">
        <w:t>, clientes de la CENAME mais dont les approvisionnements en médicaments ne sont pas toujours maîtrisés par l’Autorité Nationale de Règlementation Pharmaceutique (ANRP).</w:t>
      </w:r>
    </w:p>
    <w:p w:rsidR="00822AC3" w:rsidRPr="004431FE" w:rsidRDefault="00822AC3" w:rsidP="0021583E">
      <w:pPr>
        <w:pStyle w:val="Paragraph"/>
        <w:spacing w:line="240" w:lineRule="auto"/>
        <w:jc w:val="both"/>
      </w:pPr>
      <w:r w:rsidRPr="004431FE">
        <w:t xml:space="preserve">Les dons en médicaments constituent une source d’approvisionnement, qui selon les directives en matière de don, doit être intégrée dans le système. Cette organisation de l’approvisionnement est parfois mise à mal par des approvisionnements dont les sources ne sont pas toujours maitrisées. En effet, de nombreux intervenants de la filière médicament échappent au contrôle du MINSANTE/DPML. </w:t>
      </w:r>
    </w:p>
    <w:p w:rsidR="007A6F74" w:rsidRPr="004431FE" w:rsidRDefault="00822AC3" w:rsidP="0021583E">
      <w:pPr>
        <w:pStyle w:val="Paragraph"/>
        <w:spacing w:line="240" w:lineRule="auto"/>
        <w:jc w:val="both"/>
      </w:pPr>
      <w:r w:rsidRPr="004431FE">
        <w:t>De plus, certains projets sont conduits dans le pays avec des mécanismes spécifiques d’approvisionnement et de financement tels que le Financeme</w:t>
      </w:r>
      <w:r w:rsidR="007A6F74" w:rsidRPr="004431FE">
        <w:t>nt Basé sur les Résultats (FBR)</w:t>
      </w:r>
      <w:r w:rsidRPr="004431FE">
        <w:t xml:space="preserve">, Chèque santé, etc. Par ailleurs, en cas de rupture de stock au niveau des CAPR/FRPS, les formations sanitaires mettant en œuvre le FBR s’adressent à d’autres fournisseurs. Outre les difficultés de maitrise et d’harmonisation des prix des médicaments, cette nouvelle option impose une vigilance encore plus accrue quant à la qualité desdits médicaments. </w:t>
      </w:r>
    </w:p>
    <w:p w:rsidR="007A6F74" w:rsidRPr="004431FE" w:rsidRDefault="007A6F74" w:rsidP="0021583E">
      <w:pPr>
        <w:pStyle w:val="Paragraph"/>
        <w:jc w:val="both"/>
      </w:pPr>
    </w:p>
    <w:p w:rsidR="008849B1" w:rsidRPr="004431FE" w:rsidRDefault="00822AC3" w:rsidP="0021583E">
      <w:pPr>
        <w:pStyle w:val="Paragraph"/>
        <w:jc w:val="both"/>
      </w:pPr>
      <w:r w:rsidRPr="004431FE">
        <w:t>La f</w:t>
      </w:r>
      <w:r w:rsidR="007A6F74" w:rsidRPr="004431FE">
        <w:t xml:space="preserve">igure </w:t>
      </w:r>
      <w:r w:rsidRPr="004431FE">
        <w:t xml:space="preserve">ci-après représente les flux et </w:t>
      </w:r>
      <w:r w:rsidR="00737D4E" w:rsidRPr="004431FE">
        <w:t xml:space="preserve">les </w:t>
      </w:r>
      <w:r w:rsidRPr="004431FE">
        <w:t>principaux acteurs du SYNAME.</w:t>
      </w:r>
    </w:p>
    <w:p w:rsidR="00520AE2" w:rsidRPr="004431FE" w:rsidRDefault="00755BDC" w:rsidP="0021583E">
      <w:pPr>
        <w:jc w:val="both"/>
      </w:pPr>
      <w:r w:rsidRPr="004431FE">
        <w:object w:dxaOrig="7082" w:dyaOrig="53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4.25pt;height:327.75pt" o:ole="">
            <v:imagedata r:id="rId10" o:title=""/>
          </v:shape>
          <o:OLEObject Type="Embed" ProgID="PowerPoint.Slide.12" ShapeID="_x0000_i1025" DrawAspect="Content" ObjectID="_1546332383" r:id="rId11"/>
        </w:object>
      </w:r>
    </w:p>
    <w:p w:rsidR="002C6F8E" w:rsidRPr="004431FE" w:rsidRDefault="002C6F8E" w:rsidP="0021583E">
      <w:pPr>
        <w:pStyle w:val="Paragraph"/>
        <w:jc w:val="both"/>
      </w:pPr>
      <w:r w:rsidRPr="004431FE">
        <w:t>Source: MINSANTE/Inspection Générale des Services Pharmaceutiques et des Laboratoires - Version de Janvier 2016</w:t>
      </w:r>
    </w:p>
    <w:p w:rsidR="0081371C" w:rsidRDefault="0081371C" w:rsidP="00C5191C">
      <w:pPr>
        <w:rPr>
          <w:b/>
        </w:rPr>
      </w:pPr>
    </w:p>
    <w:p w:rsidR="0021583E" w:rsidRPr="004431FE" w:rsidRDefault="0021583E" w:rsidP="00C5191C">
      <w:pPr>
        <w:rPr>
          <w:b/>
        </w:rPr>
      </w:pPr>
    </w:p>
    <w:p w:rsidR="00B0780D" w:rsidRPr="004431FE" w:rsidRDefault="00810158" w:rsidP="00BC1AE1">
      <w:pPr>
        <w:spacing w:after="0" w:line="240" w:lineRule="auto"/>
        <w:jc w:val="both"/>
        <w:rPr>
          <w:b/>
        </w:rPr>
      </w:pPr>
      <w:r w:rsidRPr="004431FE">
        <w:rPr>
          <w:b/>
        </w:rPr>
        <w:lastRenderedPageBreak/>
        <w:t>METHODOLOGIE</w:t>
      </w:r>
      <w:r w:rsidR="00B0780D" w:rsidRPr="004431FE">
        <w:rPr>
          <w:b/>
        </w:rPr>
        <w:t xml:space="preserve"> </w:t>
      </w:r>
    </w:p>
    <w:p w:rsidR="00B0780D" w:rsidRPr="004431FE" w:rsidRDefault="00B0780D" w:rsidP="00BC1AE1">
      <w:pPr>
        <w:spacing w:after="0" w:line="240" w:lineRule="auto"/>
        <w:jc w:val="both"/>
      </w:pPr>
      <w:r w:rsidRPr="004431FE">
        <w:t>Ce travail de recherche a comporté  plusieurs étapes</w:t>
      </w:r>
      <w:r w:rsidR="003164D8">
        <w:t> :</w:t>
      </w:r>
    </w:p>
    <w:p w:rsidR="00DB33B1" w:rsidRDefault="00D71520" w:rsidP="00BC1AE1">
      <w:pPr>
        <w:pStyle w:val="Paragraphedeliste"/>
        <w:numPr>
          <w:ilvl w:val="0"/>
          <w:numId w:val="7"/>
        </w:numPr>
        <w:spacing w:after="0" w:line="240" w:lineRule="auto"/>
        <w:jc w:val="both"/>
      </w:pPr>
      <w:r w:rsidRPr="004431FE">
        <w:t>Réunion</w:t>
      </w:r>
      <w:r w:rsidR="00810158" w:rsidRPr="004431FE">
        <w:t xml:space="preserve"> de lancement </w:t>
      </w:r>
      <w:r w:rsidRPr="004431FE">
        <w:t xml:space="preserve"> </w:t>
      </w:r>
    </w:p>
    <w:p w:rsidR="005A5B1D" w:rsidRPr="004431FE" w:rsidRDefault="00DB33B1" w:rsidP="00BC1AE1">
      <w:pPr>
        <w:pStyle w:val="Paragraphedeliste"/>
        <w:spacing w:after="0" w:line="240" w:lineRule="auto"/>
        <w:ind w:left="0"/>
        <w:jc w:val="both"/>
      </w:pPr>
      <w:r>
        <w:t xml:space="preserve">Elle s’est faite </w:t>
      </w:r>
      <w:r w:rsidR="00D71520" w:rsidRPr="004431FE">
        <w:t xml:space="preserve">avec le point focal du BIT et </w:t>
      </w:r>
      <w:r w:rsidR="004445EA" w:rsidRPr="004431FE">
        <w:t xml:space="preserve">l’équipe restreinte de la CSU à la DPS </w:t>
      </w:r>
      <w:r w:rsidR="00B95A6E" w:rsidRPr="004431FE">
        <w:t>le 7/</w:t>
      </w:r>
      <w:r w:rsidR="005A5B1D" w:rsidRPr="004431FE">
        <w:t>9</w:t>
      </w:r>
      <w:r w:rsidR="00B95A6E" w:rsidRPr="004431FE">
        <w:t>/</w:t>
      </w:r>
      <w:r w:rsidR="005A5B1D" w:rsidRPr="004431FE">
        <w:t>2016</w:t>
      </w:r>
      <w:r w:rsidR="00240AA1" w:rsidRPr="004431FE">
        <w:t>.</w:t>
      </w:r>
    </w:p>
    <w:p w:rsidR="00810158" w:rsidRPr="004431FE" w:rsidRDefault="005A5B1D" w:rsidP="00BC1AE1">
      <w:pPr>
        <w:pStyle w:val="Paragraphedeliste"/>
        <w:spacing w:after="0" w:line="240" w:lineRule="auto"/>
        <w:ind w:left="0"/>
        <w:jc w:val="both"/>
      </w:pPr>
      <w:r w:rsidRPr="004431FE">
        <w:t xml:space="preserve"> A l’issu de la rencontre </w:t>
      </w:r>
      <w:r w:rsidR="00DB33B1">
        <w:t xml:space="preserve">présentation des TDR, </w:t>
      </w:r>
      <w:r w:rsidR="008849B1">
        <w:t>de la méthodologie</w:t>
      </w:r>
      <w:r w:rsidR="00DB33B1">
        <w:t xml:space="preserve">. Par la suite les participants  ont fait des </w:t>
      </w:r>
      <w:r w:rsidRPr="004431FE">
        <w:t xml:space="preserve">amendements </w:t>
      </w:r>
      <w:r w:rsidR="00DB33B1">
        <w:t xml:space="preserve">et des suggestions </w:t>
      </w:r>
      <w:r w:rsidRPr="004431FE">
        <w:t xml:space="preserve"> au protocole de l’étude</w:t>
      </w:r>
      <w:r w:rsidR="00240AA1" w:rsidRPr="004431FE">
        <w:t>.</w:t>
      </w:r>
    </w:p>
    <w:p w:rsidR="00B0780D" w:rsidRPr="004431FE" w:rsidRDefault="00B0780D" w:rsidP="00BC1AE1">
      <w:pPr>
        <w:pStyle w:val="Paragraphedeliste"/>
        <w:spacing w:after="0" w:line="240" w:lineRule="auto"/>
        <w:ind w:left="0"/>
        <w:jc w:val="both"/>
      </w:pPr>
    </w:p>
    <w:p w:rsidR="00810158" w:rsidRPr="004431FE" w:rsidRDefault="00810158" w:rsidP="00BC1AE1">
      <w:pPr>
        <w:pStyle w:val="Paragraphedeliste"/>
        <w:numPr>
          <w:ilvl w:val="0"/>
          <w:numId w:val="7"/>
        </w:numPr>
        <w:spacing w:after="0" w:line="240" w:lineRule="auto"/>
        <w:jc w:val="both"/>
      </w:pPr>
      <w:r w:rsidRPr="004431FE">
        <w:t xml:space="preserve">Recherche documentaire </w:t>
      </w:r>
    </w:p>
    <w:p w:rsidR="005A5B1D" w:rsidRPr="004431FE" w:rsidRDefault="005A5B1D" w:rsidP="00BC1AE1">
      <w:pPr>
        <w:pStyle w:val="Paragraphedeliste"/>
        <w:spacing w:after="0" w:line="240" w:lineRule="auto"/>
        <w:ind w:left="0"/>
        <w:jc w:val="both"/>
      </w:pPr>
      <w:r w:rsidRPr="004431FE">
        <w:t>Les informations et les donnés de l’étude ont été tiré</w:t>
      </w:r>
      <w:r w:rsidR="008849B1">
        <w:t>es</w:t>
      </w:r>
      <w:r w:rsidRPr="004431FE">
        <w:t xml:space="preserve"> des textes réglementaire du Ministère de la Santé Publique de la documentation disponible au niveau des formations sanitaires.</w:t>
      </w:r>
    </w:p>
    <w:p w:rsidR="005A5B1D" w:rsidRPr="004431FE" w:rsidRDefault="005A5B1D" w:rsidP="00BC1AE1">
      <w:pPr>
        <w:pStyle w:val="Paragraphedeliste"/>
        <w:spacing w:after="0" w:line="240" w:lineRule="auto"/>
        <w:ind w:left="0"/>
        <w:jc w:val="both"/>
      </w:pPr>
      <w:r w:rsidRPr="004431FE">
        <w:t>Les publications de l’OMS</w:t>
      </w:r>
      <w:r w:rsidR="00240AA1" w:rsidRPr="004431FE">
        <w:t xml:space="preserve"> ainsi que  de ressources internet liées à la CSU tant au niveau Africain et international ont été consulté</w:t>
      </w:r>
      <w:r w:rsidR="008849B1">
        <w:t>es</w:t>
      </w:r>
      <w:r w:rsidR="00240AA1" w:rsidRPr="004431FE">
        <w:t xml:space="preserve">. </w:t>
      </w:r>
    </w:p>
    <w:p w:rsidR="005A5B1D" w:rsidRPr="004431FE" w:rsidRDefault="005A5B1D" w:rsidP="00BC1AE1">
      <w:pPr>
        <w:pStyle w:val="Paragraphedeliste"/>
        <w:spacing w:after="0" w:line="240" w:lineRule="auto"/>
        <w:ind w:left="0"/>
        <w:jc w:val="both"/>
      </w:pPr>
    </w:p>
    <w:p w:rsidR="00AD564F" w:rsidRPr="004431FE" w:rsidRDefault="00AD564F" w:rsidP="00BC1AE1">
      <w:pPr>
        <w:pStyle w:val="Paragraphedeliste"/>
        <w:numPr>
          <w:ilvl w:val="0"/>
          <w:numId w:val="7"/>
        </w:numPr>
        <w:spacing w:after="0" w:line="240" w:lineRule="auto"/>
        <w:jc w:val="both"/>
      </w:pPr>
      <w:r w:rsidRPr="004431FE">
        <w:t xml:space="preserve">Echantillonnage  </w:t>
      </w:r>
    </w:p>
    <w:p w:rsidR="008849B1" w:rsidRDefault="00AD564F" w:rsidP="00BC1AE1">
      <w:pPr>
        <w:pStyle w:val="Paragraphedeliste"/>
        <w:spacing w:after="0" w:line="240" w:lineRule="auto"/>
        <w:ind w:left="0"/>
        <w:jc w:val="both"/>
      </w:pPr>
      <w:r w:rsidRPr="004431FE">
        <w:t>Il a été convenu par l’équipe de recherche afin d’avoir une meilleure visibilité sur les tarifications de procéder à un recueil de donné</w:t>
      </w:r>
      <w:r w:rsidR="008849B1">
        <w:t>es</w:t>
      </w:r>
      <w:r w:rsidRPr="004431FE">
        <w:t xml:space="preserve"> dans au moins une formation sanitaire</w:t>
      </w:r>
      <w:r w:rsidR="009C66B8" w:rsidRPr="004431FE">
        <w:t xml:space="preserve"> publique </w:t>
      </w:r>
      <w:r w:rsidRPr="004431FE">
        <w:t xml:space="preserve"> en zone urbaine, en zone semi urbain et rural</w:t>
      </w:r>
      <w:r w:rsidR="00B0780D" w:rsidRPr="004431FE">
        <w:t>e</w:t>
      </w:r>
      <w:r w:rsidRPr="004431FE">
        <w:t xml:space="preserve"> ceci par catégorie de formation sanitaire publique et par région</w:t>
      </w:r>
      <w:r w:rsidR="009C66B8" w:rsidRPr="004431FE">
        <w:t xml:space="preserve">. </w:t>
      </w:r>
    </w:p>
    <w:p w:rsidR="00AD564F" w:rsidRPr="004431FE" w:rsidRDefault="009C66B8" w:rsidP="00BC1AE1">
      <w:pPr>
        <w:pStyle w:val="Paragraphedeliste"/>
        <w:spacing w:after="0" w:line="240" w:lineRule="auto"/>
        <w:ind w:left="0"/>
        <w:jc w:val="both"/>
      </w:pPr>
      <w:r w:rsidRPr="004431FE">
        <w:t xml:space="preserve">Pour les formations sanitaires privées </w:t>
      </w:r>
      <w:r w:rsidR="00AD564F" w:rsidRPr="004431FE">
        <w:t xml:space="preserve"> </w:t>
      </w:r>
      <w:r w:rsidRPr="004431FE">
        <w:t>les donné</w:t>
      </w:r>
      <w:r w:rsidR="008849B1">
        <w:t>e</w:t>
      </w:r>
      <w:r w:rsidRPr="004431FE">
        <w:t>s ont été recueilli</w:t>
      </w:r>
      <w:r w:rsidR="008849B1">
        <w:t>es</w:t>
      </w:r>
      <w:r w:rsidRPr="004431FE">
        <w:t xml:space="preserve"> dans 5 régions dans une formation sanitaire privée représentative. </w:t>
      </w:r>
    </w:p>
    <w:p w:rsidR="00B0780D" w:rsidRPr="004431FE" w:rsidRDefault="00B0780D" w:rsidP="00BC1AE1">
      <w:pPr>
        <w:pStyle w:val="Paragraphedeliste"/>
        <w:spacing w:after="0" w:line="240" w:lineRule="auto"/>
        <w:jc w:val="both"/>
      </w:pPr>
    </w:p>
    <w:p w:rsidR="00810158" w:rsidRPr="004431FE" w:rsidRDefault="00810158" w:rsidP="00BC1AE1">
      <w:pPr>
        <w:pStyle w:val="Paragraphedeliste"/>
        <w:numPr>
          <w:ilvl w:val="0"/>
          <w:numId w:val="7"/>
        </w:numPr>
        <w:spacing w:after="0" w:line="240" w:lineRule="auto"/>
        <w:jc w:val="both"/>
      </w:pPr>
      <w:r w:rsidRPr="004431FE">
        <w:t>Collecte de données dans les structures</w:t>
      </w:r>
    </w:p>
    <w:p w:rsidR="00EC297A" w:rsidRDefault="00240AA1" w:rsidP="00BC1AE1">
      <w:pPr>
        <w:spacing w:after="0" w:line="240" w:lineRule="auto"/>
        <w:jc w:val="both"/>
      </w:pPr>
      <w:r w:rsidRPr="004431FE">
        <w:t>L’équipe  chargé</w:t>
      </w:r>
      <w:r w:rsidR="00033F14">
        <w:t>e</w:t>
      </w:r>
      <w:r w:rsidRPr="004431FE">
        <w:t xml:space="preserve"> de réaliser l’étude, s’est subdivisé en plusieurs sous groupes et a </w:t>
      </w:r>
      <w:r w:rsidR="00B0780D" w:rsidRPr="004431FE">
        <w:t>s</w:t>
      </w:r>
      <w:r w:rsidRPr="004431FE">
        <w:t>i</w:t>
      </w:r>
      <w:r w:rsidR="00B0780D" w:rsidRPr="004431FE">
        <w:t>ll</w:t>
      </w:r>
      <w:r w:rsidRPr="004431FE">
        <w:t>onné les dix régions du Cameroun pour effectuer la collecte des donné</w:t>
      </w:r>
      <w:r w:rsidR="001F02BA">
        <w:t>e</w:t>
      </w:r>
      <w:r w:rsidRPr="004431FE">
        <w:t>s  dans les formations sanitaire</w:t>
      </w:r>
      <w:r w:rsidR="006A3EC7" w:rsidRPr="004431FE">
        <w:t>s</w:t>
      </w:r>
      <w:r w:rsidRPr="004431FE">
        <w:t xml:space="preserve"> publique</w:t>
      </w:r>
      <w:r w:rsidR="006A3EC7" w:rsidRPr="004431FE">
        <w:t>s</w:t>
      </w:r>
      <w:r w:rsidRPr="004431FE">
        <w:t xml:space="preserve"> et privé</w:t>
      </w:r>
      <w:r w:rsidR="001F02BA">
        <w:t>e</w:t>
      </w:r>
      <w:r w:rsidR="006A3EC7" w:rsidRPr="004431FE">
        <w:t>s</w:t>
      </w:r>
      <w:r w:rsidRPr="004431FE">
        <w:t xml:space="preserve"> </w:t>
      </w:r>
      <w:r w:rsidR="000E00A1" w:rsidRPr="004431FE">
        <w:t xml:space="preserve"> et tout autre organisme susceptible de fournir des informations utiles (</w:t>
      </w:r>
      <w:r w:rsidR="00F576FF" w:rsidRPr="004431FE">
        <w:t>DRSP</w:t>
      </w:r>
      <w:r w:rsidR="000E00A1" w:rsidRPr="004431FE">
        <w:t>, FRPS</w:t>
      </w:r>
      <w:r w:rsidR="001F02BA">
        <w:t>,</w:t>
      </w:r>
      <w:r w:rsidR="000E00A1" w:rsidRPr="004431FE">
        <w:t xml:space="preserve"> Assurances)</w:t>
      </w:r>
      <w:r w:rsidR="006A3EC7" w:rsidRPr="004431FE">
        <w:t>.</w:t>
      </w:r>
      <w:r w:rsidR="00B0780D" w:rsidRPr="004431FE">
        <w:t xml:space="preserve"> </w:t>
      </w:r>
      <w:r w:rsidR="00EA7014" w:rsidRPr="004431FE">
        <w:t xml:space="preserve">Nous avons </w:t>
      </w:r>
      <w:r w:rsidR="00471400">
        <w:t xml:space="preserve">ainsi </w:t>
      </w:r>
      <w:r w:rsidR="00EA7014" w:rsidRPr="004431FE">
        <w:t>procédé à une Collecte prospective des données de la tarification des actes et des prestations  dans certaines formations sanitai</w:t>
      </w:r>
      <w:r w:rsidR="00EA7014">
        <w:t>res publiques et privées</w:t>
      </w:r>
      <w:r w:rsidR="00471400">
        <w:t>.</w:t>
      </w:r>
      <w:r w:rsidR="00EA7014">
        <w:t xml:space="preserve"> </w:t>
      </w:r>
      <w:r w:rsidR="00EA7014" w:rsidRPr="004431FE">
        <w:t xml:space="preserve"> Les formations sanitaires ont été choisies de façon aléatoire par catégorie, par zone (urbaines et rurales) dans chaque région. Les actes et prestations renseignés ont été choisis comme parmi ceux réalisés les plus couramment dans chaque catégorie de formation sanitaire. </w:t>
      </w:r>
      <w:r w:rsidR="00B0780D" w:rsidRPr="004431FE">
        <w:t>Les donnés recueilli</w:t>
      </w:r>
      <w:r w:rsidR="001F02BA">
        <w:t>e</w:t>
      </w:r>
      <w:r w:rsidR="00B0780D" w:rsidRPr="004431FE">
        <w:t>s étaient constitué de</w:t>
      </w:r>
      <w:r w:rsidR="001F02BA">
        <w:t> :</w:t>
      </w:r>
      <w:r w:rsidR="00B0780D" w:rsidRPr="004431FE">
        <w:t xml:space="preserve"> </w:t>
      </w:r>
    </w:p>
    <w:p w:rsidR="003164D8" w:rsidRPr="004431FE" w:rsidRDefault="003164D8" w:rsidP="00BC1AE1">
      <w:pPr>
        <w:spacing w:after="0" w:line="240" w:lineRule="auto"/>
        <w:jc w:val="both"/>
      </w:pPr>
    </w:p>
    <w:p w:rsidR="00EC297A" w:rsidRPr="004431FE" w:rsidRDefault="00B0780D" w:rsidP="00BC1AE1">
      <w:pPr>
        <w:pStyle w:val="Paragraphedeliste"/>
        <w:numPr>
          <w:ilvl w:val="0"/>
          <w:numId w:val="1"/>
        </w:numPr>
        <w:spacing w:after="0" w:line="240" w:lineRule="auto"/>
        <w:jc w:val="both"/>
      </w:pPr>
      <w:r w:rsidRPr="004431FE">
        <w:t>la tarification, des prestations et des actes des formations sanitaires publiques et privées</w:t>
      </w:r>
      <w:r w:rsidR="001F02BA">
        <w:t> ;</w:t>
      </w:r>
    </w:p>
    <w:p w:rsidR="00240AA1" w:rsidRPr="004431FE" w:rsidRDefault="008849B1" w:rsidP="00BC1AE1">
      <w:pPr>
        <w:pStyle w:val="Paragraphedeliste"/>
        <w:numPr>
          <w:ilvl w:val="0"/>
          <w:numId w:val="1"/>
        </w:numPr>
        <w:spacing w:after="0" w:line="240" w:lineRule="auto"/>
        <w:jc w:val="both"/>
      </w:pPr>
      <w:r>
        <w:t>le recueil</w:t>
      </w:r>
      <w:r w:rsidR="00EC297A" w:rsidRPr="004431FE">
        <w:t xml:space="preserve"> des informations </w:t>
      </w:r>
      <w:r w:rsidR="003453FB" w:rsidRPr="004431FE">
        <w:t xml:space="preserve"> sur le circuit du patient, l’approvisionnement et la gestion des médicaments, le système de recouvrement des coûts le système d’informatisation </w:t>
      </w:r>
      <w:r w:rsidR="00F97F2F" w:rsidRPr="004431FE">
        <w:t>et de gestion, les relations de la structure avec les tiers payants.</w:t>
      </w:r>
      <w:r w:rsidR="003453FB" w:rsidRPr="004431FE">
        <w:t xml:space="preserve"> </w:t>
      </w:r>
      <w:r w:rsidR="00EC297A" w:rsidRPr="004431FE">
        <w:t xml:space="preserve"> </w:t>
      </w:r>
      <w:r w:rsidR="00B0780D" w:rsidRPr="004431FE">
        <w:t xml:space="preserve"> </w:t>
      </w:r>
    </w:p>
    <w:p w:rsidR="006A3EC7" w:rsidRPr="004431FE" w:rsidRDefault="006A3EC7" w:rsidP="00BC1AE1">
      <w:pPr>
        <w:pStyle w:val="Paragraphedeliste"/>
        <w:spacing w:after="0" w:line="240" w:lineRule="auto"/>
        <w:jc w:val="both"/>
      </w:pPr>
    </w:p>
    <w:p w:rsidR="006A3EC7" w:rsidRPr="004431FE" w:rsidRDefault="00810158" w:rsidP="00BC1AE1">
      <w:pPr>
        <w:pStyle w:val="Paragraphedeliste"/>
        <w:numPr>
          <w:ilvl w:val="0"/>
          <w:numId w:val="7"/>
        </w:numPr>
        <w:spacing w:after="0" w:line="240" w:lineRule="auto"/>
        <w:jc w:val="both"/>
      </w:pPr>
      <w:r w:rsidRPr="004431FE">
        <w:t>Tenue de réunion de travail</w:t>
      </w:r>
    </w:p>
    <w:p w:rsidR="00457923" w:rsidRPr="004431FE" w:rsidRDefault="00457923" w:rsidP="00BC1AE1">
      <w:pPr>
        <w:pStyle w:val="Paragraphedeliste"/>
        <w:spacing w:after="0" w:line="240" w:lineRule="auto"/>
        <w:ind w:left="0"/>
        <w:jc w:val="both"/>
      </w:pPr>
      <w:r w:rsidRPr="004431FE">
        <w:t xml:space="preserve">A la fin de la </w:t>
      </w:r>
      <w:r w:rsidR="00C07EE5" w:rsidRPr="004431FE">
        <w:t>période</w:t>
      </w:r>
      <w:r w:rsidRPr="004431FE">
        <w:t xml:space="preserve"> de collecte des donné</w:t>
      </w:r>
      <w:r w:rsidR="001F02BA">
        <w:t>e</w:t>
      </w:r>
      <w:r w:rsidRPr="004431FE">
        <w:t xml:space="preserve">s l’équipe de recherche </w:t>
      </w:r>
      <w:r w:rsidR="00C07EE5" w:rsidRPr="004431FE">
        <w:t>a fait</w:t>
      </w:r>
      <w:r w:rsidRPr="004431FE">
        <w:t xml:space="preserve"> une réunion de travail</w:t>
      </w:r>
      <w:r w:rsidR="00C07EE5" w:rsidRPr="004431FE">
        <w:t>,</w:t>
      </w:r>
      <w:r w:rsidRPr="004431FE">
        <w:t xml:space="preserve"> pour</w:t>
      </w:r>
      <w:r w:rsidR="00C07EE5" w:rsidRPr="004431FE">
        <w:t xml:space="preserve"> consolider les données et </w:t>
      </w:r>
      <w:r w:rsidRPr="004431FE">
        <w:t xml:space="preserve"> </w:t>
      </w:r>
      <w:r w:rsidR="00C07EE5" w:rsidRPr="004431FE">
        <w:t xml:space="preserve">adopter un plan d’analyse et de rédaction  de rapport.  </w:t>
      </w:r>
      <w:r w:rsidRPr="004431FE">
        <w:t xml:space="preserve"> </w:t>
      </w:r>
    </w:p>
    <w:p w:rsidR="00EC297A" w:rsidRPr="004431FE" w:rsidRDefault="00EC297A" w:rsidP="00BC1AE1">
      <w:pPr>
        <w:pStyle w:val="Paragraphedeliste"/>
        <w:tabs>
          <w:tab w:val="left" w:pos="1575"/>
        </w:tabs>
        <w:spacing w:after="0" w:line="240" w:lineRule="auto"/>
        <w:ind w:left="0"/>
        <w:jc w:val="both"/>
      </w:pPr>
      <w:r w:rsidRPr="004431FE">
        <w:t xml:space="preserve"> </w:t>
      </w:r>
      <w:r w:rsidR="00DB33B1">
        <w:tab/>
      </w:r>
    </w:p>
    <w:p w:rsidR="00810158" w:rsidRPr="004431FE" w:rsidRDefault="00810158" w:rsidP="00BC1AE1">
      <w:pPr>
        <w:pStyle w:val="Paragraphedeliste"/>
        <w:numPr>
          <w:ilvl w:val="0"/>
          <w:numId w:val="7"/>
        </w:numPr>
        <w:spacing w:after="0" w:line="240" w:lineRule="auto"/>
        <w:jc w:val="both"/>
      </w:pPr>
      <w:r w:rsidRPr="004431FE">
        <w:t xml:space="preserve">Synthèse </w:t>
      </w:r>
      <w:r w:rsidR="00C07EE5" w:rsidRPr="004431FE">
        <w:t xml:space="preserve">et analyse </w:t>
      </w:r>
      <w:r w:rsidRPr="004431FE">
        <w:t>de</w:t>
      </w:r>
      <w:r w:rsidR="001F02BA">
        <w:t>s</w:t>
      </w:r>
      <w:r w:rsidRPr="004431FE">
        <w:t xml:space="preserve"> données</w:t>
      </w:r>
    </w:p>
    <w:p w:rsidR="00C07EE5" w:rsidRPr="004431FE" w:rsidRDefault="00C07EE5" w:rsidP="00BC1AE1">
      <w:pPr>
        <w:pStyle w:val="Paragraphedeliste"/>
        <w:spacing w:after="0" w:line="240" w:lineRule="auto"/>
        <w:ind w:left="0"/>
        <w:jc w:val="both"/>
      </w:pPr>
      <w:r w:rsidRPr="004431FE">
        <w:t xml:space="preserve">Les données recueillis ont été harmonisées et synthétisé. L’analyse des données a été    </w:t>
      </w:r>
      <w:r w:rsidR="00D33EA9" w:rsidRPr="004431FE">
        <w:t>effectuée</w:t>
      </w:r>
      <w:r w:rsidRPr="004431FE">
        <w:t xml:space="preserve"> par un </w:t>
      </w:r>
      <w:r w:rsidR="001F5504">
        <w:t>Ingénieur</w:t>
      </w:r>
      <w:r w:rsidR="00471400">
        <w:t xml:space="preserve"> </w:t>
      </w:r>
      <w:r w:rsidRPr="004431FE">
        <w:t>statisticien</w:t>
      </w:r>
      <w:r w:rsidR="00B06BBB" w:rsidRPr="004431FE">
        <w:t xml:space="preserve"> </w:t>
      </w:r>
      <w:r w:rsidR="00471400">
        <w:t xml:space="preserve"> au CDBPS- H</w:t>
      </w:r>
      <w:r w:rsidR="001F5504">
        <w:t xml:space="preserve"> de Yaoundé basé à l’hôpital central</w:t>
      </w:r>
      <w:r w:rsidR="00B20662">
        <w:t>.</w:t>
      </w:r>
    </w:p>
    <w:p w:rsidR="00D33EA9" w:rsidRPr="004431FE" w:rsidRDefault="00D33EA9" w:rsidP="00BC1AE1">
      <w:pPr>
        <w:pStyle w:val="Paragraphedeliste"/>
        <w:spacing w:after="0" w:line="240" w:lineRule="auto"/>
        <w:jc w:val="both"/>
      </w:pPr>
    </w:p>
    <w:p w:rsidR="00810158" w:rsidRPr="004431FE" w:rsidRDefault="00690EB1" w:rsidP="00BC1AE1">
      <w:pPr>
        <w:pStyle w:val="Paragraphedeliste"/>
        <w:numPr>
          <w:ilvl w:val="0"/>
          <w:numId w:val="7"/>
        </w:numPr>
        <w:spacing w:after="0" w:line="240" w:lineRule="auto"/>
        <w:jc w:val="both"/>
      </w:pPr>
      <w:r w:rsidRPr="004431FE">
        <w:t>La rédaction  du</w:t>
      </w:r>
      <w:r w:rsidR="00810158" w:rsidRPr="004431FE">
        <w:t xml:space="preserve"> rapport</w:t>
      </w:r>
    </w:p>
    <w:p w:rsidR="00BF68E0" w:rsidRPr="004431FE" w:rsidRDefault="00BF68E0" w:rsidP="00BC1AE1">
      <w:pPr>
        <w:pStyle w:val="Paragraphedeliste"/>
        <w:spacing w:after="0" w:line="240" w:lineRule="auto"/>
        <w:ind w:left="0"/>
        <w:jc w:val="both"/>
      </w:pPr>
      <w:r w:rsidRPr="004431FE">
        <w:t xml:space="preserve">Le rapport final a été rédigé </w:t>
      </w:r>
      <w:r w:rsidR="0029787F" w:rsidRPr="004431FE">
        <w:t xml:space="preserve"> apr</w:t>
      </w:r>
      <w:r w:rsidR="00450B6A" w:rsidRPr="004431FE">
        <w:t>ès correction et validation du D</w:t>
      </w:r>
      <w:r w:rsidR="0029787F" w:rsidRPr="004431FE">
        <w:t xml:space="preserve">raft. </w:t>
      </w:r>
    </w:p>
    <w:p w:rsidR="00810158" w:rsidRDefault="00810158" w:rsidP="00C5191C">
      <w:pPr>
        <w:ind w:left="360"/>
      </w:pPr>
    </w:p>
    <w:p w:rsidR="003164D8" w:rsidRDefault="003164D8" w:rsidP="00C5191C">
      <w:pPr>
        <w:ind w:left="360"/>
      </w:pPr>
    </w:p>
    <w:p w:rsidR="003164D8" w:rsidRPr="004431FE" w:rsidRDefault="003164D8" w:rsidP="00C5191C">
      <w:pPr>
        <w:ind w:left="360"/>
      </w:pPr>
    </w:p>
    <w:p w:rsidR="00ED77D7" w:rsidRPr="004431FE" w:rsidRDefault="00810158" w:rsidP="003E6732">
      <w:pPr>
        <w:pStyle w:val="Paragraphedeliste"/>
        <w:ind w:left="0"/>
        <w:rPr>
          <w:b/>
        </w:rPr>
      </w:pPr>
      <w:r w:rsidRPr="004431FE">
        <w:rPr>
          <w:b/>
        </w:rPr>
        <w:lastRenderedPageBreak/>
        <w:t>RESULTATS</w:t>
      </w:r>
      <w:r w:rsidR="00ED77D7" w:rsidRPr="004431FE">
        <w:rPr>
          <w:b/>
        </w:rPr>
        <w:t xml:space="preserve"> </w:t>
      </w:r>
    </w:p>
    <w:p w:rsidR="00ED77D7" w:rsidRPr="004431FE" w:rsidRDefault="00ED77D7" w:rsidP="00C5191C">
      <w:pPr>
        <w:pStyle w:val="Paragraphedeliste"/>
        <w:numPr>
          <w:ilvl w:val="0"/>
          <w:numId w:val="1"/>
        </w:numPr>
        <w:rPr>
          <w:b/>
        </w:rPr>
      </w:pPr>
      <w:r w:rsidRPr="004431FE">
        <w:rPr>
          <w:b/>
        </w:rPr>
        <w:t>Liste des FOSA par Région et par Catégorie</w:t>
      </w:r>
      <w:r w:rsidR="000E0567" w:rsidRPr="004431FE">
        <w:rPr>
          <w:b/>
        </w:rPr>
        <w:t xml:space="preserve"> </w:t>
      </w:r>
    </w:p>
    <w:p w:rsidR="00810158" w:rsidRPr="004431FE" w:rsidRDefault="00810158" w:rsidP="00C5191C">
      <w:pPr>
        <w:ind w:left="360"/>
        <w:jc w:val="center"/>
      </w:pPr>
    </w:p>
    <w:tbl>
      <w:tblPr>
        <w:tblStyle w:val="Grilledutableau"/>
        <w:tblW w:w="11634" w:type="dxa"/>
        <w:jc w:val="center"/>
        <w:tblLayout w:type="fixed"/>
        <w:tblLook w:val="04A0" w:firstRow="1" w:lastRow="0" w:firstColumn="1" w:lastColumn="0" w:noHBand="0" w:noVBand="1"/>
      </w:tblPr>
      <w:tblGrid>
        <w:gridCol w:w="1162"/>
        <w:gridCol w:w="970"/>
        <w:gridCol w:w="992"/>
        <w:gridCol w:w="1134"/>
        <w:gridCol w:w="1533"/>
        <w:gridCol w:w="1869"/>
        <w:gridCol w:w="1843"/>
        <w:gridCol w:w="1276"/>
        <w:gridCol w:w="855"/>
      </w:tblGrid>
      <w:tr w:rsidR="00656BCA" w:rsidRPr="00F2168E" w:rsidTr="00D20476">
        <w:trPr>
          <w:jc w:val="center"/>
        </w:trPr>
        <w:tc>
          <w:tcPr>
            <w:tcW w:w="1162" w:type="dxa"/>
          </w:tcPr>
          <w:p w:rsidR="00ED77D7" w:rsidRPr="00F2168E" w:rsidRDefault="00ED77D7" w:rsidP="00C5191C">
            <w:pPr>
              <w:spacing w:line="276" w:lineRule="auto"/>
              <w:rPr>
                <w:sz w:val="16"/>
                <w:szCs w:val="16"/>
              </w:rPr>
            </w:pPr>
          </w:p>
        </w:tc>
        <w:tc>
          <w:tcPr>
            <w:tcW w:w="970" w:type="dxa"/>
          </w:tcPr>
          <w:p w:rsidR="00ED77D7" w:rsidRPr="00F2168E" w:rsidRDefault="00ED77D7" w:rsidP="00C5191C">
            <w:pPr>
              <w:spacing w:line="276" w:lineRule="auto"/>
              <w:jc w:val="center"/>
              <w:rPr>
                <w:b/>
                <w:sz w:val="16"/>
                <w:szCs w:val="16"/>
              </w:rPr>
            </w:pPr>
            <w:r w:rsidRPr="00F2168E">
              <w:rPr>
                <w:b/>
                <w:sz w:val="16"/>
                <w:szCs w:val="16"/>
              </w:rPr>
              <w:t>1</w:t>
            </w:r>
            <w:r w:rsidRPr="00F2168E">
              <w:rPr>
                <w:b/>
                <w:sz w:val="16"/>
                <w:szCs w:val="16"/>
                <w:vertAlign w:val="superscript"/>
              </w:rPr>
              <w:t>ère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HG</w:t>
            </w:r>
          </w:p>
        </w:tc>
        <w:tc>
          <w:tcPr>
            <w:tcW w:w="992" w:type="dxa"/>
          </w:tcPr>
          <w:p w:rsidR="00ED77D7" w:rsidRPr="00F2168E" w:rsidRDefault="00ED77D7" w:rsidP="00C5191C">
            <w:pPr>
              <w:spacing w:line="276" w:lineRule="auto"/>
              <w:jc w:val="center"/>
              <w:rPr>
                <w:b/>
                <w:sz w:val="16"/>
                <w:szCs w:val="16"/>
              </w:rPr>
            </w:pPr>
            <w:r w:rsidRPr="00F2168E">
              <w:rPr>
                <w:b/>
                <w:sz w:val="16"/>
                <w:szCs w:val="16"/>
              </w:rPr>
              <w:t>2</w:t>
            </w:r>
            <w:r w:rsidRPr="00F2168E">
              <w:rPr>
                <w:b/>
                <w:sz w:val="16"/>
                <w:szCs w:val="16"/>
                <w:vertAlign w:val="superscript"/>
              </w:rPr>
              <w:t>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HC</w:t>
            </w:r>
          </w:p>
        </w:tc>
        <w:tc>
          <w:tcPr>
            <w:tcW w:w="1134" w:type="dxa"/>
          </w:tcPr>
          <w:p w:rsidR="00ED77D7" w:rsidRPr="00F2168E" w:rsidRDefault="00ED77D7" w:rsidP="00C5191C">
            <w:pPr>
              <w:spacing w:line="276" w:lineRule="auto"/>
              <w:jc w:val="center"/>
              <w:rPr>
                <w:b/>
                <w:sz w:val="16"/>
                <w:szCs w:val="16"/>
              </w:rPr>
            </w:pPr>
            <w:r w:rsidRPr="00F2168E">
              <w:rPr>
                <w:b/>
                <w:sz w:val="16"/>
                <w:szCs w:val="16"/>
              </w:rPr>
              <w:t>3</w:t>
            </w:r>
            <w:r w:rsidRPr="00F2168E">
              <w:rPr>
                <w:b/>
                <w:sz w:val="16"/>
                <w:szCs w:val="16"/>
                <w:vertAlign w:val="superscript"/>
              </w:rPr>
              <w:t>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HR</w:t>
            </w:r>
          </w:p>
        </w:tc>
        <w:tc>
          <w:tcPr>
            <w:tcW w:w="1533" w:type="dxa"/>
          </w:tcPr>
          <w:p w:rsidR="00ED77D7" w:rsidRPr="00F2168E" w:rsidRDefault="00ED77D7" w:rsidP="00C5191C">
            <w:pPr>
              <w:spacing w:line="276" w:lineRule="auto"/>
              <w:jc w:val="center"/>
              <w:rPr>
                <w:b/>
                <w:sz w:val="16"/>
                <w:szCs w:val="16"/>
              </w:rPr>
            </w:pPr>
            <w:r w:rsidRPr="00F2168E">
              <w:rPr>
                <w:b/>
                <w:sz w:val="16"/>
                <w:szCs w:val="16"/>
              </w:rPr>
              <w:t>4</w:t>
            </w:r>
            <w:r w:rsidRPr="00F2168E">
              <w:rPr>
                <w:b/>
                <w:sz w:val="16"/>
                <w:szCs w:val="16"/>
                <w:vertAlign w:val="superscript"/>
              </w:rPr>
              <w:t>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HD</w:t>
            </w:r>
          </w:p>
        </w:tc>
        <w:tc>
          <w:tcPr>
            <w:tcW w:w="1869" w:type="dxa"/>
          </w:tcPr>
          <w:p w:rsidR="00ED77D7" w:rsidRPr="00F2168E" w:rsidRDefault="00ED77D7" w:rsidP="00C5191C">
            <w:pPr>
              <w:spacing w:line="276" w:lineRule="auto"/>
              <w:jc w:val="center"/>
              <w:rPr>
                <w:b/>
                <w:sz w:val="16"/>
                <w:szCs w:val="16"/>
              </w:rPr>
            </w:pPr>
            <w:r w:rsidRPr="00F2168E">
              <w:rPr>
                <w:b/>
                <w:sz w:val="16"/>
                <w:szCs w:val="16"/>
              </w:rPr>
              <w:t>5</w:t>
            </w:r>
            <w:r w:rsidRPr="00F2168E">
              <w:rPr>
                <w:b/>
                <w:sz w:val="16"/>
                <w:szCs w:val="16"/>
                <w:vertAlign w:val="superscript"/>
              </w:rPr>
              <w:t>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CMA</w:t>
            </w:r>
          </w:p>
        </w:tc>
        <w:tc>
          <w:tcPr>
            <w:tcW w:w="1843" w:type="dxa"/>
          </w:tcPr>
          <w:p w:rsidR="00ED77D7" w:rsidRPr="00F2168E" w:rsidRDefault="00ED77D7" w:rsidP="00C5191C">
            <w:pPr>
              <w:spacing w:line="276" w:lineRule="auto"/>
              <w:jc w:val="center"/>
              <w:rPr>
                <w:b/>
                <w:sz w:val="16"/>
                <w:szCs w:val="16"/>
              </w:rPr>
            </w:pPr>
            <w:r w:rsidRPr="00F2168E">
              <w:rPr>
                <w:b/>
                <w:sz w:val="16"/>
                <w:szCs w:val="16"/>
              </w:rPr>
              <w:t>6</w:t>
            </w:r>
            <w:r w:rsidRPr="00F2168E">
              <w:rPr>
                <w:b/>
                <w:sz w:val="16"/>
                <w:szCs w:val="16"/>
                <w:vertAlign w:val="superscript"/>
              </w:rPr>
              <w:t>e</w:t>
            </w:r>
            <w:r w:rsidRPr="00F2168E">
              <w:rPr>
                <w:b/>
                <w:sz w:val="16"/>
                <w:szCs w:val="16"/>
              </w:rPr>
              <w:t xml:space="preserve"> catégorie</w:t>
            </w:r>
          </w:p>
          <w:p w:rsidR="00ED77D7" w:rsidRPr="00F2168E" w:rsidRDefault="00ED77D7" w:rsidP="00C5191C">
            <w:pPr>
              <w:spacing w:line="276" w:lineRule="auto"/>
              <w:jc w:val="center"/>
              <w:rPr>
                <w:b/>
                <w:sz w:val="16"/>
                <w:szCs w:val="16"/>
              </w:rPr>
            </w:pPr>
            <w:r w:rsidRPr="00F2168E">
              <w:rPr>
                <w:b/>
                <w:sz w:val="16"/>
                <w:szCs w:val="16"/>
              </w:rPr>
              <w:t>CSI</w:t>
            </w:r>
          </w:p>
        </w:tc>
        <w:tc>
          <w:tcPr>
            <w:tcW w:w="1276" w:type="dxa"/>
          </w:tcPr>
          <w:p w:rsidR="00ED77D7" w:rsidRPr="00F2168E" w:rsidRDefault="00ED77D7" w:rsidP="00C5191C">
            <w:pPr>
              <w:spacing w:line="276" w:lineRule="auto"/>
              <w:jc w:val="center"/>
              <w:rPr>
                <w:b/>
                <w:sz w:val="16"/>
                <w:szCs w:val="16"/>
              </w:rPr>
            </w:pPr>
            <w:r w:rsidRPr="00F2168E">
              <w:rPr>
                <w:b/>
                <w:sz w:val="16"/>
                <w:szCs w:val="16"/>
              </w:rPr>
              <w:t>Structure privée</w:t>
            </w:r>
          </w:p>
        </w:tc>
        <w:tc>
          <w:tcPr>
            <w:tcW w:w="855" w:type="dxa"/>
          </w:tcPr>
          <w:p w:rsidR="00ED77D7" w:rsidRPr="00F2168E" w:rsidRDefault="00ED77D7" w:rsidP="00C5191C">
            <w:pPr>
              <w:spacing w:line="276" w:lineRule="auto"/>
              <w:jc w:val="center"/>
              <w:rPr>
                <w:b/>
                <w:sz w:val="16"/>
                <w:szCs w:val="16"/>
              </w:rPr>
            </w:pPr>
            <w:r w:rsidRPr="00F2168E">
              <w:rPr>
                <w:b/>
                <w:sz w:val="16"/>
                <w:szCs w:val="16"/>
              </w:rPr>
              <w:t>Total</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Adamaoua</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5865E0" w:rsidP="00C5191C">
            <w:pPr>
              <w:spacing w:line="276" w:lineRule="auto"/>
              <w:rPr>
                <w:sz w:val="16"/>
                <w:szCs w:val="16"/>
              </w:rPr>
            </w:pPr>
            <w:r w:rsidRPr="00F2168E">
              <w:rPr>
                <w:sz w:val="16"/>
                <w:szCs w:val="16"/>
              </w:rPr>
              <w:t>HR Ndere</w:t>
            </w:r>
          </w:p>
        </w:tc>
        <w:tc>
          <w:tcPr>
            <w:tcW w:w="1533" w:type="dxa"/>
          </w:tcPr>
          <w:p w:rsidR="00155968" w:rsidRPr="00F2168E" w:rsidRDefault="00155968" w:rsidP="00C5191C">
            <w:pPr>
              <w:spacing w:line="276" w:lineRule="auto"/>
              <w:rPr>
                <w:color w:val="000000"/>
                <w:sz w:val="16"/>
                <w:szCs w:val="16"/>
                <w:lang w:val="en-US"/>
              </w:rPr>
            </w:pPr>
            <w:r w:rsidRPr="00F2168E">
              <w:rPr>
                <w:color w:val="000000"/>
                <w:sz w:val="16"/>
                <w:szCs w:val="16"/>
                <w:lang w:val="en-US"/>
              </w:rPr>
              <w:t>HD TIGNERE</w:t>
            </w:r>
          </w:p>
          <w:p w:rsidR="00155968" w:rsidRPr="00F2168E" w:rsidRDefault="00155968" w:rsidP="00C5191C">
            <w:pPr>
              <w:spacing w:line="276" w:lineRule="auto"/>
              <w:rPr>
                <w:color w:val="000000"/>
                <w:sz w:val="16"/>
                <w:szCs w:val="16"/>
                <w:lang w:val="en-US"/>
              </w:rPr>
            </w:pPr>
            <w:r w:rsidRPr="00F2168E">
              <w:rPr>
                <w:color w:val="000000"/>
                <w:sz w:val="16"/>
                <w:szCs w:val="16"/>
                <w:lang w:val="en-US"/>
              </w:rPr>
              <w:t>HD MEIGANGA</w:t>
            </w:r>
          </w:p>
          <w:p w:rsidR="00155968" w:rsidRPr="00F2168E" w:rsidRDefault="00155968" w:rsidP="00C5191C">
            <w:pPr>
              <w:spacing w:line="276" w:lineRule="auto"/>
              <w:rPr>
                <w:color w:val="000000"/>
                <w:sz w:val="16"/>
                <w:szCs w:val="16"/>
                <w:lang w:val="en-US"/>
              </w:rPr>
            </w:pPr>
            <w:r w:rsidRPr="00F2168E">
              <w:rPr>
                <w:color w:val="000000"/>
                <w:sz w:val="16"/>
                <w:szCs w:val="16"/>
                <w:lang w:val="en-US"/>
              </w:rPr>
              <w:t>HD BANKIM</w:t>
            </w:r>
          </w:p>
          <w:p w:rsidR="00ED77D7" w:rsidRPr="00F2168E" w:rsidRDefault="00ED77D7" w:rsidP="00C5191C">
            <w:pPr>
              <w:spacing w:line="276" w:lineRule="auto"/>
              <w:rPr>
                <w:sz w:val="16"/>
                <w:szCs w:val="16"/>
                <w:lang w:val="en-US"/>
              </w:rPr>
            </w:pPr>
          </w:p>
        </w:tc>
        <w:tc>
          <w:tcPr>
            <w:tcW w:w="1869" w:type="dxa"/>
          </w:tcPr>
          <w:p w:rsidR="00155968" w:rsidRPr="00E720B6" w:rsidRDefault="00155968" w:rsidP="00C5191C">
            <w:pPr>
              <w:spacing w:line="276" w:lineRule="auto"/>
              <w:rPr>
                <w:color w:val="000000"/>
                <w:sz w:val="16"/>
                <w:szCs w:val="16"/>
                <w:lang w:val="es-ES_tradnl"/>
              </w:rPr>
            </w:pPr>
            <w:r w:rsidRPr="00E720B6">
              <w:rPr>
                <w:color w:val="000000"/>
                <w:sz w:val="16"/>
                <w:szCs w:val="16"/>
                <w:lang w:val="es-ES_tradnl"/>
              </w:rPr>
              <w:t>CMA DIBI</w:t>
            </w:r>
          </w:p>
          <w:p w:rsidR="00155968" w:rsidRPr="00E720B6" w:rsidRDefault="00155968" w:rsidP="00C5191C">
            <w:pPr>
              <w:spacing w:line="276" w:lineRule="auto"/>
              <w:rPr>
                <w:color w:val="000000"/>
                <w:sz w:val="16"/>
                <w:szCs w:val="16"/>
                <w:lang w:val="es-ES_tradnl"/>
              </w:rPr>
            </w:pPr>
            <w:r w:rsidRPr="00E720B6">
              <w:rPr>
                <w:color w:val="000000"/>
                <w:sz w:val="16"/>
                <w:szCs w:val="16"/>
                <w:lang w:val="es-ES_tradnl"/>
              </w:rPr>
              <w:t>CMA TIBATI</w:t>
            </w:r>
          </w:p>
          <w:p w:rsidR="00155968" w:rsidRPr="00E720B6" w:rsidRDefault="00155968" w:rsidP="00C5191C">
            <w:pPr>
              <w:spacing w:line="276" w:lineRule="auto"/>
              <w:rPr>
                <w:color w:val="000000"/>
                <w:sz w:val="16"/>
                <w:szCs w:val="16"/>
                <w:lang w:val="es-ES_tradnl"/>
              </w:rPr>
            </w:pPr>
            <w:r w:rsidRPr="00E720B6">
              <w:rPr>
                <w:color w:val="000000"/>
                <w:sz w:val="16"/>
                <w:szCs w:val="16"/>
                <w:lang w:val="es-ES_tradnl"/>
              </w:rPr>
              <w:t>CMA BELEL</w:t>
            </w:r>
          </w:p>
          <w:p w:rsidR="00ED77D7" w:rsidRPr="00E720B6" w:rsidRDefault="00ED77D7" w:rsidP="00C5191C">
            <w:pPr>
              <w:spacing w:line="276" w:lineRule="auto"/>
              <w:rPr>
                <w:sz w:val="16"/>
                <w:szCs w:val="16"/>
                <w:lang w:val="es-ES_tradnl"/>
              </w:rPr>
            </w:pPr>
          </w:p>
        </w:tc>
        <w:tc>
          <w:tcPr>
            <w:tcW w:w="1843" w:type="dxa"/>
          </w:tcPr>
          <w:p w:rsidR="00155968" w:rsidRPr="00F2168E" w:rsidRDefault="00155968" w:rsidP="00C5191C">
            <w:pPr>
              <w:spacing w:line="276" w:lineRule="auto"/>
              <w:rPr>
                <w:color w:val="000000"/>
                <w:sz w:val="16"/>
                <w:szCs w:val="16"/>
              </w:rPr>
            </w:pPr>
            <w:r w:rsidRPr="00F2168E">
              <w:rPr>
                <w:color w:val="000000"/>
                <w:sz w:val="16"/>
                <w:szCs w:val="16"/>
              </w:rPr>
              <w:t>CSI BANDAM</w:t>
            </w:r>
          </w:p>
          <w:p w:rsidR="00155968" w:rsidRPr="00F2168E" w:rsidRDefault="00155968" w:rsidP="00C5191C">
            <w:pPr>
              <w:spacing w:line="276" w:lineRule="auto"/>
              <w:rPr>
                <w:color w:val="000000"/>
                <w:sz w:val="16"/>
                <w:szCs w:val="16"/>
              </w:rPr>
            </w:pPr>
            <w:r w:rsidRPr="00F2168E">
              <w:rPr>
                <w:color w:val="000000"/>
                <w:sz w:val="16"/>
                <w:szCs w:val="16"/>
              </w:rPr>
              <w:t>CSI DIEKI</w:t>
            </w:r>
          </w:p>
          <w:p w:rsidR="00155968" w:rsidRPr="00F2168E" w:rsidRDefault="00155968" w:rsidP="00C5191C">
            <w:pPr>
              <w:spacing w:line="276" w:lineRule="auto"/>
              <w:rPr>
                <w:color w:val="000000"/>
                <w:sz w:val="16"/>
                <w:szCs w:val="16"/>
              </w:rPr>
            </w:pPr>
            <w:r w:rsidRPr="00F2168E">
              <w:rPr>
                <w:color w:val="000000"/>
                <w:sz w:val="16"/>
                <w:szCs w:val="16"/>
              </w:rPr>
              <w:t>CSI BOUMDJERE</w:t>
            </w:r>
          </w:p>
          <w:p w:rsidR="00155968" w:rsidRPr="00F2168E" w:rsidRDefault="00155968" w:rsidP="00C5191C">
            <w:pPr>
              <w:spacing w:line="276" w:lineRule="auto"/>
              <w:rPr>
                <w:color w:val="000000"/>
                <w:sz w:val="16"/>
                <w:szCs w:val="16"/>
              </w:rPr>
            </w:pPr>
            <w:r w:rsidRPr="00F2168E">
              <w:rPr>
                <w:color w:val="000000"/>
                <w:sz w:val="16"/>
                <w:szCs w:val="16"/>
              </w:rPr>
              <w:t>CSI SABONGARI</w:t>
            </w:r>
          </w:p>
          <w:p w:rsidR="00ED77D7" w:rsidRPr="00F2168E" w:rsidRDefault="00ED77D7" w:rsidP="00C5191C">
            <w:pPr>
              <w:spacing w:line="276" w:lineRule="auto"/>
              <w:rPr>
                <w:sz w:val="16"/>
                <w:szCs w:val="16"/>
              </w:rPr>
            </w:pPr>
          </w:p>
        </w:tc>
        <w:tc>
          <w:tcPr>
            <w:tcW w:w="1276" w:type="dxa"/>
          </w:tcPr>
          <w:p w:rsidR="00ED77D7" w:rsidRPr="00F2168E" w:rsidRDefault="00190ED3" w:rsidP="00C5191C">
            <w:pPr>
              <w:spacing w:line="276" w:lineRule="auto"/>
              <w:rPr>
                <w:sz w:val="16"/>
                <w:szCs w:val="16"/>
              </w:rPr>
            </w:pPr>
            <w:r w:rsidRPr="00F2168E">
              <w:rPr>
                <w:sz w:val="16"/>
                <w:szCs w:val="16"/>
              </w:rPr>
              <w:t>HOPITAL NORVEGIEN</w:t>
            </w:r>
          </w:p>
        </w:tc>
        <w:tc>
          <w:tcPr>
            <w:tcW w:w="855" w:type="dxa"/>
          </w:tcPr>
          <w:p w:rsidR="00ED77D7" w:rsidRPr="00F2168E" w:rsidRDefault="00ED77D7" w:rsidP="00C5191C">
            <w:pPr>
              <w:spacing w:line="276" w:lineRule="auto"/>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Centre</w:t>
            </w:r>
          </w:p>
        </w:tc>
        <w:tc>
          <w:tcPr>
            <w:tcW w:w="970" w:type="dxa"/>
          </w:tcPr>
          <w:p w:rsidR="00ED77D7" w:rsidRPr="00F2168E" w:rsidRDefault="005865E0" w:rsidP="00C5191C">
            <w:pPr>
              <w:spacing w:line="276" w:lineRule="auto"/>
              <w:rPr>
                <w:sz w:val="16"/>
                <w:szCs w:val="16"/>
              </w:rPr>
            </w:pPr>
            <w:r w:rsidRPr="00F2168E">
              <w:rPr>
                <w:sz w:val="16"/>
                <w:szCs w:val="16"/>
              </w:rPr>
              <w:t>H</w:t>
            </w:r>
            <w:r w:rsidR="000422F9" w:rsidRPr="00F2168E">
              <w:rPr>
                <w:sz w:val="16"/>
                <w:szCs w:val="16"/>
              </w:rPr>
              <w:t>GOPY</w:t>
            </w:r>
          </w:p>
        </w:tc>
        <w:tc>
          <w:tcPr>
            <w:tcW w:w="992" w:type="dxa"/>
          </w:tcPr>
          <w:p w:rsidR="00ED77D7" w:rsidRPr="00F2168E" w:rsidRDefault="00190025" w:rsidP="00C5191C">
            <w:pPr>
              <w:spacing w:line="276" w:lineRule="auto"/>
              <w:rPr>
                <w:sz w:val="16"/>
                <w:szCs w:val="16"/>
              </w:rPr>
            </w:pPr>
            <w:r w:rsidRPr="00F2168E">
              <w:rPr>
                <w:sz w:val="16"/>
                <w:szCs w:val="16"/>
              </w:rPr>
              <w:t>H</w:t>
            </w:r>
            <w:r w:rsidR="000422F9" w:rsidRPr="00F2168E">
              <w:rPr>
                <w:sz w:val="16"/>
                <w:szCs w:val="16"/>
              </w:rPr>
              <w:t>CY</w:t>
            </w:r>
          </w:p>
        </w:tc>
        <w:tc>
          <w:tcPr>
            <w:tcW w:w="1134" w:type="dxa"/>
          </w:tcPr>
          <w:p w:rsidR="00ED77D7" w:rsidRPr="00F2168E" w:rsidRDefault="005865E0" w:rsidP="00C5191C">
            <w:pPr>
              <w:spacing w:line="276" w:lineRule="auto"/>
              <w:rPr>
                <w:sz w:val="16"/>
                <w:szCs w:val="16"/>
              </w:rPr>
            </w:pPr>
            <w:r w:rsidRPr="00F2168E">
              <w:rPr>
                <w:sz w:val="16"/>
                <w:szCs w:val="16"/>
              </w:rPr>
              <w:t>HR Ayos</w:t>
            </w:r>
          </w:p>
        </w:tc>
        <w:tc>
          <w:tcPr>
            <w:tcW w:w="1533" w:type="dxa"/>
          </w:tcPr>
          <w:p w:rsidR="00ED77D7" w:rsidRPr="00F2168E" w:rsidRDefault="00D20476" w:rsidP="00C5191C">
            <w:pPr>
              <w:spacing w:line="276" w:lineRule="auto"/>
              <w:rPr>
                <w:sz w:val="16"/>
                <w:szCs w:val="16"/>
                <w:lang w:val="en-US"/>
              </w:rPr>
            </w:pPr>
            <w:r w:rsidRPr="00F2168E">
              <w:rPr>
                <w:sz w:val="16"/>
                <w:szCs w:val="16"/>
                <w:lang w:val="en-US"/>
              </w:rPr>
              <w:t>HD</w:t>
            </w:r>
            <w:r w:rsidR="00CA2548" w:rsidRPr="00F2168E">
              <w:rPr>
                <w:sz w:val="16"/>
                <w:szCs w:val="16"/>
                <w:lang w:val="en-US"/>
              </w:rPr>
              <w:t>EFOULAN</w:t>
            </w:r>
            <w:r w:rsidRPr="00F2168E">
              <w:rPr>
                <w:sz w:val="16"/>
                <w:szCs w:val="16"/>
                <w:lang w:val="en-US"/>
              </w:rPr>
              <w:t>(1a)</w:t>
            </w:r>
          </w:p>
          <w:p w:rsidR="00CA2548" w:rsidRPr="00F2168E" w:rsidRDefault="00CA2548" w:rsidP="00C5191C">
            <w:pPr>
              <w:spacing w:line="276" w:lineRule="auto"/>
              <w:rPr>
                <w:sz w:val="16"/>
                <w:szCs w:val="16"/>
                <w:lang w:val="en-US"/>
              </w:rPr>
            </w:pPr>
            <w:r w:rsidRPr="00F2168E">
              <w:rPr>
                <w:sz w:val="16"/>
                <w:szCs w:val="16"/>
                <w:lang w:val="en-US"/>
              </w:rPr>
              <w:t>HD MFOU</w:t>
            </w:r>
            <w:r w:rsidR="00D20476" w:rsidRPr="00F2168E">
              <w:rPr>
                <w:sz w:val="16"/>
                <w:szCs w:val="16"/>
                <w:lang w:val="en-US"/>
              </w:rPr>
              <w:t>(2a)</w:t>
            </w:r>
          </w:p>
          <w:p w:rsidR="00CA2548" w:rsidRPr="00F2168E" w:rsidRDefault="00CA2548" w:rsidP="00C5191C">
            <w:pPr>
              <w:spacing w:line="276" w:lineRule="auto"/>
              <w:rPr>
                <w:sz w:val="16"/>
                <w:szCs w:val="16"/>
                <w:lang w:val="en-US"/>
              </w:rPr>
            </w:pPr>
            <w:r w:rsidRPr="00F2168E">
              <w:rPr>
                <w:sz w:val="16"/>
                <w:szCs w:val="16"/>
                <w:lang w:val="en-US"/>
              </w:rPr>
              <w:t>HD SOA</w:t>
            </w:r>
            <w:r w:rsidR="00D20476" w:rsidRPr="00F2168E">
              <w:rPr>
                <w:sz w:val="16"/>
                <w:szCs w:val="16"/>
                <w:lang w:val="en-US"/>
              </w:rPr>
              <w:t>(2b)</w:t>
            </w:r>
          </w:p>
        </w:tc>
        <w:tc>
          <w:tcPr>
            <w:tcW w:w="1869" w:type="dxa"/>
          </w:tcPr>
          <w:p w:rsidR="00ED77D7" w:rsidRPr="00F2168E" w:rsidRDefault="00CA2548" w:rsidP="00C5191C">
            <w:pPr>
              <w:spacing w:line="276" w:lineRule="auto"/>
              <w:rPr>
                <w:sz w:val="16"/>
                <w:szCs w:val="16"/>
                <w:lang w:val="en-US"/>
              </w:rPr>
            </w:pPr>
            <w:r w:rsidRPr="00F2168E">
              <w:rPr>
                <w:sz w:val="16"/>
                <w:szCs w:val="16"/>
                <w:lang w:val="en-US"/>
              </w:rPr>
              <w:t>CMA MENDONG</w:t>
            </w:r>
            <w:r w:rsidR="00D20476" w:rsidRPr="00F2168E">
              <w:rPr>
                <w:sz w:val="16"/>
                <w:szCs w:val="16"/>
                <w:lang w:val="en-US"/>
              </w:rPr>
              <w:t>(1a)</w:t>
            </w:r>
          </w:p>
          <w:p w:rsidR="00CA2548" w:rsidRPr="00F2168E" w:rsidRDefault="00CA2548" w:rsidP="00C5191C">
            <w:pPr>
              <w:spacing w:line="276" w:lineRule="auto"/>
              <w:rPr>
                <w:sz w:val="16"/>
                <w:szCs w:val="16"/>
                <w:lang w:val="en-US"/>
              </w:rPr>
            </w:pPr>
            <w:r w:rsidRPr="00F2168E">
              <w:rPr>
                <w:sz w:val="16"/>
                <w:szCs w:val="16"/>
                <w:lang w:val="en-US"/>
              </w:rPr>
              <w:t>CMA AKONO</w:t>
            </w:r>
            <w:r w:rsidR="00D20476" w:rsidRPr="00F2168E">
              <w:rPr>
                <w:sz w:val="16"/>
                <w:szCs w:val="16"/>
                <w:lang w:val="en-US"/>
              </w:rPr>
              <w:t>(2a)</w:t>
            </w:r>
          </w:p>
          <w:p w:rsidR="00CA2548" w:rsidRPr="00F2168E" w:rsidRDefault="00CA2548" w:rsidP="00C5191C">
            <w:pPr>
              <w:spacing w:line="276" w:lineRule="auto"/>
              <w:rPr>
                <w:sz w:val="16"/>
                <w:szCs w:val="16"/>
                <w:lang w:val="en-US"/>
              </w:rPr>
            </w:pPr>
            <w:r w:rsidRPr="00F2168E">
              <w:rPr>
                <w:sz w:val="16"/>
                <w:szCs w:val="16"/>
                <w:lang w:val="en-US"/>
              </w:rPr>
              <w:t>CMA NGOMEDJAP</w:t>
            </w:r>
            <w:r w:rsidR="00D20476" w:rsidRPr="00F2168E">
              <w:rPr>
                <w:sz w:val="16"/>
                <w:szCs w:val="16"/>
                <w:lang w:val="en-US"/>
              </w:rPr>
              <w:t>(2b)</w:t>
            </w:r>
          </w:p>
        </w:tc>
        <w:tc>
          <w:tcPr>
            <w:tcW w:w="1843" w:type="dxa"/>
          </w:tcPr>
          <w:p w:rsidR="00ED77D7" w:rsidRPr="00E720B6" w:rsidRDefault="00FB373D" w:rsidP="00C5191C">
            <w:pPr>
              <w:spacing w:line="276" w:lineRule="auto"/>
              <w:rPr>
                <w:sz w:val="16"/>
                <w:szCs w:val="16"/>
                <w:lang w:val="es-ES_tradnl"/>
              </w:rPr>
            </w:pPr>
            <w:r w:rsidRPr="00E720B6">
              <w:rPr>
                <w:sz w:val="16"/>
                <w:szCs w:val="16"/>
                <w:lang w:val="es-ES_tradnl"/>
              </w:rPr>
              <w:t>CSI OLAMA</w:t>
            </w:r>
            <w:r w:rsidR="00D20476" w:rsidRPr="00E720B6">
              <w:rPr>
                <w:sz w:val="16"/>
                <w:szCs w:val="16"/>
                <w:lang w:val="es-ES_tradnl"/>
              </w:rPr>
              <w:t xml:space="preserve"> (2a)</w:t>
            </w:r>
          </w:p>
          <w:p w:rsidR="00FB373D" w:rsidRPr="00E720B6" w:rsidRDefault="00FB373D" w:rsidP="00C5191C">
            <w:pPr>
              <w:spacing w:line="276" w:lineRule="auto"/>
              <w:rPr>
                <w:sz w:val="16"/>
                <w:szCs w:val="16"/>
                <w:lang w:val="es-ES_tradnl"/>
              </w:rPr>
            </w:pPr>
            <w:r w:rsidRPr="00E720B6">
              <w:rPr>
                <w:sz w:val="16"/>
                <w:szCs w:val="16"/>
                <w:lang w:val="es-ES_tradnl"/>
              </w:rPr>
              <w:t>CSI MENDONG 2</w:t>
            </w:r>
            <w:r w:rsidR="00D20476" w:rsidRPr="00E720B6">
              <w:rPr>
                <w:sz w:val="16"/>
                <w:szCs w:val="16"/>
                <w:lang w:val="es-ES_tradnl"/>
              </w:rPr>
              <w:t>(2b)</w:t>
            </w:r>
          </w:p>
        </w:tc>
        <w:tc>
          <w:tcPr>
            <w:tcW w:w="1276" w:type="dxa"/>
          </w:tcPr>
          <w:p w:rsidR="00ED77D7" w:rsidRPr="00F2168E" w:rsidRDefault="00190ED3" w:rsidP="00C5191C">
            <w:pPr>
              <w:spacing w:line="276" w:lineRule="auto"/>
              <w:rPr>
                <w:sz w:val="16"/>
                <w:szCs w:val="16"/>
              </w:rPr>
            </w:pPr>
            <w:r w:rsidRPr="00F2168E">
              <w:rPr>
                <w:sz w:val="16"/>
                <w:szCs w:val="16"/>
              </w:rPr>
              <w:t>CHE</w:t>
            </w:r>
            <w:r w:rsidR="00860C58" w:rsidRPr="00F2168E">
              <w:rPr>
                <w:sz w:val="16"/>
                <w:szCs w:val="16"/>
              </w:rPr>
              <w:t xml:space="preserve"> CNPS</w:t>
            </w:r>
          </w:p>
        </w:tc>
        <w:tc>
          <w:tcPr>
            <w:tcW w:w="855" w:type="dxa"/>
          </w:tcPr>
          <w:p w:rsidR="00ED77D7" w:rsidRPr="00F2168E" w:rsidRDefault="00ED77D7" w:rsidP="00C5191C">
            <w:pPr>
              <w:spacing w:line="276" w:lineRule="auto"/>
              <w:rPr>
                <w:b/>
                <w:sz w:val="16"/>
                <w:szCs w:val="16"/>
              </w:rPr>
            </w:pPr>
            <w:r w:rsidRPr="00F2168E">
              <w:rPr>
                <w:b/>
                <w:sz w:val="16"/>
                <w:szCs w:val="16"/>
              </w:rPr>
              <w:t>12</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Est</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5865E0" w:rsidP="00C5191C">
            <w:pPr>
              <w:spacing w:line="276" w:lineRule="auto"/>
              <w:rPr>
                <w:sz w:val="16"/>
                <w:szCs w:val="16"/>
              </w:rPr>
            </w:pPr>
            <w:r w:rsidRPr="00F2168E">
              <w:rPr>
                <w:sz w:val="16"/>
                <w:szCs w:val="16"/>
              </w:rPr>
              <w:t>HR Bertoua</w:t>
            </w:r>
          </w:p>
        </w:tc>
        <w:tc>
          <w:tcPr>
            <w:tcW w:w="1533" w:type="dxa"/>
          </w:tcPr>
          <w:p w:rsidR="00B43BA4" w:rsidRPr="00F2168E" w:rsidRDefault="00B43BA4" w:rsidP="00C5191C">
            <w:pPr>
              <w:spacing w:line="276" w:lineRule="auto"/>
              <w:rPr>
                <w:color w:val="000000"/>
                <w:sz w:val="16"/>
                <w:szCs w:val="16"/>
              </w:rPr>
            </w:pPr>
            <w:r w:rsidRPr="00F2168E">
              <w:rPr>
                <w:color w:val="000000"/>
                <w:sz w:val="16"/>
                <w:szCs w:val="16"/>
              </w:rPr>
              <w:t>HD BATOURI</w:t>
            </w:r>
          </w:p>
          <w:p w:rsidR="00B43BA4" w:rsidRPr="00F2168E" w:rsidRDefault="00B43BA4" w:rsidP="00C5191C">
            <w:pPr>
              <w:spacing w:line="276" w:lineRule="auto"/>
              <w:rPr>
                <w:color w:val="000000"/>
                <w:sz w:val="16"/>
                <w:szCs w:val="16"/>
              </w:rPr>
            </w:pPr>
            <w:r w:rsidRPr="00F2168E">
              <w:rPr>
                <w:color w:val="000000"/>
                <w:sz w:val="16"/>
                <w:szCs w:val="16"/>
              </w:rPr>
              <w:t>HD ABONG MBANG</w:t>
            </w:r>
          </w:p>
          <w:p w:rsidR="00ED77D7" w:rsidRPr="00F2168E" w:rsidRDefault="00ED77D7" w:rsidP="00C5191C">
            <w:pPr>
              <w:spacing w:line="276" w:lineRule="auto"/>
              <w:rPr>
                <w:sz w:val="16"/>
                <w:szCs w:val="16"/>
              </w:rPr>
            </w:pPr>
          </w:p>
        </w:tc>
        <w:tc>
          <w:tcPr>
            <w:tcW w:w="1869" w:type="dxa"/>
          </w:tcPr>
          <w:p w:rsidR="00B43BA4" w:rsidRPr="00E720B6" w:rsidRDefault="00B43BA4" w:rsidP="00C5191C">
            <w:pPr>
              <w:spacing w:line="276" w:lineRule="auto"/>
              <w:rPr>
                <w:color w:val="000000"/>
                <w:sz w:val="16"/>
                <w:szCs w:val="16"/>
                <w:lang w:val="es-ES_tradnl"/>
              </w:rPr>
            </w:pPr>
            <w:r w:rsidRPr="00E720B6">
              <w:rPr>
                <w:color w:val="000000"/>
                <w:sz w:val="16"/>
                <w:szCs w:val="16"/>
                <w:lang w:val="es-ES_tradnl"/>
              </w:rPr>
              <w:t>CMA DE BANDONGOUE(2b)</w:t>
            </w:r>
          </w:p>
          <w:p w:rsidR="00B43BA4" w:rsidRPr="00E720B6" w:rsidRDefault="00B43BA4" w:rsidP="00C5191C">
            <w:pPr>
              <w:spacing w:line="276" w:lineRule="auto"/>
              <w:rPr>
                <w:color w:val="000000"/>
                <w:sz w:val="16"/>
                <w:szCs w:val="16"/>
                <w:lang w:val="es-ES_tradnl"/>
              </w:rPr>
            </w:pPr>
            <w:r w:rsidRPr="00E720B6">
              <w:rPr>
                <w:color w:val="000000"/>
                <w:sz w:val="16"/>
                <w:szCs w:val="16"/>
                <w:lang w:val="es-ES_tradnl"/>
              </w:rPr>
              <w:t>CMA DE KENTZOU (2a)</w:t>
            </w:r>
          </w:p>
          <w:p w:rsidR="00B43BA4" w:rsidRPr="00F2168E" w:rsidRDefault="00B43BA4" w:rsidP="00C5191C">
            <w:pPr>
              <w:spacing w:line="276" w:lineRule="auto"/>
              <w:rPr>
                <w:color w:val="000000"/>
                <w:sz w:val="16"/>
                <w:szCs w:val="16"/>
              </w:rPr>
            </w:pPr>
            <w:r w:rsidRPr="00F2168E">
              <w:rPr>
                <w:color w:val="000000"/>
                <w:sz w:val="16"/>
                <w:szCs w:val="16"/>
              </w:rPr>
              <w:t>CMA BATOURI (1a)</w:t>
            </w:r>
          </w:p>
          <w:p w:rsidR="00ED77D7" w:rsidRPr="00F2168E" w:rsidRDefault="00ED77D7" w:rsidP="00C5191C">
            <w:pPr>
              <w:spacing w:line="276" w:lineRule="auto"/>
              <w:rPr>
                <w:sz w:val="16"/>
                <w:szCs w:val="16"/>
              </w:rPr>
            </w:pPr>
          </w:p>
        </w:tc>
        <w:tc>
          <w:tcPr>
            <w:tcW w:w="1843" w:type="dxa"/>
          </w:tcPr>
          <w:p w:rsidR="00B43BA4" w:rsidRPr="00F2168E" w:rsidRDefault="00B43BA4" w:rsidP="00C5191C">
            <w:pPr>
              <w:spacing w:line="276" w:lineRule="auto"/>
              <w:rPr>
                <w:color w:val="000000"/>
                <w:sz w:val="16"/>
                <w:szCs w:val="16"/>
              </w:rPr>
            </w:pPr>
            <w:r w:rsidRPr="00F2168E">
              <w:rPr>
                <w:color w:val="000000"/>
                <w:sz w:val="16"/>
                <w:szCs w:val="16"/>
              </w:rPr>
              <w:t>CSI MOKOLO 1 (1a)</w:t>
            </w:r>
          </w:p>
          <w:p w:rsidR="00B43BA4" w:rsidRPr="00F2168E" w:rsidRDefault="00B43BA4" w:rsidP="00C5191C">
            <w:pPr>
              <w:spacing w:line="276" w:lineRule="auto"/>
              <w:rPr>
                <w:color w:val="000000"/>
                <w:sz w:val="16"/>
                <w:szCs w:val="16"/>
              </w:rPr>
            </w:pPr>
            <w:r w:rsidRPr="00F2168E">
              <w:rPr>
                <w:color w:val="000000"/>
                <w:sz w:val="16"/>
                <w:szCs w:val="16"/>
              </w:rPr>
              <w:t>CSI ABONG MBANG SUD(2a)</w:t>
            </w:r>
          </w:p>
          <w:p w:rsidR="00B43BA4" w:rsidRPr="00F2168E" w:rsidRDefault="00B43BA4" w:rsidP="00C5191C">
            <w:pPr>
              <w:spacing w:line="276" w:lineRule="auto"/>
              <w:rPr>
                <w:color w:val="000000"/>
                <w:sz w:val="16"/>
                <w:szCs w:val="16"/>
              </w:rPr>
            </w:pPr>
            <w:r w:rsidRPr="00F2168E">
              <w:rPr>
                <w:color w:val="000000"/>
                <w:sz w:val="16"/>
                <w:szCs w:val="16"/>
              </w:rPr>
              <w:t>CSI OBOUL 1 (2b)</w:t>
            </w:r>
          </w:p>
          <w:p w:rsidR="00ED77D7" w:rsidRPr="00F2168E" w:rsidRDefault="00ED77D7" w:rsidP="00C5191C">
            <w:pPr>
              <w:spacing w:line="276" w:lineRule="auto"/>
              <w:rPr>
                <w:sz w:val="16"/>
                <w:szCs w:val="16"/>
              </w:rPr>
            </w:pPr>
          </w:p>
        </w:tc>
        <w:tc>
          <w:tcPr>
            <w:tcW w:w="1276" w:type="dxa"/>
          </w:tcPr>
          <w:p w:rsidR="00ED77D7" w:rsidRPr="00F2168E" w:rsidRDefault="00ED77D7" w:rsidP="00C5191C">
            <w:pPr>
              <w:spacing w:line="276" w:lineRule="auto"/>
              <w:rPr>
                <w:sz w:val="16"/>
                <w:szCs w:val="16"/>
              </w:rPr>
            </w:pPr>
          </w:p>
        </w:tc>
        <w:tc>
          <w:tcPr>
            <w:tcW w:w="855" w:type="dxa"/>
          </w:tcPr>
          <w:p w:rsidR="00ED77D7" w:rsidRPr="00F2168E" w:rsidRDefault="00ED77D7" w:rsidP="00C5191C">
            <w:pPr>
              <w:spacing w:line="276" w:lineRule="auto"/>
              <w:rPr>
                <w:b/>
                <w:sz w:val="16"/>
                <w:szCs w:val="16"/>
              </w:rPr>
            </w:pPr>
            <w:r w:rsidRPr="00F2168E">
              <w:rPr>
                <w:b/>
                <w:sz w:val="16"/>
                <w:szCs w:val="16"/>
              </w:rPr>
              <w:t>9</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Extrême-nord</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5865E0" w:rsidP="00C5191C">
            <w:pPr>
              <w:spacing w:line="276" w:lineRule="auto"/>
              <w:rPr>
                <w:sz w:val="16"/>
                <w:szCs w:val="16"/>
              </w:rPr>
            </w:pPr>
            <w:r w:rsidRPr="00F2168E">
              <w:rPr>
                <w:sz w:val="16"/>
                <w:szCs w:val="16"/>
              </w:rPr>
              <w:t>HR Maroua</w:t>
            </w:r>
          </w:p>
          <w:p w:rsidR="00ED77D7" w:rsidRPr="00F2168E" w:rsidRDefault="005865E0" w:rsidP="00C5191C">
            <w:pPr>
              <w:spacing w:line="276" w:lineRule="auto"/>
              <w:rPr>
                <w:sz w:val="16"/>
                <w:szCs w:val="16"/>
              </w:rPr>
            </w:pPr>
            <w:r w:rsidRPr="00F2168E">
              <w:rPr>
                <w:sz w:val="16"/>
                <w:szCs w:val="16"/>
              </w:rPr>
              <w:t>HR Kousseri</w:t>
            </w:r>
          </w:p>
        </w:tc>
        <w:tc>
          <w:tcPr>
            <w:tcW w:w="1533" w:type="dxa"/>
          </w:tcPr>
          <w:p w:rsidR="002B3573" w:rsidRPr="00E720B6" w:rsidRDefault="002B3573" w:rsidP="00C5191C">
            <w:pPr>
              <w:spacing w:line="276" w:lineRule="auto"/>
              <w:rPr>
                <w:bCs/>
                <w:color w:val="000000"/>
                <w:sz w:val="16"/>
                <w:szCs w:val="16"/>
                <w:lang w:val="es-ES_tradnl"/>
              </w:rPr>
            </w:pPr>
            <w:r w:rsidRPr="00E720B6">
              <w:rPr>
                <w:bCs/>
                <w:color w:val="000000"/>
                <w:sz w:val="16"/>
                <w:szCs w:val="16"/>
                <w:lang w:val="es-ES_tradnl"/>
              </w:rPr>
              <w:t>HD BORO (2a)</w:t>
            </w:r>
          </w:p>
          <w:p w:rsidR="002B3573" w:rsidRPr="00E720B6" w:rsidRDefault="002B3573" w:rsidP="00C5191C">
            <w:pPr>
              <w:spacing w:line="276" w:lineRule="auto"/>
              <w:rPr>
                <w:bCs/>
                <w:color w:val="000000"/>
                <w:sz w:val="16"/>
                <w:szCs w:val="16"/>
                <w:lang w:val="es-ES_tradnl"/>
              </w:rPr>
            </w:pPr>
            <w:r w:rsidRPr="00E720B6">
              <w:rPr>
                <w:bCs/>
                <w:color w:val="000000"/>
                <w:sz w:val="16"/>
                <w:szCs w:val="16"/>
                <w:lang w:val="es-ES_tradnl"/>
              </w:rPr>
              <w:t>HD MORA (2b)</w:t>
            </w:r>
          </w:p>
          <w:p w:rsidR="002B3573" w:rsidRPr="00F2168E" w:rsidRDefault="002B3573" w:rsidP="00C5191C">
            <w:pPr>
              <w:spacing w:line="276" w:lineRule="auto"/>
              <w:rPr>
                <w:bCs/>
                <w:color w:val="000000"/>
                <w:sz w:val="16"/>
                <w:szCs w:val="16"/>
              </w:rPr>
            </w:pPr>
            <w:r w:rsidRPr="00F2168E">
              <w:rPr>
                <w:bCs/>
                <w:color w:val="000000"/>
                <w:sz w:val="16"/>
                <w:szCs w:val="16"/>
              </w:rPr>
              <w:t>HD BOURHA (2c)</w:t>
            </w:r>
          </w:p>
          <w:p w:rsidR="00ED77D7" w:rsidRPr="00F2168E" w:rsidRDefault="00ED77D7" w:rsidP="00C5191C">
            <w:pPr>
              <w:spacing w:line="276" w:lineRule="auto"/>
              <w:rPr>
                <w:sz w:val="16"/>
                <w:szCs w:val="16"/>
                <w:lang w:val="en-US"/>
              </w:rPr>
            </w:pPr>
          </w:p>
        </w:tc>
        <w:tc>
          <w:tcPr>
            <w:tcW w:w="1869" w:type="dxa"/>
          </w:tcPr>
          <w:p w:rsidR="00E65FFB" w:rsidRPr="00F2168E" w:rsidRDefault="00E65FFB" w:rsidP="00C5191C">
            <w:pPr>
              <w:spacing w:line="276" w:lineRule="auto"/>
              <w:rPr>
                <w:bCs/>
                <w:color w:val="000000"/>
                <w:sz w:val="16"/>
                <w:szCs w:val="16"/>
              </w:rPr>
            </w:pPr>
            <w:r w:rsidRPr="00F2168E">
              <w:rPr>
                <w:bCs/>
                <w:color w:val="000000"/>
                <w:sz w:val="16"/>
                <w:szCs w:val="16"/>
              </w:rPr>
              <w:t>CMA FOUNANGUE (1a)</w:t>
            </w:r>
          </w:p>
          <w:p w:rsidR="00E65FFB" w:rsidRPr="00F2168E" w:rsidRDefault="00E65FFB" w:rsidP="00C5191C">
            <w:pPr>
              <w:spacing w:line="276" w:lineRule="auto"/>
              <w:rPr>
                <w:bCs/>
                <w:color w:val="000000"/>
                <w:sz w:val="16"/>
                <w:szCs w:val="16"/>
              </w:rPr>
            </w:pPr>
            <w:r w:rsidRPr="00F2168E">
              <w:rPr>
                <w:bCs/>
                <w:color w:val="000000"/>
                <w:sz w:val="16"/>
                <w:szCs w:val="16"/>
              </w:rPr>
              <w:t>CMA DZIGUILAO (2a)</w:t>
            </w:r>
          </w:p>
          <w:p w:rsidR="00ED77D7" w:rsidRPr="00F2168E" w:rsidRDefault="00ED77D7" w:rsidP="00C5191C">
            <w:pPr>
              <w:spacing w:line="276" w:lineRule="auto"/>
              <w:rPr>
                <w:sz w:val="16"/>
                <w:szCs w:val="16"/>
                <w:lang w:val="en-US"/>
              </w:rPr>
            </w:pPr>
          </w:p>
        </w:tc>
        <w:tc>
          <w:tcPr>
            <w:tcW w:w="1843" w:type="dxa"/>
          </w:tcPr>
          <w:p w:rsidR="00F476C8" w:rsidRPr="00E720B6" w:rsidRDefault="00F476C8" w:rsidP="00C5191C">
            <w:pPr>
              <w:spacing w:line="276" w:lineRule="auto"/>
              <w:rPr>
                <w:bCs/>
                <w:color w:val="000000"/>
                <w:sz w:val="16"/>
                <w:szCs w:val="16"/>
                <w:lang w:val="es-ES_tradnl"/>
              </w:rPr>
            </w:pPr>
            <w:r w:rsidRPr="00E720B6">
              <w:rPr>
                <w:bCs/>
                <w:color w:val="000000"/>
                <w:sz w:val="16"/>
                <w:szCs w:val="16"/>
                <w:lang w:val="es-ES_tradnl"/>
              </w:rPr>
              <w:t>CSI DOMAYO DJARMA (1a)</w:t>
            </w:r>
          </w:p>
          <w:p w:rsidR="00F476C8" w:rsidRPr="00E720B6" w:rsidRDefault="00F476C8" w:rsidP="00C5191C">
            <w:pPr>
              <w:spacing w:line="276" w:lineRule="auto"/>
              <w:rPr>
                <w:bCs/>
                <w:color w:val="000000"/>
                <w:sz w:val="16"/>
                <w:szCs w:val="16"/>
                <w:lang w:val="es-ES_tradnl"/>
              </w:rPr>
            </w:pPr>
            <w:r w:rsidRPr="00E720B6">
              <w:rPr>
                <w:bCs/>
                <w:color w:val="000000"/>
                <w:sz w:val="16"/>
                <w:szCs w:val="16"/>
                <w:lang w:val="es-ES_tradnl"/>
              </w:rPr>
              <w:t>CSI SALAK (2a)</w:t>
            </w:r>
          </w:p>
          <w:p w:rsidR="00F476C8" w:rsidRPr="00F2168E" w:rsidRDefault="00F476C8" w:rsidP="00C5191C">
            <w:pPr>
              <w:spacing w:line="276" w:lineRule="auto"/>
              <w:rPr>
                <w:bCs/>
                <w:color w:val="000000"/>
                <w:sz w:val="16"/>
                <w:szCs w:val="16"/>
              </w:rPr>
            </w:pPr>
            <w:r w:rsidRPr="00F2168E">
              <w:rPr>
                <w:bCs/>
                <w:color w:val="000000"/>
                <w:sz w:val="16"/>
                <w:szCs w:val="16"/>
              </w:rPr>
              <w:t>CSI GUIDIGUIS (2b)</w:t>
            </w:r>
          </w:p>
          <w:p w:rsidR="00ED77D7" w:rsidRPr="00F2168E" w:rsidRDefault="00ED77D7" w:rsidP="00C5191C">
            <w:pPr>
              <w:spacing w:line="276" w:lineRule="auto"/>
              <w:rPr>
                <w:sz w:val="16"/>
                <w:szCs w:val="16"/>
                <w:lang w:val="en-US"/>
              </w:rPr>
            </w:pPr>
          </w:p>
        </w:tc>
        <w:tc>
          <w:tcPr>
            <w:tcW w:w="1276" w:type="dxa"/>
          </w:tcPr>
          <w:p w:rsidR="00ED77D7" w:rsidRPr="00F2168E" w:rsidRDefault="00190ED3" w:rsidP="00C5191C">
            <w:pPr>
              <w:spacing w:line="276" w:lineRule="auto"/>
              <w:rPr>
                <w:sz w:val="16"/>
                <w:szCs w:val="16"/>
              </w:rPr>
            </w:pPr>
            <w:r w:rsidRPr="00F2168E">
              <w:rPr>
                <w:sz w:val="16"/>
                <w:szCs w:val="16"/>
              </w:rPr>
              <w:t>CMAO MISKINE</w:t>
            </w:r>
          </w:p>
        </w:tc>
        <w:tc>
          <w:tcPr>
            <w:tcW w:w="855" w:type="dxa"/>
          </w:tcPr>
          <w:p w:rsidR="00ED77D7" w:rsidRPr="00F2168E" w:rsidRDefault="00ED77D7" w:rsidP="00C5191C">
            <w:pPr>
              <w:spacing w:line="276" w:lineRule="auto"/>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Littoral</w:t>
            </w:r>
          </w:p>
        </w:tc>
        <w:tc>
          <w:tcPr>
            <w:tcW w:w="970" w:type="dxa"/>
          </w:tcPr>
          <w:p w:rsidR="00ED77D7" w:rsidRPr="00F2168E" w:rsidRDefault="000422F9" w:rsidP="00C5191C">
            <w:pPr>
              <w:spacing w:line="276" w:lineRule="auto"/>
              <w:rPr>
                <w:sz w:val="16"/>
                <w:szCs w:val="16"/>
              </w:rPr>
            </w:pPr>
            <w:r w:rsidRPr="00F2168E">
              <w:rPr>
                <w:sz w:val="16"/>
                <w:szCs w:val="16"/>
              </w:rPr>
              <w:t>HGD</w:t>
            </w:r>
          </w:p>
          <w:p w:rsidR="00ED77D7" w:rsidRPr="00F2168E" w:rsidRDefault="005865E0" w:rsidP="00C5191C">
            <w:pPr>
              <w:spacing w:line="276" w:lineRule="auto"/>
              <w:rPr>
                <w:sz w:val="16"/>
                <w:szCs w:val="16"/>
              </w:rPr>
            </w:pPr>
            <w:r w:rsidRPr="00F2168E">
              <w:rPr>
                <w:sz w:val="16"/>
                <w:szCs w:val="16"/>
              </w:rPr>
              <w:t>H</w:t>
            </w:r>
            <w:r w:rsidR="000422F9" w:rsidRPr="00F2168E">
              <w:rPr>
                <w:sz w:val="16"/>
                <w:szCs w:val="16"/>
              </w:rPr>
              <w:t>GOPED</w:t>
            </w:r>
          </w:p>
        </w:tc>
        <w:tc>
          <w:tcPr>
            <w:tcW w:w="992" w:type="dxa"/>
          </w:tcPr>
          <w:p w:rsidR="00ED77D7" w:rsidRPr="00F2168E" w:rsidRDefault="005865E0" w:rsidP="00C5191C">
            <w:pPr>
              <w:spacing w:line="276" w:lineRule="auto"/>
              <w:rPr>
                <w:sz w:val="16"/>
                <w:szCs w:val="16"/>
              </w:rPr>
            </w:pPr>
            <w:r w:rsidRPr="00F2168E">
              <w:rPr>
                <w:sz w:val="16"/>
                <w:szCs w:val="16"/>
              </w:rPr>
              <w:t>H</w:t>
            </w:r>
            <w:r w:rsidR="000422F9" w:rsidRPr="00F2168E">
              <w:rPr>
                <w:sz w:val="16"/>
                <w:szCs w:val="16"/>
              </w:rPr>
              <w:t>LD</w:t>
            </w:r>
          </w:p>
        </w:tc>
        <w:tc>
          <w:tcPr>
            <w:tcW w:w="1134" w:type="dxa"/>
          </w:tcPr>
          <w:p w:rsidR="00ED77D7" w:rsidRPr="00F2168E" w:rsidRDefault="00190ED3" w:rsidP="00C5191C">
            <w:pPr>
              <w:spacing w:line="276" w:lineRule="auto"/>
              <w:rPr>
                <w:sz w:val="16"/>
                <w:szCs w:val="16"/>
              </w:rPr>
            </w:pPr>
            <w:r w:rsidRPr="00F2168E">
              <w:rPr>
                <w:sz w:val="16"/>
                <w:szCs w:val="16"/>
              </w:rPr>
              <w:t>HR Edea</w:t>
            </w:r>
          </w:p>
          <w:p w:rsidR="00190ED3" w:rsidRPr="00F2168E" w:rsidRDefault="00D20476" w:rsidP="00C5191C">
            <w:pPr>
              <w:spacing w:line="276" w:lineRule="auto"/>
              <w:rPr>
                <w:sz w:val="16"/>
                <w:szCs w:val="16"/>
              </w:rPr>
            </w:pPr>
            <w:r w:rsidRPr="00F2168E">
              <w:rPr>
                <w:sz w:val="16"/>
                <w:szCs w:val="16"/>
              </w:rPr>
              <w:t>HR NKong</w:t>
            </w:r>
            <w:r w:rsidR="004F1F9A">
              <w:rPr>
                <w:sz w:val="16"/>
                <w:szCs w:val="16"/>
              </w:rPr>
              <w:t>s</w:t>
            </w:r>
            <w:r w:rsidRPr="00F2168E">
              <w:rPr>
                <w:sz w:val="16"/>
                <w:szCs w:val="16"/>
              </w:rPr>
              <w:t>b</w:t>
            </w:r>
            <w:r w:rsidR="00190ED3" w:rsidRPr="00F2168E">
              <w:rPr>
                <w:sz w:val="16"/>
                <w:szCs w:val="16"/>
              </w:rPr>
              <w:t>a</w:t>
            </w:r>
          </w:p>
        </w:tc>
        <w:tc>
          <w:tcPr>
            <w:tcW w:w="1533" w:type="dxa"/>
          </w:tcPr>
          <w:p w:rsidR="007A1A8D" w:rsidRPr="00E720B6" w:rsidRDefault="007A1A8D" w:rsidP="00C5191C">
            <w:pPr>
              <w:spacing w:line="276" w:lineRule="auto"/>
              <w:rPr>
                <w:bCs/>
                <w:color w:val="000000"/>
                <w:sz w:val="16"/>
                <w:szCs w:val="16"/>
                <w:lang w:val="es-ES_tradnl"/>
              </w:rPr>
            </w:pPr>
            <w:r w:rsidRPr="00E720B6">
              <w:rPr>
                <w:bCs/>
                <w:color w:val="000000"/>
                <w:sz w:val="16"/>
                <w:szCs w:val="16"/>
                <w:lang w:val="es-ES_tradnl"/>
              </w:rPr>
              <w:t>HD DEIDO(1a)</w:t>
            </w:r>
          </w:p>
          <w:p w:rsidR="007A1A8D" w:rsidRPr="00E720B6" w:rsidRDefault="007A1A8D" w:rsidP="00C5191C">
            <w:pPr>
              <w:spacing w:line="276" w:lineRule="auto"/>
              <w:rPr>
                <w:bCs/>
                <w:color w:val="000000"/>
                <w:sz w:val="16"/>
                <w:szCs w:val="16"/>
                <w:lang w:val="es-ES_tradnl"/>
              </w:rPr>
            </w:pPr>
            <w:r w:rsidRPr="00E720B6">
              <w:rPr>
                <w:bCs/>
                <w:color w:val="000000"/>
                <w:sz w:val="16"/>
                <w:szCs w:val="16"/>
                <w:lang w:val="es-ES_tradnl"/>
              </w:rPr>
              <w:t>HD BONASSAMA (1b)</w:t>
            </w:r>
          </w:p>
          <w:p w:rsidR="007A1A8D" w:rsidRPr="00F2168E" w:rsidRDefault="007A1A8D" w:rsidP="00C5191C">
            <w:pPr>
              <w:spacing w:line="276" w:lineRule="auto"/>
              <w:rPr>
                <w:bCs/>
                <w:color w:val="000000"/>
                <w:sz w:val="16"/>
                <w:szCs w:val="16"/>
              </w:rPr>
            </w:pPr>
            <w:r w:rsidRPr="00F2168E">
              <w:rPr>
                <w:bCs/>
                <w:color w:val="000000"/>
                <w:sz w:val="16"/>
                <w:szCs w:val="16"/>
              </w:rPr>
              <w:t>HD POUMA (2a)</w:t>
            </w:r>
          </w:p>
          <w:p w:rsidR="007A1A8D" w:rsidRPr="00F2168E" w:rsidRDefault="007A1A8D" w:rsidP="00C5191C">
            <w:pPr>
              <w:spacing w:line="276" w:lineRule="auto"/>
              <w:rPr>
                <w:bCs/>
                <w:color w:val="000000"/>
                <w:sz w:val="16"/>
                <w:szCs w:val="16"/>
              </w:rPr>
            </w:pPr>
            <w:r w:rsidRPr="00F2168E">
              <w:rPr>
                <w:bCs/>
                <w:color w:val="000000"/>
                <w:sz w:val="16"/>
                <w:szCs w:val="16"/>
              </w:rPr>
              <w:t>HD MANOKA (2b)</w:t>
            </w:r>
          </w:p>
          <w:p w:rsidR="00ED77D7" w:rsidRPr="00F2168E" w:rsidRDefault="00ED77D7" w:rsidP="00C5191C">
            <w:pPr>
              <w:spacing w:line="276" w:lineRule="auto"/>
              <w:rPr>
                <w:sz w:val="16"/>
                <w:szCs w:val="16"/>
                <w:lang w:val="en-US"/>
              </w:rPr>
            </w:pPr>
          </w:p>
        </w:tc>
        <w:tc>
          <w:tcPr>
            <w:tcW w:w="1869" w:type="dxa"/>
          </w:tcPr>
          <w:p w:rsidR="005B5C18" w:rsidRPr="00E720B6" w:rsidRDefault="005B5C18" w:rsidP="00C5191C">
            <w:pPr>
              <w:spacing w:line="276" w:lineRule="auto"/>
              <w:rPr>
                <w:bCs/>
                <w:color w:val="000000"/>
                <w:sz w:val="16"/>
                <w:szCs w:val="16"/>
                <w:lang w:val="es-ES_tradnl"/>
              </w:rPr>
            </w:pPr>
            <w:r w:rsidRPr="00E720B6">
              <w:rPr>
                <w:bCs/>
                <w:color w:val="000000"/>
                <w:sz w:val="16"/>
                <w:szCs w:val="16"/>
                <w:lang w:val="es-ES_tradnl"/>
              </w:rPr>
              <w:t>CMA CONGO 1(1a)</w:t>
            </w:r>
          </w:p>
          <w:p w:rsidR="007A1A8D" w:rsidRPr="00E720B6" w:rsidRDefault="007A1A8D" w:rsidP="00C5191C">
            <w:pPr>
              <w:spacing w:line="276" w:lineRule="auto"/>
              <w:rPr>
                <w:bCs/>
                <w:color w:val="000000"/>
                <w:sz w:val="16"/>
                <w:szCs w:val="16"/>
                <w:lang w:val="es-ES_tradnl"/>
              </w:rPr>
            </w:pPr>
            <w:r w:rsidRPr="00E720B6">
              <w:rPr>
                <w:bCs/>
                <w:color w:val="000000"/>
                <w:sz w:val="16"/>
                <w:szCs w:val="16"/>
                <w:lang w:val="es-ES_tradnl"/>
              </w:rPr>
              <w:t>CMA NKOLOLUN (1b)</w:t>
            </w:r>
          </w:p>
          <w:p w:rsidR="007A1A8D" w:rsidRPr="00E720B6" w:rsidRDefault="007A1A8D" w:rsidP="00C5191C">
            <w:pPr>
              <w:spacing w:line="276" w:lineRule="auto"/>
              <w:rPr>
                <w:bCs/>
                <w:color w:val="000000"/>
                <w:sz w:val="16"/>
                <w:szCs w:val="16"/>
                <w:lang w:val="es-ES_tradnl"/>
              </w:rPr>
            </w:pPr>
            <w:r w:rsidRPr="00E720B6">
              <w:rPr>
                <w:bCs/>
                <w:color w:val="000000"/>
                <w:sz w:val="16"/>
                <w:szCs w:val="16"/>
                <w:lang w:val="es-ES_tradnl"/>
              </w:rPr>
              <w:t>CMA de JAPOMA (2a)</w:t>
            </w:r>
          </w:p>
          <w:p w:rsidR="007A1A8D" w:rsidRPr="00E720B6" w:rsidRDefault="007A1A8D" w:rsidP="00C5191C">
            <w:pPr>
              <w:spacing w:line="276" w:lineRule="auto"/>
              <w:rPr>
                <w:bCs/>
                <w:color w:val="000000"/>
                <w:sz w:val="16"/>
                <w:szCs w:val="16"/>
                <w:lang w:val="es-ES_tradnl"/>
              </w:rPr>
            </w:pPr>
            <w:r w:rsidRPr="00E720B6">
              <w:rPr>
                <w:bCs/>
                <w:color w:val="000000"/>
                <w:sz w:val="16"/>
                <w:szCs w:val="16"/>
                <w:lang w:val="es-ES_tradnl"/>
              </w:rPr>
              <w:t>CMA d'EBOUM MBENG (2b)</w:t>
            </w:r>
          </w:p>
          <w:p w:rsidR="00ED77D7" w:rsidRPr="00E720B6" w:rsidRDefault="00ED77D7" w:rsidP="00C5191C">
            <w:pPr>
              <w:spacing w:line="276" w:lineRule="auto"/>
              <w:rPr>
                <w:sz w:val="16"/>
                <w:szCs w:val="16"/>
                <w:lang w:val="es-ES_tradnl"/>
              </w:rPr>
            </w:pPr>
          </w:p>
        </w:tc>
        <w:tc>
          <w:tcPr>
            <w:tcW w:w="1843" w:type="dxa"/>
          </w:tcPr>
          <w:p w:rsidR="005B5C18" w:rsidRPr="00F2168E" w:rsidRDefault="005B5C18" w:rsidP="00C5191C">
            <w:pPr>
              <w:spacing w:line="276" w:lineRule="auto"/>
              <w:rPr>
                <w:bCs/>
                <w:color w:val="000000"/>
                <w:sz w:val="16"/>
                <w:szCs w:val="16"/>
              </w:rPr>
            </w:pPr>
            <w:r w:rsidRPr="00F2168E">
              <w:rPr>
                <w:bCs/>
                <w:color w:val="000000"/>
                <w:sz w:val="16"/>
                <w:szCs w:val="16"/>
              </w:rPr>
              <w:t>CSI de BATOMBE (2a)</w:t>
            </w:r>
          </w:p>
          <w:p w:rsidR="005B5C18" w:rsidRPr="00F2168E" w:rsidRDefault="005B5C18" w:rsidP="00C5191C">
            <w:pPr>
              <w:spacing w:line="276" w:lineRule="auto"/>
              <w:rPr>
                <w:bCs/>
                <w:color w:val="000000"/>
                <w:sz w:val="16"/>
                <w:szCs w:val="16"/>
              </w:rPr>
            </w:pPr>
            <w:r w:rsidRPr="00F2168E">
              <w:rPr>
                <w:bCs/>
                <w:color w:val="000000"/>
                <w:sz w:val="16"/>
                <w:szCs w:val="16"/>
              </w:rPr>
              <w:t>CSI de MALIMBA(1a)</w:t>
            </w:r>
          </w:p>
          <w:p w:rsidR="00ED77D7" w:rsidRPr="00F2168E" w:rsidRDefault="00ED77D7" w:rsidP="00C5191C">
            <w:pPr>
              <w:spacing w:line="276" w:lineRule="auto"/>
              <w:rPr>
                <w:sz w:val="16"/>
                <w:szCs w:val="16"/>
              </w:rPr>
            </w:pPr>
          </w:p>
        </w:tc>
        <w:tc>
          <w:tcPr>
            <w:tcW w:w="1276" w:type="dxa"/>
          </w:tcPr>
          <w:p w:rsidR="00ED77D7" w:rsidRPr="00F2168E" w:rsidRDefault="00190ED3" w:rsidP="00C5191C">
            <w:pPr>
              <w:spacing w:line="276" w:lineRule="auto"/>
              <w:rPr>
                <w:sz w:val="16"/>
                <w:szCs w:val="16"/>
              </w:rPr>
            </w:pPr>
            <w:r w:rsidRPr="00F2168E">
              <w:rPr>
                <w:sz w:val="16"/>
                <w:szCs w:val="16"/>
              </w:rPr>
              <w:t>AD-LUCEM</w:t>
            </w:r>
          </w:p>
          <w:p w:rsidR="00C36EF9" w:rsidRPr="00F2168E" w:rsidRDefault="00C36EF9" w:rsidP="00C5191C">
            <w:pPr>
              <w:spacing w:line="276" w:lineRule="auto"/>
              <w:rPr>
                <w:sz w:val="16"/>
                <w:szCs w:val="16"/>
              </w:rPr>
            </w:pPr>
            <w:r w:rsidRPr="00F2168E">
              <w:rPr>
                <w:sz w:val="16"/>
                <w:szCs w:val="16"/>
              </w:rPr>
              <w:t>BONAMOUSSADI</w:t>
            </w:r>
          </w:p>
        </w:tc>
        <w:tc>
          <w:tcPr>
            <w:tcW w:w="855" w:type="dxa"/>
          </w:tcPr>
          <w:p w:rsidR="00ED77D7" w:rsidRPr="00F2168E" w:rsidRDefault="00ED77D7" w:rsidP="00C5191C">
            <w:pPr>
              <w:spacing w:line="276" w:lineRule="auto"/>
              <w:rPr>
                <w:b/>
                <w:sz w:val="16"/>
                <w:szCs w:val="16"/>
              </w:rPr>
            </w:pPr>
            <w:r w:rsidRPr="00F2168E">
              <w:rPr>
                <w:b/>
                <w:sz w:val="16"/>
                <w:szCs w:val="16"/>
              </w:rPr>
              <w:t>16</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Nord</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190ED3" w:rsidP="00C5191C">
            <w:pPr>
              <w:spacing w:line="276" w:lineRule="auto"/>
              <w:rPr>
                <w:sz w:val="16"/>
                <w:szCs w:val="16"/>
              </w:rPr>
            </w:pPr>
            <w:r w:rsidRPr="00F2168E">
              <w:rPr>
                <w:sz w:val="16"/>
                <w:szCs w:val="16"/>
              </w:rPr>
              <w:t>HR Garoua</w:t>
            </w:r>
          </w:p>
        </w:tc>
        <w:tc>
          <w:tcPr>
            <w:tcW w:w="1533" w:type="dxa"/>
          </w:tcPr>
          <w:p w:rsidR="00ED77D7" w:rsidRPr="00F2168E" w:rsidRDefault="00596082" w:rsidP="00C5191C">
            <w:pPr>
              <w:spacing w:line="276" w:lineRule="auto"/>
              <w:rPr>
                <w:sz w:val="16"/>
                <w:szCs w:val="16"/>
                <w:lang w:val="en-US"/>
              </w:rPr>
            </w:pPr>
            <w:r w:rsidRPr="00F2168E">
              <w:rPr>
                <w:sz w:val="16"/>
                <w:szCs w:val="16"/>
                <w:lang w:val="en-US"/>
              </w:rPr>
              <w:t>HD GUIDER</w:t>
            </w:r>
          </w:p>
          <w:p w:rsidR="00596082" w:rsidRPr="00F2168E" w:rsidRDefault="00596082" w:rsidP="00C5191C">
            <w:pPr>
              <w:spacing w:line="276" w:lineRule="auto"/>
              <w:rPr>
                <w:sz w:val="16"/>
                <w:szCs w:val="16"/>
                <w:lang w:val="en-US"/>
              </w:rPr>
            </w:pPr>
            <w:r w:rsidRPr="00F2168E">
              <w:rPr>
                <w:sz w:val="16"/>
                <w:szCs w:val="16"/>
                <w:lang w:val="en-US"/>
              </w:rPr>
              <w:t>HD REY BOUBA</w:t>
            </w:r>
          </w:p>
        </w:tc>
        <w:tc>
          <w:tcPr>
            <w:tcW w:w="1869" w:type="dxa"/>
          </w:tcPr>
          <w:p w:rsidR="00ED77D7" w:rsidRPr="00F2168E" w:rsidRDefault="00596082" w:rsidP="00C5191C">
            <w:pPr>
              <w:spacing w:line="276" w:lineRule="auto"/>
              <w:rPr>
                <w:sz w:val="16"/>
                <w:szCs w:val="16"/>
              </w:rPr>
            </w:pPr>
            <w:r w:rsidRPr="00F2168E">
              <w:rPr>
                <w:sz w:val="16"/>
                <w:szCs w:val="16"/>
              </w:rPr>
              <w:t>CMA LAINDE</w:t>
            </w:r>
          </w:p>
          <w:p w:rsidR="00596082" w:rsidRPr="00F2168E" w:rsidRDefault="00596082" w:rsidP="00C5191C">
            <w:pPr>
              <w:spacing w:line="276" w:lineRule="auto"/>
              <w:rPr>
                <w:sz w:val="16"/>
                <w:szCs w:val="16"/>
              </w:rPr>
            </w:pPr>
            <w:r w:rsidRPr="00F2168E">
              <w:rPr>
                <w:sz w:val="16"/>
                <w:szCs w:val="16"/>
              </w:rPr>
              <w:t>CMA GOLOMBE</w:t>
            </w:r>
          </w:p>
        </w:tc>
        <w:tc>
          <w:tcPr>
            <w:tcW w:w="1843" w:type="dxa"/>
          </w:tcPr>
          <w:p w:rsidR="00ED77D7" w:rsidRPr="00F2168E" w:rsidRDefault="00596082" w:rsidP="00C5191C">
            <w:pPr>
              <w:spacing w:line="276" w:lineRule="auto"/>
              <w:rPr>
                <w:sz w:val="16"/>
                <w:szCs w:val="16"/>
              </w:rPr>
            </w:pPr>
            <w:r w:rsidRPr="00F2168E">
              <w:rPr>
                <w:sz w:val="16"/>
                <w:szCs w:val="16"/>
              </w:rPr>
              <w:t>CSI KOLLERE</w:t>
            </w:r>
          </w:p>
          <w:p w:rsidR="00596082" w:rsidRPr="00F2168E" w:rsidRDefault="00596082" w:rsidP="00C5191C">
            <w:pPr>
              <w:spacing w:line="276" w:lineRule="auto"/>
              <w:rPr>
                <w:sz w:val="16"/>
                <w:szCs w:val="16"/>
              </w:rPr>
            </w:pPr>
            <w:r w:rsidRPr="00F2168E">
              <w:rPr>
                <w:sz w:val="16"/>
                <w:szCs w:val="16"/>
              </w:rPr>
              <w:t>CSI ADOUMRI (2a)</w:t>
            </w:r>
          </w:p>
        </w:tc>
        <w:tc>
          <w:tcPr>
            <w:tcW w:w="1276" w:type="dxa"/>
          </w:tcPr>
          <w:p w:rsidR="00ED77D7" w:rsidRPr="00F2168E" w:rsidRDefault="00190ED3" w:rsidP="00C5191C">
            <w:pPr>
              <w:spacing w:line="276" w:lineRule="auto"/>
              <w:rPr>
                <w:sz w:val="16"/>
                <w:szCs w:val="16"/>
              </w:rPr>
            </w:pPr>
            <w:r w:rsidRPr="00F2168E">
              <w:rPr>
                <w:sz w:val="16"/>
                <w:szCs w:val="16"/>
              </w:rPr>
              <w:t>JESUS SAUVE ET GUERIT</w:t>
            </w:r>
          </w:p>
        </w:tc>
        <w:tc>
          <w:tcPr>
            <w:tcW w:w="855" w:type="dxa"/>
          </w:tcPr>
          <w:p w:rsidR="00ED77D7" w:rsidRPr="00F2168E" w:rsidRDefault="00ED77D7" w:rsidP="00C5191C">
            <w:pPr>
              <w:spacing w:line="276" w:lineRule="auto"/>
              <w:rPr>
                <w:b/>
                <w:sz w:val="16"/>
                <w:szCs w:val="16"/>
              </w:rPr>
            </w:pPr>
            <w:r w:rsidRPr="00F2168E">
              <w:rPr>
                <w:b/>
                <w:sz w:val="16"/>
                <w:szCs w:val="16"/>
              </w:rPr>
              <w:t>8</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Nord-ouest</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190ED3" w:rsidRPr="00F2168E" w:rsidRDefault="00190ED3" w:rsidP="00C5191C">
            <w:pPr>
              <w:spacing w:line="276" w:lineRule="auto"/>
              <w:rPr>
                <w:sz w:val="16"/>
                <w:szCs w:val="16"/>
              </w:rPr>
            </w:pPr>
            <w:r w:rsidRPr="00F2168E">
              <w:rPr>
                <w:sz w:val="16"/>
                <w:szCs w:val="16"/>
              </w:rPr>
              <w:t>HR B</w:t>
            </w:r>
            <w:r w:rsidR="004F1F9A">
              <w:rPr>
                <w:sz w:val="16"/>
                <w:szCs w:val="16"/>
              </w:rPr>
              <w:t>a</w:t>
            </w:r>
            <w:r w:rsidRPr="00F2168E">
              <w:rPr>
                <w:sz w:val="16"/>
                <w:szCs w:val="16"/>
              </w:rPr>
              <w:t>menda</w:t>
            </w:r>
          </w:p>
          <w:p w:rsidR="00ED77D7" w:rsidRPr="00F2168E" w:rsidRDefault="00190ED3" w:rsidP="00C5191C">
            <w:pPr>
              <w:tabs>
                <w:tab w:val="left" w:pos="897"/>
              </w:tabs>
              <w:spacing w:line="276" w:lineRule="auto"/>
              <w:rPr>
                <w:sz w:val="16"/>
                <w:szCs w:val="16"/>
              </w:rPr>
            </w:pPr>
            <w:r w:rsidRPr="00F2168E">
              <w:rPr>
                <w:sz w:val="16"/>
                <w:szCs w:val="16"/>
              </w:rPr>
              <w:tab/>
            </w:r>
          </w:p>
        </w:tc>
        <w:tc>
          <w:tcPr>
            <w:tcW w:w="1533" w:type="dxa"/>
          </w:tcPr>
          <w:p w:rsidR="001755F0" w:rsidRPr="00F2168E" w:rsidRDefault="001755F0" w:rsidP="00C5191C">
            <w:pPr>
              <w:spacing w:line="276" w:lineRule="auto"/>
              <w:rPr>
                <w:color w:val="000000"/>
                <w:sz w:val="16"/>
                <w:szCs w:val="16"/>
                <w:lang w:val="en-US"/>
              </w:rPr>
            </w:pPr>
            <w:r w:rsidRPr="00F2168E">
              <w:rPr>
                <w:color w:val="000000"/>
                <w:sz w:val="16"/>
                <w:szCs w:val="16"/>
                <w:lang w:val="en-US"/>
              </w:rPr>
              <w:t>HD NDOP</w:t>
            </w:r>
            <w:r w:rsidR="00E86AB9" w:rsidRPr="00F2168E">
              <w:rPr>
                <w:color w:val="000000"/>
                <w:sz w:val="16"/>
                <w:szCs w:val="16"/>
                <w:lang w:val="en-US"/>
              </w:rPr>
              <w:t>(2a)</w:t>
            </w:r>
          </w:p>
          <w:p w:rsidR="001755F0" w:rsidRPr="00F2168E" w:rsidRDefault="001755F0" w:rsidP="00C5191C">
            <w:pPr>
              <w:spacing w:line="276" w:lineRule="auto"/>
              <w:rPr>
                <w:color w:val="000000"/>
                <w:sz w:val="16"/>
                <w:szCs w:val="16"/>
                <w:lang w:val="en-US"/>
              </w:rPr>
            </w:pPr>
            <w:r w:rsidRPr="00F2168E">
              <w:rPr>
                <w:color w:val="000000"/>
                <w:sz w:val="16"/>
                <w:szCs w:val="16"/>
                <w:lang w:val="en-US"/>
              </w:rPr>
              <w:t>HD TUBAH</w:t>
            </w:r>
            <w:r w:rsidR="00E86AB9" w:rsidRPr="00F2168E">
              <w:rPr>
                <w:color w:val="000000"/>
                <w:sz w:val="16"/>
                <w:szCs w:val="16"/>
                <w:lang w:val="en-US"/>
              </w:rPr>
              <w:t>(2b)</w:t>
            </w:r>
          </w:p>
          <w:p w:rsidR="001755F0" w:rsidRPr="00F2168E" w:rsidRDefault="001755F0" w:rsidP="00C5191C">
            <w:pPr>
              <w:spacing w:line="276" w:lineRule="auto"/>
              <w:rPr>
                <w:color w:val="000000"/>
                <w:sz w:val="16"/>
                <w:szCs w:val="16"/>
                <w:lang w:val="en-US"/>
              </w:rPr>
            </w:pPr>
            <w:r w:rsidRPr="00F2168E">
              <w:rPr>
                <w:color w:val="000000"/>
                <w:sz w:val="16"/>
                <w:szCs w:val="16"/>
                <w:lang w:val="en-US"/>
              </w:rPr>
              <w:t>HD WUM</w:t>
            </w:r>
            <w:r w:rsidR="00E86AB9" w:rsidRPr="00F2168E">
              <w:rPr>
                <w:color w:val="000000"/>
                <w:sz w:val="16"/>
                <w:szCs w:val="16"/>
                <w:lang w:val="en-US"/>
              </w:rPr>
              <w:t>(2c)</w:t>
            </w:r>
          </w:p>
          <w:p w:rsidR="00ED77D7" w:rsidRPr="00F2168E" w:rsidRDefault="00ED77D7" w:rsidP="00C5191C">
            <w:pPr>
              <w:spacing w:line="276" w:lineRule="auto"/>
              <w:rPr>
                <w:sz w:val="16"/>
                <w:szCs w:val="16"/>
                <w:lang w:val="en-US"/>
              </w:rPr>
            </w:pPr>
          </w:p>
        </w:tc>
        <w:tc>
          <w:tcPr>
            <w:tcW w:w="1869" w:type="dxa"/>
          </w:tcPr>
          <w:p w:rsidR="00C62280" w:rsidRPr="00F2168E" w:rsidRDefault="00C62280" w:rsidP="00C5191C">
            <w:pPr>
              <w:spacing w:line="276" w:lineRule="auto"/>
              <w:rPr>
                <w:color w:val="000000"/>
                <w:sz w:val="16"/>
                <w:szCs w:val="16"/>
              </w:rPr>
            </w:pPr>
            <w:r w:rsidRPr="00F2168E">
              <w:rPr>
                <w:color w:val="000000"/>
                <w:sz w:val="16"/>
                <w:szCs w:val="16"/>
              </w:rPr>
              <w:t>CMA NKWEN</w:t>
            </w:r>
            <w:r w:rsidR="00E86AB9" w:rsidRPr="00F2168E">
              <w:rPr>
                <w:color w:val="000000"/>
                <w:sz w:val="16"/>
                <w:szCs w:val="16"/>
              </w:rPr>
              <w:t>(1a)</w:t>
            </w:r>
          </w:p>
          <w:p w:rsidR="00ED77D7" w:rsidRPr="00F2168E" w:rsidRDefault="00ED77D7" w:rsidP="00C5191C">
            <w:pPr>
              <w:spacing w:line="276" w:lineRule="auto"/>
              <w:rPr>
                <w:sz w:val="16"/>
                <w:szCs w:val="16"/>
              </w:rPr>
            </w:pPr>
          </w:p>
        </w:tc>
        <w:tc>
          <w:tcPr>
            <w:tcW w:w="1843" w:type="dxa"/>
          </w:tcPr>
          <w:p w:rsidR="00C62280" w:rsidRPr="00F2168E" w:rsidRDefault="00C62280" w:rsidP="00C5191C">
            <w:pPr>
              <w:spacing w:line="276" w:lineRule="auto"/>
              <w:rPr>
                <w:color w:val="000000"/>
                <w:sz w:val="16"/>
                <w:szCs w:val="16"/>
              </w:rPr>
            </w:pPr>
            <w:r w:rsidRPr="00F2168E">
              <w:rPr>
                <w:color w:val="000000"/>
                <w:sz w:val="16"/>
                <w:szCs w:val="16"/>
              </w:rPr>
              <w:t>CSI ATUAKOM</w:t>
            </w:r>
            <w:r w:rsidR="00E86AB9" w:rsidRPr="00F2168E">
              <w:rPr>
                <w:color w:val="000000"/>
                <w:sz w:val="16"/>
                <w:szCs w:val="16"/>
              </w:rPr>
              <w:t>(2a)</w:t>
            </w:r>
          </w:p>
          <w:p w:rsidR="00C62280" w:rsidRPr="00F2168E" w:rsidRDefault="00C62280" w:rsidP="00C5191C">
            <w:pPr>
              <w:spacing w:line="276" w:lineRule="auto"/>
              <w:rPr>
                <w:color w:val="000000"/>
                <w:sz w:val="16"/>
                <w:szCs w:val="16"/>
              </w:rPr>
            </w:pPr>
            <w:r w:rsidRPr="00F2168E">
              <w:rPr>
                <w:color w:val="000000"/>
                <w:sz w:val="16"/>
                <w:szCs w:val="16"/>
              </w:rPr>
              <w:t>CSI MBACHONGWA</w:t>
            </w:r>
            <w:r w:rsidR="00E86AB9" w:rsidRPr="00F2168E">
              <w:rPr>
                <w:color w:val="000000"/>
                <w:sz w:val="16"/>
                <w:szCs w:val="16"/>
              </w:rPr>
              <w:t>(2b)</w:t>
            </w:r>
          </w:p>
          <w:p w:rsidR="00C62280" w:rsidRPr="00F2168E" w:rsidRDefault="00C62280" w:rsidP="00C5191C">
            <w:pPr>
              <w:spacing w:line="276" w:lineRule="auto"/>
              <w:rPr>
                <w:color w:val="000000"/>
                <w:sz w:val="16"/>
                <w:szCs w:val="16"/>
              </w:rPr>
            </w:pPr>
          </w:p>
          <w:p w:rsidR="00ED77D7" w:rsidRPr="00F2168E" w:rsidRDefault="00ED77D7" w:rsidP="00C5191C">
            <w:pPr>
              <w:spacing w:line="276" w:lineRule="auto"/>
              <w:rPr>
                <w:sz w:val="16"/>
                <w:szCs w:val="16"/>
              </w:rPr>
            </w:pPr>
          </w:p>
        </w:tc>
        <w:tc>
          <w:tcPr>
            <w:tcW w:w="1276" w:type="dxa"/>
          </w:tcPr>
          <w:p w:rsidR="00ED77D7" w:rsidRPr="00F2168E" w:rsidRDefault="00190ED3" w:rsidP="00C5191C">
            <w:pPr>
              <w:spacing w:line="276" w:lineRule="auto"/>
              <w:rPr>
                <w:sz w:val="16"/>
                <w:szCs w:val="16"/>
              </w:rPr>
            </w:pPr>
            <w:r w:rsidRPr="00F2168E">
              <w:rPr>
                <w:sz w:val="16"/>
                <w:szCs w:val="16"/>
              </w:rPr>
              <w:t>SHISONG CARDIAC CENTER</w:t>
            </w:r>
          </w:p>
        </w:tc>
        <w:tc>
          <w:tcPr>
            <w:tcW w:w="855" w:type="dxa"/>
          </w:tcPr>
          <w:p w:rsidR="00ED77D7" w:rsidRPr="00F2168E" w:rsidRDefault="00ED77D7" w:rsidP="00C5191C">
            <w:pPr>
              <w:spacing w:line="276" w:lineRule="auto"/>
              <w:rPr>
                <w:b/>
                <w:sz w:val="16"/>
                <w:szCs w:val="16"/>
              </w:rPr>
            </w:pPr>
            <w:r w:rsidRPr="00F2168E">
              <w:rPr>
                <w:b/>
                <w:sz w:val="16"/>
                <w:szCs w:val="16"/>
              </w:rPr>
              <w:t>8</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Ouest</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190ED3" w:rsidP="00C5191C">
            <w:pPr>
              <w:spacing w:line="276" w:lineRule="auto"/>
              <w:rPr>
                <w:sz w:val="16"/>
                <w:szCs w:val="16"/>
              </w:rPr>
            </w:pPr>
            <w:r w:rsidRPr="00F2168E">
              <w:rPr>
                <w:sz w:val="16"/>
                <w:szCs w:val="16"/>
              </w:rPr>
              <w:t>HR B</w:t>
            </w:r>
            <w:r w:rsidR="004F1F9A">
              <w:rPr>
                <w:sz w:val="16"/>
                <w:szCs w:val="16"/>
              </w:rPr>
              <w:t>af</w:t>
            </w:r>
            <w:r w:rsidRPr="00F2168E">
              <w:rPr>
                <w:sz w:val="16"/>
                <w:szCs w:val="16"/>
              </w:rPr>
              <w:t>s</w:t>
            </w:r>
            <w:r w:rsidR="004F1F9A">
              <w:rPr>
                <w:sz w:val="16"/>
                <w:szCs w:val="16"/>
              </w:rPr>
              <w:t>s</w:t>
            </w:r>
            <w:r w:rsidRPr="00F2168E">
              <w:rPr>
                <w:sz w:val="16"/>
                <w:szCs w:val="16"/>
              </w:rPr>
              <w:t>am</w:t>
            </w:r>
          </w:p>
        </w:tc>
        <w:tc>
          <w:tcPr>
            <w:tcW w:w="1533" w:type="dxa"/>
          </w:tcPr>
          <w:p w:rsidR="00193FA9" w:rsidRPr="00F2168E" w:rsidRDefault="00E86AB9" w:rsidP="00C5191C">
            <w:pPr>
              <w:spacing w:line="276" w:lineRule="auto"/>
              <w:rPr>
                <w:color w:val="000000"/>
                <w:sz w:val="16"/>
                <w:szCs w:val="16"/>
                <w:lang w:val="en-US"/>
              </w:rPr>
            </w:pPr>
            <w:r w:rsidRPr="00F2168E">
              <w:rPr>
                <w:color w:val="000000"/>
                <w:sz w:val="16"/>
                <w:szCs w:val="16"/>
                <w:lang w:val="en-US"/>
              </w:rPr>
              <w:t>HD DSCHANG(1a)</w:t>
            </w:r>
          </w:p>
          <w:p w:rsidR="00193FA9" w:rsidRPr="00F2168E" w:rsidRDefault="00E86AB9" w:rsidP="00C5191C">
            <w:pPr>
              <w:spacing w:line="276" w:lineRule="auto"/>
              <w:rPr>
                <w:color w:val="000000"/>
                <w:sz w:val="16"/>
                <w:szCs w:val="16"/>
                <w:lang w:val="en-US"/>
              </w:rPr>
            </w:pPr>
            <w:r w:rsidRPr="00F2168E">
              <w:rPr>
                <w:color w:val="000000"/>
                <w:sz w:val="16"/>
                <w:szCs w:val="16"/>
                <w:lang w:val="en-US"/>
              </w:rPr>
              <w:t xml:space="preserve">HD </w:t>
            </w:r>
            <w:r w:rsidR="00193FA9" w:rsidRPr="00F2168E">
              <w:rPr>
                <w:color w:val="000000"/>
                <w:sz w:val="16"/>
                <w:szCs w:val="16"/>
                <w:lang w:val="en-US"/>
              </w:rPr>
              <w:t>BANDJOUN</w:t>
            </w:r>
            <w:r w:rsidRPr="00F2168E">
              <w:rPr>
                <w:color w:val="000000"/>
                <w:sz w:val="16"/>
                <w:szCs w:val="16"/>
                <w:lang w:val="en-US"/>
              </w:rPr>
              <w:t>(1b)</w:t>
            </w:r>
          </w:p>
          <w:p w:rsidR="00ED77D7" w:rsidRPr="00F2168E" w:rsidRDefault="00ED77D7" w:rsidP="00C5191C">
            <w:pPr>
              <w:spacing w:line="276" w:lineRule="auto"/>
              <w:rPr>
                <w:sz w:val="16"/>
                <w:szCs w:val="16"/>
                <w:lang w:val="en-US"/>
              </w:rPr>
            </w:pPr>
          </w:p>
        </w:tc>
        <w:tc>
          <w:tcPr>
            <w:tcW w:w="1869" w:type="dxa"/>
          </w:tcPr>
          <w:p w:rsidR="00193FA9" w:rsidRPr="00E720B6" w:rsidRDefault="00193FA9" w:rsidP="00C5191C">
            <w:pPr>
              <w:spacing w:line="276" w:lineRule="auto"/>
              <w:rPr>
                <w:color w:val="000000"/>
                <w:sz w:val="16"/>
                <w:szCs w:val="16"/>
                <w:lang w:val="es-ES_tradnl"/>
              </w:rPr>
            </w:pPr>
            <w:r w:rsidRPr="00E720B6">
              <w:rPr>
                <w:color w:val="000000"/>
                <w:sz w:val="16"/>
                <w:szCs w:val="16"/>
                <w:lang w:val="es-ES_tradnl"/>
              </w:rPr>
              <w:t>CMA DJELENG</w:t>
            </w:r>
            <w:r w:rsidR="00E86AB9" w:rsidRPr="00E720B6">
              <w:rPr>
                <w:color w:val="000000"/>
                <w:sz w:val="16"/>
                <w:szCs w:val="16"/>
                <w:lang w:val="es-ES_tradnl"/>
              </w:rPr>
              <w:t xml:space="preserve"> (1a)</w:t>
            </w:r>
          </w:p>
          <w:p w:rsidR="00193FA9" w:rsidRPr="00E720B6" w:rsidRDefault="00193FA9" w:rsidP="00C5191C">
            <w:pPr>
              <w:spacing w:line="276" w:lineRule="auto"/>
              <w:rPr>
                <w:color w:val="000000"/>
                <w:sz w:val="16"/>
                <w:szCs w:val="16"/>
                <w:lang w:val="es-ES_tradnl"/>
              </w:rPr>
            </w:pPr>
            <w:r w:rsidRPr="00E720B6">
              <w:rPr>
                <w:color w:val="000000"/>
                <w:sz w:val="16"/>
                <w:szCs w:val="16"/>
                <w:lang w:val="es-ES_tradnl"/>
              </w:rPr>
              <w:t>CMA TONGA</w:t>
            </w:r>
            <w:r w:rsidR="00E86AB9" w:rsidRPr="00E720B6">
              <w:rPr>
                <w:color w:val="000000"/>
                <w:sz w:val="16"/>
                <w:szCs w:val="16"/>
                <w:lang w:val="es-ES_tradnl"/>
              </w:rPr>
              <w:t>(2a)</w:t>
            </w:r>
          </w:p>
          <w:p w:rsidR="00ED77D7" w:rsidRPr="00E720B6" w:rsidRDefault="00ED77D7" w:rsidP="00C5191C">
            <w:pPr>
              <w:spacing w:line="276" w:lineRule="auto"/>
              <w:rPr>
                <w:sz w:val="16"/>
                <w:szCs w:val="16"/>
                <w:lang w:val="es-ES_tradnl"/>
              </w:rPr>
            </w:pPr>
          </w:p>
        </w:tc>
        <w:tc>
          <w:tcPr>
            <w:tcW w:w="1843" w:type="dxa"/>
          </w:tcPr>
          <w:p w:rsidR="009E1BB2" w:rsidRPr="00F2168E" w:rsidRDefault="009E1BB2" w:rsidP="00C5191C">
            <w:pPr>
              <w:spacing w:line="276" w:lineRule="auto"/>
              <w:rPr>
                <w:color w:val="000000"/>
                <w:sz w:val="16"/>
                <w:szCs w:val="16"/>
                <w:lang w:val="en-US"/>
              </w:rPr>
            </w:pPr>
            <w:r w:rsidRPr="00F2168E">
              <w:rPr>
                <w:color w:val="000000"/>
                <w:sz w:val="16"/>
                <w:szCs w:val="16"/>
                <w:lang w:val="en-US"/>
              </w:rPr>
              <w:t>CSI PROSSABA</w:t>
            </w:r>
            <w:r w:rsidR="00E86AB9" w:rsidRPr="00F2168E">
              <w:rPr>
                <w:color w:val="000000"/>
                <w:sz w:val="16"/>
                <w:szCs w:val="16"/>
                <w:lang w:val="en-US"/>
              </w:rPr>
              <w:t>(1a)</w:t>
            </w:r>
          </w:p>
          <w:p w:rsidR="009E1BB2" w:rsidRPr="00F2168E" w:rsidRDefault="009E1BB2" w:rsidP="00C5191C">
            <w:pPr>
              <w:spacing w:line="276" w:lineRule="auto"/>
              <w:rPr>
                <w:color w:val="000000"/>
                <w:sz w:val="16"/>
                <w:szCs w:val="16"/>
                <w:lang w:val="en-US"/>
              </w:rPr>
            </w:pPr>
            <w:r w:rsidRPr="00F2168E">
              <w:rPr>
                <w:color w:val="000000"/>
                <w:sz w:val="16"/>
                <w:szCs w:val="16"/>
                <w:lang w:val="en-US"/>
              </w:rPr>
              <w:t>CSI KING PLACE</w:t>
            </w:r>
            <w:r w:rsidR="00E86AB9" w:rsidRPr="00F2168E">
              <w:rPr>
                <w:color w:val="000000"/>
                <w:sz w:val="16"/>
                <w:szCs w:val="16"/>
                <w:lang w:val="en-US"/>
              </w:rPr>
              <w:t>(2a)</w:t>
            </w:r>
          </w:p>
          <w:p w:rsidR="00ED77D7" w:rsidRPr="00F2168E" w:rsidRDefault="00ED77D7" w:rsidP="00C5191C">
            <w:pPr>
              <w:spacing w:line="276" w:lineRule="auto"/>
              <w:rPr>
                <w:sz w:val="16"/>
                <w:szCs w:val="16"/>
                <w:lang w:val="en-US"/>
              </w:rPr>
            </w:pPr>
          </w:p>
        </w:tc>
        <w:tc>
          <w:tcPr>
            <w:tcW w:w="1276" w:type="dxa"/>
          </w:tcPr>
          <w:p w:rsidR="00ED77D7" w:rsidRPr="00F2168E" w:rsidRDefault="00ED77D7" w:rsidP="00C5191C">
            <w:pPr>
              <w:spacing w:line="276" w:lineRule="auto"/>
              <w:rPr>
                <w:sz w:val="16"/>
                <w:szCs w:val="16"/>
                <w:lang w:val="en-US"/>
              </w:rPr>
            </w:pPr>
          </w:p>
        </w:tc>
        <w:tc>
          <w:tcPr>
            <w:tcW w:w="855" w:type="dxa"/>
          </w:tcPr>
          <w:p w:rsidR="00ED77D7" w:rsidRPr="00F2168E" w:rsidRDefault="00ED77D7" w:rsidP="00C5191C">
            <w:pPr>
              <w:spacing w:line="276" w:lineRule="auto"/>
              <w:rPr>
                <w:b/>
                <w:sz w:val="16"/>
                <w:szCs w:val="16"/>
              </w:rPr>
            </w:pPr>
            <w:r w:rsidRPr="00F2168E">
              <w:rPr>
                <w:b/>
                <w:sz w:val="16"/>
                <w:szCs w:val="16"/>
              </w:rPr>
              <w:t>7</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Sud</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190ED3" w:rsidP="00C5191C">
            <w:pPr>
              <w:spacing w:line="276" w:lineRule="auto"/>
              <w:rPr>
                <w:sz w:val="16"/>
                <w:szCs w:val="16"/>
              </w:rPr>
            </w:pPr>
            <w:r w:rsidRPr="00F2168E">
              <w:rPr>
                <w:sz w:val="16"/>
                <w:szCs w:val="16"/>
              </w:rPr>
              <w:t>HR Eb</w:t>
            </w:r>
            <w:r w:rsidR="004F1F9A">
              <w:rPr>
                <w:sz w:val="16"/>
                <w:szCs w:val="16"/>
              </w:rPr>
              <w:t>olo</w:t>
            </w:r>
            <w:r w:rsidRPr="00F2168E">
              <w:rPr>
                <w:sz w:val="16"/>
                <w:szCs w:val="16"/>
              </w:rPr>
              <w:t>wa</w:t>
            </w:r>
          </w:p>
        </w:tc>
        <w:tc>
          <w:tcPr>
            <w:tcW w:w="1533" w:type="dxa"/>
          </w:tcPr>
          <w:p w:rsidR="00F639F8" w:rsidRPr="00F2168E" w:rsidRDefault="00F639F8" w:rsidP="00C5191C">
            <w:pPr>
              <w:spacing w:line="276" w:lineRule="auto"/>
              <w:rPr>
                <w:bCs/>
                <w:color w:val="000000"/>
                <w:sz w:val="16"/>
                <w:szCs w:val="16"/>
                <w:lang w:val="en-US"/>
              </w:rPr>
            </w:pPr>
            <w:r w:rsidRPr="00F2168E">
              <w:rPr>
                <w:bCs/>
                <w:color w:val="000000"/>
                <w:sz w:val="16"/>
                <w:szCs w:val="16"/>
                <w:lang w:val="en-US"/>
              </w:rPr>
              <w:t>HD SANGMELIMA (1a)</w:t>
            </w:r>
          </w:p>
          <w:p w:rsidR="00F639F8" w:rsidRPr="00F2168E" w:rsidRDefault="00F639F8" w:rsidP="00C5191C">
            <w:pPr>
              <w:spacing w:line="276" w:lineRule="auto"/>
              <w:rPr>
                <w:bCs/>
                <w:color w:val="000000"/>
                <w:sz w:val="16"/>
                <w:szCs w:val="16"/>
                <w:lang w:val="en-US"/>
              </w:rPr>
            </w:pPr>
            <w:r w:rsidRPr="00F2168E">
              <w:rPr>
                <w:bCs/>
                <w:color w:val="000000"/>
                <w:sz w:val="16"/>
                <w:szCs w:val="16"/>
                <w:lang w:val="en-US"/>
              </w:rPr>
              <w:t>HD OLAMZE (2a)</w:t>
            </w:r>
          </w:p>
          <w:p w:rsidR="00F639F8" w:rsidRPr="00F2168E" w:rsidRDefault="00F639F8" w:rsidP="00C5191C">
            <w:pPr>
              <w:spacing w:line="276" w:lineRule="auto"/>
              <w:rPr>
                <w:bCs/>
                <w:color w:val="000000"/>
                <w:sz w:val="16"/>
                <w:szCs w:val="16"/>
              </w:rPr>
            </w:pPr>
            <w:r w:rsidRPr="00F2168E">
              <w:rPr>
                <w:bCs/>
                <w:color w:val="000000"/>
                <w:sz w:val="16"/>
                <w:szCs w:val="16"/>
              </w:rPr>
              <w:t>HD ZOTELE (2b)</w:t>
            </w:r>
          </w:p>
          <w:p w:rsidR="00ED77D7" w:rsidRPr="00F2168E" w:rsidRDefault="00ED77D7" w:rsidP="00C5191C">
            <w:pPr>
              <w:spacing w:line="276" w:lineRule="auto"/>
              <w:rPr>
                <w:sz w:val="16"/>
                <w:szCs w:val="16"/>
                <w:lang w:val="en-US"/>
              </w:rPr>
            </w:pPr>
          </w:p>
        </w:tc>
        <w:tc>
          <w:tcPr>
            <w:tcW w:w="1869" w:type="dxa"/>
          </w:tcPr>
          <w:p w:rsidR="00F639F8" w:rsidRPr="00E720B6" w:rsidRDefault="00F639F8" w:rsidP="00C5191C">
            <w:pPr>
              <w:spacing w:line="276" w:lineRule="auto"/>
              <w:rPr>
                <w:bCs/>
                <w:color w:val="000000"/>
                <w:sz w:val="16"/>
                <w:szCs w:val="16"/>
                <w:lang w:val="es-ES_tradnl"/>
              </w:rPr>
            </w:pPr>
            <w:r w:rsidRPr="00E720B6">
              <w:rPr>
                <w:bCs/>
                <w:color w:val="000000"/>
                <w:sz w:val="16"/>
                <w:szCs w:val="16"/>
                <w:lang w:val="es-ES_tradnl"/>
              </w:rPr>
              <w:t>CMA EBWA(1a)</w:t>
            </w:r>
          </w:p>
          <w:p w:rsidR="00F639F8" w:rsidRPr="00E720B6" w:rsidRDefault="00F639F8" w:rsidP="00C5191C">
            <w:pPr>
              <w:spacing w:line="276" w:lineRule="auto"/>
              <w:rPr>
                <w:bCs/>
                <w:color w:val="000000"/>
                <w:sz w:val="16"/>
                <w:szCs w:val="16"/>
                <w:lang w:val="es-ES_tradnl"/>
              </w:rPr>
            </w:pPr>
            <w:r w:rsidRPr="00E720B6">
              <w:rPr>
                <w:bCs/>
                <w:color w:val="000000"/>
                <w:sz w:val="16"/>
                <w:szCs w:val="16"/>
                <w:lang w:val="es-ES_tradnl"/>
              </w:rPr>
              <w:t>CMA MEYO (2a)</w:t>
            </w:r>
          </w:p>
          <w:p w:rsidR="00F639F8" w:rsidRPr="00F2168E" w:rsidRDefault="00F639F8" w:rsidP="00C5191C">
            <w:pPr>
              <w:spacing w:line="276" w:lineRule="auto"/>
              <w:rPr>
                <w:bCs/>
                <w:color w:val="000000"/>
                <w:sz w:val="16"/>
                <w:szCs w:val="16"/>
              </w:rPr>
            </w:pPr>
            <w:r w:rsidRPr="00F2168E">
              <w:rPr>
                <w:bCs/>
                <w:color w:val="000000"/>
                <w:sz w:val="16"/>
                <w:szCs w:val="16"/>
              </w:rPr>
              <w:t>CMA NGOULEMAKONG (2b)</w:t>
            </w:r>
          </w:p>
          <w:p w:rsidR="00F639F8" w:rsidRPr="00F2168E" w:rsidRDefault="00F639F8" w:rsidP="00C5191C">
            <w:pPr>
              <w:spacing w:line="276" w:lineRule="auto"/>
              <w:rPr>
                <w:bCs/>
                <w:color w:val="000000"/>
                <w:sz w:val="16"/>
                <w:szCs w:val="16"/>
              </w:rPr>
            </w:pPr>
            <w:r w:rsidRPr="00F2168E">
              <w:rPr>
                <w:bCs/>
                <w:color w:val="000000"/>
                <w:sz w:val="16"/>
                <w:szCs w:val="16"/>
              </w:rPr>
              <w:t>CMA MEYOMESSI (2c)</w:t>
            </w:r>
          </w:p>
          <w:p w:rsidR="00ED77D7" w:rsidRPr="00F2168E" w:rsidRDefault="00ED77D7" w:rsidP="00C5191C">
            <w:pPr>
              <w:spacing w:line="276" w:lineRule="auto"/>
              <w:rPr>
                <w:sz w:val="16"/>
                <w:szCs w:val="16"/>
              </w:rPr>
            </w:pPr>
          </w:p>
        </w:tc>
        <w:tc>
          <w:tcPr>
            <w:tcW w:w="1843" w:type="dxa"/>
          </w:tcPr>
          <w:p w:rsidR="00F639F8" w:rsidRPr="00F2168E" w:rsidRDefault="00F639F8" w:rsidP="00C5191C">
            <w:pPr>
              <w:spacing w:line="276" w:lineRule="auto"/>
              <w:rPr>
                <w:bCs/>
                <w:color w:val="000000"/>
                <w:sz w:val="16"/>
                <w:szCs w:val="16"/>
              </w:rPr>
            </w:pPr>
            <w:r w:rsidRPr="00F2168E">
              <w:rPr>
                <w:bCs/>
                <w:color w:val="000000"/>
                <w:sz w:val="16"/>
                <w:szCs w:val="16"/>
              </w:rPr>
              <w:t>CSIU EBWA  (1a)</w:t>
            </w:r>
          </w:p>
          <w:p w:rsidR="00F639F8" w:rsidRPr="00F2168E" w:rsidRDefault="00F639F8" w:rsidP="00C5191C">
            <w:pPr>
              <w:spacing w:line="276" w:lineRule="auto"/>
              <w:rPr>
                <w:bCs/>
                <w:color w:val="000000"/>
                <w:sz w:val="16"/>
                <w:szCs w:val="16"/>
              </w:rPr>
            </w:pPr>
            <w:r w:rsidRPr="00F2168E">
              <w:rPr>
                <w:bCs/>
                <w:color w:val="000000"/>
                <w:sz w:val="16"/>
                <w:szCs w:val="16"/>
              </w:rPr>
              <w:t>CSI NSELLANG (2a)</w:t>
            </w:r>
          </w:p>
          <w:p w:rsidR="00F639F8" w:rsidRPr="00F2168E" w:rsidRDefault="00F639F8" w:rsidP="00C5191C">
            <w:pPr>
              <w:spacing w:line="276" w:lineRule="auto"/>
              <w:rPr>
                <w:bCs/>
                <w:color w:val="000000"/>
                <w:sz w:val="16"/>
                <w:szCs w:val="16"/>
              </w:rPr>
            </w:pPr>
            <w:r w:rsidRPr="00F2168E">
              <w:rPr>
                <w:bCs/>
                <w:color w:val="000000"/>
                <w:sz w:val="16"/>
                <w:szCs w:val="16"/>
              </w:rPr>
              <w:t>CSI EBWA II (2b)</w:t>
            </w:r>
          </w:p>
          <w:p w:rsidR="00ED77D7" w:rsidRPr="00F2168E" w:rsidRDefault="00ED77D7" w:rsidP="00C5191C">
            <w:pPr>
              <w:spacing w:line="276" w:lineRule="auto"/>
              <w:rPr>
                <w:sz w:val="16"/>
                <w:szCs w:val="16"/>
              </w:rPr>
            </w:pPr>
          </w:p>
        </w:tc>
        <w:tc>
          <w:tcPr>
            <w:tcW w:w="1276" w:type="dxa"/>
          </w:tcPr>
          <w:p w:rsidR="00ED77D7" w:rsidRPr="00F2168E" w:rsidRDefault="00ED77D7" w:rsidP="00C5191C">
            <w:pPr>
              <w:spacing w:line="276" w:lineRule="auto"/>
              <w:rPr>
                <w:sz w:val="16"/>
                <w:szCs w:val="16"/>
              </w:rPr>
            </w:pPr>
          </w:p>
        </w:tc>
        <w:tc>
          <w:tcPr>
            <w:tcW w:w="855" w:type="dxa"/>
          </w:tcPr>
          <w:p w:rsidR="00ED77D7" w:rsidRPr="00F2168E" w:rsidRDefault="00ED77D7" w:rsidP="00C5191C">
            <w:pPr>
              <w:spacing w:line="276" w:lineRule="auto"/>
              <w:rPr>
                <w:b/>
                <w:sz w:val="16"/>
                <w:szCs w:val="16"/>
              </w:rPr>
            </w:pPr>
            <w:r w:rsidRPr="00F2168E">
              <w:rPr>
                <w:b/>
                <w:sz w:val="16"/>
                <w:szCs w:val="16"/>
              </w:rPr>
              <w:t>11</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Sud-ouest</w:t>
            </w:r>
          </w:p>
        </w:tc>
        <w:tc>
          <w:tcPr>
            <w:tcW w:w="970" w:type="dxa"/>
          </w:tcPr>
          <w:p w:rsidR="00ED77D7" w:rsidRPr="00F2168E" w:rsidRDefault="00ED77D7" w:rsidP="00C5191C">
            <w:pPr>
              <w:spacing w:line="276" w:lineRule="auto"/>
              <w:rPr>
                <w:sz w:val="16"/>
                <w:szCs w:val="16"/>
              </w:rPr>
            </w:pPr>
          </w:p>
        </w:tc>
        <w:tc>
          <w:tcPr>
            <w:tcW w:w="992" w:type="dxa"/>
          </w:tcPr>
          <w:p w:rsidR="00ED77D7" w:rsidRPr="00F2168E" w:rsidRDefault="00ED77D7" w:rsidP="00C5191C">
            <w:pPr>
              <w:spacing w:line="276" w:lineRule="auto"/>
              <w:rPr>
                <w:sz w:val="16"/>
                <w:szCs w:val="16"/>
              </w:rPr>
            </w:pPr>
          </w:p>
        </w:tc>
        <w:tc>
          <w:tcPr>
            <w:tcW w:w="1134" w:type="dxa"/>
          </w:tcPr>
          <w:p w:rsidR="00ED77D7" w:rsidRPr="00F2168E" w:rsidRDefault="00190ED3" w:rsidP="00C5191C">
            <w:pPr>
              <w:spacing w:line="276" w:lineRule="auto"/>
              <w:rPr>
                <w:sz w:val="16"/>
                <w:szCs w:val="16"/>
              </w:rPr>
            </w:pPr>
            <w:r w:rsidRPr="00F2168E">
              <w:rPr>
                <w:sz w:val="16"/>
                <w:szCs w:val="16"/>
              </w:rPr>
              <w:t>HR Buea</w:t>
            </w:r>
          </w:p>
          <w:p w:rsidR="00190ED3" w:rsidRPr="00F2168E" w:rsidRDefault="00190ED3" w:rsidP="00C5191C">
            <w:pPr>
              <w:spacing w:line="276" w:lineRule="auto"/>
              <w:rPr>
                <w:sz w:val="16"/>
                <w:szCs w:val="16"/>
              </w:rPr>
            </w:pPr>
            <w:r w:rsidRPr="00F2168E">
              <w:rPr>
                <w:sz w:val="16"/>
                <w:szCs w:val="16"/>
              </w:rPr>
              <w:t>HR Limbe</w:t>
            </w:r>
          </w:p>
        </w:tc>
        <w:tc>
          <w:tcPr>
            <w:tcW w:w="1533" w:type="dxa"/>
          </w:tcPr>
          <w:p w:rsidR="00ED77D7" w:rsidRPr="00F2168E" w:rsidRDefault="00FF2F62" w:rsidP="00C5191C">
            <w:pPr>
              <w:spacing w:line="276" w:lineRule="auto"/>
              <w:rPr>
                <w:sz w:val="16"/>
                <w:szCs w:val="16"/>
                <w:lang w:val="en-US"/>
              </w:rPr>
            </w:pPr>
            <w:r w:rsidRPr="00F2168E">
              <w:rPr>
                <w:sz w:val="16"/>
                <w:szCs w:val="16"/>
                <w:lang w:val="en-US"/>
              </w:rPr>
              <w:t>HD MUYUKA</w:t>
            </w:r>
            <w:r w:rsidR="00D20476" w:rsidRPr="00F2168E">
              <w:rPr>
                <w:sz w:val="16"/>
                <w:szCs w:val="16"/>
                <w:lang w:val="en-US"/>
              </w:rPr>
              <w:t>(1a)</w:t>
            </w:r>
          </w:p>
          <w:p w:rsidR="00FF2F62" w:rsidRPr="00F2168E" w:rsidRDefault="00FF2F62" w:rsidP="00C5191C">
            <w:pPr>
              <w:spacing w:line="276" w:lineRule="auto"/>
              <w:rPr>
                <w:sz w:val="16"/>
                <w:szCs w:val="16"/>
                <w:lang w:val="en-US"/>
              </w:rPr>
            </w:pPr>
            <w:r w:rsidRPr="00F2168E">
              <w:rPr>
                <w:sz w:val="16"/>
                <w:szCs w:val="16"/>
                <w:lang w:val="en-US"/>
              </w:rPr>
              <w:t>HD TIKO</w:t>
            </w:r>
            <w:r w:rsidR="00D20476" w:rsidRPr="00F2168E">
              <w:rPr>
                <w:sz w:val="16"/>
                <w:szCs w:val="16"/>
                <w:lang w:val="en-US"/>
              </w:rPr>
              <w:t>(2a)</w:t>
            </w:r>
          </w:p>
        </w:tc>
        <w:tc>
          <w:tcPr>
            <w:tcW w:w="1869" w:type="dxa"/>
          </w:tcPr>
          <w:p w:rsidR="00ED77D7" w:rsidRPr="00E720B6" w:rsidRDefault="00FF2F62" w:rsidP="00C5191C">
            <w:pPr>
              <w:spacing w:line="276" w:lineRule="auto"/>
              <w:rPr>
                <w:sz w:val="16"/>
                <w:szCs w:val="16"/>
                <w:lang w:val="es-ES_tradnl"/>
              </w:rPr>
            </w:pPr>
            <w:r w:rsidRPr="00E720B6">
              <w:rPr>
                <w:sz w:val="16"/>
                <w:szCs w:val="16"/>
                <w:lang w:val="es-ES_tradnl"/>
              </w:rPr>
              <w:t>CMA KUMBA</w:t>
            </w:r>
            <w:r w:rsidR="00D20476" w:rsidRPr="00E720B6">
              <w:rPr>
                <w:sz w:val="16"/>
                <w:szCs w:val="16"/>
                <w:lang w:val="es-ES_tradnl"/>
              </w:rPr>
              <w:t>(1a)</w:t>
            </w:r>
          </w:p>
          <w:p w:rsidR="00FF2F62" w:rsidRPr="00E720B6" w:rsidRDefault="00FF2F62" w:rsidP="00C5191C">
            <w:pPr>
              <w:spacing w:line="276" w:lineRule="auto"/>
              <w:rPr>
                <w:sz w:val="16"/>
                <w:szCs w:val="16"/>
                <w:lang w:val="es-ES_tradnl"/>
              </w:rPr>
            </w:pPr>
            <w:r w:rsidRPr="00E720B6">
              <w:rPr>
                <w:sz w:val="16"/>
                <w:szCs w:val="16"/>
                <w:lang w:val="es-ES_tradnl"/>
              </w:rPr>
              <w:t>CMA MUTENGUENE</w:t>
            </w:r>
            <w:r w:rsidR="00E86AB9" w:rsidRPr="00E720B6">
              <w:rPr>
                <w:sz w:val="16"/>
                <w:szCs w:val="16"/>
                <w:lang w:val="es-ES_tradnl"/>
              </w:rPr>
              <w:t>(2a)</w:t>
            </w:r>
          </w:p>
          <w:p w:rsidR="00FF2F62" w:rsidRPr="00F2168E" w:rsidRDefault="00FF2F62" w:rsidP="00C5191C">
            <w:pPr>
              <w:spacing w:line="276" w:lineRule="auto"/>
              <w:rPr>
                <w:sz w:val="16"/>
                <w:szCs w:val="16"/>
                <w:lang w:val="en-US"/>
              </w:rPr>
            </w:pPr>
            <w:r w:rsidRPr="00F2168E">
              <w:rPr>
                <w:sz w:val="16"/>
                <w:szCs w:val="16"/>
                <w:lang w:val="en-US"/>
              </w:rPr>
              <w:t>CMA MUEA</w:t>
            </w:r>
            <w:r w:rsidR="00E86AB9" w:rsidRPr="00F2168E">
              <w:rPr>
                <w:sz w:val="16"/>
                <w:szCs w:val="16"/>
                <w:lang w:val="en-US"/>
              </w:rPr>
              <w:t>(2b)</w:t>
            </w:r>
          </w:p>
        </w:tc>
        <w:tc>
          <w:tcPr>
            <w:tcW w:w="1843" w:type="dxa"/>
          </w:tcPr>
          <w:p w:rsidR="00ED77D7" w:rsidRPr="00F2168E" w:rsidRDefault="00FF2F62" w:rsidP="00C5191C">
            <w:pPr>
              <w:spacing w:line="276" w:lineRule="auto"/>
              <w:rPr>
                <w:sz w:val="16"/>
                <w:szCs w:val="16"/>
                <w:lang w:val="en-US"/>
              </w:rPr>
            </w:pPr>
            <w:r w:rsidRPr="00F2168E">
              <w:rPr>
                <w:sz w:val="16"/>
                <w:szCs w:val="16"/>
                <w:lang w:val="en-US"/>
              </w:rPr>
              <w:t>CSI BATOKE</w:t>
            </w:r>
            <w:r w:rsidR="00E86AB9" w:rsidRPr="00F2168E">
              <w:rPr>
                <w:sz w:val="16"/>
                <w:szCs w:val="16"/>
                <w:lang w:val="en-US"/>
              </w:rPr>
              <w:t>(1a)</w:t>
            </w:r>
          </w:p>
          <w:p w:rsidR="00FF2F62" w:rsidRPr="00F2168E" w:rsidRDefault="00FF2F62" w:rsidP="00C5191C">
            <w:pPr>
              <w:spacing w:line="276" w:lineRule="auto"/>
              <w:rPr>
                <w:sz w:val="16"/>
                <w:szCs w:val="16"/>
                <w:lang w:val="en-US"/>
              </w:rPr>
            </w:pPr>
            <w:r w:rsidRPr="00F2168E">
              <w:rPr>
                <w:sz w:val="16"/>
                <w:szCs w:val="16"/>
                <w:lang w:val="en-US"/>
              </w:rPr>
              <w:t>CSI KAKE II</w:t>
            </w:r>
            <w:r w:rsidR="00E86AB9" w:rsidRPr="00F2168E">
              <w:rPr>
                <w:sz w:val="16"/>
                <w:szCs w:val="16"/>
                <w:lang w:val="en-US"/>
              </w:rPr>
              <w:t>(2a)</w:t>
            </w:r>
          </w:p>
        </w:tc>
        <w:tc>
          <w:tcPr>
            <w:tcW w:w="1276" w:type="dxa"/>
          </w:tcPr>
          <w:p w:rsidR="00ED77D7" w:rsidRPr="00F2168E" w:rsidRDefault="00ED77D7" w:rsidP="00C5191C">
            <w:pPr>
              <w:spacing w:line="276" w:lineRule="auto"/>
              <w:rPr>
                <w:sz w:val="16"/>
                <w:szCs w:val="16"/>
                <w:lang w:val="en-US"/>
              </w:rPr>
            </w:pPr>
          </w:p>
        </w:tc>
        <w:tc>
          <w:tcPr>
            <w:tcW w:w="855" w:type="dxa"/>
          </w:tcPr>
          <w:p w:rsidR="00ED77D7" w:rsidRPr="00F2168E" w:rsidRDefault="00ED77D7" w:rsidP="00C5191C">
            <w:pPr>
              <w:spacing w:line="276" w:lineRule="auto"/>
              <w:rPr>
                <w:b/>
                <w:sz w:val="16"/>
                <w:szCs w:val="16"/>
              </w:rPr>
            </w:pPr>
            <w:r w:rsidRPr="00F2168E">
              <w:rPr>
                <w:b/>
                <w:sz w:val="16"/>
                <w:szCs w:val="16"/>
              </w:rPr>
              <w:t>9</w:t>
            </w:r>
          </w:p>
        </w:tc>
      </w:tr>
      <w:tr w:rsidR="00656BCA" w:rsidRPr="00F2168E" w:rsidTr="00D20476">
        <w:trPr>
          <w:jc w:val="center"/>
        </w:trPr>
        <w:tc>
          <w:tcPr>
            <w:tcW w:w="1162" w:type="dxa"/>
          </w:tcPr>
          <w:p w:rsidR="00ED77D7" w:rsidRPr="00F2168E" w:rsidRDefault="00ED77D7" w:rsidP="00C5191C">
            <w:pPr>
              <w:spacing w:line="276" w:lineRule="auto"/>
              <w:jc w:val="center"/>
              <w:rPr>
                <w:b/>
                <w:sz w:val="16"/>
                <w:szCs w:val="16"/>
              </w:rPr>
            </w:pPr>
            <w:r w:rsidRPr="00F2168E">
              <w:rPr>
                <w:b/>
                <w:sz w:val="16"/>
                <w:szCs w:val="16"/>
              </w:rPr>
              <w:t>TOTAL</w:t>
            </w:r>
          </w:p>
        </w:tc>
        <w:tc>
          <w:tcPr>
            <w:tcW w:w="970" w:type="dxa"/>
          </w:tcPr>
          <w:p w:rsidR="00ED77D7" w:rsidRPr="00F2168E" w:rsidRDefault="00ED77D7" w:rsidP="00C5191C">
            <w:pPr>
              <w:spacing w:line="276" w:lineRule="auto"/>
              <w:rPr>
                <w:b/>
                <w:sz w:val="16"/>
                <w:szCs w:val="16"/>
              </w:rPr>
            </w:pPr>
            <w:r w:rsidRPr="00F2168E">
              <w:rPr>
                <w:b/>
                <w:sz w:val="16"/>
                <w:szCs w:val="16"/>
              </w:rPr>
              <w:t>3</w:t>
            </w:r>
          </w:p>
        </w:tc>
        <w:tc>
          <w:tcPr>
            <w:tcW w:w="992" w:type="dxa"/>
          </w:tcPr>
          <w:p w:rsidR="00ED77D7" w:rsidRPr="00F2168E" w:rsidRDefault="00ED77D7" w:rsidP="00C5191C">
            <w:pPr>
              <w:spacing w:line="276" w:lineRule="auto"/>
              <w:rPr>
                <w:b/>
                <w:sz w:val="16"/>
                <w:szCs w:val="16"/>
              </w:rPr>
            </w:pPr>
            <w:r w:rsidRPr="00F2168E">
              <w:rPr>
                <w:b/>
                <w:sz w:val="16"/>
                <w:szCs w:val="16"/>
              </w:rPr>
              <w:t>2</w:t>
            </w:r>
          </w:p>
        </w:tc>
        <w:tc>
          <w:tcPr>
            <w:tcW w:w="1134" w:type="dxa"/>
          </w:tcPr>
          <w:p w:rsidR="00ED77D7" w:rsidRPr="00F2168E" w:rsidRDefault="00ED77D7" w:rsidP="00C5191C">
            <w:pPr>
              <w:spacing w:line="276" w:lineRule="auto"/>
              <w:rPr>
                <w:b/>
                <w:sz w:val="16"/>
                <w:szCs w:val="16"/>
              </w:rPr>
            </w:pPr>
            <w:r w:rsidRPr="00F2168E">
              <w:rPr>
                <w:b/>
                <w:sz w:val="16"/>
                <w:szCs w:val="16"/>
              </w:rPr>
              <w:t>13</w:t>
            </w:r>
          </w:p>
        </w:tc>
        <w:tc>
          <w:tcPr>
            <w:tcW w:w="1533" w:type="dxa"/>
          </w:tcPr>
          <w:p w:rsidR="00ED77D7" w:rsidRPr="00F2168E" w:rsidRDefault="00ED77D7" w:rsidP="00C5191C">
            <w:pPr>
              <w:spacing w:line="276" w:lineRule="auto"/>
              <w:rPr>
                <w:b/>
                <w:sz w:val="16"/>
                <w:szCs w:val="16"/>
              </w:rPr>
            </w:pPr>
            <w:r w:rsidRPr="00F2168E">
              <w:rPr>
                <w:b/>
                <w:sz w:val="16"/>
                <w:szCs w:val="16"/>
              </w:rPr>
              <w:t>27</w:t>
            </w:r>
          </w:p>
        </w:tc>
        <w:tc>
          <w:tcPr>
            <w:tcW w:w="1869" w:type="dxa"/>
          </w:tcPr>
          <w:p w:rsidR="00ED77D7" w:rsidRPr="00F2168E" w:rsidRDefault="00ED77D7" w:rsidP="00C5191C">
            <w:pPr>
              <w:spacing w:line="276" w:lineRule="auto"/>
              <w:rPr>
                <w:b/>
                <w:sz w:val="16"/>
                <w:szCs w:val="16"/>
              </w:rPr>
            </w:pPr>
            <w:r w:rsidRPr="00F2168E">
              <w:rPr>
                <w:b/>
                <w:sz w:val="16"/>
                <w:szCs w:val="16"/>
              </w:rPr>
              <w:t>26</w:t>
            </w:r>
          </w:p>
        </w:tc>
        <w:tc>
          <w:tcPr>
            <w:tcW w:w="1843" w:type="dxa"/>
          </w:tcPr>
          <w:p w:rsidR="00ED77D7" w:rsidRPr="00F2168E" w:rsidRDefault="00ED77D7" w:rsidP="00C5191C">
            <w:pPr>
              <w:spacing w:line="276" w:lineRule="auto"/>
              <w:rPr>
                <w:b/>
                <w:sz w:val="16"/>
                <w:szCs w:val="16"/>
              </w:rPr>
            </w:pPr>
            <w:r w:rsidRPr="00F2168E">
              <w:rPr>
                <w:b/>
                <w:sz w:val="16"/>
                <w:szCs w:val="16"/>
              </w:rPr>
              <w:t>25</w:t>
            </w:r>
          </w:p>
        </w:tc>
        <w:tc>
          <w:tcPr>
            <w:tcW w:w="1276" w:type="dxa"/>
          </w:tcPr>
          <w:p w:rsidR="00ED77D7" w:rsidRPr="00F2168E" w:rsidRDefault="00ED77D7" w:rsidP="00C5191C">
            <w:pPr>
              <w:spacing w:line="276" w:lineRule="auto"/>
              <w:rPr>
                <w:b/>
                <w:sz w:val="16"/>
                <w:szCs w:val="16"/>
              </w:rPr>
            </w:pPr>
            <w:r w:rsidRPr="00F2168E">
              <w:rPr>
                <w:b/>
                <w:sz w:val="16"/>
                <w:szCs w:val="16"/>
              </w:rPr>
              <w:t>6</w:t>
            </w:r>
          </w:p>
        </w:tc>
        <w:tc>
          <w:tcPr>
            <w:tcW w:w="855" w:type="dxa"/>
          </w:tcPr>
          <w:p w:rsidR="00ED77D7" w:rsidRPr="00F2168E" w:rsidRDefault="00ED77D7" w:rsidP="00C5191C">
            <w:pPr>
              <w:spacing w:line="276" w:lineRule="auto"/>
              <w:rPr>
                <w:b/>
                <w:sz w:val="16"/>
                <w:szCs w:val="16"/>
              </w:rPr>
            </w:pPr>
            <w:r w:rsidRPr="00F2168E">
              <w:rPr>
                <w:b/>
                <w:sz w:val="16"/>
                <w:szCs w:val="16"/>
              </w:rPr>
              <w:t>102</w:t>
            </w:r>
          </w:p>
        </w:tc>
      </w:tr>
    </w:tbl>
    <w:p w:rsidR="00ED77D7" w:rsidRPr="004431FE" w:rsidRDefault="00E86AB9" w:rsidP="00E86AB9">
      <w:pPr>
        <w:ind w:left="360"/>
      </w:pPr>
      <w:r w:rsidRPr="004431FE">
        <w:t xml:space="preserve"> </w:t>
      </w:r>
      <w:r w:rsidRPr="004431FE">
        <w:rPr>
          <w:b/>
        </w:rPr>
        <w:t>NB</w:t>
      </w:r>
      <w:r w:rsidRPr="004431FE">
        <w:t> : 1= Zone urbaine 2= Zone Rurale</w:t>
      </w:r>
    </w:p>
    <w:p w:rsidR="00450B6A" w:rsidRDefault="00450B6A" w:rsidP="00C5191C">
      <w:pPr>
        <w:rPr>
          <w:b/>
          <w:sz w:val="28"/>
          <w:szCs w:val="28"/>
        </w:rPr>
      </w:pPr>
    </w:p>
    <w:p w:rsidR="003E6732" w:rsidRDefault="003E6732" w:rsidP="00C5191C">
      <w:pPr>
        <w:rPr>
          <w:b/>
          <w:sz w:val="28"/>
          <w:szCs w:val="28"/>
        </w:rPr>
      </w:pPr>
    </w:p>
    <w:p w:rsidR="003E6732" w:rsidRPr="00AD197B" w:rsidRDefault="003E6732" w:rsidP="00C5191C">
      <w:pPr>
        <w:rPr>
          <w:b/>
          <w:sz w:val="28"/>
          <w:szCs w:val="28"/>
        </w:rPr>
      </w:pPr>
    </w:p>
    <w:p w:rsidR="0016541F" w:rsidRPr="00AD197B" w:rsidRDefault="00F2168E" w:rsidP="003E6732">
      <w:pPr>
        <w:pStyle w:val="Paragraphedeliste"/>
        <w:numPr>
          <w:ilvl w:val="0"/>
          <w:numId w:val="8"/>
        </w:numPr>
        <w:jc w:val="both"/>
        <w:rPr>
          <w:b/>
          <w:sz w:val="28"/>
          <w:szCs w:val="28"/>
        </w:rPr>
      </w:pPr>
      <w:r w:rsidRPr="00AD197B">
        <w:rPr>
          <w:b/>
          <w:sz w:val="28"/>
          <w:szCs w:val="28"/>
        </w:rPr>
        <w:lastRenderedPageBreak/>
        <w:t>Hôpitaux de 1</w:t>
      </w:r>
      <w:r w:rsidRPr="00AD197B">
        <w:rPr>
          <w:b/>
          <w:sz w:val="28"/>
          <w:szCs w:val="28"/>
          <w:vertAlign w:val="superscript"/>
        </w:rPr>
        <w:t>ère</w:t>
      </w:r>
      <w:r w:rsidRPr="00AD197B">
        <w:rPr>
          <w:b/>
          <w:sz w:val="28"/>
          <w:szCs w:val="28"/>
        </w:rPr>
        <w:t xml:space="preserve">  catégorie</w:t>
      </w:r>
      <w:r w:rsidR="007A4355" w:rsidRPr="00AD197B">
        <w:rPr>
          <w:b/>
          <w:sz w:val="28"/>
          <w:szCs w:val="28"/>
        </w:rPr>
        <w:t xml:space="preserve"> </w:t>
      </w:r>
    </w:p>
    <w:p w:rsidR="007A4355" w:rsidRPr="004431FE" w:rsidRDefault="00D32F5D" w:rsidP="003E6732">
      <w:pPr>
        <w:pStyle w:val="Paragraphedeliste"/>
        <w:numPr>
          <w:ilvl w:val="0"/>
          <w:numId w:val="1"/>
        </w:numPr>
        <w:jc w:val="both"/>
        <w:rPr>
          <w:b/>
        </w:rPr>
      </w:pPr>
      <w:r w:rsidRPr="004431FE">
        <w:rPr>
          <w:b/>
        </w:rPr>
        <w:t>Tarification des prestations</w:t>
      </w:r>
    </w:p>
    <w:p w:rsidR="00D32F5D" w:rsidRPr="004431FE" w:rsidRDefault="00D32F5D" w:rsidP="003E6732">
      <w:pPr>
        <w:pStyle w:val="Paragraphedeliste"/>
        <w:numPr>
          <w:ilvl w:val="0"/>
          <w:numId w:val="5"/>
        </w:numPr>
        <w:jc w:val="both"/>
      </w:pPr>
      <w:r w:rsidRPr="004431FE">
        <w:t>Processus de fixation des prix</w:t>
      </w:r>
    </w:p>
    <w:p w:rsidR="007A4355" w:rsidRPr="004431FE" w:rsidRDefault="007A4355" w:rsidP="003E6732">
      <w:pPr>
        <w:pStyle w:val="Paragraphedeliste"/>
        <w:ind w:left="1080"/>
        <w:jc w:val="both"/>
      </w:pPr>
      <w:r w:rsidRPr="004431FE">
        <w:t>Les hôpitaux de premières catégories  sont des EPA</w:t>
      </w:r>
      <w:r w:rsidR="004F1166" w:rsidRPr="004431FE">
        <w:t xml:space="preserve"> et donc dotés d’une personnalité juridique et d’une autonomie financière.</w:t>
      </w:r>
      <w:r w:rsidR="000E5A7B" w:rsidRPr="004431FE">
        <w:t xml:space="preserve"> La fixation des prix des actes de prestation hospitalière est de la </w:t>
      </w:r>
      <w:r w:rsidR="00482BAD" w:rsidRPr="004431FE">
        <w:t xml:space="preserve">responsabilité </w:t>
      </w:r>
      <w:r w:rsidR="000E5A7B" w:rsidRPr="004431FE">
        <w:t>du Conseil d’Administration.</w:t>
      </w:r>
      <w:r w:rsidR="005F0718" w:rsidRPr="004431FE">
        <w:t xml:space="preserve"> Les tarifs sont arrêtés pour chaque année comptable par le Conseil d’administration et approuvés par le Ministre de la Santé publique. </w:t>
      </w:r>
    </w:p>
    <w:p w:rsidR="00D32F5D" w:rsidRPr="004431FE" w:rsidRDefault="00D32F5D" w:rsidP="003E6732">
      <w:pPr>
        <w:pStyle w:val="Paragraphedeliste"/>
        <w:numPr>
          <w:ilvl w:val="0"/>
          <w:numId w:val="5"/>
        </w:numPr>
        <w:jc w:val="both"/>
      </w:pPr>
      <w:r w:rsidRPr="004431FE">
        <w:t>Périodicité d’actualisation</w:t>
      </w:r>
    </w:p>
    <w:p w:rsidR="0071427A" w:rsidRPr="004431FE" w:rsidRDefault="000E5A7B" w:rsidP="003E6732">
      <w:pPr>
        <w:pStyle w:val="Paragraphedeliste"/>
        <w:ind w:left="1080"/>
        <w:jc w:val="both"/>
      </w:pPr>
      <w:r w:rsidRPr="004431FE">
        <w:t xml:space="preserve">Il n’ya pas de périodicité fixe pour l’actualisation des prix des actes des prestations. Elle </w:t>
      </w:r>
      <w:r w:rsidR="00482BAD" w:rsidRPr="004431FE">
        <w:t xml:space="preserve">se fait selon la variation des coûts des intrants, </w:t>
      </w:r>
      <w:r w:rsidR="000D7C9A" w:rsidRPr="004431FE">
        <w:t>l’amélioration de l’offre hôtelière</w:t>
      </w:r>
      <w:r w:rsidR="005D0F52" w:rsidRPr="004431FE">
        <w:t xml:space="preserve">, infrastructurelle et </w:t>
      </w:r>
      <w:r w:rsidR="000D7C9A" w:rsidRPr="004431FE">
        <w:t xml:space="preserve"> </w:t>
      </w:r>
      <w:r w:rsidR="005D0F52" w:rsidRPr="004431FE">
        <w:t>du plateau technique.</w:t>
      </w:r>
      <w:r w:rsidR="00D17AD1" w:rsidRPr="004431FE">
        <w:t xml:space="preserve"> </w:t>
      </w:r>
    </w:p>
    <w:p w:rsidR="00D32F5D" w:rsidRPr="004431FE" w:rsidRDefault="00D32F5D" w:rsidP="003E6732">
      <w:pPr>
        <w:pStyle w:val="Paragraphedeliste"/>
        <w:numPr>
          <w:ilvl w:val="0"/>
          <w:numId w:val="5"/>
        </w:numPr>
        <w:jc w:val="both"/>
      </w:pPr>
      <w:r w:rsidRPr="004431FE">
        <w:t>Tarif des actes et prestations de</w:t>
      </w:r>
      <w:r w:rsidR="005C08A1" w:rsidRPr="004431FE">
        <w:t>s</w:t>
      </w:r>
      <w:r w:rsidR="00181CA8" w:rsidRPr="004431FE">
        <w:t xml:space="preserve"> </w:t>
      </w:r>
      <w:r w:rsidR="005C314B" w:rsidRPr="004431FE">
        <w:t xml:space="preserve">FOSA : </w:t>
      </w:r>
      <w:r w:rsidR="00181CA8" w:rsidRPr="004431FE">
        <w:t>HGOPY, HGD, HGOPED.</w:t>
      </w:r>
      <w:r w:rsidR="00A117FE" w:rsidRPr="004431FE">
        <w:t xml:space="preserve"> </w:t>
      </w:r>
    </w:p>
    <w:p w:rsidR="009602D8" w:rsidRDefault="00A117FE" w:rsidP="003E6732">
      <w:pPr>
        <w:ind w:left="720"/>
        <w:jc w:val="both"/>
      </w:pPr>
      <w:r w:rsidRPr="004431FE">
        <w:t>Les tarifs et actes de prestation des fosa de 1</w:t>
      </w:r>
      <w:r w:rsidRPr="004431FE">
        <w:rPr>
          <w:vertAlign w:val="superscript"/>
        </w:rPr>
        <w:t>ère</w:t>
      </w:r>
      <w:r w:rsidRPr="004431FE">
        <w:t xml:space="preserve"> catégorie enquêté sont tous codifiés.</w:t>
      </w:r>
    </w:p>
    <w:p w:rsidR="00B20662" w:rsidRPr="00D71C5A" w:rsidRDefault="00B20662" w:rsidP="00D71C5A">
      <w:pPr>
        <w:ind w:left="720"/>
        <w:jc w:val="both"/>
      </w:pPr>
    </w:p>
    <w:p w:rsidR="00181CA8" w:rsidRPr="00D71C5A" w:rsidRDefault="00181CA8" w:rsidP="00D71C5A">
      <w:pPr>
        <w:jc w:val="both"/>
      </w:pPr>
      <w:r w:rsidRPr="00D71C5A">
        <w:t>CONSULTATIONS</w:t>
      </w:r>
    </w:p>
    <w:tbl>
      <w:tblPr>
        <w:tblStyle w:val="ListTable6Colorful-Accent11"/>
        <w:tblW w:w="6250" w:type="dxa"/>
        <w:jc w:val="center"/>
        <w:tblLook w:val="04A0" w:firstRow="1" w:lastRow="0" w:firstColumn="1" w:lastColumn="0" w:noHBand="0" w:noVBand="1"/>
      </w:tblPr>
      <w:tblGrid>
        <w:gridCol w:w="1849"/>
        <w:gridCol w:w="1088"/>
        <w:gridCol w:w="1070"/>
        <w:gridCol w:w="1120"/>
        <w:gridCol w:w="1123"/>
      </w:tblGrid>
      <w:tr w:rsidR="00181CA8" w:rsidRPr="00D71C5A" w:rsidTr="00181CA8">
        <w:trPr>
          <w:gridAfter w:val="4"/>
          <w:cnfStyle w:val="100000000000" w:firstRow="1" w:lastRow="0" w:firstColumn="0" w:lastColumn="0" w:oddVBand="0" w:evenVBand="0" w:oddHBand="0" w:evenHBand="0" w:firstRowFirstColumn="0" w:firstRowLastColumn="0" w:lastRowFirstColumn="0" w:lastRowLastColumn="0"/>
          <w:wAfter w:w="4126" w:type="dxa"/>
          <w:trHeight w:val="372"/>
          <w:jc w:val="center"/>
        </w:trPr>
        <w:tc>
          <w:tcPr>
            <w:cnfStyle w:val="001000000000" w:firstRow="0" w:lastRow="0" w:firstColumn="1" w:lastColumn="0" w:oddVBand="0" w:evenVBand="0" w:oddHBand="0" w:evenHBand="0" w:firstRowFirstColumn="0" w:firstRowLastColumn="0" w:lastRowFirstColumn="0" w:lastRowLastColumn="0"/>
            <w:tcW w:w="2124" w:type="dxa"/>
            <w:vMerge w:val="restart"/>
            <w:hideMark/>
          </w:tcPr>
          <w:p w:rsidR="00181CA8" w:rsidRPr="00D71C5A" w:rsidRDefault="00181CA8" w:rsidP="00D71C5A">
            <w:pPr>
              <w:jc w:val="both"/>
              <w:rPr>
                <w:rFonts w:eastAsia="Times New Roman" w:cs="Arial"/>
                <w:color w:val="000000"/>
              </w:rPr>
            </w:pPr>
            <w:r w:rsidRPr="00D71C5A">
              <w:rPr>
                <w:rFonts w:eastAsia="Times New Roman" w:cs="Arial"/>
                <w:color w:val="000000"/>
              </w:rPr>
              <w:t>Consultation</w:t>
            </w:r>
          </w:p>
        </w:tc>
      </w:tr>
      <w:tr w:rsidR="00181CA8" w:rsidRPr="00D71C5A" w:rsidTr="00181CA8">
        <w:trPr>
          <w:cnfStyle w:val="000000100000" w:firstRow="0" w:lastRow="0" w:firstColumn="0" w:lastColumn="0" w:oddVBand="0" w:evenVBand="0" w:oddHBand="1" w:evenHBand="0" w:firstRowFirstColumn="0" w:firstRowLastColumn="0" w:lastRowFirstColumn="0" w:lastRowLastColumn="0"/>
          <w:trHeight w:val="353"/>
          <w:jc w:val="center"/>
        </w:trPr>
        <w:tc>
          <w:tcPr>
            <w:cnfStyle w:val="001000000000" w:firstRow="0" w:lastRow="0" w:firstColumn="1" w:lastColumn="0" w:oddVBand="0" w:evenVBand="0" w:oddHBand="0" w:evenHBand="0" w:firstRowFirstColumn="0" w:firstRowLastColumn="0" w:lastRowFirstColumn="0" w:lastRowLastColumn="0"/>
            <w:tcW w:w="2124" w:type="dxa"/>
            <w:vMerge/>
            <w:hideMark/>
          </w:tcPr>
          <w:p w:rsidR="00181CA8" w:rsidRPr="00D71C5A" w:rsidRDefault="00181CA8" w:rsidP="00D71C5A">
            <w:pPr>
              <w:jc w:val="both"/>
              <w:rPr>
                <w:rFonts w:eastAsia="Times New Roman" w:cs="Arial"/>
                <w:color w:val="000000"/>
              </w:rPr>
            </w:pPr>
          </w:p>
        </w:tc>
        <w:tc>
          <w:tcPr>
            <w:tcW w:w="4126" w:type="dxa"/>
            <w:gridSpan w:val="4"/>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color w:val="000000"/>
              </w:rPr>
              <w:t xml:space="preserve"> </w:t>
            </w: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181CA8" w:rsidRPr="00D71C5A" w:rsidTr="00181CA8">
        <w:trPr>
          <w:trHeight w:val="372"/>
          <w:jc w:val="center"/>
        </w:trPr>
        <w:tc>
          <w:tcPr>
            <w:cnfStyle w:val="001000000000" w:firstRow="0" w:lastRow="0" w:firstColumn="1" w:lastColumn="0" w:oddVBand="0" w:evenVBand="0" w:oddHBand="0" w:evenHBand="0" w:firstRowFirstColumn="0" w:firstRowLastColumn="0" w:lastRowFirstColumn="0" w:lastRowLastColumn="0"/>
            <w:tcW w:w="2124" w:type="dxa"/>
            <w:vMerge/>
            <w:hideMark/>
          </w:tcPr>
          <w:p w:rsidR="00181CA8" w:rsidRPr="00D71C5A" w:rsidRDefault="00181CA8" w:rsidP="00D71C5A">
            <w:pPr>
              <w:jc w:val="both"/>
              <w:rPr>
                <w:rFonts w:eastAsia="Times New Roman" w:cs="Arial"/>
                <w:color w:val="000000"/>
              </w:rPr>
            </w:pPr>
          </w:p>
        </w:tc>
        <w:tc>
          <w:tcPr>
            <w:tcW w:w="1000" w:type="dxa"/>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Minimum</w:t>
            </w:r>
          </w:p>
        </w:tc>
        <w:tc>
          <w:tcPr>
            <w:tcW w:w="1000" w:type="dxa"/>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Moyenne</w:t>
            </w:r>
          </w:p>
        </w:tc>
        <w:tc>
          <w:tcPr>
            <w:tcW w:w="1120" w:type="dxa"/>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Ecart type</w:t>
            </w:r>
          </w:p>
        </w:tc>
        <w:tc>
          <w:tcPr>
            <w:tcW w:w="1006" w:type="dxa"/>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Maximum</w:t>
            </w:r>
          </w:p>
        </w:tc>
      </w:tr>
      <w:tr w:rsidR="00181CA8" w:rsidRPr="00D71C5A" w:rsidTr="00181CA8">
        <w:trPr>
          <w:cnfStyle w:val="000000100000" w:firstRow="0" w:lastRow="0" w:firstColumn="0" w:lastColumn="0" w:oddVBand="0" w:evenVBand="0" w:oddHBand="1"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D71C5A" w:rsidRDefault="00181CA8" w:rsidP="00D71C5A">
            <w:pPr>
              <w:jc w:val="both"/>
              <w:rPr>
                <w:rFonts w:eastAsia="Times New Roman" w:cs="Arial"/>
                <w:color w:val="000000"/>
              </w:rPr>
            </w:pPr>
            <w:r w:rsidRPr="00D71C5A">
              <w:rPr>
                <w:rFonts w:eastAsia="Times New Roman" w:cs="Arial"/>
                <w:color w:val="000000"/>
              </w:rPr>
              <w:t>Généraliste jour</w:t>
            </w:r>
          </w:p>
        </w:tc>
        <w:tc>
          <w:tcPr>
            <w:tcW w:w="100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1500</w:t>
            </w:r>
          </w:p>
        </w:tc>
        <w:tc>
          <w:tcPr>
            <w:tcW w:w="100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3833</w:t>
            </w:r>
          </w:p>
        </w:tc>
        <w:tc>
          <w:tcPr>
            <w:tcW w:w="112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2021</w:t>
            </w:r>
          </w:p>
        </w:tc>
        <w:tc>
          <w:tcPr>
            <w:tcW w:w="1006"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5000</w:t>
            </w:r>
          </w:p>
        </w:tc>
      </w:tr>
      <w:tr w:rsidR="00181CA8" w:rsidRPr="00D71C5A" w:rsidTr="00181CA8">
        <w:trPr>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D71C5A" w:rsidRDefault="00181CA8" w:rsidP="00D71C5A">
            <w:pPr>
              <w:jc w:val="both"/>
              <w:rPr>
                <w:rFonts w:eastAsia="Times New Roman" w:cs="Arial"/>
                <w:color w:val="000000"/>
              </w:rPr>
            </w:pPr>
            <w:r w:rsidRPr="00D71C5A">
              <w:rPr>
                <w:rFonts w:eastAsia="Times New Roman" w:cs="Arial"/>
                <w:color w:val="000000"/>
              </w:rPr>
              <w:t>Généraliste nuit, weekend, férié</w:t>
            </w:r>
          </w:p>
        </w:tc>
        <w:tc>
          <w:tcPr>
            <w:tcW w:w="1000" w:type="dxa"/>
            <w:noWrap/>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2000</w:t>
            </w:r>
          </w:p>
        </w:tc>
        <w:tc>
          <w:tcPr>
            <w:tcW w:w="1000" w:type="dxa"/>
            <w:noWrap/>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8000</w:t>
            </w:r>
          </w:p>
        </w:tc>
        <w:tc>
          <w:tcPr>
            <w:tcW w:w="1120" w:type="dxa"/>
            <w:noWrap/>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6557</w:t>
            </w:r>
          </w:p>
        </w:tc>
        <w:tc>
          <w:tcPr>
            <w:tcW w:w="1006" w:type="dxa"/>
            <w:noWrap/>
            <w:hideMark/>
          </w:tcPr>
          <w:p w:rsidR="00181CA8" w:rsidRPr="00D71C5A" w:rsidRDefault="00181CA8"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15000</w:t>
            </w:r>
          </w:p>
        </w:tc>
      </w:tr>
      <w:tr w:rsidR="00181CA8" w:rsidRPr="00D71C5A" w:rsidTr="00181CA8">
        <w:trPr>
          <w:cnfStyle w:val="000000100000" w:firstRow="0" w:lastRow="0" w:firstColumn="0" w:lastColumn="0" w:oddVBand="0" w:evenVBand="0" w:oddHBand="1"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2124" w:type="dxa"/>
            <w:hideMark/>
          </w:tcPr>
          <w:p w:rsidR="00181CA8" w:rsidRPr="00D71C5A" w:rsidRDefault="00181CA8" w:rsidP="00D71C5A">
            <w:pPr>
              <w:jc w:val="both"/>
              <w:rPr>
                <w:rFonts w:eastAsia="Times New Roman" w:cs="Arial"/>
                <w:color w:val="000000"/>
              </w:rPr>
            </w:pPr>
            <w:r w:rsidRPr="00D71C5A">
              <w:rPr>
                <w:rFonts w:eastAsia="Times New Roman" w:cs="Arial"/>
                <w:color w:val="000000"/>
              </w:rPr>
              <w:t>Spécialiste</w:t>
            </w:r>
          </w:p>
        </w:tc>
        <w:tc>
          <w:tcPr>
            <w:tcW w:w="100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2000</w:t>
            </w:r>
          </w:p>
        </w:tc>
        <w:tc>
          <w:tcPr>
            <w:tcW w:w="100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5333</w:t>
            </w:r>
          </w:p>
        </w:tc>
        <w:tc>
          <w:tcPr>
            <w:tcW w:w="1120"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2887</w:t>
            </w:r>
          </w:p>
        </w:tc>
        <w:tc>
          <w:tcPr>
            <w:tcW w:w="1006" w:type="dxa"/>
            <w:noWrap/>
            <w:hideMark/>
          </w:tcPr>
          <w:p w:rsidR="00181CA8" w:rsidRPr="00D71C5A" w:rsidRDefault="00181CA8"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7000</w:t>
            </w:r>
          </w:p>
        </w:tc>
      </w:tr>
    </w:tbl>
    <w:p w:rsidR="00181CA8" w:rsidRPr="00D71C5A" w:rsidRDefault="005C314B" w:rsidP="00D71C5A">
      <w:pPr>
        <w:jc w:val="both"/>
      </w:pPr>
      <w:r w:rsidRPr="00D71C5A">
        <w:t>HOSPITALISATION</w:t>
      </w:r>
    </w:p>
    <w:tbl>
      <w:tblPr>
        <w:tblStyle w:val="ListTable6Colorful-Accent31"/>
        <w:tblW w:w="6508" w:type="dxa"/>
        <w:jc w:val="center"/>
        <w:tblLook w:val="04A0" w:firstRow="1" w:lastRow="0" w:firstColumn="1" w:lastColumn="0" w:noHBand="0" w:noVBand="1"/>
      </w:tblPr>
      <w:tblGrid>
        <w:gridCol w:w="1946"/>
        <w:gridCol w:w="1088"/>
        <w:gridCol w:w="1070"/>
        <w:gridCol w:w="1281"/>
        <w:gridCol w:w="1110"/>
        <w:gridCol w:w="13"/>
      </w:tblGrid>
      <w:tr w:rsidR="005C314B" w:rsidRPr="00D71C5A" w:rsidTr="005C314B">
        <w:trPr>
          <w:gridAfter w:val="5"/>
          <w:cnfStyle w:val="100000000000" w:firstRow="1" w:lastRow="0" w:firstColumn="0" w:lastColumn="0" w:oddVBand="0" w:evenVBand="0" w:oddHBand="0" w:evenHBand="0" w:firstRowFirstColumn="0" w:firstRowLastColumn="0" w:lastRowFirstColumn="0" w:lastRowLastColumn="0"/>
          <w:wAfter w:w="4381" w:type="dxa"/>
          <w:trHeight w:val="312"/>
          <w:jc w:val="center"/>
        </w:trPr>
        <w:tc>
          <w:tcPr>
            <w:cnfStyle w:val="001000000000" w:firstRow="0" w:lastRow="0" w:firstColumn="1" w:lastColumn="0" w:oddVBand="0" w:evenVBand="0" w:oddHBand="0" w:evenHBand="0" w:firstRowFirstColumn="0" w:firstRowLastColumn="0" w:lastRowFirstColumn="0" w:lastRowLastColumn="0"/>
            <w:tcW w:w="2127" w:type="dxa"/>
            <w:vMerge w:val="restart"/>
            <w:hideMark/>
          </w:tcPr>
          <w:p w:rsidR="005C314B" w:rsidRPr="00D71C5A" w:rsidRDefault="005C314B" w:rsidP="00D71C5A">
            <w:pPr>
              <w:jc w:val="both"/>
              <w:rPr>
                <w:rFonts w:eastAsia="Times New Roman" w:cs="Arial"/>
                <w:color w:val="000000"/>
              </w:rPr>
            </w:pPr>
            <w:r w:rsidRPr="00D71C5A">
              <w:rPr>
                <w:rFonts w:eastAsia="Times New Roman" w:cs="Arial"/>
                <w:color w:val="000000"/>
              </w:rPr>
              <w:t>Hospitalisation</w:t>
            </w:r>
          </w:p>
        </w:tc>
      </w:tr>
      <w:tr w:rsidR="005C314B" w:rsidRPr="00D71C5A" w:rsidTr="005C314B">
        <w:trPr>
          <w:gridAfter w:val="1"/>
          <w:cnfStyle w:val="000000100000" w:firstRow="0" w:lastRow="0" w:firstColumn="0" w:lastColumn="0" w:oddVBand="0" w:evenVBand="0" w:oddHBand="1" w:evenHBand="0" w:firstRowFirstColumn="0" w:firstRowLastColumn="0" w:lastRowFirstColumn="0" w:lastRowLastColumn="0"/>
          <w:wAfter w:w="7" w:type="dxa"/>
          <w:trHeight w:val="297"/>
          <w:jc w:val="center"/>
        </w:trPr>
        <w:tc>
          <w:tcPr>
            <w:cnfStyle w:val="001000000000" w:firstRow="0" w:lastRow="0" w:firstColumn="1" w:lastColumn="0" w:oddVBand="0" w:evenVBand="0" w:oddHBand="0" w:evenHBand="0" w:firstRowFirstColumn="0" w:firstRowLastColumn="0" w:lastRowFirstColumn="0" w:lastRowLastColumn="0"/>
            <w:tcW w:w="2127" w:type="dxa"/>
            <w:vMerge/>
            <w:hideMark/>
          </w:tcPr>
          <w:p w:rsidR="005C314B" w:rsidRPr="00D71C5A" w:rsidRDefault="005C314B" w:rsidP="00D71C5A">
            <w:pPr>
              <w:jc w:val="both"/>
              <w:rPr>
                <w:rFonts w:eastAsia="Times New Roman" w:cs="Arial"/>
                <w:color w:val="000000"/>
              </w:rPr>
            </w:pPr>
          </w:p>
        </w:tc>
        <w:tc>
          <w:tcPr>
            <w:tcW w:w="4374" w:type="dxa"/>
            <w:gridSpan w:val="4"/>
            <w:hideMark/>
          </w:tcPr>
          <w:p w:rsidR="005C314B"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5C314B" w:rsidRPr="00D71C5A" w:rsidTr="005C314B">
        <w:trPr>
          <w:trHeight w:val="312"/>
          <w:jc w:val="center"/>
        </w:trPr>
        <w:tc>
          <w:tcPr>
            <w:cnfStyle w:val="001000000000" w:firstRow="0" w:lastRow="0" w:firstColumn="1" w:lastColumn="0" w:oddVBand="0" w:evenVBand="0" w:oddHBand="0" w:evenHBand="0" w:firstRowFirstColumn="0" w:firstRowLastColumn="0" w:lastRowFirstColumn="0" w:lastRowLastColumn="0"/>
            <w:tcW w:w="2127" w:type="dxa"/>
            <w:vMerge/>
            <w:hideMark/>
          </w:tcPr>
          <w:p w:rsidR="005C314B" w:rsidRPr="00D71C5A" w:rsidRDefault="005C314B" w:rsidP="00D71C5A">
            <w:pPr>
              <w:jc w:val="both"/>
              <w:rPr>
                <w:rFonts w:eastAsia="Times New Roman" w:cs="Arial"/>
                <w:color w:val="000000"/>
              </w:rPr>
            </w:pPr>
          </w:p>
        </w:tc>
        <w:tc>
          <w:tcPr>
            <w:tcW w:w="1011" w:type="dxa"/>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Minimum</w:t>
            </w:r>
          </w:p>
        </w:tc>
        <w:tc>
          <w:tcPr>
            <w:tcW w:w="1022" w:type="dxa"/>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Moyenne</w:t>
            </w:r>
          </w:p>
        </w:tc>
        <w:tc>
          <w:tcPr>
            <w:tcW w:w="1281" w:type="dxa"/>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Ecart type</w:t>
            </w:r>
          </w:p>
        </w:tc>
        <w:tc>
          <w:tcPr>
            <w:tcW w:w="1067" w:type="dxa"/>
            <w:gridSpan w:val="2"/>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Maximum</w:t>
            </w:r>
          </w:p>
        </w:tc>
      </w:tr>
      <w:tr w:rsidR="005C314B" w:rsidRPr="00D71C5A"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D71C5A" w:rsidRDefault="005C314B" w:rsidP="00D71C5A">
            <w:pPr>
              <w:jc w:val="both"/>
              <w:rPr>
                <w:rFonts w:eastAsia="Times New Roman" w:cs="Arial"/>
                <w:color w:val="000000"/>
              </w:rPr>
            </w:pPr>
            <w:r w:rsidRPr="00D71C5A">
              <w:rPr>
                <w:rFonts w:eastAsia="Times New Roman" w:cs="Arial"/>
                <w:color w:val="000000"/>
              </w:rPr>
              <w:t>Haut standing (1lit)</w:t>
            </w:r>
          </w:p>
        </w:tc>
        <w:tc>
          <w:tcPr>
            <w:tcW w:w="101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29750</w:t>
            </w:r>
          </w:p>
        </w:tc>
        <w:tc>
          <w:tcPr>
            <w:tcW w:w="1022"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33250</w:t>
            </w:r>
          </w:p>
        </w:tc>
        <w:tc>
          <w:tcPr>
            <w:tcW w:w="128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5847</w:t>
            </w:r>
          </w:p>
        </w:tc>
        <w:tc>
          <w:tcPr>
            <w:tcW w:w="1067" w:type="dxa"/>
            <w:gridSpan w:val="2"/>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40000</w:t>
            </w:r>
          </w:p>
        </w:tc>
      </w:tr>
      <w:tr w:rsidR="005C314B" w:rsidRPr="00D71C5A" w:rsidTr="005C314B">
        <w:trPr>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D71C5A" w:rsidRDefault="005C314B" w:rsidP="00D71C5A">
            <w:pPr>
              <w:jc w:val="both"/>
              <w:rPr>
                <w:rFonts w:eastAsia="Times New Roman" w:cs="Arial"/>
                <w:color w:val="000000"/>
              </w:rPr>
            </w:pPr>
            <w:r w:rsidRPr="00D71C5A">
              <w:rPr>
                <w:rFonts w:eastAsia="Times New Roman" w:cs="Arial"/>
                <w:color w:val="000000"/>
              </w:rPr>
              <w:t>Chambre 1 lit</w:t>
            </w:r>
          </w:p>
        </w:tc>
        <w:tc>
          <w:tcPr>
            <w:tcW w:w="1011"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22800</w:t>
            </w:r>
          </w:p>
        </w:tc>
        <w:tc>
          <w:tcPr>
            <w:tcW w:w="1022"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27600</w:t>
            </w:r>
          </w:p>
        </w:tc>
        <w:tc>
          <w:tcPr>
            <w:tcW w:w="1281"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4157</w:t>
            </w:r>
          </w:p>
        </w:tc>
        <w:tc>
          <w:tcPr>
            <w:tcW w:w="1067" w:type="dxa"/>
            <w:gridSpan w:val="2"/>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30000</w:t>
            </w:r>
          </w:p>
        </w:tc>
      </w:tr>
      <w:tr w:rsidR="005C314B" w:rsidRPr="00D71C5A"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D71C5A" w:rsidRDefault="005C314B" w:rsidP="00D71C5A">
            <w:pPr>
              <w:jc w:val="both"/>
              <w:rPr>
                <w:rFonts w:eastAsia="Times New Roman" w:cs="Arial"/>
                <w:color w:val="000000"/>
              </w:rPr>
            </w:pPr>
            <w:r w:rsidRPr="00D71C5A">
              <w:rPr>
                <w:rFonts w:eastAsia="Times New Roman" w:cs="Arial"/>
                <w:color w:val="000000"/>
              </w:rPr>
              <w:t>Chambre à 2lits</w:t>
            </w:r>
          </w:p>
        </w:tc>
        <w:tc>
          <w:tcPr>
            <w:tcW w:w="101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19900</w:t>
            </w:r>
          </w:p>
        </w:tc>
        <w:tc>
          <w:tcPr>
            <w:tcW w:w="1022"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19967</w:t>
            </w:r>
          </w:p>
        </w:tc>
        <w:tc>
          <w:tcPr>
            <w:tcW w:w="128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58</w:t>
            </w:r>
          </w:p>
        </w:tc>
        <w:tc>
          <w:tcPr>
            <w:tcW w:w="1067" w:type="dxa"/>
            <w:gridSpan w:val="2"/>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20000</w:t>
            </w:r>
          </w:p>
        </w:tc>
      </w:tr>
      <w:tr w:rsidR="005C314B" w:rsidRPr="00D71C5A" w:rsidTr="005C314B">
        <w:trPr>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D71C5A" w:rsidRDefault="005C314B" w:rsidP="00D71C5A">
            <w:pPr>
              <w:jc w:val="both"/>
              <w:rPr>
                <w:rFonts w:eastAsia="Times New Roman" w:cs="Arial"/>
                <w:color w:val="000000"/>
              </w:rPr>
            </w:pPr>
            <w:r w:rsidRPr="00D71C5A">
              <w:rPr>
                <w:rFonts w:eastAsia="Times New Roman" w:cs="Arial"/>
                <w:color w:val="000000"/>
              </w:rPr>
              <w:t>Chambre commune (≥2lits)</w:t>
            </w:r>
          </w:p>
        </w:tc>
        <w:tc>
          <w:tcPr>
            <w:tcW w:w="1011"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3000</w:t>
            </w:r>
          </w:p>
        </w:tc>
        <w:tc>
          <w:tcPr>
            <w:tcW w:w="1022"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8733</w:t>
            </w:r>
          </w:p>
        </w:tc>
        <w:tc>
          <w:tcPr>
            <w:tcW w:w="1281" w:type="dxa"/>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6769</w:t>
            </w:r>
          </w:p>
        </w:tc>
        <w:tc>
          <w:tcPr>
            <w:tcW w:w="1067" w:type="dxa"/>
            <w:gridSpan w:val="2"/>
            <w:noWrap/>
            <w:hideMark/>
          </w:tcPr>
          <w:p w:rsidR="005C314B" w:rsidRPr="00D71C5A" w:rsidRDefault="005C314B"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16200</w:t>
            </w:r>
          </w:p>
        </w:tc>
      </w:tr>
      <w:tr w:rsidR="005C314B" w:rsidRPr="00D71C5A" w:rsidTr="005C314B">
        <w:trPr>
          <w:cnfStyle w:val="000000100000" w:firstRow="0" w:lastRow="0" w:firstColumn="0" w:lastColumn="0" w:oddVBand="0" w:evenVBand="0" w:oddHBand="1" w:evenHBand="0"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2127" w:type="dxa"/>
            <w:hideMark/>
          </w:tcPr>
          <w:p w:rsidR="005C314B" w:rsidRPr="00D71C5A" w:rsidRDefault="005C314B" w:rsidP="00D71C5A">
            <w:pPr>
              <w:jc w:val="both"/>
              <w:rPr>
                <w:rFonts w:eastAsia="Times New Roman" w:cs="Arial"/>
                <w:color w:val="000000"/>
              </w:rPr>
            </w:pPr>
            <w:r w:rsidRPr="00D71C5A">
              <w:rPr>
                <w:rFonts w:eastAsia="Times New Roman" w:cs="Arial"/>
                <w:color w:val="000000"/>
              </w:rPr>
              <w:t>Réa/Soins intensifs</w:t>
            </w:r>
          </w:p>
        </w:tc>
        <w:tc>
          <w:tcPr>
            <w:tcW w:w="101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35000</w:t>
            </w:r>
          </w:p>
        </w:tc>
        <w:tc>
          <w:tcPr>
            <w:tcW w:w="1022"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91667</w:t>
            </w:r>
          </w:p>
        </w:tc>
        <w:tc>
          <w:tcPr>
            <w:tcW w:w="1281" w:type="dxa"/>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93853</w:t>
            </w:r>
          </w:p>
        </w:tc>
        <w:tc>
          <w:tcPr>
            <w:tcW w:w="1067" w:type="dxa"/>
            <w:gridSpan w:val="2"/>
            <w:noWrap/>
            <w:hideMark/>
          </w:tcPr>
          <w:p w:rsidR="005C314B" w:rsidRPr="00D71C5A" w:rsidRDefault="005C314B"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200000</w:t>
            </w:r>
          </w:p>
        </w:tc>
      </w:tr>
    </w:tbl>
    <w:p w:rsidR="005C314B" w:rsidRPr="00D71C5A" w:rsidRDefault="005C314B" w:rsidP="00D71C5A">
      <w:pPr>
        <w:pStyle w:val="Paragraphedeliste"/>
        <w:ind w:left="1080"/>
        <w:jc w:val="both"/>
        <w:rPr>
          <w:b/>
        </w:rPr>
      </w:pPr>
    </w:p>
    <w:p w:rsidR="003573B2" w:rsidRPr="00D71C5A" w:rsidRDefault="003573B2" w:rsidP="00D71C5A">
      <w:pPr>
        <w:pStyle w:val="Paragraphedeliste"/>
        <w:ind w:left="1080"/>
        <w:jc w:val="both"/>
        <w:rPr>
          <w:b/>
        </w:rPr>
      </w:pPr>
    </w:p>
    <w:tbl>
      <w:tblPr>
        <w:tblStyle w:val="ListTable6Colorful-Accent41"/>
        <w:tblW w:w="6715" w:type="dxa"/>
        <w:jc w:val="center"/>
        <w:tblLook w:val="04A0" w:firstRow="1" w:lastRow="0" w:firstColumn="1" w:lastColumn="0" w:noHBand="0" w:noVBand="1"/>
      </w:tblPr>
      <w:tblGrid>
        <w:gridCol w:w="2203"/>
        <w:gridCol w:w="1088"/>
        <w:gridCol w:w="1070"/>
        <w:gridCol w:w="1231"/>
        <w:gridCol w:w="1123"/>
      </w:tblGrid>
      <w:tr w:rsidR="003573B2" w:rsidRPr="00D71C5A" w:rsidTr="003573B2">
        <w:trPr>
          <w:gridAfter w:val="4"/>
          <w:cnfStyle w:val="100000000000" w:firstRow="1" w:lastRow="0" w:firstColumn="0" w:lastColumn="0" w:oddVBand="0" w:evenVBand="0" w:oddHBand="0" w:evenHBand="0" w:firstRowFirstColumn="0" w:firstRowLastColumn="0" w:lastRowFirstColumn="0" w:lastRowLastColumn="0"/>
          <w:wAfter w:w="4268" w:type="dxa"/>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val="restart"/>
            <w:hideMark/>
          </w:tcPr>
          <w:p w:rsidR="003573B2" w:rsidRPr="00D71C5A" w:rsidRDefault="003573B2" w:rsidP="00D71C5A">
            <w:pPr>
              <w:jc w:val="both"/>
              <w:rPr>
                <w:rFonts w:eastAsia="Times New Roman" w:cs="Arial"/>
                <w:color w:val="000000"/>
              </w:rPr>
            </w:pPr>
            <w:r w:rsidRPr="00D71C5A">
              <w:rPr>
                <w:rFonts w:eastAsia="Times New Roman" w:cs="Arial"/>
                <w:color w:val="000000"/>
              </w:rPr>
              <w:lastRenderedPageBreak/>
              <w:t>Examens de laboratoire</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3573B2" w:rsidRPr="00D71C5A" w:rsidRDefault="003573B2" w:rsidP="00D71C5A">
            <w:pPr>
              <w:jc w:val="both"/>
              <w:rPr>
                <w:rFonts w:eastAsia="Times New Roman" w:cs="Arial"/>
                <w:color w:val="000000"/>
              </w:rPr>
            </w:pPr>
          </w:p>
        </w:tc>
        <w:tc>
          <w:tcPr>
            <w:tcW w:w="4268" w:type="dxa"/>
            <w:gridSpan w:val="4"/>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3573B2" w:rsidRPr="00D71C5A" w:rsidTr="003573B2">
        <w:trPr>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3573B2" w:rsidRPr="00D71C5A" w:rsidRDefault="003573B2" w:rsidP="00D71C5A">
            <w:pPr>
              <w:jc w:val="both"/>
              <w:rPr>
                <w:rFonts w:eastAsia="Times New Roman" w:cs="Arial"/>
                <w:color w:val="000000"/>
              </w:rPr>
            </w:pPr>
          </w:p>
        </w:tc>
        <w:tc>
          <w:tcPr>
            <w:tcW w:w="991" w:type="dxa"/>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Minimum</w:t>
            </w:r>
          </w:p>
        </w:tc>
        <w:tc>
          <w:tcPr>
            <w:tcW w:w="1001" w:type="dxa"/>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Moyenne</w:t>
            </w:r>
          </w:p>
        </w:tc>
        <w:tc>
          <w:tcPr>
            <w:tcW w:w="1231" w:type="dxa"/>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Ecart type</w:t>
            </w:r>
          </w:p>
        </w:tc>
        <w:tc>
          <w:tcPr>
            <w:tcW w:w="1045" w:type="dxa"/>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Maximum</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NFS</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3480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8360</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4226</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10800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GE</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3680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3893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185</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4000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WIDAL</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6880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7627</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647</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8000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GLYCEMIE</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2080</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554</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2400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CRP</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3840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5280</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1731</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7200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ASLO</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4480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5893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2177</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8400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HIV rapide</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500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833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289</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HIV Confirmation</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8480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12627</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3604</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15000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PSA</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13760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16853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3120</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20000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UREE</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2880</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1731</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4800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CREATININE</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2080</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554</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2400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CALCEMIE</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2240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3947</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1478</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4800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MAGNESEMIE</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2240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3947</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1478</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4800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URICEMIE</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2080</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554</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2400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ASAT</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3040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4613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1363</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5400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ALAT</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3040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4613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1363</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5400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ECBU+ATB</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10560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12853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1986</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14000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PCV+ATB</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10560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12853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1986</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14000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AgHBS ELISA</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8480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13243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4289</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16800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Ac AntiHCV ELISA</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8480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18827</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8960</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24000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IONOGRAMME SANGUIN</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6000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7893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2555</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10800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TG</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5280</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3326</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7200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CT</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1440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2080</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554</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2400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HDL-c</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2440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4013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1363</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4800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TEST DE GROSSESSE</w:t>
            </w:r>
          </w:p>
        </w:tc>
        <w:tc>
          <w:tcPr>
            <w:tcW w:w="99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3360</w:t>
            </w:r>
          </w:p>
        </w:tc>
        <w:tc>
          <w:tcPr>
            <w:tcW w:w="100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D71C5A">
              <w:rPr>
                <w:rFonts w:eastAsia="Times New Roman" w:cs="Arial"/>
                <w:b/>
                <w:color w:val="000000"/>
              </w:rPr>
              <w:t>9253</w:t>
            </w:r>
          </w:p>
        </w:tc>
        <w:tc>
          <w:tcPr>
            <w:tcW w:w="1231"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5558</w:t>
            </w:r>
          </w:p>
        </w:tc>
        <w:tc>
          <w:tcPr>
            <w:tcW w:w="1045" w:type="dxa"/>
            <w:noWrap/>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14400</w:t>
            </w:r>
          </w:p>
        </w:tc>
      </w:tr>
      <w:tr w:rsidR="003573B2" w:rsidRPr="00D71C5A" w:rsidTr="003573B2">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3573B2" w:rsidRPr="00D71C5A" w:rsidRDefault="003573B2" w:rsidP="00D71C5A">
            <w:pPr>
              <w:jc w:val="both"/>
              <w:rPr>
                <w:rFonts w:eastAsia="Times New Roman" w:cs="Arial"/>
                <w:color w:val="000000"/>
              </w:rPr>
            </w:pPr>
            <w:r w:rsidRPr="00D71C5A">
              <w:rPr>
                <w:rFonts w:eastAsia="Times New Roman" w:cs="Arial"/>
                <w:color w:val="000000"/>
              </w:rPr>
              <w:t>BU</w:t>
            </w:r>
          </w:p>
        </w:tc>
        <w:tc>
          <w:tcPr>
            <w:tcW w:w="99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3360</w:t>
            </w:r>
          </w:p>
        </w:tc>
        <w:tc>
          <w:tcPr>
            <w:tcW w:w="100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D71C5A">
              <w:rPr>
                <w:rFonts w:eastAsia="Times New Roman" w:cs="Arial"/>
                <w:b/>
                <w:color w:val="000000"/>
              </w:rPr>
              <w:t>4453</w:t>
            </w:r>
          </w:p>
        </w:tc>
        <w:tc>
          <w:tcPr>
            <w:tcW w:w="1231"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947</w:t>
            </w:r>
          </w:p>
        </w:tc>
        <w:tc>
          <w:tcPr>
            <w:tcW w:w="1045" w:type="dxa"/>
            <w:noWrap/>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5000</w:t>
            </w:r>
          </w:p>
        </w:tc>
      </w:tr>
    </w:tbl>
    <w:p w:rsidR="003573B2" w:rsidRPr="00D71C5A" w:rsidRDefault="003573B2" w:rsidP="00D71C5A">
      <w:pPr>
        <w:pStyle w:val="Paragraphedeliste"/>
        <w:ind w:left="1080"/>
        <w:jc w:val="both"/>
        <w:rPr>
          <w:b/>
        </w:rPr>
      </w:pPr>
    </w:p>
    <w:p w:rsidR="003573B2" w:rsidRPr="00D71C5A" w:rsidRDefault="003573B2" w:rsidP="00D71C5A">
      <w:pPr>
        <w:pStyle w:val="Paragraphedeliste"/>
        <w:ind w:left="1080"/>
        <w:jc w:val="both"/>
        <w:rPr>
          <w:b/>
        </w:rPr>
      </w:pPr>
    </w:p>
    <w:p w:rsidR="003573B2" w:rsidRPr="00D71C5A" w:rsidRDefault="003573B2" w:rsidP="00D71C5A">
      <w:pPr>
        <w:pStyle w:val="Paragraphedeliste"/>
        <w:ind w:left="1080"/>
        <w:jc w:val="both"/>
        <w:rPr>
          <w:b/>
        </w:rPr>
      </w:pPr>
    </w:p>
    <w:tbl>
      <w:tblPr>
        <w:tblStyle w:val="ListTable6Colorful1"/>
        <w:tblW w:w="6705" w:type="dxa"/>
        <w:jc w:val="center"/>
        <w:tblLook w:val="04A0" w:firstRow="1" w:lastRow="0" w:firstColumn="1" w:lastColumn="0" w:noHBand="0" w:noVBand="1"/>
      </w:tblPr>
      <w:tblGrid>
        <w:gridCol w:w="2513"/>
        <w:gridCol w:w="1088"/>
        <w:gridCol w:w="1070"/>
        <w:gridCol w:w="1094"/>
        <w:gridCol w:w="1123"/>
      </w:tblGrid>
      <w:tr w:rsidR="003573B2" w:rsidRPr="00D71C5A" w:rsidTr="003573B2">
        <w:trPr>
          <w:gridAfter w:val="4"/>
          <w:cnfStyle w:val="100000000000" w:firstRow="1" w:lastRow="0" w:firstColumn="0" w:lastColumn="0" w:oddVBand="0" w:evenVBand="0" w:oddHBand="0" w:evenHBand="0" w:firstRowFirstColumn="0" w:firstRowLastColumn="0" w:lastRowFirstColumn="0" w:lastRowLastColumn="0"/>
          <w:wAfter w:w="4095" w:type="dxa"/>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restart"/>
            <w:vAlign w:val="center"/>
            <w:hideMark/>
          </w:tcPr>
          <w:p w:rsidR="003573B2" w:rsidRPr="00D71C5A" w:rsidRDefault="003573B2" w:rsidP="00D71C5A">
            <w:pPr>
              <w:jc w:val="both"/>
              <w:rPr>
                <w:rFonts w:eastAsia="Times New Roman" w:cs="Arial"/>
                <w:color w:val="000000"/>
              </w:rPr>
            </w:pPr>
          </w:p>
          <w:p w:rsidR="003573B2" w:rsidRPr="00D71C5A" w:rsidRDefault="003573B2" w:rsidP="00D71C5A">
            <w:pPr>
              <w:jc w:val="both"/>
              <w:rPr>
                <w:rFonts w:eastAsia="Times New Roman" w:cs="Arial"/>
                <w:color w:val="000000"/>
              </w:rPr>
            </w:pPr>
          </w:p>
          <w:p w:rsidR="003573B2" w:rsidRPr="00D71C5A" w:rsidRDefault="003573B2" w:rsidP="00D71C5A">
            <w:pPr>
              <w:jc w:val="both"/>
              <w:rPr>
                <w:rFonts w:eastAsia="Times New Roman" w:cs="Arial"/>
                <w:color w:val="000000"/>
              </w:rPr>
            </w:pPr>
            <w:r w:rsidRPr="00D71C5A">
              <w:rPr>
                <w:rFonts w:eastAsia="Times New Roman" w:cs="Arial"/>
                <w:color w:val="000000"/>
              </w:rPr>
              <w:t>Exploration et rééducation fonctionnelle</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479"/>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3573B2" w:rsidRPr="00D71C5A" w:rsidRDefault="003573B2" w:rsidP="00D71C5A">
            <w:pPr>
              <w:jc w:val="both"/>
              <w:rPr>
                <w:rFonts w:eastAsia="Times New Roman" w:cs="Arial"/>
                <w:color w:val="000000"/>
              </w:rPr>
            </w:pPr>
          </w:p>
        </w:tc>
        <w:tc>
          <w:tcPr>
            <w:tcW w:w="4095" w:type="dxa"/>
            <w:gridSpan w:val="4"/>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3573B2" w:rsidRPr="00D71C5A" w:rsidTr="003573B2">
        <w:trPr>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3573B2" w:rsidRPr="00D71C5A" w:rsidRDefault="003573B2" w:rsidP="00D71C5A">
            <w:pPr>
              <w:jc w:val="both"/>
              <w:rPr>
                <w:rFonts w:eastAsia="Times New Roman" w:cs="Arial"/>
                <w:color w:val="000000"/>
              </w:rPr>
            </w:pPr>
          </w:p>
        </w:tc>
        <w:tc>
          <w:tcPr>
            <w:tcW w:w="978" w:type="dxa"/>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Minimum</w:t>
            </w:r>
          </w:p>
        </w:tc>
        <w:tc>
          <w:tcPr>
            <w:tcW w:w="988" w:type="dxa"/>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Moyenne</w:t>
            </w:r>
          </w:p>
        </w:tc>
        <w:tc>
          <w:tcPr>
            <w:tcW w:w="1094" w:type="dxa"/>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Ecart type</w:t>
            </w:r>
          </w:p>
        </w:tc>
        <w:tc>
          <w:tcPr>
            <w:tcW w:w="1035" w:type="dxa"/>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Maximum</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D71C5A" w:rsidRDefault="003573B2" w:rsidP="00D71C5A">
            <w:pPr>
              <w:jc w:val="both"/>
              <w:rPr>
                <w:rFonts w:eastAsia="Times New Roman" w:cs="Arial"/>
                <w:color w:val="000000"/>
              </w:rPr>
            </w:pPr>
            <w:r w:rsidRPr="00D71C5A">
              <w:rPr>
                <w:rFonts w:eastAsia="Times New Roman" w:cs="Arial"/>
                <w:color w:val="000000"/>
              </w:rPr>
              <w:t>ECG</w:t>
            </w:r>
          </w:p>
        </w:tc>
        <w:tc>
          <w:tcPr>
            <w:tcW w:w="978"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10000</w:t>
            </w:r>
          </w:p>
        </w:tc>
        <w:tc>
          <w:tcPr>
            <w:tcW w:w="988"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14667</w:t>
            </w:r>
          </w:p>
        </w:tc>
        <w:tc>
          <w:tcPr>
            <w:tcW w:w="1094"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4041</w:t>
            </w:r>
          </w:p>
        </w:tc>
        <w:tc>
          <w:tcPr>
            <w:tcW w:w="1035"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17000</w:t>
            </w:r>
          </w:p>
        </w:tc>
      </w:tr>
      <w:tr w:rsidR="003573B2" w:rsidRPr="00D71C5A" w:rsidTr="003573B2">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D71C5A" w:rsidRDefault="003573B2" w:rsidP="00D71C5A">
            <w:pPr>
              <w:jc w:val="both"/>
              <w:rPr>
                <w:rFonts w:eastAsia="Times New Roman" w:cs="Arial"/>
                <w:color w:val="000000"/>
              </w:rPr>
            </w:pPr>
            <w:r w:rsidRPr="00D71C5A">
              <w:rPr>
                <w:rFonts w:eastAsia="Times New Roman" w:cs="Arial"/>
                <w:color w:val="000000"/>
              </w:rPr>
              <w:t>FOND D'ŒIL</w:t>
            </w:r>
          </w:p>
        </w:tc>
        <w:tc>
          <w:tcPr>
            <w:tcW w:w="978"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4200</w:t>
            </w:r>
          </w:p>
        </w:tc>
        <w:tc>
          <w:tcPr>
            <w:tcW w:w="988"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8067</w:t>
            </w:r>
          </w:p>
        </w:tc>
        <w:tc>
          <w:tcPr>
            <w:tcW w:w="1094"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3349</w:t>
            </w:r>
          </w:p>
        </w:tc>
        <w:tc>
          <w:tcPr>
            <w:tcW w:w="1035"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10000</w:t>
            </w:r>
          </w:p>
        </w:tc>
      </w:tr>
      <w:tr w:rsidR="003573B2" w:rsidRPr="00D71C5A" w:rsidTr="003573B2">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D71C5A" w:rsidRDefault="003573B2" w:rsidP="00D71C5A">
            <w:pPr>
              <w:jc w:val="both"/>
              <w:rPr>
                <w:rFonts w:eastAsia="Times New Roman" w:cs="Arial"/>
                <w:color w:val="000000"/>
              </w:rPr>
            </w:pPr>
            <w:r w:rsidRPr="00D71C5A">
              <w:rPr>
                <w:rFonts w:eastAsia="Times New Roman" w:cs="Arial"/>
                <w:color w:val="000000"/>
              </w:rPr>
              <w:t>AUDIOGRAMME</w:t>
            </w:r>
          </w:p>
        </w:tc>
        <w:tc>
          <w:tcPr>
            <w:tcW w:w="978"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10500</w:t>
            </w:r>
          </w:p>
        </w:tc>
        <w:tc>
          <w:tcPr>
            <w:tcW w:w="988"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14833</w:t>
            </w:r>
          </w:p>
        </w:tc>
        <w:tc>
          <w:tcPr>
            <w:tcW w:w="1094"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3753</w:t>
            </w:r>
          </w:p>
        </w:tc>
        <w:tc>
          <w:tcPr>
            <w:tcW w:w="1035" w:type="dxa"/>
            <w:noWrap/>
            <w:vAlign w:val="center"/>
            <w:hideMark/>
          </w:tcPr>
          <w:p w:rsidR="003573B2" w:rsidRPr="00D71C5A" w:rsidRDefault="003573B2"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17000</w:t>
            </w:r>
          </w:p>
        </w:tc>
      </w:tr>
      <w:tr w:rsidR="003573B2" w:rsidRPr="00D71C5A" w:rsidTr="003573B2">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3573B2" w:rsidRPr="00D71C5A" w:rsidRDefault="003573B2" w:rsidP="00D71C5A">
            <w:pPr>
              <w:jc w:val="both"/>
              <w:rPr>
                <w:rFonts w:eastAsia="Times New Roman" w:cs="Arial"/>
                <w:color w:val="000000"/>
              </w:rPr>
            </w:pPr>
            <w:r w:rsidRPr="00D71C5A">
              <w:rPr>
                <w:rFonts w:eastAsia="Times New Roman" w:cs="Arial"/>
                <w:color w:val="000000"/>
              </w:rPr>
              <w:t>KINESITHERAPIE/SEANCE</w:t>
            </w:r>
          </w:p>
        </w:tc>
        <w:tc>
          <w:tcPr>
            <w:tcW w:w="978"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5000</w:t>
            </w:r>
          </w:p>
        </w:tc>
        <w:tc>
          <w:tcPr>
            <w:tcW w:w="988"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6667</w:t>
            </w:r>
          </w:p>
        </w:tc>
        <w:tc>
          <w:tcPr>
            <w:tcW w:w="1094"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2887</w:t>
            </w:r>
          </w:p>
        </w:tc>
        <w:tc>
          <w:tcPr>
            <w:tcW w:w="1035" w:type="dxa"/>
            <w:noWrap/>
            <w:vAlign w:val="center"/>
            <w:hideMark/>
          </w:tcPr>
          <w:p w:rsidR="003573B2" w:rsidRPr="00D71C5A" w:rsidRDefault="003573B2"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10000</w:t>
            </w:r>
          </w:p>
        </w:tc>
      </w:tr>
    </w:tbl>
    <w:p w:rsidR="003573B2" w:rsidRPr="00D71C5A" w:rsidRDefault="003573B2" w:rsidP="00D71C5A">
      <w:pPr>
        <w:pStyle w:val="Paragraphedeliste"/>
        <w:ind w:left="1080"/>
        <w:jc w:val="both"/>
        <w:rPr>
          <w:b/>
        </w:rPr>
      </w:pPr>
    </w:p>
    <w:p w:rsidR="003573B2" w:rsidRPr="00D71C5A" w:rsidRDefault="003573B2" w:rsidP="00D71C5A">
      <w:pPr>
        <w:pStyle w:val="Paragraphedeliste"/>
        <w:ind w:left="1080"/>
        <w:jc w:val="both"/>
        <w:rPr>
          <w:b/>
        </w:rPr>
      </w:pPr>
    </w:p>
    <w:p w:rsidR="00025A4E" w:rsidRPr="00D71C5A" w:rsidRDefault="00025A4E" w:rsidP="00D71C5A">
      <w:pPr>
        <w:pStyle w:val="Paragraphedeliste"/>
        <w:ind w:left="1080"/>
        <w:jc w:val="both"/>
        <w:rPr>
          <w:b/>
        </w:rPr>
      </w:pPr>
    </w:p>
    <w:tbl>
      <w:tblPr>
        <w:tblStyle w:val="ListTable6Colorful-Accent21"/>
        <w:tblW w:w="6997" w:type="dxa"/>
        <w:jc w:val="center"/>
        <w:tblLook w:val="04A0" w:firstRow="1" w:lastRow="0" w:firstColumn="1" w:lastColumn="0" w:noHBand="0" w:noVBand="1"/>
      </w:tblPr>
      <w:tblGrid>
        <w:gridCol w:w="2477"/>
        <w:gridCol w:w="1088"/>
        <w:gridCol w:w="1070"/>
        <w:gridCol w:w="1239"/>
        <w:gridCol w:w="1123"/>
      </w:tblGrid>
      <w:tr w:rsidR="00025A4E" w:rsidRPr="00D71C5A" w:rsidTr="00025A4E">
        <w:trPr>
          <w:gridAfter w:val="4"/>
          <w:cnfStyle w:val="100000000000" w:firstRow="1" w:lastRow="0" w:firstColumn="0" w:lastColumn="0" w:oddVBand="0" w:evenVBand="0" w:oddHBand="0" w:evenHBand="0" w:firstRowFirstColumn="0" w:firstRowLastColumn="0" w:lastRowFirstColumn="0" w:lastRowLastColumn="0"/>
          <w:wAfter w:w="4162" w:type="dxa"/>
          <w:trHeight w:val="401"/>
          <w:jc w:val="center"/>
        </w:trPr>
        <w:tc>
          <w:tcPr>
            <w:cnfStyle w:val="001000000000" w:firstRow="0" w:lastRow="0" w:firstColumn="1" w:lastColumn="0" w:oddVBand="0" w:evenVBand="0" w:oddHBand="0" w:evenHBand="0" w:firstRowFirstColumn="0" w:firstRowLastColumn="0" w:lastRowFirstColumn="0" w:lastRowLastColumn="0"/>
            <w:tcW w:w="2835" w:type="dxa"/>
            <w:vMerge w:val="restart"/>
            <w:vAlign w:val="center"/>
            <w:hideMark/>
          </w:tcPr>
          <w:p w:rsidR="00025A4E" w:rsidRPr="00D71C5A" w:rsidRDefault="00AC3639" w:rsidP="00D71C5A">
            <w:pPr>
              <w:jc w:val="both"/>
              <w:rPr>
                <w:rFonts w:eastAsia="Times New Roman" w:cs="Arial"/>
                <w:color w:val="000000"/>
              </w:rPr>
            </w:pPr>
            <w:r w:rsidRPr="00D71C5A">
              <w:rPr>
                <w:rFonts w:eastAsia="Times New Roman" w:cs="Arial"/>
                <w:color w:val="000000"/>
              </w:rPr>
              <w:lastRenderedPageBreak/>
              <w:t>LES ACTES DE CHIRURGIE</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2835" w:type="dxa"/>
            <w:vMerge/>
            <w:vAlign w:val="center"/>
            <w:hideMark/>
          </w:tcPr>
          <w:p w:rsidR="00025A4E" w:rsidRPr="00D71C5A" w:rsidRDefault="00025A4E" w:rsidP="00D71C5A">
            <w:pPr>
              <w:jc w:val="both"/>
              <w:rPr>
                <w:rFonts w:eastAsia="Times New Roman" w:cs="Arial"/>
                <w:color w:val="000000"/>
              </w:rPr>
            </w:pPr>
          </w:p>
        </w:tc>
        <w:tc>
          <w:tcPr>
            <w:tcW w:w="4162" w:type="dxa"/>
            <w:gridSpan w:val="4"/>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025A4E" w:rsidRPr="00D71C5A" w:rsidTr="00025A4E">
        <w:trPr>
          <w:trHeight w:val="401"/>
          <w:jc w:val="center"/>
        </w:trPr>
        <w:tc>
          <w:tcPr>
            <w:cnfStyle w:val="001000000000" w:firstRow="0" w:lastRow="0" w:firstColumn="1" w:lastColumn="0" w:oddVBand="0" w:evenVBand="0" w:oddHBand="0" w:evenHBand="0" w:firstRowFirstColumn="0" w:firstRowLastColumn="0" w:lastRowFirstColumn="0" w:lastRowLastColumn="0"/>
            <w:tcW w:w="2835" w:type="dxa"/>
            <w:vMerge/>
            <w:vAlign w:val="center"/>
            <w:hideMark/>
          </w:tcPr>
          <w:p w:rsidR="00025A4E" w:rsidRPr="00D71C5A" w:rsidRDefault="00025A4E" w:rsidP="00D71C5A">
            <w:pPr>
              <w:jc w:val="both"/>
              <w:rPr>
                <w:rFonts w:eastAsia="Times New Roman" w:cs="Arial"/>
                <w:color w:val="000000"/>
              </w:rPr>
            </w:pPr>
          </w:p>
        </w:tc>
        <w:tc>
          <w:tcPr>
            <w:tcW w:w="952" w:type="dxa"/>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Minimum</w:t>
            </w:r>
          </w:p>
        </w:tc>
        <w:tc>
          <w:tcPr>
            <w:tcW w:w="962" w:type="dxa"/>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Moyenne</w:t>
            </w:r>
          </w:p>
        </w:tc>
        <w:tc>
          <w:tcPr>
            <w:tcW w:w="1239" w:type="dxa"/>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Ecart type</w:t>
            </w:r>
          </w:p>
        </w:tc>
        <w:tc>
          <w:tcPr>
            <w:tcW w:w="1009" w:type="dxa"/>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Maximum</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OXYGENE</w:t>
            </w:r>
          </w:p>
        </w:tc>
        <w:tc>
          <w:tcPr>
            <w:tcW w:w="95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7000</w:t>
            </w:r>
          </w:p>
        </w:tc>
        <w:tc>
          <w:tcPr>
            <w:tcW w:w="96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52333</w:t>
            </w:r>
          </w:p>
        </w:tc>
        <w:tc>
          <w:tcPr>
            <w:tcW w:w="123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39260</w:t>
            </w:r>
          </w:p>
        </w:tc>
        <w:tc>
          <w:tcPr>
            <w:tcW w:w="100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75000</w:t>
            </w:r>
          </w:p>
        </w:tc>
      </w:tr>
      <w:tr w:rsidR="00025A4E" w:rsidRPr="00D71C5A"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LAPAROTOMIE</w:t>
            </w:r>
          </w:p>
        </w:tc>
        <w:tc>
          <w:tcPr>
            <w:tcW w:w="95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92625</w:t>
            </w:r>
          </w:p>
        </w:tc>
        <w:tc>
          <w:tcPr>
            <w:tcW w:w="96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101775</w:t>
            </w:r>
          </w:p>
        </w:tc>
        <w:tc>
          <w:tcPr>
            <w:tcW w:w="123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10155</w:t>
            </w:r>
          </w:p>
        </w:tc>
        <w:tc>
          <w:tcPr>
            <w:tcW w:w="100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112700</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APPENDICECTOMIE</w:t>
            </w:r>
          </w:p>
        </w:tc>
        <w:tc>
          <w:tcPr>
            <w:tcW w:w="95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56530</w:t>
            </w:r>
          </w:p>
        </w:tc>
        <w:tc>
          <w:tcPr>
            <w:tcW w:w="96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69843</w:t>
            </w:r>
          </w:p>
        </w:tc>
        <w:tc>
          <w:tcPr>
            <w:tcW w:w="123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17190</w:t>
            </w:r>
          </w:p>
        </w:tc>
        <w:tc>
          <w:tcPr>
            <w:tcW w:w="100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89250</w:t>
            </w:r>
          </w:p>
        </w:tc>
      </w:tr>
      <w:tr w:rsidR="00025A4E" w:rsidRPr="00D71C5A"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MYOMECTOMIE</w:t>
            </w:r>
          </w:p>
        </w:tc>
        <w:tc>
          <w:tcPr>
            <w:tcW w:w="95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119000</w:t>
            </w:r>
          </w:p>
        </w:tc>
        <w:tc>
          <w:tcPr>
            <w:tcW w:w="96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139417</w:t>
            </w:r>
          </w:p>
        </w:tc>
        <w:tc>
          <w:tcPr>
            <w:tcW w:w="123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33858</w:t>
            </w:r>
          </w:p>
        </w:tc>
        <w:tc>
          <w:tcPr>
            <w:tcW w:w="100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178500</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HERNIE SIMPLE</w:t>
            </w:r>
          </w:p>
        </w:tc>
        <w:tc>
          <w:tcPr>
            <w:tcW w:w="95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63750</w:t>
            </w:r>
          </w:p>
        </w:tc>
        <w:tc>
          <w:tcPr>
            <w:tcW w:w="96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83200</w:t>
            </w:r>
          </w:p>
        </w:tc>
        <w:tc>
          <w:tcPr>
            <w:tcW w:w="123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17240</w:t>
            </w:r>
          </w:p>
        </w:tc>
        <w:tc>
          <w:tcPr>
            <w:tcW w:w="100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96600</w:t>
            </w:r>
          </w:p>
        </w:tc>
      </w:tr>
      <w:tr w:rsidR="00025A4E" w:rsidRPr="00D71C5A"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HERNIE COMPLIQUEE</w:t>
            </w:r>
          </w:p>
        </w:tc>
        <w:tc>
          <w:tcPr>
            <w:tcW w:w="95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96600</w:t>
            </w:r>
          </w:p>
        </w:tc>
        <w:tc>
          <w:tcPr>
            <w:tcW w:w="96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131367</w:t>
            </w:r>
          </w:p>
        </w:tc>
        <w:tc>
          <w:tcPr>
            <w:tcW w:w="123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42327</w:t>
            </w:r>
          </w:p>
        </w:tc>
        <w:tc>
          <w:tcPr>
            <w:tcW w:w="100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178500</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GEU</w:t>
            </w:r>
          </w:p>
        </w:tc>
        <w:tc>
          <w:tcPr>
            <w:tcW w:w="95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96000</w:t>
            </w:r>
          </w:p>
        </w:tc>
        <w:tc>
          <w:tcPr>
            <w:tcW w:w="96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125500</w:t>
            </w:r>
          </w:p>
        </w:tc>
        <w:tc>
          <w:tcPr>
            <w:tcW w:w="123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28553</w:t>
            </w:r>
          </w:p>
        </w:tc>
        <w:tc>
          <w:tcPr>
            <w:tcW w:w="100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153000</w:t>
            </w:r>
          </w:p>
        </w:tc>
      </w:tr>
      <w:tr w:rsidR="00025A4E" w:rsidRPr="00D71C5A"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HYSTERECTOMIE</w:t>
            </w:r>
          </w:p>
        </w:tc>
        <w:tc>
          <w:tcPr>
            <w:tcW w:w="95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119000</w:t>
            </w:r>
          </w:p>
        </w:tc>
        <w:tc>
          <w:tcPr>
            <w:tcW w:w="96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146583</w:t>
            </w:r>
          </w:p>
        </w:tc>
        <w:tc>
          <w:tcPr>
            <w:tcW w:w="123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46268</w:t>
            </w:r>
          </w:p>
        </w:tc>
        <w:tc>
          <w:tcPr>
            <w:tcW w:w="100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200000</w:t>
            </w:r>
          </w:p>
        </w:tc>
      </w:tr>
      <w:tr w:rsidR="00025A4E" w:rsidRPr="00D71C5A" w:rsidTr="00025A4E">
        <w:trPr>
          <w:cnfStyle w:val="000000100000" w:firstRow="0" w:lastRow="0" w:firstColumn="0" w:lastColumn="0" w:oddVBand="0" w:evenVBand="0" w:oddHBand="1" w:evenHBand="0" w:firstRowFirstColumn="0" w:firstRowLastColumn="0" w:lastRowFirstColumn="0" w:lastRowLastColumn="0"/>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PROSTATECTOMIE</w:t>
            </w:r>
          </w:p>
        </w:tc>
        <w:tc>
          <w:tcPr>
            <w:tcW w:w="95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96600</w:t>
            </w:r>
          </w:p>
        </w:tc>
        <w:tc>
          <w:tcPr>
            <w:tcW w:w="962"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164033</w:t>
            </w:r>
          </w:p>
        </w:tc>
        <w:tc>
          <w:tcPr>
            <w:tcW w:w="123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58442</w:t>
            </w:r>
          </w:p>
        </w:tc>
        <w:tc>
          <w:tcPr>
            <w:tcW w:w="1009" w:type="dxa"/>
            <w:noWrap/>
            <w:vAlign w:val="center"/>
            <w:hideMark/>
          </w:tcPr>
          <w:p w:rsidR="00025A4E" w:rsidRPr="00D71C5A" w:rsidRDefault="00025A4E"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D71C5A">
              <w:rPr>
                <w:rFonts w:eastAsia="Times New Roman" w:cs="Arial"/>
                <w:color w:val="000000"/>
              </w:rPr>
              <w:t>200000</w:t>
            </w:r>
          </w:p>
        </w:tc>
      </w:tr>
      <w:tr w:rsidR="00025A4E" w:rsidRPr="00D71C5A" w:rsidTr="00025A4E">
        <w:trPr>
          <w:trHeight w:val="362"/>
          <w:jc w:val="center"/>
        </w:trPr>
        <w:tc>
          <w:tcPr>
            <w:cnfStyle w:val="001000000000" w:firstRow="0" w:lastRow="0" w:firstColumn="1" w:lastColumn="0" w:oddVBand="0" w:evenVBand="0" w:oddHBand="0" w:evenHBand="0" w:firstRowFirstColumn="0" w:firstRowLastColumn="0" w:lastRowFirstColumn="0" w:lastRowLastColumn="0"/>
            <w:tcW w:w="2835" w:type="dxa"/>
            <w:vAlign w:val="center"/>
            <w:hideMark/>
          </w:tcPr>
          <w:p w:rsidR="00025A4E" w:rsidRPr="00D71C5A" w:rsidRDefault="00025A4E" w:rsidP="00D71C5A">
            <w:pPr>
              <w:jc w:val="both"/>
              <w:rPr>
                <w:rFonts w:eastAsia="Times New Roman" w:cs="Arial"/>
                <w:color w:val="000000"/>
              </w:rPr>
            </w:pPr>
            <w:r w:rsidRPr="00D71C5A">
              <w:rPr>
                <w:rFonts w:eastAsia="Times New Roman" w:cs="Arial"/>
                <w:color w:val="000000"/>
              </w:rPr>
              <w:t>OSTEOSYNTHESE M.INF</w:t>
            </w:r>
          </w:p>
        </w:tc>
        <w:tc>
          <w:tcPr>
            <w:tcW w:w="95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60000</w:t>
            </w:r>
          </w:p>
        </w:tc>
        <w:tc>
          <w:tcPr>
            <w:tcW w:w="962"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130000</w:t>
            </w:r>
          </w:p>
        </w:tc>
        <w:tc>
          <w:tcPr>
            <w:tcW w:w="123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62450</w:t>
            </w:r>
          </w:p>
        </w:tc>
        <w:tc>
          <w:tcPr>
            <w:tcW w:w="1009" w:type="dxa"/>
            <w:noWrap/>
            <w:vAlign w:val="center"/>
            <w:hideMark/>
          </w:tcPr>
          <w:p w:rsidR="00025A4E" w:rsidRPr="00D71C5A" w:rsidRDefault="00025A4E"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D71C5A">
              <w:rPr>
                <w:rFonts w:eastAsia="Times New Roman" w:cs="Arial"/>
                <w:color w:val="000000"/>
              </w:rPr>
              <w:t>180000</w:t>
            </w:r>
          </w:p>
        </w:tc>
      </w:tr>
    </w:tbl>
    <w:p w:rsidR="003573B2" w:rsidRPr="00D71C5A" w:rsidRDefault="003573B2" w:rsidP="00D71C5A">
      <w:pPr>
        <w:pStyle w:val="Paragraphedeliste"/>
        <w:ind w:left="1080"/>
        <w:jc w:val="both"/>
        <w:rPr>
          <w:b/>
        </w:rPr>
      </w:pPr>
    </w:p>
    <w:tbl>
      <w:tblPr>
        <w:tblStyle w:val="ListTable6Colorful-Accent11"/>
        <w:tblW w:w="6984" w:type="dxa"/>
        <w:jc w:val="center"/>
        <w:tblLook w:val="04A0" w:firstRow="1" w:lastRow="0" w:firstColumn="1" w:lastColumn="0" w:noHBand="0" w:noVBand="1"/>
      </w:tblPr>
      <w:tblGrid>
        <w:gridCol w:w="1934"/>
        <w:gridCol w:w="1088"/>
        <w:gridCol w:w="1070"/>
        <w:gridCol w:w="1004"/>
        <w:gridCol w:w="1123"/>
        <w:gridCol w:w="765"/>
      </w:tblGrid>
      <w:tr w:rsidR="00981056" w:rsidRPr="00D71C5A" w:rsidTr="00981056">
        <w:trPr>
          <w:gridAfter w:val="5"/>
          <w:cnfStyle w:val="100000000000" w:firstRow="1" w:lastRow="0" w:firstColumn="0" w:lastColumn="0" w:oddVBand="0" w:evenVBand="0" w:oddHBand="0" w:evenHBand="0" w:firstRowFirstColumn="0" w:firstRowLastColumn="0" w:lastRowFirstColumn="0" w:lastRowLastColumn="0"/>
          <w:wAfter w:w="5009" w:type="dxa"/>
          <w:trHeight w:val="269"/>
          <w:jc w:val="center"/>
        </w:trPr>
        <w:tc>
          <w:tcPr>
            <w:cnfStyle w:val="001000000000" w:firstRow="0" w:lastRow="0" w:firstColumn="1" w:lastColumn="0" w:oddVBand="0" w:evenVBand="0" w:oddHBand="0" w:evenHBand="0" w:firstRowFirstColumn="0" w:firstRowLastColumn="0" w:lastRowFirstColumn="0" w:lastRowLastColumn="0"/>
            <w:tcW w:w="1975" w:type="dxa"/>
            <w:vMerge w:val="restart"/>
            <w:hideMark/>
          </w:tcPr>
          <w:p w:rsidR="00981056" w:rsidRPr="00D71C5A" w:rsidRDefault="00981056" w:rsidP="00D71C5A">
            <w:pPr>
              <w:jc w:val="both"/>
              <w:rPr>
                <w:rFonts w:eastAsia="Times New Roman" w:cs="Calibri"/>
                <w:color w:val="000000"/>
              </w:rPr>
            </w:pPr>
            <w:r w:rsidRPr="00D71C5A">
              <w:rPr>
                <w:rFonts w:eastAsia="Times New Roman" w:cs="Calibri"/>
                <w:color w:val="000000"/>
              </w:rPr>
              <w:t>AUTRES  ACTES </w:t>
            </w:r>
          </w:p>
        </w:tc>
      </w:tr>
      <w:tr w:rsidR="00981056" w:rsidRPr="00D71C5A" w:rsidTr="00981056">
        <w:trPr>
          <w:gridAfter w:val="1"/>
          <w:cnfStyle w:val="000000100000" w:firstRow="0" w:lastRow="0" w:firstColumn="0" w:lastColumn="0" w:oddVBand="0" w:evenVBand="0" w:oddHBand="1" w:evenHBand="0" w:firstRowFirstColumn="0" w:firstRowLastColumn="0" w:lastRowFirstColumn="0" w:lastRowLastColumn="0"/>
          <w:wAfter w:w="765" w:type="dxa"/>
          <w:trHeight w:val="246"/>
          <w:jc w:val="center"/>
        </w:trPr>
        <w:tc>
          <w:tcPr>
            <w:cnfStyle w:val="001000000000" w:firstRow="0" w:lastRow="0" w:firstColumn="1" w:lastColumn="0" w:oddVBand="0" w:evenVBand="0" w:oddHBand="0" w:evenHBand="0" w:firstRowFirstColumn="0" w:firstRowLastColumn="0" w:lastRowFirstColumn="0" w:lastRowLastColumn="0"/>
            <w:tcW w:w="1975" w:type="dxa"/>
            <w:vMerge/>
            <w:hideMark/>
          </w:tcPr>
          <w:p w:rsidR="00981056" w:rsidRPr="00D71C5A" w:rsidRDefault="00981056" w:rsidP="00D71C5A">
            <w:pPr>
              <w:jc w:val="both"/>
              <w:rPr>
                <w:rFonts w:eastAsia="Times New Roman" w:cs="Calibri"/>
                <w:color w:val="000000"/>
              </w:rPr>
            </w:pPr>
          </w:p>
        </w:tc>
        <w:tc>
          <w:tcPr>
            <w:tcW w:w="4244" w:type="dxa"/>
            <w:gridSpan w:val="4"/>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Arial"/>
                <w:b/>
                <w:color w:val="000000"/>
              </w:rPr>
              <w:t>Hôpitaux 1</w:t>
            </w:r>
            <w:r w:rsidRPr="00D71C5A">
              <w:rPr>
                <w:rFonts w:eastAsia="Times New Roman" w:cs="Arial"/>
                <w:b/>
                <w:color w:val="000000"/>
                <w:vertAlign w:val="superscript"/>
              </w:rPr>
              <w:t>ère</w:t>
            </w:r>
            <w:r w:rsidRPr="00D71C5A">
              <w:rPr>
                <w:rFonts w:eastAsia="Times New Roman" w:cs="Arial"/>
                <w:b/>
                <w:color w:val="000000"/>
              </w:rPr>
              <w:t xml:space="preserve"> Catégorie</w:t>
            </w:r>
          </w:p>
        </w:tc>
      </w:tr>
      <w:tr w:rsidR="00981056" w:rsidRPr="00D71C5A" w:rsidTr="00981056">
        <w:trPr>
          <w:trHeight w:val="261"/>
          <w:jc w:val="center"/>
        </w:trPr>
        <w:tc>
          <w:tcPr>
            <w:cnfStyle w:val="001000000000" w:firstRow="0" w:lastRow="0" w:firstColumn="1" w:lastColumn="0" w:oddVBand="0" w:evenVBand="0" w:oddHBand="0" w:evenHBand="0" w:firstRowFirstColumn="0" w:firstRowLastColumn="0" w:lastRowFirstColumn="0" w:lastRowLastColumn="0"/>
            <w:tcW w:w="1975" w:type="dxa"/>
            <w:vMerge/>
            <w:hideMark/>
          </w:tcPr>
          <w:p w:rsidR="00981056" w:rsidRPr="00D71C5A" w:rsidRDefault="00981056" w:rsidP="00D71C5A">
            <w:pPr>
              <w:jc w:val="both"/>
              <w:rPr>
                <w:rFonts w:eastAsia="Times New Roman" w:cs="Calibri"/>
                <w:color w:val="000000"/>
              </w:rPr>
            </w:pPr>
          </w:p>
        </w:tc>
        <w:tc>
          <w:tcPr>
            <w:tcW w:w="1059" w:type="dxa"/>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Minimum</w:t>
            </w:r>
          </w:p>
        </w:tc>
        <w:tc>
          <w:tcPr>
            <w:tcW w:w="1069" w:type="dxa"/>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Moyenne</w:t>
            </w:r>
          </w:p>
        </w:tc>
        <w:tc>
          <w:tcPr>
            <w:tcW w:w="1004" w:type="dxa"/>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Ecart type</w:t>
            </w:r>
          </w:p>
        </w:tc>
        <w:tc>
          <w:tcPr>
            <w:tcW w:w="1113" w:type="dxa"/>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Maximum</w:t>
            </w:r>
          </w:p>
        </w:tc>
        <w:tc>
          <w:tcPr>
            <w:tcW w:w="764" w:type="dxa"/>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color w:val="000000"/>
              </w:rPr>
            </w:pPr>
            <w:r w:rsidRPr="00D71C5A">
              <w:rPr>
                <w:rFonts w:eastAsia="Times New Roman" w:cs="Calibri"/>
                <w:color w:val="000000"/>
              </w:rPr>
              <w:t>TRANSFUSION SANGUINE</w:t>
            </w:r>
          </w:p>
        </w:tc>
        <w:tc>
          <w:tcPr>
            <w:tcW w:w="1059" w:type="dxa"/>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UNE POCHE AVEC 2 DONNEURS</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15000</w:t>
            </w: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18500</w:t>
            </w: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4822</w:t>
            </w: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24000</w:t>
            </w: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UNE POCHE SANS DONNEURS</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25000</w:t>
            </w: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38500</w:t>
            </w: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14603</w:t>
            </w: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54000</w:t>
            </w: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color w:val="000000"/>
              </w:rPr>
            </w:pPr>
            <w:r w:rsidRPr="00D71C5A">
              <w:rPr>
                <w:rFonts w:eastAsia="Times New Roman" w:cs="Calibri"/>
                <w:color w:val="000000"/>
              </w:rPr>
              <w:t>MATERNITE</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ACCOUCHEMENT</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32200</w:t>
            </w: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64067</w:t>
            </w: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34082</w:t>
            </w: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100000</w:t>
            </w: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CESARIENNE</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90000</w:t>
            </w: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104700</w:t>
            </w: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20019</w:t>
            </w: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127500</w:t>
            </w: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color w:val="000000"/>
              </w:rPr>
            </w:pPr>
            <w:r w:rsidRPr="00D71C5A">
              <w:rPr>
                <w:rFonts w:eastAsia="Times New Roman" w:cs="Calibri"/>
                <w:color w:val="000000"/>
              </w:rPr>
              <w:t>PEDIATRIE</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COUVEUSE/J</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5000</w:t>
            </w: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6767</w:t>
            </w: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1662</w:t>
            </w: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8300</w:t>
            </w: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PHOTOTHERAPIE FF</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8000</w:t>
            </w: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11667</w:t>
            </w: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4726</w:t>
            </w: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17000</w:t>
            </w: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color w:val="000000"/>
              </w:rPr>
            </w:pPr>
            <w:r w:rsidRPr="00D71C5A">
              <w:rPr>
                <w:rFonts w:eastAsia="Times New Roman" w:cs="Calibri"/>
                <w:color w:val="000000"/>
              </w:rPr>
              <w:t>REFERENCE</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FORFAIT AMBULANCE</w:t>
            </w:r>
            <w:r w:rsidR="0000217B" w:rsidRPr="00D71C5A">
              <w:rPr>
                <w:rFonts w:eastAsia="Times New Roman" w:cs="Calibri"/>
                <w:b w:val="0"/>
                <w:color w:val="000000"/>
              </w:rPr>
              <w:t xml:space="preserve"> </w:t>
            </w:r>
            <w:r w:rsidRPr="00D71C5A">
              <w:rPr>
                <w:rFonts w:eastAsia="Times New Roman" w:cs="Calibri"/>
                <w:b w:val="0"/>
                <w:color w:val="000000"/>
              </w:rPr>
              <w:t>(dans la Ville)</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25000</w:t>
            </w: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108333</w:t>
            </w: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72169</w:t>
            </w: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150000</w:t>
            </w: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AU KM</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275</w:t>
            </w: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592</w:t>
            </w: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371</w:t>
            </w: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1000</w:t>
            </w: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color w:val="000000"/>
              </w:rPr>
            </w:pPr>
            <w:r w:rsidRPr="00D71C5A">
              <w:rPr>
                <w:rFonts w:eastAsia="Times New Roman" w:cs="Calibri"/>
                <w:color w:val="000000"/>
              </w:rPr>
              <w:t>MORGUE</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981056" w:rsidRPr="00D71C5A" w:rsidTr="00981056">
        <w:trPr>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NUITEE</w:t>
            </w:r>
          </w:p>
        </w:tc>
        <w:tc>
          <w:tcPr>
            <w:tcW w:w="105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10000</w:t>
            </w:r>
          </w:p>
        </w:tc>
        <w:tc>
          <w:tcPr>
            <w:tcW w:w="1069"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10000</w:t>
            </w:r>
          </w:p>
        </w:tc>
        <w:tc>
          <w:tcPr>
            <w:tcW w:w="100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0</w:t>
            </w:r>
          </w:p>
        </w:tc>
        <w:tc>
          <w:tcPr>
            <w:tcW w:w="1113"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D71C5A">
              <w:rPr>
                <w:rFonts w:eastAsia="Times New Roman" w:cs="Calibri"/>
                <w:color w:val="000000"/>
              </w:rPr>
              <w:t>10000</w:t>
            </w:r>
          </w:p>
        </w:tc>
        <w:tc>
          <w:tcPr>
            <w:tcW w:w="764" w:type="dxa"/>
            <w:noWrap/>
            <w:hideMark/>
          </w:tcPr>
          <w:p w:rsidR="00981056" w:rsidRPr="00D71C5A" w:rsidRDefault="00981056" w:rsidP="00D71C5A">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981056" w:rsidRPr="00D71C5A" w:rsidTr="0098105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975" w:type="dxa"/>
            <w:hideMark/>
          </w:tcPr>
          <w:p w:rsidR="00981056" w:rsidRPr="00D71C5A" w:rsidRDefault="00981056" w:rsidP="00D71C5A">
            <w:pPr>
              <w:jc w:val="both"/>
              <w:rPr>
                <w:rFonts w:eastAsia="Times New Roman" w:cs="Calibri"/>
                <w:b w:val="0"/>
                <w:color w:val="000000"/>
              </w:rPr>
            </w:pPr>
            <w:r w:rsidRPr="00D71C5A">
              <w:rPr>
                <w:rFonts w:eastAsia="Times New Roman" w:cs="Calibri"/>
                <w:b w:val="0"/>
                <w:color w:val="000000"/>
              </w:rPr>
              <w:t>TRAITEMENT DE CORPS AU FORMOL</w:t>
            </w:r>
          </w:p>
        </w:tc>
        <w:tc>
          <w:tcPr>
            <w:tcW w:w="105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15000</w:t>
            </w:r>
          </w:p>
        </w:tc>
        <w:tc>
          <w:tcPr>
            <w:tcW w:w="1069"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15000</w:t>
            </w:r>
          </w:p>
        </w:tc>
        <w:tc>
          <w:tcPr>
            <w:tcW w:w="100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0</w:t>
            </w:r>
          </w:p>
        </w:tc>
        <w:tc>
          <w:tcPr>
            <w:tcW w:w="1113"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D71C5A">
              <w:rPr>
                <w:rFonts w:eastAsia="Times New Roman" w:cs="Calibri"/>
                <w:color w:val="000000"/>
              </w:rPr>
              <w:t>15000</w:t>
            </w:r>
          </w:p>
        </w:tc>
        <w:tc>
          <w:tcPr>
            <w:tcW w:w="764" w:type="dxa"/>
            <w:noWrap/>
            <w:hideMark/>
          </w:tcPr>
          <w:p w:rsidR="00981056" w:rsidRPr="00D71C5A" w:rsidRDefault="00981056" w:rsidP="00D71C5A">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bl>
    <w:p w:rsidR="00025A4E" w:rsidRPr="00D71C5A" w:rsidRDefault="00025A4E" w:rsidP="00D71C5A">
      <w:pPr>
        <w:pStyle w:val="Paragraphedeliste"/>
        <w:ind w:left="1080"/>
        <w:jc w:val="both"/>
        <w:rPr>
          <w:b/>
        </w:rPr>
      </w:pPr>
    </w:p>
    <w:p w:rsidR="00025A4E" w:rsidRPr="00D71C5A" w:rsidRDefault="00025A4E" w:rsidP="00D71C5A">
      <w:pPr>
        <w:pStyle w:val="Paragraphedeliste"/>
        <w:ind w:left="1080"/>
        <w:jc w:val="both"/>
        <w:rPr>
          <w:b/>
        </w:rPr>
      </w:pPr>
    </w:p>
    <w:p w:rsidR="00025A4E" w:rsidRPr="00D71C5A" w:rsidRDefault="00025A4E" w:rsidP="00D71C5A">
      <w:pPr>
        <w:pStyle w:val="Paragraphedeliste"/>
        <w:ind w:left="1080"/>
        <w:jc w:val="both"/>
        <w:rPr>
          <w:b/>
        </w:rPr>
      </w:pPr>
    </w:p>
    <w:p w:rsidR="00EB69A8" w:rsidRPr="00C717D5" w:rsidRDefault="00B20662" w:rsidP="00D71C5A">
      <w:pPr>
        <w:pStyle w:val="Paragraphedeliste"/>
        <w:ind w:left="0"/>
        <w:jc w:val="both"/>
      </w:pPr>
      <w:r w:rsidRPr="00C717D5">
        <w:lastRenderedPageBreak/>
        <w:t>N.B : Les</w:t>
      </w:r>
      <w:r w:rsidR="00EB69A8" w:rsidRPr="00C717D5">
        <w:t xml:space="preserve"> prix des actes et prestations </w:t>
      </w:r>
      <w:r w:rsidR="00B53C76" w:rsidRPr="00C717D5">
        <w:t>associés</w:t>
      </w:r>
      <w:r w:rsidRPr="00C717D5">
        <w:t xml:space="preserve"> de certaines pathologies chroniques déjà subventionné</w:t>
      </w:r>
      <w:r w:rsidR="001F02BA" w:rsidRPr="00C717D5">
        <w:t>e</w:t>
      </w:r>
      <w:r w:rsidRPr="00C717D5">
        <w:t>s (Patients hémodialysés ou sous chimiothérapie)</w:t>
      </w:r>
      <w:r w:rsidR="00B53C76" w:rsidRPr="00C717D5">
        <w:t xml:space="preserve"> </w:t>
      </w:r>
      <w:r w:rsidR="00EB69A8" w:rsidRPr="00C717D5">
        <w:t xml:space="preserve"> sont </w:t>
      </w:r>
      <w:r w:rsidR="00371F71" w:rsidRPr="00C717D5">
        <w:t>réduits</w:t>
      </w:r>
      <w:r w:rsidR="00EB69A8" w:rsidRPr="00C717D5">
        <w:t xml:space="preserve"> </w:t>
      </w:r>
      <w:r w:rsidRPr="00C717D5">
        <w:t xml:space="preserve">aux malades </w:t>
      </w:r>
      <w:r w:rsidR="00EB69A8" w:rsidRPr="00C717D5">
        <w:t>de 75% à l’HGD.</w:t>
      </w:r>
      <w:r w:rsidR="00A72EC4" w:rsidRPr="00C717D5">
        <w:t xml:space="preserve"> Le</w:t>
      </w:r>
      <w:r w:rsidR="00940943" w:rsidRPr="00C717D5">
        <w:t>s</w:t>
      </w:r>
      <w:r w:rsidR="00AC3639" w:rsidRPr="00C717D5">
        <w:t xml:space="preserve"> t</w:t>
      </w:r>
      <w:r w:rsidR="00A72EC4" w:rsidRPr="00C717D5">
        <w:t>icket</w:t>
      </w:r>
      <w:r w:rsidR="00940943" w:rsidRPr="00C717D5">
        <w:t>s</w:t>
      </w:r>
      <w:r w:rsidR="00DE087C" w:rsidRPr="00C717D5">
        <w:t xml:space="preserve"> de consultation sont </w:t>
      </w:r>
      <w:r w:rsidR="00A72EC4" w:rsidRPr="00C717D5">
        <w:t>valide</w:t>
      </w:r>
      <w:r w:rsidR="00DE087C" w:rsidRPr="00C717D5">
        <w:t>s</w:t>
      </w:r>
      <w:r w:rsidR="00A72EC4" w:rsidRPr="00C717D5">
        <w:t xml:space="preserve"> pendant une semaine.</w:t>
      </w:r>
    </w:p>
    <w:p w:rsidR="00801982" w:rsidRPr="00C717D5" w:rsidRDefault="00D57F67" w:rsidP="00D71C5A">
      <w:pPr>
        <w:pStyle w:val="Paragraphedeliste"/>
        <w:ind w:left="0"/>
        <w:jc w:val="both"/>
      </w:pPr>
      <w:r w:rsidRPr="00C717D5">
        <w:t>A l’analyse des données recueilli</w:t>
      </w:r>
      <w:r w:rsidR="001F02BA" w:rsidRPr="00C717D5">
        <w:t>e</w:t>
      </w:r>
      <w:r w:rsidRPr="00C717D5">
        <w:t xml:space="preserve">s, on constate que les tarifs pratiqués dans </w:t>
      </w:r>
      <w:r w:rsidR="009602D8" w:rsidRPr="00C717D5">
        <w:t>les 3 hôpitaux de 1</w:t>
      </w:r>
      <w:r w:rsidR="009602D8" w:rsidRPr="00C717D5">
        <w:rPr>
          <w:vertAlign w:val="superscript"/>
        </w:rPr>
        <w:t>ère</w:t>
      </w:r>
      <w:r w:rsidR="009602D8" w:rsidRPr="00C717D5">
        <w:t xml:space="preserve"> catégorie enquêté</w:t>
      </w:r>
      <w:r w:rsidR="00801982" w:rsidRPr="00C717D5">
        <w:t>s</w:t>
      </w:r>
      <w:r w:rsidR="009602D8" w:rsidRPr="00C717D5">
        <w:t xml:space="preserve"> n</w:t>
      </w:r>
      <w:r w:rsidR="00DE087C" w:rsidRPr="00C717D5">
        <w:t xml:space="preserve">e sont pas  tous homogènes et présentent </w:t>
      </w:r>
      <w:r w:rsidR="00424C6F" w:rsidRPr="00C717D5">
        <w:t xml:space="preserve">une grande disparité. </w:t>
      </w:r>
      <w:r w:rsidR="009602D8" w:rsidRPr="00C717D5">
        <w:t>Les écart</w:t>
      </w:r>
      <w:r w:rsidR="00C03C18" w:rsidRPr="00C717D5">
        <w:t>s</w:t>
      </w:r>
      <w:r w:rsidR="009602D8" w:rsidRPr="00C717D5">
        <w:t xml:space="preserve"> type sont très importants. Il n’ya que dans les actes de la morgue où nous n’avons pas d’écart type. A l’analyse plus fine on constate que les tarifications des actes de prestation de HGOPED  Douala sont plus élevées que HGOPY Yaoundé</w:t>
      </w:r>
      <w:r w:rsidR="00A72EC4" w:rsidRPr="00C717D5">
        <w:t xml:space="preserve">. Il est à noter que </w:t>
      </w:r>
      <w:r w:rsidR="009602D8" w:rsidRPr="00C717D5">
        <w:t xml:space="preserve"> </w:t>
      </w:r>
      <w:r w:rsidR="00A72EC4" w:rsidRPr="00C717D5">
        <w:t xml:space="preserve">la </w:t>
      </w:r>
      <w:r w:rsidR="00DE087C" w:rsidRPr="00C717D5">
        <w:t xml:space="preserve"> R</w:t>
      </w:r>
      <w:r w:rsidR="00171AAD" w:rsidRPr="00C717D5">
        <w:t xml:space="preserve">égion </w:t>
      </w:r>
      <w:r w:rsidRPr="00C717D5">
        <w:t xml:space="preserve"> </w:t>
      </w:r>
      <w:r w:rsidR="00A72EC4" w:rsidRPr="00C717D5">
        <w:t xml:space="preserve">du Littoral est le poumon industriel et commercial  du pays. </w:t>
      </w:r>
      <w:r w:rsidR="00966C9F" w:rsidRPr="00C717D5">
        <w:t xml:space="preserve">Par ailleurs la ville de Douala avec le </w:t>
      </w:r>
      <w:r w:rsidR="00171AAD" w:rsidRPr="00C717D5">
        <w:t xml:space="preserve"> port autonome </w:t>
      </w:r>
      <w:r w:rsidR="00966C9F" w:rsidRPr="00C717D5">
        <w:t>constitue la principale porte d’entrée économique du Cameroun et des pays de l’inter land en Afrique centrale.</w:t>
      </w:r>
      <w:r w:rsidR="00171AAD" w:rsidRPr="00C717D5">
        <w:t xml:space="preserve"> </w:t>
      </w:r>
    </w:p>
    <w:p w:rsidR="00C717D5" w:rsidRPr="00C717D5" w:rsidRDefault="00C717D5" w:rsidP="00C717D5">
      <w:pPr>
        <w:pStyle w:val="Paragraphedeliste"/>
        <w:spacing w:after="0" w:line="240" w:lineRule="auto"/>
        <w:ind w:left="0"/>
        <w:jc w:val="both"/>
      </w:pPr>
    </w:p>
    <w:p w:rsidR="00CE3FE2" w:rsidRPr="00C717D5" w:rsidRDefault="00D32F5D" w:rsidP="001A2A59">
      <w:pPr>
        <w:pStyle w:val="Paragraphedeliste"/>
        <w:numPr>
          <w:ilvl w:val="0"/>
          <w:numId w:val="1"/>
        </w:numPr>
        <w:spacing w:after="0" w:line="240" w:lineRule="auto"/>
        <w:ind w:left="0" w:firstLine="0"/>
        <w:jc w:val="both"/>
        <w:rPr>
          <w:b/>
        </w:rPr>
      </w:pPr>
      <w:r w:rsidRPr="00C717D5">
        <w:rPr>
          <w:b/>
        </w:rPr>
        <w:t xml:space="preserve">Circuit du patient </w:t>
      </w:r>
    </w:p>
    <w:p w:rsidR="00CE3FE2" w:rsidRPr="00C717D5" w:rsidRDefault="001626FF" w:rsidP="00C717D5">
      <w:pPr>
        <w:spacing w:after="0" w:line="240" w:lineRule="auto"/>
        <w:jc w:val="both"/>
      </w:pPr>
      <w:r w:rsidRPr="00C717D5">
        <w:t>Le</w:t>
      </w:r>
      <w:r w:rsidR="009136A0" w:rsidRPr="00C717D5">
        <w:t>s</w:t>
      </w:r>
      <w:r w:rsidRPr="00C717D5">
        <w:t xml:space="preserve"> patient</w:t>
      </w:r>
      <w:r w:rsidR="009136A0" w:rsidRPr="00C717D5">
        <w:t>s</w:t>
      </w:r>
      <w:r w:rsidR="00CE3FE2" w:rsidRPr="00C717D5">
        <w:t xml:space="preserve"> peuvent être de plusieurs types selon leur modalité de payement : </w:t>
      </w:r>
    </w:p>
    <w:p w:rsidR="00CE3FE2" w:rsidRPr="00C717D5" w:rsidRDefault="001A2A59" w:rsidP="001A2A59">
      <w:pPr>
        <w:pStyle w:val="Paragraphedeliste"/>
        <w:numPr>
          <w:ilvl w:val="0"/>
          <w:numId w:val="31"/>
        </w:numPr>
        <w:spacing w:after="0" w:line="240" w:lineRule="auto"/>
        <w:ind w:left="0" w:firstLine="0"/>
        <w:jc w:val="both"/>
      </w:pPr>
      <w:r>
        <w:t xml:space="preserve"> </w:t>
      </w:r>
      <w:r w:rsidR="00E844EF" w:rsidRPr="00C717D5">
        <w:t>L’indigent ;</w:t>
      </w:r>
      <w:r w:rsidR="00CE3FE2" w:rsidRPr="00C717D5">
        <w:t xml:space="preserve"> </w:t>
      </w:r>
    </w:p>
    <w:p w:rsidR="00CE3FE2" w:rsidRPr="00C717D5" w:rsidRDefault="00CE3FE2" w:rsidP="001A2A59">
      <w:pPr>
        <w:pStyle w:val="Paragraphedeliste"/>
        <w:numPr>
          <w:ilvl w:val="0"/>
          <w:numId w:val="41"/>
        </w:numPr>
        <w:spacing w:after="0" w:line="240" w:lineRule="auto"/>
        <w:ind w:left="0" w:firstLine="0"/>
        <w:jc w:val="both"/>
      </w:pPr>
      <w:r w:rsidRPr="00C717D5">
        <w:t xml:space="preserve">Le patient qui effectue </w:t>
      </w:r>
      <w:r w:rsidR="00E844EF" w:rsidRPr="00C717D5">
        <w:t>un paiement direct de ses soins ;</w:t>
      </w:r>
      <w:r w:rsidRPr="00C717D5">
        <w:t xml:space="preserve"> </w:t>
      </w:r>
    </w:p>
    <w:p w:rsidR="00CE3FE2" w:rsidRPr="00C717D5" w:rsidRDefault="00CE3FE2" w:rsidP="001A2A59">
      <w:pPr>
        <w:pStyle w:val="Paragraphedeliste"/>
        <w:numPr>
          <w:ilvl w:val="0"/>
          <w:numId w:val="41"/>
        </w:numPr>
        <w:spacing w:after="0" w:line="240" w:lineRule="auto"/>
        <w:ind w:left="0" w:firstLine="0"/>
        <w:jc w:val="both"/>
      </w:pPr>
      <w:r w:rsidRPr="00C717D5">
        <w:t>Le patient qui bénéficie des  actes et soins conventionnés (Hémodialyse) ou des actes et soins  gratuits (Paludisme sim</w:t>
      </w:r>
      <w:r w:rsidR="00E844EF" w:rsidRPr="00C717D5">
        <w:t>ple chez les enfants de 0-5ans) ;</w:t>
      </w:r>
    </w:p>
    <w:p w:rsidR="00CE3FE2" w:rsidRPr="00C717D5" w:rsidRDefault="00CE3FE2" w:rsidP="001A2A59">
      <w:pPr>
        <w:pStyle w:val="Paragraphedeliste"/>
        <w:numPr>
          <w:ilvl w:val="0"/>
          <w:numId w:val="41"/>
        </w:numPr>
        <w:spacing w:after="0" w:line="240" w:lineRule="auto"/>
        <w:ind w:left="0" w:firstLine="0"/>
        <w:jc w:val="both"/>
      </w:pPr>
      <w:r w:rsidRPr="00C717D5">
        <w:t xml:space="preserve">Le patient assuré avec ou sans ticket modérateur. </w:t>
      </w:r>
    </w:p>
    <w:p w:rsidR="001626FF" w:rsidRPr="00C717D5" w:rsidRDefault="00E844EF" w:rsidP="00C717D5">
      <w:pPr>
        <w:pStyle w:val="Paragraphedeliste"/>
        <w:spacing w:after="0" w:line="240" w:lineRule="auto"/>
        <w:ind w:left="0"/>
        <w:jc w:val="both"/>
      </w:pPr>
      <w:r w:rsidRPr="00C717D5">
        <w:t>Les patients</w:t>
      </w:r>
      <w:r w:rsidR="00CE3FE2" w:rsidRPr="00C717D5">
        <w:t xml:space="preserve"> </w:t>
      </w:r>
      <w:r w:rsidR="00310213" w:rsidRPr="00C717D5">
        <w:t xml:space="preserve"> entre</w:t>
      </w:r>
      <w:r w:rsidR="009136A0" w:rsidRPr="00C717D5">
        <w:t>nt</w:t>
      </w:r>
      <w:r w:rsidRPr="00C717D5">
        <w:t xml:space="preserve"> à l’hôpital selon plusieurs </w:t>
      </w:r>
      <w:r w:rsidR="00310213" w:rsidRPr="00C717D5">
        <w:t xml:space="preserve"> modalités : </w:t>
      </w:r>
    </w:p>
    <w:p w:rsidR="00310213" w:rsidRPr="00C717D5" w:rsidRDefault="00310213" w:rsidP="00C717D5">
      <w:pPr>
        <w:pStyle w:val="Paragraphedeliste"/>
        <w:spacing w:after="0" w:line="240" w:lineRule="auto"/>
        <w:ind w:left="0"/>
        <w:jc w:val="both"/>
      </w:pPr>
      <w:r w:rsidRPr="00C717D5">
        <w:t xml:space="preserve">Les </w:t>
      </w:r>
      <w:r w:rsidR="007C18A7" w:rsidRPr="00C717D5">
        <w:t>urgences</w:t>
      </w:r>
      <w:r w:rsidRPr="00C717D5">
        <w:t>, le transfert, la consultation externe.</w:t>
      </w:r>
    </w:p>
    <w:p w:rsidR="007C18A7" w:rsidRPr="00C717D5" w:rsidRDefault="009136A0" w:rsidP="00C717D5">
      <w:pPr>
        <w:pStyle w:val="Paragraphedeliste"/>
        <w:spacing w:after="0" w:line="240" w:lineRule="auto"/>
        <w:ind w:left="0"/>
        <w:jc w:val="both"/>
      </w:pPr>
      <w:r w:rsidRPr="00C717D5">
        <w:rPr>
          <w:u w:val="single"/>
        </w:rPr>
        <w:t>Pour les urgences</w:t>
      </w:r>
      <w:r w:rsidRPr="00C717D5">
        <w:t xml:space="preserve">  en même temps que  le dossier médical  est ouvert le patient e</w:t>
      </w:r>
      <w:r w:rsidR="00E23C73" w:rsidRPr="00C717D5">
        <w:t>st immédiatement pris en charge. Après la consultation le patient peut être hospitalisé ou mis en observation.</w:t>
      </w:r>
      <w:r w:rsidR="000B4F06" w:rsidRPr="00C717D5">
        <w:t xml:space="preserve"> </w:t>
      </w:r>
      <w:r w:rsidR="00725A7F" w:rsidRPr="00C717D5">
        <w:t xml:space="preserve">La prise en charge financière </w:t>
      </w:r>
      <w:r w:rsidR="00AA07B8" w:rsidRPr="00C717D5">
        <w:t>des prestations hospitalières</w:t>
      </w:r>
      <w:r w:rsidR="00746B14" w:rsidRPr="00C717D5">
        <w:t xml:space="preserve"> </w:t>
      </w:r>
      <w:r w:rsidR="00725A7F" w:rsidRPr="00C717D5">
        <w:t xml:space="preserve"> est effectuée soit par le patient lui-même soit </w:t>
      </w:r>
      <w:r w:rsidR="00746B14" w:rsidRPr="00C717D5">
        <w:t xml:space="preserve">par l’hôpital en cas d’indigence avéré soit par l’assurance. </w:t>
      </w:r>
      <w:r w:rsidR="00725A7F" w:rsidRPr="00C717D5">
        <w:t xml:space="preserve"> </w:t>
      </w:r>
      <w:r w:rsidR="000B4F06" w:rsidRPr="00C717D5">
        <w:t xml:space="preserve">  </w:t>
      </w:r>
    </w:p>
    <w:p w:rsidR="007251DB" w:rsidRPr="00C717D5" w:rsidRDefault="00AA07B8" w:rsidP="00C717D5">
      <w:pPr>
        <w:pStyle w:val="Paragraphedeliste"/>
        <w:spacing w:after="0" w:line="240" w:lineRule="auto"/>
        <w:ind w:left="0"/>
        <w:jc w:val="both"/>
      </w:pPr>
      <w:r w:rsidRPr="00C717D5">
        <w:rPr>
          <w:u w:val="single"/>
        </w:rPr>
        <w:t>En cas de transfert</w:t>
      </w:r>
      <w:r w:rsidRPr="00C717D5">
        <w:t xml:space="preserve">, </w:t>
      </w:r>
      <w:r w:rsidR="000B1402" w:rsidRPr="00C717D5">
        <w:t>le patient va directement dans le service sollicité</w:t>
      </w:r>
      <w:r w:rsidR="00450B6A" w:rsidRPr="00C717D5">
        <w:t xml:space="preserve"> où il est pris en charge</w:t>
      </w:r>
      <w:r w:rsidR="00DC5ED1" w:rsidRPr="00C717D5">
        <w:t xml:space="preserve"> avec régularisation des formalités administratives et financières</w:t>
      </w:r>
      <w:r w:rsidR="00450B6A" w:rsidRPr="00C717D5">
        <w:t>.</w:t>
      </w:r>
    </w:p>
    <w:p w:rsidR="00AA07B8" w:rsidRDefault="007251DB" w:rsidP="00C717D5">
      <w:pPr>
        <w:pStyle w:val="Paragraphedeliste"/>
        <w:spacing w:after="0" w:line="240" w:lineRule="auto"/>
        <w:ind w:left="0"/>
        <w:jc w:val="both"/>
      </w:pPr>
      <w:r w:rsidRPr="00C717D5">
        <w:rPr>
          <w:u w:val="single"/>
        </w:rPr>
        <w:t>Pour les consultations externes</w:t>
      </w:r>
      <w:r w:rsidRPr="00C717D5">
        <w:t xml:space="preserve"> le patient va d’abord dans le bu</w:t>
      </w:r>
      <w:r w:rsidR="00903B93" w:rsidRPr="00C717D5">
        <w:t>reau d’accueil et d’orientation</w:t>
      </w:r>
      <w:r w:rsidR="00EE2561" w:rsidRPr="00C717D5">
        <w:t xml:space="preserve">, </w:t>
      </w:r>
      <w:r w:rsidR="00903B93" w:rsidRPr="00C717D5">
        <w:t xml:space="preserve"> </w:t>
      </w:r>
      <w:r w:rsidR="009E793F" w:rsidRPr="00C717D5">
        <w:t xml:space="preserve">ensuite selon l’acte ou le service sollicité il va au service de facturation </w:t>
      </w:r>
      <w:r w:rsidR="00490B3D" w:rsidRPr="00C717D5">
        <w:t xml:space="preserve">(retrait des factures) puis à la caisse </w:t>
      </w:r>
      <w:r w:rsidR="009E793F" w:rsidRPr="00C717D5">
        <w:t xml:space="preserve">pour le payement </w:t>
      </w:r>
      <w:r w:rsidR="00EF3A61" w:rsidRPr="00C717D5">
        <w:t>qui peut être partiel (ticket modérateur)</w:t>
      </w:r>
      <w:r w:rsidR="000B1402" w:rsidRPr="00C717D5">
        <w:t xml:space="preserve"> </w:t>
      </w:r>
      <w:r w:rsidR="00EF3A61" w:rsidRPr="00C717D5">
        <w:t>ou total (le patient qui paye lui-même ses soins).</w:t>
      </w:r>
      <w:r w:rsidR="008D69C4" w:rsidRPr="00C717D5">
        <w:t xml:space="preserve">  Le patient assuré à 100% et le patient indigent avéré ne sont pas astreint à un payement immédiat.</w:t>
      </w:r>
    </w:p>
    <w:p w:rsidR="001A2A59" w:rsidRPr="00C717D5" w:rsidRDefault="001A2A59" w:rsidP="00C717D5">
      <w:pPr>
        <w:pStyle w:val="Paragraphedeliste"/>
        <w:spacing w:after="0" w:line="240" w:lineRule="auto"/>
        <w:ind w:left="0"/>
        <w:jc w:val="both"/>
      </w:pPr>
    </w:p>
    <w:p w:rsidR="00D32F5D" w:rsidRPr="00C717D5" w:rsidRDefault="00D32F5D" w:rsidP="00C717D5">
      <w:pPr>
        <w:pStyle w:val="Paragraphedeliste"/>
        <w:numPr>
          <w:ilvl w:val="0"/>
          <w:numId w:val="1"/>
        </w:numPr>
        <w:spacing w:after="0" w:line="240" w:lineRule="auto"/>
        <w:ind w:left="0" w:firstLine="0"/>
        <w:jc w:val="both"/>
        <w:rPr>
          <w:b/>
        </w:rPr>
      </w:pPr>
      <w:r w:rsidRPr="00C717D5">
        <w:rPr>
          <w:b/>
        </w:rPr>
        <w:t>Approvisionnement et gestion des médicaments</w:t>
      </w:r>
    </w:p>
    <w:p w:rsidR="00D32F5D" w:rsidRPr="001A2A59" w:rsidRDefault="00D32F5D" w:rsidP="00C717D5">
      <w:pPr>
        <w:pStyle w:val="Paragraphedeliste"/>
        <w:numPr>
          <w:ilvl w:val="0"/>
          <w:numId w:val="4"/>
        </w:numPr>
        <w:spacing w:after="0" w:line="240" w:lineRule="auto"/>
        <w:ind w:left="0" w:firstLine="0"/>
        <w:jc w:val="both"/>
        <w:rPr>
          <w:i/>
        </w:rPr>
      </w:pPr>
      <w:r w:rsidRPr="001A2A59">
        <w:rPr>
          <w:i/>
        </w:rPr>
        <w:t>Approvisionnement</w:t>
      </w:r>
    </w:p>
    <w:p w:rsidR="00DC1402" w:rsidRPr="00C717D5" w:rsidRDefault="00DC1402" w:rsidP="00C717D5">
      <w:pPr>
        <w:pStyle w:val="Paragraphedeliste"/>
        <w:spacing w:after="0" w:line="240" w:lineRule="auto"/>
        <w:ind w:left="0"/>
        <w:jc w:val="both"/>
      </w:pPr>
      <w:r w:rsidRPr="00C717D5">
        <w:t>Dans les EPA approvisionnement en médicament et consommable</w:t>
      </w:r>
      <w:r w:rsidR="007E5D5C" w:rsidRPr="00C717D5">
        <w:t>s</w:t>
      </w:r>
      <w:r w:rsidRPr="00C717D5">
        <w:t xml:space="preserve"> </w:t>
      </w:r>
      <w:r w:rsidR="007E5D5C" w:rsidRPr="00C717D5">
        <w:t>médicaux</w:t>
      </w:r>
      <w:r w:rsidRPr="00C717D5">
        <w:t xml:space="preserve">  essentiel</w:t>
      </w:r>
      <w:r w:rsidR="007E5D5C" w:rsidRPr="00C717D5">
        <w:t xml:space="preserve">s </w:t>
      </w:r>
      <w:r w:rsidR="00112995" w:rsidRPr="00C717D5">
        <w:t xml:space="preserve">peuvent se faire </w:t>
      </w:r>
      <w:r w:rsidR="0077412B" w:rsidRPr="00C717D5">
        <w:t>soit à la CENAME</w:t>
      </w:r>
      <w:r w:rsidR="00D72B2C" w:rsidRPr="00C717D5">
        <w:t xml:space="preserve">, </w:t>
      </w:r>
      <w:r w:rsidR="0077412B" w:rsidRPr="00C717D5">
        <w:t xml:space="preserve"> chez un grossiste ou une </w:t>
      </w:r>
      <w:r w:rsidR="00D72B2C" w:rsidRPr="00C717D5">
        <w:t>pharmacie privée.</w:t>
      </w:r>
      <w:r w:rsidRPr="00C717D5">
        <w:t xml:space="preserve"> </w:t>
      </w:r>
    </w:p>
    <w:p w:rsidR="00D32F5D" w:rsidRPr="001A2A59" w:rsidRDefault="00D32F5D" w:rsidP="00C717D5">
      <w:pPr>
        <w:pStyle w:val="Paragraphedeliste"/>
        <w:numPr>
          <w:ilvl w:val="0"/>
          <w:numId w:val="4"/>
        </w:numPr>
        <w:spacing w:after="0" w:line="240" w:lineRule="auto"/>
        <w:ind w:left="0" w:firstLine="0"/>
        <w:jc w:val="both"/>
        <w:rPr>
          <w:i/>
        </w:rPr>
      </w:pPr>
      <w:r w:rsidRPr="001A2A59">
        <w:rPr>
          <w:i/>
        </w:rPr>
        <w:t>Gestion des médicaments</w:t>
      </w:r>
    </w:p>
    <w:p w:rsidR="00450B6A" w:rsidRPr="00C717D5" w:rsidRDefault="00C730E4" w:rsidP="00C717D5">
      <w:pPr>
        <w:pStyle w:val="Paragraphedeliste"/>
        <w:spacing w:after="0" w:line="240" w:lineRule="auto"/>
        <w:ind w:left="0"/>
        <w:jc w:val="both"/>
      </w:pPr>
      <w:r w:rsidRPr="00C717D5">
        <w:t xml:space="preserve">La gestion des médicaments </w:t>
      </w:r>
      <w:r w:rsidR="00EE2561" w:rsidRPr="00C717D5">
        <w:t xml:space="preserve">est faite par un </w:t>
      </w:r>
      <w:r w:rsidRPr="00C717D5">
        <w:t>par un</w:t>
      </w:r>
      <w:r w:rsidR="0077412B" w:rsidRPr="00C717D5">
        <w:t xml:space="preserve"> ou plusieurs </w:t>
      </w:r>
      <w:r w:rsidRPr="00C717D5">
        <w:t xml:space="preserve"> pharmacien</w:t>
      </w:r>
      <w:r w:rsidR="0077412B" w:rsidRPr="00C717D5">
        <w:t>s</w:t>
      </w:r>
      <w:r w:rsidRPr="00C717D5">
        <w:t xml:space="preserve">  </w:t>
      </w:r>
      <w:r w:rsidR="001D297B" w:rsidRPr="00C717D5">
        <w:t xml:space="preserve">et </w:t>
      </w:r>
      <w:r w:rsidRPr="00C717D5">
        <w:t xml:space="preserve">selon les normes </w:t>
      </w:r>
      <w:r w:rsidR="00A67043" w:rsidRPr="00C717D5">
        <w:t>de stockage ré</w:t>
      </w:r>
      <w:r w:rsidR="000C50BC" w:rsidRPr="00C717D5">
        <w:t xml:space="preserve">partition et cession au patient. </w:t>
      </w:r>
      <w:r w:rsidR="00A67043" w:rsidRPr="00C717D5">
        <w:t xml:space="preserve"> </w:t>
      </w:r>
    </w:p>
    <w:p w:rsidR="00450B6A" w:rsidRPr="00C717D5" w:rsidRDefault="00450B6A" w:rsidP="00C717D5">
      <w:pPr>
        <w:pStyle w:val="Paragraphedeliste"/>
        <w:spacing w:after="0" w:line="240" w:lineRule="auto"/>
        <w:ind w:left="0"/>
        <w:jc w:val="both"/>
      </w:pPr>
    </w:p>
    <w:p w:rsidR="00D32F5D" w:rsidRPr="00C717D5" w:rsidRDefault="00D32F5D" w:rsidP="00C717D5">
      <w:pPr>
        <w:pStyle w:val="Paragraphedeliste"/>
        <w:numPr>
          <w:ilvl w:val="0"/>
          <w:numId w:val="1"/>
        </w:numPr>
        <w:spacing w:after="0" w:line="240" w:lineRule="auto"/>
        <w:ind w:left="0" w:firstLine="0"/>
        <w:jc w:val="both"/>
        <w:rPr>
          <w:b/>
        </w:rPr>
      </w:pPr>
      <w:r w:rsidRPr="00C717D5">
        <w:rPr>
          <w:b/>
        </w:rPr>
        <w:t xml:space="preserve">Système de recouvrement des couts </w:t>
      </w:r>
    </w:p>
    <w:p w:rsidR="00D32F5D" w:rsidRPr="001A2A59" w:rsidRDefault="00D32F5D" w:rsidP="00C717D5">
      <w:pPr>
        <w:pStyle w:val="Paragraphedeliste"/>
        <w:numPr>
          <w:ilvl w:val="0"/>
          <w:numId w:val="6"/>
        </w:numPr>
        <w:spacing w:after="0" w:line="240" w:lineRule="auto"/>
        <w:ind w:left="0" w:firstLine="0"/>
        <w:jc w:val="both"/>
        <w:rPr>
          <w:i/>
        </w:rPr>
      </w:pPr>
      <w:r w:rsidRPr="001A2A59">
        <w:rPr>
          <w:i/>
        </w:rPr>
        <w:t>Personnel</w:t>
      </w:r>
    </w:p>
    <w:p w:rsidR="000C50BC" w:rsidRPr="00C717D5" w:rsidRDefault="000C50BC" w:rsidP="00C717D5">
      <w:pPr>
        <w:pStyle w:val="Paragraphedeliste"/>
        <w:spacing w:after="0" w:line="240" w:lineRule="auto"/>
        <w:ind w:left="0"/>
        <w:jc w:val="both"/>
      </w:pPr>
      <w:r w:rsidRPr="00C717D5">
        <w:t>Le personnel est constitué du personnel du Ministère de la Santé (personnel capacité) et du Ministère de Finances.</w:t>
      </w:r>
    </w:p>
    <w:p w:rsidR="00D32F5D" w:rsidRPr="001A2A59" w:rsidRDefault="00D32F5D" w:rsidP="00C717D5">
      <w:pPr>
        <w:pStyle w:val="Paragraphedeliste"/>
        <w:numPr>
          <w:ilvl w:val="0"/>
          <w:numId w:val="6"/>
        </w:numPr>
        <w:spacing w:after="0" w:line="240" w:lineRule="auto"/>
        <w:ind w:left="0" w:firstLine="0"/>
        <w:jc w:val="both"/>
        <w:rPr>
          <w:i/>
        </w:rPr>
      </w:pPr>
      <w:r w:rsidRPr="001A2A59">
        <w:rPr>
          <w:i/>
        </w:rPr>
        <w:t>Procédure</w:t>
      </w:r>
    </w:p>
    <w:p w:rsidR="000C50BC" w:rsidRDefault="002010A6" w:rsidP="00C717D5">
      <w:pPr>
        <w:pStyle w:val="Paragraphedeliste"/>
        <w:spacing w:after="0" w:line="240" w:lineRule="auto"/>
        <w:ind w:left="0"/>
        <w:jc w:val="both"/>
      </w:pPr>
      <w:r w:rsidRPr="00C717D5">
        <w:t xml:space="preserve">Le patient se présente </w:t>
      </w:r>
      <w:r w:rsidR="00784FF2" w:rsidRPr="00C717D5">
        <w:t>au niveau des caisses apr</w:t>
      </w:r>
      <w:r w:rsidR="00B95A6E" w:rsidRPr="00C717D5">
        <w:t>ès être passé par le service de</w:t>
      </w:r>
      <w:r w:rsidR="00784FF2" w:rsidRPr="00C717D5">
        <w:t xml:space="preserve"> facturation</w:t>
      </w:r>
      <w:r w:rsidR="00B95A6E" w:rsidRPr="00C717D5">
        <w:t>.</w:t>
      </w:r>
      <w:r w:rsidR="00784FF2" w:rsidRPr="00C717D5">
        <w:t xml:space="preserve"> </w:t>
      </w:r>
      <w:r w:rsidR="00B95A6E" w:rsidRPr="00C717D5">
        <w:t xml:space="preserve">Après avoir payé il reçoit un reçu de caisse </w:t>
      </w:r>
      <w:r w:rsidR="00A5653C" w:rsidRPr="00C717D5">
        <w:t xml:space="preserve">afin d’aller effectuer l’acte y afférent. </w:t>
      </w:r>
      <w:r w:rsidR="00874C7E" w:rsidRPr="00C717D5">
        <w:t xml:space="preserve"> L’argent encaissé est convoyé selon une périodicité dans le compte </w:t>
      </w:r>
      <w:r w:rsidR="00EE2561" w:rsidRPr="00C717D5">
        <w:t xml:space="preserve">bancaire </w:t>
      </w:r>
      <w:r w:rsidR="00874C7E" w:rsidRPr="00C717D5">
        <w:t xml:space="preserve">de la formation sanitaire. </w:t>
      </w:r>
    </w:p>
    <w:p w:rsidR="001A2A59" w:rsidRDefault="001A2A59" w:rsidP="00C717D5">
      <w:pPr>
        <w:pStyle w:val="Paragraphedeliste"/>
        <w:spacing w:after="0" w:line="240" w:lineRule="auto"/>
        <w:ind w:left="0"/>
        <w:jc w:val="both"/>
      </w:pPr>
    </w:p>
    <w:p w:rsidR="001A2A59" w:rsidRPr="00C717D5" w:rsidRDefault="001A2A59" w:rsidP="003B4F49">
      <w:pPr>
        <w:pStyle w:val="Paragraphedeliste"/>
        <w:spacing w:after="0" w:line="240" w:lineRule="auto"/>
        <w:ind w:left="0"/>
        <w:jc w:val="both"/>
      </w:pPr>
    </w:p>
    <w:p w:rsidR="00D32F5D" w:rsidRPr="001A2A59" w:rsidRDefault="00D32F5D" w:rsidP="003B4F49">
      <w:pPr>
        <w:pStyle w:val="Paragraphedeliste"/>
        <w:numPr>
          <w:ilvl w:val="0"/>
          <w:numId w:val="6"/>
        </w:numPr>
        <w:spacing w:after="0" w:line="240" w:lineRule="auto"/>
        <w:ind w:left="0" w:firstLine="0"/>
        <w:jc w:val="both"/>
        <w:rPr>
          <w:i/>
        </w:rPr>
      </w:pPr>
      <w:r w:rsidRPr="001A2A59">
        <w:rPr>
          <w:i/>
        </w:rPr>
        <w:lastRenderedPageBreak/>
        <w:t>Les outils</w:t>
      </w:r>
    </w:p>
    <w:p w:rsidR="00CD4BDD" w:rsidRPr="00C717D5" w:rsidRDefault="00CD4BDD" w:rsidP="003B4F49">
      <w:pPr>
        <w:pStyle w:val="Paragraphedeliste"/>
        <w:spacing w:after="0" w:line="240" w:lineRule="auto"/>
        <w:ind w:left="0"/>
        <w:jc w:val="both"/>
      </w:pPr>
      <w:r w:rsidRPr="00C717D5">
        <w:t>Les outils du recouvrement de coût sont constitués :</w:t>
      </w:r>
    </w:p>
    <w:p w:rsidR="00CD4BDD" w:rsidRDefault="00CD4BDD" w:rsidP="003B4F49">
      <w:pPr>
        <w:pStyle w:val="Paragraphedeliste"/>
        <w:spacing w:after="0" w:line="240" w:lineRule="auto"/>
        <w:ind w:left="0"/>
        <w:jc w:val="both"/>
      </w:pPr>
      <w:r w:rsidRPr="00C717D5">
        <w:t>Le système informatique, l’application des gestions financières, le tarifaire avec un système de codification</w:t>
      </w:r>
      <w:r w:rsidR="003A00CA" w:rsidRPr="00C717D5">
        <w:t xml:space="preserve"> de l’acte</w:t>
      </w:r>
      <w:r w:rsidRPr="00C717D5">
        <w:t xml:space="preserve">. </w:t>
      </w:r>
    </w:p>
    <w:p w:rsidR="001A2A59" w:rsidRPr="00C717D5" w:rsidRDefault="001A2A59" w:rsidP="003B4F49">
      <w:pPr>
        <w:pStyle w:val="Paragraphedeliste"/>
        <w:spacing w:after="0" w:line="240" w:lineRule="auto"/>
        <w:ind w:left="0"/>
        <w:jc w:val="both"/>
      </w:pPr>
    </w:p>
    <w:p w:rsidR="00D32F5D" w:rsidRPr="00C717D5" w:rsidRDefault="00D32F5D" w:rsidP="003B4F49">
      <w:pPr>
        <w:pStyle w:val="Paragraphedeliste"/>
        <w:numPr>
          <w:ilvl w:val="0"/>
          <w:numId w:val="1"/>
        </w:numPr>
        <w:spacing w:after="0" w:line="240" w:lineRule="auto"/>
        <w:ind w:left="0" w:firstLine="0"/>
        <w:jc w:val="both"/>
        <w:rPr>
          <w:b/>
        </w:rPr>
      </w:pPr>
      <w:r w:rsidRPr="00C717D5">
        <w:rPr>
          <w:b/>
        </w:rPr>
        <w:t>Système d’informatisation et de gestion</w:t>
      </w:r>
    </w:p>
    <w:p w:rsidR="003A00CA" w:rsidRDefault="003A00CA" w:rsidP="003B4F49">
      <w:pPr>
        <w:pStyle w:val="Paragraphedeliste"/>
        <w:spacing w:after="0" w:line="240" w:lineRule="auto"/>
        <w:ind w:left="0"/>
        <w:jc w:val="both"/>
      </w:pPr>
      <w:r w:rsidRPr="00C717D5">
        <w:t>Le système d’informatisation et des gestions des hôpitaux de premières catégories enquêtées ne sont pas unifor</w:t>
      </w:r>
      <w:r w:rsidR="00C42319" w:rsidRPr="00C717D5">
        <w:t>me</w:t>
      </w:r>
      <w:r w:rsidR="00EF1F92" w:rsidRPr="00C717D5">
        <w:t>s</w:t>
      </w:r>
      <w:r w:rsidR="00C42319" w:rsidRPr="00C717D5">
        <w:t>. Ce</w:t>
      </w:r>
      <w:r w:rsidR="00EF1F92" w:rsidRPr="00C717D5">
        <w:t xml:space="preserve"> système</w:t>
      </w:r>
      <w:r w:rsidR="00C42319" w:rsidRPr="00C717D5">
        <w:t xml:space="preserve"> est </w:t>
      </w:r>
      <w:r w:rsidR="00EF1F92" w:rsidRPr="00C717D5">
        <w:t xml:space="preserve"> généralement de type global</w:t>
      </w:r>
      <w:r w:rsidRPr="00C717D5">
        <w:t xml:space="preserve">  avec parfois des sous systèmes qui gère des unités précises (laboratoire</w:t>
      </w:r>
      <w:r w:rsidR="00EF1F92" w:rsidRPr="00C717D5">
        <w:t>, pharmacie</w:t>
      </w:r>
      <w:r w:rsidR="0018272A" w:rsidRPr="00C717D5">
        <w:t xml:space="preserve"> à l’hôpital général de D</w:t>
      </w:r>
      <w:r w:rsidRPr="00C717D5">
        <w:t xml:space="preserve">ouala). </w:t>
      </w:r>
    </w:p>
    <w:p w:rsidR="001A2A59" w:rsidRPr="00C717D5" w:rsidRDefault="001A2A59" w:rsidP="003B4F49">
      <w:pPr>
        <w:pStyle w:val="Paragraphedeliste"/>
        <w:spacing w:after="0" w:line="240" w:lineRule="auto"/>
        <w:ind w:left="0"/>
        <w:jc w:val="both"/>
      </w:pPr>
    </w:p>
    <w:p w:rsidR="00D32F5D" w:rsidRPr="00C717D5" w:rsidRDefault="00D32F5D" w:rsidP="003B4F49">
      <w:pPr>
        <w:pStyle w:val="Paragraphedeliste"/>
        <w:numPr>
          <w:ilvl w:val="0"/>
          <w:numId w:val="1"/>
        </w:numPr>
        <w:spacing w:after="0" w:line="240" w:lineRule="auto"/>
        <w:ind w:left="0" w:firstLine="0"/>
        <w:jc w:val="both"/>
        <w:rPr>
          <w:b/>
        </w:rPr>
      </w:pPr>
      <w:r w:rsidRPr="00C717D5">
        <w:rPr>
          <w:b/>
        </w:rPr>
        <w:t xml:space="preserve">Relation avec le tiers payant </w:t>
      </w:r>
    </w:p>
    <w:p w:rsidR="00DC6AB1" w:rsidRPr="00C717D5" w:rsidRDefault="00DC6AB1" w:rsidP="003B4F49">
      <w:pPr>
        <w:pStyle w:val="Paragraphedeliste"/>
        <w:spacing w:after="0" w:line="240" w:lineRule="auto"/>
        <w:ind w:left="0"/>
        <w:jc w:val="both"/>
      </w:pPr>
      <w:r w:rsidRPr="00C717D5">
        <w:t xml:space="preserve">Les hôpitaux de premières catégories signent des conventions de plusieurs types </w:t>
      </w:r>
      <w:r w:rsidR="009A1E52" w:rsidRPr="00C717D5">
        <w:t>dans le cadre de la prise en cha</w:t>
      </w:r>
      <w:r w:rsidR="008E54CB" w:rsidRPr="00C717D5">
        <w:t xml:space="preserve">rge des patients assurés ou non. Il s’agit : </w:t>
      </w:r>
    </w:p>
    <w:p w:rsidR="00EF1F92" w:rsidRPr="00C717D5" w:rsidRDefault="00D0408B" w:rsidP="003B4F49">
      <w:pPr>
        <w:pStyle w:val="Paragraphedeliste"/>
        <w:spacing w:after="0" w:line="240" w:lineRule="auto"/>
        <w:ind w:left="0"/>
        <w:jc w:val="both"/>
        <w:rPr>
          <w:b/>
        </w:rPr>
      </w:pPr>
      <w:r w:rsidRPr="00C717D5">
        <w:t>Convention de soins entre le</w:t>
      </w:r>
      <w:r w:rsidR="00C45764" w:rsidRPr="00C717D5">
        <w:t>s e</w:t>
      </w:r>
      <w:r w:rsidR="00424C6F" w:rsidRPr="00C717D5">
        <w:t xml:space="preserve">ntreprises et les assurances ou </w:t>
      </w:r>
      <w:r w:rsidR="00C45764" w:rsidRPr="00C717D5">
        <w:t xml:space="preserve">convention des visites et des soins médicaux </w:t>
      </w:r>
      <w:r w:rsidR="00B94D9B" w:rsidRPr="00C717D5">
        <w:t>soit</w:t>
      </w:r>
      <w:r w:rsidR="00424C6F" w:rsidRPr="00C717D5">
        <w:t xml:space="preserve"> avec</w:t>
      </w:r>
      <w:r w:rsidR="00B94D9B" w:rsidRPr="00C717D5">
        <w:t xml:space="preserve"> les entreprises soit</w:t>
      </w:r>
      <w:r w:rsidR="00424C6F" w:rsidRPr="00C717D5">
        <w:t xml:space="preserve"> avec</w:t>
      </w:r>
      <w:r w:rsidR="00B94D9B" w:rsidRPr="00C717D5">
        <w:t xml:space="preserve"> les assurances. </w:t>
      </w:r>
    </w:p>
    <w:p w:rsidR="005E18E4" w:rsidRPr="00C717D5" w:rsidRDefault="005E18E4" w:rsidP="003B4F49">
      <w:pPr>
        <w:pStyle w:val="Paragraphedeliste"/>
        <w:numPr>
          <w:ilvl w:val="0"/>
          <w:numId w:val="9"/>
        </w:numPr>
        <w:spacing w:after="0" w:line="240" w:lineRule="auto"/>
        <w:ind w:left="0" w:firstLine="0"/>
        <w:jc w:val="both"/>
        <w:rPr>
          <w:b/>
          <w:i/>
        </w:rPr>
      </w:pPr>
      <w:r w:rsidRPr="00C717D5">
        <w:rPr>
          <w:b/>
          <w:i/>
        </w:rPr>
        <w:t xml:space="preserve">Les entreprises  </w:t>
      </w:r>
    </w:p>
    <w:p w:rsidR="00D32F5D" w:rsidRPr="00C717D5" w:rsidRDefault="00D32F5D" w:rsidP="003B4F49">
      <w:pPr>
        <w:pStyle w:val="Paragraphedeliste"/>
        <w:numPr>
          <w:ilvl w:val="0"/>
          <w:numId w:val="2"/>
        </w:numPr>
        <w:spacing w:after="0" w:line="240" w:lineRule="auto"/>
        <w:ind w:left="0" w:firstLine="0"/>
        <w:jc w:val="both"/>
        <w:rPr>
          <w:u w:val="single"/>
        </w:rPr>
      </w:pPr>
      <w:r w:rsidRPr="00C717D5">
        <w:rPr>
          <w:u w:val="single"/>
        </w:rPr>
        <w:t xml:space="preserve">Procédure de contractualisation </w:t>
      </w:r>
    </w:p>
    <w:p w:rsidR="00DC6AB1" w:rsidRPr="00C717D5" w:rsidRDefault="00BA2BEB" w:rsidP="003B4F49">
      <w:pPr>
        <w:pStyle w:val="Paragraphedeliste"/>
        <w:spacing w:after="0" w:line="240" w:lineRule="auto"/>
        <w:ind w:left="0"/>
        <w:jc w:val="both"/>
      </w:pPr>
      <w:r w:rsidRPr="00C717D5">
        <w:t>Le responsable de l’entreprise fait une demande de collaboration de soins avec de</w:t>
      </w:r>
      <w:r w:rsidR="00EF1F92" w:rsidRPr="00C717D5">
        <w:t>s exemplaires de convention au D</w:t>
      </w:r>
      <w:r w:rsidRPr="00C717D5">
        <w:t>irecteur  général de l’hôpital. Ce  dernier le signe après avis favorable de ses services techniques.</w:t>
      </w:r>
      <w:r w:rsidR="0003548F" w:rsidRPr="00C717D5">
        <w:t xml:space="preserve"> La convention prend effet dès la signature de celle-ci par les </w:t>
      </w:r>
      <w:r w:rsidR="003B228E" w:rsidRPr="00C717D5">
        <w:t>différentes</w:t>
      </w:r>
      <w:r w:rsidR="0003548F" w:rsidRPr="00C717D5">
        <w:t xml:space="preserve"> parties. </w:t>
      </w:r>
    </w:p>
    <w:p w:rsidR="00D32F5D" w:rsidRPr="00C717D5" w:rsidRDefault="00D32F5D" w:rsidP="003B4F49">
      <w:pPr>
        <w:pStyle w:val="Paragraphedeliste"/>
        <w:numPr>
          <w:ilvl w:val="0"/>
          <w:numId w:val="2"/>
        </w:numPr>
        <w:spacing w:after="0" w:line="240" w:lineRule="auto"/>
        <w:ind w:left="0" w:firstLine="0"/>
        <w:jc w:val="both"/>
        <w:rPr>
          <w:u w:val="single"/>
        </w:rPr>
      </w:pPr>
      <w:r w:rsidRPr="00C717D5">
        <w:rPr>
          <w:u w:val="single"/>
        </w:rPr>
        <w:t xml:space="preserve">Engagement des parties </w:t>
      </w:r>
    </w:p>
    <w:p w:rsidR="005E18E4" w:rsidRPr="00C717D5" w:rsidRDefault="003B228E" w:rsidP="003B4F49">
      <w:pPr>
        <w:pStyle w:val="Paragraphedeliste"/>
        <w:numPr>
          <w:ilvl w:val="0"/>
          <w:numId w:val="10"/>
        </w:numPr>
        <w:spacing w:after="0" w:line="240" w:lineRule="auto"/>
        <w:ind w:left="0" w:firstLine="0"/>
        <w:jc w:val="both"/>
        <w:rPr>
          <w:i/>
        </w:rPr>
      </w:pPr>
      <w:r w:rsidRPr="00C717D5">
        <w:rPr>
          <w:i/>
        </w:rPr>
        <w:t>L</w:t>
      </w:r>
      <w:r w:rsidR="00450B6A" w:rsidRPr="00C717D5">
        <w:rPr>
          <w:i/>
        </w:rPr>
        <w:t>’H</w:t>
      </w:r>
      <w:r w:rsidRPr="00C717D5">
        <w:rPr>
          <w:i/>
        </w:rPr>
        <w:t xml:space="preserve">ôpital </w:t>
      </w:r>
    </w:p>
    <w:p w:rsidR="003B228E" w:rsidRPr="00C717D5" w:rsidRDefault="00F31014" w:rsidP="003B4F49">
      <w:pPr>
        <w:pStyle w:val="Paragraphedeliste"/>
        <w:numPr>
          <w:ilvl w:val="0"/>
          <w:numId w:val="18"/>
        </w:numPr>
        <w:spacing w:after="0" w:line="240" w:lineRule="auto"/>
        <w:ind w:left="0" w:firstLine="0"/>
        <w:jc w:val="both"/>
      </w:pPr>
      <w:r w:rsidRPr="00C717D5">
        <w:t>Offrir</w:t>
      </w:r>
      <w:r w:rsidR="003B228E" w:rsidRPr="00C717D5">
        <w:t xml:space="preserve"> aux personne, bénéficiaires d’une prise en charge  de </w:t>
      </w:r>
      <w:r w:rsidR="003B7233" w:rsidRPr="00C717D5">
        <w:t>l’entreprise</w:t>
      </w:r>
      <w:r w:rsidR="003B228E" w:rsidRPr="00C717D5">
        <w:t xml:space="preserve"> les prestations qu’il met à la disposition des usagers ; notamment, les consultations (générales, spéciales, VIP) ; les examens radiologie, laboratoire, anatomopathologie, les actes médicaux, chirurgicaux, à toutes analyse médicale dans la mesure de la disponibilité du plateau technique ; à l’hospitalisation.</w:t>
      </w:r>
    </w:p>
    <w:p w:rsidR="003B228E" w:rsidRPr="00C717D5" w:rsidRDefault="003B228E" w:rsidP="003B4F49">
      <w:pPr>
        <w:pStyle w:val="Paragraphedeliste"/>
        <w:numPr>
          <w:ilvl w:val="0"/>
          <w:numId w:val="19"/>
        </w:numPr>
        <w:spacing w:after="0" w:line="240" w:lineRule="auto"/>
        <w:ind w:left="0" w:firstLine="0"/>
        <w:jc w:val="both"/>
      </w:pPr>
      <w:r w:rsidRPr="00C717D5">
        <w:t xml:space="preserve">Transmettre  à </w:t>
      </w:r>
      <w:r w:rsidR="003B7233" w:rsidRPr="00C717D5">
        <w:t>l’entreprise</w:t>
      </w:r>
      <w:r w:rsidRPr="00C717D5">
        <w:t xml:space="preserve"> la liste de son personnel pris en charge et les factures y relatives</w:t>
      </w:r>
      <w:r w:rsidR="00AB5622" w:rsidRPr="00C717D5">
        <w:t>.</w:t>
      </w:r>
    </w:p>
    <w:p w:rsidR="003B228E" w:rsidRPr="00C717D5" w:rsidRDefault="003B228E" w:rsidP="003B4F49">
      <w:pPr>
        <w:pStyle w:val="Paragraphedeliste"/>
        <w:numPr>
          <w:ilvl w:val="0"/>
          <w:numId w:val="20"/>
        </w:numPr>
        <w:spacing w:after="0" w:line="240" w:lineRule="auto"/>
        <w:ind w:left="0" w:firstLine="0"/>
        <w:jc w:val="both"/>
      </w:pPr>
      <w:r w:rsidRPr="00C717D5">
        <w:t xml:space="preserve"> A se conformer aux bons de prise en charge </w:t>
      </w:r>
      <w:r w:rsidR="001F5EC1" w:rsidRPr="00C717D5">
        <w:t>délivrés</w:t>
      </w:r>
      <w:r w:rsidRPr="00C717D5">
        <w:t xml:space="preserve"> par cette société et donc seront porters les membres du personnel et leur famille</w:t>
      </w:r>
      <w:r w:rsidR="00AB5622" w:rsidRPr="00C717D5">
        <w:t>.</w:t>
      </w:r>
    </w:p>
    <w:p w:rsidR="003B228E" w:rsidRPr="00C717D5" w:rsidRDefault="003B228E" w:rsidP="003B4F49">
      <w:pPr>
        <w:pStyle w:val="Paragraphedeliste"/>
        <w:numPr>
          <w:ilvl w:val="0"/>
          <w:numId w:val="10"/>
        </w:numPr>
        <w:spacing w:after="0" w:line="240" w:lineRule="auto"/>
        <w:ind w:left="0" w:firstLine="0"/>
        <w:jc w:val="both"/>
        <w:rPr>
          <w:i/>
        </w:rPr>
      </w:pPr>
      <w:r w:rsidRPr="00C717D5">
        <w:rPr>
          <w:i/>
        </w:rPr>
        <w:t xml:space="preserve">L’entreprise </w:t>
      </w:r>
    </w:p>
    <w:p w:rsidR="001F5EC1" w:rsidRPr="00C717D5" w:rsidRDefault="001F5EC1" w:rsidP="003B4F49">
      <w:pPr>
        <w:pStyle w:val="Paragraphedeliste"/>
        <w:numPr>
          <w:ilvl w:val="0"/>
          <w:numId w:val="20"/>
        </w:numPr>
        <w:spacing w:after="0" w:line="240" w:lineRule="auto"/>
        <w:ind w:left="0" w:firstLine="0"/>
        <w:jc w:val="both"/>
      </w:pPr>
      <w:r w:rsidRPr="00C717D5">
        <w:t xml:space="preserve">Régler dans </w:t>
      </w:r>
      <w:r w:rsidR="007A092A" w:rsidRPr="00C717D5">
        <w:t xml:space="preserve">un délai de trente (30) jours toutes les factures émises par </w:t>
      </w:r>
      <w:r w:rsidR="003B7233" w:rsidRPr="00C717D5">
        <w:t>l’hôpital</w:t>
      </w:r>
      <w:r w:rsidR="00AB5622" w:rsidRPr="00C717D5">
        <w:t>.</w:t>
      </w:r>
    </w:p>
    <w:p w:rsidR="007A092A" w:rsidRDefault="007A092A" w:rsidP="003B4F49">
      <w:pPr>
        <w:pStyle w:val="Paragraphedeliste"/>
        <w:numPr>
          <w:ilvl w:val="0"/>
          <w:numId w:val="20"/>
        </w:numPr>
        <w:spacing w:after="0" w:line="240" w:lineRule="auto"/>
        <w:ind w:left="0" w:firstLine="0"/>
        <w:jc w:val="both"/>
      </w:pPr>
      <w:r w:rsidRPr="00C717D5">
        <w:t xml:space="preserve">Saisir </w:t>
      </w:r>
      <w:r w:rsidR="003B7233" w:rsidRPr="00C717D5">
        <w:t xml:space="preserve">l’hôpital </w:t>
      </w:r>
      <w:r w:rsidRPr="00C717D5">
        <w:t xml:space="preserve"> dans un délai de quinze (15) jours pour toutes réclamations relatives aux factures reçues.</w:t>
      </w:r>
    </w:p>
    <w:p w:rsidR="001A2A59" w:rsidRPr="00C717D5" w:rsidRDefault="001A2A59" w:rsidP="003B4F49">
      <w:pPr>
        <w:pStyle w:val="Paragraphedeliste"/>
        <w:spacing w:after="0" w:line="240" w:lineRule="auto"/>
        <w:ind w:left="0"/>
        <w:jc w:val="both"/>
      </w:pPr>
    </w:p>
    <w:p w:rsidR="003B228E" w:rsidRPr="001A2A59" w:rsidRDefault="003B228E" w:rsidP="003B4F49">
      <w:pPr>
        <w:pStyle w:val="Paragraphedeliste"/>
        <w:numPr>
          <w:ilvl w:val="0"/>
          <w:numId w:val="2"/>
        </w:numPr>
        <w:spacing w:after="0" w:line="240" w:lineRule="auto"/>
        <w:ind w:left="284" w:hanging="284"/>
        <w:jc w:val="both"/>
        <w:rPr>
          <w:u w:val="single"/>
        </w:rPr>
      </w:pPr>
      <w:r w:rsidRPr="001A2A59">
        <w:rPr>
          <w:u w:val="single"/>
        </w:rPr>
        <w:t xml:space="preserve">La tarification </w:t>
      </w:r>
    </w:p>
    <w:p w:rsidR="006D59F7" w:rsidRDefault="006D59F7" w:rsidP="003B4F49">
      <w:pPr>
        <w:spacing w:after="0" w:line="240" w:lineRule="auto"/>
        <w:ind w:left="284" w:hanging="284"/>
        <w:jc w:val="both"/>
      </w:pPr>
      <w:r w:rsidRPr="00C717D5">
        <w:t>La tarification des actes  posés au cours de l’exécutio</w:t>
      </w:r>
      <w:r w:rsidR="00EF1F92" w:rsidRPr="00C717D5">
        <w:t>n de la</w:t>
      </w:r>
      <w:r w:rsidR="00891E02" w:rsidRPr="00C717D5">
        <w:t xml:space="preserve"> convention est </w:t>
      </w:r>
      <w:r w:rsidR="00EF1F92" w:rsidRPr="00C717D5">
        <w:t xml:space="preserve"> conforme  à une</w:t>
      </w:r>
      <w:r w:rsidR="002F49A8" w:rsidRPr="00C717D5">
        <w:t xml:space="preserve"> tarification en annexe (G</w:t>
      </w:r>
      <w:r w:rsidR="00EF1F92" w:rsidRPr="00C717D5">
        <w:t>énéralement majoré de 50 voir 100% selon l’acte)</w:t>
      </w:r>
      <w:r w:rsidR="002F49A8" w:rsidRPr="00C717D5">
        <w:t>.</w:t>
      </w:r>
    </w:p>
    <w:p w:rsidR="001A2A59" w:rsidRPr="00C717D5" w:rsidRDefault="001A2A59" w:rsidP="003B4F49">
      <w:pPr>
        <w:spacing w:after="0" w:line="240" w:lineRule="auto"/>
        <w:ind w:left="284" w:hanging="284"/>
        <w:jc w:val="both"/>
      </w:pPr>
    </w:p>
    <w:p w:rsidR="00D32F5D" w:rsidRPr="001A2A59" w:rsidRDefault="00D32F5D" w:rsidP="003B4F49">
      <w:pPr>
        <w:pStyle w:val="Paragraphedeliste"/>
        <w:numPr>
          <w:ilvl w:val="0"/>
          <w:numId w:val="2"/>
        </w:numPr>
        <w:spacing w:after="0" w:line="240" w:lineRule="auto"/>
        <w:ind w:left="284" w:hanging="284"/>
        <w:jc w:val="both"/>
        <w:rPr>
          <w:u w:val="single"/>
        </w:rPr>
      </w:pPr>
      <w:r w:rsidRPr="001A2A59">
        <w:rPr>
          <w:u w:val="single"/>
        </w:rPr>
        <w:t>Le contrôle</w:t>
      </w:r>
    </w:p>
    <w:p w:rsidR="00D57308" w:rsidRDefault="00D57308" w:rsidP="00262BAA">
      <w:pPr>
        <w:pStyle w:val="Paragraphedeliste"/>
        <w:spacing w:after="0" w:line="240" w:lineRule="auto"/>
        <w:ind w:left="0"/>
      </w:pPr>
      <w:r w:rsidRPr="00C717D5">
        <w:t>L</w:t>
      </w:r>
      <w:r w:rsidR="00891E02" w:rsidRPr="00C717D5">
        <w:t xml:space="preserve">e contrôle peut se faire  avant </w:t>
      </w:r>
      <w:r w:rsidR="00D61E55" w:rsidRPr="00C717D5">
        <w:t>(Exclusion</w:t>
      </w:r>
      <w:r w:rsidR="00891E02" w:rsidRPr="00C717D5">
        <w:t xml:space="preserve"> des non bénéficiaires : Pas de carte ou de BPC) </w:t>
      </w:r>
      <w:r w:rsidRPr="00C717D5">
        <w:t xml:space="preserve"> pendant et après les soins par le médecin du travail de l’entreprise ou le médecin conseil de l’assurance de l’en</w:t>
      </w:r>
      <w:r w:rsidR="00EF1F92" w:rsidRPr="00C717D5">
        <w:t>treprise en tant que de besoin pour traquer les abus et les fraudes</w:t>
      </w:r>
      <w:r w:rsidR="00DF7200" w:rsidRPr="00C717D5">
        <w:t xml:space="preserve"> tant du côté du patient que de la formation sanitaire</w:t>
      </w:r>
      <w:r w:rsidR="00AB5622" w:rsidRPr="00C717D5">
        <w:t>.</w:t>
      </w:r>
    </w:p>
    <w:p w:rsidR="001A2A59" w:rsidRPr="00C717D5" w:rsidRDefault="001A2A59" w:rsidP="003B4F49">
      <w:pPr>
        <w:pStyle w:val="Paragraphedeliste"/>
        <w:spacing w:after="0" w:line="240" w:lineRule="auto"/>
        <w:ind w:left="284" w:hanging="284"/>
        <w:jc w:val="both"/>
      </w:pPr>
    </w:p>
    <w:p w:rsidR="003B228E" w:rsidRPr="001A2A59" w:rsidRDefault="00DF7200" w:rsidP="003B4F49">
      <w:pPr>
        <w:pStyle w:val="Paragraphedeliste"/>
        <w:numPr>
          <w:ilvl w:val="0"/>
          <w:numId w:val="2"/>
        </w:numPr>
        <w:ind w:left="284" w:hanging="284"/>
        <w:jc w:val="both"/>
        <w:rPr>
          <w:u w:val="single"/>
        </w:rPr>
      </w:pPr>
      <w:r w:rsidRPr="001A2A59">
        <w:rPr>
          <w:u w:val="single"/>
        </w:rPr>
        <w:t>Le</w:t>
      </w:r>
      <w:r w:rsidR="003B228E" w:rsidRPr="001A2A59">
        <w:rPr>
          <w:u w:val="single"/>
        </w:rPr>
        <w:t xml:space="preserve"> règlement </w:t>
      </w:r>
    </w:p>
    <w:p w:rsidR="006D59F7" w:rsidRPr="00C717D5" w:rsidRDefault="006D59F7" w:rsidP="003B4F49">
      <w:pPr>
        <w:pStyle w:val="Paragraphedeliste"/>
        <w:ind w:left="0"/>
        <w:jc w:val="both"/>
      </w:pPr>
      <w:r w:rsidRPr="00C717D5">
        <w:t xml:space="preserve">Les factures émises par </w:t>
      </w:r>
      <w:r w:rsidR="003B7233" w:rsidRPr="00C717D5">
        <w:t>l’hôpital</w:t>
      </w:r>
      <w:r w:rsidRPr="00C717D5">
        <w:t xml:space="preserve"> et relatives aux </w:t>
      </w:r>
      <w:r w:rsidR="000161F4" w:rsidRPr="00C717D5">
        <w:t>différentes</w:t>
      </w:r>
      <w:r w:rsidRPr="00C717D5">
        <w:t xml:space="preserve"> prestations fo</w:t>
      </w:r>
      <w:r w:rsidR="000161F4" w:rsidRPr="00C717D5">
        <w:t>urni</w:t>
      </w:r>
      <w:r w:rsidR="00DF7200" w:rsidRPr="00C717D5">
        <w:t xml:space="preserve">es dans le cadre de la </w:t>
      </w:r>
      <w:r w:rsidR="000161F4" w:rsidRPr="00C717D5">
        <w:t xml:space="preserve">convention seront entièrement réglées par </w:t>
      </w:r>
      <w:r w:rsidR="003B7233" w:rsidRPr="00C717D5">
        <w:t>l’entreprise</w:t>
      </w:r>
      <w:r w:rsidR="000161F4" w:rsidRPr="00C717D5">
        <w:t> : par émission de chèque au montant correspondant à l’ensemble des factures émises ou par vi</w:t>
      </w:r>
      <w:r w:rsidR="00DF7200" w:rsidRPr="00C717D5">
        <w:t>rement bancaire dans le compte de la formation sanitaire</w:t>
      </w:r>
      <w:r w:rsidR="000161F4" w:rsidRPr="00C717D5">
        <w:t>.</w:t>
      </w:r>
    </w:p>
    <w:p w:rsidR="00EE4277" w:rsidRPr="00C717D5" w:rsidRDefault="000161F4" w:rsidP="003B4F49">
      <w:pPr>
        <w:pStyle w:val="Paragraphedeliste"/>
        <w:ind w:left="284" w:hanging="284"/>
        <w:jc w:val="both"/>
      </w:pPr>
      <w:r w:rsidRPr="00C717D5">
        <w:lastRenderedPageBreak/>
        <w:t xml:space="preserve">Les factures émises par </w:t>
      </w:r>
      <w:r w:rsidR="003B7233" w:rsidRPr="00C717D5">
        <w:t>l’hôpital</w:t>
      </w:r>
      <w:r w:rsidRPr="00C717D5">
        <w:t xml:space="preserve"> seront entièrement réglés dans un délai de trente (30) jour fin de </w:t>
      </w:r>
      <w:r w:rsidR="003D2B60" w:rsidRPr="00C717D5">
        <w:t>mois.</w:t>
      </w:r>
    </w:p>
    <w:p w:rsidR="00D32F5D" w:rsidRPr="001A2A59" w:rsidRDefault="00D32F5D" w:rsidP="003B4F49">
      <w:pPr>
        <w:pStyle w:val="Paragraphedeliste"/>
        <w:numPr>
          <w:ilvl w:val="0"/>
          <w:numId w:val="2"/>
        </w:numPr>
        <w:ind w:left="0" w:firstLine="0"/>
        <w:jc w:val="both"/>
        <w:rPr>
          <w:u w:val="single"/>
        </w:rPr>
      </w:pPr>
      <w:r w:rsidRPr="001A2A59">
        <w:rPr>
          <w:u w:val="single"/>
        </w:rPr>
        <w:t>Outils des prestations</w:t>
      </w:r>
    </w:p>
    <w:p w:rsidR="00C478D3" w:rsidRPr="00C717D5" w:rsidRDefault="00AB5622" w:rsidP="003B4F49">
      <w:pPr>
        <w:pStyle w:val="Paragraphedeliste"/>
        <w:numPr>
          <w:ilvl w:val="0"/>
          <w:numId w:val="1"/>
        </w:numPr>
        <w:jc w:val="both"/>
      </w:pPr>
      <w:r w:rsidRPr="00C717D5">
        <w:t>La fiche d’identification ;</w:t>
      </w:r>
    </w:p>
    <w:p w:rsidR="001514D1" w:rsidRPr="004431FE" w:rsidRDefault="001514D1" w:rsidP="003B4F49">
      <w:pPr>
        <w:pStyle w:val="Paragraphedeliste"/>
        <w:numPr>
          <w:ilvl w:val="0"/>
          <w:numId w:val="1"/>
        </w:numPr>
        <w:jc w:val="both"/>
      </w:pPr>
      <w:r w:rsidRPr="004431FE">
        <w:t>Les bons de prise en charge</w:t>
      </w:r>
      <w:r w:rsidR="00AB5622">
        <w:t> ;</w:t>
      </w:r>
      <w:r w:rsidRPr="004431FE">
        <w:t xml:space="preserve"> </w:t>
      </w:r>
    </w:p>
    <w:p w:rsidR="006E42A5" w:rsidRPr="004431FE" w:rsidRDefault="006E42A5" w:rsidP="003B4F49">
      <w:pPr>
        <w:pStyle w:val="Paragraphedeliste"/>
        <w:numPr>
          <w:ilvl w:val="0"/>
          <w:numId w:val="1"/>
        </w:numPr>
        <w:jc w:val="both"/>
      </w:pPr>
      <w:r w:rsidRPr="004431FE">
        <w:t>Les feuilles des soins</w:t>
      </w:r>
      <w:r w:rsidR="00AB5622">
        <w:t> ;</w:t>
      </w:r>
      <w:r w:rsidRPr="004431FE">
        <w:t xml:space="preserve"> </w:t>
      </w:r>
    </w:p>
    <w:p w:rsidR="004E1A37" w:rsidRPr="004431FE" w:rsidRDefault="004E1A37" w:rsidP="003B4F49">
      <w:pPr>
        <w:pStyle w:val="Paragraphedeliste"/>
        <w:numPr>
          <w:ilvl w:val="0"/>
          <w:numId w:val="1"/>
        </w:numPr>
        <w:jc w:val="both"/>
      </w:pPr>
      <w:r w:rsidRPr="004431FE">
        <w:t>Les ordonnances médicales</w:t>
      </w:r>
      <w:r w:rsidR="00AB5622">
        <w:t> ;</w:t>
      </w:r>
      <w:r w:rsidRPr="004431FE">
        <w:t xml:space="preserve"> </w:t>
      </w:r>
    </w:p>
    <w:p w:rsidR="00C478D3" w:rsidRPr="004431FE" w:rsidRDefault="004E1A37" w:rsidP="003B4F49">
      <w:pPr>
        <w:pStyle w:val="Paragraphedeliste"/>
        <w:numPr>
          <w:ilvl w:val="0"/>
          <w:numId w:val="1"/>
        </w:numPr>
        <w:jc w:val="both"/>
      </w:pPr>
      <w:r w:rsidRPr="004431FE">
        <w:t>Les copies des bulletins d’examen</w:t>
      </w:r>
      <w:r w:rsidR="00AB5622">
        <w:t> ;</w:t>
      </w:r>
      <w:r w:rsidRPr="004431FE">
        <w:t xml:space="preserve"> </w:t>
      </w:r>
    </w:p>
    <w:p w:rsidR="004E1A37" w:rsidRPr="004431FE" w:rsidRDefault="004E1A37" w:rsidP="003B4F49">
      <w:pPr>
        <w:pStyle w:val="Paragraphedeliste"/>
        <w:numPr>
          <w:ilvl w:val="0"/>
          <w:numId w:val="1"/>
        </w:numPr>
        <w:jc w:val="both"/>
      </w:pPr>
      <w:r w:rsidRPr="004431FE">
        <w:t xml:space="preserve">Les factures </w:t>
      </w:r>
      <w:r w:rsidR="00C478D3" w:rsidRPr="004431FE">
        <w:t>détaillées des prestations</w:t>
      </w:r>
      <w:r w:rsidR="00AB5622">
        <w:t>.</w:t>
      </w:r>
      <w:r w:rsidR="00C478D3" w:rsidRPr="004431FE">
        <w:t xml:space="preserve"> </w:t>
      </w:r>
    </w:p>
    <w:p w:rsidR="00D32F5D" w:rsidRPr="003B4F49" w:rsidRDefault="00C478D3" w:rsidP="003B4F49">
      <w:pPr>
        <w:pStyle w:val="Paragraphedeliste"/>
        <w:tabs>
          <w:tab w:val="left" w:pos="3627"/>
        </w:tabs>
        <w:jc w:val="both"/>
      </w:pPr>
      <w:r w:rsidRPr="004431FE">
        <w:tab/>
      </w:r>
    </w:p>
    <w:p w:rsidR="005E18E4" w:rsidRPr="004431FE" w:rsidRDefault="005E18E4" w:rsidP="003B4F49">
      <w:pPr>
        <w:pStyle w:val="Paragraphedeliste"/>
        <w:numPr>
          <w:ilvl w:val="0"/>
          <w:numId w:val="9"/>
        </w:numPr>
        <w:ind w:left="284" w:firstLine="0"/>
        <w:jc w:val="both"/>
        <w:rPr>
          <w:b/>
          <w:i/>
        </w:rPr>
      </w:pPr>
      <w:r w:rsidRPr="004431FE">
        <w:rPr>
          <w:b/>
          <w:i/>
        </w:rPr>
        <w:t xml:space="preserve">Les assurances </w:t>
      </w:r>
    </w:p>
    <w:p w:rsidR="00AB359A" w:rsidRPr="004431FE" w:rsidRDefault="00AB359A" w:rsidP="003B4F49">
      <w:pPr>
        <w:pStyle w:val="Paragraphedeliste"/>
        <w:ind w:left="1440"/>
        <w:jc w:val="both"/>
        <w:rPr>
          <w:b/>
          <w:i/>
        </w:rPr>
      </w:pPr>
    </w:p>
    <w:p w:rsidR="00AB359A" w:rsidRPr="003B4F49" w:rsidRDefault="00AB359A" w:rsidP="003B4F49">
      <w:pPr>
        <w:pStyle w:val="Paragraphedeliste"/>
        <w:numPr>
          <w:ilvl w:val="0"/>
          <w:numId w:val="11"/>
        </w:numPr>
        <w:ind w:left="142" w:firstLine="0"/>
        <w:jc w:val="both"/>
        <w:rPr>
          <w:u w:val="single"/>
        </w:rPr>
      </w:pPr>
      <w:r w:rsidRPr="003B4F49">
        <w:rPr>
          <w:u w:val="single"/>
        </w:rPr>
        <w:t>Procédure de contractualisation</w:t>
      </w:r>
    </w:p>
    <w:p w:rsidR="003B4F49" w:rsidRDefault="00AB359A" w:rsidP="003B4F49">
      <w:pPr>
        <w:pStyle w:val="Paragraphedeliste"/>
        <w:spacing w:after="0" w:line="240" w:lineRule="auto"/>
        <w:ind w:left="0"/>
        <w:jc w:val="both"/>
      </w:pPr>
      <w:r w:rsidRPr="004431FE">
        <w:t>Le responsable de l’Assurance fait une demande de collaboration de soins avec des exemplaires de convention au directeur  général de l’hôpital. Ce  dernier le signe après avis favorable de ses services techniques. La convention prend effet dès la signature de celle-ci par les différentes parties.</w:t>
      </w:r>
    </w:p>
    <w:p w:rsidR="003B4F49" w:rsidRPr="003B4F49" w:rsidRDefault="00AB359A" w:rsidP="003B4F49">
      <w:pPr>
        <w:pStyle w:val="Paragraphedeliste"/>
        <w:spacing w:after="0" w:line="240" w:lineRule="auto"/>
        <w:ind w:left="0"/>
        <w:jc w:val="both"/>
        <w:rPr>
          <w:u w:val="single"/>
        </w:rPr>
      </w:pPr>
      <w:r w:rsidRPr="004431FE">
        <w:t xml:space="preserve"> </w:t>
      </w:r>
    </w:p>
    <w:p w:rsidR="003B4F49" w:rsidRPr="003B4F49" w:rsidRDefault="003B4F49" w:rsidP="003B4F49">
      <w:pPr>
        <w:pStyle w:val="Paragraphedeliste"/>
        <w:numPr>
          <w:ilvl w:val="0"/>
          <w:numId w:val="2"/>
        </w:numPr>
        <w:spacing w:after="0" w:line="240" w:lineRule="auto"/>
        <w:ind w:left="0" w:firstLine="0"/>
        <w:jc w:val="both"/>
        <w:rPr>
          <w:u w:val="single"/>
        </w:rPr>
      </w:pPr>
      <w:r w:rsidRPr="00C717D5">
        <w:rPr>
          <w:u w:val="single"/>
        </w:rPr>
        <w:t xml:space="preserve">Engagement des parties </w:t>
      </w:r>
    </w:p>
    <w:p w:rsidR="00F31014" w:rsidRPr="003B4F49" w:rsidRDefault="00F31014" w:rsidP="003B4F49">
      <w:pPr>
        <w:pStyle w:val="Paragraphedeliste"/>
        <w:numPr>
          <w:ilvl w:val="0"/>
          <w:numId w:val="70"/>
        </w:numPr>
        <w:jc w:val="both"/>
        <w:rPr>
          <w:i/>
        </w:rPr>
      </w:pPr>
      <w:r w:rsidRPr="003B4F49">
        <w:rPr>
          <w:i/>
        </w:rPr>
        <w:t xml:space="preserve">Hôpital </w:t>
      </w:r>
    </w:p>
    <w:p w:rsidR="00F31014" w:rsidRPr="004431FE" w:rsidRDefault="001A2A59" w:rsidP="003B4F49">
      <w:pPr>
        <w:pStyle w:val="Paragraphedeliste"/>
        <w:numPr>
          <w:ilvl w:val="0"/>
          <w:numId w:val="1"/>
        </w:numPr>
        <w:jc w:val="both"/>
      </w:pPr>
      <w:r>
        <w:t>Réserver</w:t>
      </w:r>
      <w:r w:rsidR="00F31014" w:rsidRPr="004431FE">
        <w:t xml:space="preserve"> le meilleur accueil aux</w:t>
      </w:r>
      <w:r w:rsidR="003C7DAD" w:rsidRPr="004431FE">
        <w:t xml:space="preserve"> assurés</w:t>
      </w:r>
      <w:r w:rsidR="00AB5622">
        <w:t> ;</w:t>
      </w:r>
    </w:p>
    <w:p w:rsidR="00F31014" w:rsidRPr="004431FE" w:rsidRDefault="00F31014" w:rsidP="003B4F49">
      <w:pPr>
        <w:pStyle w:val="Paragraphedeliste"/>
        <w:numPr>
          <w:ilvl w:val="0"/>
          <w:numId w:val="1"/>
        </w:numPr>
        <w:jc w:val="both"/>
      </w:pPr>
      <w:r w:rsidRPr="004431FE">
        <w:t>Facturer ses prestations conformément au tarifaire préalablement so</w:t>
      </w:r>
      <w:r w:rsidR="003C7DAD" w:rsidRPr="004431FE">
        <w:t>umis à l’assurance</w:t>
      </w:r>
      <w:r w:rsidR="00AB5622">
        <w:t> ;</w:t>
      </w:r>
    </w:p>
    <w:p w:rsidR="00F31014" w:rsidRPr="004431FE" w:rsidRDefault="00F31014" w:rsidP="003B4F49">
      <w:pPr>
        <w:pStyle w:val="Paragraphedeliste"/>
        <w:numPr>
          <w:ilvl w:val="0"/>
          <w:numId w:val="1"/>
        </w:numPr>
        <w:jc w:val="both"/>
      </w:pPr>
      <w:r w:rsidRPr="004431FE">
        <w:t>Percevoir au comptant le montant  du ticket modérateur à la charge de l’assuré</w:t>
      </w:r>
      <w:r w:rsidR="00AB5622">
        <w:t> ;</w:t>
      </w:r>
      <w:r w:rsidRPr="004431FE">
        <w:t xml:space="preserve"> </w:t>
      </w:r>
    </w:p>
    <w:p w:rsidR="00F31014" w:rsidRPr="004431FE" w:rsidRDefault="00F31014" w:rsidP="003B4F49">
      <w:pPr>
        <w:pStyle w:val="Paragraphedeliste"/>
        <w:numPr>
          <w:ilvl w:val="0"/>
          <w:numId w:val="1"/>
        </w:numPr>
        <w:jc w:val="both"/>
      </w:pPr>
      <w:r w:rsidRPr="004431FE">
        <w:t>Dispenser les prestations dans le strict respect des normes et du code de déontologie médicale</w:t>
      </w:r>
      <w:r w:rsidR="00AB5622">
        <w:t> ;</w:t>
      </w:r>
      <w:r w:rsidRPr="004431FE">
        <w:t xml:space="preserve"> </w:t>
      </w:r>
    </w:p>
    <w:p w:rsidR="00F31014" w:rsidRPr="004431FE" w:rsidRDefault="00F31014" w:rsidP="003B4F49">
      <w:pPr>
        <w:pStyle w:val="Paragraphedeliste"/>
        <w:numPr>
          <w:ilvl w:val="0"/>
          <w:numId w:val="1"/>
        </w:numPr>
        <w:jc w:val="both"/>
      </w:pPr>
      <w:r w:rsidRPr="004431FE">
        <w:t xml:space="preserve">Autoriser </w:t>
      </w:r>
      <w:r w:rsidR="003C7DAD" w:rsidRPr="004431FE">
        <w:t>l’assurance</w:t>
      </w:r>
      <w:r w:rsidRPr="004431FE">
        <w:t xml:space="preserve"> à identifier ses assurés hospitalisés dans les chambres</w:t>
      </w:r>
      <w:r w:rsidR="00AB5622">
        <w:t> ;</w:t>
      </w:r>
    </w:p>
    <w:p w:rsidR="00F31014" w:rsidRPr="004431FE" w:rsidRDefault="00F31014" w:rsidP="003B4F49">
      <w:pPr>
        <w:pStyle w:val="Paragraphedeliste"/>
        <w:numPr>
          <w:ilvl w:val="0"/>
          <w:numId w:val="1"/>
        </w:numPr>
        <w:jc w:val="both"/>
      </w:pPr>
      <w:r w:rsidRPr="004431FE">
        <w:t xml:space="preserve">Autoriser les médecins conseils de </w:t>
      </w:r>
      <w:r w:rsidR="003C7DAD" w:rsidRPr="004431FE">
        <w:t xml:space="preserve">l’assurance </w:t>
      </w:r>
      <w:r w:rsidRPr="004431FE">
        <w:t xml:space="preserve"> à consulter les dossiers médicaux en rapport avec les soins dispensés à ses assurés ; </w:t>
      </w:r>
    </w:p>
    <w:p w:rsidR="00F31014" w:rsidRPr="004431FE" w:rsidRDefault="00F31014" w:rsidP="003B4F49">
      <w:pPr>
        <w:pStyle w:val="Paragraphedeliste"/>
        <w:numPr>
          <w:ilvl w:val="0"/>
          <w:numId w:val="1"/>
        </w:numPr>
        <w:jc w:val="both"/>
      </w:pPr>
      <w:r w:rsidRPr="004431FE">
        <w:t xml:space="preserve">Informer immédiatement par tout moyen laissant trace écrite </w:t>
      </w:r>
      <w:r w:rsidR="003C7DAD" w:rsidRPr="004431FE">
        <w:t>l’assurance</w:t>
      </w:r>
      <w:r w:rsidRPr="004431FE">
        <w:t xml:space="preserve"> de toute irrégularité constatée ; </w:t>
      </w:r>
    </w:p>
    <w:p w:rsidR="00F31014" w:rsidRPr="004431FE" w:rsidRDefault="00F31014" w:rsidP="003B4F49">
      <w:pPr>
        <w:pStyle w:val="Paragraphedeliste"/>
        <w:numPr>
          <w:ilvl w:val="0"/>
          <w:numId w:val="1"/>
        </w:numPr>
        <w:jc w:val="both"/>
      </w:pPr>
      <w:r w:rsidRPr="004431FE">
        <w:t xml:space="preserve">Communiquer à </w:t>
      </w:r>
      <w:r w:rsidR="003C7DAD" w:rsidRPr="004431FE">
        <w:t>l’assurance</w:t>
      </w:r>
      <w:r w:rsidRPr="004431FE">
        <w:t xml:space="preserve"> la nouvelle tarification en cas de modification des tarifs par l’instance </w:t>
      </w:r>
      <w:r w:rsidR="004A2450" w:rsidRPr="004431FE">
        <w:t>supérieure</w:t>
      </w:r>
      <w:r w:rsidRPr="004431FE">
        <w:t xml:space="preserve"> de </w:t>
      </w:r>
      <w:r w:rsidR="003C7DAD" w:rsidRPr="004431FE">
        <w:t>l’hôpital.</w:t>
      </w:r>
      <w:r w:rsidRPr="004431FE">
        <w:t xml:space="preserve"> </w:t>
      </w:r>
    </w:p>
    <w:p w:rsidR="00F31014" w:rsidRPr="003B4F49" w:rsidRDefault="004A2450" w:rsidP="003B4F49">
      <w:pPr>
        <w:pStyle w:val="Paragraphedeliste"/>
        <w:numPr>
          <w:ilvl w:val="0"/>
          <w:numId w:val="70"/>
        </w:numPr>
        <w:jc w:val="both"/>
        <w:rPr>
          <w:i/>
        </w:rPr>
      </w:pPr>
      <w:r w:rsidRPr="003B4F49">
        <w:rPr>
          <w:i/>
        </w:rPr>
        <w:t>Assurance</w:t>
      </w:r>
    </w:p>
    <w:p w:rsidR="004A2450" w:rsidRPr="004431FE" w:rsidRDefault="004A2450" w:rsidP="003B4F49">
      <w:pPr>
        <w:pStyle w:val="Paragraphedeliste"/>
        <w:numPr>
          <w:ilvl w:val="0"/>
          <w:numId w:val="12"/>
        </w:numPr>
        <w:jc w:val="both"/>
      </w:pPr>
      <w:r w:rsidRPr="004431FE">
        <w:t>Délivrer à ses assurés bénéficiaires, des bons de prise en charge en double exemplaires</w:t>
      </w:r>
      <w:r w:rsidR="00A72E6D">
        <w:t>.</w:t>
      </w:r>
    </w:p>
    <w:p w:rsidR="004A2450" w:rsidRPr="004431FE" w:rsidRDefault="004A2450" w:rsidP="003B4F49">
      <w:pPr>
        <w:jc w:val="both"/>
      </w:pPr>
      <w:r w:rsidRPr="004431FE">
        <w:t xml:space="preserve">Ces bons de prises en charge devront comporter les informations ci après : </w:t>
      </w:r>
    </w:p>
    <w:p w:rsidR="004A2450" w:rsidRPr="004431FE" w:rsidRDefault="004A2450" w:rsidP="003B4F49">
      <w:pPr>
        <w:pStyle w:val="Paragraphedeliste"/>
        <w:numPr>
          <w:ilvl w:val="0"/>
          <w:numId w:val="13"/>
        </w:numPr>
        <w:jc w:val="both"/>
      </w:pPr>
      <w:r w:rsidRPr="004431FE">
        <w:t xml:space="preserve">Numéro de bon de prise en charge </w:t>
      </w:r>
    </w:p>
    <w:p w:rsidR="004A2450" w:rsidRPr="004431FE" w:rsidRDefault="004A2450" w:rsidP="003B4F49">
      <w:pPr>
        <w:pStyle w:val="Paragraphedeliste"/>
        <w:numPr>
          <w:ilvl w:val="0"/>
          <w:numId w:val="13"/>
        </w:numPr>
        <w:jc w:val="both"/>
      </w:pPr>
      <w:r w:rsidRPr="004431FE">
        <w:t xml:space="preserve">Date d’émission du bon de prise en charge </w:t>
      </w:r>
    </w:p>
    <w:p w:rsidR="004A2450" w:rsidRPr="004431FE" w:rsidRDefault="004A2450" w:rsidP="003B4F49">
      <w:pPr>
        <w:pStyle w:val="Paragraphedeliste"/>
        <w:numPr>
          <w:ilvl w:val="0"/>
          <w:numId w:val="13"/>
        </w:numPr>
        <w:jc w:val="both"/>
      </w:pPr>
      <w:r w:rsidRPr="004431FE">
        <w:t xml:space="preserve">Noms et prénoms de l’assuré </w:t>
      </w:r>
    </w:p>
    <w:p w:rsidR="004A2450" w:rsidRPr="004431FE" w:rsidRDefault="004A2450" w:rsidP="003B4F49">
      <w:pPr>
        <w:pStyle w:val="Paragraphedeliste"/>
        <w:numPr>
          <w:ilvl w:val="0"/>
          <w:numId w:val="13"/>
        </w:numPr>
        <w:jc w:val="both"/>
      </w:pPr>
      <w:r w:rsidRPr="004431FE">
        <w:t xml:space="preserve">Numéro adhérent de l’assuré principal auprès de </w:t>
      </w:r>
      <w:r w:rsidR="002F1205" w:rsidRPr="004431FE">
        <w:t>l’assurance</w:t>
      </w:r>
    </w:p>
    <w:p w:rsidR="004A2450" w:rsidRPr="004431FE" w:rsidRDefault="004A2450" w:rsidP="003B4F49">
      <w:pPr>
        <w:pStyle w:val="Paragraphedeliste"/>
        <w:numPr>
          <w:ilvl w:val="0"/>
          <w:numId w:val="13"/>
        </w:numPr>
        <w:jc w:val="both"/>
      </w:pPr>
      <w:r w:rsidRPr="004431FE">
        <w:t>Nature des prestations (consultations, examens complémentaires, actes médicaux, soins infirmier…)</w:t>
      </w:r>
    </w:p>
    <w:p w:rsidR="004A2450" w:rsidRPr="004431FE" w:rsidRDefault="004A2450" w:rsidP="003B4F49">
      <w:pPr>
        <w:pStyle w:val="Paragraphedeliste"/>
        <w:numPr>
          <w:ilvl w:val="0"/>
          <w:numId w:val="13"/>
        </w:numPr>
        <w:jc w:val="both"/>
      </w:pPr>
      <w:r w:rsidRPr="004431FE">
        <w:t xml:space="preserve">Taux de couverture </w:t>
      </w:r>
    </w:p>
    <w:p w:rsidR="004A2450" w:rsidRPr="004431FE" w:rsidRDefault="004A2450" w:rsidP="003B4F49">
      <w:pPr>
        <w:pStyle w:val="Paragraphedeliste"/>
        <w:numPr>
          <w:ilvl w:val="0"/>
          <w:numId w:val="13"/>
        </w:numPr>
        <w:jc w:val="both"/>
      </w:pPr>
      <w:r w:rsidRPr="004431FE">
        <w:t xml:space="preserve">Durée de validité </w:t>
      </w:r>
    </w:p>
    <w:p w:rsidR="004A2450" w:rsidRPr="004431FE" w:rsidRDefault="004A2450" w:rsidP="003B4F49">
      <w:pPr>
        <w:pStyle w:val="Paragraphedeliste"/>
        <w:numPr>
          <w:ilvl w:val="0"/>
          <w:numId w:val="13"/>
        </w:numPr>
        <w:jc w:val="both"/>
      </w:pPr>
      <w:r w:rsidRPr="004431FE">
        <w:t xml:space="preserve">Indication des valeurs contractuelles des lettres clés </w:t>
      </w:r>
    </w:p>
    <w:p w:rsidR="004A2450" w:rsidRPr="004431FE" w:rsidRDefault="004A2450" w:rsidP="003B4F49">
      <w:pPr>
        <w:pStyle w:val="Paragraphedeliste"/>
        <w:numPr>
          <w:ilvl w:val="0"/>
          <w:numId w:val="13"/>
        </w:numPr>
        <w:jc w:val="both"/>
      </w:pPr>
      <w:r w:rsidRPr="004431FE">
        <w:t xml:space="preserve">Plafond des chambres (cas d’hospitalisations) </w:t>
      </w:r>
    </w:p>
    <w:p w:rsidR="00BA3794" w:rsidRPr="004431FE" w:rsidRDefault="00BA3794" w:rsidP="003B4F49">
      <w:pPr>
        <w:pStyle w:val="Paragraphedeliste"/>
        <w:numPr>
          <w:ilvl w:val="0"/>
          <w:numId w:val="12"/>
        </w:numPr>
        <w:jc w:val="both"/>
      </w:pPr>
      <w:r w:rsidRPr="004431FE">
        <w:lastRenderedPageBreak/>
        <w:t xml:space="preserve">Régler les factures présentées par </w:t>
      </w:r>
      <w:r w:rsidR="002F1205" w:rsidRPr="004431FE">
        <w:t xml:space="preserve">l’hôpital </w:t>
      </w:r>
      <w:r w:rsidRPr="004431FE">
        <w:t xml:space="preserve"> dans un délai maximal de 30 jours suivant la date de dépôt</w:t>
      </w:r>
      <w:r w:rsidR="00A72E6D">
        <w:t>.</w:t>
      </w:r>
      <w:r w:rsidRPr="004431FE">
        <w:t xml:space="preserve"> </w:t>
      </w:r>
    </w:p>
    <w:p w:rsidR="00BA3794" w:rsidRPr="004431FE" w:rsidRDefault="00BA3794" w:rsidP="003B4F49">
      <w:pPr>
        <w:pStyle w:val="Paragraphedeliste"/>
        <w:numPr>
          <w:ilvl w:val="0"/>
          <w:numId w:val="12"/>
        </w:numPr>
        <w:jc w:val="both"/>
      </w:pPr>
      <w:r w:rsidRPr="004431FE">
        <w:t xml:space="preserve">Communiquer à </w:t>
      </w:r>
      <w:r w:rsidR="002F1205" w:rsidRPr="004431FE">
        <w:t>l’hôpital</w:t>
      </w:r>
      <w:r w:rsidRPr="004431FE">
        <w:t xml:space="preserve"> les noms et contacts de ses médecins de conseils</w:t>
      </w:r>
      <w:r w:rsidR="007A788B" w:rsidRPr="004431FE">
        <w:t>.</w:t>
      </w:r>
    </w:p>
    <w:p w:rsidR="00F31014" w:rsidRPr="003B4F49" w:rsidRDefault="00FB5948" w:rsidP="003B4F49">
      <w:pPr>
        <w:pStyle w:val="Paragraphedeliste"/>
        <w:numPr>
          <w:ilvl w:val="0"/>
          <w:numId w:val="2"/>
        </w:numPr>
        <w:ind w:left="284" w:firstLine="0"/>
        <w:jc w:val="both"/>
        <w:rPr>
          <w:u w:val="single"/>
        </w:rPr>
      </w:pPr>
      <w:r w:rsidRPr="003B4F49">
        <w:rPr>
          <w:u w:val="single"/>
        </w:rPr>
        <w:t xml:space="preserve">Tarification </w:t>
      </w:r>
    </w:p>
    <w:p w:rsidR="00FB5948" w:rsidRPr="004431FE" w:rsidRDefault="00FB5948" w:rsidP="003B4F49">
      <w:pPr>
        <w:pStyle w:val="Paragraphedeliste"/>
        <w:ind w:left="284"/>
        <w:jc w:val="both"/>
      </w:pPr>
      <w:r w:rsidRPr="004431FE">
        <w:t xml:space="preserve">Les frais de cession et les notes d’honoraires seront calculés sur la base : </w:t>
      </w:r>
    </w:p>
    <w:p w:rsidR="00FB5948" w:rsidRPr="004431FE" w:rsidRDefault="00FB5948" w:rsidP="003B4F49">
      <w:pPr>
        <w:pStyle w:val="Paragraphedeliste"/>
        <w:numPr>
          <w:ilvl w:val="0"/>
          <w:numId w:val="14"/>
        </w:numPr>
        <w:ind w:left="284"/>
        <w:jc w:val="both"/>
      </w:pPr>
      <w:r w:rsidRPr="004431FE">
        <w:t xml:space="preserve">Du tarifaire des actes et des textes en vigueur à </w:t>
      </w:r>
      <w:r w:rsidR="002F1205" w:rsidRPr="004431FE">
        <w:t>l’hôpital</w:t>
      </w:r>
      <w:r w:rsidRPr="004431FE">
        <w:t xml:space="preserve"> </w:t>
      </w:r>
    </w:p>
    <w:p w:rsidR="00FB5948" w:rsidRPr="004431FE" w:rsidRDefault="00FB5948" w:rsidP="003B4F49">
      <w:pPr>
        <w:pStyle w:val="Paragraphedeliste"/>
        <w:numPr>
          <w:ilvl w:val="0"/>
          <w:numId w:val="14"/>
        </w:numPr>
        <w:ind w:left="284"/>
        <w:jc w:val="both"/>
      </w:pPr>
      <w:r w:rsidRPr="004431FE">
        <w:t xml:space="preserve">Des taux de couvertures figurant sur le bon de prise en charge délivré par le tiers payant. </w:t>
      </w:r>
    </w:p>
    <w:p w:rsidR="0092325C" w:rsidRPr="004431FE" w:rsidRDefault="0092325C" w:rsidP="003B4F49">
      <w:pPr>
        <w:pStyle w:val="Paragraphedeliste"/>
        <w:numPr>
          <w:ilvl w:val="0"/>
          <w:numId w:val="14"/>
        </w:numPr>
        <w:ind w:left="284"/>
        <w:jc w:val="both"/>
      </w:pPr>
      <w:r w:rsidRPr="004431FE">
        <w:t>D’un taux de majoration variable  de la tarification en vigueur selon les hôpitaux (20%, 30%, 50%......)</w:t>
      </w:r>
    </w:p>
    <w:p w:rsidR="000F7C69" w:rsidRPr="004431FE" w:rsidRDefault="00FB5948" w:rsidP="003B4F49">
      <w:pPr>
        <w:jc w:val="both"/>
      </w:pPr>
      <w:r w:rsidRPr="004431FE">
        <w:t>L’assuré sera astreint au paiement du ticket modérateur relatif aux prestations exclue</w:t>
      </w:r>
      <w:r w:rsidR="00780E14">
        <w:t xml:space="preserve">s de son bon de prise en charge. </w:t>
      </w:r>
      <w:r w:rsidR="000F7C69" w:rsidRPr="004431FE">
        <w:t xml:space="preserve">Le bon de prise en charge ne couvre pas les documents </w:t>
      </w:r>
      <w:r w:rsidR="00780E14">
        <w:t>hospitaliers : Carnet, Dossier</w:t>
      </w:r>
      <w:r w:rsidR="000F7C69" w:rsidRPr="004431FE">
        <w:t>……</w:t>
      </w:r>
      <w:r w:rsidR="002F49A8">
        <w:t>etc.</w:t>
      </w:r>
      <w:r w:rsidR="000F7C69" w:rsidRPr="004431FE">
        <w:t xml:space="preserve">   </w:t>
      </w:r>
    </w:p>
    <w:p w:rsidR="00FB5948" w:rsidRPr="003B4F49" w:rsidRDefault="00FB5948" w:rsidP="003B4F49">
      <w:pPr>
        <w:pStyle w:val="Paragraphedeliste"/>
        <w:numPr>
          <w:ilvl w:val="0"/>
          <w:numId w:val="2"/>
        </w:numPr>
        <w:ind w:left="284" w:firstLine="0"/>
        <w:jc w:val="both"/>
        <w:rPr>
          <w:u w:val="single"/>
        </w:rPr>
      </w:pPr>
      <w:r w:rsidRPr="003B4F49">
        <w:rPr>
          <w:u w:val="single"/>
        </w:rPr>
        <w:t xml:space="preserve">Contrôle </w:t>
      </w:r>
    </w:p>
    <w:p w:rsidR="002F367A" w:rsidRPr="004431FE" w:rsidRDefault="00911CD3" w:rsidP="003B4F49">
      <w:pPr>
        <w:pStyle w:val="Paragraphedeliste"/>
        <w:ind w:left="0"/>
        <w:jc w:val="both"/>
      </w:pPr>
      <w:r w:rsidRPr="004431FE">
        <w:t>Le contrôle peut se faire  avant</w:t>
      </w:r>
      <w:r w:rsidR="000F7C69" w:rsidRPr="004431FE">
        <w:t xml:space="preserve"> (Exclure les non couverts)</w:t>
      </w:r>
      <w:r w:rsidRPr="004431FE">
        <w:t>, pendant</w:t>
      </w:r>
      <w:r w:rsidR="000F7C69" w:rsidRPr="004431FE">
        <w:t xml:space="preserve"> (Vérification de la réalité des soins et prolongation éventuelle du séjour sur demande des médecins traitants)  </w:t>
      </w:r>
      <w:r w:rsidRPr="004431FE">
        <w:t xml:space="preserve"> et après les soins par le médecin conseil de l’assurance en tant que de besoin. </w:t>
      </w:r>
    </w:p>
    <w:p w:rsidR="00911CD3" w:rsidRPr="003B4F49" w:rsidRDefault="00911CD3" w:rsidP="003B4F49">
      <w:pPr>
        <w:pStyle w:val="Paragraphedeliste"/>
        <w:ind w:left="1080"/>
        <w:jc w:val="both"/>
        <w:rPr>
          <w:u w:val="single"/>
        </w:rPr>
      </w:pPr>
    </w:p>
    <w:p w:rsidR="00FB5948" w:rsidRPr="003B4F49" w:rsidRDefault="00FB5948" w:rsidP="003B4F49">
      <w:pPr>
        <w:pStyle w:val="Paragraphedeliste"/>
        <w:numPr>
          <w:ilvl w:val="0"/>
          <w:numId w:val="2"/>
        </w:numPr>
        <w:ind w:left="284" w:firstLine="0"/>
        <w:jc w:val="both"/>
        <w:rPr>
          <w:u w:val="single"/>
        </w:rPr>
      </w:pPr>
      <w:r w:rsidRPr="003B4F49">
        <w:rPr>
          <w:u w:val="single"/>
        </w:rPr>
        <w:t xml:space="preserve">Règlement </w:t>
      </w:r>
    </w:p>
    <w:p w:rsidR="003D2B60" w:rsidRPr="004431FE" w:rsidRDefault="00FB5948" w:rsidP="003B4F49">
      <w:pPr>
        <w:jc w:val="both"/>
      </w:pPr>
      <w:r w:rsidRPr="004431FE">
        <w:t xml:space="preserve">Tous les mois, </w:t>
      </w:r>
      <w:r w:rsidR="002F1205" w:rsidRPr="004431FE">
        <w:t>l’hôpital</w:t>
      </w:r>
      <w:r w:rsidRPr="004431FE">
        <w:t xml:space="preserve"> adressera à </w:t>
      </w:r>
      <w:r w:rsidR="002F1205" w:rsidRPr="004431FE">
        <w:t>l’assurance</w:t>
      </w:r>
      <w:r w:rsidRPr="004431FE">
        <w:t xml:space="preserve"> un relevé récapitulatif des factures relatives à la prise en charge de ses assurés, auquel devra être joint le dossier de chaque patient comportant les pièces suivantes</w:t>
      </w:r>
      <w:r w:rsidR="00A72E6D">
        <w:t> :</w:t>
      </w:r>
      <w:r w:rsidRPr="004431FE">
        <w:t xml:space="preserve"> </w:t>
      </w:r>
    </w:p>
    <w:p w:rsidR="00FB5948" w:rsidRPr="004431FE" w:rsidRDefault="001B0579" w:rsidP="003B4F49">
      <w:pPr>
        <w:pStyle w:val="Paragraphedeliste"/>
        <w:numPr>
          <w:ilvl w:val="0"/>
          <w:numId w:val="15"/>
        </w:numPr>
        <w:jc w:val="both"/>
      </w:pPr>
      <w:r w:rsidRPr="004431FE">
        <w:t xml:space="preserve">Bon de prise en charge  </w:t>
      </w:r>
      <w:r w:rsidR="00A72E6D">
        <w:t>avec prorogation le cas échéant ;</w:t>
      </w:r>
    </w:p>
    <w:p w:rsidR="001B0579" w:rsidRPr="004431FE" w:rsidRDefault="001B0579" w:rsidP="003B4F49">
      <w:pPr>
        <w:pStyle w:val="Paragraphedeliste"/>
        <w:numPr>
          <w:ilvl w:val="0"/>
          <w:numId w:val="15"/>
        </w:numPr>
        <w:jc w:val="both"/>
      </w:pPr>
      <w:r w:rsidRPr="004431FE">
        <w:t>Bulletin de cessions (ou feuilles de prescriptions)</w:t>
      </w:r>
      <w:r w:rsidR="00A72E6D">
        <w:t> ;</w:t>
      </w:r>
      <w:r w:rsidRPr="004431FE">
        <w:t xml:space="preserve"> </w:t>
      </w:r>
    </w:p>
    <w:p w:rsidR="001B0579" w:rsidRPr="004431FE" w:rsidRDefault="001B0579" w:rsidP="003B4F49">
      <w:pPr>
        <w:pStyle w:val="Paragraphedeliste"/>
        <w:numPr>
          <w:ilvl w:val="0"/>
          <w:numId w:val="15"/>
        </w:numPr>
        <w:jc w:val="both"/>
      </w:pPr>
      <w:r w:rsidRPr="004431FE">
        <w:t>Notes d’honoraires d’hospitalisation ou factures d’ambulatoires selon les cas) avec codification des actes</w:t>
      </w:r>
      <w:r w:rsidR="00A72E6D">
        <w:t> ;</w:t>
      </w:r>
      <w:r w:rsidRPr="004431FE">
        <w:t xml:space="preserve"> </w:t>
      </w:r>
    </w:p>
    <w:p w:rsidR="001B0579" w:rsidRPr="004431FE" w:rsidRDefault="001B0579" w:rsidP="003B4F49">
      <w:pPr>
        <w:pStyle w:val="Paragraphedeliste"/>
        <w:numPr>
          <w:ilvl w:val="0"/>
          <w:numId w:val="15"/>
        </w:numPr>
        <w:jc w:val="both"/>
      </w:pPr>
      <w:r w:rsidRPr="004431FE">
        <w:t>Factures des produits pharmaceutiques</w:t>
      </w:r>
      <w:r w:rsidR="00A72E6D">
        <w:t> ;</w:t>
      </w:r>
      <w:r w:rsidRPr="004431FE">
        <w:t xml:space="preserve"> </w:t>
      </w:r>
    </w:p>
    <w:p w:rsidR="001B0579" w:rsidRPr="004431FE" w:rsidRDefault="001B0579" w:rsidP="003B4F49">
      <w:pPr>
        <w:pStyle w:val="Paragraphedeliste"/>
        <w:numPr>
          <w:ilvl w:val="0"/>
          <w:numId w:val="15"/>
        </w:numPr>
        <w:jc w:val="both"/>
      </w:pPr>
      <w:r w:rsidRPr="004431FE">
        <w:t>Ordonnances médicales, copies des bulletins d’examens</w:t>
      </w:r>
      <w:r w:rsidR="00A72E6D">
        <w:t>.</w:t>
      </w:r>
    </w:p>
    <w:p w:rsidR="001B0579" w:rsidRPr="004431FE" w:rsidRDefault="002F1205" w:rsidP="003B4F49">
      <w:pPr>
        <w:jc w:val="both"/>
      </w:pPr>
      <w:r w:rsidRPr="004431FE">
        <w:t>L’assurance</w:t>
      </w:r>
      <w:r w:rsidR="001B0579" w:rsidRPr="004431FE">
        <w:t xml:space="preserve"> devra procéder au paiement  des factures à lui adressés par </w:t>
      </w:r>
      <w:r w:rsidRPr="004431FE">
        <w:t>l’hôpital</w:t>
      </w:r>
      <w:r w:rsidR="001B0579" w:rsidRPr="004431FE">
        <w:t xml:space="preserve"> dans les trente 30 jours à compter de la réception </w:t>
      </w:r>
      <w:r w:rsidR="00780E14">
        <w:t>de celles-ci, par chèque ou vir</w:t>
      </w:r>
      <w:r w:rsidR="001B0579" w:rsidRPr="004431FE">
        <w:t>ement bancaire dans un compte bancaire indiqué à cet effet.</w:t>
      </w:r>
    </w:p>
    <w:p w:rsidR="001B0579" w:rsidRPr="004431FE" w:rsidRDefault="002F1205" w:rsidP="003B4F49">
      <w:pPr>
        <w:jc w:val="both"/>
      </w:pPr>
      <w:r w:rsidRPr="004431FE">
        <w:t>L’assurance</w:t>
      </w:r>
      <w:r w:rsidR="001B0579" w:rsidRPr="004431FE">
        <w:t xml:space="preserve"> devra adresser au prestataire la preuve du paiement accompagnée d’un bordereau détaillé des factures réglées.</w:t>
      </w:r>
    </w:p>
    <w:p w:rsidR="004E1A37" w:rsidRPr="003B4F49" w:rsidRDefault="004E1A37" w:rsidP="003B4F49">
      <w:pPr>
        <w:pStyle w:val="Paragraphedeliste"/>
        <w:numPr>
          <w:ilvl w:val="0"/>
          <w:numId w:val="16"/>
        </w:numPr>
        <w:jc w:val="both"/>
        <w:rPr>
          <w:u w:val="single"/>
        </w:rPr>
      </w:pPr>
      <w:r w:rsidRPr="003B4F49">
        <w:rPr>
          <w:u w:val="single"/>
        </w:rPr>
        <w:t xml:space="preserve">Outils de prestation </w:t>
      </w:r>
    </w:p>
    <w:p w:rsidR="00C478D3" w:rsidRPr="004431FE" w:rsidRDefault="00C478D3" w:rsidP="003B4F49">
      <w:pPr>
        <w:pStyle w:val="Paragraphedeliste"/>
        <w:numPr>
          <w:ilvl w:val="0"/>
          <w:numId w:val="17"/>
        </w:numPr>
        <w:jc w:val="both"/>
      </w:pPr>
      <w:r w:rsidRPr="004431FE">
        <w:t>La fiche d’identification</w:t>
      </w:r>
      <w:r w:rsidR="00A72E6D">
        <w:t> ;</w:t>
      </w:r>
      <w:r w:rsidRPr="004431FE">
        <w:t xml:space="preserve"> </w:t>
      </w:r>
    </w:p>
    <w:p w:rsidR="00C478D3" w:rsidRPr="004431FE" w:rsidRDefault="00C478D3" w:rsidP="003B4F49">
      <w:pPr>
        <w:pStyle w:val="Paragraphedeliste"/>
        <w:numPr>
          <w:ilvl w:val="0"/>
          <w:numId w:val="17"/>
        </w:numPr>
        <w:jc w:val="both"/>
      </w:pPr>
      <w:r w:rsidRPr="004431FE">
        <w:t>Les bons de prise en charge</w:t>
      </w:r>
      <w:r w:rsidR="00A72E6D">
        <w:t> ;</w:t>
      </w:r>
      <w:r w:rsidRPr="004431FE">
        <w:t xml:space="preserve"> </w:t>
      </w:r>
    </w:p>
    <w:p w:rsidR="006E42A5" w:rsidRPr="004431FE" w:rsidRDefault="006E42A5" w:rsidP="003B4F49">
      <w:pPr>
        <w:pStyle w:val="Paragraphedeliste"/>
        <w:numPr>
          <w:ilvl w:val="0"/>
          <w:numId w:val="17"/>
        </w:numPr>
        <w:jc w:val="both"/>
      </w:pPr>
      <w:r w:rsidRPr="004431FE">
        <w:t>Les feuilles des soins</w:t>
      </w:r>
      <w:r w:rsidR="00A72E6D">
        <w:t> ;</w:t>
      </w:r>
      <w:r w:rsidRPr="004431FE">
        <w:t xml:space="preserve"> </w:t>
      </w:r>
    </w:p>
    <w:p w:rsidR="00C478D3" w:rsidRPr="004431FE" w:rsidRDefault="00C478D3" w:rsidP="003B4F49">
      <w:pPr>
        <w:pStyle w:val="Paragraphedeliste"/>
        <w:numPr>
          <w:ilvl w:val="0"/>
          <w:numId w:val="17"/>
        </w:numPr>
        <w:jc w:val="both"/>
      </w:pPr>
      <w:r w:rsidRPr="004431FE">
        <w:t>Les ordonnances médicales</w:t>
      </w:r>
      <w:r w:rsidR="00A72E6D">
        <w:t> ;</w:t>
      </w:r>
      <w:r w:rsidRPr="004431FE">
        <w:t xml:space="preserve"> </w:t>
      </w:r>
    </w:p>
    <w:p w:rsidR="00C478D3" w:rsidRPr="004431FE" w:rsidRDefault="00C478D3" w:rsidP="003B4F49">
      <w:pPr>
        <w:pStyle w:val="Paragraphedeliste"/>
        <w:numPr>
          <w:ilvl w:val="0"/>
          <w:numId w:val="17"/>
        </w:numPr>
        <w:jc w:val="both"/>
      </w:pPr>
      <w:r w:rsidRPr="004431FE">
        <w:t>Les copies des bulletins d’examen</w:t>
      </w:r>
      <w:r w:rsidR="00A72E6D">
        <w:t> ;</w:t>
      </w:r>
      <w:r w:rsidRPr="004431FE">
        <w:t xml:space="preserve"> </w:t>
      </w:r>
    </w:p>
    <w:p w:rsidR="00C478D3" w:rsidRPr="004431FE" w:rsidRDefault="00C478D3" w:rsidP="003B4F49">
      <w:pPr>
        <w:pStyle w:val="Paragraphedeliste"/>
        <w:numPr>
          <w:ilvl w:val="0"/>
          <w:numId w:val="17"/>
        </w:numPr>
        <w:jc w:val="both"/>
      </w:pPr>
      <w:r w:rsidRPr="004431FE">
        <w:t>Les factures détaillées des prestations</w:t>
      </w:r>
      <w:r w:rsidR="00A72E6D">
        <w:t>.</w:t>
      </w:r>
      <w:r w:rsidRPr="004431FE">
        <w:t xml:space="preserve"> </w:t>
      </w:r>
    </w:p>
    <w:p w:rsidR="0081161C" w:rsidRPr="004431FE" w:rsidRDefault="0081161C" w:rsidP="00C5191C">
      <w:pPr>
        <w:pStyle w:val="Paragraphedeliste"/>
      </w:pPr>
    </w:p>
    <w:p w:rsidR="00D32F5D" w:rsidRPr="00780E14" w:rsidRDefault="00AF09EF" w:rsidP="00C13A00">
      <w:pPr>
        <w:jc w:val="both"/>
      </w:pPr>
      <w:r w:rsidRPr="004431FE">
        <w:lastRenderedPageBreak/>
        <w:t>Il est a noté que</w:t>
      </w:r>
      <w:r w:rsidR="0030029F" w:rsidRPr="004431FE">
        <w:t xml:space="preserve"> le barème de tarif maximal  de prestation et </w:t>
      </w:r>
      <w:r w:rsidRPr="004431FE">
        <w:t xml:space="preserve"> la base de remboursement </w:t>
      </w:r>
      <w:r w:rsidR="0030029F" w:rsidRPr="004431FE">
        <w:t xml:space="preserve">est variable selon la police d’assurance. </w:t>
      </w:r>
      <w:r w:rsidR="00701C2E" w:rsidRPr="004431FE">
        <w:t>Certaines</w:t>
      </w:r>
      <w:r w:rsidR="0030029F" w:rsidRPr="004431FE">
        <w:t xml:space="preserve"> prestations sont </w:t>
      </w:r>
      <w:r w:rsidR="00701C2E" w:rsidRPr="004431FE">
        <w:t>remboursées</w:t>
      </w:r>
      <w:r w:rsidR="0030029F" w:rsidRPr="004431FE">
        <w:t xml:space="preserve"> au frais réels.</w:t>
      </w:r>
    </w:p>
    <w:p w:rsidR="005E18E4" w:rsidRPr="004431FE" w:rsidRDefault="00780E14" w:rsidP="00C13A00">
      <w:pPr>
        <w:jc w:val="both"/>
      </w:pPr>
      <w:r>
        <w:t xml:space="preserve">N.B : une </w:t>
      </w:r>
      <w:r w:rsidR="00B07F56" w:rsidRPr="004431FE">
        <w:t xml:space="preserve">Approche PBF </w:t>
      </w:r>
      <w:r>
        <w:t xml:space="preserve">est réalisée actuellement dans le management </w:t>
      </w:r>
      <w:r w:rsidR="00B07F56" w:rsidRPr="004431FE">
        <w:t xml:space="preserve">à HGOPPY. </w:t>
      </w:r>
      <w:r>
        <w:t xml:space="preserve"> Ceci induit une </w:t>
      </w:r>
      <w:r w:rsidR="00262BAA">
        <w:t>t</w:t>
      </w:r>
      <w:r w:rsidR="00B07F56" w:rsidRPr="004431FE">
        <w:t xml:space="preserve">rès </w:t>
      </w:r>
      <w:r>
        <w:t>forte</w:t>
      </w:r>
      <w:r w:rsidR="00B07F56" w:rsidRPr="004431FE">
        <w:t xml:space="preserve"> motivation du personnel</w:t>
      </w:r>
      <w:r>
        <w:t xml:space="preserve"> dans l’exercice de leur  tache</w:t>
      </w:r>
      <w:r w:rsidR="00B07F56" w:rsidRPr="004431FE">
        <w:t>.</w:t>
      </w:r>
    </w:p>
    <w:p w:rsidR="00D32F5D" w:rsidRPr="00AD197B" w:rsidRDefault="00BA064D" w:rsidP="00C13A00">
      <w:pPr>
        <w:jc w:val="both"/>
        <w:rPr>
          <w:b/>
          <w:sz w:val="28"/>
          <w:szCs w:val="28"/>
        </w:rPr>
      </w:pPr>
      <w:r w:rsidRPr="00AD197B">
        <w:rPr>
          <w:b/>
          <w:sz w:val="28"/>
          <w:szCs w:val="28"/>
        </w:rPr>
        <w:t>Les Hôpitaux qui relèvent de la compétence du MINSANTE</w:t>
      </w:r>
    </w:p>
    <w:p w:rsidR="00B07F56" w:rsidRPr="00AD197B" w:rsidRDefault="00AD197B" w:rsidP="00C13A00">
      <w:pPr>
        <w:pStyle w:val="Paragraphedeliste"/>
        <w:numPr>
          <w:ilvl w:val="0"/>
          <w:numId w:val="8"/>
        </w:numPr>
        <w:jc w:val="both"/>
        <w:rPr>
          <w:b/>
          <w:sz w:val="28"/>
          <w:szCs w:val="28"/>
        </w:rPr>
      </w:pPr>
      <w:r w:rsidRPr="00AD197B">
        <w:rPr>
          <w:b/>
          <w:sz w:val="28"/>
          <w:szCs w:val="28"/>
        </w:rPr>
        <w:t>Hôpitaux de 2è catégorie</w:t>
      </w:r>
      <w:r w:rsidR="009E4CA4" w:rsidRPr="00AD197B">
        <w:rPr>
          <w:b/>
          <w:sz w:val="28"/>
          <w:szCs w:val="28"/>
        </w:rPr>
        <w:t xml:space="preserve"> </w:t>
      </w:r>
    </w:p>
    <w:p w:rsidR="00B07F56" w:rsidRPr="004431FE" w:rsidRDefault="00B07F56" w:rsidP="00C13A00">
      <w:pPr>
        <w:pStyle w:val="Paragraphedeliste"/>
        <w:numPr>
          <w:ilvl w:val="0"/>
          <w:numId w:val="1"/>
        </w:numPr>
        <w:jc w:val="both"/>
      </w:pPr>
      <w:r w:rsidRPr="004431FE">
        <w:t>Tarification des prestations</w:t>
      </w:r>
    </w:p>
    <w:p w:rsidR="00B07F56" w:rsidRPr="00C13A00" w:rsidRDefault="00B07F56" w:rsidP="00C13A00">
      <w:pPr>
        <w:pStyle w:val="Paragraphedeliste"/>
        <w:numPr>
          <w:ilvl w:val="0"/>
          <w:numId w:val="5"/>
        </w:numPr>
        <w:jc w:val="both"/>
        <w:rPr>
          <w:u w:val="single"/>
        </w:rPr>
      </w:pPr>
      <w:r w:rsidRPr="00C13A00">
        <w:rPr>
          <w:u w:val="single"/>
        </w:rPr>
        <w:t>Processus de fixation des prix</w:t>
      </w:r>
    </w:p>
    <w:p w:rsidR="00B07F56" w:rsidRPr="004431FE" w:rsidRDefault="00B07F56" w:rsidP="00C13A00">
      <w:pPr>
        <w:jc w:val="both"/>
      </w:pPr>
      <w:r w:rsidRPr="004431FE">
        <w:t>Les H</w:t>
      </w:r>
      <w:r w:rsidR="00780E14">
        <w:t xml:space="preserve">ôpitaux </w:t>
      </w:r>
      <w:r w:rsidRPr="004431FE">
        <w:t>C</w:t>
      </w:r>
      <w:r w:rsidR="00780E14">
        <w:t xml:space="preserve">entraux </w:t>
      </w:r>
      <w:r w:rsidRPr="004431FE">
        <w:t xml:space="preserve"> sont des Directions du Ministère de la santé Publique.</w:t>
      </w:r>
      <w:r w:rsidR="00BA064D" w:rsidRPr="004431FE">
        <w:t xml:space="preserve"> Les tarifs des actes et prestations sont régis par le texte </w:t>
      </w:r>
      <w:r w:rsidR="005C08A1" w:rsidRPr="004431FE">
        <w:t>réglement</w:t>
      </w:r>
      <w:r w:rsidR="00A714F8" w:rsidRPr="004431FE">
        <w:t>aire du Minsanté (Décret de 63)</w:t>
      </w:r>
      <w:r w:rsidR="005C08A1" w:rsidRPr="004431FE">
        <w:t>. Les tarif</w:t>
      </w:r>
      <w:r w:rsidR="00A714F8" w:rsidRPr="004431FE">
        <w:t>s sont aussi fixés par les COGE</w:t>
      </w:r>
      <w:r w:rsidR="00780E14">
        <w:t xml:space="preserve"> </w:t>
      </w:r>
      <w:r w:rsidR="00923B7E" w:rsidRPr="004431FE">
        <w:t>sur proposition du Dire</w:t>
      </w:r>
      <w:r w:rsidR="00780E14">
        <w:t>cteur de la formation sanitaire bien que cela ne soit pas une compétence juridiquement prouvée.</w:t>
      </w:r>
    </w:p>
    <w:p w:rsidR="00B07F56" w:rsidRPr="00C13A00" w:rsidRDefault="00B07F56" w:rsidP="00C13A00">
      <w:pPr>
        <w:pStyle w:val="Paragraphedeliste"/>
        <w:numPr>
          <w:ilvl w:val="0"/>
          <w:numId w:val="5"/>
        </w:numPr>
        <w:jc w:val="both"/>
        <w:rPr>
          <w:u w:val="single"/>
        </w:rPr>
      </w:pPr>
      <w:r w:rsidRPr="00C13A00">
        <w:rPr>
          <w:u w:val="single"/>
        </w:rPr>
        <w:t>Périodicité d’actualisation</w:t>
      </w:r>
    </w:p>
    <w:p w:rsidR="005C08A1" w:rsidRPr="004431FE" w:rsidRDefault="00264C0D" w:rsidP="00C13A00">
      <w:pPr>
        <w:jc w:val="both"/>
      </w:pPr>
      <w:r>
        <w:t>Il n’ya p</w:t>
      </w:r>
      <w:r w:rsidR="006170CE" w:rsidRPr="004431FE">
        <w:t xml:space="preserve">as de </w:t>
      </w:r>
      <w:r w:rsidR="00891E02" w:rsidRPr="004431FE">
        <w:t>périodicité</w:t>
      </w:r>
      <w:r w:rsidR="006170CE" w:rsidRPr="004431FE">
        <w:t xml:space="preserve"> fixe.</w:t>
      </w:r>
      <w:r w:rsidR="00891E02" w:rsidRPr="004431FE">
        <w:t xml:space="preserve"> </w:t>
      </w:r>
      <w:r>
        <w:t>L’actualisation se fait e</w:t>
      </w:r>
      <w:r w:rsidR="005C08A1" w:rsidRPr="004431FE">
        <w:t>n tant que de besoin : création d’un nouveau service, relèvement du plateau technique avec la réalisation des nouveaux actes</w:t>
      </w:r>
      <w:r w:rsidR="009721A7" w:rsidRPr="004431FE">
        <w:t>, la complexité de l’acte et l’environnement concurrentiel de l’heure.</w:t>
      </w:r>
    </w:p>
    <w:p w:rsidR="00181CA8" w:rsidRPr="00C13A00" w:rsidRDefault="00B07F56" w:rsidP="00C13A00">
      <w:pPr>
        <w:pStyle w:val="Paragraphedeliste"/>
        <w:numPr>
          <w:ilvl w:val="0"/>
          <w:numId w:val="5"/>
        </w:numPr>
        <w:jc w:val="both"/>
        <w:rPr>
          <w:u w:val="single"/>
        </w:rPr>
      </w:pPr>
      <w:r w:rsidRPr="00C13A00">
        <w:rPr>
          <w:u w:val="single"/>
        </w:rPr>
        <w:t>Tarif des actes et p</w:t>
      </w:r>
      <w:r w:rsidR="00181CA8" w:rsidRPr="00C13A00">
        <w:rPr>
          <w:u w:val="single"/>
        </w:rPr>
        <w:t>restations : HCY, HLD</w:t>
      </w:r>
    </w:p>
    <w:p w:rsidR="00181CA8" w:rsidRPr="004431FE" w:rsidRDefault="0000584A" w:rsidP="00C13A00">
      <w:pPr>
        <w:jc w:val="both"/>
      </w:pPr>
      <w:r w:rsidRPr="004431FE">
        <w:t>Les tarifs et actes de prestation des fosa de 2</w:t>
      </w:r>
      <w:r w:rsidRPr="004431FE">
        <w:rPr>
          <w:vertAlign w:val="superscript"/>
        </w:rPr>
        <w:t>e</w:t>
      </w:r>
      <w:r w:rsidRPr="004431FE">
        <w:t xml:space="preserve">  catégorie enquêté</w:t>
      </w:r>
      <w:r w:rsidR="00A260D8">
        <w:t>es</w:t>
      </w:r>
      <w:r w:rsidRPr="004431FE">
        <w:t xml:space="preserve"> sont tous codifiés.</w:t>
      </w:r>
    </w:p>
    <w:p w:rsidR="00181CA8" w:rsidRPr="004431FE" w:rsidRDefault="00181CA8" w:rsidP="00181CA8">
      <w:pPr>
        <w:pStyle w:val="Paragraphedeliste"/>
        <w:ind w:left="1080"/>
      </w:pPr>
      <w:r w:rsidRPr="004431FE">
        <w:t>CONSULTATION</w:t>
      </w:r>
    </w:p>
    <w:tbl>
      <w:tblPr>
        <w:tblStyle w:val="ListTable6Colorful-Accent11"/>
        <w:tblW w:w="7054" w:type="dxa"/>
        <w:jc w:val="center"/>
        <w:tblLook w:val="04A0" w:firstRow="1" w:lastRow="0" w:firstColumn="1" w:lastColumn="0" w:noHBand="0" w:noVBand="1"/>
      </w:tblPr>
      <w:tblGrid>
        <w:gridCol w:w="2325"/>
        <w:gridCol w:w="1103"/>
        <w:gridCol w:w="1103"/>
        <w:gridCol w:w="1377"/>
        <w:gridCol w:w="1123"/>
        <w:gridCol w:w="23"/>
      </w:tblGrid>
      <w:tr w:rsidR="00181CA8" w:rsidRPr="004431FE" w:rsidTr="008C5AC5">
        <w:trPr>
          <w:gridAfter w:val="5"/>
          <w:cnfStyle w:val="100000000000" w:firstRow="1" w:lastRow="0" w:firstColumn="0" w:lastColumn="0" w:oddVBand="0" w:evenVBand="0" w:oddHBand="0" w:evenHBand="0" w:firstRowFirstColumn="0" w:firstRowLastColumn="0" w:lastRowFirstColumn="0" w:lastRowLastColumn="0"/>
          <w:wAfter w:w="4710" w:type="dxa"/>
          <w:trHeight w:val="399"/>
          <w:jc w:val="center"/>
        </w:trPr>
        <w:tc>
          <w:tcPr>
            <w:cnfStyle w:val="001000000000" w:firstRow="0" w:lastRow="0" w:firstColumn="1" w:lastColumn="0" w:oddVBand="0" w:evenVBand="0" w:oddHBand="0" w:evenHBand="0" w:firstRowFirstColumn="0" w:firstRowLastColumn="0" w:lastRowFirstColumn="0" w:lastRowLastColumn="0"/>
            <w:tcW w:w="2344" w:type="dxa"/>
            <w:vMerge w:val="restart"/>
            <w:hideMark/>
          </w:tcPr>
          <w:p w:rsidR="00181CA8" w:rsidRPr="004431FE" w:rsidRDefault="002849A8" w:rsidP="003573B2">
            <w:pPr>
              <w:rPr>
                <w:rFonts w:eastAsia="Times New Roman" w:cs="Arial"/>
                <w:color w:val="000000"/>
              </w:rPr>
            </w:pPr>
            <w:r w:rsidRPr="004431FE">
              <w:rPr>
                <w:rFonts w:eastAsia="Times New Roman" w:cs="Arial"/>
                <w:color w:val="000000"/>
              </w:rPr>
              <w:t>CONSULTATION</w:t>
            </w:r>
          </w:p>
        </w:tc>
      </w:tr>
      <w:tr w:rsidR="00181CA8" w:rsidRPr="004431FE" w:rsidTr="008C5AC5">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2344" w:type="dxa"/>
            <w:vMerge/>
            <w:hideMark/>
          </w:tcPr>
          <w:p w:rsidR="00181CA8" w:rsidRPr="004431FE" w:rsidRDefault="00181CA8" w:rsidP="003573B2">
            <w:pPr>
              <w:rPr>
                <w:rFonts w:eastAsia="Times New Roman" w:cs="Arial"/>
                <w:color w:val="000000"/>
              </w:rPr>
            </w:pPr>
          </w:p>
        </w:tc>
        <w:tc>
          <w:tcPr>
            <w:tcW w:w="4710" w:type="dxa"/>
            <w:gridSpan w:val="5"/>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Hôpitaux 2è Catégorie</w:t>
            </w:r>
          </w:p>
        </w:tc>
      </w:tr>
      <w:tr w:rsidR="00181CA8" w:rsidRPr="004431FE" w:rsidTr="008C5AC5">
        <w:trPr>
          <w:gridAfter w:val="1"/>
          <w:wAfter w:w="24" w:type="dxa"/>
          <w:trHeight w:val="399"/>
          <w:jc w:val="center"/>
        </w:trPr>
        <w:tc>
          <w:tcPr>
            <w:cnfStyle w:val="001000000000" w:firstRow="0" w:lastRow="0" w:firstColumn="1" w:lastColumn="0" w:oddVBand="0" w:evenVBand="0" w:oddHBand="0" w:evenHBand="0" w:firstRowFirstColumn="0" w:firstRowLastColumn="0" w:lastRowFirstColumn="0" w:lastRowLastColumn="0"/>
            <w:tcW w:w="2344" w:type="dxa"/>
            <w:vMerge/>
            <w:hideMark/>
          </w:tcPr>
          <w:p w:rsidR="00181CA8" w:rsidRPr="004431FE" w:rsidRDefault="00181CA8" w:rsidP="003573B2">
            <w:pPr>
              <w:rPr>
                <w:rFonts w:eastAsia="Times New Roman" w:cs="Arial"/>
                <w:color w:val="000000"/>
              </w:rPr>
            </w:pPr>
          </w:p>
        </w:tc>
        <w:tc>
          <w:tcPr>
            <w:tcW w:w="1103" w:type="dxa"/>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103" w:type="dxa"/>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377" w:type="dxa"/>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103" w:type="dxa"/>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181CA8" w:rsidRPr="004431FE" w:rsidTr="008C5AC5">
        <w:trPr>
          <w:gridAfter w:val="1"/>
          <w:cnfStyle w:val="000000100000" w:firstRow="0" w:lastRow="0" w:firstColumn="0" w:lastColumn="0" w:oddVBand="0" w:evenVBand="0" w:oddHBand="1" w:evenHBand="0" w:firstRowFirstColumn="0" w:firstRowLastColumn="0" w:lastRowFirstColumn="0" w:lastRowLastColumn="0"/>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3573B2">
            <w:pPr>
              <w:rPr>
                <w:rFonts w:eastAsia="Times New Roman" w:cs="Arial"/>
                <w:color w:val="000000"/>
              </w:rPr>
            </w:pPr>
            <w:r w:rsidRPr="004431FE">
              <w:rPr>
                <w:rFonts w:eastAsia="Times New Roman" w:cs="Arial"/>
                <w:color w:val="000000"/>
              </w:rPr>
              <w:t>Généraliste jour</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1150</w:t>
            </w:r>
          </w:p>
        </w:tc>
        <w:tc>
          <w:tcPr>
            <w:tcW w:w="1377"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636</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1600</w:t>
            </w:r>
          </w:p>
        </w:tc>
      </w:tr>
      <w:tr w:rsidR="00181CA8" w:rsidRPr="004431FE" w:rsidTr="008C5AC5">
        <w:trPr>
          <w:gridAfter w:val="1"/>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3573B2">
            <w:pPr>
              <w:rPr>
                <w:rFonts w:eastAsia="Times New Roman" w:cs="Arial"/>
                <w:color w:val="000000"/>
              </w:rPr>
            </w:pPr>
            <w:r w:rsidRPr="004431FE">
              <w:rPr>
                <w:rFonts w:eastAsia="Times New Roman" w:cs="Arial"/>
                <w:color w:val="000000"/>
              </w:rPr>
              <w:t>Généraliste nuit, weekend, férié</w:t>
            </w:r>
          </w:p>
        </w:tc>
        <w:tc>
          <w:tcPr>
            <w:tcW w:w="1103" w:type="dxa"/>
            <w:noWrap/>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w:t>
            </w:r>
          </w:p>
        </w:tc>
        <w:tc>
          <w:tcPr>
            <w:tcW w:w="1103" w:type="dxa"/>
            <w:noWrap/>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1450</w:t>
            </w:r>
          </w:p>
        </w:tc>
        <w:tc>
          <w:tcPr>
            <w:tcW w:w="1377" w:type="dxa"/>
            <w:noWrap/>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636</w:t>
            </w:r>
          </w:p>
        </w:tc>
        <w:tc>
          <w:tcPr>
            <w:tcW w:w="1103" w:type="dxa"/>
            <w:noWrap/>
            <w:hideMark/>
          </w:tcPr>
          <w:p w:rsidR="00181CA8" w:rsidRPr="004431FE" w:rsidRDefault="00181CA8"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1900</w:t>
            </w:r>
          </w:p>
        </w:tc>
      </w:tr>
      <w:tr w:rsidR="00181CA8" w:rsidRPr="004431FE" w:rsidTr="008C5AC5">
        <w:trPr>
          <w:gridAfter w:val="1"/>
          <w:cnfStyle w:val="000000100000" w:firstRow="0" w:lastRow="0" w:firstColumn="0" w:lastColumn="0" w:oddVBand="0" w:evenVBand="0" w:oddHBand="1" w:evenHBand="0" w:firstRowFirstColumn="0" w:firstRowLastColumn="0" w:lastRowFirstColumn="0" w:lastRowLastColumn="0"/>
          <w:wAfter w:w="24" w:type="dxa"/>
          <w:trHeight w:val="645"/>
          <w:jc w:val="center"/>
        </w:trPr>
        <w:tc>
          <w:tcPr>
            <w:cnfStyle w:val="001000000000" w:firstRow="0" w:lastRow="0" w:firstColumn="1" w:lastColumn="0" w:oddVBand="0" w:evenVBand="0" w:oddHBand="0" w:evenHBand="0" w:firstRowFirstColumn="0" w:firstRowLastColumn="0" w:lastRowFirstColumn="0" w:lastRowLastColumn="0"/>
            <w:tcW w:w="2344" w:type="dxa"/>
            <w:hideMark/>
          </w:tcPr>
          <w:p w:rsidR="00181CA8" w:rsidRPr="004431FE" w:rsidRDefault="00181CA8" w:rsidP="003573B2">
            <w:pPr>
              <w:rPr>
                <w:rFonts w:eastAsia="Times New Roman" w:cs="Arial"/>
                <w:color w:val="000000"/>
              </w:rPr>
            </w:pPr>
            <w:r w:rsidRPr="004431FE">
              <w:rPr>
                <w:rFonts w:eastAsia="Times New Roman" w:cs="Arial"/>
                <w:color w:val="000000"/>
              </w:rPr>
              <w:t>Spécialiste</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2000</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2300</w:t>
            </w:r>
          </w:p>
        </w:tc>
        <w:tc>
          <w:tcPr>
            <w:tcW w:w="1377"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424</w:t>
            </w:r>
          </w:p>
        </w:tc>
        <w:tc>
          <w:tcPr>
            <w:tcW w:w="1103" w:type="dxa"/>
            <w:noWrap/>
            <w:hideMark/>
          </w:tcPr>
          <w:p w:rsidR="00181CA8" w:rsidRPr="004431FE" w:rsidRDefault="00181CA8"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2600</w:t>
            </w:r>
          </w:p>
        </w:tc>
      </w:tr>
    </w:tbl>
    <w:p w:rsidR="00B07F56" w:rsidRDefault="00B07F56"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Default="00EE4277" w:rsidP="005C314B">
      <w:pPr>
        <w:pStyle w:val="Paragraphedeliste"/>
        <w:ind w:left="1080"/>
      </w:pPr>
    </w:p>
    <w:p w:rsidR="00EE4277" w:rsidRPr="004431FE" w:rsidRDefault="00EE4277" w:rsidP="005C314B">
      <w:pPr>
        <w:pStyle w:val="Paragraphedeliste"/>
        <w:ind w:left="1080"/>
      </w:pPr>
    </w:p>
    <w:p w:rsidR="005C314B" w:rsidRPr="004431FE" w:rsidRDefault="008C5AC5" w:rsidP="005C314B">
      <w:pPr>
        <w:pStyle w:val="Paragraphedeliste"/>
        <w:ind w:left="1080"/>
      </w:pPr>
      <w:r w:rsidRPr="004431FE">
        <w:lastRenderedPageBreak/>
        <w:t>HOSPITALISATION</w:t>
      </w:r>
    </w:p>
    <w:tbl>
      <w:tblPr>
        <w:tblStyle w:val="ListTable6Colorful-Accent31"/>
        <w:tblW w:w="7380" w:type="dxa"/>
        <w:jc w:val="center"/>
        <w:tblLook w:val="04A0" w:firstRow="1" w:lastRow="0" w:firstColumn="1" w:lastColumn="0" w:noHBand="0" w:noVBand="1"/>
      </w:tblPr>
      <w:tblGrid>
        <w:gridCol w:w="1876"/>
        <w:gridCol w:w="1011"/>
        <w:gridCol w:w="1088"/>
        <w:gridCol w:w="1070"/>
        <w:gridCol w:w="2069"/>
        <w:gridCol w:w="1123"/>
      </w:tblGrid>
      <w:tr w:rsidR="008C5AC5" w:rsidRPr="004431FE" w:rsidTr="008C5AC5">
        <w:trPr>
          <w:gridAfter w:val="5"/>
          <w:cnfStyle w:val="100000000000" w:firstRow="1" w:lastRow="0" w:firstColumn="0" w:lastColumn="0" w:oddVBand="0" w:evenVBand="0" w:oddHBand="0" w:evenHBand="0" w:firstRowFirstColumn="0" w:firstRowLastColumn="0" w:lastRowFirstColumn="0" w:lastRowLastColumn="0"/>
          <w:wAfter w:w="5952" w:type="dxa"/>
          <w:trHeight w:val="287"/>
          <w:jc w:val="center"/>
        </w:trPr>
        <w:tc>
          <w:tcPr>
            <w:cnfStyle w:val="001000000000" w:firstRow="0" w:lastRow="0" w:firstColumn="1" w:lastColumn="0" w:oddVBand="0" w:evenVBand="0" w:oddHBand="0" w:evenHBand="0" w:firstRowFirstColumn="0" w:firstRowLastColumn="0" w:lastRowFirstColumn="0" w:lastRowLastColumn="0"/>
            <w:tcW w:w="1428" w:type="dxa"/>
            <w:vMerge w:val="restart"/>
            <w:hideMark/>
          </w:tcPr>
          <w:p w:rsidR="008C5AC5" w:rsidRPr="004431FE" w:rsidRDefault="002849A8" w:rsidP="003573B2">
            <w:pPr>
              <w:rPr>
                <w:rFonts w:eastAsia="Times New Roman" w:cs="Arial"/>
                <w:color w:val="000000"/>
              </w:rPr>
            </w:pPr>
            <w:r w:rsidRPr="004431FE">
              <w:rPr>
                <w:rFonts w:eastAsia="Times New Roman" w:cs="Arial"/>
                <w:color w:val="000000"/>
              </w:rPr>
              <w:t>HOSPITALISATION</w:t>
            </w:r>
          </w:p>
        </w:tc>
      </w:tr>
      <w:tr w:rsidR="008C5AC5" w:rsidRPr="004431FE" w:rsidTr="008C5AC5">
        <w:trPr>
          <w:gridAfter w:val="1"/>
          <w:cnfStyle w:val="000000100000" w:firstRow="0" w:lastRow="0" w:firstColumn="0" w:lastColumn="0" w:oddVBand="0" w:evenVBand="0" w:oddHBand="1" w:evenHBand="0" w:firstRowFirstColumn="0" w:firstRowLastColumn="0" w:lastRowFirstColumn="0" w:lastRowLastColumn="0"/>
          <w:wAfter w:w="944" w:type="dxa"/>
          <w:trHeight w:val="273"/>
          <w:jc w:val="center"/>
        </w:trPr>
        <w:tc>
          <w:tcPr>
            <w:cnfStyle w:val="001000000000" w:firstRow="0" w:lastRow="0" w:firstColumn="1" w:lastColumn="0" w:oddVBand="0" w:evenVBand="0" w:oddHBand="0" w:evenHBand="0" w:firstRowFirstColumn="0" w:firstRowLastColumn="0" w:lastRowFirstColumn="0" w:lastRowLastColumn="0"/>
            <w:tcW w:w="1428" w:type="dxa"/>
            <w:vMerge/>
            <w:hideMark/>
          </w:tcPr>
          <w:p w:rsidR="008C5AC5" w:rsidRPr="004431FE" w:rsidRDefault="008C5AC5" w:rsidP="003573B2">
            <w:pPr>
              <w:rPr>
                <w:rFonts w:eastAsia="Times New Roman" w:cs="Arial"/>
                <w:color w:val="000000"/>
              </w:rPr>
            </w:pPr>
          </w:p>
        </w:tc>
        <w:tc>
          <w:tcPr>
            <w:tcW w:w="5008" w:type="dxa"/>
            <w:gridSpan w:val="4"/>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Hôpitaux 2è Catégorie</w:t>
            </w:r>
          </w:p>
        </w:tc>
      </w:tr>
      <w:tr w:rsidR="008C5AC5" w:rsidRPr="004431FE" w:rsidTr="008C5AC5">
        <w:trPr>
          <w:trHeight w:val="287"/>
          <w:jc w:val="center"/>
        </w:trPr>
        <w:tc>
          <w:tcPr>
            <w:cnfStyle w:val="001000000000" w:firstRow="0" w:lastRow="0" w:firstColumn="1" w:lastColumn="0" w:oddVBand="0" w:evenVBand="0" w:oddHBand="0" w:evenHBand="0" w:firstRowFirstColumn="0" w:firstRowLastColumn="0" w:lastRowFirstColumn="0" w:lastRowLastColumn="0"/>
            <w:tcW w:w="1428" w:type="dxa"/>
            <w:vMerge/>
            <w:hideMark/>
          </w:tcPr>
          <w:p w:rsidR="008C5AC5" w:rsidRPr="004431FE" w:rsidRDefault="008C5AC5" w:rsidP="003573B2">
            <w:pPr>
              <w:rPr>
                <w:rFonts w:eastAsia="Times New Roman" w:cs="Arial"/>
                <w:color w:val="000000"/>
              </w:rPr>
            </w:pPr>
          </w:p>
        </w:tc>
        <w:tc>
          <w:tcPr>
            <w:tcW w:w="1011" w:type="dxa"/>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69" w:type="dxa"/>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2069" w:type="dxa"/>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945" w:type="dxa"/>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3573B2">
            <w:pPr>
              <w:rPr>
                <w:rFonts w:eastAsia="Times New Roman" w:cs="Arial"/>
                <w:color w:val="000000"/>
              </w:rPr>
            </w:pPr>
            <w:r w:rsidRPr="004431FE">
              <w:rPr>
                <w:rFonts w:eastAsia="Times New Roman" w:cs="Arial"/>
                <w:color w:val="000000"/>
              </w:rPr>
              <w:t>Haut standing (1lit)</w:t>
            </w:r>
          </w:p>
        </w:tc>
        <w:tc>
          <w:tcPr>
            <w:tcW w:w="1011"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c>
          <w:tcPr>
            <w:tcW w:w="9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39000</w:t>
            </w:r>
          </w:p>
        </w:tc>
        <w:tc>
          <w:tcPr>
            <w:tcW w:w="20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30406</w:t>
            </w:r>
          </w:p>
        </w:tc>
        <w:tc>
          <w:tcPr>
            <w:tcW w:w="945"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60500</w:t>
            </w:r>
          </w:p>
        </w:tc>
      </w:tr>
      <w:tr w:rsidR="008C5AC5" w:rsidRPr="004431FE" w:rsidTr="008C5AC5">
        <w:trPr>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3573B2">
            <w:pPr>
              <w:rPr>
                <w:rFonts w:eastAsia="Times New Roman" w:cs="Arial"/>
                <w:color w:val="000000"/>
              </w:rPr>
            </w:pPr>
            <w:r w:rsidRPr="004431FE">
              <w:rPr>
                <w:rFonts w:eastAsia="Times New Roman" w:cs="Arial"/>
                <w:color w:val="000000"/>
              </w:rPr>
              <w:t>Chambre 1 lit</w:t>
            </w:r>
          </w:p>
        </w:tc>
        <w:tc>
          <w:tcPr>
            <w:tcW w:w="1011"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969"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c>
          <w:tcPr>
            <w:tcW w:w="2069"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10607</w:t>
            </w:r>
          </w:p>
        </w:tc>
        <w:tc>
          <w:tcPr>
            <w:tcW w:w="945"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25000</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3573B2">
            <w:pPr>
              <w:rPr>
                <w:rFonts w:eastAsia="Times New Roman" w:cs="Arial"/>
                <w:color w:val="000000"/>
              </w:rPr>
            </w:pPr>
            <w:r w:rsidRPr="004431FE">
              <w:rPr>
                <w:rFonts w:eastAsia="Times New Roman" w:cs="Arial"/>
                <w:color w:val="000000"/>
              </w:rPr>
              <w:t>Chambre à 2lits</w:t>
            </w:r>
          </w:p>
        </w:tc>
        <w:tc>
          <w:tcPr>
            <w:tcW w:w="1011"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6500</w:t>
            </w:r>
          </w:p>
        </w:tc>
        <w:tc>
          <w:tcPr>
            <w:tcW w:w="9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13500</w:t>
            </w:r>
          </w:p>
        </w:tc>
        <w:tc>
          <w:tcPr>
            <w:tcW w:w="20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9899</w:t>
            </w:r>
          </w:p>
        </w:tc>
        <w:tc>
          <w:tcPr>
            <w:tcW w:w="945"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20500</w:t>
            </w:r>
          </w:p>
        </w:tc>
      </w:tr>
      <w:tr w:rsidR="008C5AC5" w:rsidRPr="004431FE" w:rsidTr="008C5AC5">
        <w:trPr>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3573B2">
            <w:pPr>
              <w:rPr>
                <w:rFonts w:eastAsia="Times New Roman" w:cs="Arial"/>
                <w:color w:val="000000"/>
              </w:rPr>
            </w:pPr>
            <w:r w:rsidRPr="004431FE">
              <w:rPr>
                <w:rFonts w:eastAsia="Times New Roman" w:cs="Arial"/>
                <w:color w:val="000000"/>
              </w:rPr>
              <w:t>Chambre commune (≥2lits)</w:t>
            </w:r>
          </w:p>
        </w:tc>
        <w:tc>
          <w:tcPr>
            <w:tcW w:w="1011"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2500</w:t>
            </w:r>
          </w:p>
        </w:tc>
        <w:tc>
          <w:tcPr>
            <w:tcW w:w="969"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6500</w:t>
            </w:r>
          </w:p>
        </w:tc>
        <w:tc>
          <w:tcPr>
            <w:tcW w:w="2069"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5657</w:t>
            </w:r>
          </w:p>
        </w:tc>
        <w:tc>
          <w:tcPr>
            <w:tcW w:w="945" w:type="dxa"/>
            <w:noWrap/>
            <w:hideMark/>
          </w:tcPr>
          <w:p w:rsidR="008C5AC5" w:rsidRPr="004431FE" w:rsidRDefault="008C5AC5"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10500</w:t>
            </w:r>
          </w:p>
        </w:tc>
      </w:tr>
      <w:tr w:rsidR="008C5AC5" w:rsidRPr="004431FE" w:rsidTr="008C5AC5">
        <w:trPr>
          <w:cnfStyle w:val="000000100000" w:firstRow="0" w:lastRow="0" w:firstColumn="0" w:lastColumn="0" w:oddVBand="0" w:evenVBand="0" w:oddHBand="1"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C5AC5" w:rsidRPr="004431FE" w:rsidRDefault="008C5AC5" w:rsidP="003573B2">
            <w:pPr>
              <w:rPr>
                <w:rFonts w:eastAsia="Times New Roman" w:cs="Arial"/>
                <w:color w:val="000000"/>
              </w:rPr>
            </w:pPr>
            <w:r w:rsidRPr="004431FE">
              <w:rPr>
                <w:rFonts w:eastAsia="Times New Roman" w:cs="Arial"/>
                <w:color w:val="000000"/>
              </w:rPr>
              <w:t>Réa/Soins intensifs</w:t>
            </w:r>
          </w:p>
        </w:tc>
        <w:tc>
          <w:tcPr>
            <w:tcW w:w="1011"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p>
        </w:tc>
        <w:tc>
          <w:tcPr>
            <w:tcW w:w="958"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31250</w:t>
            </w:r>
          </w:p>
        </w:tc>
        <w:tc>
          <w:tcPr>
            <w:tcW w:w="9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35625</w:t>
            </w:r>
          </w:p>
        </w:tc>
        <w:tc>
          <w:tcPr>
            <w:tcW w:w="2069"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6187</w:t>
            </w:r>
          </w:p>
        </w:tc>
        <w:tc>
          <w:tcPr>
            <w:tcW w:w="945" w:type="dxa"/>
            <w:noWrap/>
            <w:hideMark/>
          </w:tcPr>
          <w:p w:rsidR="008C5AC5" w:rsidRPr="004431FE" w:rsidRDefault="008C5AC5"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40000</w:t>
            </w:r>
          </w:p>
        </w:tc>
      </w:tr>
    </w:tbl>
    <w:p w:rsidR="005C314B" w:rsidRPr="004431FE" w:rsidRDefault="005C314B" w:rsidP="005C314B">
      <w:pPr>
        <w:pStyle w:val="Paragraphedeliste"/>
        <w:ind w:left="1080"/>
      </w:pPr>
    </w:p>
    <w:p w:rsidR="00181CA8" w:rsidRPr="004431FE" w:rsidRDefault="00181CA8" w:rsidP="00181CA8">
      <w:pPr>
        <w:pStyle w:val="Paragraphedeliste"/>
        <w:ind w:left="1080"/>
      </w:pPr>
    </w:p>
    <w:tbl>
      <w:tblPr>
        <w:tblStyle w:val="ListTable6Colorful-Accent41"/>
        <w:tblW w:w="6558" w:type="dxa"/>
        <w:jc w:val="center"/>
        <w:tblLook w:val="04A0" w:firstRow="1" w:lastRow="0" w:firstColumn="1" w:lastColumn="0" w:noHBand="0" w:noVBand="1"/>
      </w:tblPr>
      <w:tblGrid>
        <w:gridCol w:w="2203"/>
        <w:gridCol w:w="1088"/>
        <w:gridCol w:w="1070"/>
        <w:gridCol w:w="1074"/>
        <w:gridCol w:w="1123"/>
      </w:tblGrid>
      <w:tr w:rsidR="008437CC" w:rsidRPr="004431FE" w:rsidTr="008437CC">
        <w:trPr>
          <w:gridAfter w:val="4"/>
          <w:cnfStyle w:val="100000000000" w:firstRow="1" w:lastRow="0" w:firstColumn="0" w:lastColumn="0" w:oddVBand="0" w:evenVBand="0" w:oddHBand="0" w:evenHBand="0" w:firstRowFirstColumn="0" w:firstRowLastColumn="0" w:lastRowFirstColumn="0" w:lastRowLastColumn="0"/>
          <w:wAfter w:w="4111" w:type="dxa"/>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val="restart"/>
            <w:hideMark/>
          </w:tcPr>
          <w:p w:rsidR="008437CC" w:rsidRPr="004431FE" w:rsidRDefault="002849A8" w:rsidP="003573B2">
            <w:pPr>
              <w:rPr>
                <w:rFonts w:eastAsia="Times New Roman" w:cs="Arial"/>
                <w:color w:val="000000"/>
              </w:rPr>
            </w:pPr>
            <w:r w:rsidRPr="004431FE">
              <w:rPr>
                <w:rFonts w:eastAsia="Times New Roman" w:cs="Arial"/>
                <w:color w:val="000000"/>
              </w:rPr>
              <w:t>EXAMENS DE LABORATOIRE</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8437CC" w:rsidRPr="004431FE" w:rsidRDefault="008437CC" w:rsidP="003573B2">
            <w:pPr>
              <w:rPr>
                <w:rFonts w:eastAsia="Times New Roman" w:cs="Arial"/>
                <w:color w:val="000000"/>
              </w:rPr>
            </w:pPr>
          </w:p>
        </w:tc>
        <w:tc>
          <w:tcPr>
            <w:tcW w:w="4111" w:type="dxa"/>
            <w:gridSpan w:val="4"/>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8437CC" w:rsidRPr="004431FE" w:rsidTr="008437CC">
        <w:trPr>
          <w:trHeight w:val="311"/>
          <w:jc w:val="center"/>
        </w:trPr>
        <w:tc>
          <w:tcPr>
            <w:cnfStyle w:val="001000000000" w:firstRow="0" w:lastRow="0" w:firstColumn="1" w:lastColumn="0" w:oddVBand="0" w:evenVBand="0" w:oddHBand="0" w:evenHBand="0" w:firstRowFirstColumn="0" w:firstRowLastColumn="0" w:lastRowFirstColumn="0" w:lastRowLastColumn="0"/>
            <w:tcW w:w="2447" w:type="dxa"/>
            <w:vMerge/>
            <w:hideMark/>
          </w:tcPr>
          <w:p w:rsidR="008437CC" w:rsidRPr="004431FE" w:rsidRDefault="008437CC" w:rsidP="003573B2">
            <w:pPr>
              <w:rPr>
                <w:rFonts w:eastAsia="Times New Roman" w:cs="Arial"/>
                <w:color w:val="000000"/>
              </w:rPr>
            </w:pPr>
          </w:p>
        </w:tc>
        <w:tc>
          <w:tcPr>
            <w:tcW w:w="991" w:type="dxa"/>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1001" w:type="dxa"/>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074" w:type="dxa"/>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45" w:type="dxa"/>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NFS</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4475</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2086</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5950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GE</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3050</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1344</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WIDAL</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4800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1131</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5600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GLYCEMIE</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1700</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566</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CRP</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4175</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460</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ASLO</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4275</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389</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4550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HIV rapide</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1600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4125</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3571</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6650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HIV Confirmation</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5500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11500</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8485</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PSA</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13750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5303</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17500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UREE</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1788</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689</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CREATININE</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1788</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689</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CALCEMIE</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3588</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2104</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5075</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MAGNESEMIE</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2100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3050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1344</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URICEMIE</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2225</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1308</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3150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ASAT</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2750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3300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778</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ALAT</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3300</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778</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3850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ECBU+ATB</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10063</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4331</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13125</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PCV+ATB</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9975</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4207</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12950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AgHBS ELISA</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5750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1768</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Ac AntiHCV ELISA</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6000</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1414</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IONOGRAMME SANGUIN</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4600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7725</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4419</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10850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TG</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3150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3875</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1025</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4600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CT</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2938</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937</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3600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HDL-c</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2275</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2938</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937</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3600</w:t>
            </w:r>
          </w:p>
        </w:tc>
      </w:tr>
      <w:tr w:rsidR="008437CC" w:rsidRPr="004431FE" w:rsidTr="008437CC">
        <w:trPr>
          <w:cnfStyle w:val="000000100000" w:firstRow="0" w:lastRow="0" w:firstColumn="0" w:lastColumn="0" w:oddVBand="0" w:evenVBand="0" w:oddHBand="1"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TEST DE GROSSESSE</w:t>
            </w:r>
          </w:p>
        </w:tc>
        <w:tc>
          <w:tcPr>
            <w:tcW w:w="99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c>
          <w:tcPr>
            <w:tcW w:w="1001"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b/>
                <w:color w:val="000000"/>
              </w:rPr>
            </w:pPr>
            <w:r w:rsidRPr="004431FE">
              <w:rPr>
                <w:rFonts w:eastAsia="Times New Roman" w:cs="Arial"/>
                <w:b/>
                <w:color w:val="000000"/>
              </w:rPr>
              <w:t>3000</w:t>
            </w:r>
          </w:p>
        </w:tc>
        <w:tc>
          <w:tcPr>
            <w:tcW w:w="1074"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0</w:t>
            </w:r>
          </w:p>
        </w:tc>
        <w:tc>
          <w:tcPr>
            <w:tcW w:w="1045" w:type="dxa"/>
            <w:noWrap/>
            <w:hideMark/>
          </w:tcPr>
          <w:p w:rsidR="008437CC" w:rsidRPr="004431FE" w:rsidRDefault="008437CC" w:rsidP="003573B2">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3000</w:t>
            </w:r>
          </w:p>
        </w:tc>
      </w:tr>
      <w:tr w:rsidR="008437CC" w:rsidRPr="004431FE" w:rsidTr="008437CC">
        <w:trPr>
          <w:trHeight w:val="282"/>
          <w:jc w:val="center"/>
        </w:trPr>
        <w:tc>
          <w:tcPr>
            <w:cnfStyle w:val="001000000000" w:firstRow="0" w:lastRow="0" w:firstColumn="1" w:lastColumn="0" w:oddVBand="0" w:evenVBand="0" w:oddHBand="0" w:evenHBand="0" w:firstRowFirstColumn="0" w:firstRowLastColumn="0" w:lastRowFirstColumn="0" w:lastRowLastColumn="0"/>
            <w:tcW w:w="2447" w:type="dxa"/>
            <w:hideMark/>
          </w:tcPr>
          <w:p w:rsidR="008437CC" w:rsidRPr="004431FE" w:rsidRDefault="008437CC" w:rsidP="003573B2">
            <w:pPr>
              <w:rPr>
                <w:rFonts w:eastAsia="Times New Roman" w:cs="Arial"/>
                <w:color w:val="000000"/>
              </w:rPr>
            </w:pPr>
            <w:r w:rsidRPr="004431FE">
              <w:rPr>
                <w:rFonts w:eastAsia="Times New Roman" w:cs="Arial"/>
                <w:color w:val="000000"/>
              </w:rPr>
              <w:t>BU</w:t>
            </w:r>
          </w:p>
        </w:tc>
        <w:tc>
          <w:tcPr>
            <w:tcW w:w="99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1750</w:t>
            </w:r>
          </w:p>
        </w:tc>
        <w:tc>
          <w:tcPr>
            <w:tcW w:w="1001"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rPr>
            </w:pPr>
            <w:r w:rsidRPr="004431FE">
              <w:rPr>
                <w:rFonts w:eastAsia="Times New Roman" w:cs="Arial"/>
                <w:b/>
                <w:color w:val="000000"/>
              </w:rPr>
              <w:t>3125</w:t>
            </w:r>
          </w:p>
        </w:tc>
        <w:tc>
          <w:tcPr>
            <w:tcW w:w="1074"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1945</w:t>
            </w:r>
          </w:p>
        </w:tc>
        <w:tc>
          <w:tcPr>
            <w:tcW w:w="1045" w:type="dxa"/>
            <w:noWrap/>
            <w:hideMark/>
          </w:tcPr>
          <w:p w:rsidR="008437CC" w:rsidRPr="004431FE" w:rsidRDefault="008437CC" w:rsidP="003573B2">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4500</w:t>
            </w:r>
          </w:p>
        </w:tc>
      </w:tr>
    </w:tbl>
    <w:p w:rsidR="005C08A1" w:rsidRPr="004431FE" w:rsidRDefault="005C08A1" w:rsidP="00C5191C">
      <w:pPr>
        <w:pStyle w:val="Paragraphedeliste"/>
        <w:ind w:left="1080"/>
        <w:rPr>
          <w:b/>
        </w:rPr>
      </w:pPr>
    </w:p>
    <w:p w:rsidR="003573B2" w:rsidRPr="004431FE" w:rsidRDefault="003573B2" w:rsidP="003573B2">
      <w:pPr>
        <w:pStyle w:val="Paragraphedeliste"/>
        <w:ind w:left="360"/>
      </w:pPr>
    </w:p>
    <w:tbl>
      <w:tblPr>
        <w:tblStyle w:val="ListTable6Colorful1"/>
        <w:tblW w:w="6859" w:type="dxa"/>
        <w:jc w:val="center"/>
        <w:tblLook w:val="04A0" w:firstRow="1" w:lastRow="0" w:firstColumn="1" w:lastColumn="0" w:noHBand="0" w:noVBand="1"/>
      </w:tblPr>
      <w:tblGrid>
        <w:gridCol w:w="2513"/>
        <w:gridCol w:w="1088"/>
        <w:gridCol w:w="1070"/>
        <w:gridCol w:w="1252"/>
        <w:gridCol w:w="1123"/>
      </w:tblGrid>
      <w:tr w:rsidR="00AB75E6" w:rsidRPr="004431FE" w:rsidTr="00AB75E6">
        <w:trPr>
          <w:gridAfter w:val="4"/>
          <w:cnfStyle w:val="100000000000" w:firstRow="1" w:lastRow="0" w:firstColumn="0" w:lastColumn="0" w:oddVBand="0" w:evenVBand="0" w:oddHBand="0" w:evenHBand="0" w:firstRowFirstColumn="0" w:firstRowLastColumn="0" w:lastRowFirstColumn="0" w:lastRowLastColumn="0"/>
          <w:wAfter w:w="4249" w:type="dxa"/>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restart"/>
            <w:vAlign w:val="center"/>
            <w:hideMark/>
          </w:tcPr>
          <w:p w:rsidR="00AB75E6" w:rsidRPr="004431FE" w:rsidRDefault="00AB75E6" w:rsidP="000A3CCA">
            <w:pPr>
              <w:rPr>
                <w:rFonts w:eastAsia="Times New Roman" w:cs="Arial"/>
                <w:color w:val="000000"/>
              </w:rPr>
            </w:pPr>
          </w:p>
          <w:p w:rsidR="00AB75E6" w:rsidRPr="004431FE" w:rsidRDefault="00AB75E6" w:rsidP="000A3CCA">
            <w:pPr>
              <w:rPr>
                <w:rFonts w:eastAsia="Times New Roman" w:cs="Arial"/>
                <w:color w:val="000000"/>
              </w:rPr>
            </w:pPr>
          </w:p>
          <w:p w:rsidR="00AB75E6" w:rsidRPr="004431FE" w:rsidRDefault="002849A8" w:rsidP="000A3CCA">
            <w:pPr>
              <w:rPr>
                <w:rFonts w:eastAsia="Times New Roman" w:cs="Arial"/>
                <w:color w:val="000000"/>
              </w:rPr>
            </w:pPr>
            <w:r w:rsidRPr="004431FE">
              <w:rPr>
                <w:rFonts w:eastAsia="Times New Roman" w:cs="Arial"/>
                <w:color w:val="000000"/>
              </w:rPr>
              <w:t>EXPLORATION ET REEDUCATION FONCTIONNELLE</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79"/>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AB75E6" w:rsidRPr="004431FE" w:rsidRDefault="00AB75E6" w:rsidP="000A3CCA">
            <w:pPr>
              <w:rPr>
                <w:rFonts w:eastAsia="Times New Roman" w:cs="Arial"/>
                <w:color w:val="000000"/>
              </w:rPr>
            </w:pPr>
          </w:p>
        </w:tc>
        <w:tc>
          <w:tcPr>
            <w:tcW w:w="4249" w:type="dxa"/>
            <w:gridSpan w:val="4"/>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AB75E6" w:rsidRPr="004431FE" w:rsidTr="00AB75E6">
        <w:trPr>
          <w:trHeight w:val="503"/>
          <w:jc w:val="center"/>
        </w:trPr>
        <w:tc>
          <w:tcPr>
            <w:cnfStyle w:val="001000000000" w:firstRow="0" w:lastRow="0" w:firstColumn="1" w:lastColumn="0" w:oddVBand="0" w:evenVBand="0" w:oddHBand="0" w:evenHBand="0" w:firstRowFirstColumn="0" w:firstRowLastColumn="0" w:lastRowFirstColumn="0" w:lastRowLastColumn="0"/>
            <w:tcW w:w="2610" w:type="dxa"/>
            <w:vMerge/>
            <w:vAlign w:val="center"/>
            <w:hideMark/>
          </w:tcPr>
          <w:p w:rsidR="00AB75E6" w:rsidRPr="004431FE" w:rsidRDefault="00AB75E6" w:rsidP="000A3CCA">
            <w:pPr>
              <w:rPr>
                <w:rFonts w:eastAsia="Times New Roman" w:cs="Arial"/>
                <w:color w:val="000000"/>
              </w:rPr>
            </w:pPr>
          </w:p>
        </w:tc>
        <w:tc>
          <w:tcPr>
            <w:tcW w:w="978" w:type="dxa"/>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88" w:type="dxa"/>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1252" w:type="dxa"/>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31" w:type="dxa"/>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0A3CCA">
            <w:pPr>
              <w:rPr>
                <w:rFonts w:eastAsia="Times New Roman" w:cs="Arial"/>
                <w:color w:val="000000"/>
              </w:rPr>
            </w:pPr>
            <w:r w:rsidRPr="004431FE">
              <w:rPr>
                <w:rFonts w:eastAsia="Times New Roman" w:cs="Arial"/>
                <w:color w:val="000000"/>
              </w:rPr>
              <w:t>ECG</w:t>
            </w:r>
          </w:p>
        </w:tc>
        <w:tc>
          <w:tcPr>
            <w:tcW w:w="978"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10000</w:t>
            </w:r>
          </w:p>
        </w:tc>
        <w:tc>
          <w:tcPr>
            <w:tcW w:w="988"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11250</w:t>
            </w:r>
          </w:p>
        </w:tc>
        <w:tc>
          <w:tcPr>
            <w:tcW w:w="1252"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1768</w:t>
            </w:r>
          </w:p>
        </w:tc>
        <w:tc>
          <w:tcPr>
            <w:tcW w:w="1031"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r>
      <w:tr w:rsidR="00AB75E6" w:rsidRPr="004431FE" w:rsidTr="00AB75E6">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0A3CCA">
            <w:pPr>
              <w:rPr>
                <w:rFonts w:eastAsia="Times New Roman" w:cs="Arial"/>
                <w:color w:val="000000"/>
              </w:rPr>
            </w:pPr>
            <w:r w:rsidRPr="004431FE">
              <w:rPr>
                <w:rFonts w:eastAsia="Times New Roman" w:cs="Arial"/>
                <w:color w:val="000000"/>
              </w:rPr>
              <w:t>FOND D'ŒIL</w:t>
            </w:r>
          </w:p>
        </w:tc>
        <w:tc>
          <w:tcPr>
            <w:tcW w:w="978"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988"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6000</w:t>
            </w:r>
          </w:p>
        </w:tc>
        <w:tc>
          <w:tcPr>
            <w:tcW w:w="1252"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1414</w:t>
            </w:r>
          </w:p>
        </w:tc>
        <w:tc>
          <w:tcPr>
            <w:tcW w:w="1031"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r>
      <w:tr w:rsidR="00AB75E6" w:rsidRPr="004431FE" w:rsidTr="00AB75E6">
        <w:trPr>
          <w:cnfStyle w:val="000000100000" w:firstRow="0" w:lastRow="0" w:firstColumn="0" w:lastColumn="0" w:oddVBand="0" w:evenVBand="0" w:oddHBand="1" w:evenHBand="0" w:firstRowFirstColumn="0" w:firstRowLastColumn="0" w:lastRowFirstColumn="0" w:lastRowLastColumn="0"/>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0A3CCA">
            <w:pPr>
              <w:rPr>
                <w:rFonts w:eastAsia="Times New Roman" w:cs="Arial"/>
                <w:color w:val="000000"/>
              </w:rPr>
            </w:pPr>
            <w:r w:rsidRPr="004431FE">
              <w:rPr>
                <w:rFonts w:eastAsia="Times New Roman" w:cs="Arial"/>
                <w:color w:val="000000"/>
              </w:rPr>
              <w:t>AUDIOGRAMME</w:t>
            </w:r>
          </w:p>
        </w:tc>
        <w:tc>
          <w:tcPr>
            <w:tcW w:w="978"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15000</w:t>
            </w:r>
          </w:p>
        </w:tc>
        <w:tc>
          <w:tcPr>
            <w:tcW w:w="988"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20313</w:t>
            </w:r>
          </w:p>
        </w:tc>
        <w:tc>
          <w:tcPr>
            <w:tcW w:w="1252"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7513</w:t>
            </w:r>
          </w:p>
        </w:tc>
        <w:tc>
          <w:tcPr>
            <w:tcW w:w="1031" w:type="dxa"/>
            <w:noWrap/>
            <w:vAlign w:val="center"/>
            <w:hideMark/>
          </w:tcPr>
          <w:p w:rsidR="00AB75E6" w:rsidRPr="004431FE" w:rsidRDefault="00AB75E6"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25625</w:t>
            </w:r>
          </w:p>
        </w:tc>
      </w:tr>
      <w:tr w:rsidR="00AB75E6" w:rsidRPr="004431FE" w:rsidTr="00AB75E6">
        <w:trPr>
          <w:trHeight w:val="455"/>
          <w:jc w:val="center"/>
        </w:trPr>
        <w:tc>
          <w:tcPr>
            <w:cnfStyle w:val="001000000000" w:firstRow="0" w:lastRow="0" w:firstColumn="1" w:lastColumn="0" w:oddVBand="0" w:evenVBand="0" w:oddHBand="0" w:evenHBand="0" w:firstRowFirstColumn="0" w:firstRowLastColumn="0" w:lastRowFirstColumn="0" w:lastRowLastColumn="0"/>
            <w:tcW w:w="2610" w:type="dxa"/>
            <w:vAlign w:val="center"/>
            <w:hideMark/>
          </w:tcPr>
          <w:p w:rsidR="00AB75E6" w:rsidRPr="004431FE" w:rsidRDefault="00AB75E6" w:rsidP="000A3CCA">
            <w:pPr>
              <w:rPr>
                <w:rFonts w:eastAsia="Times New Roman" w:cs="Arial"/>
                <w:color w:val="000000"/>
              </w:rPr>
            </w:pPr>
            <w:r w:rsidRPr="004431FE">
              <w:rPr>
                <w:rFonts w:eastAsia="Times New Roman" w:cs="Arial"/>
                <w:color w:val="000000"/>
              </w:rPr>
              <w:t>KINESITHERAPIE/SEANCE</w:t>
            </w:r>
          </w:p>
        </w:tc>
        <w:tc>
          <w:tcPr>
            <w:tcW w:w="978"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1500</w:t>
            </w:r>
          </w:p>
        </w:tc>
        <w:tc>
          <w:tcPr>
            <w:tcW w:w="988"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14500</w:t>
            </w:r>
          </w:p>
        </w:tc>
        <w:tc>
          <w:tcPr>
            <w:tcW w:w="1252"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18385</w:t>
            </w:r>
          </w:p>
        </w:tc>
        <w:tc>
          <w:tcPr>
            <w:tcW w:w="1031" w:type="dxa"/>
            <w:noWrap/>
            <w:vAlign w:val="center"/>
            <w:hideMark/>
          </w:tcPr>
          <w:p w:rsidR="00AB75E6" w:rsidRPr="004431FE" w:rsidRDefault="00AB75E6"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27500</w:t>
            </w:r>
          </w:p>
        </w:tc>
      </w:tr>
    </w:tbl>
    <w:p w:rsidR="003573B2" w:rsidRPr="004431FE" w:rsidRDefault="003573B2" w:rsidP="003573B2">
      <w:pPr>
        <w:pStyle w:val="Paragraphedeliste"/>
        <w:ind w:left="360"/>
      </w:pPr>
    </w:p>
    <w:tbl>
      <w:tblPr>
        <w:tblStyle w:val="ListTable6Colorful-Accent61"/>
        <w:tblW w:w="6829" w:type="dxa"/>
        <w:jc w:val="center"/>
        <w:tblLook w:val="04A0" w:firstRow="1" w:lastRow="0" w:firstColumn="1" w:lastColumn="0" w:noHBand="0" w:noVBand="1"/>
      </w:tblPr>
      <w:tblGrid>
        <w:gridCol w:w="2584"/>
        <w:gridCol w:w="1088"/>
        <w:gridCol w:w="1070"/>
        <w:gridCol w:w="964"/>
        <w:gridCol w:w="1123"/>
      </w:tblGrid>
      <w:tr w:rsidR="00CF7CDA" w:rsidRPr="004431FE" w:rsidTr="00CF7CDA">
        <w:trPr>
          <w:gridAfter w:val="4"/>
          <w:cnfStyle w:val="100000000000" w:firstRow="1" w:lastRow="0" w:firstColumn="0" w:lastColumn="0" w:oddVBand="0" w:evenVBand="0" w:oddHBand="0" w:evenHBand="0" w:firstRowFirstColumn="0" w:firstRowLastColumn="0" w:lastRowFirstColumn="0" w:lastRowLastColumn="0"/>
          <w:wAfter w:w="3939" w:type="dxa"/>
          <w:trHeight w:val="344"/>
          <w:jc w:val="center"/>
        </w:trPr>
        <w:tc>
          <w:tcPr>
            <w:cnfStyle w:val="001000000000" w:firstRow="0" w:lastRow="0" w:firstColumn="1" w:lastColumn="0" w:oddVBand="0" w:evenVBand="0" w:oddHBand="0" w:evenHBand="0" w:firstRowFirstColumn="0" w:firstRowLastColumn="0" w:lastRowFirstColumn="0" w:lastRowLastColumn="0"/>
            <w:tcW w:w="2890" w:type="dxa"/>
            <w:vMerge w:val="restart"/>
            <w:hideMark/>
          </w:tcPr>
          <w:p w:rsidR="00CF7CDA" w:rsidRPr="004431FE" w:rsidRDefault="00CF7CDA" w:rsidP="000A3CCA">
            <w:pPr>
              <w:rPr>
                <w:rFonts w:eastAsia="Times New Roman" w:cs="Arial"/>
                <w:color w:val="000000"/>
              </w:rPr>
            </w:pPr>
          </w:p>
          <w:p w:rsidR="00CF7CDA" w:rsidRPr="004431FE" w:rsidRDefault="00CF7CDA" w:rsidP="000A3CCA">
            <w:pPr>
              <w:rPr>
                <w:rFonts w:eastAsia="Times New Roman" w:cs="Arial"/>
                <w:color w:val="000000"/>
              </w:rPr>
            </w:pPr>
          </w:p>
          <w:p w:rsidR="00CF7CDA" w:rsidRPr="004431FE" w:rsidRDefault="00CF7CDA" w:rsidP="000A3CCA">
            <w:pPr>
              <w:rPr>
                <w:rFonts w:eastAsia="Times New Roman" w:cs="Arial"/>
                <w:color w:val="000000"/>
              </w:rPr>
            </w:pPr>
            <w:r w:rsidRPr="004431FE">
              <w:rPr>
                <w:rFonts w:eastAsia="Times New Roman" w:cs="Arial"/>
                <w:color w:val="000000"/>
              </w:rPr>
              <w:t>Les actes de radiologie</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28"/>
          <w:jc w:val="center"/>
        </w:trPr>
        <w:tc>
          <w:tcPr>
            <w:cnfStyle w:val="001000000000" w:firstRow="0" w:lastRow="0" w:firstColumn="1" w:lastColumn="0" w:oddVBand="0" w:evenVBand="0" w:oddHBand="0" w:evenHBand="0" w:firstRowFirstColumn="0" w:firstRowLastColumn="0" w:lastRowFirstColumn="0" w:lastRowLastColumn="0"/>
            <w:tcW w:w="2890" w:type="dxa"/>
            <w:vMerge/>
            <w:hideMark/>
          </w:tcPr>
          <w:p w:rsidR="00CF7CDA" w:rsidRPr="004431FE" w:rsidRDefault="00CF7CDA" w:rsidP="000A3CCA">
            <w:pPr>
              <w:rPr>
                <w:rFonts w:eastAsia="Times New Roman" w:cs="Arial"/>
                <w:color w:val="000000"/>
              </w:rPr>
            </w:pPr>
          </w:p>
        </w:tc>
        <w:tc>
          <w:tcPr>
            <w:tcW w:w="3939" w:type="dxa"/>
            <w:gridSpan w:val="4"/>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b/>
                <w:color w:val="000000"/>
              </w:rPr>
              <w:t>Hôpitaux 2è Catégorie</w:t>
            </w:r>
          </w:p>
        </w:tc>
      </w:tr>
      <w:tr w:rsidR="00CF7CDA" w:rsidRPr="004431FE" w:rsidTr="00CF7CDA">
        <w:trPr>
          <w:trHeight w:val="344"/>
          <w:jc w:val="center"/>
        </w:trPr>
        <w:tc>
          <w:tcPr>
            <w:cnfStyle w:val="001000000000" w:firstRow="0" w:lastRow="0" w:firstColumn="1" w:lastColumn="0" w:oddVBand="0" w:evenVBand="0" w:oddHBand="0" w:evenHBand="0" w:firstRowFirstColumn="0" w:firstRowLastColumn="0" w:lastRowFirstColumn="0" w:lastRowLastColumn="0"/>
            <w:tcW w:w="2890" w:type="dxa"/>
            <w:vMerge/>
            <w:hideMark/>
          </w:tcPr>
          <w:p w:rsidR="00CF7CDA" w:rsidRPr="004431FE" w:rsidRDefault="00CF7CDA" w:rsidP="000A3CCA">
            <w:pPr>
              <w:rPr>
                <w:rFonts w:eastAsia="Times New Roman" w:cs="Arial"/>
                <w:color w:val="000000"/>
              </w:rPr>
            </w:pPr>
          </w:p>
        </w:tc>
        <w:tc>
          <w:tcPr>
            <w:tcW w:w="971" w:type="dxa"/>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Minimum</w:t>
            </w:r>
          </w:p>
        </w:tc>
        <w:tc>
          <w:tcPr>
            <w:tcW w:w="981" w:type="dxa"/>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Moyenne</w:t>
            </w:r>
          </w:p>
        </w:tc>
        <w:tc>
          <w:tcPr>
            <w:tcW w:w="964" w:type="dxa"/>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Ecart type</w:t>
            </w:r>
          </w:p>
        </w:tc>
        <w:tc>
          <w:tcPr>
            <w:tcW w:w="1023" w:type="dxa"/>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Maximum</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RX THORAX (F)</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7000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8125</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1591</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9250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ASP(D/C)</w:t>
            </w:r>
          </w:p>
        </w:tc>
        <w:tc>
          <w:tcPr>
            <w:tcW w:w="97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6750</w:t>
            </w:r>
          </w:p>
        </w:tc>
        <w:tc>
          <w:tcPr>
            <w:tcW w:w="98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7375</w:t>
            </w:r>
          </w:p>
        </w:tc>
        <w:tc>
          <w:tcPr>
            <w:tcW w:w="964"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884</w:t>
            </w:r>
          </w:p>
        </w:tc>
        <w:tc>
          <w:tcPr>
            <w:tcW w:w="1023"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RACHIS CERVICAL</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8400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10075</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2369</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11750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RACHIS LOMBAIRE</w:t>
            </w:r>
          </w:p>
        </w:tc>
        <w:tc>
          <w:tcPr>
            <w:tcW w:w="97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8400</w:t>
            </w:r>
          </w:p>
        </w:tc>
        <w:tc>
          <w:tcPr>
            <w:tcW w:w="98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8825</w:t>
            </w:r>
          </w:p>
        </w:tc>
        <w:tc>
          <w:tcPr>
            <w:tcW w:w="964"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601</w:t>
            </w:r>
          </w:p>
        </w:tc>
        <w:tc>
          <w:tcPr>
            <w:tcW w:w="1023"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9250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ECHO OBSTETRICALE</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5000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8800</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5374</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12600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ECHO ABDOMINALE</w:t>
            </w:r>
          </w:p>
        </w:tc>
        <w:tc>
          <w:tcPr>
            <w:tcW w:w="97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w:t>
            </w:r>
          </w:p>
        </w:tc>
        <w:tc>
          <w:tcPr>
            <w:tcW w:w="98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10300</w:t>
            </w:r>
          </w:p>
        </w:tc>
        <w:tc>
          <w:tcPr>
            <w:tcW w:w="964"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3253</w:t>
            </w:r>
          </w:p>
        </w:tc>
        <w:tc>
          <w:tcPr>
            <w:tcW w:w="1023"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12600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ECHOCHOEUR</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0</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12500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ECHO DOPPLER</w:t>
            </w:r>
          </w:p>
        </w:tc>
        <w:tc>
          <w:tcPr>
            <w:tcW w:w="97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20000</w:t>
            </w:r>
          </w:p>
        </w:tc>
        <w:tc>
          <w:tcPr>
            <w:tcW w:w="98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27500</w:t>
            </w:r>
          </w:p>
        </w:tc>
        <w:tc>
          <w:tcPr>
            <w:tcW w:w="964"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10607</w:t>
            </w:r>
          </w:p>
        </w:tc>
        <w:tc>
          <w:tcPr>
            <w:tcW w:w="1023"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35000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SCANNER CEREBRAL SANS IV</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65000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66500</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2121</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68000</w:t>
            </w:r>
          </w:p>
        </w:tc>
      </w:tr>
      <w:tr w:rsidR="00CF7CDA" w:rsidRPr="004431FE" w:rsidTr="00CF7CDA">
        <w:trPr>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SCANNER THORACIQUE</w:t>
            </w:r>
          </w:p>
        </w:tc>
        <w:tc>
          <w:tcPr>
            <w:tcW w:w="97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80000</w:t>
            </w:r>
          </w:p>
        </w:tc>
        <w:tc>
          <w:tcPr>
            <w:tcW w:w="981"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93500</w:t>
            </w:r>
          </w:p>
        </w:tc>
        <w:tc>
          <w:tcPr>
            <w:tcW w:w="964"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19092</w:t>
            </w:r>
          </w:p>
        </w:tc>
        <w:tc>
          <w:tcPr>
            <w:tcW w:w="1023" w:type="dxa"/>
            <w:noWrap/>
            <w:hideMark/>
          </w:tcPr>
          <w:p w:rsidR="00CF7CDA" w:rsidRPr="004431FE" w:rsidRDefault="00CF7CDA"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4431FE">
              <w:rPr>
                <w:rFonts w:eastAsia="Times New Roman" w:cs="Arial"/>
                <w:color w:val="000000"/>
              </w:rPr>
              <w:t>107000</w:t>
            </w:r>
          </w:p>
        </w:tc>
      </w:tr>
      <w:tr w:rsidR="00CF7CDA" w:rsidRPr="004431FE" w:rsidTr="00CF7CDA">
        <w:trPr>
          <w:cnfStyle w:val="000000100000" w:firstRow="0" w:lastRow="0" w:firstColumn="0" w:lastColumn="0" w:oddVBand="0" w:evenVBand="0" w:oddHBand="1" w:evenHBand="0" w:firstRowFirstColumn="0" w:firstRowLastColumn="0" w:lastRowFirstColumn="0" w:lastRowLastColumn="0"/>
          <w:trHeight w:val="311"/>
          <w:jc w:val="center"/>
        </w:trPr>
        <w:tc>
          <w:tcPr>
            <w:cnfStyle w:val="001000000000" w:firstRow="0" w:lastRow="0" w:firstColumn="1" w:lastColumn="0" w:oddVBand="0" w:evenVBand="0" w:oddHBand="0" w:evenHBand="0" w:firstRowFirstColumn="0" w:firstRowLastColumn="0" w:lastRowFirstColumn="0" w:lastRowLastColumn="0"/>
            <w:tcW w:w="2890" w:type="dxa"/>
            <w:hideMark/>
          </w:tcPr>
          <w:p w:rsidR="00CF7CDA" w:rsidRPr="004431FE" w:rsidRDefault="00CF7CDA" w:rsidP="000A3CCA">
            <w:pPr>
              <w:rPr>
                <w:rFonts w:eastAsia="Times New Roman" w:cs="Arial"/>
                <w:color w:val="000000"/>
              </w:rPr>
            </w:pPr>
            <w:r w:rsidRPr="004431FE">
              <w:rPr>
                <w:rFonts w:eastAsia="Times New Roman" w:cs="Arial"/>
                <w:color w:val="000000"/>
              </w:rPr>
              <w:t>SCANNER CEREBRAL AVEC IV</w:t>
            </w:r>
          </w:p>
        </w:tc>
        <w:tc>
          <w:tcPr>
            <w:tcW w:w="97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80000</w:t>
            </w:r>
          </w:p>
        </w:tc>
        <w:tc>
          <w:tcPr>
            <w:tcW w:w="981"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84000</w:t>
            </w:r>
          </w:p>
        </w:tc>
        <w:tc>
          <w:tcPr>
            <w:tcW w:w="964"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5657</w:t>
            </w:r>
          </w:p>
        </w:tc>
        <w:tc>
          <w:tcPr>
            <w:tcW w:w="1023" w:type="dxa"/>
            <w:noWrap/>
            <w:hideMark/>
          </w:tcPr>
          <w:p w:rsidR="00CF7CDA" w:rsidRPr="004431FE" w:rsidRDefault="00CF7CDA"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rPr>
            </w:pPr>
            <w:r w:rsidRPr="004431FE">
              <w:rPr>
                <w:rFonts w:eastAsia="Times New Roman" w:cs="Arial"/>
                <w:color w:val="000000"/>
              </w:rPr>
              <w:t>88000</w:t>
            </w:r>
          </w:p>
        </w:tc>
      </w:tr>
    </w:tbl>
    <w:p w:rsidR="003573B2" w:rsidRPr="004431FE" w:rsidRDefault="003573B2" w:rsidP="003573B2"/>
    <w:p w:rsidR="00CF7CDA" w:rsidRPr="004431FE" w:rsidRDefault="00CF7CDA" w:rsidP="003573B2"/>
    <w:p w:rsidR="00CF7CDA" w:rsidRPr="004431FE" w:rsidRDefault="00CF7CDA" w:rsidP="003573B2"/>
    <w:tbl>
      <w:tblPr>
        <w:tblStyle w:val="ListTable6Colorful-Accent11"/>
        <w:tblW w:w="7401" w:type="dxa"/>
        <w:jc w:val="center"/>
        <w:tblLook w:val="04A0" w:firstRow="1" w:lastRow="0" w:firstColumn="1" w:lastColumn="0" w:noHBand="0" w:noVBand="1"/>
      </w:tblPr>
      <w:tblGrid>
        <w:gridCol w:w="2896"/>
        <w:gridCol w:w="1088"/>
        <w:gridCol w:w="1070"/>
        <w:gridCol w:w="1224"/>
        <w:gridCol w:w="1123"/>
      </w:tblGrid>
      <w:tr w:rsidR="002849A8" w:rsidRPr="004431FE" w:rsidTr="00E16772">
        <w:trPr>
          <w:gridAfter w:val="4"/>
          <w:cnfStyle w:val="100000000000" w:firstRow="1" w:lastRow="0" w:firstColumn="0" w:lastColumn="0" w:oddVBand="0" w:evenVBand="0" w:oddHBand="0" w:evenHBand="0" w:firstRowFirstColumn="0" w:firstRowLastColumn="0" w:lastRowFirstColumn="0" w:lastRowLastColumn="0"/>
          <w:wAfter w:w="4505" w:type="dxa"/>
          <w:trHeight w:val="275"/>
          <w:jc w:val="center"/>
        </w:trPr>
        <w:tc>
          <w:tcPr>
            <w:cnfStyle w:val="001000000000" w:firstRow="0" w:lastRow="0" w:firstColumn="1" w:lastColumn="0" w:oddVBand="0" w:evenVBand="0" w:oddHBand="0" w:evenHBand="0" w:firstRowFirstColumn="0" w:firstRowLastColumn="0" w:lastRowFirstColumn="0" w:lastRowLastColumn="0"/>
            <w:tcW w:w="2896" w:type="dxa"/>
            <w:vMerge w:val="restart"/>
            <w:hideMark/>
          </w:tcPr>
          <w:p w:rsidR="002849A8" w:rsidRPr="004431FE" w:rsidRDefault="002849A8" w:rsidP="000A3CCA">
            <w:pPr>
              <w:rPr>
                <w:rFonts w:eastAsia="Times New Roman" w:cs="Calibri"/>
                <w:color w:val="000000"/>
              </w:rPr>
            </w:pPr>
            <w:r w:rsidRPr="004431FE">
              <w:rPr>
                <w:rFonts w:eastAsia="Times New Roman" w:cs="Calibri"/>
                <w:color w:val="000000"/>
              </w:rPr>
              <w:t> AUTRES ACTES</w:t>
            </w:r>
          </w:p>
        </w:tc>
      </w:tr>
      <w:tr w:rsidR="002849A8" w:rsidRPr="004431FE" w:rsidTr="00E16772">
        <w:trPr>
          <w:gridAfter w:val="4"/>
          <w:cnfStyle w:val="000000100000" w:firstRow="0" w:lastRow="0" w:firstColumn="0" w:lastColumn="0" w:oddVBand="0" w:evenVBand="0" w:oddHBand="1" w:evenHBand="0" w:firstRowFirstColumn="0" w:firstRowLastColumn="0" w:lastRowFirstColumn="0" w:lastRowLastColumn="0"/>
          <w:wAfter w:w="4505" w:type="dxa"/>
          <w:trHeight w:val="269"/>
          <w:jc w:val="center"/>
        </w:trPr>
        <w:tc>
          <w:tcPr>
            <w:cnfStyle w:val="001000000000" w:firstRow="0" w:lastRow="0" w:firstColumn="1" w:lastColumn="0" w:oddVBand="0" w:evenVBand="0" w:oddHBand="0" w:evenHBand="0" w:firstRowFirstColumn="0" w:firstRowLastColumn="0" w:lastRowFirstColumn="0" w:lastRowLastColumn="0"/>
            <w:tcW w:w="2896" w:type="dxa"/>
            <w:vMerge/>
            <w:hideMark/>
          </w:tcPr>
          <w:p w:rsidR="002849A8" w:rsidRPr="004431FE" w:rsidRDefault="002849A8" w:rsidP="000A3CCA">
            <w:pPr>
              <w:rPr>
                <w:rFonts w:eastAsia="Times New Roman" w:cs="Calibri"/>
                <w:color w:val="000000"/>
              </w:rPr>
            </w:pPr>
          </w:p>
        </w:tc>
      </w:tr>
      <w:tr w:rsidR="002849A8" w:rsidRPr="004431FE" w:rsidTr="00E16772">
        <w:trPr>
          <w:trHeight w:val="275"/>
          <w:jc w:val="center"/>
        </w:trPr>
        <w:tc>
          <w:tcPr>
            <w:cnfStyle w:val="001000000000" w:firstRow="0" w:lastRow="0" w:firstColumn="1" w:lastColumn="0" w:oddVBand="0" w:evenVBand="0" w:oddHBand="0" w:evenHBand="0" w:firstRowFirstColumn="0" w:firstRowLastColumn="0" w:lastRowFirstColumn="0" w:lastRowLastColumn="0"/>
            <w:tcW w:w="2896" w:type="dxa"/>
            <w:vMerge/>
            <w:hideMark/>
          </w:tcPr>
          <w:p w:rsidR="002849A8" w:rsidRPr="004431FE" w:rsidRDefault="002849A8" w:rsidP="000A3CCA">
            <w:pPr>
              <w:rPr>
                <w:rFonts w:eastAsia="Times New Roman" w:cs="Calibri"/>
                <w:color w:val="000000"/>
              </w:rPr>
            </w:pPr>
          </w:p>
        </w:tc>
        <w:tc>
          <w:tcPr>
            <w:tcW w:w="1088" w:type="dxa"/>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Minimum</w:t>
            </w:r>
          </w:p>
        </w:tc>
        <w:tc>
          <w:tcPr>
            <w:tcW w:w="1070" w:type="dxa"/>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Moyenne</w:t>
            </w:r>
          </w:p>
        </w:tc>
        <w:tc>
          <w:tcPr>
            <w:tcW w:w="1224" w:type="dxa"/>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Ecart type</w:t>
            </w:r>
          </w:p>
        </w:tc>
        <w:tc>
          <w:tcPr>
            <w:tcW w:w="1123" w:type="dxa"/>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Maximum</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color w:val="000000"/>
              </w:rPr>
            </w:pPr>
            <w:r w:rsidRPr="004431FE">
              <w:rPr>
                <w:rFonts w:eastAsia="Times New Roman" w:cs="Calibri"/>
                <w:color w:val="000000"/>
              </w:rPr>
              <w:t>TRANSFUSION SANGUINE</w:t>
            </w:r>
          </w:p>
        </w:tc>
        <w:tc>
          <w:tcPr>
            <w:tcW w:w="1088" w:type="dxa"/>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070" w:type="dxa"/>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224" w:type="dxa"/>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c>
          <w:tcPr>
            <w:tcW w:w="1123" w:type="dxa"/>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UNE POCHE AVEC 2 DONNEURS</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14000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UNE POCHE SANS DONNEURS</w:t>
            </w:r>
          </w:p>
        </w:tc>
        <w:tc>
          <w:tcPr>
            <w:tcW w:w="1088"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24000</w:t>
            </w:r>
          </w:p>
        </w:tc>
        <w:tc>
          <w:tcPr>
            <w:tcW w:w="1070"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24500</w:t>
            </w:r>
          </w:p>
        </w:tc>
        <w:tc>
          <w:tcPr>
            <w:tcW w:w="1224"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707</w:t>
            </w:r>
          </w:p>
        </w:tc>
        <w:tc>
          <w:tcPr>
            <w:tcW w:w="1123"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color w:val="000000"/>
              </w:rPr>
            </w:pPr>
            <w:r w:rsidRPr="004431FE">
              <w:rPr>
                <w:rFonts w:eastAsia="Times New Roman" w:cs="Calibri"/>
                <w:color w:val="000000"/>
              </w:rPr>
              <w:t>MATERNITE</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KIT ACCOUCHEMENT</w:t>
            </w:r>
          </w:p>
        </w:tc>
        <w:tc>
          <w:tcPr>
            <w:tcW w:w="1088"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12000</w:t>
            </w:r>
          </w:p>
        </w:tc>
        <w:tc>
          <w:tcPr>
            <w:tcW w:w="1070"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15750</w:t>
            </w:r>
          </w:p>
        </w:tc>
        <w:tc>
          <w:tcPr>
            <w:tcW w:w="1224"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5303</w:t>
            </w:r>
          </w:p>
        </w:tc>
        <w:tc>
          <w:tcPr>
            <w:tcW w:w="1123"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19500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KIT CESARIENNE</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70000</w:t>
            </w: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77375</w:t>
            </w: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10430</w:t>
            </w: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84750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color w:val="000000"/>
              </w:rPr>
            </w:pPr>
            <w:r w:rsidRPr="004431FE">
              <w:rPr>
                <w:rFonts w:eastAsia="Times New Roman" w:cs="Calibri"/>
                <w:color w:val="000000"/>
              </w:rPr>
              <w:lastRenderedPageBreak/>
              <w:t>PEDIATRIE</w:t>
            </w:r>
          </w:p>
          <w:p w:rsidR="002849A8" w:rsidRPr="004431FE" w:rsidRDefault="002849A8" w:rsidP="000A3CCA">
            <w:pPr>
              <w:rPr>
                <w:rFonts w:eastAsia="Times New Roman" w:cs="Calibri"/>
                <w:b w:val="0"/>
                <w:color w:val="000000"/>
              </w:rPr>
            </w:pPr>
            <w:r w:rsidRPr="004431FE">
              <w:rPr>
                <w:rFonts w:eastAsia="Times New Roman" w:cs="Calibri"/>
                <w:b w:val="0"/>
                <w:color w:val="000000"/>
              </w:rPr>
              <w:t>COUVEUSE/J</w:t>
            </w:r>
          </w:p>
        </w:tc>
        <w:tc>
          <w:tcPr>
            <w:tcW w:w="1088"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070"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1500</w:t>
            </w:r>
          </w:p>
        </w:tc>
        <w:tc>
          <w:tcPr>
            <w:tcW w:w="1224"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1414</w:t>
            </w:r>
          </w:p>
        </w:tc>
        <w:tc>
          <w:tcPr>
            <w:tcW w:w="1123"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w:t>
            </w: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PHOTOTHERAPIE FF</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3000</w:t>
            </w: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4000</w:t>
            </w: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1414</w:t>
            </w: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color w:val="000000"/>
              </w:rPr>
            </w:pPr>
            <w:r w:rsidRPr="004431FE">
              <w:rPr>
                <w:rFonts w:eastAsia="Times New Roman" w:cs="Calibri"/>
                <w:color w:val="000000"/>
              </w:rPr>
              <w:t>AMBULANCE</w:t>
            </w:r>
          </w:p>
          <w:p w:rsidR="002849A8" w:rsidRPr="004431FE" w:rsidRDefault="002849A8" w:rsidP="000A3CCA">
            <w:pPr>
              <w:rPr>
                <w:rFonts w:eastAsia="Times New Roman" w:cs="Calibri"/>
                <w:b w:val="0"/>
                <w:color w:val="000000"/>
              </w:rPr>
            </w:pPr>
            <w:r w:rsidRPr="004431FE">
              <w:rPr>
                <w:rFonts w:eastAsia="Times New Roman" w:cs="Calibri"/>
                <w:b w:val="0"/>
                <w:color w:val="000000"/>
              </w:rPr>
              <w:t>FORFAIT AMBULANCE(dans la Ville)</w:t>
            </w:r>
          </w:p>
        </w:tc>
        <w:tc>
          <w:tcPr>
            <w:tcW w:w="1088"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25000</w:t>
            </w:r>
          </w:p>
        </w:tc>
        <w:tc>
          <w:tcPr>
            <w:tcW w:w="1070"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50000</w:t>
            </w:r>
          </w:p>
        </w:tc>
        <w:tc>
          <w:tcPr>
            <w:tcW w:w="1224"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35355</w:t>
            </w:r>
          </w:p>
        </w:tc>
        <w:tc>
          <w:tcPr>
            <w:tcW w:w="1123"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75000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AU KM</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500</w:t>
            </w:r>
          </w:p>
        </w:tc>
      </w:tr>
      <w:tr w:rsidR="002849A8" w:rsidRPr="004431FE" w:rsidTr="00E16772">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color w:val="000000"/>
              </w:rPr>
            </w:pPr>
            <w:r w:rsidRPr="004431FE">
              <w:rPr>
                <w:rFonts w:eastAsia="Times New Roman" w:cs="Calibri"/>
                <w:color w:val="000000"/>
              </w:rPr>
              <w:t>MORGUE</w:t>
            </w:r>
          </w:p>
          <w:p w:rsidR="002849A8" w:rsidRPr="004431FE" w:rsidRDefault="002849A8" w:rsidP="000A3CCA">
            <w:pPr>
              <w:rPr>
                <w:rFonts w:eastAsia="Times New Roman" w:cs="Calibri"/>
                <w:b w:val="0"/>
                <w:color w:val="000000"/>
              </w:rPr>
            </w:pPr>
            <w:r w:rsidRPr="004431FE">
              <w:rPr>
                <w:rFonts w:eastAsia="Times New Roman" w:cs="Calibri"/>
                <w:b w:val="0"/>
                <w:color w:val="000000"/>
              </w:rPr>
              <w:t>NUITEE</w:t>
            </w:r>
          </w:p>
        </w:tc>
        <w:tc>
          <w:tcPr>
            <w:tcW w:w="1088"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c>
          <w:tcPr>
            <w:tcW w:w="1070"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c>
          <w:tcPr>
            <w:tcW w:w="1224"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p>
          <w:p w:rsidR="002849A8" w:rsidRPr="004431FE" w:rsidRDefault="002849A8" w:rsidP="000A3CCA">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rPr>
            </w:pPr>
            <w:r w:rsidRPr="004431FE">
              <w:rPr>
                <w:rFonts w:eastAsia="Times New Roman" w:cs="Calibri"/>
                <w:color w:val="000000"/>
              </w:rPr>
              <w:t>5000</w:t>
            </w:r>
          </w:p>
        </w:tc>
      </w:tr>
      <w:tr w:rsidR="002849A8" w:rsidRPr="004431FE" w:rsidTr="00E16772">
        <w:trPr>
          <w:trHeight w:val="290"/>
          <w:jc w:val="center"/>
        </w:trPr>
        <w:tc>
          <w:tcPr>
            <w:cnfStyle w:val="001000000000" w:firstRow="0" w:lastRow="0" w:firstColumn="1" w:lastColumn="0" w:oddVBand="0" w:evenVBand="0" w:oddHBand="0" w:evenHBand="0" w:firstRowFirstColumn="0" w:firstRowLastColumn="0" w:lastRowFirstColumn="0" w:lastRowLastColumn="0"/>
            <w:tcW w:w="2896" w:type="dxa"/>
            <w:hideMark/>
          </w:tcPr>
          <w:p w:rsidR="002849A8" w:rsidRPr="004431FE" w:rsidRDefault="002849A8" w:rsidP="000A3CCA">
            <w:pPr>
              <w:rPr>
                <w:rFonts w:eastAsia="Times New Roman" w:cs="Calibri"/>
                <w:b w:val="0"/>
                <w:color w:val="000000"/>
              </w:rPr>
            </w:pPr>
            <w:r w:rsidRPr="004431FE">
              <w:rPr>
                <w:rFonts w:eastAsia="Times New Roman" w:cs="Calibri"/>
                <w:b w:val="0"/>
                <w:color w:val="000000"/>
              </w:rPr>
              <w:t>TRAITEMENT DE CORPS AU FORMOL</w:t>
            </w:r>
          </w:p>
        </w:tc>
        <w:tc>
          <w:tcPr>
            <w:tcW w:w="1088"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070"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c>
          <w:tcPr>
            <w:tcW w:w="1224"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0</w:t>
            </w:r>
          </w:p>
        </w:tc>
        <w:tc>
          <w:tcPr>
            <w:tcW w:w="1123" w:type="dxa"/>
            <w:noWrap/>
            <w:hideMark/>
          </w:tcPr>
          <w:p w:rsidR="002849A8" w:rsidRPr="004431FE" w:rsidRDefault="002849A8" w:rsidP="000A3CCA">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rPr>
            </w:pPr>
            <w:r w:rsidRPr="004431FE">
              <w:rPr>
                <w:rFonts w:eastAsia="Times New Roman" w:cs="Calibri"/>
                <w:color w:val="000000"/>
              </w:rPr>
              <w:t>10000</w:t>
            </w:r>
          </w:p>
        </w:tc>
      </w:tr>
    </w:tbl>
    <w:p w:rsidR="00E16772" w:rsidRDefault="00E16772" w:rsidP="00625953">
      <w:pPr>
        <w:pStyle w:val="Paragraphedeliste"/>
        <w:ind w:left="0"/>
        <w:jc w:val="both"/>
      </w:pPr>
    </w:p>
    <w:p w:rsidR="00E16772" w:rsidRPr="009602D8" w:rsidRDefault="00E16772" w:rsidP="00625953">
      <w:pPr>
        <w:pStyle w:val="Paragraphedeliste"/>
        <w:ind w:left="0"/>
        <w:jc w:val="both"/>
      </w:pPr>
      <w:r w:rsidRPr="004431FE">
        <w:t>Le</w:t>
      </w:r>
      <w:r>
        <w:t>s</w:t>
      </w:r>
      <w:r w:rsidR="003907DF">
        <w:t xml:space="preserve"> t</w:t>
      </w:r>
      <w:r w:rsidRPr="004431FE">
        <w:t>icket</w:t>
      </w:r>
      <w:r>
        <w:t xml:space="preserve">s de consultation sont </w:t>
      </w:r>
      <w:r w:rsidRPr="004431FE">
        <w:t>valide</w:t>
      </w:r>
      <w:r>
        <w:t xml:space="preserve">s pendant deux </w:t>
      </w:r>
      <w:r w:rsidRPr="004431FE">
        <w:t>semaine</w:t>
      </w:r>
      <w:r>
        <w:t>s</w:t>
      </w:r>
      <w:r w:rsidRPr="004431FE">
        <w:t>.</w:t>
      </w:r>
    </w:p>
    <w:p w:rsidR="0000217B" w:rsidRDefault="00E16772" w:rsidP="00625953">
      <w:pPr>
        <w:pStyle w:val="Paragraphedeliste"/>
        <w:ind w:left="0"/>
        <w:jc w:val="both"/>
      </w:pPr>
      <w:r w:rsidRPr="004431FE">
        <w:t>A l’analyse des données recueilli</w:t>
      </w:r>
      <w:r w:rsidR="00A72E6D">
        <w:t>e</w:t>
      </w:r>
      <w:r w:rsidRPr="004431FE">
        <w:t xml:space="preserve">s, on constate que les tarifs pratiqués dans </w:t>
      </w:r>
      <w:r>
        <w:t>les 2 hôpitaux de 2</w:t>
      </w:r>
      <w:r>
        <w:rPr>
          <w:vertAlign w:val="superscript"/>
        </w:rPr>
        <w:t>e</w:t>
      </w:r>
      <w:r>
        <w:t xml:space="preserve"> catégorie enquêtés ne sont pas  tous homogènes et présentent </w:t>
      </w:r>
      <w:r w:rsidRPr="004431FE">
        <w:t xml:space="preserve">une grande disparité. </w:t>
      </w:r>
      <w:r>
        <w:t xml:space="preserve">Les écarts type sont </w:t>
      </w:r>
      <w:r w:rsidR="00A72E6D">
        <w:t>inférieurs</w:t>
      </w:r>
      <w:r>
        <w:t xml:space="preserve"> à 1000 cfa mais deviennent  très importants dans les actes de laboratoire, radiologie et chirurgie. Il n’ya que dans les actes de la morgue où on retrouve une certaine homogénéité.  A l’analyse plus fine on constate que les tarifications des actes de prestation de HLD  Douala sont plus élevées que HCY Yaoundé. </w:t>
      </w:r>
      <w:r w:rsidR="002F49A8">
        <w:t>Une approche  de management PBF est actuellement en cours de mise en œuvre à l’HCY.</w:t>
      </w:r>
    </w:p>
    <w:p w:rsidR="00E16772" w:rsidRPr="004431FE" w:rsidRDefault="00E16772" w:rsidP="00625953">
      <w:pPr>
        <w:pStyle w:val="Paragraphedeliste"/>
        <w:ind w:left="0"/>
        <w:jc w:val="both"/>
      </w:pPr>
    </w:p>
    <w:p w:rsidR="00020BD5" w:rsidRPr="00020BD5" w:rsidRDefault="00B07F56" w:rsidP="00625953">
      <w:pPr>
        <w:pStyle w:val="Paragraphedeliste"/>
        <w:numPr>
          <w:ilvl w:val="0"/>
          <w:numId w:val="1"/>
        </w:numPr>
        <w:jc w:val="both"/>
        <w:rPr>
          <w:b/>
        </w:rPr>
      </w:pPr>
      <w:r w:rsidRPr="00020BD5">
        <w:rPr>
          <w:b/>
        </w:rPr>
        <w:t xml:space="preserve">Circuit du patient </w:t>
      </w:r>
    </w:p>
    <w:p w:rsidR="00020BD5" w:rsidRPr="004431FE" w:rsidRDefault="00020BD5" w:rsidP="00625953">
      <w:pPr>
        <w:jc w:val="both"/>
      </w:pPr>
      <w:r>
        <w:t>Le circuit du patient est ici généralement identique au circuit du patient des hôpitaux de 1</w:t>
      </w:r>
      <w:r w:rsidRPr="00020BD5">
        <w:rPr>
          <w:vertAlign w:val="superscript"/>
        </w:rPr>
        <w:t>ère</w:t>
      </w:r>
      <w:r>
        <w:t xml:space="preserve"> catégorie.</w:t>
      </w:r>
    </w:p>
    <w:p w:rsidR="00B07F56" w:rsidRPr="00625953" w:rsidRDefault="00B07F56" w:rsidP="00625953">
      <w:pPr>
        <w:pStyle w:val="Paragraphedeliste"/>
        <w:numPr>
          <w:ilvl w:val="0"/>
          <w:numId w:val="3"/>
        </w:numPr>
        <w:jc w:val="both"/>
        <w:rPr>
          <w:u w:val="single"/>
        </w:rPr>
      </w:pPr>
      <w:r w:rsidRPr="00625953">
        <w:rPr>
          <w:u w:val="single"/>
        </w:rPr>
        <w:t>Patient indigent</w:t>
      </w:r>
    </w:p>
    <w:p w:rsidR="005C08A1" w:rsidRPr="004431FE" w:rsidRDefault="005C08A1" w:rsidP="00625953">
      <w:pPr>
        <w:jc w:val="both"/>
      </w:pPr>
      <w:r w:rsidRPr="004431FE">
        <w:t xml:space="preserve">Il existe dans toutes les FOSAS </w:t>
      </w:r>
      <w:r w:rsidR="00020BD5">
        <w:t xml:space="preserve">de cette catégorie </w:t>
      </w:r>
      <w:r w:rsidRPr="004431FE">
        <w:t>de</w:t>
      </w:r>
      <w:r w:rsidR="006170CE" w:rsidRPr="004431FE">
        <w:t>s</w:t>
      </w:r>
      <w:r w:rsidRPr="004431FE">
        <w:t xml:space="preserve"> </w:t>
      </w:r>
      <w:r w:rsidR="006170CE" w:rsidRPr="004431FE">
        <w:t xml:space="preserve">assistants </w:t>
      </w:r>
      <w:r w:rsidRPr="004431FE">
        <w:t xml:space="preserve"> </w:t>
      </w:r>
      <w:r w:rsidR="006170CE" w:rsidRPr="004431FE">
        <w:t xml:space="preserve">sociaux pour certifier de la qualité d’indigent </w:t>
      </w:r>
      <w:r w:rsidR="00891E02" w:rsidRPr="004431FE">
        <w:t>avérée</w:t>
      </w:r>
      <w:r w:rsidR="006170CE" w:rsidRPr="004431FE">
        <w:t xml:space="preserve"> de certains patients pour une prise en charge </w:t>
      </w:r>
      <w:r w:rsidR="00891E02" w:rsidRPr="004431FE">
        <w:t>spécifique</w:t>
      </w:r>
      <w:r w:rsidR="006170CE" w:rsidRPr="004431FE">
        <w:t>.</w:t>
      </w:r>
      <w:r w:rsidR="00020BD5">
        <w:t xml:space="preserve"> Elle se fait à travers une enquête sociale au niveau primaire (famille immédiate), secondaire (grande famil</w:t>
      </w:r>
      <w:r w:rsidR="00EE4277">
        <w:t>le) ou tertiaire (la communauté).</w:t>
      </w:r>
      <w:r w:rsidR="00EB0516" w:rsidRPr="00EB0516">
        <w:t xml:space="preserve"> </w:t>
      </w:r>
      <w:r w:rsidR="00E361D8">
        <w:t>L’hôpital supporte les frais de prise en charge de ces patients.</w:t>
      </w:r>
    </w:p>
    <w:p w:rsidR="00B07F56" w:rsidRPr="00625953" w:rsidRDefault="00B07F56" w:rsidP="00625953">
      <w:pPr>
        <w:pStyle w:val="Paragraphedeliste"/>
        <w:numPr>
          <w:ilvl w:val="0"/>
          <w:numId w:val="3"/>
        </w:numPr>
        <w:jc w:val="both"/>
        <w:rPr>
          <w:u w:val="single"/>
        </w:rPr>
      </w:pPr>
      <w:r w:rsidRPr="00625953">
        <w:rPr>
          <w:u w:val="single"/>
        </w:rPr>
        <w:t>Patient assuré</w:t>
      </w:r>
      <w:r w:rsidR="00891E02" w:rsidRPr="00625953">
        <w:rPr>
          <w:u w:val="single"/>
        </w:rPr>
        <w:t xml:space="preserve"> </w:t>
      </w:r>
    </w:p>
    <w:p w:rsidR="00424C6F" w:rsidRPr="004431FE" w:rsidRDefault="00891E02" w:rsidP="00625953">
      <w:pPr>
        <w:pStyle w:val="Paragraphedeliste"/>
        <w:ind w:left="0"/>
        <w:jc w:val="both"/>
      </w:pPr>
      <w:r w:rsidRPr="004431FE">
        <w:t>Le patient assuré vient en consultation ou aux urgences avec le bon de prise en charge avec ou sans ticket modérateur pour la prise en charge indiquée dans son BPC.</w:t>
      </w:r>
    </w:p>
    <w:p w:rsidR="004E3883" w:rsidRPr="00020BD5" w:rsidRDefault="00B07F56" w:rsidP="00625953">
      <w:pPr>
        <w:pStyle w:val="Paragraphedeliste"/>
        <w:numPr>
          <w:ilvl w:val="0"/>
          <w:numId w:val="1"/>
        </w:numPr>
        <w:jc w:val="both"/>
        <w:rPr>
          <w:b/>
        </w:rPr>
      </w:pPr>
      <w:r w:rsidRPr="00020BD5">
        <w:rPr>
          <w:b/>
        </w:rPr>
        <w:t>Approvisionnement et gestion des médicaments</w:t>
      </w:r>
      <w:r w:rsidR="00020BD5" w:rsidRPr="00020BD5">
        <w:rPr>
          <w:b/>
        </w:rPr>
        <w:t xml:space="preserve"> </w:t>
      </w:r>
    </w:p>
    <w:p w:rsidR="00DE4ED9" w:rsidRPr="00020BD5" w:rsidRDefault="00020BD5" w:rsidP="00625953">
      <w:pPr>
        <w:jc w:val="both"/>
      </w:pPr>
      <w:r w:rsidRPr="00020BD5">
        <w:t xml:space="preserve">Les </w:t>
      </w:r>
      <w:r w:rsidR="00DE4ED9" w:rsidRPr="00020BD5">
        <w:t xml:space="preserve"> H</w:t>
      </w:r>
      <w:r w:rsidRPr="00020BD5">
        <w:t>ôpitaux Centraux</w:t>
      </w:r>
      <w:r w:rsidR="00DE4ED9" w:rsidRPr="00020BD5">
        <w:t xml:space="preserve"> s’approvisionnent directement à la CENAME.</w:t>
      </w:r>
      <w:r>
        <w:t xml:space="preserve"> La gesti</w:t>
      </w:r>
      <w:r w:rsidR="002A0328">
        <w:t xml:space="preserve">on des médicaments est faite par des pharmaciens à l’aide des logiciels à l’exemple des logiciels MEDICUS et VINDATA pour l’hôpital central. </w:t>
      </w:r>
    </w:p>
    <w:p w:rsidR="00B07F56" w:rsidRPr="00625953" w:rsidRDefault="00625953" w:rsidP="00625953">
      <w:pPr>
        <w:pStyle w:val="Paragraphedeliste"/>
        <w:numPr>
          <w:ilvl w:val="0"/>
          <w:numId w:val="1"/>
        </w:numPr>
        <w:jc w:val="both"/>
        <w:rPr>
          <w:b/>
        </w:rPr>
      </w:pPr>
      <w:r w:rsidRPr="00625953">
        <w:rPr>
          <w:b/>
        </w:rPr>
        <w:t>Système de recouvrement des coû</w:t>
      </w:r>
      <w:r w:rsidR="00B07F56" w:rsidRPr="00625953">
        <w:rPr>
          <w:b/>
        </w:rPr>
        <w:t xml:space="preserve">ts </w:t>
      </w:r>
    </w:p>
    <w:p w:rsidR="002A0328" w:rsidRPr="00625953" w:rsidRDefault="002A0328" w:rsidP="00625953">
      <w:pPr>
        <w:pStyle w:val="Paragraphedeliste"/>
        <w:numPr>
          <w:ilvl w:val="0"/>
          <w:numId w:val="3"/>
        </w:numPr>
        <w:jc w:val="both"/>
        <w:rPr>
          <w:u w:val="single"/>
        </w:rPr>
      </w:pPr>
      <w:r w:rsidRPr="00625953">
        <w:rPr>
          <w:u w:val="single"/>
        </w:rPr>
        <w:t>Personnel</w:t>
      </w:r>
    </w:p>
    <w:p w:rsidR="002A0328" w:rsidRDefault="002A0328" w:rsidP="00625953">
      <w:pPr>
        <w:pStyle w:val="Paragraphedeliste"/>
        <w:ind w:left="0"/>
        <w:jc w:val="both"/>
      </w:pPr>
      <w:r w:rsidRPr="004431FE">
        <w:t>Le personnel est constitué du personnel du Ministère de la Santé (personnel capacité) et du Ministère de Finances.</w:t>
      </w:r>
    </w:p>
    <w:p w:rsidR="00EE4277" w:rsidRPr="004431FE" w:rsidRDefault="00EE4277" w:rsidP="00625953">
      <w:pPr>
        <w:pStyle w:val="Paragraphedeliste"/>
        <w:ind w:left="0"/>
        <w:jc w:val="both"/>
      </w:pPr>
    </w:p>
    <w:p w:rsidR="002A0328" w:rsidRPr="00625953" w:rsidRDefault="002A0328" w:rsidP="00625953">
      <w:pPr>
        <w:pStyle w:val="Paragraphedeliste"/>
        <w:numPr>
          <w:ilvl w:val="0"/>
          <w:numId w:val="3"/>
        </w:numPr>
        <w:jc w:val="both"/>
        <w:rPr>
          <w:u w:val="single"/>
        </w:rPr>
      </w:pPr>
      <w:r w:rsidRPr="00625953">
        <w:rPr>
          <w:u w:val="single"/>
        </w:rPr>
        <w:lastRenderedPageBreak/>
        <w:t>Procédure</w:t>
      </w:r>
    </w:p>
    <w:p w:rsidR="002A0328" w:rsidRPr="004431FE" w:rsidRDefault="002A0328" w:rsidP="00625953">
      <w:pPr>
        <w:pStyle w:val="Paragraphedeliste"/>
        <w:ind w:left="0"/>
        <w:jc w:val="both"/>
      </w:pPr>
      <w:r w:rsidRPr="004431FE">
        <w:t>Le patient se présente au niveau des caisses après être passé par le service de facturation. Après avoir payé il reçoit un reçu de caisse afin d’aller effectuer l’acte y afférent.  L’argent encaissé e</w:t>
      </w:r>
      <w:r w:rsidR="006B38DE">
        <w:t>st convoyé selon une décade</w:t>
      </w:r>
      <w:r w:rsidRPr="004431FE">
        <w:t xml:space="preserve"> dans le compte </w:t>
      </w:r>
      <w:r w:rsidR="002C6BAB">
        <w:t>du Trésor P</w:t>
      </w:r>
      <w:r w:rsidR="006B38DE">
        <w:t>ublic</w:t>
      </w:r>
      <w:r w:rsidR="001C4665">
        <w:t xml:space="preserve"> de la formation sanitaire.</w:t>
      </w:r>
    </w:p>
    <w:p w:rsidR="00625953" w:rsidRDefault="00B07F56" w:rsidP="00625953">
      <w:pPr>
        <w:pStyle w:val="Paragraphedeliste"/>
        <w:numPr>
          <w:ilvl w:val="0"/>
          <w:numId w:val="3"/>
        </w:numPr>
        <w:jc w:val="both"/>
      </w:pPr>
      <w:r w:rsidRPr="00625953">
        <w:rPr>
          <w:u w:val="single"/>
        </w:rPr>
        <w:t>Les outils</w:t>
      </w:r>
      <w:r w:rsidR="00625953">
        <w:t> </w:t>
      </w:r>
    </w:p>
    <w:p w:rsidR="00B07F56" w:rsidRPr="004431FE" w:rsidRDefault="00DE4ED9" w:rsidP="00625953">
      <w:pPr>
        <w:jc w:val="both"/>
      </w:pPr>
      <w:r w:rsidRPr="004431FE">
        <w:t xml:space="preserve"> </w:t>
      </w:r>
      <w:r w:rsidR="00A80393" w:rsidRPr="004431FE">
        <w:t xml:space="preserve">Le tarifaire est ici codifié avec l’existence des applications informatiques à </w:t>
      </w:r>
      <w:r w:rsidR="00A714F8" w:rsidRPr="004431FE">
        <w:t>l’HCY (</w:t>
      </w:r>
      <w:r w:rsidR="00AD5FD2" w:rsidRPr="004431FE">
        <w:t>Deux ou trois lettres avec</w:t>
      </w:r>
      <w:r w:rsidR="00A80393" w:rsidRPr="004431FE">
        <w:t xml:space="preserve"> deux ou trois chiffres ex : </w:t>
      </w:r>
      <w:r w:rsidR="00C80DA0" w:rsidRPr="004431FE">
        <w:t>NFS</w:t>
      </w:r>
      <w:r w:rsidR="00AD5FD2" w:rsidRPr="004431FE">
        <w:t xml:space="preserve"> : </w:t>
      </w:r>
      <w:r w:rsidR="00A714F8" w:rsidRPr="00625953">
        <w:rPr>
          <w:rFonts w:cs="SegoeUI"/>
        </w:rPr>
        <w:t>LAB070,</w:t>
      </w:r>
      <w:r w:rsidR="00AD5FD2" w:rsidRPr="00625953">
        <w:rPr>
          <w:rFonts w:cs="SegoeUI"/>
        </w:rPr>
        <w:t xml:space="preserve"> Accouchement gémellaire : </w:t>
      </w:r>
      <w:r w:rsidR="00A714F8" w:rsidRPr="00625953">
        <w:rPr>
          <w:rFonts w:cs="SegoeUI"/>
        </w:rPr>
        <w:t>ACC20)</w:t>
      </w:r>
      <w:r w:rsidR="00AD5FD2" w:rsidRPr="00625953">
        <w:rPr>
          <w:rFonts w:cs="SegoeUI"/>
        </w:rPr>
        <w:t xml:space="preserve"> </w:t>
      </w:r>
      <w:r w:rsidR="00A80393" w:rsidRPr="004431FE">
        <w:t>et HLD</w:t>
      </w:r>
      <w:r w:rsidR="00A714F8" w:rsidRPr="004431FE">
        <w:t xml:space="preserve"> </w:t>
      </w:r>
      <w:r w:rsidR="00C80DA0" w:rsidRPr="004431FE">
        <w:t>(</w:t>
      </w:r>
      <w:r w:rsidR="00C80DA0" w:rsidRPr="00625953">
        <w:rPr>
          <w:rFonts w:cs="SegoeUI"/>
        </w:rPr>
        <w:t>Accouchement gémellaire </w:t>
      </w:r>
      <w:r w:rsidR="00C80DA0" w:rsidRPr="004431FE">
        <w:t>: ACCHTSGEM  NFS:LABHEMA9)</w:t>
      </w:r>
      <w:r w:rsidR="00A80393" w:rsidRPr="004431FE">
        <w:t xml:space="preserve">.D’autres outils sont constitués de : </w:t>
      </w:r>
      <w:r w:rsidRPr="004431FE">
        <w:t>Carnet, dossier d’hospitalisation, ordonnances, bulletin d’examens, reçus de caisse  et ou quittances de payement du Trésor public</w:t>
      </w:r>
      <w:r w:rsidR="00C80DA0" w:rsidRPr="004431FE">
        <w:t>.</w:t>
      </w:r>
    </w:p>
    <w:p w:rsidR="00B07F56" w:rsidRDefault="00B07F56" w:rsidP="00625953">
      <w:pPr>
        <w:pStyle w:val="Paragraphedeliste"/>
        <w:numPr>
          <w:ilvl w:val="0"/>
          <w:numId w:val="1"/>
        </w:numPr>
        <w:jc w:val="both"/>
      </w:pPr>
      <w:r w:rsidRPr="00625953">
        <w:rPr>
          <w:b/>
        </w:rPr>
        <w:t>Système d’informatisation et de gestion</w:t>
      </w:r>
      <w:r w:rsidR="00C80DA0" w:rsidRPr="004431FE">
        <w:t> : Mixte</w:t>
      </w:r>
      <w:r w:rsidR="00085B06">
        <w:t>.</w:t>
      </w:r>
    </w:p>
    <w:p w:rsidR="002D2CB9" w:rsidRDefault="002D2CB9" w:rsidP="00625953">
      <w:pPr>
        <w:spacing w:after="0" w:line="240" w:lineRule="auto"/>
        <w:jc w:val="both"/>
      </w:pPr>
      <w:r>
        <w:t xml:space="preserve">A l’hôpital central de Yaoundé le système d’informatisation de gestion est mixte avec un logiciel de gestion des données médicales (DHIS2 et QGES et un logiciel de gestion financière). </w:t>
      </w:r>
    </w:p>
    <w:p w:rsidR="002D2CB9" w:rsidRDefault="002D2CB9" w:rsidP="00625953">
      <w:pPr>
        <w:spacing w:after="0" w:line="240" w:lineRule="auto"/>
        <w:jc w:val="both"/>
      </w:pPr>
      <w:r>
        <w:t>A l’hôpital Laquintinie de Douala le logiciel de gestion est intégré (médical et financier).</w:t>
      </w:r>
    </w:p>
    <w:p w:rsidR="00EE4277" w:rsidRPr="004431FE" w:rsidRDefault="00EE4277" w:rsidP="00625953">
      <w:pPr>
        <w:spacing w:after="0" w:line="240" w:lineRule="auto"/>
        <w:jc w:val="both"/>
      </w:pPr>
    </w:p>
    <w:p w:rsidR="005C13F7" w:rsidRPr="004431FE" w:rsidRDefault="00B07F56" w:rsidP="00625953">
      <w:pPr>
        <w:pStyle w:val="Paragraphedeliste"/>
        <w:numPr>
          <w:ilvl w:val="0"/>
          <w:numId w:val="1"/>
        </w:numPr>
        <w:jc w:val="both"/>
      </w:pPr>
      <w:r w:rsidRPr="00625953">
        <w:rPr>
          <w:b/>
        </w:rPr>
        <w:t>Relation avec le tiers payant</w:t>
      </w:r>
      <w:r w:rsidRPr="004431FE">
        <w:t xml:space="preserve"> </w:t>
      </w:r>
      <w:r w:rsidR="00A714F8" w:rsidRPr="004431FE">
        <w:t>(Cas HLD)</w:t>
      </w:r>
    </w:p>
    <w:p w:rsidR="00AB359A" w:rsidRPr="004431FE" w:rsidRDefault="00AB359A" w:rsidP="00625953">
      <w:pPr>
        <w:pStyle w:val="Paragraphedeliste"/>
        <w:ind w:left="142"/>
        <w:jc w:val="both"/>
      </w:pPr>
      <w:r w:rsidRPr="004431FE">
        <w:t xml:space="preserve">Les hôpitaux de </w:t>
      </w:r>
      <w:r w:rsidR="00973B4A" w:rsidRPr="004431FE">
        <w:t>deuxièmes catégories</w:t>
      </w:r>
      <w:r w:rsidRPr="004431FE">
        <w:t xml:space="preserve"> signent des conventions de plusieurs types dans le cadre de la prise en charge des patients assurés ou non. Il s’agit : </w:t>
      </w:r>
    </w:p>
    <w:p w:rsidR="00AB359A" w:rsidRPr="004431FE" w:rsidRDefault="00AB359A" w:rsidP="00625953">
      <w:pPr>
        <w:pStyle w:val="Paragraphedeliste"/>
        <w:ind w:left="142"/>
        <w:jc w:val="both"/>
      </w:pPr>
      <w:r w:rsidRPr="004431FE">
        <w:t xml:space="preserve">Convention de collaboration entre les entreprises et les assurances ou convention des visites et des soins médicaux soit avec les entreprises soit avec les assurances. </w:t>
      </w:r>
    </w:p>
    <w:p w:rsidR="00AB359A" w:rsidRPr="004431FE" w:rsidRDefault="00AB359A" w:rsidP="00625953">
      <w:pPr>
        <w:pStyle w:val="Paragraphedeliste"/>
        <w:jc w:val="both"/>
      </w:pPr>
    </w:p>
    <w:p w:rsidR="00AB359A" w:rsidRPr="00625953" w:rsidRDefault="00625953" w:rsidP="00625953">
      <w:pPr>
        <w:jc w:val="both"/>
        <w:rPr>
          <w:b/>
          <w:i/>
        </w:rPr>
      </w:pPr>
      <w:r>
        <w:rPr>
          <w:b/>
          <w:i/>
        </w:rPr>
        <w:t>A.</w:t>
      </w:r>
      <w:r w:rsidR="003B0504" w:rsidRPr="00625953">
        <w:rPr>
          <w:b/>
          <w:i/>
        </w:rPr>
        <w:t xml:space="preserve">LES ENTREPRISES  </w:t>
      </w:r>
    </w:p>
    <w:p w:rsidR="00AB359A" w:rsidRPr="00625953" w:rsidRDefault="00AB359A" w:rsidP="00625953">
      <w:pPr>
        <w:pStyle w:val="Paragraphedeliste"/>
        <w:numPr>
          <w:ilvl w:val="0"/>
          <w:numId w:val="2"/>
        </w:numPr>
        <w:ind w:left="284" w:firstLine="0"/>
        <w:jc w:val="both"/>
        <w:rPr>
          <w:u w:val="single"/>
        </w:rPr>
      </w:pPr>
      <w:r w:rsidRPr="00625953">
        <w:rPr>
          <w:u w:val="single"/>
        </w:rPr>
        <w:t xml:space="preserve">Procédure de contractualisation </w:t>
      </w:r>
    </w:p>
    <w:p w:rsidR="00AB359A" w:rsidRPr="004431FE" w:rsidRDefault="00AB359A" w:rsidP="00625953">
      <w:pPr>
        <w:pStyle w:val="Paragraphedeliste"/>
        <w:ind w:left="284"/>
        <w:jc w:val="both"/>
      </w:pPr>
      <w:r w:rsidRPr="004431FE">
        <w:t xml:space="preserve">Le responsable de l’entreprise fait une demande de collaboration de soins avec des exemplaires de convention au directeur  général de l’hôpital. Ce  dernier le signe après avis favorable de ses services techniques. La convention prend effet dès la signature de celle-ci par les différentes parties. </w:t>
      </w:r>
    </w:p>
    <w:p w:rsidR="00AB359A" w:rsidRPr="00625953" w:rsidRDefault="00AB359A" w:rsidP="00625953">
      <w:pPr>
        <w:pStyle w:val="Paragraphedeliste"/>
        <w:ind w:left="1080"/>
        <w:jc w:val="both"/>
        <w:rPr>
          <w:u w:val="single"/>
        </w:rPr>
      </w:pPr>
    </w:p>
    <w:p w:rsidR="00AB359A" w:rsidRPr="00625953" w:rsidRDefault="00AB359A" w:rsidP="00625953">
      <w:pPr>
        <w:pStyle w:val="Paragraphedeliste"/>
        <w:numPr>
          <w:ilvl w:val="0"/>
          <w:numId w:val="2"/>
        </w:numPr>
        <w:ind w:left="284" w:firstLine="11"/>
        <w:jc w:val="both"/>
        <w:rPr>
          <w:u w:val="single"/>
        </w:rPr>
      </w:pPr>
      <w:r w:rsidRPr="00625953">
        <w:rPr>
          <w:u w:val="single"/>
        </w:rPr>
        <w:t xml:space="preserve">Engagement des parties </w:t>
      </w:r>
    </w:p>
    <w:p w:rsidR="00AB359A" w:rsidRPr="00625953" w:rsidRDefault="00AB359A" w:rsidP="00625953">
      <w:pPr>
        <w:pStyle w:val="Paragraphedeliste"/>
        <w:numPr>
          <w:ilvl w:val="0"/>
          <w:numId w:val="22"/>
        </w:numPr>
        <w:jc w:val="both"/>
        <w:rPr>
          <w:i/>
        </w:rPr>
      </w:pPr>
      <w:r w:rsidRPr="00625953">
        <w:rPr>
          <w:i/>
        </w:rPr>
        <w:t xml:space="preserve">L’Hôpital </w:t>
      </w:r>
    </w:p>
    <w:p w:rsidR="00AB359A" w:rsidRPr="004431FE" w:rsidRDefault="008320E1" w:rsidP="00625953">
      <w:pPr>
        <w:pStyle w:val="Paragraphedeliste"/>
        <w:numPr>
          <w:ilvl w:val="0"/>
          <w:numId w:val="18"/>
        </w:numPr>
        <w:ind w:left="284" w:firstLine="0"/>
        <w:jc w:val="both"/>
        <w:rPr>
          <w:b/>
        </w:rPr>
      </w:pPr>
      <w:r w:rsidRPr="004431FE">
        <w:t xml:space="preserve">L’hôpital s’engage à dispenser les soins de consultation et d’hospitalisation notamment les actes médicaux, chirurgicaux et medicoTechniques (Labo, Radio, Exploration fonctionnelle….) et les médicaments à tout malade présenté par l’Entreprise en contrepartie de toutes factures produites a cet effet  , ainsi que </w:t>
      </w:r>
      <w:r w:rsidRPr="004431FE">
        <w:rPr>
          <w:b/>
        </w:rPr>
        <w:t>les prestations telles que la restauration, le téléphone, les toilettes mortuaires , la formolisation et la conservation des corps.</w:t>
      </w:r>
    </w:p>
    <w:p w:rsidR="00AB359A" w:rsidRPr="004431FE" w:rsidRDefault="00AB359A" w:rsidP="00625953">
      <w:pPr>
        <w:pStyle w:val="Paragraphedeliste"/>
        <w:numPr>
          <w:ilvl w:val="0"/>
          <w:numId w:val="20"/>
        </w:numPr>
        <w:ind w:left="284" w:firstLine="0"/>
        <w:jc w:val="both"/>
      </w:pPr>
      <w:r w:rsidRPr="004431FE">
        <w:t>A se conformer aux bons de prise en c</w:t>
      </w:r>
      <w:r w:rsidR="00370C51" w:rsidRPr="004431FE">
        <w:t>harge</w:t>
      </w:r>
      <w:r w:rsidR="00D30AEF" w:rsidRPr="004431FE">
        <w:t xml:space="preserve"> (BPC)</w:t>
      </w:r>
      <w:r w:rsidR="00370C51" w:rsidRPr="004431FE">
        <w:t xml:space="preserve"> délivrés par l’entreprise</w:t>
      </w:r>
      <w:r w:rsidRPr="004431FE">
        <w:t xml:space="preserve"> et donc seront porte</w:t>
      </w:r>
      <w:r w:rsidR="00370C51" w:rsidRPr="004431FE">
        <w:t>u</w:t>
      </w:r>
      <w:r w:rsidRPr="004431FE">
        <w:t>rs les membres du personnel et leur famille</w:t>
      </w:r>
    </w:p>
    <w:p w:rsidR="00C668F1" w:rsidRPr="004431FE" w:rsidRDefault="00C668F1" w:rsidP="00625953">
      <w:pPr>
        <w:pStyle w:val="Paragraphedeliste"/>
        <w:numPr>
          <w:ilvl w:val="0"/>
          <w:numId w:val="20"/>
        </w:numPr>
        <w:ind w:left="284" w:firstLine="0"/>
        <w:jc w:val="both"/>
      </w:pPr>
      <w:r w:rsidRPr="004431FE">
        <w:t>En cas d’admission en urgence, le malade pourra être reçu sur présentation de sa carte d’identité professionnelle, d’un badge ou tout autre objet permettant d’identifier sans équivoque son appartenance effective à l’entreprise. Néanmoins le BPC devra suivre pour régularisation.</w:t>
      </w:r>
    </w:p>
    <w:p w:rsidR="00C668F1" w:rsidRDefault="00C668F1" w:rsidP="00C5191C">
      <w:pPr>
        <w:pStyle w:val="Paragraphedeliste"/>
        <w:ind w:left="2520"/>
      </w:pPr>
    </w:p>
    <w:p w:rsidR="00EE4277" w:rsidRDefault="00EE4277" w:rsidP="00C5191C">
      <w:pPr>
        <w:pStyle w:val="Paragraphedeliste"/>
        <w:ind w:left="2520"/>
      </w:pPr>
    </w:p>
    <w:p w:rsidR="00EE4277" w:rsidRDefault="00EE4277" w:rsidP="00625953">
      <w:pPr>
        <w:pStyle w:val="Paragraphedeliste"/>
        <w:ind w:left="2520"/>
        <w:jc w:val="both"/>
      </w:pPr>
    </w:p>
    <w:p w:rsidR="00EE4277" w:rsidRPr="004431FE" w:rsidRDefault="00EE4277" w:rsidP="00625953">
      <w:pPr>
        <w:pStyle w:val="Paragraphedeliste"/>
        <w:ind w:left="2520"/>
        <w:jc w:val="both"/>
      </w:pPr>
    </w:p>
    <w:p w:rsidR="00AB359A" w:rsidRPr="00625953" w:rsidRDefault="00625953" w:rsidP="00625953">
      <w:pPr>
        <w:pStyle w:val="Paragraphedeliste"/>
        <w:numPr>
          <w:ilvl w:val="0"/>
          <w:numId w:val="22"/>
        </w:numPr>
        <w:jc w:val="both"/>
        <w:rPr>
          <w:i/>
        </w:rPr>
      </w:pPr>
      <w:r>
        <w:rPr>
          <w:i/>
        </w:rPr>
        <w:t>L</w:t>
      </w:r>
      <w:r w:rsidRPr="00625953">
        <w:rPr>
          <w:i/>
        </w:rPr>
        <w:t xml:space="preserve">’entreprise </w:t>
      </w:r>
    </w:p>
    <w:p w:rsidR="00D30AEF" w:rsidRPr="004431FE" w:rsidRDefault="00D30AEF" w:rsidP="00625953">
      <w:pPr>
        <w:pStyle w:val="Paragraphedeliste"/>
        <w:numPr>
          <w:ilvl w:val="0"/>
          <w:numId w:val="20"/>
        </w:numPr>
        <w:ind w:left="284"/>
        <w:jc w:val="both"/>
      </w:pPr>
      <w:r w:rsidRPr="004431FE">
        <w:t>Le BPC devra indiquer les détails suivants : Les prestations sollicitées, la durée de validité, le taux de couverture, le plafond.</w:t>
      </w:r>
    </w:p>
    <w:p w:rsidR="008151EE" w:rsidRPr="004431FE" w:rsidRDefault="008151EE" w:rsidP="00625953">
      <w:pPr>
        <w:pStyle w:val="Paragraphedeliste"/>
        <w:numPr>
          <w:ilvl w:val="0"/>
          <w:numId w:val="20"/>
        </w:numPr>
        <w:ind w:left="284"/>
        <w:jc w:val="both"/>
      </w:pPr>
      <w:r w:rsidRPr="004431FE">
        <w:t>L’entreprise s’engage à honorer par elle-même et non par u</w:t>
      </w:r>
      <w:r w:rsidR="00D30AEF" w:rsidRPr="004431FE">
        <w:t>n</w:t>
      </w:r>
      <w:r w:rsidRPr="004431FE">
        <w:t xml:space="preserve"> tiers payant et dans les délais  contractuels, les factures de l’HLD.</w:t>
      </w:r>
    </w:p>
    <w:p w:rsidR="00AB359A" w:rsidRPr="00625953" w:rsidRDefault="00AB359A" w:rsidP="00625953">
      <w:pPr>
        <w:pStyle w:val="Paragraphedeliste"/>
        <w:numPr>
          <w:ilvl w:val="0"/>
          <w:numId w:val="2"/>
        </w:numPr>
        <w:jc w:val="both"/>
        <w:rPr>
          <w:u w:val="single"/>
        </w:rPr>
      </w:pPr>
      <w:r w:rsidRPr="00625953">
        <w:rPr>
          <w:u w:val="single"/>
        </w:rPr>
        <w:t xml:space="preserve">La tarification </w:t>
      </w:r>
    </w:p>
    <w:p w:rsidR="00AB359A" w:rsidRPr="004431FE" w:rsidRDefault="008320E1" w:rsidP="00625953">
      <w:pPr>
        <w:pStyle w:val="Paragraphedeliste"/>
        <w:numPr>
          <w:ilvl w:val="0"/>
          <w:numId w:val="21"/>
        </w:numPr>
        <w:jc w:val="both"/>
      </w:pPr>
      <w:r w:rsidRPr="004431FE">
        <w:t xml:space="preserve">Les </w:t>
      </w:r>
      <w:r w:rsidR="00AB359A" w:rsidRPr="004431FE">
        <w:t xml:space="preserve"> tarif</w:t>
      </w:r>
      <w:r w:rsidRPr="004431FE">
        <w:t xml:space="preserve">s applicables dans le cadre de la </w:t>
      </w:r>
      <w:r w:rsidR="00370C51" w:rsidRPr="004431FE">
        <w:t>présente</w:t>
      </w:r>
      <w:r w:rsidRPr="004431FE">
        <w:t xml:space="preserve"> convention sont ceux en vigueur à l’HLD, en matière de convention tant dans le secteur ambulatoire que dans le secteur de l’hospitalisation (Tarifi</w:t>
      </w:r>
      <w:r w:rsidR="00370C51" w:rsidRPr="004431FE">
        <w:t>cation normale majorée de 20%)</w:t>
      </w:r>
    </w:p>
    <w:p w:rsidR="00AB359A" w:rsidRPr="00625953" w:rsidRDefault="00AB359A" w:rsidP="00625953">
      <w:pPr>
        <w:pStyle w:val="Paragraphedeliste"/>
        <w:numPr>
          <w:ilvl w:val="0"/>
          <w:numId w:val="2"/>
        </w:numPr>
        <w:jc w:val="both"/>
        <w:rPr>
          <w:u w:val="single"/>
        </w:rPr>
      </w:pPr>
      <w:r w:rsidRPr="00625953">
        <w:rPr>
          <w:u w:val="single"/>
        </w:rPr>
        <w:t>Le contrôle</w:t>
      </w:r>
    </w:p>
    <w:p w:rsidR="0000791E" w:rsidRPr="004431FE" w:rsidRDefault="00AB359A" w:rsidP="00625953">
      <w:pPr>
        <w:pStyle w:val="Paragraphedeliste"/>
        <w:ind w:left="0"/>
        <w:jc w:val="both"/>
      </w:pPr>
      <w:r w:rsidRPr="004431FE">
        <w:t xml:space="preserve">Le contrôle peut se faire  avant (Exclusion des non bénéficiaires : Pas de carte ou de BPC)  pendant et après les soins par le médecin du travail de l’entreprise ou le médecin conseil de l’assurance de l’entreprise en tant que de besoin. </w:t>
      </w:r>
    </w:p>
    <w:p w:rsidR="0000791E" w:rsidRPr="004431FE" w:rsidRDefault="0000791E" w:rsidP="00625953">
      <w:pPr>
        <w:pStyle w:val="Paragraphedeliste"/>
        <w:ind w:left="1080"/>
        <w:jc w:val="both"/>
      </w:pPr>
    </w:p>
    <w:p w:rsidR="00AB359A" w:rsidRPr="00625953" w:rsidRDefault="00AB359A" w:rsidP="00625953">
      <w:pPr>
        <w:pStyle w:val="Paragraphedeliste"/>
        <w:numPr>
          <w:ilvl w:val="0"/>
          <w:numId w:val="2"/>
        </w:numPr>
        <w:jc w:val="both"/>
        <w:rPr>
          <w:u w:val="single"/>
        </w:rPr>
      </w:pPr>
      <w:r w:rsidRPr="00625953">
        <w:rPr>
          <w:u w:val="single"/>
        </w:rPr>
        <w:t xml:space="preserve">Du règlement </w:t>
      </w:r>
    </w:p>
    <w:p w:rsidR="00AB359A" w:rsidRPr="004431FE" w:rsidRDefault="0000791E" w:rsidP="00625953">
      <w:pPr>
        <w:jc w:val="both"/>
      </w:pPr>
      <w:r w:rsidRPr="004431FE">
        <w:t>Régler dans un délai de trente (30) jours toutes les factures émises par l’hôpital soit par chèque soit par virement bancaire. Le cumul de facture en cours est plafonné à 2 000 000 Fcfa pour l’entreprise. Lorsqu’un règlement n’est pour cela pas effectué dans les conditions sus indiquées, l’hôpital pourra suspendre ses obligations découlant de la présente convention après avis. Les sommes exigibles produiront par conséquent plus d’intérêts au taux de 2% par mois.</w:t>
      </w:r>
    </w:p>
    <w:p w:rsidR="00AB359A" w:rsidRPr="00625953" w:rsidRDefault="00AB359A" w:rsidP="00625953">
      <w:pPr>
        <w:pStyle w:val="Paragraphedeliste"/>
        <w:numPr>
          <w:ilvl w:val="0"/>
          <w:numId w:val="2"/>
        </w:numPr>
        <w:jc w:val="both"/>
        <w:rPr>
          <w:u w:val="single"/>
        </w:rPr>
      </w:pPr>
      <w:r w:rsidRPr="00625953">
        <w:rPr>
          <w:u w:val="single"/>
        </w:rPr>
        <w:t>Outils des prestations</w:t>
      </w:r>
    </w:p>
    <w:p w:rsidR="00AB359A" w:rsidRPr="004431FE" w:rsidRDefault="00AB359A" w:rsidP="00625953">
      <w:pPr>
        <w:pStyle w:val="Paragraphedeliste"/>
        <w:numPr>
          <w:ilvl w:val="0"/>
          <w:numId w:val="1"/>
        </w:numPr>
        <w:jc w:val="both"/>
      </w:pPr>
      <w:r w:rsidRPr="004431FE">
        <w:t>La fiche d’identification</w:t>
      </w:r>
      <w:r w:rsidR="00085B06">
        <w:t> ;</w:t>
      </w:r>
      <w:r w:rsidRPr="004431FE">
        <w:t xml:space="preserve"> </w:t>
      </w:r>
    </w:p>
    <w:p w:rsidR="00AB359A" w:rsidRPr="004431FE" w:rsidRDefault="00AB359A" w:rsidP="00625953">
      <w:pPr>
        <w:pStyle w:val="Paragraphedeliste"/>
        <w:numPr>
          <w:ilvl w:val="0"/>
          <w:numId w:val="1"/>
        </w:numPr>
        <w:jc w:val="both"/>
      </w:pPr>
      <w:r w:rsidRPr="004431FE">
        <w:t>Les bons de prise en charge</w:t>
      </w:r>
      <w:r w:rsidR="00085B06">
        <w:t> ;</w:t>
      </w:r>
      <w:r w:rsidRPr="004431FE">
        <w:t xml:space="preserve"> </w:t>
      </w:r>
    </w:p>
    <w:p w:rsidR="00D30AEF" w:rsidRPr="004431FE" w:rsidRDefault="00D30AEF" w:rsidP="00625953">
      <w:pPr>
        <w:pStyle w:val="Paragraphedeliste"/>
        <w:numPr>
          <w:ilvl w:val="0"/>
          <w:numId w:val="1"/>
        </w:numPr>
        <w:jc w:val="both"/>
      </w:pPr>
      <w:r w:rsidRPr="004431FE">
        <w:t>Certificat de prise en charge hospitalisation</w:t>
      </w:r>
      <w:r w:rsidR="00085B06">
        <w:t> ;</w:t>
      </w:r>
    </w:p>
    <w:p w:rsidR="00AB359A" w:rsidRPr="004431FE" w:rsidRDefault="00D30AEF" w:rsidP="00625953">
      <w:pPr>
        <w:pStyle w:val="Paragraphedeliste"/>
        <w:numPr>
          <w:ilvl w:val="0"/>
          <w:numId w:val="1"/>
        </w:numPr>
        <w:jc w:val="both"/>
      </w:pPr>
      <w:r w:rsidRPr="004431FE">
        <w:t>La fiche de circulation</w:t>
      </w:r>
      <w:r w:rsidR="00085B06">
        <w:t> ;</w:t>
      </w:r>
    </w:p>
    <w:p w:rsidR="00AB359A" w:rsidRPr="004431FE" w:rsidRDefault="00AB359A" w:rsidP="00625953">
      <w:pPr>
        <w:pStyle w:val="Paragraphedeliste"/>
        <w:numPr>
          <w:ilvl w:val="0"/>
          <w:numId w:val="1"/>
        </w:numPr>
        <w:jc w:val="both"/>
      </w:pPr>
      <w:r w:rsidRPr="004431FE">
        <w:t>Les ordonnances médicales</w:t>
      </w:r>
      <w:r w:rsidR="00085B06">
        <w:t> ;</w:t>
      </w:r>
      <w:r w:rsidRPr="004431FE">
        <w:t xml:space="preserve"> </w:t>
      </w:r>
    </w:p>
    <w:p w:rsidR="00AB359A" w:rsidRPr="004431FE" w:rsidRDefault="00AB359A" w:rsidP="00625953">
      <w:pPr>
        <w:pStyle w:val="Paragraphedeliste"/>
        <w:numPr>
          <w:ilvl w:val="0"/>
          <w:numId w:val="1"/>
        </w:numPr>
        <w:jc w:val="both"/>
      </w:pPr>
      <w:r w:rsidRPr="004431FE">
        <w:t>Les copies des bulletins d’examen</w:t>
      </w:r>
      <w:r w:rsidR="00085B06">
        <w:t> ;</w:t>
      </w:r>
      <w:r w:rsidRPr="004431FE">
        <w:t xml:space="preserve"> </w:t>
      </w:r>
    </w:p>
    <w:p w:rsidR="00D30AEF" w:rsidRPr="004431FE" w:rsidRDefault="00D30AEF" w:rsidP="00625953">
      <w:pPr>
        <w:pStyle w:val="Paragraphedeliste"/>
        <w:numPr>
          <w:ilvl w:val="0"/>
          <w:numId w:val="1"/>
        </w:numPr>
        <w:jc w:val="both"/>
      </w:pPr>
      <w:r w:rsidRPr="004431FE">
        <w:t>La demande de prolongation de prise en charge</w:t>
      </w:r>
      <w:r w:rsidR="00085B06">
        <w:t> ;</w:t>
      </w:r>
    </w:p>
    <w:p w:rsidR="00B07F56" w:rsidRPr="004431FE" w:rsidRDefault="00AB359A" w:rsidP="00625953">
      <w:pPr>
        <w:pStyle w:val="Paragraphedeliste"/>
        <w:numPr>
          <w:ilvl w:val="0"/>
          <w:numId w:val="1"/>
        </w:numPr>
        <w:jc w:val="both"/>
      </w:pPr>
      <w:r w:rsidRPr="004431FE">
        <w:t>Les factures détaillées des prestations</w:t>
      </w:r>
      <w:r w:rsidR="00085B06">
        <w:t>.</w:t>
      </w:r>
      <w:r w:rsidRPr="004431FE">
        <w:t xml:space="preserve"> </w:t>
      </w:r>
    </w:p>
    <w:p w:rsidR="00952498" w:rsidRPr="004431FE" w:rsidRDefault="00952498" w:rsidP="00625953">
      <w:pPr>
        <w:pStyle w:val="Paragraphedeliste"/>
        <w:ind w:left="360"/>
        <w:jc w:val="both"/>
      </w:pPr>
    </w:p>
    <w:p w:rsidR="00DD7A8A" w:rsidRPr="00625953" w:rsidRDefault="00625953" w:rsidP="00625953">
      <w:pPr>
        <w:jc w:val="both"/>
        <w:rPr>
          <w:b/>
          <w:i/>
        </w:rPr>
      </w:pPr>
      <w:r>
        <w:rPr>
          <w:b/>
          <w:i/>
        </w:rPr>
        <w:t>B.</w:t>
      </w:r>
      <w:r w:rsidR="00C91A65" w:rsidRPr="00625953">
        <w:rPr>
          <w:b/>
          <w:i/>
        </w:rPr>
        <w:t xml:space="preserve">LES </w:t>
      </w:r>
      <w:r w:rsidR="00DD7A8A" w:rsidRPr="00625953">
        <w:rPr>
          <w:b/>
          <w:i/>
        </w:rPr>
        <w:t xml:space="preserve"> ASSURANCES  </w:t>
      </w:r>
    </w:p>
    <w:p w:rsidR="00DD7A8A" w:rsidRPr="00625953" w:rsidRDefault="00DD7A8A" w:rsidP="00625953">
      <w:pPr>
        <w:pStyle w:val="Paragraphedeliste"/>
        <w:numPr>
          <w:ilvl w:val="0"/>
          <w:numId w:val="2"/>
        </w:numPr>
        <w:ind w:left="360"/>
        <w:jc w:val="both"/>
        <w:rPr>
          <w:u w:val="single"/>
        </w:rPr>
      </w:pPr>
      <w:r w:rsidRPr="00625953">
        <w:rPr>
          <w:u w:val="single"/>
        </w:rPr>
        <w:t xml:space="preserve">Procédure de contractualisation </w:t>
      </w:r>
    </w:p>
    <w:p w:rsidR="00DD7A8A" w:rsidRPr="004431FE" w:rsidRDefault="00DD7A8A" w:rsidP="00625953">
      <w:pPr>
        <w:pStyle w:val="Paragraphedeliste"/>
        <w:ind w:left="360"/>
        <w:jc w:val="both"/>
      </w:pPr>
      <w:r w:rsidRPr="004431FE">
        <w:t xml:space="preserve">Le responsable de l’entreprise fait une demande de collaboration de soins avec des exemplaires de convention au directeur  général de l’hôpital. Ce  dernier le signe après avis favorable de ses services techniques. La convention prend effet dès la signature de celle-ci par les différentes parties. </w:t>
      </w:r>
    </w:p>
    <w:p w:rsidR="00DD7A8A" w:rsidRDefault="00DD7A8A" w:rsidP="00625953">
      <w:pPr>
        <w:pStyle w:val="Paragraphedeliste"/>
        <w:ind w:left="360"/>
        <w:jc w:val="both"/>
      </w:pPr>
    </w:p>
    <w:p w:rsidR="00EE4277" w:rsidRDefault="00EE4277" w:rsidP="00625953">
      <w:pPr>
        <w:pStyle w:val="Paragraphedeliste"/>
        <w:ind w:left="360"/>
        <w:jc w:val="both"/>
      </w:pPr>
    </w:p>
    <w:p w:rsidR="00EE4277" w:rsidRDefault="00EE4277" w:rsidP="00625953">
      <w:pPr>
        <w:pStyle w:val="Paragraphedeliste"/>
        <w:ind w:left="360"/>
        <w:jc w:val="both"/>
      </w:pPr>
    </w:p>
    <w:p w:rsidR="00EE4277" w:rsidRPr="004431FE" w:rsidRDefault="00EE4277" w:rsidP="00625953"/>
    <w:p w:rsidR="00DD7A8A" w:rsidRPr="00625953" w:rsidRDefault="00DD7A8A" w:rsidP="008C3F10">
      <w:pPr>
        <w:pStyle w:val="Paragraphedeliste"/>
        <w:numPr>
          <w:ilvl w:val="0"/>
          <w:numId w:val="2"/>
        </w:numPr>
        <w:ind w:left="142" w:firstLine="0"/>
        <w:jc w:val="both"/>
        <w:rPr>
          <w:u w:val="single"/>
        </w:rPr>
      </w:pPr>
      <w:r w:rsidRPr="00625953">
        <w:rPr>
          <w:u w:val="single"/>
        </w:rPr>
        <w:lastRenderedPageBreak/>
        <w:t xml:space="preserve">Engagement des parties </w:t>
      </w:r>
    </w:p>
    <w:p w:rsidR="00DD7A8A" w:rsidRPr="00625953" w:rsidRDefault="00DD7A8A" w:rsidP="008C3F10">
      <w:pPr>
        <w:pStyle w:val="Paragraphedeliste"/>
        <w:numPr>
          <w:ilvl w:val="0"/>
          <w:numId w:val="71"/>
        </w:numPr>
        <w:jc w:val="both"/>
        <w:rPr>
          <w:i/>
        </w:rPr>
      </w:pPr>
      <w:r w:rsidRPr="00625953">
        <w:rPr>
          <w:i/>
        </w:rPr>
        <w:t xml:space="preserve">L’Hôpital </w:t>
      </w:r>
    </w:p>
    <w:p w:rsidR="00DD7A8A" w:rsidRPr="004431FE" w:rsidRDefault="00DD7A8A" w:rsidP="008C3F10">
      <w:pPr>
        <w:pStyle w:val="Paragraphedeliste"/>
        <w:numPr>
          <w:ilvl w:val="0"/>
          <w:numId w:val="18"/>
        </w:numPr>
        <w:ind w:left="1068"/>
        <w:jc w:val="both"/>
        <w:rPr>
          <w:b/>
        </w:rPr>
      </w:pPr>
      <w:r w:rsidRPr="004431FE">
        <w:t xml:space="preserve">L’hôpital s’engage à dispenser les soins de consultation et d’hospitalisation notamment les actes médicaux, chirurgicaux et medicoTechniques (Labo, Radio, Exploration fonctionnelle….) et les médicaments à toute personne  malade </w:t>
      </w:r>
      <w:r w:rsidR="0038572A" w:rsidRPr="004431FE">
        <w:t>détentrice</w:t>
      </w:r>
      <w:r w:rsidRPr="004431FE">
        <w:t xml:space="preserve"> d’un BPC </w:t>
      </w:r>
      <w:r w:rsidR="0038572A" w:rsidRPr="004431FE">
        <w:t>délivré</w:t>
      </w:r>
      <w:r w:rsidR="007A51E5" w:rsidRPr="004431FE">
        <w:t xml:space="preserve"> par l’assurance</w:t>
      </w:r>
      <w:r w:rsidRPr="004431FE">
        <w:t xml:space="preserve"> ainsi que </w:t>
      </w:r>
      <w:r w:rsidRPr="004431FE">
        <w:rPr>
          <w:b/>
        </w:rPr>
        <w:t>les prestations telles que la restauration, le téléphone, les toilettes mortuaires , la formolisation et la conservation des corps.</w:t>
      </w:r>
    </w:p>
    <w:p w:rsidR="00DD7A8A" w:rsidRPr="004431FE" w:rsidRDefault="007A51E5" w:rsidP="008C3F10">
      <w:pPr>
        <w:pStyle w:val="Paragraphedeliste"/>
        <w:numPr>
          <w:ilvl w:val="0"/>
          <w:numId w:val="20"/>
        </w:numPr>
        <w:ind w:left="1068"/>
        <w:jc w:val="both"/>
      </w:pPr>
      <w:r w:rsidRPr="004431FE">
        <w:t>L’hôpital délivre les factures afférentes aux prestations pour paiement par l’assurance</w:t>
      </w:r>
      <w:r w:rsidR="00085B06">
        <w:t>.</w:t>
      </w:r>
      <w:r w:rsidRPr="004431FE">
        <w:t xml:space="preserve"> </w:t>
      </w:r>
    </w:p>
    <w:p w:rsidR="00DD7A8A" w:rsidRDefault="00DD7A8A" w:rsidP="008C3F10">
      <w:pPr>
        <w:pStyle w:val="Paragraphedeliste"/>
        <w:numPr>
          <w:ilvl w:val="0"/>
          <w:numId w:val="20"/>
        </w:numPr>
        <w:ind w:left="1068"/>
        <w:jc w:val="both"/>
      </w:pPr>
      <w:r w:rsidRPr="004431FE">
        <w:t xml:space="preserve">En cas d’admission en urgence, le malade pourra être reçu sur présentation de sa carte d’identité professionnelle, d’un badge ou tout autre objet permettant d’identifier sans équivoque son appartenance </w:t>
      </w:r>
      <w:r w:rsidR="007A51E5" w:rsidRPr="004431FE">
        <w:t>effective à l’assurance</w:t>
      </w:r>
      <w:r w:rsidR="0038572A" w:rsidRPr="004431FE">
        <w:t xml:space="preserve"> sous réserve de son identification par le médecin conseil de l’assurance ou l’assurance elle-même  ou son représentant désigné qui fera suivre le BPC </w:t>
      </w:r>
      <w:r w:rsidRPr="004431FE">
        <w:t xml:space="preserve"> pour régularisation.</w:t>
      </w:r>
    </w:p>
    <w:p w:rsidR="008C3F10" w:rsidRPr="004431FE" w:rsidRDefault="008C3F10" w:rsidP="008C3F10">
      <w:pPr>
        <w:pStyle w:val="Paragraphedeliste"/>
        <w:ind w:left="1068"/>
        <w:jc w:val="both"/>
      </w:pPr>
    </w:p>
    <w:p w:rsidR="00DD7A8A" w:rsidRPr="008C3F10" w:rsidRDefault="0038572A" w:rsidP="008C3F10">
      <w:pPr>
        <w:pStyle w:val="Paragraphedeliste"/>
        <w:numPr>
          <w:ilvl w:val="0"/>
          <w:numId w:val="71"/>
        </w:numPr>
        <w:jc w:val="both"/>
        <w:rPr>
          <w:i/>
        </w:rPr>
      </w:pPr>
      <w:r w:rsidRPr="008C3F10">
        <w:rPr>
          <w:i/>
        </w:rPr>
        <w:t>L’Assurance</w:t>
      </w:r>
      <w:r w:rsidR="00DD7A8A" w:rsidRPr="008C3F10">
        <w:rPr>
          <w:i/>
        </w:rPr>
        <w:t xml:space="preserve"> </w:t>
      </w:r>
    </w:p>
    <w:p w:rsidR="00DD7A8A" w:rsidRPr="004431FE" w:rsidRDefault="00DD7A8A" w:rsidP="008C3F10">
      <w:pPr>
        <w:pStyle w:val="Paragraphedeliste"/>
        <w:numPr>
          <w:ilvl w:val="0"/>
          <w:numId w:val="20"/>
        </w:numPr>
        <w:ind w:left="1418" w:hanging="567"/>
        <w:jc w:val="both"/>
      </w:pPr>
      <w:r w:rsidRPr="004431FE">
        <w:t>Le BPC devra indiquer les détails suivants : Les prestations sollicitées, la durée de validité, le taux de couverture</w:t>
      </w:r>
      <w:r w:rsidR="007A51E5" w:rsidRPr="004431FE">
        <w:t xml:space="preserve"> partiel ou total</w:t>
      </w:r>
      <w:r w:rsidRPr="004431FE">
        <w:t>, le plafond.</w:t>
      </w:r>
    </w:p>
    <w:p w:rsidR="00DD7A8A" w:rsidRPr="004431FE" w:rsidRDefault="0038572A" w:rsidP="008C3F10">
      <w:pPr>
        <w:pStyle w:val="Paragraphedeliste"/>
        <w:numPr>
          <w:ilvl w:val="0"/>
          <w:numId w:val="20"/>
        </w:numPr>
        <w:ind w:left="1418" w:hanging="567"/>
        <w:jc w:val="both"/>
      </w:pPr>
      <w:r w:rsidRPr="004431FE">
        <w:t xml:space="preserve">L’Assurance </w:t>
      </w:r>
      <w:r w:rsidR="00DD7A8A" w:rsidRPr="004431FE">
        <w:t xml:space="preserve"> s’engage à honorer par elle-même et non par un tiers payant et dans les délais  contractuels, les factures de l’HLD.</w:t>
      </w:r>
    </w:p>
    <w:p w:rsidR="0070565F" w:rsidRPr="004431FE" w:rsidRDefault="0070565F" w:rsidP="008C3F10">
      <w:pPr>
        <w:pStyle w:val="Paragraphedeliste"/>
        <w:numPr>
          <w:ilvl w:val="0"/>
          <w:numId w:val="20"/>
        </w:numPr>
        <w:ind w:left="1418" w:hanging="567"/>
        <w:jc w:val="both"/>
      </w:pPr>
      <w:r w:rsidRPr="004431FE">
        <w:t>Lorsqu’il est avéré que l’hôpital ne respecte plus ses engagements ou qu’il s’adonne à des cas récurrents de négligence, fraude, ou complicité de fraudes l’Assurance pourra suspendre la collaboration sans préavis.</w:t>
      </w:r>
    </w:p>
    <w:p w:rsidR="00DD7A8A" w:rsidRPr="008C3F10" w:rsidRDefault="00DD7A8A" w:rsidP="008C3F10">
      <w:pPr>
        <w:pStyle w:val="Paragraphedeliste"/>
        <w:numPr>
          <w:ilvl w:val="0"/>
          <w:numId w:val="2"/>
        </w:numPr>
        <w:ind w:left="284" w:firstLine="0"/>
        <w:jc w:val="both"/>
        <w:rPr>
          <w:u w:val="single"/>
        </w:rPr>
      </w:pPr>
      <w:r w:rsidRPr="008C3F10">
        <w:rPr>
          <w:u w:val="single"/>
        </w:rPr>
        <w:t xml:space="preserve">La tarification </w:t>
      </w:r>
    </w:p>
    <w:p w:rsidR="00DD7A8A" w:rsidRDefault="00DD7A8A" w:rsidP="008C3F10">
      <w:pPr>
        <w:pStyle w:val="Paragraphedeliste"/>
        <w:numPr>
          <w:ilvl w:val="0"/>
          <w:numId w:val="21"/>
        </w:numPr>
        <w:ind w:left="284" w:firstLine="0"/>
        <w:jc w:val="both"/>
      </w:pPr>
      <w:r w:rsidRPr="004431FE">
        <w:t>Les  tarifs applicables dans le cadre de la présente convention sont ceux en vigueur à l’HLD, en matière de convention tant dans le secteur ambulatoire que dans le secteur de l’hospitalisation (Tarification normale majorée de 20%)</w:t>
      </w:r>
      <w:r w:rsidR="00085B06">
        <w:t>.</w:t>
      </w:r>
    </w:p>
    <w:p w:rsidR="008C3F10" w:rsidRPr="004431FE" w:rsidRDefault="008C3F10" w:rsidP="008C3F10">
      <w:pPr>
        <w:pStyle w:val="Paragraphedeliste"/>
        <w:ind w:left="284"/>
        <w:jc w:val="both"/>
      </w:pPr>
    </w:p>
    <w:p w:rsidR="00DD7A8A" w:rsidRPr="008C3F10" w:rsidRDefault="00DD7A8A" w:rsidP="008C3F10">
      <w:pPr>
        <w:pStyle w:val="Paragraphedeliste"/>
        <w:numPr>
          <w:ilvl w:val="0"/>
          <w:numId w:val="2"/>
        </w:numPr>
        <w:ind w:left="142" w:firstLine="0"/>
        <w:jc w:val="both"/>
        <w:rPr>
          <w:u w:val="single"/>
        </w:rPr>
      </w:pPr>
      <w:r w:rsidRPr="008C3F10">
        <w:rPr>
          <w:u w:val="single"/>
        </w:rPr>
        <w:t>Le contrôle</w:t>
      </w:r>
    </w:p>
    <w:p w:rsidR="00DD7A8A" w:rsidRDefault="00DD7A8A" w:rsidP="008C3F10">
      <w:pPr>
        <w:pStyle w:val="Paragraphedeliste"/>
        <w:numPr>
          <w:ilvl w:val="0"/>
          <w:numId w:val="21"/>
        </w:numPr>
        <w:ind w:hanging="76"/>
        <w:jc w:val="both"/>
      </w:pPr>
      <w:r w:rsidRPr="004431FE">
        <w:t>Le contrôle peut se faire  avant (Exclusion des non bénéficiaires : Pas de carte ou de BPC)  pendant et a</w:t>
      </w:r>
      <w:r w:rsidR="0050775A" w:rsidRPr="004431FE">
        <w:t xml:space="preserve">près les soins par </w:t>
      </w:r>
      <w:r w:rsidRPr="004431FE">
        <w:t>le médecin consei</w:t>
      </w:r>
      <w:r w:rsidR="0050775A" w:rsidRPr="004431FE">
        <w:t xml:space="preserve">l de l’assurance </w:t>
      </w:r>
      <w:r w:rsidRPr="004431FE">
        <w:t xml:space="preserve"> en tant que de besoin. </w:t>
      </w:r>
      <w:r w:rsidR="00486577" w:rsidRPr="004431FE">
        <w:t xml:space="preserve">A ce titre, l’hôpital s’engage à laisser libre accès à son établissement ainsi qu’au dossier médical et à tout justificatif que le </w:t>
      </w:r>
      <w:r w:rsidR="007703A7" w:rsidRPr="004431FE">
        <w:t>médecin</w:t>
      </w:r>
      <w:r w:rsidR="00486577" w:rsidRPr="004431FE">
        <w:t xml:space="preserve"> conseil souhaiterait consulter</w:t>
      </w:r>
      <w:r w:rsidR="007703A7" w:rsidRPr="004431FE">
        <w:t>.</w:t>
      </w:r>
    </w:p>
    <w:p w:rsidR="008C3F10" w:rsidRPr="004431FE" w:rsidRDefault="008C3F10" w:rsidP="008C3F10">
      <w:pPr>
        <w:pStyle w:val="Paragraphedeliste"/>
        <w:ind w:left="360"/>
        <w:jc w:val="both"/>
      </w:pPr>
    </w:p>
    <w:p w:rsidR="00DD7A8A" w:rsidRPr="008C3F10" w:rsidRDefault="00DD7A8A" w:rsidP="008C3F10">
      <w:pPr>
        <w:pStyle w:val="Paragraphedeliste"/>
        <w:numPr>
          <w:ilvl w:val="0"/>
          <w:numId w:val="2"/>
        </w:numPr>
        <w:ind w:left="142" w:firstLine="0"/>
        <w:jc w:val="both"/>
        <w:rPr>
          <w:u w:val="single"/>
        </w:rPr>
      </w:pPr>
      <w:r w:rsidRPr="008C3F10">
        <w:rPr>
          <w:u w:val="single"/>
        </w:rPr>
        <w:t xml:space="preserve">Du règlement </w:t>
      </w:r>
    </w:p>
    <w:p w:rsidR="007A51E5" w:rsidRPr="004431FE" w:rsidRDefault="007A51E5" w:rsidP="008C3F10">
      <w:pPr>
        <w:pStyle w:val="Paragraphedeliste"/>
        <w:numPr>
          <w:ilvl w:val="0"/>
          <w:numId w:val="21"/>
        </w:numPr>
        <w:ind w:left="284" w:firstLine="0"/>
        <w:jc w:val="both"/>
      </w:pPr>
      <w:r w:rsidRPr="004431FE">
        <w:t>Les frais administratifs et de constitution de dossier médical sont entièrement à la charge du malade</w:t>
      </w:r>
      <w:r w:rsidR="00085B06">
        <w:t>.</w:t>
      </w:r>
    </w:p>
    <w:p w:rsidR="007A51E5" w:rsidRPr="004431FE" w:rsidRDefault="007A51E5" w:rsidP="008C3F10">
      <w:pPr>
        <w:pStyle w:val="Paragraphedeliste"/>
        <w:numPr>
          <w:ilvl w:val="0"/>
          <w:numId w:val="21"/>
        </w:numPr>
        <w:ind w:left="284" w:firstLine="0"/>
        <w:jc w:val="both"/>
      </w:pPr>
      <w:r w:rsidRPr="004431FE">
        <w:t>Les malades non munis de BPC sont tenus de payer la totalité de leurs frais</w:t>
      </w:r>
      <w:r w:rsidR="00085B06">
        <w:t>.</w:t>
      </w:r>
    </w:p>
    <w:p w:rsidR="0038572A" w:rsidRPr="004431FE" w:rsidRDefault="00DD7A8A" w:rsidP="008C3F10">
      <w:pPr>
        <w:pStyle w:val="Paragraphedeliste"/>
        <w:numPr>
          <w:ilvl w:val="0"/>
          <w:numId w:val="21"/>
        </w:numPr>
        <w:ind w:left="284" w:firstLine="0"/>
        <w:jc w:val="both"/>
      </w:pPr>
      <w:r w:rsidRPr="004431FE">
        <w:t>Régler dans un délai de trente (30) jours toutes les factures émises par l’hôpital soit par chèque soit par virement bancaire. Le cumul de facture en cours est plafonné à 2 000 000 Fcfa pour l’entreprise. Lorsqu’un règlement n’est pour cela pas effectué dans les conditions sus indiquées, l’hôpital pourra suspendre ses obligations découlant de la présente convention après avis. Les sommes exigibles produiront par conséquent plus d’intérêts au taux de 2% par mois.</w:t>
      </w:r>
      <w:r w:rsidR="0038572A" w:rsidRPr="004431FE">
        <w:t xml:space="preserve"> </w:t>
      </w:r>
    </w:p>
    <w:p w:rsidR="0038572A" w:rsidRPr="004431FE" w:rsidRDefault="0038572A" w:rsidP="008C3F10">
      <w:pPr>
        <w:pStyle w:val="Paragraphedeliste"/>
        <w:numPr>
          <w:ilvl w:val="0"/>
          <w:numId w:val="21"/>
        </w:numPr>
        <w:ind w:left="284" w:firstLine="0"/>
        <w:jc w:val="both"/>
      </w:pPr>
      <w:r w:rsidRPr="004431FE">
        <w:t>L’Assurance ne saurait payer des honoraires supplémentaires résultant des prestations fournies par un collaborateur ou un partenaire de l’hôpital sans son accord préalable ou celui de son médecin conseil.</w:t>
      </w:r>
    </w:p>
    <w:p w:rsidR="00486577" w:rsidRPr="004431FE" w:rsidRDefault="00486577" w:rsidP="008C3F10">
      <w:pPr>
        <w:pStyle w:val="Paragraphedeliste"/>
        <w:numPr>
          <w:ilvl w:val="0"/>
          <w:numId w:val="21"/>
        </w:numPr>
        <w:ind w:left="284" w:firstLine="0"/>
        <w:jc w:val="both"/>
      </w:pPr>
      <w:r w:rsidRPr="004431FE">
        <w:lastRenderedPageBreak/>
        <w:t>Toute facture non transmise dans un délai de trois à compter de la date de délivrance des prestations fera l’objet d’un rejet et restera à la charge de l’hôpital.</w:t>
      </w:r>
    </w:p>
    <w:p w:rsidR="0038572A" w:rsidRDefault="003D6201" w:rsidP="00BC379C">
      <w:pPr>
        <w:pStyle w:val="Paragraphedeliste"/>
        <w:numPr>
          <w:ilvl w:val="0"/>
          <w:numId w:val="21"/>
        </w:numPr>
        <w:ind w:hanging="76"/>
      </w:pPr>
      <w:r w:rsidRPr="004431FE">
        <w:t>Le service de recouvrement de la formation sanitaire fait le suivi des factures impayées</w:t>
      </w:r>
      <w:r w:rsidR="001341B1" w:rsidRPr="004431FE">
        <w:t xml:space="preserve">. </w:t>
      </w:r>
    </w:p>
    <w:p w:rsidR="00BC379C" w:rsidRPr="004431FE" w:rsidRDefault="00BC379C" w:rsidP="00BC379C">
      <w:pPr>
        <w:pStyle w:val="Paragraphedeliste"/>
        <w:ind w:left="360"/>
      </w:pPr>
    </w:p>
    <w:p w:rsidR="00DD7A8A" w:rsidRPr="00BC379C" w:rsidRDefault="00DD7A8A" w:rsidP="00BC379C">
      <w:pPr>
        <w:pStyle w:val="Paragraphedeliste"/>
        <w:numPr>
          <w:ilvl w:val="0"/>
          <w:numId w:val="2"/>
        </w:numPr>
        <w:ind w:left="142" w:firstLine="0"/>
        <w:rPr>
          <w:u w:val="single"/>
        </w:rPr>
      </w:pPr>
      <w:r w:rsidRPr="00BC379C">
        <w:rPr>
          <w:u w:val="single"/>
        </w:rPr>
        <w:t>Outils des prestations</w:t>
      </w:r>
    </w:p>
    <w:p w:rsidR="00DD7A8A" w:rsidRPr="004431FE" w:rsidRDefault="00DD7A8A" w:rsidP="00BC379C">
      <w:pPr>
        <w:pStyle w:val="Paragraphedeliste"/>
        <w:numPr>
          <w:ilvl w:val="0"/>
          <w:numId w:val="1"/>
        </w:numPr>
        <w:ind w:hanging="76"/>
        <w:jc w:val="both"/>
      </w:pPr>
      <w:r w:rsidRPr="004431FE">
        <w:t>La fiche d’i</w:t>
      </w:r>
      <w:r w:rsidR="00EE4ACC">
        <w:t>dentification ;</w:t>
      </w:r>
    </w:p>
    <w:p w:rsidR="00DD7A8A" w:rsidRPr="004431FE" w:rsidRDefault="00DD7A8A" w:rsidP="00BC379C">
      <w:pPr>
        <w:pStyle w:val="Paragraphedeliste"/>
        <w:numPr>
          <w:ilvl w:val="0"/>
          <w:numId w:val="1"/>
        </w:numPr>
        <w:ind w:hanging="76"/>
        <w:jc w:val="both"/>
      </w:pPr>
      <w:r w:rsidRPr="004431FE">
        <w:t xml:space="preserve">Les bons de prise en charge </w:t>
      </w:r>
      <w:r w:rsidR="000E1E1F" w:rsidRPr="004431FE">
        <w:t>dans les délais de sa durée de validité</w:t>
      </w:r>
      <w:r w:rsidR="00EE4ACC">
        <w:t> ;</w:t>
      </w:r>
    </w:p>
    <w:p w:rsidR="00DD7A8A" w:rsidRPr="004431FE" w:rsidRDefault="00DD7A8A" w:rsidP="00BC379C">
      <w:pPr>
        <w:pStyle w:val="Paragraphedeliste"/>
        <w:numPr>
          <w:ilvl w:val="0"/>
          <w:numId w:val="1"/>
        </w:numPr>
        <w:ind w:hanging="76"/>
        <w:jc w:val="both"/>
      </w:pPr>
      <w:r w:rsidRPr="004431FE">
        <w:t>La fiche de circulation</w:t>
      </w:r>
      <w:r w:rsidR="0070565F" w:rsidRPr="004431FE">
        <w:t xml:space="preserve"> contresignée par le malade ou son ayant dro</w:t>
      </w:r>
      <w:r w:rsidR="00EE4ACC">
        <w:t>it avant sa sortie de l’hôpital ;</w:t>
      </w:r>
    </w:p>
    <w:p w:rsidR="00DD7A8A" w:rsidRPr="004431FE" w:rsidRDefault="00DD7A8A" w:rsidP="00BC379C">
      <w:pPr>
        <w:pStyle w:val="Paragraphedeliste"/>
        <w:numPr>
          <w:ilvl w:val="0"/>
          <w:numId w:val="1"/>
        </w:numPr>
        <w:ind w:hanging="76"/>
        <w:jc w:val="both"/>
      </w:pPr>
      <w:r w:rsidRPr="004431FE">
        <w:t>Les ordonnances médicales</w:t>
      </w:r>
      <w:r w:rsidR="00EE4ACC">
        <w:t> ;</w:t>
      </w:r>
      <w:r w:rsidRPr="004431FE">
        <w:t xml:space="preserve"> </w:t>
      </w:r>
    </w:p>
    <w:p w:rsidR="00DD7A8A" w:rsidRPr="004431FE" w:rsidRDefault="00DD7A8A" w:rsidP="00BC379C">
      <w:pPr>
        <w:pStyle w:val="Paragraphedeliste"/>
        <w:numPr>
          <w:ilvl w:val="0"/>
          <w:numId w:val="1"/>
        </w:numPr>
        <w:ind w:hanging="76"/>
        <w:jc w:val="both"/>
      </w:pPr>
      <w:r w:rsidRPr="004431FE">
        <w:t>Les copies des bulletins d’examen</w:t>
      </w:r>
      <w:r w:rsidR="00EE4ACC">
        <w:t> ;</w:t>
      </w:r>
      <w:r w:rsidRPr="004431FE">
        <w:t xml:space="preserve"> </w:t>
      </w:r>
    </w:p>
    <w:p w:rsidR="00DD7A8A" w:rsidRPr="004431FE" w:rsidRDefault="00DD7A8A" w:rsidP="00BC379C">
      <w:pPr>
        <w:pStyle w:val="Paragraphedeliste"/>
        <w:numPr>
          <w:ilvl w:val="0"/>
          <w:numId w:val="1"/>
        </w:numPr>
        <w:ind w:hanging="76"/>
        <w:jc w:val="both"/>
      </w:pPr>
      <w:r w:rsidRPr="004431FE">
        <w:t>La demande de prolongation de prise en charge</w:t>
      </w:r>
      <w:r w:rsidR="00EE4ACC">
        <w:t> ;</w:t>
      </w:r>
    </w:p>
    <w:p w:rsidR="00B07F56" w:rsidRDefault="00DD7A8A" w:rsidP="00BC379C">
      <w:pPr>
        <w:pStyle w:val="Paragraphedeliste"/>
        <w:numPr>
          <w:ilvl w:val="0"/>
          <w:numId w:val="1"/>
        </w:numPr>
        <w:ind w:hanging="76"/>
        <w:jc w:val="both"/>
      </w:pPr>
      <w:r w:rsidRPr="004431FE">
        <w:t xml:space="preserve">Les factures détaillées des prestations </w:t>
      </w:r>
      <w:r w:rsidR="0070565F" w:rsidRPr="004431FE">
        <w:t>(Codification des actes médicaux, la liste détaillée des médicaments…..)</w:t>
      </w:r>
      <w:r w:rsidR="00EE4ACC">
        <w:t>.</w:t>
      </w:r>
    </w:p>
    <w:p w:rsidR="008F5B29" w:rsidRPr="008F5B29" w:rsidRDefault="008F5B29" w:rsidP="008F5B29">
      <w:pPr>
        <w:pStyle w:val="Paragraphedeliste"/>
        <w:ind w:left="360"/>
      </w:pPr>
    </w:p>
    <w:p w:rsidR="00F7282C" w:rsidRPr="00AD197B" w:rsidRDefault="00F7282C" w:rsidP="008822F8">
      <w:pPr>
        <w:pStyle w:val="Paragraphedeliste"/>
        <w:numPr>
          <w:ilvl w:val="0"/>
          <w:numId w:val="8"/>
        </w:numPr>
        <w:rPr>
          <w:b/>
          <w:sz w:val="28"/>
          <w:szCs w:val="28"/>
        </w:rPr>
      </w:pPr>
      <w:r w:rsidRPr="00AD197B">
        <w:rPr>
          <w:b/>
          <w:sz w:val="28"/>
          <w:szCs w:val="28"/>
        </w:rPr>
        <w:t>Hôpitaux de 3è,</w:t>
      </w:r>
      <w:r w:rsidR="00AD197B">
        <w:rPr>
          <w:b/>
          <w:sz w:val="28"/>
          <w:szCs w:val="28"/>
        </w:rPr>
        <w:t xml:space="preserve"> </w:t>
      </w:r>
      <w:r w:rsidRPr="00AD197B">
        <w:rPr>
          <w:b/>
          <w:sz w:val="28"/>
          <w:szCs w:val="28"/>
        </w:rPr>
        <w:t>4è,</w:t>
      </w:r>
      <w:r w:rsidR="00AD197B">
        <w:rPr>
          <w:b/>
          <w:sz w:val="28"/>
          <w:szCs w:val="28"/>
        </w:rPr>
        <w:t xml:space="preserve"> </w:t>
      </w:r>
      <w:r w:rsidRPr="00AD197B">
        <w:rPr>
          <w:b/>
          <w:sz w:val="28"/>
          <w:szCs w:val="28"/>
        </w:rPr>
        <w:t>5è</w:t>
      </w:r>
      <w:r w:rsidR="00AD197B" w:rsidRPr="00AD197B">
        <w:rPr>
          <w:b/>
          <w:sz w:val="28"/>
          <w:szCs w:val="28"/>
        </w:rPr>
        <w:t xml:space="preserve"> catégorie</w:t>
      </w:r>
      <w:r w:rsidR="009E4CA4" w:rsidRPr="00AD197B">
        <w:rPr>
          <w:b/>
          <w:sz w:val="28"/>
          <w:szCs w:val="28"/>
        </w:rPr>
        <w:t xml:space="preserve">  </w:t>
      </w:r>
    </w:p>
    <w:p w:rsidR="00F7282C" w:rsidRPr="004431FE" w:rsidRDefault="00F7282C" w:rsidP="00C5191C">
      <w:pPr>
        <w:pStyle w:val="Paragraphedeliste"/>
      </w:pPr>
    </w:p>
    <w:p w:rsidR="00F7282C" w:rsidRPr="00BC379C" w:rsidRDefault="00F7282C" w:rsidP="00BC379C">
      <w:pPr>
        <w:pStyle w:val="Paragraphedeliste"/>
        <w:numPr>
          <w:ilvl w:val="0"/>
          <w:numId w:val="1"/>
        </w:numPr>
        <w:jc w:val="both"/>
        <w:rPr>
          <w:b/>
        </w:rPr>
      </w:pPr>
      <w:r w:rsidRPr="00BC379C">
        <w:rPr>
          <w:b/>
        </w:rPr>
        <w:t>Tarification des prestations</w:t>
      </w:r>
    </w:p>
    <w:p w:rsidR="00F7282C" w:rsidRPr="004431FE" w:rsidRDefault="00F7282C" w:rsidP="00BC379C">
      <w:pPr>
        <w:pStyle w:val="Paragraphedeliste"/>
        <w:numPr>
          <w:ilvl w:val="0"/>
          <w:numId w:val="5"/>
        </w:numPr>
        <w:jc w:val="both"/>
      </w:pPr>
      <w:r w:rsidRPr="004431FE">
        <w:t>Processus de fixation des prix</w:t>
      </w:r>
    </w:p>
    <w:p w:rsidR="00F7282C" w:rsidRPr="004431FE" w:rsidRDefault="00F7282C" w:rsidP="00BC379C">
      <w:pPr>
        <w:jc w:val="both"/>
      </w:pPr>
      <w:r w:rsidRPr="004431FE">
        <w:t>Les tarifs en vigueur dans ces formations sanitaires sont fixés par le Ministère de la Santé Publique, mais dans la réalité des faits les tarifs sont parfois fixés par le comité de gestion sans base juridique</w:t>
      </w:r>
      <w:r w:rsidR="00F443A3">
        <w:t xml:space="preserve"> </w:t>
      </w:r>
      <w:r w:rsidRPr="004431FE">
        <w:t xml:space="preserve"> légale ou </w:t>
      </w:r>
      <w:r w:rsidR="00CF41A2" w:rsidRPr="004431FE">
        <w:t xml:space="preserve">par les responsables de la formation sanitaire. </w:t>
      </w:r>
    </w:p>
    <w:p w:rsidR="00F7282C" w:rsidRPr="004431FE" w:rsidRDefault="00F7282C" w:rsidP="00BC379C">
      <w:pPr>
        <w:pStyle w:val="Paragraphedeliste"/>
        <w:numPr>
          <w:ilvl w:val="0"/>
          <w:numId w:val="5"/>
        </w:numPr>
        <w:jc w:val="both"/>
      </w:pPr>
      <w:r w:rsidRPr="004431FE">
        <w:t>Périodicité d’actualisation</w:t>
      </w:r>
    </w:p>
    <w:p w:rsidR="00CF41A2" w:rsidRPr="004431FE" w:rsidRDefault="00CF41A2" w:rsidP="00BC379C">
      <w:pPr>
        <w:jc w:val="both"/>
      </w:pPr>
      <w:r w:rsidRPr="004431FE">
        <w:t>La périodicité est variable selon les instructions du Ministère de la Santé Publique ou selon les comités de gestion en fonction de certains critères :</w:t>
      </w:r>
    </w:p>
    <w:p w:rsidR="00CF41A2" w:rsidRPr="004431FE" w:rsidRDefault="00CF41A2" w:rsidP="00BC379C">
      <w:pPr>
        <w:jc w:val="both"/>
      </w:pPr>
      <w:r w:rsidRPr="004431FE">
        <w:t>- arrivée de nouveaux médecins spécialistes avec introduction des nouveaux actes dans l’offre de service de l’hôpital</w:t>
      </w:r>
    </w:p>
    <w:p w:rsidR="00CF41A2" w:rsidRPr="004431FE" w:rsidRDefault="00CF41A2" w:rsidP="00BC379C">
      <w:pPr>
        <w:jc w:val="both"/>
      </w:pPr>
      <w:r w:rsidRPr="004431FE">
        <w:t>- acquisition des équipements pour la réalisation de nouveaux actes.</w:t>
      </w:r>
    </w:p>
    <w:p w:rsidR="00CF41A2" w:rsidRPr="004431FE" w:rsidRDefault="00CF41A2" w:rsidP="00BC379C">
      <w:pPr>
        <w:jc w:val="both"/>
      </w:pPr>
    </w:p>
    <w:p w:rsidR="00CF41A2" w:rsidRPr="004431FE" w:rsidRDefault="00F7282C" w:rsidP="00BC379C">
      <w:pPr>
        <w:pStyle w:val="Paragraphedeliste"/>
        <w:numPr>
          <w:ilvl w:val="0"/>
          <w:numId w:val="5"/>
        </w:numPr>
        <w:jc w:val="both"/>
      </w:pPr>
      <w:r w:rsidRPr="004431FE">
        <w:t>Tarif des actes et prestations par catégorie de FOSA</w:t>
      </w:r>
    </w:p>
    <w:p w:rsidR="00C76138" w:rsidRPr="004431FE" w:rsidRDefault="00C76138" w:rsidP="00C76138">
      <w:pPr>
        <w:pStyle w:val="Paragraphedeliste"/>
        <w:ind w:left="1080"/>
      </w:pPr>
    </w:p>
    <w:p w:rsidR="00C76138" w:rsidRPr="00AD197B" w:rsidRDefault="00AD197B" w:rsidP="008822F8">
      <w:pPr>
        <w:pStyle w:val="Titre1"/>
        <w:numPr>
          <w:ilvl w:val="0"/>
          <w:numId w:val="56"/>
        </w:numPr>
        <w:rPr>
          <w:rFonts w:asciiTheme="minorHAnsi" w:hAnsiTheme="minorHAnsi"/>
          <w:b/>
          <w:sz w:val="28"/>
          <w:szCs w:val="28"/>
        </w:rPr>
      </w:pPr>
      <w:bookmarkStart w:id="3" w:name="_Toc467061625"/>
      <w:r>
        <w:rPr>
          <w:rFonts w:asciiTheme="minorHAnsi" w:hAnsiTheme="minorHAnsi"/>
          <w:b/>
          <w:sz w:val="28"/>
          <w:szCs w:val="28"/>
        </w:rPr>
        <w:t xml:space="preserve">Les </w:t>
      </w:r>
      <w:r w:rsidR="00C76138" w:rsidRPr="00AD197B">
        <w:rPr>
          <w:rFonts w:asciiTheme="minorHAnsi" w:hAnsiTheme="minorHAnsi"/>
          <w:b/>
          <w:sz w:val="28"/>
          <w:szCs w:val="28"/>
        </w:rPr>
        <w:t xml:space="preserve">Hôpitaux </w:t>
      </w:r>
      <w:r>
        <w:rPr>
          <w:rFonts w:asciiTheme="minorHAnsi" w:hAnsiTheme="minorHAnsi"/>
          <w:b/>
          <w:sz w:val="28"/>
          <w:szCs w:val="28"/>
        </w:rPr>
        <w:t xml:space="preserve"> de 3è catégorie  </w:t>
      </w:r>
      <w:r w:rsidR="00067988">
        <w:rPr>
          <w:rFonts w:asciiTheme="minorHAnsi" w:hAnsiTheme="minorHAnsi"/>
          <w:b/>
          <w:sz w:val="28"/>
          <w:szCs w:val="28"/>
        </w:rPr>
        <w:t>(HR)</w:t>
      </w:r>
    </w:p>
    <w:p w:rsidR="003F2F49" w:rsidRPr="004431FE" w:rsidRDefault="003F2F49" w:rsidP="003F2F49">
      <w:pPr>
        <w:rPr>
          <w:lang w:val="fr-BE"/>
        </w:rPr>
      </w:pPr>
    </w:p>
    <w:p w:rsidR="00C76138" w:rsidRPr="004431FE" w:rsidRDefault="00C76138" w:rsidP="00BC379C">
      <w:pPr>
        <w:spacing w:after="0" w:line="240" w:lineRule="auto"/>
        <w:jc w:val="both"/>
        <w:rPr>
          <w:lang w:val="fr-BE"/>
        </w:rPr>
      </w:pPr>
      <w:r w:rsidRPr="004431FE">
        <w:rPr>
          <w:lang w:val="fr-BE"/>
        </w:rPr>
        <w:t xml:space="preserve">Parmi les </w:t>
      </w:r>
      <w:r w:rsidR="00013EC9" w:rsidRPr="004431FE">
        <w:rPr>
          <w:lang w:val="fr-BE"/>
        </w:rPr>
        <w:t xml:space="preserve">13 </w:t>
      </w:r>
      <w:r w:rsidRPr="004431FE">
        <w:rPr>
          <w:lang w:val="fr-BE"/>
        </w:rPr>
        <w:t xml:space="preserve">Hôpitaux Régionaux enquêtés, il n’ya que l’hôpital régional qui a une codification totale des tarifs des actes et prestations. </w:t>
      </w:r>
    </w:p>
    <w:p w:rsidR="00C76138" w:rsidRPr="004431FE" w:rsidRDefault="00C76138" w:rsidP="00BC379C">
      <w:pPr>
        <w:spacing w:after="0" w:line="240" w:lineRule="auto"/>
        <w:jc w:val="both"/>
        <w:rPr>
          <w:lang w:val="fr-BE"/>
        </w:rPr>
      </w:pPr>
      <w:r w:rsidRPr="004431FE">
        <w:rPr>
          <w:lang w:val="fr-BE"/>
        </w:rPr>
        <w:t xml:space="preserve">Trois autres hôpitaux régionaux ont des codifications partielles </w:t>
      </w:r>
      <w:r w:rsidR="0065345A" w:rsidRPr="004431FE">
        <w:rPr>
          <w:lang w:val="fr-BE"/>
        </w:rPr>
        <w:t xml:space="preserve">de leur tarification, </w:t>
      </w:r>
      <w:r w:rsidRPr="004431FE">
        <w:rPr>
          <w:lang w:val="fr-BE"/>
        </w:rPr>
        <w:t>à savoir</w:t>
      </w:r>
      <w:r w:rsidR="0065345A" w:rsidRPr="004431FE">
        <w:rPr>
          <w:lang w:val="fr-BE"/>
        </w:rPr>
        <w:t> :</w:t>
      </w:r>
    </w:p>
    <w:p w:rsidR="0065345A" w:rsidRPr="004431FE" w:rsidRDefault="0065345A" w:rsidP="00BC379C">
      <w:pPr>
        <w:spacing w:after="0" w:line="240" w:lineRule="auto"/>
        <w:jc w:val="both"/>
        <w:rPr>
          <w:lang w:val="fr-BE"/>
        </w:rPr>
      </w:pPr>
      <w:r w:rsidRPr="004431FE">
        <w:rPr>
          <w:lang w:val="fr-BE"/>
        </w:rPr>
        <w:t>-  HR Bamenda : chirurgie dentaire</w:t>
      </w:r>
    </w:p>
    <w:p w:rsidR="0065345A" w:rsidRPr="004431FE" w:rsidRDefault="0065345A" w:rsidP="00BC379C">
      <w:pPr>
        <w:spacing w:after="0" w:line="240" w:lineRule="auto"/>
        <w:jc w:val="both"/>
        <w:rPr>
          <w:lang w:val="fr-BE"/>
        </w:rPr>
      </w:pPr>
      <w:r w:rsidRPr="004431FE">
        <w:rPr>
          <w:lang w:val="fr-BE"/>
        </w:rPr>
        <w:t>-  HR Edéa : laboratoire</w:t>
      </w:r>
    </w:p>
    <w:p w:rsidR="008F5B29" w:rsidRDefault="0065345A" w:rsidP="00705BA8">
      <w:pPr>
        <w:spacing w:after="0" w:line="240" w:lineRule="auto"/>
        <w:jc w:val="both"/>
        <w:rPr>
          <w:lang w:val="fr-BE"/>
        </w:rPr>
      </w:pPr>
      <w:r w:rsidRPr="004431FE">
        <w:rPr>
          <w:lang w:val="fr-BE"/>
        </w:rPr>
        <w:t xml:space="preserve">-  HR N’Gaoundéré : ophtalmologie </w:t>
      </w:r>
    </w:p>
    <w:p w:rsidR="004D2B05" w:rsidRDefault="004D2B05" w:rsidP="006413B0">
      <w:pPr>
        <w:pStyle w:val="Titre2"/>
      </w:pPr>
      <w:bookmarkStart w:id="4" w:name="_Toc467061619"/>
      <w:r>
        <w:lastRenderedPageBreak/>
        <w:t>Actes de consultation</w:t>
      </w:r>
      <w:bookmarkEnd w:id="4"/>
    </w:p>
    <w:p w:rsidR="004D2B05" w:rsidRPr="00D10774" w:rsidRDefault="004D2B05" w:rsidP="004D2B05">
      <w:pPr>
        <w:autoSpaceDE w:val="0"/>
        <w:autoSpaceDN w:val="0"/>
        <w:adjustRightInd w:val="0"/>
        <w:spacing w:after="0" w:line="240" w:lineRule="auto"/>
        <w:rPr>
          <w:rFonts w:ascii="Times New Roman" w:hAnsi="Times New Roman" w:cs="Times New Roman"/>
          <w:sz w:val="24"/>
          <w:szCs w:val="24"/>
        </w:rPr>
      </w:pPr>
    </w:p>
    <w:tbl>
      <w:tblPr>
        <w:tblStyle w:val="ListTable6Colorful-Accent6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Généraliste jour</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808</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444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trHeight w:val="559"/>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Généraliste nuit, week end,ferié</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1123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Spécialiste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2200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1018</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bl>
    <w:p w:rsidR="004D2B05" w:rsidRDefault="004D2B05" w:rsidP="004D2B05"/>
    <w:p w:rsidR="004D2B05" w:rsidRDefault="004D2B05" w:rsidP="006413B0">
      <w:pPr>
        <w:pStyle w:val="Titre2"/>
      </w:pPr>
      <w:bookmarkStart w:id="5" w:name="_Toc467061620"/>
      <w:r>
        <w:t>Actes d’hospitalisation</w:t>
      </w:r>
      <w:bookmarkEnd w:id="5"/>
    </w:p>
    <w:tbl>
      <w:tblPr>
        <w:tblStyle w:val="ListTable6Colorful-Accent51"/>
        <w:tblW w:w="8673" w:type="dxa"/>
        <w:tblLook w:val="04A0" w:firstRow="1" w:lastRow="0" w:firstColumn="1" w:lastColumn="0" w:noHBand="0" w:noVBand="1"/>
      </w:tblPr>
      <w:tblGrid>
        <w:gridCol w:w="2985"/>
        <w:gridCol w:w="1422"/>
        <w:gridCol w:w="1422"/>
        <w:gridCol w:w="1422"/>
        <w:gridCol w:w="1422"/>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422"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2"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2"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2"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Haut standing (1lit)</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5864</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2511</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Chambre 1 lit</w:t>
            </w:r>
          </w:p>
        </w:tc>
        <w:tc>
          <w:tcPr>
            <w:tcW w:w="1422"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2"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3969</w:t>
            </w:r>
          </w:p>
        </w:tc>
        <w:tc>
          <w:tcPr>
            <w:tcW w:w="1422"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2814</w:t>
            </w:r>
          </w:p>
        </w:tc>
        <w:tc>
          <w:tcPr>
            <w:tcW w:w="1422"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85"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Chambre commune</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325</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792</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453</w:t>
            </w:r>
          </w:p>
        </w:tc>
        <w:tc>
          <w:tcPr>
            <w:tcW w:w="1422"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r>
    </w:tbl>
    <w:p w:rsidR="004D2B05" w:rsidRDefault="004D2B05" w:rsidP="004D2B05"/>
    <w:p w:rsidR="004D2B05" w:rsidRDefault="00362077" w:rsidP="006413B0">
      <w:pPr>
        <w:pStyle w:val="Titre2"/>
      </w:pPr>
      <w:bookmarkStart w:id="6" w:name="_Toc467061621"/>
      <w:r>
        <w:t>Actes</w:t>
      </w:r>
      <w:r w:rsidR="004D2B05">
        <w:t xml:space="preserve"> de laboratoire</w:t>
      </w:r>
      <w:bookmarkEnd w:id="6"/>
    </w:p>
    <w:tbl>
      <w:tblPr>
        <w:tblStyle w:val="ListTable6Colorful-Accent1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Examens de laboratoire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NFS</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4115</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GE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1288</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429</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WIDAL</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4015</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1378</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GLYCEMIE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1415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563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2400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CRP</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3427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ASLO</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3431</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741</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HIV rapide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577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HIV Confirmation</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5546</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2040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9100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PSA</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10992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5107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UREE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2512</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986</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4700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CREATININE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2608</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1178</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5700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CALCEMIE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801</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MAGNESEMIE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2646</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940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URICEMIE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1250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2835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962</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ASAT</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1850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2875</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932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ALAT</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1850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2875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932</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ECBU</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5577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4337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PCV</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5169</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4165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AgHBS ELISA</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5923</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3304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Ac AntiHCV ELISA</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6038</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3345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IONOGRAMME SANGUIN</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9704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4257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TG</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3438</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879</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CT</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2804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1092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HDL-c</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3081</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791</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5200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TEST DE GROSSESSE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2075</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1024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BU</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1558</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766</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2850</w:t>
            </w:r>
          </w:p>
        </w:tc>
      </w:tr>
    </w:tbl>
    <w:p w:rsidR="004D2B05" w:rsidRDefault="004D2B05" w:rsidP="004D2B05"/>
    <w:p w:rsidR="004D2B05" w:rsidRDefault="004D2B05" w:rsidP="006413B0">
      <w:pPr>
        <w:pStyle w:val="Titre2"/>
      </w:pPr>
      <w:bookmarkStart w:id="7" w:name="_Toc467061622"/>
      <w:r>
        <w:lastRenderedPageBreak/>
        <w:t>Les actes de radiologie</w:t>
      </w:r>
      <w:bookmarkEnd w:id="7"/>
    </w:p>
    <w:tbl>
      <w:tblPr>
        <w:tblStyle w:val="ListTable6Colorful-Accent41"/>
        <w:tblW w:w="8960" w:type="dxa"/>
        <w:tblLook w:val="04A0" w:firstRow="1" w:lastRow="0" w:firstColumn="1" w:lastColumn="0" w:noHBand="0" w:noVBand="1"/>
      </w:tblPr>
      <w:tblGrid>
        <w:gridCol w:w="3084"/>
        <w:gridCol w:w="1469"/>
        <w:gridCol w:w="1469"/>
        <w:gridCol w:w="1469"/>
        <w:gridCol w:w="1469"/>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Actes de radiologie</w:t>
            </w:r>
          </w:p>
        </w:tc>
        <w:tc>
          <w:tcPr>
            <w:tcW w:w="1469"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69"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69"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69"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RX THORAX (F)</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5962</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1559</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ASP(D/C)</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5915</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1753</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8100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RACHIS CERVICAL</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7688</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2020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RACHIS LOMBAIRE</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7938</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2061</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ECHO OBSTETRICALE</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7346</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658</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8000</w:t>
            </w:r>
          </w:p>
        </w:tc>
      </w:tr>
      <w:tr w:rsidR="004D2B05" w:rsidRPr="0053467E" w:rsidTr="00122E30">
        <w:trPr>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ECHO ABDOMINALE</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7731</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1033</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ECHO DOPPLER</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9750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18396</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4877</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25000</w:t>
            </w:r>
          </w:p>
        </w:tc>
      </w:tr>
      <w:tr w:rsidR="004D2B05" w:rsidRPr="0053467E" w:rsidTr="00122E30">
        <w:trPr>
          <w:trHeight w:val="492"/>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SCANNER CEREBRAL SANS IV</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32000</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39000</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6663</w:t>
            </w:r>
          </w:p>
        </w:tc>
        <w:tc>
          <w:tcPr>
            <w:tcW w:w="1469"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50000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3084"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SCANNER CEREBRAL AVEC IV</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40000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45000</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8367</w:t>
            </w:r>
          </w:p>
        </w:tc>
        <w:tc>
          <w:tcPr>
            <w:tcW w:w="1469"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60000</w:t>
            </w:r>
          </w:p>
        </w:tc>
      </w:tr>
    </w:tbl>
    <w:p w:rsidR="004D2B05" w:rsidRDefault="004D2B05" w:rsidP="004D2B05"/>
    <w:p w:rsidR="004D2B05" w:rsidRPr="0053467E" w:rsidRDefault="004D2B05" w:rsidP="006413B0">
      <w:pPr>
        <w:pStyle w:val="Titre2"/>
      </w:pPr>
      <w:bookmarkStart w:id="8" w:name="_Toc467061623"/>
      <w:r>
        <w:t>Les actes de chirurgie</w:t>
      </w:r>
      <w:bookmarkEnd w:id="8"/>
    </w:p>
    <w:tbl>
      <w:tblPr>
        <w:tblStyle w:val="ListTable6Colorful-Accent21"/>
        <w:tblW w:w="8660" w:type="dxa"/>
        <w:tblLook w:val="04A0" w:firstRow="1" w:lastRow="0" w:firstColumn="1" w:lastColumn="0" w:noHBand="0" w:noVBand="1"/>
      </w:tblPr>
      <w:tblGrid>
        <w:gridCol w:w="2980"/>
        <w:gridCol w:w="1420"/>
        <w:gridCol w:w="1420"/>
        <w:gridCol w:w="1420"/>
        <w:gridCol w:w="142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r>
              <w:rPr>
                <w:rFonts w:ascii="Arial" w:eastAsia="Times New Roman" w:hAnsi="Arial" w:cs="Arial"/>
                <w:color w:val="000000"/>
                <w:sz w:val="18"/>
                <w:szCs w:val="18"/>
              </w:rPr>
              <w:t>Actes de chirurgie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42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OXYGENE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7192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6466</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27500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LAPAROTOMIE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42194</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19643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APPENDICECTOMIE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15750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39260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31976</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MYOMECTOMIE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51019</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43563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HERNIE SIMPLE</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13500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29654</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19446</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HERNIE COMPLIQUEE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43673</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20625</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82000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GEU</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46952</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32859</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136000</w:t>
            </w:r>
          </w:p>
        </w:tc>
      </w:tr>
      <w:tr w:rsidR="004D2B05" w:rsidRPr="0053467E" w:rsidTr="00122E30">
        <w:trPr>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PROSTATECTOMIE</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22500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65688</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61540</w:t>
            </w:r>
          </w:p>
        </w:tc>
        <w:tc>
          <w:tcPr>
            <w:tcW w:w="142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241000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0"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OSTEOSYNTHESE M.INF</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18000</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58475</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47447</w:t>
            </w:r>
          </w:p>
        </w:tc>
        <w:tc>
          <w:tcPr>
            <w:tcW w:w="142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182000</w:t>
            </w:r>
          </w:p>
        </w:tc>
      </w:tr>
    </w:tbl>
    <w:p w:rsidR="004D2B05" w:rsidRDefault="004D2B05" w:rsidP="004D2B05"/>
    <w:p w:rsidR="004D2B05" w:rsidRDefault="004D2B05" w:rsidP="006413B0">
      <w:pPr>
        <w:pStyle w:val="Titre2"/>
      </w:pPr>
      <w:bookmarkStart w:id="9" w:name="_Toc467061624"/>
      <w:r>
        <w:t>Les actes d’exploration et de rééducation fonctionnelle</w:t>
      </w:r>
      <w:bookmarkEnd w:id="9"/>
    </w:p>
    <w:tbl>
      <w:tblPr>
        <w:tblStyle w:val="ListTable6Colorful-Accent31"/>
        <w:tblW w:w="9331" w:type="dxa"/>
        <w:tblLook w:val="04A0" w:firstRow="1" w:lastRow="0" w:firstColumn="1" w:lastColumn="0" w:noHBand="0" w:noVBand="1"/>
      </w:tblPr>
      <w:tblGrid>
        <w:gridCol w:w="3211"/>
        <w:gridCol w:w="1530"/>
        <w:gridCol w:w="1530"/>
        <w:gridCol w:w="1530"/>
        <w:gridCol w:w="1530"/>
      </w:tblGrid>
      <w:tr w:rsidR="004D2B05" w:rsidRPr="0053467E" w:rsidTr="00122E30">
        <w:trPr>
          <w:cnfStyle w:val="100000000000" w:firstRow="1" w:lastRow="0" w:firstColumn="0" w:lastColumn="0" w:oddVBand="0" w:evenVBand="0" w:oddHBand="0"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 </w:t>
            </w:r>
          </w:p>
        </w:tc>
        <w:tc>
          <w:tcPr>
            <w:tcW w:w="153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Minimum</w:t>
            </w:r>
          </w:p>
        </w:tc>
        <w:tc>
          <w:tcPr>
            <w:tcW w:w="153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Moyenne</w:t>
            </w:r>
          </w:p>
        </w:tc>
        <w:tc>
          <w:tcPr>
            <w:tcW w:w="153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Ecart type</w:t>
            </w:r>
          </w:p>
        </w:tc>
        <w:tc>
          <w:tcPr>
            <w:tcW w:w="1530" w:type="dxa"/>
            <w:hideMark/>
          </w:tcPr>
          <w:p w:rsidR="004D2B05" w:rsidRPr="0053467E"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Maximum</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ECG</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3000</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9417</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2021</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10000</w:t>
            </w:r>
          </w:p>
        </w:tc>
      </w:tr>
      <w:tr w:rsidR="004D2B05" w:rsidRPr="0053467E" w:rsidTr="00122E30">
        <w:trPr>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FOND D'ŒIL</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2500</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4950</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1066</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7000</w:t>
            </w:r>
          </w:p>
        </w:tc>
      </w:tr>
      <w:tr w:rsidR="004D2B05" w:rsidRPr="0053467E" w:rsidTr="00122E30">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AUDIOGRAMME</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7500</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11214</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2343</w:t>
            </w:r>
          </w:p>
        </w:tc>
        <w:tc>
          <w:tcPr>
            <w:tcW w:w="1530" w:type="dxa"/>
            <w:noWrap/>
            <w:hideMark/>
          </w:tcPr>
          <w:p w:rsidR="004D2B05" w:rsidRPr="0053467E"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15000</w:t>
            </w:r>
          </w:p>
        </w:tc>
      </w:tr>
      <w:tr w:rsidR="004D2B05" w:rsidRPr="0053467E" w:rsidTr="00122E30">
        <w:trPr>
          <w:trHeight w:val="833"/>
        </w:trPr>
        <w:tc>
          <w:tcPr>
            <w:cnfStyle w:val="001000000000" w:firstRow="0" w:lastRow="0" w:firstColumn="1" w:lastColumn="0" w:oddVBand="0" w:evenVBand="0" w:oddHBand="0" w:evenHBand="0" w:firstRowFirstColumn="0" w:firstRowLastColumn="0" w:lastRowFirstColumn="0" w:lastRowLastColumn="0"/>
            <w:tcW w:w="3211" w:type="dxa"/>
            <w:hideMark/>
          </w:tcPr>
          <w:p w:rsidR="004D2B05" w:rsidRPr="0053467E" w:rsidRDefault="004D2B05" w:rsidP="00122E30">
            <w:pPr>
              <w:rPr>
                <w:rFonts w:ascii="Arial" w:eastAsia="Times New Roman" w:hAnsi="Arial" w:cs="Arial"/>
                <w:color w:val="000000"/>
                <w:sz w:val="18"/>
                <w:szCs w:val="18"/>
              </w:rPr>
            </w:pPr>
            <w:r w:rsidRPr="0053467E">
              <w:rPr>
                <w:rFonts w:ascii="Arial" w:eastAsia="Times New Roman" w:hAnsi="Arial" w:cs="Arial"/>
                <w:color w:val="000000"/>
                <w:sz w:val="18"/>
                <w:szCs w:val="18"/>
              </w:rPr>
              <w:t>KINESITHERAPIE/SEANCE</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1000</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4583</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7615</w:t>
            </w:r>
          </w:p>
        </w:tc>
        <w:tc>
          <w:tcPr>
            <w:tcW w:w="1530" w:type="dxa"/>
            <w:noWrap/>
            <w:hideMark/>
          </w:tcPr>
          <w:p w:rsidR="004D2B05" w:rsidRPr="0053467E"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3467E">
              <w:rPr>
                <w:rFonts w:ascii="Arial" w:eastAsia="Times New Roman" w:hAnsi="Arial" w:cs="Arial"/>
                <w:color w:val="000000"/>
                <w:sz w:val="18"/>
                <w:szCs w:val="18"/>
              </w:rPr>
              <w:t>27500</w:t>
            </w:r>
          </w:p>
        </w:tc>
      </w:tr>
    </w:tbl>
    <w:p w:rsidR="004D2B05" w:rsidRDefault="004D2B05" w:rsidP="004D2B05"/>
    <w:tbl>
      <w:tblPr>
        <w:tblStyle w:val="ListTable6Colorful-Accent51"/>
        <w:tblW w:w="10300" w:type="dxa"/>
        <w:jc w:val="center"/>
        <w:tblLook w:val="04A0" w:firstRow="1" w:lastRow="0" w:firstColumn="1" w:lastColumn="0" w:noHBand="0" w:noVBand="1"/>
      </w:tblPr>
      <w:tblGrid>
        <w:gridCol w:w="4060"/>
        <w:gridCol w:w="1560"/>
        <w:gridCol w:w="1560"/>
        <w:gridCol w:w="1560"/>
        <w:gridCol w:w="1560"/>
      </w:tblGrid>
      <w:tr w:rsidR="004D2B05" w:rsidRPr="007D514B" w:rsidTr="00122E30">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 </w:t>
            </w:r>
          </w:p>
        </w:tc>
        <w:tc>
          <w:tcPr>
            <w:tcW w:w="1560" w:type="dxa"/>
            <w:hideMark/>
          </w:tcPr>
          <w:p w:rsidR="004D2B05" w:rsidRPr="007D514B"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Minimum</w:t>
            </w:r>
          </w:p>
        </w:tc>
        <w:tc>
          <w:tcPr>
            <w:tcW w:w="1560" w:type="dxa"/>
            <w:hideMark/>
          </w:tcPr>
          <w:p w:rsidR="004D2B05" w:rsidRPr="007D514B"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Moyenne</w:t>
            </w:r>
          </w:p>
        </w:tc>
        <w:tc>
          <w:tcPr>
            <w:tcW w:w="1560" w:type="dxa"/>
            <w:hideMark/>
          </w:tcPr>
          <w:p w:rsidR="004D2B05" w:rsidRPr="007D514B"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Ecart type</w:t>
            </w:r>
          </w:p>
        </w:tc>
        <w:tc>
          <w:tcPr>
            <w:tcW w:w="1560" w:type="dxa"/>
            <w:hideMark/>
          </w:tcPr>
          <w:p w:rsidR="004D2B05" w:rsidRPr="007D514B" w:rsidRDefault="004D2B05"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Maximum</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transfusion sanguine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UNE POCHE AVEC 2 DONNEURS</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6500</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13262</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3195</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18500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UNE POCHE SANS DONNEURS</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17000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23277</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3026</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28600</w:t>
            </w:r>
          </w:p>
        </w:tc>
      </w:tr>
      <w:tr w:rsidR="004D2B05" w:rsidRPr="007D514B" w:rsidTr="00122E30">
        <w:trPr>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maternité</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KIT ACCOUCHEMENT</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6000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6400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1131</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10000</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KIT CESARIENNE</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40000</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43077</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8549</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70000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pédiatrie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COUVEUSE/J</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2214</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1496</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lastRenderedPageBreak/>
              <w:t>PHOTOTHERAPIE FF</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2000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4063</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2678</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10000</w:t>
            </w:r>
          </w:p>
        </w:tc>
      </w:tr>
      <w:tr w:rsidR="004D2B05" w:rsidRPr="007D514B" w:rsidTr="00122E30">
        <w:trPr>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références</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FORFAIT AMBULANCE</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55636</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52721</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160000</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AU KM</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250</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441</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292</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1000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0300" w:type="dxa"/>
            <w:gridSpan w:val="5"/>
            <w:hideMark/>
          </w:tcPr>
          <w:p w:rsidR="004D2B05" w:rsidRPr="007D514B" w:rsidRDefault="004D2B05" w:rsidP="00122E30">
            <w:pPr>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Les actes de la morgue</w:t>
            </w:r>
          </w:p>
        </w:tc>
      </w:tr>
      <w:tr w:rsidR="004D2B05" w:rsidRPr="007D514B" w:rsidTr="00122E30">
        <w:trPr>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NUITEE</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5000</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5423</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862</w:t>
            </w:r>
          </w:p>
        </w:tc>
        <w:tc>
          <w:tcPr>
            <w:tcW w:w="1560" w:type="dxa"/>
            <w:noWrap/>
            <w:hideMark/>
          </w:tcPr>
          <w:p w:rsidR="004D2B05" w:rsidRPr="007D514B" w:rsidRDefault="004D2B05"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7500</w:t>
            </w:r>
          </w:p>
        </w:tc>
      </w:tr>
      <w:tr w:rsidR="004D2B05" w:rsidRPr="007D514B" w:rsidTr="00122E3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060" w:type="dxa"/>
            <w:noWrap/>
            <w:hideMark/>
          </w:tcPr>
          <w:p w:rsidR="004D2B05" w:rsidRPr="007D514B" w:rsidRDefault="004D2B05" w:rsidP="00122E30">
            <w:pPr>
              <w:rPr>
                <w:rFonts w:ascii="Arial Narrow" w:eastAsia="Times New Roman" w:hAnsi="Arial Narrow" w:cs="Calibri"/>
                <w:b w:val="0"/>
                <w:color w:val="000000"/>
                <w:sz w:val="20"/>
                <w:szCs w:val="20"/>
              </w:rPr>
            </w:pPr>
            <w:r w:rsidRPr="007D514B">
              <w:rPr>
                <w:rFonts w:ascii="Arial Narrow" w:eastAsia="Times New Roman" w:hAnsi="Arial Narrow" w:cs="Calibri"/>
                <w:b w:val="0"/>
                <w:color w:val="000000"/>
                <w:sz w:val="20"/>
                <w:szCs w:val="20"/>
              </w:rPr>
              <w:t>TRAITEMENT DE CORPS AU FORMOL</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3500</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12077</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5834</w:t>
            </w:r>
          </w:p>
        </w:tc>
        <w:tc>
          <w:tcPr>
            <w:tcW w:w="1560" w:type="dxa"/>
            <w:noWrap/>
            <w:hideMark/>
          </w:tcPr>
          <w:p w:rsidR="004D2B05" w:rsidRPr="007D514B" w:rsidRDefault="004D2B05"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7D514B">
              <w:rPr>
                <w:rFonts w:ascii="Arial Narrow" w:eastAsia="Times New Roman" w:hAnsi="Arial Narrow" w:cs="Calibri"/>
                <w:color w:val="000000"/>
                <w:sz w:val="20"/>
                <w:szCs w:val="20"/>
              </w:rPr>
              <w:t>25000</w:t>
            </w:r>
          </w:p>
        </w:tc>
      </w:tr>
    </w:tbl>
    <w:p w:rsidR="00920C0C" w:rsidRDefault="00920C0C" w:rsidP="00920C0C">
      <w:pPr>
        <w:pStyle w:val="Paragraphedeliste"/>
        <w:ind w:left="0"/>
      </w:pPr>
    </w:p>
    <w:p w:rsidR="00E876E5" w:rsidRDefault="00E876E5" w:rsidP="00BC379C">
      <w:pPr>
        <w:pStyle w:val="Paragraphedeliste"/>
        <w:ind w:left="0"/>
        <w:jc w:val="both"/>
      </w:pPr>
      <w:r>
        <w:t>Dans 70% des cas, au moins un acte ou une prestation des données requises n’a pas été renseigné</w:t>
      </w:r>
      <w:r w:rsidR="00ED5E0B">
        <w:t xml:space="preserve">e parce que non réalisé dans la FOSA. </w:t>
      </w:r>
      <w:r>
        <w:t xml:space="preserve">Ceci traduit la variabilité en </w:t>
      </w:r>
      <w:r w:rsidR="00AD197B">
        <w:t>termes</w:t>
      </w:r>
      <w:r>
        <w:t xml:space="preserve"> </w:t>
      </w:r>
      <w:r w:rsidR="00ED5E0B">
        <w:t xml:space="preserve">de disponibilité </w:t>
      </w:r>
      <w:r>
        <w:t xml:space="preserve">de plateau technique </w:t>
      </w:r>
      <w:r w:rsidR="00ED5E0B">
        <w:t>et/ou de ressources humaines  qualifiées pour des formations sanitaires d’une même catégorie.</w:t>
      </w:r>
      <w:r>
        <w:t xml:space="preserve"> </w:t>
      </w:r>
    </w:p>
    <w:p w:rsidR="00E44A0B" w:rsidRPr="00E44A0B" w:rsidRDefault="00920C0C" w:rsidP="00BC379C">
      <w:pPr>
        <w:pStyle w:val="Paragraphedeliste"/>
        <w:ind w:left="0"/>
        <w:jc w:val="both"/>
      </w:pPr>
      <w:r w:rsidRPr="004431FE">
        <w:t>A l’analyse des données recueilli</w:t>
      </w:r>
      <w:r w:rsidR="00F443A3">
        <w:t>e</w:t>
      </w:r>
      <w:r w:rsidRPr="004431FE">
        <w:t xml:space="preserve">s, on constate que les tarifs pratiqués dans </w:t>
      </w:r>
      <w:r w:rsidR="00231796">
        <w:t>les 13 hôpitaux de 3</w:t>
      </w:r>
      <w:r>
        <w:rPr>
          <w:vertAlign w:val="superscript"/>
        </w:rPr>
        <w:t>e</w:t>
      </w:r>
      <w:r>
        <w:t xml:space="preserve"> catégorie enquêtés ne sont pas  tous homogènes et présentent </w:t>
      </w:r>
      <w:r w:rsidRPr="004431FE">
        <w:t xml:space="preserve">une grande disparité. </w:t>
      </w:r>
      <w:r>
        <w:t xml:space="preserve">Les écarts type sont </w:t>
      </w:r>
      <w:r w:rsidR="00F443A3">
        <w:t>inférieurs</w:t>
      </w:r>
      <w:r>
        <w:t xml:space="preserve"> à 1000 </w:t>
      </w:r>
      <w:r w:rsidR="00F443A3">
        <w:t>F</w:t>
      </w:r>
      <w:r>
        <w:t xml:space="preserve">cfa </w:t>
      </w:r>
      <w:r w:rsidR="00231796">
        <w:t xml:space="preserve">dans certains actes (consultation, NFS, HIV rapide, échographie obstétricale, forfait ambulance au </w:t>
      </w:r>
      <w:r w:rsidR="00E44A0B">
        <w:t>kilométrage</w:t>
      </w:r>
      <w:r w:rsidR="00231796">
        <w:t xml:space="preserve"> et </w:t>
      </w:r>
      <w:r w:rsidR="00E44A0B">
        <w:t>nuitée</w:t>
      </w:r>
      <w:r w:rsidR="00231796">
        <w:t xml:space="preserve"> de morgue) </w:t>
      </w:r>
      <w:r>
        <w:t xml:space="preserve">mais deviennent  très importants dans les actes de laboratoire, radiologie et chirurgie. </w:t>
      </w:r>
      <w:r w:rsidR="00DC663B">
        <w:t xml:space="preserve">Le système de référence contre </w:t>
      </w:r>
      <w:r w:rsidR="00270658">
        <w:t>référence</w:t>
      </w:r>
      <w:r w:rsidR="00DC663B">
        <w:t xml:space="preserve"> n’est pas très bien codifié à cause du manque des ambulances médicalisées, de l’enclavement et du non respect de la pyramide sanitaire par les patients. </w:t>
      </w:r>
      <w:r w:rsidR="00270658">
        <w:t>Il est très souvent bien développé dans le périmètre urbain.</w:t>
      </w:r>
    </w:p>
    <w:p w:rsidR="00935AEF" w:rsidRPr="008F5B29" w:rsidRDefault="00AD197B" w:rsidP="008822F8">
      <w:pPr>
        <w:pStyle w:val="Titre1"/>
        <w:numPr>
          <w:ilvl w:val="0"/>
          <w:numId w:val="56"/>
        </w:numPr>
        <w:rPr>
          <w:rFonts w:asciiTheme="minorHAnsi" w:hAnsiTheme="minorHAnsi"/>
          <w:b/>
          <w:sz w:val="28"/>
          <w:szCs w:val="28"/>
        </w:rPr>
      </w:pPr>
      <w:r>
        <w:rPr>
          <w:rFonts w:asciiTheme="minorHAnsi" w:hAnsiTheme="minorHAnsi"/>
          <w:b/>
          <w:sz w:val="28"/>
          <w:szCs w:val="28"/>
        </w:rPr>
        <w:t xml:space="preserve">Les </w:t>
      </w:r>
      <w:r w:rsidR="006F5CBB" w:rsidRPr="00AD197B">
        <w:rPr>
          <w:rFonts w:asciiTheme="minorHAnsi" w:hAnsiTheme="minorHAnsi"/>
          <w:b/>
          <w:sz w:val="28"/>
          <w:szCs w:val="28"/>
        </w:rPr>
        <w:t xml:space="preserve">Hôpitaux de </w:t>
      </w:r>
      <w:bookmarkEnd w:id="3"/>
      <w:r>
        <w:rPr>
          <w:rFonts w:asciiTheme="minorHAnsi" w:hAnsiTheme="minorHAnsi"/>
          <w:b/>
          <w:sz w:val="28"/>
          <w:szCs w:val="28"/>
        </w:rPr>
        <w:t>4è catégorie</w:t>
      </w:r>
      <w:r w:rsidR="00067988">
        <w:rPr>
          <w:rFonts w:asciiTheme="minorHAnsi" w:hAnsiTheme="minorHAnsi"/>
          <w:b/>
          <w:sz w:val="28"/>
          <w:szCs w:val="28"/>
        </w:rPr>
        <w:t xml:space="preserve"> (HD)</w:t>
      </w:r>
    </w:p>
    <w:p w:rsidR="00935AEF" w:rsidRPr="004431FE" w:rsidRDefault="00935AEF" w:rsidP="00BC379C">
      <w:pPr>
        <w:spacing w:after="0" w:line="240" w:lineRule="auto"/>
        <w:jc w:val="both"/>
        <w:rPr>
          <w:lang w:val="fr-BE"/>
        </w:rPr>
      </w:pPr>
      <w:r w:rsidRPr="004431FE">
        <w:rPr>
          <w:lang w:val="fr-BE"/>
        </w:rPr>
        <w:t>Parmi les 27 Hôpitaux de District enqu</w:t>
      </w:r>
      <w:r w:rsidR="000D1FEF">
        <w:rPr>
          <w:lang w:val="fr-BE"/>
        </w:rPr>
        <w:t>êtés, il n’ya que l’hôpital de D</w:t>
      </w:r>
      <w:r w:rsidRPr="004431FE">
        <w:rPr>
          <w:lang w:val="fr-BE"/>
        </w:rPr>
        <w:t>istrict de Bonassama qui a une codification totale des tarifs de</w:t>
      </w:r>
      <w:r w:rsidR="00AD197B">
        <w:rPr>
          <w:lang w:val="fr-BE"/>
        </w:rPr>
        <w:t xml:space="preserve"> se</w:t>
      </w:r>
      <w:r w:rsidRPr="004431FE">
        <w:rPr>
          <w:lang w:val="fr-BE"/>
        </w:rPr>
        <w:t xml:space="preserve">s actes et prestations. </w:t>
      </w:r>
      <w:r w:rsidR="000D5523" w:rsidRPr="004431FE">
        <w:rPr>
          <w:lang w:val="fr-BE"/>
        </w:rPr>
        <w:t xml:space="preserve"> </w:t>
      </w:r>
    </w:p>
    <w:p w:rsidR="000D5523" w:rsidRPr="004431FE" w:rsidRDefault="000D5523" w:rsidP="00BC379C">
      <w:pPr>
        <w:spacing w:after="0" w:line="240" w:lineRule="auto"/>
        <w:jc w:val="both"/>
        <w:rPr>
          <w:lang w:val="fr-BE"/>
        </w:rPr>
      </w:pPr>
      <w:r w:rsidRPr="004431FE">
        <w:rPr>
          <w:lang w:val="fr-BE"/>
        </w:rPr>
        <w:t>Un  autre hôpital de district a une codification partielle de sa tarification, à savoir :</w:t>
      </w:r>
    </w:p>
    <w:p w:rsidR="00122E30" w:rsidRDefault="000D1FEF" w:rsidP="00BC379C">
      <w:pPr>
        <w:spacing w:after="0" w:line="240" w:lineRule="auto"/>
        <w:jc w:val="both"/>
        <w:rPr>
          <w:lang w:val="fr-BE"/>
        </w:rPr>
      </w:pPr>
      <w:r>
        <w:rPr>
          <w:lang w:val="fr-BE"/>
        </w:rPr>
        <w:t>-  Hôpital de D</w:t>
      </w:r>
      <w:r w:rsidR="000D5523" w:rsidRPr="004431FE">
        <w:rPr>
          <w:lang w:val="fr-BE"/>
        </w:rPr>
        <w:t>istrict de Ndop</w:t>
      </w:r>
      <w:r w:rsidR="00AD197B">
        <w:rPr>
          <w:lang w:val="fr-BE"/>
        </w:rPr>
        <w:t> : L</w:t>
      </w:r>
      <w:r w:rsidR="00D83AB0" w:rsidRPr="004431FE">
        <w:rPr>
          <w:lang w:val="fr-BE"/>
        </w:rPr>
        <w:t>aboratoire</w:t>
      </w:r>
    </w:p>
    <w:p w:rsidR="008F5B29" w:rsidRDefault="008F5B29" w:rsidP="008F5B29">
      <w:pPr>
        <w:spacing w:after="0" w:line="240" w:lineRule="auto"/>
        <w:rPr>
          <w:lang w:val="fr-BE"/>
        </w:rPr>
      </w:pPr>
    </w:p>
    <w:p w:rsidR="008F5B29" w:rsidRPr="008F5B29" w:rsidRDefault="008F5B29" w:rsidP="008F5B29">
      <w:pPr>
        <w:spacing w:after="0" w:line="240" w:lineRule="auto"/>
        <w:rPr>
          <w:lang w:val="fr-BE"/>
        </w:rPr>
      </w:pPr>
    </w:p>
    <w:tbl>
      <w:tblPr>
        <w:tblStyle w:val="ListTable2-Accent11"/>
        <w:tblW w:w="9072" w:type="dxa"/>
        <w:tblLook w:val="04A0" w:firstRow="1" w:lastRow="0" w:firstColumn="1" w:lastColumn="0" w:noHBand="0" w:noVBand="1"/>
      </w:tblPr>
      <w:tblGrid>
        <w:gridCol w:w="1068"/>
        <w:gridCol w:w="237"/>
        <w:gridCol w:w="28"/>
        <w:gridCol w:w="967"/>
        <w:gridCol w:w="967"/>
        <w:gridCol w:w="967"/>
        <w:gridCol w:w="968"/>
        <w:gridCol w:w="967"/>
        <w:gridCol w:w="967"/>
        <w:gridCol w:w="967"/>
        <w:gridCol w:w="969"/>
      </w:tblGrid>
      <w:tr w:rsidR="00122E30" w:rsidRPr="00F32AA5" w:rsidTr="00122E30">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vMerge w:val="restart"/>
            <w:noWrap/>
            <w:hideMark/>
          </w:tcPr>
          <w:p w:rsidR="00122E30" w:rsidRPr="00F32AA5" w:rsidRDefault="00122E30" w:rsidP="00122E30">
            <w:pPr>
              <w:rPr>
                <w:rFonts w:ascii="Times New Roman" w:eastAsia="Times New Roman" w:hAnsi="Times New Roman" w:cs="Times New Roman"/>
                <w:sz w:val="24"/>
                <w:szCs w:val="24"/>
              </w:rPr>
            </w:pPr>
          </w:p>
        </w:tc>
        <w:tc>
          <w:tcPr>
            <w:tcW w:w="265" w:type="dxa"/>
            <w:gridSpan w:val="2"/>
          </w:tcPr>
          <w:p w:rsidR="00122E30" w:rsidRPr="00F32AA5"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7739" w:type="dxa"/>
            <w:gridSpan w:val="8"/>
            <w:noWrap/>
            <w:hideMark/>
          </w:tcPr>
          <w:p w:rsidR="00122E30" w:rsidRPr="00F32AA5"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Consultation</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vMerge/>
            <w:hideMark/>
          </w:tcPr>
          <w:p w:rsidR="00122E30" w:rsidRPr="00F32AA5" w:rsidRDefault="00122E30" w:rsidP="00122E30">
            <w:pPr>
              <w:rPr>
                <w:rFonts w:ascii="Times New Roman" w:eastAsia="Times New Roman" w:hAnsi="Times New Roman" w:cs="Times New Roman"/>
                <w:sz w:val="24"/>
                <w:szCs w:val="24"/>
              </w:rPr>
            </w:pP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3869" w:type="dxa"/>
            <w:gridSpan w:val="4"/>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Généraliste jour</w:t>
            </w:r>
          </w:p>
        </w:tc>
        <w:tc>
          <w:tcPr>
            <w:tcW w:w="3870" w:type="dxa"/>
            <w:gridSpan w:val="4"/>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Généraliste nuit, week end,ferié</w:t>
            </w:r>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vMerge/>
            <w:hideMark/>
          </w:tcPr>
          <w:p w:rsidR="00122E30" w:rsidRPr="00F32AA5" w:rsidRDefault="00122E30" w:rsidP="00122E30">
            <w:pPr>
              <w:rPr>
                <w:rFonts w:ascii="Times New Roman" w:eastAsia="Times New Roman" w:hAnsi="Times New Roman" w:cs="Times New Roman"/>
                <w:sz w:val="24"/>
                <w:szCs w:val="24"/>
              </w:rPr>
            </w:pP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Minimum</w:t>
            </w: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Moyenne</w:t>
            </w: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Ecart type</w:t>
            </w:r>
          </w:p>
        </w:tc>
        <w:tc>
          <w:tcPr>
            <w:tcW w:w="968"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Maximum</w:t>
            </w: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Minimum</w:t>
            </w: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Moyenne</w:t>
            </w:r>
          </w:p>
        </w:tc>
        <w:tc>
          <w:tcPr>
            <w:tcW w:w="967"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Ecart type</w:t>
            </w:r>
          </w:p>
        </w:tc>
        <w:tc>
          <w:tcPr>
            <w:tcW w:w="969" w:type="dxa"/>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Maximum</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05" w:type="dxa"/>
            <w:gridSpan w:val="2"/>
          </w:tcPr>
          <w:p w:rsidR="00122E30" w:rsidRPr="00F32AA5" w:rsidRDefault="00122E30" w:rsidP="00122E30">
            <w:pPr>
              <w:rPr>
                <w:rFonts w:ascii="Arial Narrow" w:eastAsia="Times New Roman" w:hAnsi="Arial Narrow" w:cs="Calibri"/>
                <w:color w:val="000000"/>
                <w:sz w:val="18"/>
                <w:szCs w:val="18"/>
              </w:rPr>
            </w:pPr>
          </w:p>
        </w:tc>
        <w:tc>
          <w:tcPr>
            <w:tcW w:w="7767" w:type="dxa"/>
            <w:gridSpan w:val="9"/>
            <w:hideMark/>
          </w:tcPr>
          <w:p w:rsidR="00122E30" w:rsidRPr="00F32AA5" w:rsidRDefault="00122E30" w:rsidP="00122E30">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Région</w:t>
            </w:r>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Adamaoua</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700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173</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Centre</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733</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231</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833</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404</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1300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Est</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Extrême Nord</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Littoral</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Nord</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Nord-Ouest</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Ouest</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47"/>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Sud</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Sud-Ouest</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75"/>
        </w:trPr>
        <w:tc>
          <w:tcPr>
            <w:cnfStyle w:val="001000000000" w:firstRow="0" w:lastRow="0" w:firstColumn="1" w:lastColumn="0" w:oddVBand="0" w:evenVBand="0" w:oddHBand="0" w:evenHBand="0" w:firstRowFirstColumn="0" w:firstRowLastColumn="0" w:lastRowFirstColumn="0" w:lastRowLastColumn="0"/>
            <w:tcW w:w="1305" w:type="dxa"/>
            <w:gridSpan w:val="2"/>
          </w:tcPr>
          <w:p w:rsidR="00122E30" w:rsidRPr="00F32AA5" w:rsidRDefault="00122E30" w:rsidP="00122E30">
            <w:pPr>
              <w:rPr>
                <w:rFonts w:ascii="Arial Narrow" w:eastAsia="Times New Roman" w:hAnsi="Arial Narrow" w:cs="Calibri"/>
                <w:color w:val="000000"/>
                <w:sz w:val="18"/>
                <w:szCs w:val="18"/>
              </w:rPr>
            </w:pPr>
          </w:p>
        </w:tc>
        <w:tc>
          <w:tcPr>
            <w:tcW w:w="7767" w:type="dxa"/>
            <w:gridSpan w:val="9"/>
            <w:hideMark/>
          </w:tcPr>
          <w:p w:rsidR="00122E30" w:rsidRPr="00F32AA5" w:rsidRDefault="00122E30" w:rsidP="00122E30">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Type</w:t>
            </w:r>
          </w:p>
        </w:tc>
      </w:tr>
      <w:tr w:rsidR="00122E30" w:rsidRPr="00F32AA5"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Rural</w:t>
            </w:r>
          </w:p>
        </w:tc>
        <w:tc>
          <w:tcPr>
            <w:tcW w:w="265" w:type="dxa"/>
            <w:gridSpan w:val="2"/>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0</w:t>
            </w:r>
          </w:p>
        </w:tc>
        <w:tc>
          <w:tcPr>
            <w:tcW w:w="968"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865</w:t>
            </w:r>
          </w:p>
        </w:tc>
        <w:tc>
          <w:tcPr>
            <w:tcW w:w="967"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w:t>
            </w:r>
          </w:p>
        </w:tc>
        <w:tc>
          <w:tcPr>
            <w:tcW w:w="969" w:type="dxa"/>
            <w:noWrap/>
            <w:hideMark/>
          </w:tcPr>
          <w:p w:rsidR="00122E30" w:rsidRPr="00F32AA5"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r>
      <w:tr w:rsidR="00122E30" w:rsidRPr="00F32AA5" w:rsidTr="00122E30">
        <w:trPr>
          <w:trHeight w:val="261"/>
        </w:trPr>
        <w:tc>
          <w:tcPr>
            <w:cnfStyle w:val="001000000000" w:firstRow="0" w:lastRow="0" w:firstColumn="1" w:lastColumn="0" w:oddVBand="0" w:evenVBand="0" w:oddHBand="0" w:evenHBand="0" w:firstRowFirstColumn="0" w:firstRowLastColumn="0" w:lastRowFirstColumn="0" w:lastRowLastColumn="0"/>
            <w:tcW w:w="1068" w:type="dxa"/>
            <w:hideMark/>
          </w:tcPr>
          <w:p w:rsidR="00122E30" w:rsidRPr="00F32AA5" w:rsidRDefault="00122E30" w:rsidP="00122E30">
            <w:pPr>
              <w:rPr>
                <w:rFonts w:ascii="Arial Narrow" w:eastAsia="Times New Roman" w:hAnsi="Arial Narrow" w:cs="Calibri"/>
                <w:b w:val="0"/>
                <w:color w:val="000000"/>
                <w:sz w:val="18"/>
                <w:szCs w:val="18"/>
              </w:rPr>
            </w:pPr>
            <w:r w:rsidRPr="00F32AA5">
              <w:rPr>
                <w:rFonts w:ascii="Arial Narrow" w:eastAsia="Times New Roman" w:hAnsi="Arial Narrow" w:cs="Calibri"/>
                <w:b w:val="0"/>
                <w:color w:val="000000"/>
                <w:sz w:val="18"/>
                <w:szCs w:val="18"/>
              </w:rPr>
              <w:t>Urbain</w:t>
            </w:r>
          </w:p>
        </w:tc>
        <w:tc>
          <w:tcPr>
            <w:tcW w:w="265" w:type="dxa"/>
            <w:gridSpan w:val="2"/>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670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149</w:t>
            </w:r>
          </w:p>
        </w:tc>
        <w:tc>
          <w:tcPr>
            <w:tcW w:w="968"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1000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900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940</w:t>
            </w:r>
          </w:p>
        </w:tc>
        <w:tc>
          <w:tcPr>
            <w:tcW w:w="967"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126</w:t>
            </w:r>
          </w:p>
        </w:tc>
        <w:tc>
          <w:tcPr>
            <w:tcW w:w="969" w:type="dxa"/>
            <w:noWrap/>
            <w:hideMark/>
          </w:tcPr>
          <w:p w:rsidR="00122E30" w:rsidRPr="00F32AA5"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32AA5">
              <w:rPr>
                <w:rFonts w:ascii="Arial Narrow" w:eastAsia="Times New Roman" w:hAnsi="Arial Narrow" w:cs="Calibri"/>
                <w:color w:val="000000"/>
                <w:sz w:val="18"/>
                <w:szCs w:val="18"/>
              </w:rPr>
              <w:t>1300</w:t>
            </w:r>
          </w:p>
        </w:tc>
      </w:tr>
    </w:tbl>
    <w:p w:rsidR="00122E30" w:rsidRDefault="00122E30" w:rsidP="00122E30"/>
    <w:p w:rsidR="00705BA8" w:rsidRDefault="00705BA8" w:rsidP="00122E30"/>
    <w:tbl>
      <w:tblPr>
        <w:tblStyle w:val="ListTable2-Accent11"/>
        <w:tblW w:w="8840" w:type="dxa"/>
        <w:tblLook w:val="04A0" w:firstRow="1" w:lastRow="0" w:firstColumn="1" w:lastColumn="0" w:noHBand="0" w:noVBand="1"/>
      </w:tblPr>
      <w:tblGrid>
        <w:gridCol w:w="1072"/>
        <w:gridCol w:w="970"/>
        <w:gridCol w:w="970"/>
        <w:gridCol w:w="970"/>
        <w:gridCol w:w="971"/>
        <w:gridCol w:w="970"/>
        <w:gridCol w:w="970"/>
        <w:gridCol w:w="970"/>
        <w:gridCol w:w="970"/>
        <w:gridCol w:w="7"/>
      </w:tblGrid>
      <w:tr w:rsidR="00122E30" w:rsidRPr="00C238BA" w:rsidTr="00122E30">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72" w:type="dxa"/>
            <w:vMerge w:val="restart"/>
            <w:noWrap/>
            <w:hideMark/>
          </w:tcPr>
          <w:p w:rsidR="00122E30" w:rsidRPr="00C238BA" w:rsidRDefault="00122E30" w:rsidP="00122E30">
            <w:pPr>
              <w:rPr>
                <w:rFonts w:ascii="Times New Roman" w:eastAsia="Times New Roman" w:hAnsi="Times New Roman" w:cs="Times New Roman"/>
                <w:sz w:val="24"/>
                <w:szCs w:val="24"/>
              </w:rPr>
            </w:pPr>
          </w:p>
        </w:tc>
        <w:tc>
          <w:tcPr>
            <w:tcW w:w="7768" w:type="dxa"/>
            <w:gridSpan w:val="9"/>
            <w:noWrap/>
            <w:hideMark/>
          </w:tcPr>
          <w:p w:rsidR="00122E30" w:rsidRPr="00C238BA"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Hospitalisation</w:t>
            </w:r>
          </w:p>
        </w:tc>
      </w:tr>
      <w:tr w:rsidR="00122E30" w:rsidRPr="00C238BA" w:rsidTr="00122E3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72" w:type="dxa"/>
            <w:vMerge/>
            <w:hideMark/>
          </w:tcPr>
          <w:p w:rsidR="00122E30" w:rsidRPr="00C238BA" w:rsidRDefault="00122E30" w:rsidP="00122E30">
            <w:pPr>
              <w:rPr>
                <w:rFonts w:ascii="Times New Roman" w:eastAsia="Times New Roman" w:hAnsi="Times New Roman" w:cs="Times New Roman"/>
                <w:sz w:val="24"/>
                <w:szCs w:val="24"/>
              </w:rPr>
            </w:pPr>
          </w:p>
        </w:tc>
        <w:tc>
          <w:tcPr>
            <w:tcW w:w="3881" w:type="dxa"/>
            <w:gridSpan w:val="4"/>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Chambre 1 lit/J</w:t>
            </w:r>
          </w:p>
        </w:tc>
        <w:tc>
          <w:tcPr>
            <w:tcW w:w="3886" w:type="dxa"/>
            <w:gridSpan w:val="5"/>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Chambre commune (≥2lits)/10J</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vMerge/>
            <w:hideMark/>
          </w:tcPr>
          <w:p w:rsidR="00122E30" w:rsidRPr="00C238BA" w:rsidRDefault="00122E30" w:rsidP="00122E30">
            <w:pPr>
              <w:rPr>
                <w:rFonts w:ascii="Times New Roman" w:eastAsia="Times New Roman" w:hAnsi="Times New Roman" w:cs="Times New Roman"/>
                <w:sz w:val="24"/>
                <w:szCs w:val="24"/>
              </w:rPr>
            </w:pP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Minimum</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Moyenne</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Ecart type</w:t>
            </w:r>
          </w:p>
        </w:tc>
        <w:tc>
          <w:tcPr>
            <w:tcW w:w="971"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Maximum</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Minimum</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Moyenne</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Ecart type</w:t>
            </w:r>
          </w:p>
        </w:tc>
        <w:tc>
          <w:tcPr>
            <w:tcW w:w="970" w:type="dxa"/>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Maximum</w:t>
            </w:r>
          </w:p>
        </w:tc>
      </w:tr>
      <w:tr w:rsidR="00122E30" w:rsidRPr="00C238BA" w:rsidTr="00122E30">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8840" w:type="dxa"/>
            <w:gridSpan w:val="10"/>
            <w:hideMark/>
          </w:tcPr>
          <w:p w:rsidR="00122E30" w:rsidRPr="00C238BA" w:rsidRDefault="00122E30" w:rsidP="00122E30">
            <w:pPr>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Région</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Adamaoua</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0</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3750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1768</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Centre</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866</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Est</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1414</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2250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1061</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Extrême Nord</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667</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289</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1033</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451</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Littoral</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3125</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2780</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3250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2062</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Nord</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2828</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550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71</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600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Nord-Ouest</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1267</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1124</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3667</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3055</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7000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Ouest</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2250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354</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r>
      <w:tr w:rsidR="00122E30" w:rsidRPr="00C238BA" w:rsidTr="00122E30">
        <w:trPr>
          <w:gridAfter w:val="1"/>
          <w:wAfter w:w="7" w:type="dxa"/>
          <w:trHeight w:val="247"/>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Sud</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866</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Sud-Ouest</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4250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4596</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1250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354</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1500</w:t>
            </w:r>
          </w:p>
        </w:tc>
      </w:tr>
      <w:tr w:rsidR="00122E30" w:rsidRPr="00C238BA" w:rsidTr="00122E30">
        <w:trPr>
          <w:trHeight w:val="275"/>
        </w:trPr>
        <w:tc>
          <w:tcPr>
            <w:cnfStyle w:val="001000000000" w:firstRow="0" w:lastRow="0" w:firstColumn="1" w:lastColumn="0" w:oddVBand="0" w:evenVBand="0" w:oddHBand="0" w:evenHBand="0" w:firstRowFirstColumn="0" w:firstRowLastColumn="0" w:lastRowFirstColumn="0" w:lastRowLastColumn="0"/>
            <w:tcW w:w="8840" w:type="dxa"/>
            <w:gridSpan w:val="10"/>
            <w:hideMark/>
          </w:tcPr>
          <w:p w:rsidR="00122E30" w:rsidRPr="00C238BA" w:rsidRDefault="00122E30" w:rsidP="00122E30">
            <w:pPr>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Type</w:t>
            </w:r>
          </w:p>
        </w:tc>
      </w:tr>
      <w:tr w:rsidR="00122E30" w:rsidRPr="00C238BA" w:rsidTr="00122E30">
        <w:trPr>
          <w:gridAfter w:val="1"/>
          <w:cnfStyle w:val="000000100000" w:firstRow="0" w:lastRow="0" w:firstColumn="0" w:lastColumn="0" w:oddVBand="0" w:evenVBand="0" w:oddHBand="1" w:evenHBand="0" w:firstRowFirstColumn="0" w:firstRowLastColumn="0" w:lastRowFirstColumn="0" w:lastRowLastColumn="0"/>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Rural</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1606</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1269</w:t>
            </w:r>
          </w:p>
        </w:tc>
        <w:tc>
          <w:tcPr>
            <w:tcW w:w="971"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1865</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1739</w:t>
            </w:r>
          </w:p>
        </w:tc>
        <w:tc>
          <w:tcPr>
            <w:tcW w:w="970" w:type="dxa"/>
            <w:noWrap/>
            <w:hideMark/>
          </w:tcPr>
          <w:p w:rsidR="00122E30" w:rsidRPr="00C238BA"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7000</w:t>
            </w:r>
          </w:p>
        </w:tc>
      </w:tr>
      <w:tr w:rsidR="00122E30" w:rsidRPr="00C238BA" w:rsidTr="00122E30">
        <w:trPr>
          <w:gridAfter w:val="1"/>
          <w:wAfter w:w="7" w:type="dxa"/>
          <w:trHeight w:val="261"/>
        </w:trPr>
        <w:tc>
          <w:tcPr>
            <w:cnfStyle w:val="001000000000" w:firstRow="0" w:lastRow="0" w:firstColumn="1" w:lastColumn="0" w:oddVBand="0" w:evenVBand="0" w:oddHBand="0" w:evenHBand="0" w:firstRowFirstColumn="0" w:firstRowLastColumn="0" w:lastRowFirstColumn="0" w:lastRowLastColumn="0"/>
            <w:tcW w:w="1072" w:type="dxa"/>
            <w:hideMark/>
          </w:tcPr>
          <w:p w:rsidR="00122E30" w:rsidRPr="00C238BA" w:rsidRDefault="00122E30" w:rsidP="00122E30">
            <w:pPr>
              <w:rPr>
                <w:rFonts w:ascii="Arial Narrow" w:eastAsia="Times New Roman" w:hAnsi="Arial Narrow" w:cs="Calibri"/>
                <w:b w:val="0"/>
                <w:color w:val="000000"/>
                <w:sz w:val="18"/>
                <w:szCs w:val="18"/>
              </w:rPr>
            </w:pPr>
            <w:r w:rsidRPr="00C238BA">
              <w:rPr>
                <w:rFonts w:ascii="Arial Narrow" w:eastAsia="Times New Roman" w:hAnsi="Arial Narrow" w:cs="Calibri"/>
                <w:b w:val="0"/>
                <w:color w:val="000000"/>
                <w:sz w:val="18"/>
                <w:szCs w:val="18"/>
              </w:rPr>
              <w:t>Urbain</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3450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2279</w:t>
            </w:r>
          </w:p>
        </w:tc>
        <w:tc>
          <w:tcPr>
            <w:tcW w:w="971"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7500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2000</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1871</w:t>
            </w:r>
          </w:p>
        </w:tc>
        <w:tc>
          <w:tcPr>
            <w:tcW w:w="970" w:type="dxa"/>
            <w:noWrap/>
            <w:hideMark/>
          </w:tcPr>
          <w:p w:rsidR="00122E30" w:rsidRPr="00C238BA"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C238BA">
              <w:rPr>
                <w:rFonts w:ascii="Arial Narrow" w:eastAsia="Times New Roman" w:hAnsi="Arial Narrow" w:cs="Calibri"/>
                <w:color w:val="000000"/>
                <w:sz w:val="18"/>
                <w:szCs w:val="18"/>
              </w:rPr>
              <w:t>5000</w:t>
            </w:r>
          </w:p>
        </w:tc>
      </w:tr>
    </w:tbl>
    <w:p w:rsidR="00122E30" w:rsidRDefault="00122E30" w:rsidP="00122E30"/>
    <w:p w:rsidR="00122E30" w:rsidRDefault="00122E30" w:rsidP="006413B0">
      <w:pPr>
        <w:pStyle w:val="Titre2"/>
      </w:pPr>
      <w:bookmarkStart w:id="10" w:name="_Toc467061629"/>
      <w:r>
        <w:t>Laboratoire</w:t>
      </w:r>
      <w:bookmarkEnd w:id="10"/>
    </w:p>
    <w:tbl>
      <w:tblPr>
        <w:tblStyle w:val="ListTable6Colorful-Accent41"/>
        <w:tblW w:w="8419" w:type="dxa"/>
        <w:tblLook w:val="04A0" w:firstRow="1" w:lastRow="0" w:firstColumn="1" w:lastColumn="0" w:noHBand="0" w:noVBand="1"/>
      </w:tblPr>
      <w:tblGrid>
        <w:gridCol w:w="2791"/>
        <w:gridCol w:w="1407"/>
        <w:gridCol w:w="1407"/>
        <w:gridCol w:w="1407"/>
        <w:gridCol w:w="1407"/>
      </w:tblGrid>
      <w:tr w:rsidR="00122E30" w:rsidRPr="00DF3133" w:rsidTr="00122E30">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Les examens de laboratoire</w:t>
            </w:r>
          </w:p>
        </w:tc>
        <w:tc>
          <w:tcPr>
            <w:tcW w:w="1407" w:type="dxa"/>
            <w:hideMark/>
          </w:tcPr>
          <w:p w:rsidR="00122E30" w:rsidRPr="00DF3133"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407" w:type="dxa"/>
            <w:hideMark/>
          </w:tcPr>
          <w:p w:rsidR="00122E30" w:rsidRPr="00DF3133"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407" w:type="dxa"/>
            <w:hideMark/>
          </w:tcPr>
          <w:p w:rsidR="00122E30" w:rsidRPr="00DF3133"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407" w:type="dxa"/>
            <w:hideMark/>
          </w:tcPr>
          <w:p w:rsidR="00122E30" w:rsidRPr="00DF3133"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NFS</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3676</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1283</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7200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GE</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896</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358</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WIDAL</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2847</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831</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GLYCEMIE</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1337</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523</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CRP</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2567</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1018</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ASLO</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2622</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818</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HIV rapide</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574</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301</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HIV Confirmation</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3548</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1863</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7500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PSA</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8133</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3623</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UREE</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2243</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907</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CREATININE</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2576</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971</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CALCEMIE</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2967</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690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MAGNESEMIE</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2848</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718</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URICEMIE</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2514</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ASAT</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2771</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803</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ALAT</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2771</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803</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ECBU</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2794</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3665</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PCV</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1876</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978</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AgHBS ELISA</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3431</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1614</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Ac AntiHCV ELISA</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3450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1599</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IONOGRAMME SANGUIN</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5589</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2325</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TG</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2814</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1101</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CT</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2886</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1192</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HDL-c</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2505</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1085</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TEST DE GROSESSE</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1919</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944</w:t>
            </w:r>
          </w:p>
        </w:tc>
        <w:tc>
          <w:tcPr>
            <w:tcW w:w="1407" w:type="dxa"/>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trHeight w:val="281"/>
        </w:trPr>
        <w:tc>
          <w:tcPr>
            <w:cnfStyle w:val="001000000000" w:firstRow="0" w:lastRow="0" w:firstColumn="1" w:lastColumn="0" w:oddVBand="0" w:evenVBand="0" w:oddHBand="0" w:evenHBand="0" w:firstRowFirstColumn="0" w:firstRowLastColumn="0" w:lastRowFirstColumn="0" w:lastRowLastColumn="0"/>
            <w:tcW w:w="2791"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BU</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1248</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621</w:t>
            </w:r>
          </w:p>
        </w:tc>
        <w:tc>
          <w:tcPr>
            <w:tcW w:w="1407"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r>
    </w:tbl>
    <w:p w:rsidR="00122E30" w:rsidRDefault="00122E30" w:rsidP="00122E30"/>
    <w:p w:rsidR="00705BA8" w:rsidRDefault="00705BA8" w:rsidP="00122E30"/>
    <w:p w:rsidR="00122E30" w:rsidRDefault="00122E30" w:rsidP="00122E30"/>
    <w:tbl>
      <w:tblPr>
        <w:tblStyle w:val="ListTable6Colorful-Accent41"/>
        <w:tblW w:w="10861" w:type="dxa"/>
        <w:jc w:val="center"/>
        <w:tblLook w:val="04A0" w:firstRow="1" w:lastRow="0" w:firstColumn="1" w:lastColumn="0" w:noHBand="0" w:noVBand="1"/>
      </w:tblPr>
      <w:tblGrid>
        <w:gridCol w:w="2240"/>
        <w:gridCol w:w="1162"/>
        <w:gridCol w:w="1060"/>
        <w:gridCol w:w="1060"/>
        <w:gridCol w:w="1060"/>
        <w:gridCol w:w="12"/>
        <w:gridCol w:w="1061"/>
        <w:gridCol w:w="1060"/>
        <w:gridCol w:w="1060"/>
        <w:gridCol w:w="1060"/>
        <w:gridCol w:w="26"/>
      </w:tblGrid>
      <w:tr w:rsidR="00122E30" w:rsidRPr="00DF3133" w:rsidTr="00122E30">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2240" w:type="dxa"/>
            <w:vMerge w:val="restart"/>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Les examens de laboratoire</w:t>
            </w:r>
          </w:p>
        </w:tc>
        <w:tc>
          <w:tcPr>
            <w:tcW w:w="8621" w:type="dxa"/>
            <w:gridSpan w:val="10"/>
            <w:hideMark/>
          </w:tcPr>
          <w:p w:rsidR="00122E30" w:rsidRPr="00DF3133"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Type</w:t>
            </w:r>
          </w:p>
        </w:tc>
      </w:tr>
      <w:tr w:rsidR="00122E30" w:rsidRPr="00DF3133" w:rsidTr="00122E30">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240" w:type="dxa"/>
            <w:vMerge/>
            <w:hideMark/>
          </w:tcPr>
          <w:p w:rsidR="00122E30" w:rsidRPr="00DF3133" w:rsidRDefault="00122E30" w:rsidP="00122E30">
            <w:pPr>
              <w:rPr>
                <w:rFonts w:ascii="Arial" w:eastAsia="Times New Roman" w:hAnsi="Arial" w:cs="Arial"/>
                <w:color w:val="000000"/>
                <w:sz w:val="18"/>
                <w:szCs w:val="18"/>
              </w:rPr>
            </w:pPr>
          </w:p>
        </w:tc>
        <w:tc>
          <w:tcPr>
            <w:tcW w:w="4354" w:type="dxa"/>
            <w:gridSpan w:val="5"/>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Rural</w:t>
            </w:r>
          </w:p>
        </w:tc>
        <w:tc>
          <w:tcPr>
            <w:tcW w:w="4267" w:type="dxa"/>
            <w:gridSpan w:val="5"/>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Urbain</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vMerge/>
            <w:hideMark/>
          </w:tcPr>
          <w:p w:rsidR="00122E30" w:rsidRPr="00DF3133" w:rsidRDefault="00122E30" w:rsidP="00122E30">
            <w:pPr>
              <w:rPr>
                <w:rFonts w:ascii="Arial" w:eastAsia="Times New Roman" w:hAnsi="Arial" w:cs="Arial"/>
                <w:color w:val="000000"/>
                <w:sz w:val="18"/>
                <w:szCs w:val="18"/>
              </w:rPr>
            </w:pPr>
          </w:p>
        </w:tc>
        <w:tc>
          <w:tcPr>
            <w:tcW w:w="1162"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c>
          <w:tcPr>
            <w:tcW w:w="1073" w:type="dxa"/>
            <w:gridSpan w:val="2"/>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Minimum</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Moyenne</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Ecart type</w:t>
            </w:r>
          </w:p>
        </w:tc>
        <w:tc>
          <w:tcPr>
            <w:tcW w:w="1060" w:type="dxa"/>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Maximum</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NFS</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3385</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1053</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4170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1535</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7200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GE</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812</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1250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1040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453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WIDAL</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2739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828</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GLYCEMIE</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1305</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626</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1390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CRP</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2294</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902</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ASLO</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2382</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516</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3030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HIV rapide</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588</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364</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550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158</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r>
      <w:tr w:rsidR="00122E30" w:rsidRPr="00DF3133" w:rsidTr="00122E30">
        <w:trPr>
          <w:gridAfter w:val="1"/>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HIV Confirmation</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2583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1459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4833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1581</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7500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PSA</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2204</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9429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4614</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UREE</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2115</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974</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2460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778</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CREATININE</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1150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2379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1082</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669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CALCEMIE</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2750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691</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3256</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MAGNESEMIE</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2542</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656</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3256</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URICEMIE</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2208</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1076</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2922</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ASAT</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2671</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960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ALAT</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2671</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960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2910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3600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ECBU</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1838</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593</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4420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5789</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18000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PCV</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1739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711</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2110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1330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AgHBS ELISA</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2956</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953</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4240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2180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gridAfter w:val="1"/>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Ac AntiHCV ELISA</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2985</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929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4240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2180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8400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8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IONOGRAMME SANGUIN</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5450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2074</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5763</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2745</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10000</w:t>
            </w:r>
          </w:p>
        </w:tc>
      </w:tr>
      <w:tr w:rsidR="00122E30" w:rsidRPr="00DF3133" w:rsidTr="00122E30">
        <w:trPr>
          <w:gridAfter w:val="1"/>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TG</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2842</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1073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2778</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1201</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300"/>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CT</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2967</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1232</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2778</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1201</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HDL-c</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2467</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1200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2556</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1129</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cnfStyle w:val="000000100000" w:firstRow="0" w:lastRow="0" w:firstColumn="0" w:lastColumn="0" w:oddVBand="0" w:evenVBand="0" w:oddHBand="1" w:evenHBand="0" w:firstRowFirstColumn="0" w:firstRowLastColumn="0" w:lastRowFirstColumn="0" w:lastRowLastColumn="0"/>
          <w:wAfter w:w="26" w:type="dxa"/>
          <w:trHeight w:val="49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TEST DE GROSESSE</w:t>
            </w:r>
          </w:p>
        </w:tc>
        <w:tc>
          <w:tcPr>
            <w:tcW w:w="1162"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1706</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532</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3000</w:t>
            </w:r>
          </w:p>
        </w:tc>
        <w:tc>
          <w:tcPr>
            <w:tcW w:w="1073" w:type="dxa"/>
            <w:gridSpan w:val="2"/>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1000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2280</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1356</w:t>
            </w:r>
          </w:p>
        </w:tc>
        <w:tc>
          <w:tcPr>
            <w:tcW w:w="1060" w:type="dxa"/>
            <w:noWrap/>
            <w:hideMark/>
          </w:tcPr>
          <w:p w:rsidR="00122E30" w:rsidRPr="00DF3133"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4800</w:t>
            </w:r>
          </w:p>
        </w:tc>
      </w:tr>
      <w:tr w:rsidR="00122E30" w:rsidRPr="00DF3133" w:rsidTr="00122E30">
        <w:trPr>
          <w:gridAfter w:val="1"/>
          <w:wAfter w:w="26" w:type="dxa"/>
          <w:trHeight w:val="315"/>
          <w:jc w:val="center"/>
        </w:trPr>
        <w:tc>
          <w:tcPr>
            <w:cnfStyle w:val="001000000000" w:firstRow="0" w:lastRow="0" w:firstColumn="1" w:lastColumn="0" w:oddVBand="0" w:evenVBand="0" w:oddHBand="0" w:evenHBand="0" w:firstRowFirstColumn="0" w:firstRowLastColumn="0" w:lastRowFirstColumn="0" w:lastRowLastColumn="0"/>
            <w:tcW w:w="2240" w:type="dxa"/>
            <w:hideMark/>
          </w:tcPr>
          <w:p w:rsidR="00122E30" w:rsidRPr="00DF3133" w:rsidRDefault="00122E30" w:rsidP="00122E30">
            <w:pPr>
              <w:rPr>
                <w:rFonts w:ascii="Arial" w:eastAsia="Times New Roman" w:hAnsi="Arial" w:cs="Arial"/>
                <w:color w:val="000000"/>
                <w:sz w:val="18"/>
                <w:szCs w:val="18"/>
              </w:rPr>
            </w:pPr>
            <w:r w:rsidRPr="00DF3133">
              <w:rPr>
                <w:rFonts w:ascii="Arial" w:eastAsia="Times New Roman" w:hAnsi="Arial" w:cs="Arial"/>
                <w:color w:val="000000"/>
                <w:sz w:val="18"/>
                <w:szCs w:val="18"/>
              </w:rPr>
              <w:t>BU</w:t>
            </w:r>
          </w:p>
        </w:tc>
        <w:tc>
          <w:tcPr>
            <w:tcW w:w="1162"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500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1123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417</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2000</w:t>
            </w:r>
          </w:p>
        </w:tc>
        <w:tc>
          <w:tcPr>
            <w:tcW w:w="1073" w:type="dxa"/>
            <w:gridSpan w:val="2"/>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600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1460</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853</w:t>
            </w:r>
          </w:p>
        </w:tc>
        <w:tc>
          <w:tcPr>
            <w:tcW w:w="1060" w:type="dxa"/>
            <w:noWrap/>
            <w:hideMark/>
          </w:tcPr>
          <w:p w:rsidR="00122E30" w:rsidRPr="00DF3133"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DF3133">
              <w:rPr>
                <w:rFonts w:ascii="Arial" w:eastAsia="Times New Roman" w:hAnsi="Arial" w:cs="Arial"/>
                <w:color w:val="000000"/>
                <w:sz w:val="18"/>
                <w:szCs w:val="18"/>
              </w:rPr>
              <w:t>3500</w:t>
            </w:r>
          </w:p>
        </w:tc>
      </w:tr>
    </w:tbl>
    <w:p w:rsidR="00E01B4B" w:rsidRDefault="00E01B4B" w:rsidP="00122E30"/>
    <w:p w:rsidR="00E01B4B" w:rsidRDefault="00E01B4B" w:rsidP="00122E30"/>
    <w:p w:rsidR="00122E30" w:rsidRDefault="00122E30" w:rsidP="00122E30"/>
    <w:tbl>
      <w:tblPr>
        <w:tblStyle w:val="ListTable2-Accent21"/>
        <w:tblW w:w="9295" w:type="dxa"/>
        <w:tblLook w:val="04A0" w:firstRow="1" w:lastRow="0" w:firstColumn="1" w:lastColumn="0" w:noHBand="0" w:noVBand="1"/>
      </w:tblPr>
      <w:tblGrid>
        <w:gridCol w:w="1418"/>
        <w:gridCol w:w="992"/>
        <w:gridCol w:w="960"/>
        <w:gridCol w:w="960"/>
        <w:gridCol w:w="960"/>
        <w:gridCol w:w="15"/>
        <w:gridCol w:w="1074"/>
        <w:gridCol w:w="960"/>
        <w:gridCol w:w="960"/>
        <w:gridCol w:w="960"/>
        <w:gridCol w:w="28"/>
        <w:gridCol w:w="8"/>
      </w:tblGrid>
      <w:tr w:rsidR="00122E30" w:rsidRPr="005E7142" w:rsidTr="00122E30">
        <w:trPr>
          <w:gridAfter w:val="1"/>
          <w:cnfStyle w:val="100000000000" w:firstRow="1" w:lastRow="0" w:firstColumn="0" w:lastColumn="0" w:oddVBand="0" w:evenVBand="0" w:oddHBand="0"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18" w:type="dxa"/>
            <w:vMerge w:val="restart"/>
            <w:noWrap/>
            <w:hideMark/>
          </w:tcPr>
          <w:p w:rsidR="00122E30" w:rsidRPr="005E7142" w:rsidRDefault="00122E30" w:rsidP="00122E30">
            <w:pPr>
              <w:rPr>
                <w:rFonts w:ascii="Times New Roman" w:eastAsia="Times New Roman" w:hAnsi="Times New Roman" w:cs="Times New Roman"/>
                <w:sz w:val="24"/>
                <w:szCs w:val="24"/>
              </w:rPr>
            </w:pPr>
          </w:p>
        </w:tc>
        <w:tc>
          <w:tcPr>
            <w:tcW w:w="7869" w:type="dxa"/>
            <w:gridSpan w:val="10"/>
            <w:noWrap/>
            <w:hideMark/>
          </w:tcPr>
          <w:p w:rsidR="00122E30" w:rsidRPr="005E7142"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Transfusion sanguine</w:t>
            </w:r>
          </w:p>
        </w:tc>
      </w:tr>
      <w:tr w:rsidR="00122E30" w:rsidRPr="005E7142" w:rsidTr="00122E30">
        <w:trPr>
          <w:gridAfter w:val="1"/>
          <w:cnfStyle w:val="000000100000" w:firstRow="0" w:lastRow="0" w:firstColumn="0" w:lastColumn="0" w:oddVBand="0" w:evenVBand="0" w:oddHBand="1"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18" w:type="dxa"/>
            <w:vMerge/>
            <w:hideMark/>
          </w:tcPr>
          <w:p w:rsidR="00122E30" w:rsidRPr="005E7142" w:rsidRDefault="00122E30" w:rsidP="00122E30">
            <w:pPr>
              <w:rPr>
                <w:rFonts w:ascii="Times New Roman" w:eastAsia="Times New Roman" w:hAnsi="Times New Roman" w:cs="Times New Roman"/>
                <w:sz w:val="24"/>
                <w:szCs w:val="24"/>
              </w:rPr>
            </w:pPr>
          </w:p>
        </w:tc>
        <w:tc>
          <w:tcPr>
            <w:tcW w:w="3887" w:type="dxa"/>
            <w:gridSpan w:val="5"/>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UNE POCHE AVEC 2 DONNEURS</w:t>
            </w:r>
          </w:p>
        </w:tc>
        <w:tc>
          <w:tcPr>
            <w:tcW w:w="3982" w:type="dxa"/>
            <w:gridSpan w:val="5"/>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UNE POCHE SANS DONNEURS</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vMerge/>
            <w:hideMark/>
          </w:tcPr>
          <w:p w:rsidR="00122E30" w:rsidRPr="005E7142" w:rsidRDefault="00122E30" w:rsidP="00122E30">
            <w:pPr>
              <w:rPr>
                <w:rFonts w:ascii="Times New Roman" w:eastAsia="Times New Roman" w:hAnsi="Times New Roman" w:cs="Times New Roman"/>
                <w:sz w:val="24"/>
                <w:szCs w:val="24"/>
              </w:rPr>
            </w:pPr>
          </w:p>
        </w:tc>
        <w:tc>
          <w:tcPr>
            <w:tcW w:w="992"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Minimum</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Moyenne</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Ecart type</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Maximum</w:t>
            </w:r>
          </w:p>
        </w:tc>
        <w:tc>
          <w:tcPr>
            <w:tcW w:w="1089" w:type="dxa"/>
            <w:gridSpan w:val="2"/>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Minimum</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Moyenne</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Ecart type</w:t>
            </w:r>
          </w:p>
        </w:tc>
        <w:tc>
          <w:tcPr>
            <w:tcW w:w="960" w:type="dxa"/>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Maximum</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95" w:type="dxa"/>
            <w:gridSpan w:val="12"/>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Région</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Adamaoua</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12667</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1155</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22667</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1155</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Centre</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lastRenderedPageBreak/>
              <w:t>Est</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5200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10100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6930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10400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15200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6788</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Extrême Nord</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Littoral</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14250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24250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Nord</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6600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7637</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Nord-Ouest</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Ouest</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13000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70"/>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Sud</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Sud-Ouest</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22000</w:t>
            </w:r>
          </w:p>
        </w:tc>
      </w:tr>
      <w:tr w:rsidR="00122E30" w:rsidRPr="005E7142" w:rsidTr="00122E30">
        <w:trPr>
          <w:trHeight w:val="300"/>
        </w:trPr>
        <w:tc>
          <w:tcPr>
            <w:cnfStyle w:val="001000000000" w:firstRow="0" w:lastRow="0" w:firstColumn="1" w:lastColumn="0" w:oddVBand="0" w:evenVBand="0" w:oddHBand="0" w:evenHBand="0" w:firstRowFirstColumn="0" w:firstRowLastColumn="0" w:lastRowFirstColumn="0" w:lastRowLastColumn="0"/>
            <w:tcW w:w="9295" w:type="dxa"/>
            <w:gridSpan w:val="12"/>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Type</w:t>
            </w:r>
          </w:p>
        </w:tc>
      </w:tr>
      <w:tr w:rsidR="00122E30" w:rsidRPr="005E7142" w:rsidTr="00122E30">
        <w:trPr>
          <w:gridAfter w:val="2"/>
          <w:cnfStyle w:val="000000100000" w:firstRow="0" w:lastRow="0" w:firstColumn="0" w:lastColumn="0" w:oddVBand="0" w:evenVBand="0" w:oddHBand="1" w:evenHBand="0" w:firstRowFirstColumn="0" w:firstRowLastColumn="0" w:lastRowFirstColumn="0" w:lastRowLastColumn="0"/>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Rural</w:t>
            </w:r>
          </w:p>
        </w:tc>
        <w:tc>
          <w:tcPr>
            <w:tcW w:w="992"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12541</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3479</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20000</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22294</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2229</w:t>
            </w:r>
          </w:p>
        </w:tc>
        <w:tc>
          <w:tcPr>
            <w:tcW w:w="96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r w:rsidR="00122E30" w:rsidRPr="005E7142" w:rsidTr="00122E30">
        <w:trPr>
          <w:gridAfter w:val="2"/>
          <w:wAfter w:w="36" w:type="dxa"/>
          <w:trHeight w:val="285"/>
        </w:trPr>
        <w:tc>
          <w:tcPr>
            <w:cnfStyle w:val="001000000000" w:firstRow="0" w:lastRow="0" w:firstColumn="1" w:lastColumn="0" w:oddVBand="0" w:evenVBand="0" w:oddHBand="0" w:evenHBand="0" w:firstRowFirstColumn="0" w:firstRowLastColumn="0" w:lastRowFirstColumn="0" w:lastRowLastColumn="0"/>
            <w:tcW w:w="1418" w:type="dxa"/>
            <w:hideMark/>
          </w:tcPr>
          <w:p w:rsidR="00122E30" w:rsidRPr="005E7142" w:rsidRDefault="00122E30" w:rsidP="00122E30">
            <w:pPr>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Urbain</w:t>
            </w:r>
          </w:p>
        </w:tc>
        <w:tc>
          <w:tcPr>
            <w:tcW w:w="992"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5200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12720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2849</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15000</w:t>
            </w:r>
          </w:p>
        </w:tc>
        <w:tc>
          <w:tcPr>
            <w:tcW w:w="1089" w:type="dxa"/>
            <w:gridSpan w:val="2"/>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10400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22040</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4553</w:t>
            </w:r>
          </w:p>
        </w:tc>
        <w:tc>
          <w:tcPr>
            <w:tcW w:w="96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5E7142">
              <w:rPr>
                <w:rFonts w:ascii="Arial Narrow" w:eastAsia="Times New Roman" w:hAnsi="Arial Narrow" w:cs="Calibri"/>
                <w:color w:val="000000"/>
                <w:sz w:val="18"/>
                <w:szCs w:val="18"/>
              </w:rPr>
              <w:t>25000</w:t>
            </w:r>
          </w:p>
        </w:tc>
      </w:tr>
    </w:tbl>
    <w:p w:rsidR="00122E30" w:rsidRDefault="00122E30" w:rsidP="00122E30"/>
    <w:p w:rsidR="00122E30" w:rsidRPr="000F0A89" w:rsidRDefault="00122E30" w:rsidP="006413B0">
      <w:pPr>
        <w:pStyle w:val="Titre2"/>
      </w:pPr>
      <w:bookmarkStart w:id="11" w:name="_Toc467061631"/>
      <w:r w:rsidRPr="000F0A89">
        <w:t>Les actes d’exploration et de rééducation fonctionnelle</w:t>
      </w:r>
      <w:bookmarkEnd w:id="11"/>
    </w:p>
    <w:p w:rsidR="00122E30" w:rsidRDefault="00122E30" w:rsidP="00122E30"/>
    <w:tbl>
      <w:tblPr>
        <w:tblStyle w:val="ListTable6Colorful-Accent61"/>
        <w:tblW w:w="7300" w:type="dxa"/>
        <w:tblLook w:val="04A0" w:firstRow="1" w:lastRow="0" w:firstColumn="1" w:lastColumn="0" w:noHBand="0" w:noVBand="1"/>
      </w:tblPr>
      <w:tblGrid>
        <w:gridCol w:w="2513"/>
        <w:gridCol w:w="1200"/>
        <w:gridCol w:w="1200"/>
        <w:gridCol w:w="1200"/>
        <w:gridCol w:w="1200"/>
      </w:tblGrid>
      <w:tr w:rsidR="00122E30" w:rsidRPr="005E7142" w:rsidTr="00122E30">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00" w:type="dxa"/>
            <w:hideMark/>
          </w:tcPr>
          <w:p w:rsidR="00122E30" w:rsidRPr="005E7142" w:rsidRDefault="00122E30" w:rsidP="00122E30">
            <w:pPr>
              <w:rPr>
                <w:rFonts w:ascii="Arial" w:eastAsia="Times New Roman" w:hAnsi="Arial" w:cs="Arial"/>
                <w:color w:val="000000"/>
                <w:sz w:val="18"/>
                <w:szCs w:val="18"/>
              </w:rPr>
            </w:pPr>
            <w:r w:rsidRPr="005E7142">
              <w:rPr>
                <w:rFonts w:ascii="Arial" w:eastAsia="Times New Roman" w:hAnsi="Arial" w:cs="Arial"/>
                <w:color w:val="000000"/>
                <w:sz w:val="18"/>
                <w:szCs w:val="18"/>
              </w:rPr>
              <w:t> </w:t>
            </w:r>
          </w:p>
        </w:tc>
        <w:tc>
          <w:tcPr>
            <w:tcW w:w="1200" w:type="dxa"/>
            <w:hideMark/>
          </w:tcPr>
          <w:p w:rsidR="00122E30" w:rsidRPr="005E7142"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Minimum</w:t>
            </w:r>
          </w:p>
        </w:tc>
        <w:tc>
          <w:tcPr>
            <w:tcW w:w="1200" w:type="dxa"/>
            <w:hideMark/>
          </w:tcPr>
          <w:p w:rsidR="00122E30" w:rsidRPr="005E7142"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Moyenne</w:t>
            </w:r>
          </w:p>
        </w:tc>
        <w:tc>
          <w:tcPr>
            <w:tcW w:w="1200" w:type="dxa"/>
            <w:hideMark/>
          </w:tcPr>
          <w:p w:rsidR="00122E30" w:rsidRPr="005E7142"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Ecart type</w:t>
            </w:r>
          </w:p>
        </w:tc>
        <w:tc>
          <w:tcPr>
            <w:tcW w:w="1200" w:type="dxa"/>
            <w:hideMark/>
          </w:tcPr>
          <w:p w:rsidR="00122E30" w:rsidRPr="005E7142"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Maximum</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122E30">
            <w:pPr>
              <w:rPr>
                <w:rFonts w:ascii="Calibri" w:eastAsia="Times New Roman" w:hAnsi="Calibri" w:cs="Calibri"/>
                <w:color w:val="000000"/>
              </w:rPr>
            </w:pPr>
            <w:r w:rsidRPr="005E7142">
              <w:rPr>
                <w:rFonts w:ascii="Calibri" w:eastAsia="Times New Roman" w:hAnsi="Calibri" w:cs="Calibri"/>
                <w:color w:val="000000"/>
              </w:rPr>
              <w:t>ECG</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5000</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8050</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2671</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12000</w:t>
            </w:r>
          </w:p>
        </w:tc>
      </w:tr>
      <w:tr w:rsidR="00122E30" w:rsidRPr="005E7142" w:rsidTr="00122E30">
        <w:trPr>
          <w:trHeight w:val="300"/>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122E30">
            <w:pPr>
              <w:rPr>
                <w:rFonts w:ascii="Calibri" w:eastAsia="Times New Roman" w:hAnsi="Calibri" w:cs="Calibri"/>
                <w:color w:val="000000"/>
              </w:rPr>
            </w:pPr>
            <w:r w:rsidRPr="005E7142">
              <w:rPr>
                <w:rFonts w:ascii="Calibri" w:eastAsia="Times New Roman" w:hAnsi="Calibri" w:cs="Calibri"/>
                <w:color w:val="000000"/>
              </w:rPr>
              <w:t>FOND D'ŒIL</w:t>
            </w:r>
          </w:p>
        </w:tc>
        <w:tc>
          <w:tcPr>
            <w:tcW w:w="120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3000</w:t>
            </w:r>
          </w:p>
        </w:tc>
        <w:tc>
          <w:tcPr>
            <w:tcW w:w="120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3900</w:t>
            </w:r>
          </w:p>
        </w:tc>
        <w:tc>
          <w:tcPr>
            <w:tcW w:w="120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1025</w:t>
            </w:r>
          </w:p>
        </w:tc>
        <w:tc>
          <w:tcPr>
            <w:tcW w:w="1200" w:type="dxa"/>
            <w:noWrap/>
            <w:hideMark/>
          </w:tcPr>
          <w:p w:rsidR="00122E30" w:rsidRPr="005E7142"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5000</w:t>
            </w:r>
          </w:p>
        </w:tc>
      </w:tr>
      <w:tr w:rsidR="00122E30" w:rsidRPr="005E7142" w:rsidTr="00122E3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00" w:type="dxa"/>
            <w:noWrap/>
            <w:hideMark/>
          </w:tcPr>
          <w:p w:rsidR="00122E30" w:rsidRPr="005E7142" w:rsidRDefault="00122E30" w:rsidP="00122E30">
            <w:pPr>
              <w:rPr>
                <w:rFonts w:ascii="Calibri" w:eastAsia="Times New Roman" w:hAnsi="Calibri" w:cs="Calibri"/>
                <w:color w:val="000000"/>
              </w:rPr>
            </w:pPr>
            <w:r w:rsidRPr="005E7142">
              <w:rPr>
                <w:rFonts w:ascii="Calibri" w:eastAsia="Times New Roman" w:hAnsi="Calibri" w:cs="Calibri"/>
                <w:color w:val="000000"/>
              </w:rPr>
              <w:t>KINESITHERAPIE/SEANCE</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1000</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2159</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1420</w:t>
            </w:r>
          </w:p>
        </w:tc>
        <w:tc>
          <w:tcPr>
            <w:tcW w:w="1200" w:type="dxa"/>
            <w:noWrap/>
            <w:hideMark/>
          </w:tcPr>
          <w:p w:rsidR="00122E30" w:rsidRPr="005E7142"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E7142">
              <w:rPr>
                <w:rFonts w:ascii="Arial" w:eastAsia="Times New Roman" w:hAnsi="Arial" w:cs="Arial"/>
                <w:color w:val="000000"/>
                <w:sz w:val="18"/>
                <w:szCs w:val="18"/>
              </w:rPr>
              <w:t>6000</w:t>
            </w:r>
          </w:p>
        </w:tc>
      </w:tr>
    </w:tbl>
    <w:p w:rsidR="00122E30" w:rsidRDefault="00122E30" w:rsidP="00122E30"/>
    <w:p w:rsidR="00122E30" w:rsidRDefault="00122E30" w:rsidP="00122E30"/>
    <w:tbl>
      <w:tblPr>
        <w:tblStyle w:val="ListTable6Colorful1"/>
        <w:tblW w:w="9708" w:type="dxa"/>
        <w:tblLook w:val="04A0" w:firstRow="1" w:lastRow="0" w:firstColumn="1" w:lastColumn="0" w:noHBand="0" w:noVBand="1"/>
      </w:tblPr>
      <w:tblGrid>
        <w:gridCol w:w="2127"/>
        <w:gridCol w:w="992"/>
        <w:gridCol w:w="960"/>
        <w:gridCol w:w="960"/>
        <w:gridCol w:w="964"/>
        <w:gridCol w:w="815"/>
        <w:gridCol w:w="960"/>
        <w:gridCol w:w="960"/>
        <w:gridCol w:w="970"/>
      </w:tblGrid>
      <w:tr w:rsidR="00122E30" w:rsidRPr="00690BAB" w:rsidTr="00122E3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vMerge w:val="restart"/>
            <w:noWrap/>
            <w:hideMark/>
          </w:tcPr>
          <w:p w:rsidR="00122E30" w:rsidRPr="00690BAB" w:rsidRDefault="00122E30" w:rsidP="00122E30">
            <w:pPr>
              <w:rPr>
                <w:rFonts w:ascii="Times New Roman" w:eastAsia="Times New Roman" w:hAnsi="Times New Roman" w:cs="Times New Roman"/>
                <w:sz w:val="24"/>
                <w:szCs w:val="24"/>
              </w:rPr>
            </w:pPr>
          </w:p>
        </w:tc>
        <w:tc>
          <w:tcPr>
            <w:tcW w:w="7576" w:type="dxa"/>
            <w:gridSpan w:val="8"/>
            <w:noWrap/>
            <w:hideMark/>
          </w:tcPr>
          <w:p w:rsidR="00122E30" w:rsidRPr="00690BAB"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Accouchement</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vMerge/>
            <w:hideMark/>
          </w:tcPr>
          <w:p w:rsidR="00122E30" w:rsidRPr="00690BAB" w:rsidRDefault="00122E30" w:rsidP="00122E30">
            <w:pPr>
              <w:rPr>
                <w:rFonts w:ascii="Times New Roman" w:eastAsia="Times New Roman" w:hAnsi="Times New Roman" w:cs="Times New Roman"/>
                <w:sz w:val="24"/>
                <w:szCs w:val="24"/>
              </w:rPr>
            </w:pPr>
          </w:p>
        </w:tc>
        <w:tc>
          <w:tcPr>
            <w:tcW w:w="3876" w:type="dxa"/>
            <w:gridSpan w:val="4"/>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Simple</w:t>
            </w:r>
          </w:p>
        </w:tc>
        <w:tc>
          <w:tcPr>
            <w:tcW w:w="3700" w:type="dxa"/>
            <w:gridSpan w:val="4"/>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Gémellaire</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vMerge/>
            <w:hideMark/>
          </w:tcPr>
          <w:p w:rsidR="00122E30" w:rsidRPr="00690BAB" w:rsidRDefault="00122E30" w:rsidP="00122E30">
            <w:pPr>
              <w:rPr>
                <w:rFonts w:ascii="Times New Roman" w:eastAsia="Times New Roman" w:hAnsi="Times New Roman" w:cs="Times New Roman"/>
                <w:sz w:val="24"/>
                <w:szCs w:val="24"/>
              </w:rPr>
            </w:pPr>
          </w:p>
        </w:tc>
        <w:tc>
          <w:tcPr>
            <w:tcW w:w="992"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Minimum</w:t>
            </w:r>
          </w:p>
        </w:tc>
        <w:tc>
          <w:tcPr>
            <w:tcW w:w="960"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Moyenne</w:t>
            </w:r>
          </w:p>
        </w:tc>
        <w:tc>
          <w:tcPr>
            <w:tcW w:w="960"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Ecart type</w:t>
            </w:r>
          </w:p>
        </w:tc>
        <w:tc>
          <w:tcPr>
            <w:tcW w:w="964"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Maximum</w:t>
            </w:r>
          </w:p>
        </w:tc>
        <w:tc>
          <w:tcPr>
            <w:tcW w:w="815"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Minimum</w:t>
            </w:r>
          </w:p>
        </w:tc>
        <w:tc>
          <w:tcPr>
            <w:tcW w:w="960"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Moyenne</w:t>
            </w:r>
          </w:p>
        </w:tc>
        <w:tc>
          <w:tcPr>
            <w:tcW w:w="960"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Ecart type</w:t>
            </w:r>
          </w:p>
        </w:tc>
        <w:tc>
          <w:tcPr>
            <w:tcW w:w="960" w:type="dxa"/>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Maximum</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08" w:type="dxa"/>
            <w:gridSpan w:val="9"/>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Région</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Adamaoua</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Centre</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Est</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7500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Extrême Nord</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Littoral</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6300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7200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8600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3980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14400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Nord</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Nord-Ouest</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Ouest</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r>
      <w:tr w:rsidR="00122E30" w:rsidRPr="00690BAB" w:rsidTr="00122E30">
        <w:trPr>
          <w:trHeight w:val="270"/>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Sud</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9000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9667</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577</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10000</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Sud-Ouest</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r>
      <w:tr w:rsidR="00122E30" w:rsidRPr="00690BAB" w:rsidTr="00122E30">
        <w:trPr>
          <w:trHeight w:val="300"/>
        </w:trPr>
        <w:tc>
          <w:tcPr>
            <w:cnfStyle w:val="001000000000" w:firstRow="0" w:lastRow="0" w:firstColumn="1" w:lastColumn="0" w:oddVBand="0" w:evenVBand="0" w:oddHBand="0" w:evenHBand="0" w:firstRowFirstColumn="0" w:firstRowLastColumn="0" w:lastRowFirstColumn="0" w:lastRowLastColumn="0"/>
            <w:tcW w:w="9708" w:type="dxa"/>
            <w:gridSpan w:val="9"/>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Type</w:t>
            </w:r>
          </w:p>
        </w:tc>
      </w:tr>
      <w:tr w:rsidR="00122E30" w:rsidRPr="00690BAB" w:rsidTr="00122E3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Rural</w:t>
            </w:r>
          </w:p>
        </w:tc>
        <w:tc>
          <w:tcPr>
            <w:tcW w:w="992"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0</w:t>
            </w:r>
          </w:p>
        </w:tc>
        <w:tc>
          <w:tcPr>
            <w:tcW w:w="964"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815"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7324</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1758</w:t>
            </w:r>
          </w:p>
        </w:tc>
        <w:tc>
          <w:tcPr>
            <w:tcW w:w="960" w:type="dxa"/>
            <w:noWrap/>
            <w:hideMark/>
          </w:tcPr>
          <w:p w:rsidR="00122E30" w:rsidRPr="00690BAB"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12000</w:t>
            </w:r>
          </w:p>
        </w:tc>
      </w:tr>
      <w:tr w:rsidR="00122E30" w:rsidRPr="00690BAB" w:rsidTr="00122E30">
        <w:trPr>
          <w:trHeight w:val="285"/>
        </w:trPr>
        <w:tc>
          <w:tcPr>
            <w:cnfStyle w:val="001000000000" w:firstRow="0" w:lastRow="0" w:firstColumn="1" w:lastColumn="0" w:oddVBand="0" w:evenVBand="0" w:oddHBand="0" w:evenHBand="0" w:firstRowFirstColumn="0" w:firstRowLastColumn="0" w:lastRowFirstColumn="0" w:lastRowLastColumn="0"/>
            <w:tcW w:w="2127" w:type="dxa"/>
            <w:hideMark/>
          </w:tcPr>
          <w:p w:rsidR="00122E30" w:rsidRPr="00690BAB" w:rsidRDefault="00122E30" w:rsidP="00122E30">
            <w:pPr>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Urbain</w:t>
            </w:r>
          </w:p>
        </w:tc>
        <w:tc>
          <w:tcPr>
            <w:tcW w:w="992"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6120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379</w:t>
            </w:r>
          </w:p>
        </w:tc>
        <w:tc>
          <w:tcPr>
            <w:tcW w:w="964"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7200</w:t>
            </w:r>
          </w:p>
        </w:tc>
        <w:tc>
          <w:tcPr>
            <w:tcW w:w="815"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6000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8390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2900</w:t>
            </w:r>
          </w:p>
        </w:tc>
        <w:tc>
          <w:tcPr>
            <w:tcW w:w="960" w:type="dxa"/>
            <w:noWrap/>
            <w:hideMark/>
          </w:tcPr>
          <w:p w:rsidR="00122E30" w:rsidRPr="00690BAB"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690BAB">
              <w:rPr>
                <w:rFonts w:ascii="Arial Narrow" w:eastAsia="Times New Roman" w:hAnsi="Arial Narrow" w:cs="Calibri"/>
                <w:color w:val="000000"/>
                <w:sz w:val="18"/>
                <w:szCs w:val="18"/>
              </w:rPr>
              <w:t>14400</w:t>
            </w:r>
          </w:p>
        </w:tc>
      </w:tr>
    </w:tbl>
    <w:p w:rsidR="00122E30" w:rsidRDefault="00122E30" w:rsidP="00122E30"/>
    <w:tbl>
      <w:tblPr>
        <w:tblStyle w:val="ListTable6Colorful-Accent11"/>
        <w:tblW w:w="8961" w:type="dxa"/>
        <w:tblLook w:val="04A0" w:firstRow="1" w:lastRow="0" w:firstColumn="1" w:lastColumn="0" w:noHBand="0" w:noVBand="1"/>
      </w:tblPr>
      <w:tblGrid>
        <w:gridCol w:w="1551"/>
        <w:gridCol w:w="845"/>
        <w:gridCol w:w="954"/>
        <w:gridCol w:w="954"/>
        <w:gridCol w:w="954"/>
        <w:gridCol w:w="8"/>
        <w:gridCol w:w="807"/>
        <w:gridCol w:w="954"/>
        <w:gridCol w:w="954"/>
        <w:gridCol w:w="954"/>
        <w:gridCol w:w="31"/>
      </w:tblGrid>
      <w:tr w:rsidR="00122E30" w:rsidRPr="00FE24B8" w:rsidTr="00122E30">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51" w:type="dxa"/>
            <w:vMerge w:val="restart"/>
            <w:noWrap/>
            <w:hideMark/>
          </w:tcPr>
          <w:p w:rsidR="00122E30" w:rsidRPr="00FE24B8" w:rsidRDefault="00122E30" w:rsidP="00122E30">
            <w:pPr>
              <w:rPr>
                <w:rFonts w:ascii="Times New Roman" w:eastAsia="Times New Roman" w:hAnsi="Times New Roman" w:cs="Times New Roman"/>
                <w:sz w:val="24"/>
                <w:szCs w:val="24"/>
              </w:rPr>
            </w:pPr>
          </w:p>
        </w:tc>
        <w:tc>
          <w:tcPr>
            <w:tcW w:w="7410" w:type="dxa"/>
            <w:gridSpan w:val="10"/>
            <w:noWrap/>
            <w:hideMark/>
          </w:tcPr>
          <w:p w:rsidR="00122E30" w:rsidRPr="00FE24B8"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Pédiatrie</w:t>
            </w:r>
          </w:p>
        </w:tc>
      </w:tr>
      <w:tr w:rsidR="00122E30" w:rsidRPr="00FE24B8" w:rsidTr="00122E30">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51" w:type="dxa"/>
            <w:vMerge/>
            <w:hideMark/>
          </w:tcPr>
          <w:p w:rsidR="00122E30" w:rsidRPr="00FE24B8" w:rsidRDefault="00122E30" w:rsidP="00122E30">
            <w:pPr>
              <w:rPr>
                <w:rFonts w:ascii="Times New Roman" w:eastAsia="Times New Roman" w:hAnsi="Times New Roman" w:cs="Times New Roman"/>
                <w:sz w:val="24"/>
                <w:szCs w:val="24"/>
              </w:rPr>
            </w:pPr>
          </w:p>
        </w:tc>
        <w:tc>
          <w:tcPr>
            <w:tcW w:w="3715" w:type="dxa"/>
            <w:gridSpan w:val="5"/>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Couveuse</w:t>
            </w:r>
          </w:p>
        </w:tc>
        <w:tc>
          <w:tcPr>
            <w:tcW w:w="3695" w:type="dxa"/>
            <w:gridSpan w:val="5"/>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Photothérapie</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vMerge/>
            <w:hideMark/>
          </w:tcPr>
          <w:p w:rsidR="00122E30" w:rsidRPr="00FE24B8" w:rsidRDefault="00122E30" w:rsidP="00122E30">
            <w:pPr>
              <w:rPr>
                <w:rFonts w:ascii="Times New Roman" w:eastAsia="Times New Roman" w:hAnsi="Times New Roman" w:cs="Times New Roman"/>
                <w:sz w:val="24"/>
                <w:szCs w:val="24"/>
              </w:rPr>
            </w:pPr>
          </w:p>
        </w:tc>
        <w:tc>
          <w:tcPr>
            <w:tcW w:w="845"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Minimum</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Moyenne</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Ecart type</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Maximum</w:t>
            </w:r>
          </w:p>
        </w:tc>
        <w:tc>
          <w:tcPr>
            <w:tcW w:w="810" w:type="dxa"/>
            <w:gridSpan w:val="2"/>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Minimum</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Moyenne</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Ecart type</w:t>
            </w:r>
          </w:p>
        </w:tc>
        <w:tc>
          <w:tcPr>
            <w:tcW w:w="954" w:type="dxa"/>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Maximum</w:t>
            </w:r>
          </w:p>
        </w:tc>
      </w:tr>
      <w:tr w:rsidR="00122E30" w:rsidRPr="00FE24B8" w:rsidTr="00122E30">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8961" w:type="dxa"/>
            <w:gridSpan w:val="11"/>
            <w:hideMark/>
          </w:tcPr>
          <w:p w:rsidR="00122E30" w:rsidRPr="00FE24B8" w:rsidRDefault="00122E30" w:rsidP="00122E30">
            <w:pPr>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Région</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Adamaoua</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Centre</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lastRenderedPageBreak/>
              <w:t>Est</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2500</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Extrême Nord</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Littoral</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3500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2121</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5000</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Nord</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Nord-Ouest</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Ouest</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62"/>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Sud</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Sud-Ouest</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trHeight w:val="291"/>
        </w:trPr>
        <w:tc>
          <w:tcPr>
            <w:cnfStyle w:val="001000000000" w:firstRow="0" w:lastRow="0" w:firstColumn="1" w:lastColumn="0" w:oddVBand="0" w:evenVBand="0" w:oddHBand="0" w:evenHBand="0" w:firstRowFirstColumn="0" w:firstRowLastColumn="0" w:lastRowFirstColumn="0" w:lastRowLastColumn="0"/>
            <w:tcW w:w="8961" w:type="dxa"/>
            <w:gridSpan w:val="11"/>
            <w:hideMark/>
          </w:tcPr>
          <w:p w:rsidR="00122E30" w:rsidRPr="00FE24B8" w:rsidRDefault="00122E30" w:rsidP="00122E30">
            <w:pPr>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Type</w:t>
            </w:r>
          </w:p>
        </w:tc>
      </w:tr>
      <w:tr w:rsidR="00122E30" w:rsidRPr="00FE24B8" w:rsidTr="00122E30">
        <w:trPr>
          <w:gridAfter w:val="1"/>
          <w:cnfStyle w:val="000000100000" w:firstRow="0" w:lastRow="0" w:firstColumn="0" w:lastColumn="0" w:oddVBand="0" w:evenVBand="0" w:oddHBand="1" w:evenHBand="0" w:firstRowFirstColumn="0" w:firstRowLastColumn="0" w:lastRowFirstColumn="0" w:lastRowLastColumn="0"/>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Rural</w:t>
            </w:r>
          </w:p>
        </w:tc>
        <w:tc>
          <w:tcPr>
            <w:tcW w:w="845"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2500</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6250</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5303</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10000</w:t>
            </w:r>
          </w:p>
        </w:tc>
        <w:tc>
          <w:tcPr>
            <w:tcW w:w="810" w:type="dxa"/>
            <w:gridSpan w:val="2"/>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c>
          <w:tcPr>
            <w:tcW w:w="954" w:type="dxa"/>
            <w:noWrap/>
            <w:hideMark/>
          </w:tcPr>
          <w:p w:rsidR="00122E30" w:rsidRPr="00FE24B8"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 </w:t>
            </w:r>
          </w:p>
        </w:tc>
      </w:tr>
      <w:tr w:rsidR="00122E30" w:rsidRPr="00FE24B8" w:rsidTr="00122E30">
        <w:trPr>
          <w:gridAfter w:val="1"/>
          <w:wAfter w:w="31" w:type="dxa"/>
          <w:trHeight w:val="277"/>
        </w:trPr>
        <w:tc>
          <w:tcPr>
            <w:cnfStyle w:val="001000000000" w:firstRow="0" w:lastRow="0" w:firstColumn="1" w:lastColumn="0" w:oddVBand="0" w:evenVBand="0" w:oddHBand="0" w:evenHBand="0" w:firstRowFirstColumn="0" w:firstRowLastColumn="0" w:lastRowFirstColumn="0" w:lastRowLastColumn="0"/>
            <w:tcW w:w="1551" w:type="dxa"/>
            <w:hideMark/>
          </w:tcPr>
          <w:p w:rsidR="00122E30" w:rsidRPr="00FE24B8" w:rsidRDefault="00122E30" w:rsidP="00122E30">
            <w:pPr>
              <w:rPr>
                <w:rFonts w:ascii="Arial Narrow" w:eastAsia="Times New Roman" w:hAnsi="Arial Narrow" w:cs="Calibri"/>
                <w:b w:val="0"/>
                <w:color w:val="000000"/>
                <w:sz w:val="18"/>
                <w:szCs w:val="18"/>
              </w:rPr>
            </w:pPr>
            <w:r w:rsidRPr="00FE24B8">
              <w:rPr>
                <w:rFonts w:ascii="Arial Narrow" w:eastAsia="Times New Roman" w:hAnsi="Arial Narrow" w:cs="Calibri"/>
                <w:b w:val="0"/>
                <w:color w:val="000000"/>
                <w:sz w:val="18"/>
                <w:szCs w:val="18"/>
              </w:rPr>
              <w:t>Urbain</w:t>
            </w:r>
          </w:p>
        </w:tc>
        <w:tc>
          <w:tcPr>
            <w:tcW w:w="845"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2833</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1893</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5000</w:t>
            </w:r>
          </w:p>
        </w:tc>
        <w:tc>
          <w:tcPr>
            <w:tcW w:w="810" w:type="dxa"/>
            <w:gridSpan w:val="2"/>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1000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1500</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707</w:t>
            </w:r>
          </w:p>
        </w:tc>
        <w:tc>
          <w:tcPr>
            <w:tcW w:w="954" w:type="dxa"/>
            <w:noWrap/>
            <w:hideMark/>
          </w:tcPr>
          <w:p w:rsidR="00122E30" w:rsidRPr="00FE24B8"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FE24B8">
              <w:rPr>
                <w:rFonts w:ascii="Arial Narrow" w:eastAsia="Times New Roman" w:hAnsi="Arial Narrow" w:cs="Calibri"/>
                <w:color w:val="000000"/>
                <w:sz w:val="18"/>
                <w:szCs w:val="18"/>
              </w:rPr>
              <w:t>2000</w:t>
            </w:r>
          </w:p>
        </w:tc>
      </w:tr>
    </w:tbl>
    <w:p w:rsidR="00122E30" w:rsidRPr="000F0A89" w:rsidRDefault="00122E30" w:rsidP="00122E30">
      <w:pPr>
        <w:rPr>
          <w:rFonts w:ascii="Arial" w:hAnsi="Arial" w:cs="Arial"/>
          <w:b/>
          <w:color w:val="0070C0"/>
          <w:sz w:val="24"/>
        </w:rPr>
      </w:pPr>
    </w:p>
    <w:p w:rsidR="00122E30" w:rsidRPr="000F0A89" w:rsidRDefault="00122E30" w:rsidP="006413B0">
      <w:pPr>
        <w:pStyle w:val="Titre2"/>
      </w:pPr>
      <w:bookmarkStart w:id="12" w:name="_Toc467061634"/>
      <w:r w:rsidRPr="000F0A89">
        <w:t>Les actes de radiologie</w:t>
      </w:r>
      <w:bookmarkEnd w:id="12"/>
    </w:p>
    <w:tbl>
      <w:tblPr>
        <w:tblStyle w:val="ListTable6Colorful-Accent21"/>
        <w:tblW w:w="8036" w:type="dxa"/>
        <w:tblLook w:val="04A0" w:firstRow="1" w:lastRow="0" w:firstColumn="1" w:lastColumn="0" w:noHBand="0" w:noVBand="1"/>
      </w:tblPr>
      <w:tblGrid>
        <w:gridCol w:w="2588"/>
        <w:gridCol w:w="1362"/>
        <w:gridCol w:w="1362"/>
        <w:gridCol w:w="1362"/>
        <w:gridCol w:w="1362"/>
      </w:tblGrid>
      <w:tr w:rsidR="00122E30" w:rsidRPr="00583137" w:rsidTr="00122E30">
        <w:trPr>
          <w:cnfStyle w:val="100000000000" w:firstRow="1" w:lastRow="0" w:firstColumn="0" w:lastColumn="0" w:oddVBand="0" w:evenVBand="0" w:oddHBand="0"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 </w:t>
            </w:r>
          </w:p>
        </w:tc>
        <w:tc>
          <w:tcPr>
            <w:tcW w:w="1362" w:type="dxa"/>
            <w:hideMark/>
          </w:tcPr>
          <w:p w:rsidR="00122E30" w:rsidRPr="00583137"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Minimum</w:t>
            </w:r>
          </w:p>
        </w:tc>
        <w:tc>
          <w:tcPr>
            <w:tcW w:w="1362" w:type="dxa"/>
            <w:hideMark/>
          </w:tcPr>
          <w:p w:rsidR="00122E30" w:rsidRPr="00583137"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Moyenne</w:t>
            </w:r>
          </w:p>
        </w:tc>
        <w:tc>
          <w:tcPr>
            <w:tcW w:w="1362" w:type="dxa"/>
            <w:hideMark/>
          </w:tcPr>
          <w:p w:rsidR="00122E30" w:rsidRPr="00583137"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Ecart type</w:t>
            </w:r>
          </w:p>
        </w:tc>
        <w:tc>
          <w:tcPr>
            <w:tcW w:w="1362" w:type="dxa"/>
            <w:hideMark/>
          </w:tcPr>
          <w:p w:rsidR="00122E30" w:rsidRPr="00583137"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Maximum</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RX THORAX (F)</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5917</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2937</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ASP(D/C)</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6583</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3147</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RACHIS CERVICAL</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6600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4572</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19200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RACHIS LOMBAIRE</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3000</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7017</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4516</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19200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ECHO OBSTETRICALE</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4000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6214</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2359</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12000</w:t>
            </w:r>
          </w:p>
        </w:tc>
      </w:tr>
      <w:tr w:rsidR="00122E30" w:rsidRPr="00583137" w:rsidTr="00122E30">
        <w:trPr>
          <w:trHeight w:val="38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ECHO ABDOMINALE</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5000</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6529</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2769</w:t>
            </w:r>
          </w:p>
        </w:tc>
        <w:tc>
          <w:tcPr>
            <w:tcW w:w="1362" w:type="dxa"/>
            <w:noWrap/>
            <w:hideMark/>
          </w:tcPr>
          <w:p w:rsidR="00122E30" w:rsidRPr="00583137"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14400</w:t>
            </w:r>
          </w:p>
        </w:tc>
      </w:tr>
      <w:tr w:rsidR="00122E30" w:rsidRPr="00583137" w:rsidTr="00122E30">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588" w:type="dxa"/>
            <w:hideMark/>
          </w:tcPr>
          <w:p w:rsidR="00122E30" w:rsidRPr="00583137" w:rsidRDefault="00122E30" w:rsidP="00122E30">
            <w:pPr>
              <w:rPr>
                <w:rFonts w:ascii="Arial" w:eastAsia="Times New Roman" w:hAnsi="Arial" w:cs="Arial"/>
                <w:color w:val="000000"/>
                <w:sz w:val="18"/>
                <w:szCs w:val="18"/>
              </w:rPr>
            </w:pPr>
            <w:r w:rsidRPr="00583137">
              <w:rPr>
                <w:rFonts w:ascii="Arial" w:eastAsia="Times New Roman" w:hAnsi="Arial" w:cs="Arial"/>
                <w:color w:val="000000"/>
                <w:sz w:val="18"/>
                <w:szCs w:val="18"/>
              </w:rPr>
              <w:t>ECHO DOPPLER</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5000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24500</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20437</w:t>
            </w:r>
          </w:p>
        </w:tc>
        <w:tc>
          <w:tcPr>
            <w:tcW w:w="1362" w:type="dxa"/>
            <w:noWrap/>
            <w:hideMark/>
          </w:tcPr>
          <w:p w:rsidR="00122E30" w:rsidRPr="00583137"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583137">
              <w:rPr>
                <w:rFonts w:ascii="Arial" w:eastAsia="Times New Roman" w:hAnsi="Arial" w:cs="Arial"/>
                <w:color w:val="000000"/>
                <w:sz w:val="18"/>
                <w:szCs w:val="18"/>
              </w:rPr>
              <w:t>48000</w:t>
            </w:r>
          </w:p>
        </w:tc>
      </w:tr>
    </w:tbl>
    <w:p w:rsidR="00122E30" w:rsidRDefault="00122E30" w:rsidP="00122E30"/>
    <w:p w:rsidR="00122E30" w:rsidRPr="000F0A89" w:rsidRDefault="00122E30" w:rsidP="006413B0">
      <w:pPr>
        <w:pStyle w:val="Titre2"/>
      </w:pPr>
      <w:bookmarkStart w:id="13" w:name="_Toc467061635"/>
      <w:r w:rsidRPr="000F0A89">
        <w:t>Les actes de chirurgie</w:t>
      </w:r>
      <w:bookmarkEnd w:id="13"/>
    </w:p>
    <w:tbl>
      <w:tblPr>
        <w:tblStyle w:val="ListTable6Colorful-Accent31"/>
        <w:tblW w:w="8201" w:type="dxa"/>
        <w:tblLook w:val="04A0" w:firstRow="1" w:lastRow="0" w:firstColumn="1" w:lastColumn="0" w:noHBand="0" w:noVBand="1"/>
      </w:tblPr>
      <w:tblGrid>
        <w:gridCol w:w="2641"/>
        <w:gridCol w:w="1390"/>
        <w:gridCol w:w="1390"/>
        <w:gridCol w:w="1390"/>
        <w:gridCol w:w="1390"/>
      </w:tblGrid>
      <w:tr w:rsidR="00122E30" w:rsidRPr="00294D80" w:rsidTr="00122E30">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 </w:t>
            </w:r>
          </w:p>
        </w:tc>
        <w:tc>
          <w:tcPr>
            <w:tcW w:w="1390" w:type="dxa"/>
            <w:hideMark/>
          </w:tcPr>
          <w:p w:rsidR="00122E30" w:rsidRPr="00294D80"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Minimum</w:t>
            </w:r>
          </w:p>
        </w:tc>
        <w:tc>
          <w:tcPr>
            <w:tcW w:w="1390" w:type="dxa"/>
            <w:hideMark/>
          </w:tcPr>
          <w:p w:rsidR="00122E30" w:rsidRPr="00294D80"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Moyenne</w:t>
            </w:r>
          </w:p>
        </w:tc>
        <w:tc>
          <w:tcPr>
            <w:tcW w:w="1390" w:type="dxa"/>
            <w:hideMark/>
          </w:tcPr>
          <w:p w:rsidR="00122E30" w:rsidRPr="00294D80"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Ecart type</w:t>
            </w:r>
          </w:p>
        </w:tc>
        <w:tc>
          <w:tcPr>
            <w:tcW w:w="1390" w:type="dxa"/>
            <w:hideMark/>
          </w:tcPr>
          <w:p w:rsidR="00122E30" w:rsidRPr="00294D80" w:rsidRDefault="00122E30" w:rsidP="00122E3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Maximum</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OXYGENE</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4677</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985</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6000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LAPAROTOMIE</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11250</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39957</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32537</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150000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APPENDICECTOMIE</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33269</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24110</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MYOMECTOMIE</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11500</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43322</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32285</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130000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HERNIE SIMPLE</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26548</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20188</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70000</w:t>
            </w:r>
          </w:p>
        </w:tc>
      </w:tr>
      <w:tr w:rsidR="00122E30" w:rsidRPr="00294D80" w:rsidTr="00122E30">
        <w:trPr>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HERNIE COMPLIQUEE</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11250</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36024</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24175</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90000</w:t>
            </w:r>
          </w:p>
        </w:tc>
      </w:tr>
      <w:tr w:rsidR="00122E30" w:rsidRPr="00294D80" w:rsidTr="00122E30">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GEU</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9000</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37043</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26509</w:t>
            </w:r>
          </w:p>
        </w:tc>
        <w:tc>
          <w:tcPr>
            <w:tcW w:w="1390" w:type="dxa"/>
            <w:noWrap/>
            <w:hideMark/>
          </w:tcPr>
          <w:p w:rsidR="00122E30" w:rsidRPr="00294D80" w:rsidRDefault="00122E30" w:rsidP="00122E3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100000</w:t>
            </w:r>
          </w:p>
        </w:tc>
      </w:tr>
      <w:tr w:rsidR="00122E30" w:rsidRPr="00294D80" w:rsidTr="00122E30">
        <w:trPr>
          <w:trHeight w:val="328"/>
        </w:trPr>
        <w:tc>
          <w:tcPr>
            <w:cnfStyle w:val="001000000000" w:firstRow="0" w:lastRow="0" w:firstColumn="1" w:lastColumn="0" w:oddVBand="0" w:evenVBand="0" w:oddHBand="0" w:evenHBand="0" w:firstRowFirstColumn="0" w:firstRowLastColumn="0" w:lastRowFirstColumn="0" w:lastRowLastColumn="0"/>
            <w:tcW w:w="2641" w:type="dxa"/>
            <w:hideMark/>
          </w:tcPr>
          <w:p w:rsidR="00122E30" w:rsidRPr="00294D80" w:rsidRDefault="00122E30" w:rsidP="00122E30">
            <w:pPr>
              <w:rPr>
                <w:rFonts w:ascii="Arial" w:eastAsia="Times New Roman" w:hAnsi="Arial" w:cs="Arial"/>
                <w:color w:val="000000"/>
                <w:sz w:val="18"/>
                <w:szCs w:val="18"/>
              </w:rPr>
            </w:pPr>
            <w:r w:rsidRPr="00294D80">
              <w:rPr>
                <w:rFonts w:ascii="Arial" w:eastAsia="Times New Roman" w:hAnsi="Arial" w:cs="Arial"/>
                <w:color w:val="000000"/>
                <w:sz w:val="18"/>
                <w:szCs w:val="18"/>
              </w:rPr>
              <w:t>PROSTATECTOMIE</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18000</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53481</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36340</w:t>
            </w:r>
          </w:p>
        </w:tc>
        <w:tc>
          <w:tcPr>
            <w:tcW w:w="1390" w:type="dxa"/>
            <w:noWrap/>
            <w:hideMark/>
          </w:tcPr>
          <w:p w:rsidR="00122E30" w:rsidRPr="00294D80" w:rsidRDefault="00122E30" w:rsidP="00122E3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294D80">
              <w:rPr>
                <w:rFonts w:ascii="Arial" w:eastAsia="Times New Roman" w:hAnsi="Arial" w:cs="Arial"/>
                <w:color w:val="000000"/>
                <w:sz w:val="18"/>
                <w:szCs w:val="18"/>
              </w:rPr>
              <w:t>127750</w:t>
            </w:r>
          </w:p>
        </w:tc>
      </w:tr>
    </w:tbl>
    <w:p w:rsidR="000A1570" w:rsidRDefault="000A1570" w:rsidP="00A12A04">
      <w:pPr>
        <w:pStyle w:val="Paragraphedeliste"/>
        <w:ind w:left="0"/>
      </w:pPr>
    </w:p>
    <w:p w:rsidR="00A12A04" w:rsidRDefault="00A12A04" w:rsidP="00BC379C">
      <w:pPr>
        <w:pStyle w:val="Paragraphedeliste"/>
        <w:ind w:left="0"/>
        <w:jc w:val="both"/>
      </w:pPr>
      <w:r w:rsidRPr="004431FE">
        <w:t>A l’analyse des données recueilli</w:t>
      </w:r>
      <w:r w:rsidR="00F443A3">
        <w:t>e</w:t>
      </w:r>
      <w:r w:rsidRPr="004431FE">
        <w:t xml:space="preserve">s, on constate que les tarifs pratiqués dans </w:t>
      </w:r>
      <w:r w:rsidR="00FE366D">
        <w:t>les 27 hôpitaux de 4</w:t>
      </w:r>
      <w:r>
        <w:rPr>
          <w:vertAlign w:val="superscript"/>
        </w:rPr>
        <w:t>e</w:t>
      </w:r>
      <w:r>
        <w:t xml:space="preserve"> catégorie enquêtés ne sont pas  tous homogènes et présentent </w:t>
      </w:r>
      <w:r w:rsidRPr="004431FE">
        <w:t xml:space="preserve">une grande disparité. </w:t>
      </w:r>
      <w:r>
        <w:t xml:space="preserve">Les </w:t>
      </w:r>
      <w:r w:rsidR="00FE366D">
        <w:t xml:space="preserve">écarts type sont </w:t>
      </w:r>
      <w:r w:rsidR="00F443A3">
        <w:t>inférieurs</w:t>
      </w:r>
      <w:r w:rsidR="00FE366D">
        <w:t xml:space="preserve"> à 5</w:t>
      </w:r>
      <w:r>
        <w:t xml:space="preserve">00 </w:t>
      </w:r>
      <w:r w:rsidR="00FA3BB9">
        <w:t>F</w:t>
      </w:r>
      <w:r>
        <w:t>cfa dans certains actes (consultation,</w:t>
      </w:r>
      <w:r w:rsidR="00FE366D">
        <w:t xml:space="preserve"> transfusion sanguine, accouchement</w:t>
      </w:r>
      <w:r>
        <w:t xml:space="preserve">) mais deviennent  très importants dans les </w:t>
      </w:r>
      <w:r w:rsidR="00FE366D">
        <w:t xml:space="preserve">actes de laboratoire et de </w:t>
      </w:r>
      <w:r>
        <w:t xml:space="preserve">chirurgie. </w:t>
      </w:r>
      <w:r w:rsidR="000A1570">
        <w:t>Les tarifs en zone urbaine sont pour la plupart plus élevés que ceux en zone rurale.</w:t>
      </w:r>
    </w:p>
    <w:p w:rsidR="00B60553" w:rsidRDefault="00B60553" w:rsidP="00B60553"/>
    <w:p w:rsidR="00705BA8" w:rsidRPr="004431FE" w:rsidRDefault="00705BA8" w:rsidP="00B60553"/>
    <w:p w:rsidR="00607F05" w:rsidRPr="00FE366D" w:rsidRDefault="0053015D" w:rsidP="008822F8">
      <w:pPr>
        <w:pStyle w:val="Titre1"/>
        <w:numPr>
          <w:ilvl w:val="0"/>
          <w:numId w:val="56"/>
        </w:numPr>
        <w:rPr>
          <w:rFonts w:asciiTheme="minorHAnsi" w:hAnsiTheme="minorHAnsi"/>
          <w:b/>
          <w:sz w:val="28"/>
          <w:szCs w:val="28"/>
        </w:rPr>
      </w:pPr>
      <w:r w:rsidRPr="00FE366D">
        <w:rPr>
          <w:rFonts w:asciiTheme="minorHAnsi" w:hAnsiTheme="minorHAnsi"/>
          <w:b/>
          <w:sz w:val="28"/>
          <w:szCs w:val="28"/>
        </w:rPr>
        <w:lastRenderedPageBreak/>
        <w:t>Les Hôpitaux de 5è catégorie</w:t>
      </w:r>
      <w:r w:rsidR="00067988">
        <w:rPr>
          <w:rFonts w:asciiTheme="minorHAnsi" w:hAnsiTheme="minorHAnsi"/>
          <w:b/>
          <w:sz w:val="28"/>
          <w:szCs w:val="28"/>
        </w:rPr>
        <w:t xml:space="preserve"> (CMA)</w:t>
      </w:r>
    </w:p>
    <w:p w:rsidR="00074F96" w:rsidRDefault="00074F96" w:rsidP="00074F96">
      <w:pPr>
        <w:pStyle w:val="Paragraphedeliste"/>
        <w:ind w:left="360"/>
        <w:rPr>
          <w:lang w:val="fr-BE"/>
        </w:rPr>
      </w:pPr>
    </w:p>
    <w:p w:rsidR="00074F96" w:rsidRPr="00074F96" w:rsidRDefault="00074F96" w:rsidP="00BC379C">
      <w:pPr>
        <w:pStyle w:val="Paragraphedeliste"/>
        <w:ind w:left="0"/>
        <w:jc w:val="both"/>
        <w:rPr>
          <w:lang w:val="fr-BE"/>
        </w:rPr>
      </w:pPr>
      <w:r>
        <w:rPr>
          <w:lang w:val="fr-BE"/>
        </w:rPr>
        <w:t>Parmi les 2</w:t>
      </w:r>
      <w:r w:rsidR="00484F15">
        <w:rPr>
          <w:lang w:val="fr-BE"/>
        </w:rPr>
        <w:t>6</w:t>
      </w:r>
      <w:r>
        <w:rPr>
          <w:lang w:val="fr-BE"/>
        </w:rPr>
        <w:t xml:space="preserve"> Centre médicaux d’arrondissement </w:t>
      </w:r>
      <w:r w:rsidRPr="00074F96">
        <w:rPr>
          <w:lang w:val="fr-BE"/>
        </w:rPr>
        <w:t xml:space="preserve">enquêtés, il n’ya </w:t>
      </w:r>
      <w:r>
        <w:rPr>
          <w:lang w:val="fr-BE"/>
        </w:rPr>
        <w:t xml:space="preserve"> aucune FOSA </w:t>
      </w:r>
      <w:r w:rsidRPr="00074F96">
        <w:rPr>
          <w:lang w:val="fr-BE"/>
        </w:rPr>
        <w:t>q</w:t>
      </w:r>
      <w:r>
        <w:rPr>
          <w:lang w:val="fr-BE"/>
        </w:rPr>
        <w:t xml:space="preserve">ui dispose d’une codification </w:t>
      </w:r>
      <w:r w:rsidRPr="00074F96">
        <w:rPr>
          <w:lang w:val="fr-BE"/>
        </w:rPr>
        <w:t xml:space="preserve"> des tarifs de ses actes et prestations.  </w:t>
      </w:r>
    </w:p>
    <w:tbl>
      <w:tblPr>
        <w:tblStyle w:val="ListTable6Colorful-Accent11"/>
        <w:tblW w:w="9450" w:type="dxa"/>
        <w:tblLook w:val="04A0" w:firstRow="1" w:lastRow="0" w:firstColumn="1" w:lastColumn="0" w:noHBand="0" w:noVBand="1"/>
      </w:tblPr>
      <w:tblGrid>
        <w:gridCol w:w="1435"/>
        <w:gridCol w:w="1000"/>
        <w:gridCol w:w="1000"/>
        <w:gridCol w:w="1000"/>
        <w:gridCol w:w="1003"/>
        <w:gridCol w:w="1000"/>
        <w:gridCol w:w="1000"/>
        <w:gridCol w:w="1000"/>
        <w:gridCol w:w="1005"/>
        <w:gridCol w:w="7"/>
      </w:tblGrid>
      <w:tr w:rsidR="00F411B0" w:rsidRPr="00D308FA" w:rsidTr="00F411B0">
        <w:trPr>
          <w:gridAfter w:val="1"/>
          <w:cnfStyle w:val="100000000000" w:firstRow="1" w:lastRow="0" w:firstColumn="0" w:lastColumn="0" w:oddVBand="0" w:evenVBand="0" w:oddHBand="0" w:evenHBand="0" w:firstRowFirstColumn="0" w:firstRowLastColumn="0" w:lastRowFirstColumn="0" w:lastRowLastColumn="0"/>
          <w:wAfter w:w="7" w:type="dxa"/>
          <w:trHeight w:val="247"/>
        </w:trPr>
        <w:tc>
          <w:tcPr>
            <w:cnfStyle w:val="001000000000" w:firstRow="0" w:lastRow="0" w:firstColumn="1" w:lastColumn="0" w:oddVBand="0" w:evenVBand="0" w:oddHBand="0" w:evenHBand="0" w:firstRowFirstColumn="0" w:firstRowLastColumn="0" w:lastRowFirstColumn="0" w:lastRowLastColumn="0"/>
            <w:tcW w:w="1435" w:type="dxa"/>
            <w:vMerge w:val="restart"/>
            <w:noWrap/>
            <w:hideMark/>
          </w:tcPr>
          <w:p w:rsidR="00F411B0" w:rsidRPr="00D308FA" w:rsidRDefault="00F411B0" w:rsidP="00F411B0">
            <w:pPr>
              <w:jc w:val="cente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8008" w:type="dxa"/>
            <w:gridSpan w:val="8"/>
            <w:noWrap/>
            <w:hideMark/>
          </w:tcPr>
          <w:p w:rsidR="00F411B0" w:rsidRPr="00D308FA"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Consultation</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8" w:type="dxa"/>
          <w:trHeight w:val="273"/>
        </w:trPr>
        <w:tc>
          <w:tcPr>
            <w:cnfStyle w:val="001000000000" w:firstRow="0" w:lastRow="0" w:firstColumn="1" w:lastColumn="0" w:oddVBand="0" w:evenVBand="0" w:oddHBand="0" w:evenHBand="0" w:firstRowFirstColumn="0" w:firstRowLastColumn="0" w:lastRowFirstColumn="0" w:lastRowLastColumn="0"/>
            <w:tcW w:w="1435" w:type="dxa"/>
            <w:vMerge/>
            <w:hideMark/>
          </w:tcPr>
          <w:p w:rsidR="00F411B0" w:rsidRPr="00D308FA" w:rsidRDefault="00F411B0" w:rsidP="00F411B0">
            <w:pPr>
              <w:rPr>
                <w:rFonts w:ascii="Arial Narrow" w:eastAsia="Times New Roman" w:hAnsi="Arial Narrow" w:cs="Calibri"/>
                <w:color w:val="000000"/>
                <w:sz w:val="18"/>
                <w:szCs w:val="18"/>
              </w:rPr>
            </w:pPr>
          </w:p>
        </w:tc>
        <w:tc>
          <w:tcPr>
            <w:tcW w:w="4003" w:type="dxa"/>
            <w:gridSpan w:val="4"/>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Généraliste jour</w:t>
            </w:r>
          </w:p>
        </w:tc>
        <w:tc>
          <w:tcPr>
            <w:tcW w:w="4004" w:type="dxa"/>
            <w:gridSpan w:val="4"/>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Généraliste nuit, week end,ferié</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vMerge/>
            <w:hideMark/>
          </w:tcPr>
          <w:p w:rsidR="00F411B0" w:rsidRPr="00D308FA" w:rsidRDefault="00F411B0" w:rsidP="00F411B0">
            <w:pPr>
              <w:rPr>
                <w:rFonts w:ascii="Arial Narrow" w:eastAsia="Times New Roman" w:hAnsi="Arial Narrow" w:cs="Calibri"/>
                <w:color w:val="000000"/>
                <w:sz w:val="18"/>
                <w:szCs w:val="18"/>
              </w:rPr>
            </w:pP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Minimum</w:t>
            </w: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Moyenne</w:t>
            </w: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Ecart type</w:t>
            </w:r>
          </w:p>
        </w:tc>
        <w:tc>
          <w:tcPr>
            <w:tcW w:w="1002"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Maximum</w:t>
            </w: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Minimum</w:t>
            </w: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Moyenne</w:t>
            </w:r>
          </w:p>
        </w:tc>
        <w:tc>
          <w:tcPr>
            <w:tcW w:w="1000"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Ecart type</w:t>
            </w:r>
          </w:p>
        </w:tc>
        <w:tc>
          <w:tcPr>
            <w:tcW w:w="1003" w:type="dxa"/>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Maximum</w:t>
            </w:r>
          </w:p>
        </w:tc>
      </w:tr>
      <w:tr w:rsidR="00F411B0" w:rsidRPr="00D308FA" w:rsidTr="00F411B0">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9450" w:type="dxa"/>
            <w:gridSpan w:val="10"/>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Région</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Adamaoua</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Centre</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Est</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Extrême Nord</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Littoral</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1175</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550</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Nord</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Nord-Ouest</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 </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Ouest</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Sud</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Sud-Ouest</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933</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58</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1000</w:t>
            </w:r>
          </w:p>
        </w:tc>
      </w:tr>
      <w:tr w:rsidR="00F411B0" w:rsidRPr="00D308FA" w:rsidTr="00F411B0">
        <w:trPr>
          <w:trHeight w:val="273"/>
        </w:trPr>
        <w:tc>
          <w:tcPr>
            <w:cnfStyle w:val="001000000000" w:firstRow="0" w:lastRow="0" w:firstColumn="1" w:lastColumn="0" w:oddVBand="0" w:evenVBand="0" w:oddHBand="0" w:evenHBand="0" w:firstRowFirstColumn="0" w:firstRowLastColumn="0" w:lastRowFirstColumn="0" w:lastRowLastColumn="0"/>
            <w:tcW w:w="9450" w:type="dxa"/>
            <w:gridSpan w:val="10"/>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Type</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Rural</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894</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313</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r w:rsidR="00F411B0" w:rsidRPr="00D308FA" w:rsidTr="00F411B0">
        <w:trPr>
          <w:gridAfter w:val="1"/>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Urbain</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844</w:t>
            </w:r>
          </w:p>
        </w:tc>
        <w:tc>
          <w:tcPr>
            <w:tcW w:w="1000"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142</w:t>
            </w:r>
          </w:p>
        </w:tc>
        <w:tc>
          <w:tcPr>
            <w:tcW w:w="1003" w:type="dxa"/>
            <w:noWrap/>
            <w:hideMark/>
          </w:tcPr>
          <w:p w:rsidR="00F411B0" w:rsidRPr="00D308FA"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1000</w:t>
            </w:r>
          </w:p>
        </w:tc>
      </w:tr>
      <w:tr w:rsidR="00F411B0" w:rsidRPr="00D308FA" w:rsidTr="00F411B0">
        <w:trPr>
          <w:gridAfter w:val="1"/>
          <w:cnfStyle w:val="000000100000" w:firstRow="0" w:lastRow="0" w:firstColumn="0" w:lastColumn="0" w:oddVBand="0" w:evenVBand="0" w:oddHBand="1" w:evenHBand="0" w:firstRowFirstColumn="0" w:firstRowLastColumn="0" w:lastRowFirstColumn="0" w:lastRowLastColumn="0"/>
          <w:wAfter w:w="10" w:type="dxa"/>
          <w:trHeight w:val="273"/>
        </w:trPr>
        <w:tc>
          <w:tcPr>
            <w:cnfStyle w:val="001000000000" w:firstRow="0" w:lastRow="0" w:firstColumn="1" w:lastColumn="0" w:oddVBand="0" w:evenVBand="0" w:oddHBand="0" w:evenHBand="0" w:firstRowFirstColumn="0" w:firstRowLastColumn="0" w:lastRowFirstColumn="0" w:lastRowLastColumn="0"/>
            <w:tcW w:w="1435" w:type="dxa"/>
            <w:hideMark/>
          </w:tcPr>
          <w:p w:rsidR="00F411B0" w:rsidRPr="00D308FA" w:rsidRDefault="00F411B0" w:rsidP="00F411B0">
            <w:pPr>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Ensemble</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0</w:t>
            </w:r>
          </w:p>
        </w:tc>
        <w:tc>
          <w:tcPr>
            <w:tcW w:w="1002"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600</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877</w:t>
            </w:r>
          </w:p>
        </w:tc>
        <w:tc>
          <w:tcPr>
            <w:tcW w:w="1000"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264</w:t>
            </w:r>
          </w:p>
        </w:tc>
        <w:tc>
          <w:tcPr>
            <w:tcW w:w="1003" w:type="dxa"/>
            <w:noWrap/>
            <w:hideMark/>
          </w:tcPr>
          <w:p w:rsidR="00F411B0" w:rsidRPr="00D308FA"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8"/>
              </w:rPr>
            </w:pPr>
            <w:r w:rsidRPr="00D308FA">
              <w:rPr>
                <w:rFonts w:ascii="Arial Narrow" w:eastAsia="Times New Roman" w:hAnsi="Arial Narrow" w:cs="Calibri"/>
                <w:color w:val="000000"/>
                <w:sz w:val="18"/>
                <w:szCs w:val="18"/>
              </w:rPr>
              <w:t>2000</w:t>
            </w:r>
          </w:p>
        </w:tc>
      </w:tr>
    </w:tbl>
    <w:p w:rsidR="008858AB" w:rsidRDefault="008858AB" w:rsidP="00C5191C">
      <w:pPr>
        <w:rPr>
          <w:lang w:val="fr-BE"/>
        </w:rPr>
      </w:pPr>
    </w:p>
    <w:tbl>
      <w:tblPr>
        <w:tblStyle w:val="ListTable6Colorful-Accent51"/>
        <w:tblW w:w="6837" w:type="dxa"/>
        <w:tblLook w:val="04A0" w:firstRow="1" w:lastRow="0" w:firstColumn="1" w:lastColumn="0" w:noHBand="0" w:noVBand="1"/>
      </w:tblPr>
      <w:tblGrid>
        <w:gridCol w:w="2127"/>
        <w:gridCol w:w="1317"/>
        <w:gridCol w:w="1121"/>
        <w:gridCol w:w="1121"/>
        <w:gridCol w:w="1151"/>
      </w:tblGrid>
      <w:tr w:rsidR="00F411B0" w:rsidRPr="00535B5E" w:rsidTr="00F411B0">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 </w:t>
            </w:r>
          </w:p>
        </w:tc>
        <w:tc>
          <w:tcPr>
            <w:tcW w:w="1317" w:type="dxa"/>
            <w:hideMark/>
          </w:tcPr>
          <w:p w:rsidR="00F411B0" w:rsidRPr="00535B5E"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Minimum</w:t>
            </w:r>
          </w:p>
        </w:tc>
        <w:tc>
          <w:tcPr>
            <w:tcW w:w="1121" w:type="dxa"/>
            <w:hideMark/>
          </w:tcPr>
          <w:p w:rsidR="00F411B0" w:rsidRPr="00535B5E"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Moyenne</w:t>
            </w:r>
          </w:p>
        </w:tc>
        <w:tc>
          <w:tcPr>
            <w:tcW w:w="1121" w:type="dxa"/>
            <w:hideMark/>
          </w:tcPr>
          <w:p w:rsidR="00F411B0" w:rsidRPr="00535B5E"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Ecart type</w:t>
            </w:r>
          </w:p>
        </w:tc>
        <w:tc>
          <w:tcPr>
            <w:tcW w:w="1151" w:type="dxa"/>
            <w:hideMark/>
          </w:tcPr>
          <w:p w:rsidR="00F411B0" w:rsidRPr="00535B5E"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Maximum</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NFS</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2885</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1125</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GE</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858</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455</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2500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WIDAL</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2665</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681</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GLYCEMIE</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1192</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286</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CRP</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2354</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759</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ASLO</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2521</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651</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HIV rapide</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354</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ECBU</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1654</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562</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PCV</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1885</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752</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4000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AgHBS ELISA</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2958</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820</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Ac AntiHCV ELISA</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2958</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820</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5000</w:t>
            </w:r>
          </w:p>
        </w:tc>
      </w:tr>
      <w:tr w:rsidR="00F411B0" w:rsidRPr="00535B5E" w:rsidTr="00F411B0">
        <w:trPr>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TEST DE GROSSESSE</w:t>
            </w:r>
          </w:p>
        </w:tc>
        <w:tc>
          <w:tcPr>
            <w:tcW w:w="1317"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1000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1540</w:t>
            </w:r>
          </w:p>
        </w:tc>
        <w:tc>
          <w:tcPr>
            <w:tcW w:w="112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380</w:t>
            </w:r>
          </w:p>
        </w:tc>
        <w:tc>
          <w:tcPr>
            <w:tcW w:w="1151" w:type="dxa"/>
            <w:noWrap/>
            <w:hideMark/>
          </w:tcPr>
          <w:p w:rsidR="00F411B0" w:rsidRPr="00535B5E"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2000</w:t>
            </w:r>
          </w:p>
        </w:tc>
      </w:tr>
      <w:tr w:rsidR="00F411B0" w:rsidRPr="00535B5E" w:rsidTr="00F411B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127" w:type="dxa"/>
            <w:hideMark/>
          </w:tcPr>
          <w:p w:rsidR="00F411B0" w:rsidRPr="00535B5E" w:rsidRDefault="00F411B0" w:rsidP="00F411B0">
            <w:pPr>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BU</w:t>
            </w:r>
          </w:p>
        </w:tc>
        <w:tc>
          <w:tcPr>
            <w:tcW w:w="1317"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500</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1508</w:t>
            </w:r>
          </w:p>
        </w:tc>
        <w:tc>
          <w:tcPr>
            <w:tcW w:w="112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584</w:t>
            </w:r>
          </w:p>
        </w:tc>
        <w:tc>
          <w:tcPr>
            <w:tcW w:w="1151" w:type="dxa"/>
            <w:noWrap/>
            <w:hideMark/>
          </w:tcPr>
          <w:p w:rsidR="00F411B0" w:rsidRPr="00535B5E"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535B5E">
              <w:rPr>
                <w:rFonts w:ascii="Arial Narrow" w:eastAsia="Times New Roman" w:hAnsi="Arial Narrow" w:cs="Calibri"/>
                <w:color w:val="000000"/>
                <w:sz w:val="16"/>
                <w:szCs w:val="16"/>
              </w:rPr>
              <w:t>3000</w:t>
            </w:r>
          </w:p>
        </w:tc>
      </w:tr>
    </w:tbl>
    <w:p w:rsidR="00F411B0" w:rsidRDefault="00F411B0" w:rsidP="00C5191C">
      <w:pPr>
        <w:rPr>
          <w:lang w:val="fr-BE"/>
        </w:rPr>
      </w:pPr>
    </w:p>
    <w:p w:rsidR="00F411B0" w:rsidRPr="002218D0" w:rsidRDefault="00F411B0" w:rsidP="006413B0">
      <w:pPr>
        <w:pStyle w:val="Titre2"/>
      </w:pPr>
      <w:bookmarkStart w:id="14" w:name="_Toc467061649"/>
      <w:r>
        <w:t>Actes de maternité</w:t>
      </w:r>
      <w:bookmarkEnd w:id="14"/>
    </w:p>
    <w:tbl>
      <w:tblPr>
        <w:tblStyle w:val="ListTable6Colorful-Accent31"/>
        <w:tblW w:w="9012" w:type="dxa"/>
        <w:tblLook w:val="04A0" w:firstRow="1" w:lastRow="0" w:firstColumn="1" w:lastColumn="0" w:noHBand="0" w:noVBand="1"/>
      </w:tblPr>
      <w:tblGrid>
        <w:gridCol w:w="1701"/>
        <w:gridCol w:w="912"/>
        <w:gridCol w:w="912"/>
        <w:gridCol w:w="912"/>
        <w:gridCol w:w="915"/>
        <w:gridCol w:w="912"/>
        <w:gridCol w:w="912"/>
        <w:gridCol w:w="912"/>
        <w:gridCol w:w="915"/>
        <w:gridCol w:w="9"/>
      </w:tblGrid>
      <w:tr w:rsidR="00F411B0" w:rsidRPr="00CA29C6" w:rsidTr="00F411B0">
        <w:trPr>
          <w:cnfStyle w:val="100000000000" w:firstRow="1" w:lastRow="0" w:firstColumn="0" w:lastColumn="0" w:oddVBand="0" w:evenVBand="0" w:oddHBand="0"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701" w:type="dxa"/>
            <w:vMerge w:val="restart"/>
            <w:noWrap/>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7311" w:type="dxa"/>
            <w:gridSpan w:val="9"/>
            <w:noWrap/>
            <w:hideMark/>
          </w:tcPr>
          <w:p w:rsidR="00F411B0" w:rsidRPr="00CA29C6"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w:t>
            </w:r>
          </w:p>
        </w:tc>
      </w:tr>
      <w:tr w:rsidR="00F411B0" w:rsidRPr="00CA29C6" w:rsidTr="00F411B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701" w:type="dxa"/>
            <w:vMerge/>
            <w:hideMark/>
          </w:tcPr>
          <w:p w:rsidR="00F411B0" w:rsidRPr="00CA29C6" w:rsidRDefault="00F411B0" w:rsidP="00F411B0">
            <w:pPr>
              <w:rPr>
                <w:rFonts w:ascii="Arial Narrow" w:eastAsia="Times New Roman" w:hAnsi="Arial Narrow" w:cs="Calibri"/>
                <w:color w:val="000000"/>
                <w:sz w:val="16"/>
                <w:szCs w:val="16"/>
              </w:rPr>
            </w:pPr>
          </w:p>
        </w:tc>
        <w:tc>
          <w:tcPr>
            <w:tcW w:w="3651" w:type="dxa"/>
            <w:gridSpan w:val="4"/>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 SIMPLE</w:t>
            </w:r>
          </w:p>
        </w:tc>
        <w:tc>
          <w:tcPr>
            <w:tcW w:w="3660" w:type="dxa"/>
            <w:gridSpan w:val="5"/>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ACCOUCHEMENT GEMELLAIRE</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vMerge/>
            <w:hideMark/>
          </w:tcPr>
          <w:p w:rsidR="00F411B0" w:rsidRPr="00CA29C6" w:rsidRDefault="00F411B0" w:rsidP="00F411B0">
            <w:pPr>
              <w:rPr>
                <w:rFonts w:ascii="Arial Narrow" w:eastAsia="Times New Roman" w:hAnsi="Arial Narrow" w:cs="Calibri"/>
                <w:color w:val="000000"/>
                <w:sz w:val="16"/>
                <w:szCs w:val="16"/>
              </w:rPr>
            </w:pP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Minimum</w:t>
            </w: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Moyenne</w:t>
            </w: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Ecart type</w:t>
            </w:r>
          </w:p>
        </w:tc>
        <w:tc>
          <w:tcPr>
            <w:tcW w:w="915"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Maximum</w:t>
            </w: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Minimum</w:t>
            </w: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Moyenne</w:t>
            </w:r>
          </w:p>
        </w:tc>
        <w:tc>
          <w:tcPr>
            <w:tcW w:w="912"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Ecart type</w:t>
            </w:r>
          </w:p>
        </w:tc>
        <w:tc>
          <w:tcPr>
            <w:tcW w:w="915" w:type="dxa"/>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Maximum</w:t>
            </w:r>
          </w:p>
        </w:tc>
      </w:tr>
      <w:tr w:rsidR="00F411B0" w:rsidRPr="00CA29C6" w:rsidTr="00F411B0">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011" w:type="dxa"/>
            <w:gridSpan w:val="10"/>
            <w:noWrap/>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Regions</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Adamaoua</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Centre</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9333</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4933</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10333</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6658</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Est</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7167</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1041</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Extrême Nord</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1414</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lastRenderedPageBreak/>
              <w:t>Littoral</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7000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Nord</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Nord-Ouest</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 </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Ouest</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Sud</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5667</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577</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11333</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Sud-Ouest</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10667</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1155</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trHeight w:val="261"/>
        </w:trPr>
        <w:tc>
          <w:tcPr>
            <w:cnfStyle w:val="001000000000" w:firstRow="0" w:lastRow="0" w:firstColumn="1" w:lastColumn="0" w:oddVBand="0" w:evenVBand="0" w:oddHBand="0" w:evenHBand="0" w:firstRowFirstColumn="0" w:firstRowLastColumn="0" w:lastRowFirstColumn="0" w:lastRowLastColumn="0"/>
            <w:tcW w:w="9011" w:type="dxa"/>
            <w:gridSpan w:val="10"/>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Type</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Rural</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6563</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2279</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8313</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3301</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r w:rsidR="00F411B0" w:rsidRPr="00CA29C6" w:rsidTr="00F411B0">
        <w:trPr>
          <w:gridAfter w:val="1"/>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Urbain</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0</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8167</w:t>
            </w:r>
          </w:p>
        </w:tc>
        <w:tc>
          <w:tcPr>
            <w:tcW w:w="912"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2345</w:t>
            </w:r>
          </w:p>
        </w:tc>
        <w:tc>
          <w:tcPr>
            <w:tcW w:w="915" w:type="dxa"/>
            <w:noWrap/>
            <w:hideMark/>
          </w:tcPr>
          <w:p w:rsidR="00F411B0" w:rsidRPr="00CA29C6"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12000</w:t>
            </w:r>
          </w:p>
        </w:tc>
      </w:tr>
      <w:tr w:rsidR="00F411B0" w:rsidRPr="00CA29C6" w:rsidTr="00F411B0">
        <w:trPr>
          <w:gridAfter w:val="1"/>
          <w:cnfStyle w:val="000000100000" w:firstRow="0" w:lastRow="0" w:firstColumn="0" w:lastColumn="0" w:oddVBand="0" w:evenVBand="0" w:oddHBand="1" w:evenHBand="0" w:firstRowFirstColumn="0" w:firstRowLastColumn="0" w:lastRowFirstColumn="0" w:lastRowLastColumn="0"/>
          <w:wAfter w:w="9" w:type="dxa"/>
          <w:trHeight w:val="261"/>
        </w:trPr>
        <w:tc>
          <w:tcPr>
            <w:cnfStyle w:val="001000000000" w:firstRow="0" w:lastRow="0" w:firstColumn="1" w:lastColumn="0" w:oddVBand="0" w:evenVBand="0" w:oddHBand="0" w:evenHBand="0" w:firstRowFirstColumn="0" w:firstRowLastColumn="0" w:lastRowFirstColumn="0" w:lastRowLastColumn="0"/>
            <w:tcW w:w="1701" w:type="dxa"/>
            <w:hideMark/>
          </w:tcPr>
          <w:p w:rsidR="00F411B0" w:rsidRPr="00CA29C6" w:rsidRDefault="00F411B0" w:rsidP="00F411B0">
            <w:pPr>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Ensemble</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5000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6360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1823</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15000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6000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8260</w:t>
            </w:r>
          </w:p>
        </w:tc>
        <w:tc>
          <w:tcPr>
            <w:tcW w:w="912"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2941</w:t>
            </w:r>
          </w:p>
        </w:tc>
        <w:tc>
          <w:tcPr>
            <w:tcW w:w="915" w:type="dxa"/>
            <w:noWrap/>
            <w:hideMark/>
          </w:tcPr>
          <w:p w:rsidR="00F411B0" w:rsidRPr="00CA29C6"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6"/>
                <w:szCs w:val="16"/>
              </w:rPr>
            </w:pPr>
            <w:r w:rsidRPr="00CA29C6">
              <w:rPr>
                <w:rFonts w:ascii="Arial Narrow" w:eastAsia="Times New Roman" w:hAnsi="Arial Narrow" w:cs="Calibri"/>
                <w:color w:val="000000"/>
                <w:sz w:val="16"/>
                <w:szCs w:val="16"/>
              </w:rPr>
              <w:t>18000</w:t>
            </w:r>
          </w:p>
        </w:tc>
      </w:tr>
    </w:tbl>
    <w:p w:rsidR="00F411B0" w:rsidRDefault="00F411B0" w:rsidP="00F411B0"/>
    <w:p w:rsidR="00F411B0" w:rsidRDefault="00F411B0" w:rsidP="006413B0">
      <w:pPr>
        <w:pStyle w:val="Titre2"/>
      </w:pPr>
      <w:bookmarkStart w:id="15" w:name="_Toc467061650"/>
      <w:r>
        <w:t>Actes de chirurgie</w:t>
      </w:r>
      <w:bookmarkEnd w:id="15"/>
    </w:p>
    <w:tbl>
      <w:tblPr>
        <w:tblStyle w:val="ListTable6Colorful-Accent21"/>
        <w:tblW w:w="6326" w:type="dxa"/>
        <w:tblLook w:val="04A0" w:firstRow="1" w:lastRow="0" w:firstColumn="1" w:lastColumn="0" w:noHBand="0" w:noVBand="1"/>
      </w:tblPr>
      <w:tblGrid>
        <w:gridCol w:w="2173"/>
        <w:gridCol w:w="1161"/>
        <w:gridCol w:w="988"/>
        <w:gridCol w:w="988"/>
        <w:gridCol w:w="1016"/>
      </w:tblGrid>
      <w:tr w:rsidR="00F411B0" w:rsidRPr="00714659" w:rsidTr="00F411B0">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Actes de chirurgie</w:t>
            </w:r>
          </w:p>
        </w:tc>
        <w:tc>
          <w:tcPr>
            <w:tcW w:w="1161" w:type="dxa"/>
            <w:hideMark/>
          </w:tcPr>
          <w:p w:rsidR="00F411B0" w:rsidRPr="00714659"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Minimum</w:t>
            </w:r>
          </w:p>
        </w:tc>
        <w:tc>
          <w:tcPr>
            <w:tcW w:w="988" w:type="dxa"/>
            <w:hideMark/>
          </w:tcPr>
          <w:p w:rsidR="00F411B0" w:rsidRPr="00714659"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Moyenne</w:t>
            </w:r>
          </w:p>
        </w:tc>
        <w:tc>
          <w:tcPr>
            <w:tcW w:w="988" w:type="dxa"/>
            <w:hideMark/>
          </w:tcPr>
          <w:p w:rsidR="00F411B0" w:rsidRPr="00714659"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Ecart type</w:t>
            </w:r>
          </w:p>
        </w:tc>
        <w:tc>
          <w:tcPr>
            <w:tcW w:w="1016" w:type="dxa"/>
            <w:hideMark/>
          </w:tcPr>
          <w:p w:rsidR="00F411B0" w:rsidRPr="00714659" w:rsidRDefault="00F411B0" w:rsidP="00F411B0">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Maximum</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CIRCONCISION</w:t>
            </w:r>
          </w:p>
        </w:tc>
        <w:tc>
          <w:tcPr>
            <w:tcW w:w="1161"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2000</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4596</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2112</w:t>
            </w:r>
          </w:p>
        </w:tc>
        <w:tc>
          <w:tcPr>
            <w:tcW w:w="1016"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10000</w:t>
            </w:r>
          </w:p>
        </w:tc>
      </w:tr>
      <w:tr w:rsidR="00F411B0" w:rsidRPr="00714659" w:rsidTr="00F411B0">
        <w:trPr>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HERNIE SIMPLE</w:t>
            </w:r>
          </w:p>
        </w:tc>
        <w:tc>
          <w:tcPr>
            <w:tcW w:w="1161"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11250</w:t>
            </w:r>
          </w:p>
        </w:tc>
        <w:tc>
          <w:tcPr>
            <w:tcW w:w="988"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40740</w:t>
            </w:r>
          </w:p>
        </w:tc>
        <w:tc>
          <w:tcPr>
            <w:tcW w:w="988"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19506</w:t>
            </w:r>
          </w:p>
        </w:tc>
        <w:tc>
          <w:tcPr>
            <w:tcW w:w="1016"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80000</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SUTURE 1 POINT</w:t>
            </w:r>
          </w:p>
        </w:tc>
        <w:tc>
          <w:tcPr>
            <w:tcW w:w="1161"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150</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427</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247</w:t>
            </w:r>
          </w:p>
        </w:tc>
        <w:tc>
          <w:tcPr>
            <w:tcW w:w="1016"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w:t>
            </w:r>
          </w:p>
        </w:tc>
      </w:tr>
      <w:tr w:rsidR="00F411B0" w:rsidRPr="00714659" w:rsidTr="00F411B0">
        <w:trPr>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SUTURE &gt; 5 POINTS</w:t>
            </w:r>
          </w:p>
        </w:tc>
        <w:tc>
          <w:tcPr>
            <w:tcW w:w="1161"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1000</w:t>
            </w:r>
          </w:p>
        </w:tc>
        <w:tc>
          <w:tcPr>
            <w:tcW w:w="988"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2442</w:t>
            </w:r>
          </w:p>
        </w:tc>
        <w:tc>
          <w:tcPr>
            <w:tcW w:w="988"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1175</w:t>
            </w:r>
          </w:p>
        </w:tc>
        <w:tc>
          <w:tcPr>
            <w:tcW w:w="1016" w:type="dxa"/>
            <w:noWrap/>
            <w:hideMark/>
          </w:tcPr>
          <w:p w:rsidR="00F411B0" w:rsidRPr="00714659" w:rsidRDefault="00F411B0" w:rsidP="00F411B0">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5000</w:t>
            </w:r>
          </w:p>
        </w:tc>
      </w:tr>
      <w:tr w:rsidR="00F411B0" w:rsidRPr="00714659" w:rsidTr="00F411B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173" w:type="dxa"/>
            <w:hideMark/>
          </w:tcPr>
          <w:p w:rsidR="00F411B0" w:rsidRPr="00714659" w:rsidRDefault="00F411B0" w:rsidP="00F411B0">
            <w:pPr>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 xml:space="preserve">INCISION ABCES </w:t>
            </w:r>
          </w:p>
        </w:tc>
        <w:tc>
          <w:tcPr>
            <w:tcW w:w="1161"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2093</w:t>
            </w:r>
          </w:p>
        </w:tc>
        <w:tc>
          <w:tcPr>
            <w:tcW w:w="988"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1225</w:t>
            </w:r>
          </w:p>
        </w:tc>
        <w:tc>
          <w:tcPr>
            <w:tcW w:w="1016" w:type="dxa"/>
            <w:noWrap/>
            <w:hideMark/>
          </w:tcPr>
          <w:p w:rsidR="00F411B0" w:rsidRPr="00714659" w:rsidRDefault="00F411B0" w:rsidP="00F411B0">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18"/>
                <w:szCs w:val="16"/>
              </w:rPr>
            </w:pPr>
            <w:r w:rsidRPr="00714659">
              <w:rPr>
                <w:rFonts w:ascii="Arial Narrow" w:eastAsia="Times New Roman" w:hAnsi="Arial Narrow" w:cs="Calibri"/>
                <w:color w:val="000000"/>
                <w:sz w:val="18"/>
                <w:szCs w:val="16"/>
              </w:rPr>
              <w:t>5000</w:t>
            </w:r>
          </w:p>
        </w:tc>
      </w:tr>
    </w:tbl>
    <w:p w:rsidR="000A1570" w:rsidRDefault="000A1570" w:rsidP="00A12A04">
      <w:pPr>
        <w:pStyle w:val="Paragraphedeliste"/>
        <w:ind w:left="0"/>
      </w:pPr>
    </w:p>
    <w:p w:rsidR="008C0077" w:rsidRDefault="000A1570" w:rsidP="00BC379C">
      <w:pPr>
        <w:pStyle w:val="Paragraphedeliste"/>
        <w:ind w:left="0"/>
        <w:jc w:val="both"/>
      </w:pPr>
      <w:r w:rsidRPr="004431FE">
        <w:t>A l’analyse des données recueilli</w:t>
      </w:r>
      <w:r w:rsidR="001C24C0">
        <w:t>e</w:t>
      </w:r>
      <w:r w:rsidRPr="004431FE">
        <w:t xml:space="preserve">s, on constate que les tarifs pratiqués dans </w:t>
      </w:r>
      <w:r>
        <w:t>les 2</w:t>
      </w:r>
      <w:r w:rsidR="00484F15">
        <w:t xml:space="preserve">6 </w:t>
      </w:r>
      <w:r>
        <w:t>hôpitaux de 5</w:t>
      </w:r>
      <w:r>
        <w:rPr>
          <w:vertAlign w:val="superscript"/>
        </w:rPr>
        <w:t>e</w:t>
      </w:r>
      <w:r>
        <w:t xml:space="preserve"> catégorie enquêtés ne sont pas  tous homogènes et présentent </w:t>
      </w:r>
      <w:r w:rsidRPr="004431FE">
        <w:t xml:space="preserve">une grande disparité. </w:t>
      </w:r>
      <w:r>
        <w:t xml:space="preserve">Les écarts type sont </w:t>
      </w:r>
      <w:r w:rsidR="00C50E9D">
        <w:t>inférieurs</w:t>
      </w:r>
      <w:r>
        <w:t xml:space="preserve"> à 500 </w:t>
      </w:r>
      <w:r w:rsidR="00FA3BB9">
        <w:t>F</w:t>
      </w:r>
      <w:r>
        <w:t>cfa dans certains actes (c</w:t>
      </w:r>
      <w:r w:rsidR="00074F96">
        <w:t>onsultation</w:t>
      </w:r>
      <w:r>
        <w:t xml:space="preserve">, accouchement) </w:t>
      </w:r>
      <w:r w:rsidR="00074F96">
        <w:t xml:space="preserve">et dans certaines régions </w:t>
      </w:r>
      <w:r>
        <w:t>mais deviennent  très importants dans les actes de laboratoire et de chirurgie. Les tarifs en zone urbaine sont pour la plupart plus élevés que ceux en zone rurale</w:t>
      </w:r>
      <w:r w:rsidR="00074F96">
        <w:t xml:space="preserve"> même pour les actes d’accouchement</w:t>
      </w:r>
      <w:r>
        <w:t>.</w:t>
      </w:r>
    </w:p>
    <w:p w:rsidR="008F5B29" w:rsidRPr="00A12A04" w:rsidRDefault="008F5B29" w:rsidP="008F5B29">
      <w:pPr>
        <w:pStyle w:val="Paragraphedeliste"/>
        <w:ind w:left="0"/>
      </w:pPr>
    </w:p>
    <w:p w:rsidR="00F7282C" w:rsidRPr="004431FE" w:rsidRDefault="00F7282C" w:rsidP="00C5191C">
      <w:pPr>
        <w:pStyle w:val="Paragraphedeliste"/>
        <w:numPr>
          <w:ilvl w:val="0"/>
          <w:numId w:val="1"/>
        </w:numPr>
      </w:pPr>
      <w:r w:rsidRPr="004431FE">
        <w:t xml:space="preserve">Circuit du patient </w:t>
      </w:r>
      <w:r w:rsidR="00E02C9E">
        <w:t xml:space="preserve">dans les </w:t>
      </w:r>
      <w:r w:rsidR="00E02C9E" w:rsidRPr="004431FE">
        <w:t>FOSA</w:t>
      </w:r>
      <w:r w:rsidR="00E02C9E">
        <w:t xml:space="preserve"> de 3</w:t>
      </w:r>
      <w:r w:rsidR="00E02C9E" w:rsidRPr="00E02C9E">
        <w:rPr>
          <w:vertAlign w:val="superscript"/>
        </w:rPr>
        <w:t>e</w:t>
      </w:r>
      <w:r w:rsidR="00E02C9E">
        <w:t xml:space="preserve"> à 5</w:t>
      </w:r>
      <w:r w:rsidR="00E02C9E" w:rsidRPr="00E02C9E">
        <w:rPr>
          <w:vertAlign w:val="superscript"/>
        </w:rPr>
        <w:t>e</w:t>
      </w:r>
      <w:r w:rsidR="00E02C9E">
        <w:t xml:space="preserve"> catégorie</w:t>
      </w:r>
    </w:p>
    <w:p w:rsidR="00484F15" w:rsidRDefault="000D256B" w:rsidP="00BC379C">
      <w:pPr>
        <w:pStyle w:val="Paragraphedeliste"/>
        <w:ind w:left="0"/>
        <w:jc w:val="both"/>
      </w:pPr>
      <w:r w:rsidRPr="004431FE">
        <w:t>Le patient à son arrivée à l’hôpital doit aller vers le service d’accueil et de l’orientation. A ce niveau, l’infirmière</w:t>
      </w:r>
      <w:r w:rsidR="009815AF" w:rsidRPr="004431FE">
        <w:t xml:space="preserve"> l’oriente vers le service et/</w:t>
      </w:r>
      <w:r w:rsidRPr="004431FE">
        <w:t>ou médecin (spécialiste, généraliste) sollicité.</w:t>
      </w:r>
      <w:r w:rsidR="009815AF" w:rsidRPr="004431FE">
        <w:t xml:space="preserve"> Le patient ne pourra alors y être reçu qu’après avoir payé le ticket de consultation. </w:t>
      </w:r>
      <w:r w:rsidR="00D24F5A" w:rsidRPr="004431FE">
        <w:t xml:space="preserve">Le patient assuré est pris en charge en fonction du niveau de </w:t>
      </w:r>
      <w:r w:rsidR="00A95690" w:rsidRPr="004431FE">
        <w:t>couverture</w:t>
      </w:r>
      <w:r w:rsidR="00D24F5A" w:rsidRPr="004431FE">
        <w:t xml:space="preserve"> de sa police d’assurance et des prestations sollicitées. Les patients indigents après avoir été confirmé comme tels par les services des affaires sociales </w:t>
      </w:r>
      <w:r w:rsidR="00C73977" w:rsidRPr="004431FE">
        <w:t xml:space="preserve">et/ou le comité d’indigence de l’hôpital, </w:t>
      </w:r>
      <w:r w:rsidR="00D24F5A" w:rsidRPr="004431FE">
        <w:t xml:space="preserve">ont une prise en charge totale et gratuite. Les frais de prise en charge sont supportés par : une ligne inscrite au budget de l’hôpital, une aide ponctuelle du Ministère de la Santé Publique ou </w:t>
      </w:r>
      <w:r w:rsidR="00C73977" w:rsidRPr="004431FE">
        <w:t>par des donateurs.</w:t>
      </w:r>
    </w:p>
    <w:p w:rsidR="00484F15" w:rsidRDefault="004B20BF" w:rsidP="00BC379C">
      <w:pPr>
        <w:pStyle w:val="Paragraphedeliste"/>
        <w:ind w:left="0"/>
        <w:jc w:val="both"/>
      </w:pPr>
      <w:r>
        <w:t>Il est à noté que dans le cadre de la décentralisation une ligne budgétaire pourvue par le MINADT est allouée aux Mairies pour  l’assistance de l’Etat aux personnes indigentes.</w:t>
      </w:r>
    </w:p>
    <w:p w:rsidR="000D256B" w:rsidRDefault="00C73977" w:rsidP="00BC379C">
      <w:pPr>
        <w:pStyle w:val="Paragraphedeliste"/>
        <w:ind w:left="0"/>
        <w:jc w:val="both"/>
      </w:pPr>
      <w:r w:rsidRPr="004431FE">
        <w:t xml:space="preserve"> En cas d’urgence, les patients sont immédiatement pris en charge avec un paiement différé. En cas d’urgence vitale ou de catastrophe avec afflux massif de blessés (accident, incendie, épidémie…) la prise en charge est immédiate sans condition de paiement préalable. Les frais relatifs à ce type de prise en charge sont envoyés au niveau de l’administration centrale du MINSANTE pour apurement.</w:t>
      </w:r>
    </w:p>
    <w:p w:rsidR="008F5B29" w:rsidRDefault="008F5B29" w:rsidP="00C5191C">
      <w:pPr>
        <w:pStyle w:val="Paragraphedeliste"/>
        <w:ind w:left="360"/>
      </w:pPr>
    </w:p>
    <w:p w:rsidR="00705BA8" w:rsidRDefault="00705BA8" w:rsidP="00C5191C">
      <w:pPr>
        <w:pStyle w:val="Paragraphedeliste"/>
        <w:ind w:left="360"/>
      </w:pPr>
    </w:p>
    <w:p w:rsidR="00705BA8" w:rsidRDefault="00705BA8" w:rsidP="00C5191C">
      <w:pPr>
        <w:pStyle w:val="Paragraphedeliste"/>
        <w:ind w:left="360"/>
      </w:pPr>
    </w:p>
    <w:p w:rsidR="00705BA8" w:rsidRDefault="00705BA8" w:rsidP="00C5191C">
      <w:pPr>
        <w:pStyle w:val="Paragraphedeliste"/>
        <w:ind w:left="360"/>
      </w:pPr>
    </w:p>
    <w:p w:rsidR="00705BA8" w:rsidRPr="004431FE" w:rsidRDefault="00705BA8" w:rsidP="00C5191C">
      <w:pPr>
        <w:pStyle w:val="Paragraphedeliste"/>
        <w:ind w:left="360"/>
      </w:pPr>
    </w:p>
    <w:p w:rsidR="006A1CBA" w:rsidRPr="004431FE" w:rsidRDefault="00F7282C" w:rsidP="00BC379C">
      <w:pPr>
        <w:pStyle w:val="Paragraphedeliste"/>
        <w:numPr>
          <w:ilvl w:val="0"/>
          <w:numId w:val="1"/>
        </w:numPr>
        <w:jc w:val="both"/>
      </w:pPr>
      <w:r w:rsidRPr="004431FE">
        <w:lastRenderedPageBreak/>
        <w:t>Approvisionnement et gestion des médicaments</w:t>
      </w:r>
    </w:p>
    <w:p w:rsidR="00F7282C" w:rsidRPr="004431FE" w:rsidRDefault="00F7282C" w:rsidP="00BC379C">
      <w:pPr>
        <w:pStyle w:val="Paragraphedeliste"/>
        <w:numPr>
          <w:ilvl w:val="0"/>
          <w:numId w:val="4"/>
        </w:numPr>
        <w:jc w:val="both"/>
      </w:pPr>
      <w:r w:rsidRPr="004431FE">
        <w:t>Approvisionnement</w:t>
      </w:r>
    </w:p>
    <w:p w:rsidR="008F5B29" w:rsidRPr="004431FE" w:rsidRDefault="006A1CBA" w:rsidP="00705BA8">
      <w:pPr>
        <w:jc w:val="both"/>
      </w:pPr>
      <w:r w:rsidRPr="004431FE">
        <w:t xml:space="preserve">L’approvisionnement des médicaments se fait dans les CAPR/FRPS selon le </w:t>
      </w:r>
      <w:r w:rsidR="008C6840">
        <w:t>système de dépôt vente</w:t>
      </w:r>
      <w:r w:rsidRPr="004431FE">
        <w:t>. Parfois les formations sanitaires compte tenu des ruptures fréquentes de certains médicaments à la CENAME sont obligées de s’approvisionner chez des gro</w:t>
      </w:r>
      <w:r w:rsidR="0017587C">
        <w:t>ssistes agrées voir non agrées avec une origine douteuse et à un prix de cession non homologué aux patients.</w:t>
      </w:r>
    </w:p>
    <w:p w:rsidR="00F7282C" w:rsidRPr="004431FE" w:rsidRDefault="00F7282C" w:rsidP="00C5191C">
      <w:pPr>
        <w:pStyle w:val="Paragraphedeliste"/>
        <w:numPr>
          <w:ilvl w:val="0"/>
          <w:numId w:val="4"/>
        </w:numPr>
      </w:pPr>
      <w:r w:rsidRPr="004431FE">
        <w:t>Gestion des médicaments</w:t>
      </w:r>
    </w:p>
    <w:p w:rsidR="006A1CBA" w:rsidRDefault="006A1CBA" w:rsidP="00BC379C">
      <w:pPr>
        <w:spacing w:after="0" w:line="240" w:lineRule="auto"/>
        <w:jc w:val="both"/>
      </w:pPr>
      <w:r w:rsidRPr="004431FE">
        <w:t>Les médicaments et consommables médicaux sont gardés dans les magasins de stockage et repartis pour être dispenser au niveau de la pharmacie ou de la propharmacie. La gestion de la pharmacie est sous la responsabilité d’un pharmacien (hôpital de 3</w:t>
      </w:r>
      <w:r w:rsidRPr="004431FE">
        <w:rPr>
          <w:vertAlign w:val="superscript"/>
        </w:rPr>
        <w:t>e</w:t>
      </w:r>
      <w:r w:rsidRPr="004431FE">
        <w:t xml:space="preserve"> catégorie) ou d’un commis. La dispensation des médicaments sur présentation d’une ordonnance médicale est faite aux patients par des commis plus ou moins formés.</w:t>
      </w:r>
      <w:r w:rsidR="0017587C">
        <w:t xml:space="preserve"> Les tarifs de vente des médicaments du </w:t>
      </w:r>
      <w:r w:rsidR="00061984">
        <w:t>SYNAME</w:t>
      </w:r>
      <w:r w:rsidR="0017587C">
        <w:t xml:space="preserve"> sont des prix  homologués par le Minsanté et donc accessibles  aux populations.</w:t>
      </w:r>
    </w:p>
    <w:p w:rsidR="008C6840" w:rsidRDefault="00061984" w:rsidP="00BC379C">
      <w:pPr>
        <w:spacing w:after="0" w:line="240" w:lineRule="auto"/>
        <w:jc w:val="both"/>
      </w:pPr>
      <w:r>
        <w:t>Les recettes issues de la vente des médicaments font l’objet d’une gestion à part entière. Ces recettes sont destinées essentiellement au réapprovisionnement des stocks  de médicaments et consommables médicaux,</w:t>
      </w:r>
      <w:r w:rsidR="00331EF9">
        <w:t xml:space="preserve"> à la maintenance  et entretien courant en pharmacie, au payement des salaires des commis, au paiement des frais d’inventaire et destruction des produits avariés….etc. </w:t>
      </w:r>
    </w:p>
    <w:p w:rsidR="008C6840" w:rsidRDefault="008C6840" w:rsidP="00BC379C">
      <w:pPr>
        <w:spacing w:after="0" w:line="240" w:lineRule="auto"/>
        <w:jc w:val="both"/>
      </w:pPr>
      <w:r>
        <w:t>Les FOSA déficitaires bénéficient d’un accompagnement du FRPS dans la gestion de la pharmacie.</w:t>
      </w:r>
    </w:p>
    <w:p w:rsidR="00061984" w:rsidRPr="004431FE" w:rsidRDefault="00331EF9" w:rsidP="008C6840">
      <w:pPr>
        <w:spacing w:after="0" w:line="240" w:lineRule="auto"/>
      </w:pPr>
      <w:r>
        <w:t xml:space="preserve"> </w:t>
      </w:r>
    </w:p>
    <w:p w:rsidR="006270C8" w:rsidRPr="004431FE" w:rsidRDefault="00F7282C" w:rsidP="00C5191C">
      <w:pPr>
        <w:pStyle w:val="Paragraphedeliste"/>
        <w:numPr>
          <w:ilvl w:val="0"/>
          <w:numId w:val="1"/>
        </w:numPr>
      </w:pPr>
      <w:r w:rsidRPr="004431FE">
        <w:t xml:space="preserve">Système de recouvrement des couts </w:t>
      </w:r>
    </w:p>
    <w:p w:rsidR="00F7282C" w:rsidRPr="004431FE" w:rsidRDefault="00F7282C" w:rsidP="00BC379C">
      <w:pPr>
        <w:pStyle w:val="Paragraphedeliste"/>
        <w:numPr>
          <w:ilvl w:val="0"/>
          <w:numId w:val="6"/>
        </w:numPr>
        <w:jc w:val="both"/>
      </w:pPr>
      <w:r w:rsidRPr="004431FE">
        <w:t>Personnel</w:t>
      </w:r>
    </w:p>
    <w:p w:rsidR="006270C8" w:rsidRPr="004431FE" w:rsidRDefault="006270C8" w:rsidP="00BC379C">
      <w:pPr>
        <w:jc w:val="both"/>
      </w:pPr>
      <w:r w:rsidRPr="004431FE">
        <w:t xml:space="preserve">Le personnel qui travaille dans les circuits du recouvrement des coûts est constitué du personnel de l’hôpital (capacité) et du Ministère des Finances </w:t>
      </w:r>
      <w:r w:rsidR="007A13E2" w:rsidRPr="004431FE">
        <w:t xml:space="preserve">(agents comptables, </w:t>
      </w:r>
      <w:r w:rsidR="00305AAC" w:rsidRPr="004431FE">
        <w:t>contrôleurs</w:t>
      </w:r>
      <w:r w:rsidR="007A13E2" w:rsidRPr="004431FE">
        <w:t xml:space="preserve"> financiers, </w:t>
      </w:r>
      <w:r w:rsidR="00305AAC" w:rsidRPr="004431FE">
        <w:t>régisseur</w:t>
      </w:r>
      <w:r w:rsidR="007A13E2" w:rsidRPr="004431FE">
        <w:t xml:space="preserve"> de recette)</w:t>
      </w:r>
      <w:r w:rsidR="008C6840">
        <w:t>.</w:t>
      </w:r>
    </w:p>
    <w:p w:rsidR="00F7282C" w:rsidRPr="004431FE" w:rsidRDefault="00F7282C" w:rsidP="00BC379C">
      <w:pPr>
        <w:pStyle w:val="Paragraphedeliste"/>
        <w:numPr>
          <w:ilvl w:val="0"/>
          <w:numId w:val="6"/>
        </w:numPr>
        <w:jc w:val="both"/>
      </w:pPr>
      <w:r w:rsidRPr="004431FE">
        <w:t>Procédure</w:t>
      </w:r>
    </w:p>
    <w:p w:rsidR="007A13E2" w:rsidRPr="004431FE" w:rsidRDefault="007A13E2" w:rsidP="00BC379C">
      <w:pPr>
        <w:jc w:val="both"/>
      </w:pPr>
      <w:r w:rsidRPr="004431FE">
        <w:t xml:space="preserve">Chaque paiement </w:t>
      </w:r>
      <w:r w:rsidR="0017587C">
        <w:t xml:space="preserve">direct </w:t>
      </w:r>
      <w:r w:rsidRPr="004431FE">
        <w:t>s’effectue à la caisse qui fonct</w:t>
      </w:r>
      <w:r w:rsidR="00C50E9D">
        <w:t>ionne 24h/24 contre un reçu du Trésor P</w:t>
      </w:r>
      <w:r w:rsidRPr="004431FE">
        <w:t>ublic. Le patient effectue son paiement auprès d’un caissier. Les régisseurs de recette collectent de façon journalière les recettes et les reversent de façon décadair</w:t>
      </w:r>
      <w:r w:rsidR="0017587C">
        <w:t xml:space="preserve">e dans les services du Trésor </w:t>
      </w:r>
      <w:r w:rsidRPr="004431FE">
        <w:t xml:space="preserve"> territorialement compétents. </w:t>
      </w:r>
      <w:r w:rsidR="008C6840">
        <w:t>Les patients indigents avérés sont pris en charge par la FOSA.</w:t>
      </w:r>
    </w:p>
    <w:p w:rsidR="00F7282C" w:rsidRPr="004431FE" w:rsidRDefault="00F7282C" w:rsidP="00BC379C">
      <w:pPr>
        <w:pStyle w:val="Paragraphedeliste"/>
        <w:numPr>
          <w:ilvl w:val="0"/>
          <w:numId w:val="6"/>
        </w:numPr>
        <w:jc w:val="both"/>
      </w:pPr>
      <w:r w:rsidRPr="004431FE">
        <w:t>Les outils</w:t>
      </w:r>
    </w:p>
    <w:p w:rsidR="00A95690" w:rsidRPr="004431FE" w:rsidRDefault="00A95690" w:rsidP="00BC379C">
      <w:pPr>
        <w:jc w:val="both"/>
      </w:pPr>
      <w:r w:rsidRPr="004431FE">
        <w:t xml:space="preserve">Les outils de recouvrement de coût </w:t>
      </w:r>
      <w:r w:rsidR="00405DB2" w:rsidRPr="004431FE">
        <w:t>sont constitués de :</w:t>
      </w:r>
    </w:p>
    <w:p w:rsidR="00405DB2" w:rsidRPr="004431FE" w:rsidRDefault="00405DB2" w:rsidP="00BC379C">
      <w:pPr>
        <w:jc w:val="both"/>
      </w:pPr>
      <w:r w:rsidRPr="004431FE">
        <w:t>- carnet de consultation, dossier d’hospitalisation, bulletin d’examen, la facture, la quittance du trésor public, les registres, les tarifaires des prestations.</w:t>
      </w:r>
    </w:p>
    <w:p w:rsidR="00F7282C" w:rsidRPr="004431FE" w:rsidRDefault="00F7282C" w:rsidP="00BC379C">
      <w:pPr>
        <w:pStyle w:val="Paragraphedeliste"/>
        <w:numPr>
          <w:ilvl w:val="0"/>
          <w:numId w:val="1"/>
        </w:numPr>
        <w:jc w:val="both"/>
      </w:pPr>
      <w:r w:rsidRPr="004431FE">
        <w:t>Système d’informatisation et de gestion</w:t>
      </w:r>
    </w:p>
    <w:p w:rsidR="00CD1AE0" w:rsidRPr="004431FE" w:rsidRDefault="00CD1AE0" w:rsidP="00BC379C">
      <w:pPr>
        <w:jc w:val="both"/>
      </w:pPr>
      <w:r w:rsidRPr="004431FE">
        <w:t xml:space="preserve"> La majorité des hôpitaux (environ 80%) de 3</w:t>
      </w:r>
      <w:r w:rsidRPr="004431FE">
        <w:rPr>
          <w:vertAlign w:val="superscript"/>
        </w:rPr>
        <w:t>e</w:t>
      </w:r>
      <w:r w:rsidRPr="004431FE">
        <w:t xml:space="preserve"> à la 5</w:t>
      </w:r>
      <w:r w:rsidRPr="004431FE">
        <w:rPr>
          <w:vertAlign w:val="superscript"/>
        </w:rPr>
        <w:t>e</w:t>
      </w:r>
      <w:r w:rsidRPr="004431FE">
        <w:t xml:space="preserve"> catégorie ne disposent pas d’un système d’informatisation et de gestion. </w:t>
      </w:r>
    </w:p>
    <w:p w:rsidR="00405DB2" w:rsidRPr="004431FE" w:rsidRDefault="00CD1AE0" w:rsidP="00BC379C">
      <w:pPr>
        <w:jc w:val="both"/>
      </w:pPr>
      <w:r w:rsidRPr="004431FE">
        <w:t>C</w:t>
      </w:r>
      <w:r w:rsidR="00405DB2" w:rsidRPr="004431FE">
        <w:t>e système est mixte dans</w:t>
      </w:r>
      <w:r w:rsidR="00FF28D8">
        <w:t xml:space="preserve"> les hôpitaux où il en existe (H</w:t>
      </w:r>
      <w:r w:rsidR="00405DB2" w:rsidRPr="004431FE">
        <w:t>ôpital régional de Bafoussam)</w:t>
      </w:r>
      <w:r w:rsidR="00AA606F" w:rsidRPr="004431FE">
        <w:t xml:space="preserve"> </w:t>
      </w:r>
      <w:r w:rsidR="00941B9C" w:rsidRPr="004431FE">
        <w:t>avec une gestion des informations médicales et financières intégrée.</w:t>
      </w:r>
    </w:p>
    <w:p w:rsidR="00F7282C" w:rsidRPr="004431FE" w:rsidRDefault="00F7282C" w:rsidP="00BC379C">
      <w:pPr>
        <w:pStyle w:val="Paragraphedeliste"/>
        <w:numPr>
          <w:ilvl w:val="0"/>
          <w:numId w:val="1"/>
        </w:numPr>
        <w:jc w:val="both"/>
      </w:pPr>
      <w:r w:rsidRPr="004431FE">
        <w:lastRenderedPageBreak/>
        <w:t xml:space="preserve">Relation avec le tiers payant </w:t>
      </w:r>
    </w:p>
    <w:p w:rsidR="00305AAC" w:rsidRDefault="00EE08A7" w:rsidP="00BC379C">
      <w:pPr>
        <w:jc w:val="both"/>
      </w:pPr>
      <w:r w:rsidRPr="004431FE">
        <w:t>De façon générale les relations contractuelles de la formation sanitaire dans le cadre d’un tiers payant est identique à celle des FOSA de 2</w:t>
      </w:r>
      <w:r w:rsidRPr="004431FE">
        <w:rPr>
          <w:vertAlign w:val="superscript"/>
        </w:rPr>
        <w:t>e</w:t>
      </w:r>
      <w:r w:rsidRPr="004431FE">
        <w:t xml:space="preserve"> catégorie</w:t>
      </w:r>
      <w:r w:rsidR="0077056E" w:rsidRPr="004431FE">
        <w:t xml:space="preserve">. </w:t>
      </w:r>
      <w:r w:rsidR="00C96182" w:rsidRPr="004431FE">
        <w:t xml:space="preserve">Le tarif des prestations des assurés sont soit identiques, soit majoré de 20, 50 ou 100% par rapport à la tarification normale. </w:t>
      </w:r>
    </w:p>
    <w:p w:rsidR="00EE08A7" w:rsidRPr="004431FE" w:rsidRDefault="00C96182" w:rsidP="00BC379C">
      <w:pPr>
        <w:jc w:val="both"/>
      </w:pPr>
      <w:r w:rsidRPr="004431FE">
        <w:t>Le taux de majoration pour une même formation sanitaire varie selon la convention négociée entre l’entreprise/ Assurance et la formation sanitaire mais aussi de la nature des actes (imagerie, laboratoire, chirurgie). A titre d’exemple :</w:t>
      </w:r>
    </w:p>
    <w:p w:rsidR="00C96182" w:rsidRPr="004431FE" w:rsidRDefault="00C96182" w:rsidP="00BC379C">
      <w:pPr>
        <w:spacing w:after="0" w:line="240" w:lineRule="auto"/>
        <w:jc w:val="both"/>
      </w:pPr>
      <w:r w:rsidRPr="004431FE">
        <w:t xml:space="preserve">- HR Bafoussam, majoration de 20% </w:t>
      </w:r>
    </w:p>
    <w:p w:rsidR="00C96182" w:rsidRPr="004431FE" w:rsidRDefault="00C96182" w:rsidP="00BC379C">
      <w:pPr>
        <w:spacing w:after="0" w:line="240" w:lineRule="auto"/>
        <w:jc w:val="both"/>
      </w:pPr>
      <w:r w:rsidRPr="004431FE">
        <w:t>- HR Edéa majoration de 30, 50 voir 100%</w:t>
      </w:r>
    </w:p>
    <w:p w:rsidR="00C96182" w:rsidRPr="004431FE" w:rsidRDefault="00C96182" w:rsidP="00BC379C">
      <w:pPr>
        <w:spacing w:after="0" w:line="240" w:lineRule="auto"/>
        <w:jc w:val="both"/>
      </w:pPr>
      <w:r w:rsidRPr="004431FE">
        <w:t xml:space="preserve">- HR Nkongsamba, majoration de </w:t>
      </w:r>
      <w:r w:rsidR="000E1E1F" w:rsidRPr="004431FE">
        <w:t>20%</w:t>
      </w:r>
    </w:p>
    <w:p w:rsidR="00371F71" w:rsidRPr="004431FE" w:rsidRDefault="00371F71" w:rsidP="00BC379C">
      <w:pPr>
        <w:spacing w:after="0" w:line="240" w:lineRule="auto"/>
        <w:jc w:val="both"/>
      </w:pPr>
      <w:r w:rsidRPr="004431FE">
        <w:t>- HR Limbe, majoration de 20 à 50%</w:t>
      </w:r>
    </w:p>
    <w:p w:rsidR="000E1E1F" w:rsidRPr="004431FE" w:rsidRDefault="000E1E1F" w:rsidP="00BC379C">
      <w:pPr>
        <w:spacing w:after="0" w:line="240" w:lineRule="auto"/>
        <w:jc w:val="both"/>
      </w:pPr>
      <w:r w:rsidRPr="004431FE">
        <w:t>- HD Bonassama majoration de 20%</w:t>
      </w:r>
    </w:p>
    <w:p w:rsidR="004961D3" w:rsidRPr="004431FE" w:rsidRDefault="004961D3" w:rsidP="00BC379C">
      <w:pPr>
        <w:spacing w:after="0" w:line="240" w:lineRule="auto"/>
        <w:jc w:val="both"/>
      </w:pPr>
      <w:r w:rsidRPr="004431FE">
        <w:t>- HD Deido majoration de 20%</w:t>
      </w:r>
    </w:p>
    <w:p w:rsidR="004961D3" w:rsidRPr="004431FE" w:rsidRDefault="004961D3" w:rsidP="00BC379C">
      <w:pPr>
        <w:spacing w:after="0" w:line="240" w:lineRule="auto"/>
        <w:jc w:val="both"/>
      </w:pPr>
      <w:r w:rsidRPr="004431FE">
        <w:t>-</w:t>
      </w:r>
      <w:r w:rsidR="00ED4817">
        <w:t xml:space="preserve"> </w:t>
      </w:r>
      <w:r w:rsidRPr="004431FE">
        <w:t>HR de Bertoua 50% ou 100% (en fonction de la nature de l’acte et des délais de paiement)</w:t>
      </w:r>
    </w:p>
    <w:p w:rsidR="00F105B1" w:rsidRPr="004431FE" w:rsidRDefault="00F105B1" w:rsidP="00BC379C">
      <w:pPr>
        <w:spacing w:after="0" w:line="240" w:lineRule="auto"/>
        <w:jc w:val="both"/>
      </w:pPr>
      <w:r w:rsidRPr="004431FE">
        <w:t>-</w:t>
      </w:r>
      <w:r w:rsidR="00ED4817">
        <w:t xml:space="preserve"> </w:t>
      </w:r>
      <w:r w:rsidRPr="004431FE">
        <w:t>HR Maroua, majoration de 10%</w:t>
      </w:r>
    </w:p>
    <w:p w:rsidR="00F7282C" w:rsidRPr="004431FE" w:rsidRDefault="00F105B1" w:rsidP="00BC379C">
      <w:pPr>
        <w:spacing w:after="0" w:line="240" w:lineRule="auto"/>
        <w:jc w:val="both"/>
      </w:pPr>
      <w:r w:rsidRPr="004431FE">
        <w:t xml:space="preserve">- HR Ngaoundéré, Garoua, </w:t>
      </w:r>
      <w:r w:rsidR="00486577" w:rsidRPr="004431FE">
        <w:t>majoration 0%</w:t>
      </w:r>
    </w:p>
    <w:p w:rsidR="004B441E" w:rsidRPr="00BD4BB1" w:rsidRDefault="00BD4BB1" w:rsidP="00BD4BB1">
      <w:pPr>
        <w:pStyle w:val="Titre1"/>
        <w:numPr>
          <w:ilvl w:val="0"/>
          <w:numId w:val="0"/>
        </w:numPr>
        <w:rPr>
          <w:rFonts w:asciiTheme="minorHAnsi" w:hAnsiTheme="minorHAnsi"/>
          <w:b/>
          <w:color w:val="auto"/>
          <w:sz w:val="28"/>
          <w:szCs w:val="28"/>
        </w:rPr>
      </w:pPr>
      <w:r w:rsidRPr="00BD4BB1">
        <w:rPr>
          <w:rFonts w:asciiTheme="minorHAnsi" w:hAnsiTheme="minorHAnsi"/>
          <w:b/>
          <w:color w:val="auto"/>
          <w:sz w:val="28"/>
          <w:szCs w:val="28"/>
        </w:rPr>
        <w:t xml:space="preserve">IV. </w:t>
      </w:r>
      <w:r w:rsidR="00067988" w:rsidRPr="00BD4BB1">
        <w:rPr>
          <w:rFonts w:asciiTheme="minorHAnsi" w:hAnsiTheme="minorHAnsi"/>
          <w:b/>
          <w:color w:val="auto"/>
          <w:sz w:val="28"/>
          <w:szCs w:val="28"/>
        </w:rPr>
        <w:t>Les Hôpitaux de 6è Catégorie (CSI)</w:t>
      </w:r>
    </w:p>
    <w:p w:rsidR="009E4CA4" w:rsidRPr="004431FE" w:rsidRDefault="009E4CA4" w:rsidP="00C5191C">
      <w:pPr>
        <w:pStyle w:val="Paragraphedeliste"/>
        <w:ind w:left="1080"/>
      </w:pPr>
    </w:p>
    <w:p w:rsidR="0016541F" w:rsidRPr="004431FE" w:rsidRDefault="00A72CCC" w:rsidP="00B16094">
      <w:pPr>
        <w:pStyle w:val="Paragraphedeliste"/>
        <w:ind w:left="0"/>
        <w:jc w:val="both"/>
      </w:pPr>
      <w:r w:rsidRPr="004431FE">
        <w:t>Les hôpitaux de 6</w:t>
      </w:r>
      <w:r w:rsidRPr="004431FE">
        <w:rPr>
          <w:vertAlign w:val="superscript"/>
        </w:rPr>
        <w:t>e</w:t>
      </w:r>
      <w:r w:rsidRPr="004431FE">
        <w:t xml:space="preserve"> catégo</w:t>
      </w:r>
      <w:r w:rsidR="004B441E">
        <w:t xml:space="preserve">rie constitue le premier échelon </w:t>
      </w:r>
      <w:r w:rsidRPr="004431FE">
        <w:t>de la pyramide sani</w:t>
      </w:r>
      <w:r w:rsidR="00B45276">
        <w:t xml:space="preserve">taire. Ils réalisent les actes </w:t>
      </w:r>
      <w:r w:rsidRPr="004431FE">
        <w:t>e</w:t>
      </w:r>
      <w:r w:rsidR="00B45276">
        <w:t xml:space="preserve">t </w:t>
      </w:r>
      <w:r w:rsidRPr="004431FE">
        <w:t xml:space="preserve"> prestation</w:t>
      </w:r>
      <w:r w:rsidR="00B45276">
        <w:t xml:space="preserve">s </w:t>
      </w:r>
      <w:r w:rsidRPr="004431FE">
        <w:t xml:space="preserve"> de niveau infirmier. La grille tarifaire est fixée selon les textes du MINSANTE ou par  le comité de santé. </w:t>
      </w:r>
    </w:p>
    <w:p w:rsidR="00A72CCC" w:rsidRPr="004431FE" w:rsidRDefault="00A72CCC" w:rsidP="00B16094">
      <w:pPr>
        <w:pStyle w:val="Paragraphedeliste"/>
        <w:ind w:left="0"/>
        <w:jc w:val="both"/>
      </w:pPr>
      <w:r w:rsidRPr="004431FE">
        <w:t>La périodicité d’actualisation est variable.</w:t>
      </w:r>
    </w:p>
    <w:p w:rsidR="00A72CCC" w:rsidRPr="004431FE" w:rsidRDefault="00A72CCC" w:rsidP="00B16094">
      <w:pPr>
        <w:pStyle w:val="Paragraphedeliste"/>
        <w:jc w:val="both"/>
      </w:pPr>
    </w:p>
    <w:p w:rsidR="00761F15" w:rsidRDefault="00761F15" w:rsidP="00B16094">
      <w:pPr>
        <w:pStyle w:val="Paragraphedeliste"/>
        <w:numPr>
          <w:ilvl w:val="0"/>
          <w:numId w:val="1"/>
        </w:numPr>
        <w:jc w:val="both"/>
      </w:pPr>
      <w:r w:rsidRPr="004431FE">
        <w:t>Tarification des prestations</w:t>
      </w:r>
      <w:r w:rsidR="004B441E">
        <w:t xml:space="preserve"> </w:t>
      </w:r>
    </w:p>
    <w:p w:rsidR="004B441E" w:rsidRPr="00705BA8" w:rsidRDefault="004B441E" w:rsidP="00705BA8">
      <w:pPr>
        <w:pStyle w:val="Paragraphedeliste"/>
        <w:ind w:left="360"/>
        <w:jc w:val="both"/>
      </w:pPr>
      <w:r>
        <w:t>La tarification des actes et prestations de tous les CSI ne sont pas codifiés</w:t>
      </w:r>
    </w:p>
    <w:tbl>
      <w:tblPr>
        <w:tblStyle w:val="ListTable6Colorful-Accent41"/>
        <w:tblW w:w="8467" w:type="dxa"/>
        <w:tblLook w:val="04A0" w:firstRow="1" w:lastRow="0" w:firstColumn="1" w:lastColumn="0" w:noHBand="0" w:noVBand="1"/>
      </w:tblPr>
      <w:tblGrid>
        <w:gridCol w:w="1842"/>
        <w:gridCol w:w="1656"/>
        <w:gridCol w:w="1656"/>
        <w:gridCol w:w="1656"/>
        <w:gridCol w:w="1657"/>
      </w:tblGrid>
      <w:tr w:rsidR="004B441E" w:rsidRPr="000975C2" w:rsidTr="004B441E">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vMerge w:val="restart"/>
            <w:hideMark/>
          </w:tcPr>
          <w:p w:rsidR="004B441E" w:rsidRPr="000975C2" w:rsidRDefault="004B441E" w:rsidP="00362077">
            <w:pPr>
              <w:rPr>
                <w:rFonts w:ascii="Arial" w:eastAsia="Times New Roman" w:hAnsi="Arial" w:cs="Arial"/>
                <w:color w:val="000000"/>
                <w:sz w:val="20"/>
                <w:szCs w:val="20"/>
              </w:rPr>
            </w:pPr>
            <w:r w:rsidRPr="000975C2">
              <w:rPr>
                <w:rFonts w:ascii="Arial" w:eastAsia="Times New Roman" w:hAnsi="Arial" w:cs="Arial"/>
                <w:color w:val="000000"/>
                <w:sz w:val="20"/>
                <w:szCs w:val="20"/>
              </w:rPr>
              <w:t> </w:t>
            </w:r>
            <w:r w:rsidR="00705BA8">
              <w:rPr>
                <w:rFonts w:ascii="Arial" w:eastAsia="Times New Roman" w:hAnsi="Arial" w:cs="Arial"/>
                <w:color w:val="000000"/>
                <w:sz w:val="20"/>
                <w:szCs w:val="20"/>
              </w:rPr>
              <w:t>Consultations</w:t>
            </w:r>
          </w:p>
        </w:tc>
        <w:tc>
          <w:tcPr>
            <w:tcW w:w="6625" w:type="dxa"/>
            <w:gridSpan w:val="4"/>
            <w:hideMark/>
          </w:tcPr>
          <w:p w:rsidR="004B441E" w:rsidRPr="000975C2"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Infirmier</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vMerge/>
            <w:hideMark/>
          </w:tcPr>
          <w:p w:rsidR="004B441E" w:rsidRPr="000975C2" w:rsidRDefault="004B441E" w:rsidP="00362077">
            <w:pPr>
              <w:rPr>
                <w:rFonts w:ascii="Arial" w:eastAsia="Times New Roman" w:hAnsi="Arial" w:cs="Arial"/>
                <w:color w:val="000000"/>
                <w:sz w:val="20"/>
                <w:szCs w:val="20"/>
              </w:rPr>
            </w:pPr>
          </w:p>
        </w:tc>
        <w:tc>
          <w:tcPr>
            <w:tcW w:w="1656" w:type="dxa"/>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Minimum</w:t>
            </w:r>
          </w:p>
        </w:tc>
        <w:tc>
          <w:tcPr>
            <w:tcW w:w="1656" w:type="dxa"/>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Moyenne</w:t>
            </w:r>
          </w:p>
        </w:tc>
        <w:tc>
          <w:tcPr>
            <w:tcW w:w="1656" w:type="dxa"/>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Ecart type</w:t>
            </w:r>
          </w:p>
        </w:tc>
        <w:tc>
          <w:tcPr>
            <w:tcW w:w="1657" w:type="dxa"/>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Maximum</w:t>
            </w:r>
          </w:p>
        </w:tc>
      </w:tr>
      <w:tr w:rsidR="004B441E" w:rsidRPr="000975C2" w:rsidTr="00362077">
        <w:trPr>
          <w:trHeight w:val="299"/>
        </w:trPr>
        <w:tc>
          <w:tcPr>
            <w:cnfStyle w:val="001000000000" w:firstRow="0" w:lastRow="0" w:firstColumn="1" w:lastColumn="0" w:oddVBand="0" w:evenVBand="0" w:oddHBand="0" w:evenHBand="0" w:firstRowFirstColumn="0" w:firstRowLastColumn="0" w:lastRowFirstColumn="0" w:lastRowLastColumn="0"/>
            <w:tcW w:w="8467" w:type="dxa"/>
            <w:gridSpan w:val="5"/>
            <w:hideMark/>
          </w:tcPr>
          <w:p w:rsidR="004B441E" w:rsidRPr="000975C2" w:rsidRDefault="004B441E" w:rsidP="00362077">
            <w:pPr>
              <w:rPr>
                <w:rFonts w:ascii="Arial" w:eastAsia="Times New Roman" w:hAnsi="Arial" w:cs="Arial"/>
                <w:color w:val="000000"/>
                <w:sz w:val="20"/>
                <w:szCs w:val="20"/>
              </w:rPr>
            </w:pPr>
            <w:r w:rsidRPr="000975C2">
              <w:rPr>
                <w:rFonts w:ascii="Arial" w:eastAsia="Times New Roman" w:hAnsi="Arial" w:cs="Arial"/>
                <w:color w:val="000000"/>
                <w:sz w:val="20"/>
                <w:szCs w:val="20"/>
              </w:rPr>
              <w:t>Région</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Adamaoua</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Centre</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Est</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233</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58</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Extrême Nord</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233</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29</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250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Littoral</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Nord</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Nord-Ouest</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Ouest</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400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450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71</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Sud</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433</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153</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Sud-Ouest</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150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212</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300</w:t>
            </w:r>
          </w:p>
        </w:tc>
      </w:tr>
      <w:tr w:rsidR="004B441E" w:rsidRPr="000975C2" w:rsidTr="00362077">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8467" w:type="dxa"/>
            <w:gridSpan w:val="5"/>
            <w:hideMark/>
          </w:tcPr>
          <w:p w:rsidR="004B441E" w:rsidRPr="000975C2" w:rsidRDefault="004B441E" w:rsidP="00362077">
            <w:pPr>
              <w:rPr>
                <w:rFonts w:ascii="Arial" w:eastAsia="Times New Roman" w:hAnsi="Arial" w:cs="Arial"/>
                <w:color w:val="000000"/>
                <w:sz w:val="20"/>
                <w:szCs w:val="20"/>
              </w:rPr>
            </w:pPr>
            <w:r w:rsidRPr="000975C2">
              <w:rPr>
                <w:rFonts w:ascii="Arial" w:eastAsia="Times New Roman" w:hAnsi="Arial" w:cs="Arial"/>
                <w:color w:val="000000"/>
                <w:sz w:val="20"/>
                <w:szCs w:val="20"/>
              </w:rPr>
              <w:t>Type</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Rural</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256</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122</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r w:rsidR="004B441E" w:rsidRPr="000975C2" w:rsidTr="004B44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b w:val="0"/>
                <w:color w:val="000000"/>
                <w:sz w:val="20"/>
                <w:szCs w:val="20"/>
              </w:rPr>
            </w:pPr>
            <w:r w:rsidRPr="000975C2">
              <w:rPr>
                <w:rFonts w:ascii="Arial" w:eastAsia="Times New Roman" w:hAnsi="Arial" w:cs="Arial"/>
                <w:b w:val="0"/>
                <w:color w:val="000000"/>
                <w:sz w:val="20"/>
                <w:szCs w:val="20"/>
              </w:rPr>
              <w:t>Urbain</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200</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294</w:t>
            </w:r>
          </w:p>
        </w:tc>
        <w:tc>
          <w:tcPr>
            <w:tcW w:w="1656"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108</w:t>
            </w:r>
          </w:p>
        </w:tc>
        <w:tc>
          <w:tcPr>
            <w:tcW w:w="1657" w:type="dxa"/>
            <w:noWrap/>
            <w:hideMark/>
          </w:tcPr>
          <w:p w:rsidR="004B441E" w:rsidRPr="000975C2"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500</w:t>
            </w:r>
          </w:p>
        </w:tc>
      </w:tr>
      <w:tr w:rsidR="004B441E" w:rsidRPr="000975C2" w:rsidTr="004B441E">
        <w:trPr>
          <w:trHeight w:val="299"/>
        </w:trPr>
        <w:tc>
          <w:tcPr>
            <w:cnfStyle w:val="001000000000" w:firstRow="0" w:lastRow="0" w:firstColumn="1" w:lastColumn="0" w:oddVBand="0" w:evenVBand="0" w:oddHBand="0" w:evenHBand="0" w:firstRowFirstColumn="0" w:firstRowLastColumn="0" w:lastRowFirstColumn="0" w:lastRowLastColumn="0"/>
            <w:tcW w:w="1842" w:type="dxa"/>
            <w:hideMark/>
          </w:tcPr>
          <w:p w:rsidR="004B441E" w:rsidRPr="000975C2" w:rsidRDefault="004B441E" w:rsidP="00362077">
            <w:pPr>
              <w:rPr>
                <w:rFonts w:ascii="Arial" w:eastAsia="Times New Roman" w:hAnsi="Arial" w:cs="Arial"/>
                <w:color w:val="000000"/>
                <w:sz w:val="20"/>
                <w:szCs w:val="20"/>
              </w:rPr>
            </w:pPr>
            <w:r w:rsidRPr="000975C2">
              <w:rPr>
                <w:rFonts w:ascii="Arial" w:eastAsia="Times New Roman" w:hAnsi="Arial" w:cs="Arial"/>
                <w:color w:val="000000"/>
                <w:sz w:val="20"/>
                <w:szCs w:val="20"/>
              </w:rPr>
              <w:t>Ensemble</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0</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268</w:t>
            </w:r>
          </w:p>
        </w:tc>
        <w:tc>
          <w:tcPr>
            <w:tcW w:w="1656"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117</w:t>
            </w:r>
          </w:p>
        </w:tc>
        <w:tc>
          <w:tcPr>
            <w:tcW w:w="1657" w:type="dxa"/>
            <w:noWrap/>
            <w:hideMark/>
          </w:tcPr>
          <w:p w:rsidR="004B441E" w:rsidRPr="000975C2"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75C2">
              <w:rPr>
                <w:rFonts w:ascii="Arial" w:eastAsia="Times New Roman" w:hAnsi="Arial" w:cs="Arial"/>
                <w:color w:val="000000"/>
                <w:sz w:val="20"/>
                <w:szCs w:val="20"/>
              </w:rPr>
              <w:t>600</w:t>
            </w:r>
          </w:p>
        </w:tc>
      </w:tr>
    </w:tbl>
    <w:p w:rsidR="00305AAC" w:rsidRDefault="00305AAC" w:rsidP="004B441E">
      <w:pPr>
        <w:rPr>
          <w:lang w:val="fr-BE"/>
        </w:rPr>
      </w:pPr>
    </w:p>
    <w:tbl>
      <w:tblPr>
        <w:tblStyle w:val="ListTable6Colorful-Accent11"/>
        <w:tblW w:w="8921" w:type="dxa"/>
        <w:tblLook w:val="04A0" w:firstRow="1" w:lastRow="0" w:firstColumn="1" w:lastColumn="0" w:noHBand="0" w:noVBand="1"/>
      </w:tblPr>
      <w:tblGrid>
        <w:gridCol w:w="2425"/>
        <w:gridCol w:w="1624"/>
        <w:gridCol w:w="1624"/>
        <w:gridCol w:w="1624"/>
        <w:gridCol w:w="1624"/>
      </w:tblGrid>
      <w:tr w:rsidR="004B441E" w:rsidRPr="004677CB" w:rsidTr="00362077">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hideMark/>
          </w:tcPr>
          <w:p w:rsidR="004B441E" w:rsidRPr="004677CB" w:rsidRDefault="004B441E" w:rsidP="00362077">
            <w:pPr>
              <w:rPr>
                <w:rFonts w:ascii="Arial" w:eastAsia="Times New Roman" w:hAnsi="Arial" w:cs="Arial"/>
                <w:color w:val="000000"/>
                <w:sz w:val="18"/>
                <w:szCs w:val="20"/>
              </w:rPr>
            </w:pPr>
            <w:r w:rsidRPr="004677CB">
              <w:rPr>
                <w:rFonts w:ascii="Arial" w:eastAsia="Times New Roman" w:hAnsi="Arial" w:cs="Arial"/>
                <w:color w:val="000000"/>
                <w:sz w:val="18"/>
                <w:szCs w:val="20"/>
              </w:rPr>
              <w:lastRenderedPageBreak/>
              <w:t>Les actes du laboratoire</w:t>
            </w:r>
          </w:p>
        </w:tc>
        <w:tc>
          <w:tcPr>
            <w:tcW w:w="1624" w:type="dxa"/>
            <w:hideMark/>
          </w:tcPr>
          <w:p w:rsidR="004B441E" w:rsidRPr="004677CB"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Minimum</w:t>
            </w:r>
          </w:p>
        </w:tc>
        <w:tc>
          <w:tcPr>
            <w:tcW w:w="1624" w:type="dxa"/>
            <w:hideMark/>
          </w:tcPr>
          <w:p w:rsidR="004B441E" w:rsidRPr="004677CB"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Moyenne</w:t>
            </w:r>
          </w:p>
        </w:tc>
        <w:tc>
          <w:tcPr>
            <w:tcW w:w="1624" w:type="dxa"/>
            <w:hideMark/>
          </w:tcPr>
          <w:p w:rsidR="004B441E" w:rsidRPr="004677CB"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Ecart type</w:t>
            </w:r>
          </w:p>
        </w:tc>
        <w:tc>
          <w:tcPr>
            <w:tcW w:w="1624" w:type="dxa"/>
            <w:hideMark/>
          </w:tcPr>
          <w:p w:rsidR="004B441E" w:rsidRPr="004677CB"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Maximum</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TX Hb</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720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578</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GE</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650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294</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WIDAL</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2400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661</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GLYCEMIE</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1108</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323</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CRP</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2041</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674</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3300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ASLO</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2140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884</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4000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HIV rapide</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740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523</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TEST DE GROSESSE</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1220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458</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3000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TDR PALU</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244</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100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500</w:t>
            </w:r>
          </w:p>
        </w:tc>
      </w:tr>
      <w:tr w:rsidR="004B441E" w:rsidRPr="004677CB" w:rsidTr="00362077">
        <w:trPr>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PCV</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450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1280</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668</w:t>
            </w:r>
          </w:p>
        </w:tc>
        <w:tc>
          <w:tcPr>
            <w:tcW w:w="1624" w:type="dxa"/>
            <w:noWrap/>
            <w:hideMark/>
          </w:tcPr>
          <w:p w:rsidR="004B441E" w:rsidRPr="004677CB"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2750</w:t>
            </w:r>
          </w:p>
        </w:tc>
      </w:tr>
      <w:tr w:rsidR="004B441E" w:rsidRPr="004677CB" w:rsidTr="003620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425" w:type="dxa"/>
            <w:noWrap/>
            <w:hideMark/>
          </w:tcPr>
          <w:p w:rsidR="004B441E" w:rsidRPr="004677CB" w:rsidRDefault="004B441E" w:rsidP="00362077">
            <w:pPr>
              <w:rPr>
                <w:rFonts w:ascii="Calibri" w:eastAsia="Times New Roman" w:hAnsi="Calibri" w:cs="Calibri"/>
                <w:color w:val="000000"/>
                <w:sz w:val="18"/>
                <w:szCs w:val="20"/>
              </w:rPr>
            </w:pPr>
            <w:r w:rsidRPr="004677CB">
              <w:rPr>
                <w:rFonts w:ascii="Calibri" w:eastAsia="Times New Roman" w:hAnsi="Calibri" w:cs="Calibri"/>
                <w:color w:val="000000"/>
                <w:sz w:val="18"/>
                <w:szCs w:val="20"/>
              </w:rPr>
              <w:t>BU</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50</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688</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361</w:t>
            </w:r>
          </w:p>
        </w:tc>
        <w:tc>
          <w:tcPr>
            <w:tcW w:w="1624" w:type="dxa"/>
            <w:noWrap/>
            <w:hideMark/>
          </w:tcPr>
          <w:p w:rsidR="004B441E" w:rsidRPr="004677CB"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20"/>
              </w:rPr>
            </w:pPr>
            <w:r w:rsidRPr="004677CB">
              <w:rPr>
                <w:rFonts w:ascii="Arial" w:eastAsia="Times New Roman" w:hAnsi="Arial" w:cs="Arial"/>
                <w:color w:val="000000"/>
                <w:sz w:val="18"/>
                <w:szCs w:val="20"/>
              </w:rPr>
              <w:t>1500</w:t>
            </w:r>
          </w:p>
        </w:tc>
      </w:tr>
    </w:tbl>
    <w:p w:rsidR="004B441E" w:rsidRDefault="004B441E" w:rsidP="004B441E">
      <w:pPr>
        <w:rPr>
          <w:lang w:val="fr-BE"/>
        </w:rPr>
      </w:pPr>
    </w:p>
    <w:p w:rsidR="004B441E" w:rsidRDefault="004B441E" w:rsidP="006413B0">
      <w:pPr>
        <w:pStyle w:val="Titre2"/>
      </w:pPr>
      <w:bookmarkStart w:id="16" w:name="_Toc467061642"/>
      <w:r>
        <w:t>Les actes de la maternité</w:t>
      </w:r>
      <w:bookmarkEnd w:id="16"/>
    </w:p>
    <w:tbl>
      <w:tblPr>
        <w:tblStyle w:val="ListTable6Colorful-Accent51"/>
        <w:tblW w:w="10800" w:type="dxa"/>
        <w:jc w:val="center"/>
        <w:tblLook w:val="04A0" w:firstRow="1" w:lastRow="0" w:firstColumn="1" w:lastColumn="0" w:noHBand="0" w:noVBand="1"/>
      </w:tblPr>
      <w:tblGrid>
        <w:gridCol w:w="1520"/>
        <w:gridCol w:w="1160"/>
        <w:gridCol w:w="1160"/>
        <w:gridCol w:w="1160"/>
        <w:gridCol w:w="1160"/>
        <w:gridCol w:w="1160"/>
        <w:gridCol w:w="1160"/>
        <w:gridCol w:w="1160"/>
        <w:gridCol w:w="1160"/>
      </w:tblGrid>
      <w:tr w:rsidR="004B441E" w:rsidRPr="00BA1BE8" w:rsidTr="00362077">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vMerge w:val="restart"/>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 </w:t>
            </w:r>
          </w:p>
        </w:tc>
        <w:tc>
          <w:tcPr>
            <w:tcW w:w="4640" w:type="dxa"/>
            <w:gridSpan w:val="4"/>
            <w:hideMark/>
          </w:tcPr>
          <w:p w:rsidR="004B441E" w:rsidRPr="00BA1BE8"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Accouchement simple</w:t>
            </w:r>
          </w:p>
        </w:tc>
        <w:tc>
          <w:tcPr>
            <w:tcW w:w="4640" w:type="dxa"/>
            <w:gridSpan w:val="4"/>
            <w:hideMark/>
          </w:tcPr>
          <w:p w:rsidR="004B441E" w:rsidRPr="00BA1BE8" w:rsidRDefault="00865386"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Accouchement gemellaire</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vMerge/>
            <w:hideMark/>
          </w:tcPr>
          <w:p w:rsidR="004B441E" w:rsidRPr="00BA1BE8" w:rsidRDefault="004B441E" w:rsidP="00362077">
            <w:pPr>
              <w:rPr>
                <w:rFonts w:ascii="Arial" w:eastAsia="Times New Roman" w:hAnsi="Arial" w:cs="Arial"/>
                <w:color w:val="000000"/>
                <w:sz w:val="18"/>
                <w:szCs w:val="18"/>
              </w:rPr>
            </w:pP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Minimum</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Moyenne</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Ecart type</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Maximum</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Minimum</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Moyenne</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Ecart type</w:t>
            </w:r>
          </w:p>
        </w:tc>
        <w:tc>
          <w:tcPr>
            <w:tcW w:w="1160" w:type="dxa"/>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Maximum</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0800" w:type="dxa"/>
            <w:gridSpan w:val="9"/>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Région</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Adamaoua</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5250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1500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9250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957</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Centre</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6500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2121</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Est</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Extrême Nord</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Littoral</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Nord</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9000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Nord-Ouest</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Ouest</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4500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2121</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Sud</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5667</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577</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7667</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577</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8000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Sud-Ouest</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1414</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800" w:type="dxa"/>
            <w:gridSpan w:val="9"/>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Type</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Rural</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5235</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1300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1837</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Urbain</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5750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463</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5000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7250</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1909</w:t>
            </w:r>
          </w:p>
        </w:tc>
        <w:tc>
          <w:tcPr>
            <w:tcW w:w="1160" w:type="dxa"/>
            <w:noWrap/>
            <w:hideMark/>
          </w:tcPr>
          <w:p w:rsidR="004B441E" w:rsidRPr="00BA1BE8"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r w:rsidR="004B441E" w:rsidRPr="00BA1BE8" w:rsidTr="00362077">
        <w:trPr>
          <w:trHeight w:val="300"/>
          <w:jc w:val="center"/>
        </w:trPr>
        <w:tc>
          <w:tcPr>
            <w:cnfStyle w:val="001000000000" w:firstRow="0" w:lastRow="0" w:firstColumn="1" w:lastColumn="0" w:oddVBand="0" w:evenVBand="0" w:oddHBand="0" w:evenHBand="0" w:firstRowFirstColumn="0" w:firstRowLastColumn="0" w:lastRowFirstColumn="0" w:lastRowLastColumn="0"/>
            <w:tcW w:w="1520" w:type="dxa"/>
            <w:hideMark/>
          </w:tcPr>
          <w:p w:rsidR="004B441E" w:rsidRPr="00BA1BE8" w:rsidRDefault="004B441E" w:rsidP="00362077">
            <w:pPr>
              <w:rPr>
                <w:rFonts w:ascii="Arial" w:eastAsia="Times New Roman" w:hAnsi="Arial" w:cs="Arial"/>
                <w:color w:val="000000"/>
                <w:sz w:val="18"/>
                <w:szCs w:val="18"/>
              </w:rPr>
            </w:pPr>
            <w:r w:rsidRPr="00BA1BE8">
              <w:rPr>
                <w:rFonts w:ascii="Arial" w:eastAsia="Times New Roman" w:hAnsi="Arial" w:cs="Arial"/>
                <w:color w:val="000000"/>
                <w:sz w:val="18"/>
                <w:szCs w:val="18"/>
              </w:rPr>
              <w:t>Ensemble</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5400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1118</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6000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3000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7080</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1824</w:t>
            </w:r>
          </w:p>
        </w:tc>
        <w:tc>
          <w:tcPr>
            <w:tcW w:w="1160" w:type="dxa"/>
            <w:noWrap/>
            <w:hideMark/>
          </w:tcPr>
          <w:p w:rsidR="004B441E" w:rsidRPr="00BA1BE8"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A1BE8">
              <w:rPr>
                <w:rFonts w:ascii="Arial" w:eastAsia="Times New Roman" w:hAnsi="Arial" w:cs="Arial"/>
                <w:color w:val="000000"/>
                <w:sz w:val="18"/>
                <w:szCs w:val="18"/>
              </w:rPr>
              <w:t>10000</w:t>
            </w:r>
          </w:p>
        </w:tc>
      </w:tr>
    </w:tbl>
    <w:p w:rsidR="004B441E" w:rsidRDefault="004B441E" w:rsidP="004B441E"/>
    <w:p w:rsidR="004B441E" w:rsidRDefault="004B441E" w:rsidP="006413B0">
      <w:pPr>
        <w:pStyle w:val="Titre2"/>
      </w:pPr>
      <w:bookmarkStart w:id="17" w:name="_Toc467061643"/>
      <w:r>
        <w:t>Les actes de la chirurgie</w:t>
      </w:r>
      <w:bookmarkEnd w:id="17"/>
    </w:p>
    <w:tbl>
      <w:tblPr>
        <w:tblStyle w:val="ListTable6Colorful-Accent21"/>
        <w:tblW w:w="8454" w:type="dxa"/>
        <w:tblLook w:val="04A0" w:firstRow="1" w:lastRow="0" w:firstColumn="1" w:lastColumn="0" w:noHBand="0" w:noVBand="1"/>
      </w:tblPr>
      <w:tblGrid>
        <w:gridCol w:w="2914"/>
        <w:gridCol w:w="1385"/>
        <w:gridCol w:w="1385"/>
        <w:gridCol w:w="1385"/>
        <w:gridCol w:w="1385"/>
      </w:tblGrid>
      <w:tr w:rsidR="004B441E" w:rsidRPr="004954EC" w:rsidTr="00362077">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362077">
            <w:pPr>
              <w:rPr>
                <w:rFonts w:ascii="Calibri" w:eastAsia="Times New Roman" w:hAnsi="Calibri" w:cs="Calibri"/>
                <w:color w:val="000000"/>
              </w:rPr>
            </w:pPr>
            <w:r w:rsidRPr="004954EC">
              <w:rPr>
                <w:rFonts w:ascii="Calibri" w:eastAsia="Times New Roman" w:hAnsi="Calibri" w:cs="Calibri"/>
                <w:color w:val="000000"/>
              </w:rPr>
              <w:t>Les actes de chirurgies</w:t>
            </w:r>
          </w:p>
        </w:tc>
        <w:tc>
          <w:tcPr>
            <w:tcW w:w="1385" w:type="dxa"/>
            <w:hideMark/>
          </w:tcPr>
          <w:p w:rsidR="004B441E" w:rsidRPr="004954EC"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Minimum</w:t>
            </w:r>
          </w:p>
        </w:tc>
        <w:tc>
          <w:tcPr>
            <w:tcW w:w="1385" w:type="dxa"/>
            <w:hideMark/>
          </w:tcPr>
          <w:p w:rsidR="004B441E" w:rsidRPr="004954EC"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Moyenne</w:t>
            </w:r>
          </w:p>
        </w:tc>
        <w:tc>
          <w:tcPr>
            <w:tcW w:w="1385" w:type="dxa"/>
            <w:hideMark/>
          </w:tcPr>
          <w:p w:rsidR="004B441E" w:rsidRPr="004954EC"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Ecart type</w:t>
            </w:r>
          </w:p>
        </w:tc>
        <w:tc>
          <w:tcPr>
            <w:tcW w:w="1385" w:type="dxa"/>
            <w:hideMark/>
          </w:tcPr>
          <w:p w:rsidR="004B441E" w:rsidRPr="004954EC" w:rsidRDefault="004B441E"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Maximum</w:t>
            </w:r>
          </w:p>
        </w:tc>
      </w:tr>
      <w:tr w:rsidR="004B441E" w:rsidRPr="004954EC" w:rsidTr="00362077">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362077">
            <w:pPr>
              <w:rPr>
                <w:rFonts w:ascii="Calibri" w:eastAsia="Times New Roman" w:hAnsi="Calibri" w:cs="Calibri"/>
                <w:color w:val="000000"/>
              </w:rPr>
            </w:pPr>
            <w:r w:rsidRPr="004954EC">
              <w:rPr>
                <w:rFonts w:ascii="Calibri" w:eastAsia="Times New Roman" w:hAnsi="Calibri" w:cs="Calibri"/>
                <w:color w:val="000000"/>
              </w:rPr>
              <w:t>CIRCONCISION</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2920</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1419</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5000</w:t>
            </w:r>
          </w:p>
        </w:tc>
      </w:tr>
      <w:tr w:rsidR="004B441E" w:rsidRPr="004954EC" w:rsidTr="00362077">
        <w:trPr>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362077">
            <w:pPr>
              <w:rPr>
                <w:rFonts w:ascii="Calibri" w:eastAsia="Times New Roman" w:hAnsi="Calibri" w:cs="Calibri"/>
                <w:color w:val="000000"/>
              </w:rPr>
            </w:pPr>
            <w:r w:rsidRPr="004954EC">
              <w:rPr>
                <w:rFonts w:ascii="Calibri" w:eastAsia="Times New Roman" w:hAnsi="Calibri" w:cs="Calibri"/>
                <w:color w:val="000000"/>
              </w:rPr>
              <w:t>SUTURE 1 POINT</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242</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193</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r>
      <w:tr w:rsidR="004B441E" w:rsidRPr="004954EC" w:rsidTr="00362077">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362077">
            <w:pPr>
              <w:rPr>
                <w:rFonts w:ascii="Calibri" w:eastAsia="Times New Roman" w:hAnsi="Calibri" w:cs="Calibri"/>
                <w:color w:val="000000"/>
              </w:rPr>
            </w:pPr>
            <w:r w:rsidRPr="004954EC">
              <w:rPr>
                <w:rFonts w:ascii="Calibri" w:eastAsia="Times New Roman" w:hAnsi="Calibri" w:cs="Calibri"/>
                <w:color w:val="000000"/>
              </w:rPr>
              <w:t>INJECTION</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50</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218</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204</w:t>
            </w:r>
          </w:p>
        </w:tc>
        <w:tc>
          <w:tcPr>
            <w:tcW w:w="1385" w:type="dxa"/>
            <w:noWrap/>
            <w:hideMark/>
          </w:tcPr>
          <w:p w:rsidR="004B441E" w:rsidRPr="004954EC" w:rsidRDefault="004B441E"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1000</w:t>
            </w:r>
          </w:p>
        </w:tc>
      </w:tr>
      <w:tr w:rsidR="004B441E" w:rsidRPr="004954EC" w:rsidTr="00362077">
        <w:trPr>
          <w:trHeight w:val="389"/>
        </w:trPr>
        <w:tc>
          <w:tcPr>
            <w:cnfStyle w:val="001000000000" w:firstRow="0" w:lastRow="0" w:firstColumn="1" w:lastColumn="0" w:oddVBand="0" w:evenVBand="0" w:oddHBand="0" w:evenHBand="0" w:firstRowFirstColumn="0" w:firstRowLastColumn="0" w:lastRowFirstColumn="0" w:lastRowLastColumn="0"/>
            <w:tcW w:w="2914" w:type="dxa"/>
            <w:noWrap/>
            <w:hideMark/>
          </w:tcPr>
          <w:p w:rsidR="004B441E" w:rsidRPr="004954EC" w:rsidRDefault="004B441E" w:rsidP="00362077">
            <w:pPr>
              <w:rPr>
                <w:rFonts w:ascii="Calibri" w:eastAsia="Times New Roman" w:hAnsi="Calibri" w:cs="Calibri"/>
                <w:color w:val="000000"/>
              </w:rPr>
            </w:pPr>
            <w:r w:rsidRPr="004954EC">
              <w:rPr>
                <w:rFonts w:ascii="Calibri" w:eastAsia="Times New Roman" w:hAnsi="Calibri" w:cs="Calibri"/>
                <w:color w:val="000000"/>
              </w:rPr>
              <w:t>INCISION</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200</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1104</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712</w:t>
            </w:r>
          </w:p>
        </w:tc>
        <w:tc>
          <w:tcPr>
            <w:tcW w:w="1385" w:type="dxa"/>
            <w:noWrap/>
            <w:hideMark/>
          </w:tcPr>
          <w:p w:rsidR="004B441E" w:rsidRPr="004954EC" w:rsidRDefault="004B441E"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954EC">
              <w:rPr>
                <w:rFonts w:ascii="Arial" w:eastAsia="Times New Roman" w:hAnsi="Arial" w:cs="Arial"/>
                <w:color w:val="000000"/>
                <w:sz w:val="18"/>
                <w:szCs w:val="18"/>
              </w:rPr>
              <w:t>3500</w:t>
            </w:r>
          </w:p>
        </w:tc>
      </w:tr>
    </w:tbl>
    <w:p w:rsidR="00A12A04" w:rsidRDefault="00A12A04" w:rsidP="00A12A04">
      <w:pPr>
        <w:pStyle w:val="Paragraphedeliste"/>
        <w:ind w:left="0"/>
      </w:pPr>
    </w:p>
    <w:p w:rsidR="004B441E" w:rsidRDefault="006B46CD" w:rsidP="00B16094">
      <w:pPr>
        <w:pStyle w:val="Paragraphedeliste"/>
        <w:ind w:left="0"/>
        <w:jc w:val="both"/>
      </w:pPr>
      <w:r w:rsidRPr="004431FE">
        <w:t>A l’analyse des données recueilli</w:t>
      </w:r>
      <w:r w:rsidR="00B45276">
        <w:t>e</w:t>
      </w:r>
      <w:r w:rsidRPr="004431FE">
        <w:t xml:space="preserve">s, on constate que les tarifs pratiqués dans </w:t>
      </w:r>
      <w:r>
        <w:t>les 25 hôpitaux de 6</w:t>
      </w:r>
      <w:r>
        <w:rPr>
          <w:vertAlign w:val="superscript"/>
        </w:rPr>
        <w:t>e</w:t>
      </w:r>
      <w:r>
        <w:t xml:space="preserve"> catégorie enquêtés ne sont pas  tous homogènes et présentent </w:t>
      </w:r>
      <w:r w:rsidRPr="004431FE">
        <w:t xml:space="preserve">une grande disparité. </w:t>
      </w:r>
      <w:r>
        <w:t>Les écarts type sont très importants dans la plupart des actes. Les tarifs en zone urbaine sont  plus élevés que ceux en zone rurale.</w:t>
      </w:r>
    </w:p>
    <w:p w:rsidR="008F5B29" w:rsidRPr="004431FE" w:rsidRDefault="008F5B29" w:rsidP="008C6840">
      <w:pPr>
        <w:pStyle w:val="Paragraphedeliste"/>
        <w:ind w:left="0"/>
      </w:pPr>
    </w:p>
    <w:p w:rsidR="00761F15" w:rsidRPr="004431FE" w:rsidRDefault="00761F15" w:rsidP="00705BA8">
      <w:pPr>
        <w:pStyle w:val="Paragraphedeliste"/>
        <w:numPr>
          <w:ilvl w:val="0"/>
          <w:numId w:val="1"/>
        </w:numPr>
        <w:jc w:val="both"/>
      </w:pPr>
      <w:r w:rsidRPr="004431FE">
        <w:lastRenderedPageBreak/>
        <w:t>Circuit du patient par catégorie de FOSA</w:t>
      </w:r>
    </w:p>
    <w:p w:rsidR="00A72CCC" w:rsidRDefault="00A72CCC" w:rsidP="00705BA8">
      <w:pPr>
        <w:pStyle w:val="Paragraphedeliste"/>
        <w:ind w:left="360"/>
        <w:jc w:val="both"/>
      </w:pPr>
      <w:r w:rsidRPr="004431FE">
        <w:t>Dans Le circuit du patient il n’existe pas la plupart de temps de poste d’accueil et d’orientation. Les restes des étapes d</w:t>
      </w:r>
      <w:r w:rsidR="00D32D95">
        <w:t>u circuit sont identiques pour les patients des FOSA 3è à 5è catégorie.</w:t>
      </w:r>
    </w:p>
    <w:p w:rsidR="00FA3BB9" w:rsidRPr="004431FE" w:rsidRDefault="00FA3BB9" w:rsidP="00705BA8">
      <w:pPr>
        <w:pStyle w:val="Paragraphedeliste"/>
        <w:ind w:left="360"/>
        <w:jc w:val="both"/>
      </w:pPr>
    </w:p>
    <w:p w:rsidR="00761F15" w:rsidRPr="004431FE" w:rsidRDefault="00761F15" w:rsidP="00705BA8">
      <w:pPr>
        <w:pStyle w:val="Paragraphedeliste"/>
        <w:numPr>
          <w:ilvl w:val="0"/>
          <w:numId w:val="1"/>
        </w:numPr>
        <w:jc w:val="both"/>
      </w:pPr>
      <w:r w:rsidRPr="004431FE">
        <w:t>Approvisionnement et gestion des médicaments</w:t>
      </w:r>
    </w:p>
    <w:p w:rsidR="001E60A2" w:rsidRDefault="00A72CCC" w:rsidP="00705BA8">
      <w:pPr>
        <w:pStyle w:val="Paragraphedeliste"/>
        <w:ind w:left="360"/>
        <w:jc w:val="both"/>
      </w:pPr>
      <w:r w:rsidRPr="004431FE">
        <w:t>Les CSI s’approvisionnent en médicaments et consommables médic</w:t>
      </w:r>
      <w:r w:rsidR="001E60A2">
        <w:t xml:space="preserve">aux au niveau des CAPR/FRPS. L’approvisionnement et la </w:t>
      </w:r>
      <w:r w:rsidRPr="004431FE">
        <w:t>gestion des médicaments est fait</w:t>
      </w:r>
      <w:r w:rsidR="00EC286D" w:rsidRPr="004431FE">
        <w:t>e</w:t>
      </w:r>
      <w:r w:rsidRPr="004431FE">
        <w:t xml:space="preserve"> sous la forme </w:t>
      </w:r>
      <w:r w:rsidR="00EE0757" w:rsidRPr="004431FE">
        <w:t xml:space="preserve">de dépôt vente </w:t>
      </w:r>
      <w:r w:rsidR="001E60A2">
        <w:t xml:space="preserve">.L’approvisionnement se fait parfois aussi hors du CAPR/FRPS </w:t>
      </w:r>
      <w:r w:rsidR="00D32D95">
        <w:t>du fait des ruptures de stocks ou des délais d’approvisionnement très</w:t>
      </w:r>
      <w:r w:rsidR="001E60A2">
        <w:t xml:space="preserve"> long</w:t>
      </w:r>
      <w:r w:rsidR="00EE0757" w:rsidRPr="004431FE">
        <w:t xml:space="preserve">. </w:t>
      </w:r>
      <w:r w:rsidR="001E60A2">
        <w:t>Les FOSA déficitaires bénéficient d’un accompagnement du CAPR/FRPS dans la gestion de la pharmacie.</w:t>
      </w:r>
    </w:p>
    <w:p w:rsidR="001E60A2" w:rsidRPr="004431FE" w:rsidRDefault="001E60A2" w:rsidP="00B16094">
      <w:pPr>
        <w:pStyle w:val="Paragraphedeliste"/>
        <w:ind w:left="360"/>
        <w:jc w:val="both"/>
      </w:pPr>
    </w:p>
    <w:p w:rsidR="00761F15" w:rsidRPr="004431FE" w:rsidRDefault="00761F15" w:rsidP="00B16094">
      <w:pPr>
        <w:pStyle w:val="Paragraphedeliste"/>
        <w:numPr>
          <w:ilvl w:val="0"/>
          <w:numId w:val="1"/>
        </w:numPr>
        <w:jc w:val="both"/>
      </w:pPr>
      <w:r w:rsidRPr="004431FE">
        <w:t>Système de recouvrement de</w:t>
      </w:r>
      <w:r w:rsidR="00705BA8">
        <w:t>s coû</w:t>
      </w:r>
      <w:r w:rsidRPr="004431FE">
        <w:t xml:space="preserve">ts </w:t>
      </w:r>
    </w:p>
    <w:p w:rsidR="00EE0757" w:rsidRDefault="00EE0757" w:rsidP="00B16094">
      <w:pPr>
        <w:pStyle w:val="Paragraphedeliste"/>
        <w:ind w:left="360"/>
        <w:jc w:val="both"/>
      </w:pPr>
      <w:r w:rsidRPr="004431FE">
        <w:t xml:space="preserve">Le système de recouvrement de cout est très rudimentaire. </w:t>
      </w:r>
      <w:r w:rsidR="00EC286D" w:rsidRPr="004431FE">
        <w:t>Le</w:t>
      </w:r>
      <w:r w:rsidRPr="004431FE">
        <w:t xml:space="preserve"> personnel qui y travaille est celui de la Santé Publique rarement capacité.</w:t>
      </w:r>
      <w:r w:rsidR="00EC286D" w:rsidRPr="004431FE">
        <w:t xml:space="preserve"> Les patients payent à la caisse</w:t>
      </w:r>
      <w:r w:rsidR="001E1852">
        <w:t xml:space="preserve"> contre un reçu de versement du</w:t>
      </w:r>
      <w:r w:rsidR="00EC286D" w:rsidRPr="004431FE">
        <w:t xml:space="preserve"> FRPS. Les recettes sont reversées </w:t>
      </w:r>
      <w:r w:rsidR="007C6BF6">
        <w:t>dans un compte bancaire</w:t>
      </w:r>
      <w:r w:rsidR="00EC286D" w:rsidRPr="004431FE">
        <w:t xml:space="preserve"> de façon décadaire</w:t>
      </w:r>
      <w:r w:rsidR="00B13F86" w:rsidRPr="004431FE">
        <w:t>.</w:t>
      </w:r>
      <w:r w:rsidR="007C6BF6">
        <w:t xml:space="preserve"> </w:t>
      </w:r>
      <w:r w:rsidR="00B13F86" w:rsidRPr="004431FE">
        <w:t xml:space="preserve"> </w:t>
      </w:r>
      <w:r w:rsidR="005B64D7">
        <w:t>Les CSI ont une gestion de leur recette de façon prévisionnelle et ne sont pas rég</w:t>
      </w:r>
      <w:r w:rsidR="00305AAC">
        <w:t>is par les textes relatifs aux R</w:t>
      </w:r>
      <w:r w:rsidR="005B64D7">
        <w:t>ec</w:t>
      </w:r>
      <w:r w:rsidR="00305AAC">
        <w:t>ettes A</w:t>
      </w:r>
      <w:r w:rsidR="005B64D7">
        <w:t xml:space="preserve">ffectées. </w:t>
      </w:r>
      <w:r w:rsidR="00B13F86" w:rsidRPr="004431FE">
        <w:t xml:space="preserve">Les outils de recouvrement de couts sont constitués de reçus de paiement, des </w:t>
      </w:r>
      <w:r w:rsidR="00EE4006" w:rsidRPr="004431FE">
        <w:t>registres</w:t>
      </w:r>
      <w:r w:rsidR="00B13F86" w:rsidRPr="004431FE">
        <w:t>.</w:t>
      </w:r>
      <w:r w:rsidR="00EC286D" w:rsidRPr="004431FE">
        <w:t xml:space="preserve"> </w:t>
      </w:r>
    </w:p>
    <w:p w:rsidR="00FA3BB9" w:rsidRPr="004431FE" w:rsidRDefault="00FA3BB9" w:rsidP="00B16094">
      <w:pPr>
        <w:pStyle w:val="Paragraphedeliste"/>
        <w:ind w:left="360"/>
        <w:jc w:val="both"/>
      </w:pPr>
    </w:p>
    <w:p w:rsidR="00761F15" w:rsidRPr="004431FE" w:rsidRDefault="00761F15" w:rsidP="00B16094">
      <w:pPr>
        <w:pStyle w:val="Paragraphedeliste"/>
        <w:numPr>
          <w:ilvl w:val="0"/>
          <w:numId w:val="1"/>
        </w:numPr>
        <w:jc w:val="both"/>
      </w:pPr>
      <w:r w:rsidRPr="004431FE">
        <w:t>Système d’informatisation et de gestion</w:t>
      </w:r>
    </w:p>
    <w:p w:rsidR="00B13F86" w:rsidRDefault="00B13F86" w:rsidP="00B16094">
      <w:pPr>
        <w:pStyle w:val="Paragraphedeliste"/>
        <w:ind w:left="360"/>
        <w:jc w:val="both"/>
      </w:pPr>
      <w:r w:rsidRPr="004431FE">
        <w:t>A ce niveau, il n’existe aucun système d’informatisation et de gestion dans les fosa enquêté</w:t>
      </w:r>
      <w:r w:rsidR="001E1852">
        <w:t>e</w:t>
      </w:r>
      <w:r w:rsidRPr="004431FE">
        <w:t>s</w:t>
      </w:r>
      <w:r w:rsidR="00293766">
        <w:t>.</w:t>
      </w:r>
      <w:r w:rsidRPr="004431FE">
        <w:t xml:space="preserve"> </w:t>
      </w:r>
    </w:p>
    <w:p w:rsidR="00FA3BB9" w:rsidRPr="004431FE" w:rsidRDefault="00FA3BB9" w:rsidP="00B16094">
      <w:pPr>
        <w:pStyle w:val="Paragraphedeliste"/>
        <w:ind w:left="360"/>
        <w:jc w:val="both"/>
      </w:pPr>
    </w:p>
    <w:p w:rsidR="00761F15" w:rsidRPr="004431FE" w:rsidRDefault="00761F15" w:rsidP="00B16094">
      <w:pPr>
        <w:pStyle w:val="Paragraphedeliste"/>
        <w:numPr>
          <w:ilvl w:val="0"/>
          <w:numId w:val="1"/>
        </w:numPr>
        <w:jc w:val="both"/>
      </w:pPr>
      <w:r w:rsidRPr="004431FE">
        <w:t xml:space="preserve">Relation avec le tiers payant </w:t>
      </w:r>
    </w:p>
    <w:p w:rsidR="00B13F86" w:rsidRDefault="00B13F86" w:rsidP="00B16094">
      <w:pPr>
        <w:pStyle w:val="Paragraphedeliste"/>
        <w:ind w:left="360"/>
        <w:jc w:val="both"/>
      </w:pPr>
      <w:r w:rsidRPr="004431FE">
        <w:t>Il n’existe aucune convention des prestations médicales entre une entreprise/assurance au niveau des fosa enquêtées.</w:t>
      </w:r>
    </w:p>
    <w:p w:rsidR="00DB6DD8" w:rsidRPr="00305AAC" w:rsidRDefault="00DB6DD8" w:rsidP="00B16094">
      <w:pPr>
        <w:pStyle w:val="Paragraphedeliste"/>
        <w:ind w:left="360"/>
        <w:jc w:val="both"/>
        <w:rPr>
          <w:sz w:val="28"/>
          <w:szCs w:val="28"/>
        </w:rPr>
      </w:pPr>
    </w:p>
    <w:p w:rsidR="00761F15" w:rsidRPr="00305AAC" w:rsidRDefault="00305AAC" w:rsidP="00B16094">
      <w:pPr>
        <w:pStyle w:val="Paragraphedeliste"/>
        <w:ind w:left="0"/>
        <w:jc w:val="both"/>
        <w:rPr>
          <w:b/>
          <w:sz w:val="28"/>
          <w:szCs w:val="28"/>
        </w:rPr>
      </w:pPr>
      <w:r w:rsidRPr="00305AAC">
        <w:rPr>
          <w:b/>
          <w:sz w:val="28"/>
          <w:szCs w:val="28"/>
        </w:rPr>
        <w:t>LES FORMATIONS SANITAIRES PRIVEES</w:t>
      </w:r>
    </w:p>
    <w:p w:rsidR="00761F15" w:rsidRPr="00293766" w:rsidRDefault="00305AAC" w:rsidP="00B16094">
      <w:pPr>
        <w:jc w:val="both"/>
      </w:pPr>
      <w:r>
        <w:t xml:space="preserve">05 FOSA enquêtées font </w:t>
      </w:r>
      <w:r w:rsidR="00EA7014">
        <w:t xml:space="preserve"> parties de se</w:t>
      </w:r>
      <w:r>
        <w:t>cteur privé confessionnel et 01</w:t>
      </w:r>
      <w:r w:rsidR="00EA7014">
        <w:t xml:space="preserve"> fait partie du secteur privé l</w:t>
      </w:r>
      <w:r w:rsidR="003150F1">
        <w:t>aïc (C</w:t>
      </w:r>
      <w:r w:rsidR="00EA7014">
        <w:t xml:space="preserve">entre </w:t>
      </w:r>
      <w:r w:rsidR="003150F1">
        <w:t>H</w:t>
      </w:r>
      <w:r>
        <w:t>ospitalier d’Essos à Yaoundé)</w:t>
      </w:r>
      <w:r w:rsidR="003150F1">
        <w:t>.</w:t>
      </w:r>
    </w:p>
    <w:p w:rsidR="00761F15" w:rsidRPr="00B16094" w:rsidRDefault="009A483A" w:rsidP="00B16094">
      <w:pPr>
        <w:jc w:val="both"/>
        <w:rPr>
          <w:i/>
        </w:rPr>
      </w:pPr>
      <w:r w:rsidRPr="00B16094">
        <w:rPr>
          <w:i/>
        </w:rPr>
        <w:t>ANALYSE DES DONNEES DE LA TARIFICATION EN VIGUEUR DANS LES FORMATION SANITAIRES ENQUETEES</w:t>
      </w:r>
    </w:p>
    <w:p w:rsidR="00B65BDC" w:rsidRDefault="00B65BDC" w:rsidP="006413B0">
      <w:pPr>
        <w:pStyle w:val="Titre2"/>
      </w:pPr>
      <w:bookmarkStart w:id="18" w:name="_Toc467061653"/>
      <w:r>
        <w:t>Actes de consultation</w:t>
      </w:r>
      <w:bookmarkEnd w:id="18"/>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B65BDC"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Généraliste jour</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2183</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1141</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3500</w:t>
            </w:r>
          </w:p>
        </w:tc>
      </w:tr>
      <w:tr w:rsidR="00B65BDC" w:rsidRPr="00460734" w:rsidTr="00362077">
        <w:trPr>
          <w:trHeight w:val="48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Généraliste nuit, week end,ferié</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3600</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2083</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Spécialiste</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3933</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1651</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r>
    </w:tbl>
    <w:p w:rsidR="00B65BDC" w:rsidRDefault="00B65BDC" w:rsidP="006413B0">
      <w:pPr>
        <w:pStyle w:val="Titre2"/>
      </w:pPr>
      <w:r>
        <w:t>Actes d’hospitalisation</w:t>
      </w:r>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B65BDC"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B65BDC" w:rsidRPr="00460734" w:rsidRDefault="00B65BDC"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Haut standing (1lit)</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19000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16613</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50000</w:t>
            </w:r>
          </w:p>
        </w:tc>
      </w:tr>
      <w:tr w:rsidR="00B65BDC"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Chambre 1 lit</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8667</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9261</w:t>
            </w:r>
          </w:p>
        </w:tc>
        <w:tc>
          <w:tcPr>
            <w:tcW w:w="1200" w:type="dxa"/>
            <w:noWrap/>
            <w:hideMark/>
          </w:tcPr>
          <w:p w:rsidR="00B65BDC" w:rsidRPr="00460734" w:rsidRDefault="00B65BDC"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26500</w:t>
            </w:r>
          </w:p>
        </w:tc>
      </w:tr>
      <w:tr w:rsidR="00B65BDC"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B65BDC" w:rsidRPr="00460734" w:rsidRDefault="00B65BDC"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Chambre commune (≥2lits)</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3600</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5146</w:t>
            </w:r>
          </w:p>
        </w:tc>
        <w:tc>
          <w:tcPr>
            <w:tcW w:w="1200" w:type="dxa"/>
            <w:noWrap/>
            <w:hideMark/>
          </w:tcPr>
          <w:p w:rsidR="00B65BDC" w:rsidRPr="00460734" w:rsidRDefault="00B65BDC"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14000</w:t>
            </w:r>
          </w:p>
        </w:tc>
      </w:tr>
    </w:tbl>
    <w:p w:rsidR="00C247E8" w:rsidRDefault="00C247E8" w:rsidP="006413B0">
      <w:pPr>
        <w:pStyle w:val="Titre2"/>
      </w:pPr>
      <w:bookmarkStart w:id="19" w:name="_Toc467061655"/>
      <w:r>
        <w:lastRenderedPageBreak/>
        <w:t>Actes d’examen de laboratoire</w:t>
      </w:r>
      <w:bookmarkEnd w:id="19"/>
    </w:p>
    <w:p w:rsidR="00C247E8" w:rsidRDefault="00C247E8" w:rsidP="00C247E8"/>
    <w:tbl>
      <w:tblPr>
        <w:tblStyle w:val="ListTable6Colorful-Accent11"/>
        <w:tblW w:w="8997" w:type="dxa"/>
        <w:tblLook w:val="04A0" w:firstRow="1" w:lastRow="0" w:firstColumn="1" w:lastColumn="0" w:noHBand="0" w:noVBand="1"/>
      </w:tblPr>
      <w:tblGrid>
        <w:gridCol w:w="3097"/>
        <w:gridCol w:w="1475"/>
        <w:gridCol w:w="1475"/>
        <w:gridCol w:w="1475"/>
        <w:gridCol w:w="1475"/>
      </w:tblGrid>
      <w:tr w:rsidR="00C247E8" w:rsidRPr="00460734" w:rsidTr="00362077">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475" w:type="dxa"/>
            <w:hideMark/>
          </w:tcPr>
          <w:p w:rsidR="00C247E8" w:rsidRPr="00460734" w:rsidRDefault="00C247E8"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475" w:type="dxa"/>
            <w:hideMark/>
          </w:tcPr>
          <w:p w:rsidR="00C247E8" w:rsidRPr="00460734" w:rsidRDefault="00C247E8"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475" w:type="dxa"/>
            <w:hideMark/>
          </w:tcPr>
          <w:p w:rsidR="00C247E8" w:rsidRPr="00460734" w:rsidRDefault="00C247E8"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475" w:type="dxa"/>
            <w:hideMark/>
          </w:tcPr>
          <w:p w:rsidR="00C247E8" w:rsidRPr="00460734" w:rsidRDefault="00C247E8"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NFS</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4333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1193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GE</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1458</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1185</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3750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WIDAL</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4533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1395</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GLYCEMIE</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3392</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5712</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CRP</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3450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1713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ASLO</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3475</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1619</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5400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HIV rapide</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122</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HIV Confirmation</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6982</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21000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PSA</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11367</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4410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UREE</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558</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CREATININE</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2450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903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CALCEMIE</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3033</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572</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MAGNESEMIE</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2917</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1028</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4800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URICEMIE</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1049</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ASAT</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2929</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794</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ALAT</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2929</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794</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ECBU</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3367</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4392</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PCV+ATB</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4933</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4967</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AgHBS ELISA</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6433</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4584</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Ac AntiHCV ELISA</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7600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3791</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IONOGRAMME SANGUIN</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5250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7390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2729</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TG</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2850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1166</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4500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CT</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2350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938</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3300</w:t>
            </w:r>
          </w:p>
        </w:tc>
      </w:tr>
      <w:tr w:rsidR="00C247E8" w:rsidRPr="00460734" w:rsidTr="00362077">
        <w:trPr>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HDL-c</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3133</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1657</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w:t>
            </w:r>
          </w:p>
        </w:tc>
      </w:tr>
      <w:tr w:rsidR="00C247E8" w:rsidRPr="00460734" w:rsidTr="00362077">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TEST DE GROSSESSE</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2750</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1605</w:t>
            </w:r>
          </w:p>
        </w:tc>
        <w:tc>
          <w:tcPr>
            <w:tcW w:w="1475" w:type="dxa"/>
            <w:noWrap/>
            <w:hideMark/>
          </w:tcPr>
          <w:p w:rsidR="00C247E8" w:rsidRPr="00460734" w:rsidRDefault="00C247E8"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r>
      <w:tr w:rsidR="00C247E8" w:rsidRPr="00460734" w:rsidTr="00362077">
        <w:trPr>
          <w:trHeight w:val="313"/>
        </w:trPr>
        <w:tc>
          <w:tcPr>
            <w:cnfStyle w:val="001000000000" w:firstRow="0" w:lastRow="0" w:firstColumn="1" w:lastColumn="0" w:oddVBand="0" w:evenVBand="0" w:oddHBand="0" w:evenHBand="0" w:firstRowFirstColumn="0" w:firstRowLastColumn="0" w:lastRowFirstColumn="0" w:lastRowLastColumn="0"/>
            <w:tcW w:w="3097" w:type="dxa"/>
            <w:hideMark/>
          </w:tcPr>
          <w:p w:rsidR="00C247E8" w:rsidRPr="00460734" w:rsidRDefault="00C247E8"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BU</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1417</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492</w:t>
            </w:r>
          </w:p>
        </w:tc>
        <w:tc>
          <w:tcPr>
            <w:tcW w:w="1475" w:type="dxa"/>
            <w:noWrap/>
            <w:hideMark/>
          </w:tcPr>
          <w:p w:rsidR="00C247E8" w:rsidRPr="00460734" w:rsidRDefault="00C247E8"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r>
    </w:tbl>
    <w:p w:rsidR="00293766" w:rsidRDefault="00293766" w:rsidP="00C5191C"/>
    <w:p w:rsidR="00346DBA" w:rsidRDefault="00346DBA" w:rsidP="006413B0">
      <w:pPr>
        <w:pStyle w:val="Titre2"/>
      </w:pPr>
      <w:bookmarkStart w:id="20" w:name="_Toc467061656"/>
      <w:r>
        <w:t>Les actes de chirurgie</w:t>
      </w:r>
      <w:bookmarkEnd w:id="20"/>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346DBA"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346DBA" w:rsidRPr="00460734" w:rsidRDefault="00346DBA"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346DBA" w:rsidRPr="00460734" w:rsidRDefault="00346DBA"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346DBA" w:rsidRPr="00460734" w:rsidRDefault="00346DBA"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346DBA" w:rsidRPr="00460734" w:rsidRDefault="00346DBA"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OXYGENE</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13833</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10944</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28000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LAPAROTOMIE</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119500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53268</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APPENDICECTOMIE</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30000</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81333</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31379</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MYOMECTOMIE</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124667</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39632</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HERNIE SIMPLE</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30000</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72667</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29337</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HERNIE COMPLIQUEE</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133000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56178</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GEU</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98833</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33409</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150000</w:t>
            </w:r>
          </w:p>
        </w:tc>
      </w:tr>
      <w:tr w:rsidR="00346DBA"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PROSTATECTOMIE</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261300</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192451</w:t>
            </w:r>
          </w:p>
        </w:tc>
        <w:tc>
          <w:tcPr>
            <w:tcW w:w="1200" w:type="dxa"/>
            <w:noWrap/>
            <w:hideMark/>
          </w:tcPr>
          <w:p w:rsidR="00346DBA" w:rsidRPr="00460734" w:rsidRDefault="00346DBA"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600000</w:t>
            </w:r>
          </w:p>
        </w:tc>
      </w:tr>
      <w:tr w:rsidR="00346DBA"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346DBA" w:rsidRPr="00460734" w:rsidRDefault="00346DBA"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OSTEOSYNTHESE M.INF</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75000</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152133</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54517</w:t>
            </w:r>
          </w:p>
        </w:tc>
        <w:tc>
          <w:tcPr>
            <w:tcW w:w="1200" w:type="dxa"/>
            <w:noWrap/>
            <w:hideMark/>
          </w:tcPr>
          <w:p w:rsidR="00346DBA" w:rsidRPr="00460734" w:rsidRDefault="00346DBA"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225000</w:t>
            </w:r>
          </w:p>
        </w:tc>
      </w:tr>
    </w:tbl>
    <w:p w:rsidR="00346DBA" w:rsidRDefault="00346DBA" w:rsidP="00C5191C"/>
    <w:p w:rsidR="008F5B29" w:rsidRDefault="008F5B29" w:rsidP="00C5191C"/>
    <w:p w:rsidR="00892F7D" w:rsidRDefault="00892F7D" w:rsidP="006413B0">
      <w:pPr>
        <w:pStyle w:val="Titre2"/>
      </w:pPr>
      <w:bookmarkStart w:id="21" w:name="_Toc467061657"/>
      <w:r>
        <w:lastRenderedPageBreak/>
        <w:t>Les actes de radiologie</w:t>
      </w:r>
      <w:bookmarkEnd w:id="21"/>
    </w:p>
    <w:tbl>
      <w:tblPr>
        <w:tblStyle w:val="ListTable6Colorful-Accent11"/>
        <w:tblW w:w="7320" w:type="dxa"/>
        <w:tblLook w:val="04A0" w:firstRow="1" w:lastRow="0" w:firstColumn="1" w:lastColumn="0" w:noHBand="0" w:noVBand="1"/>
      </w:tblPr>
      <w:tblGrid>
        <w:gridCol w:w="2520"/>
        <w:gridCol w:w="1200"/>
        <w:gridCol w:w="1200"/>
        <w:gridCol w:w="1200"/>
        <w:gridCol w:w="1200"/>
      </w:tblGrid>
      <w:tr w:rsidR="00892F7D"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892F7D" w:rsidRPr="00460734" w:rsidRDefault="00892F7D"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892F7D" w:rsidRPr="00460734" w:rsidRDefault="00892F7D"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892F7D" w:rsidRPr="00460734" w:rsidRDefault="00892F7D"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892F7D" w:rsidRPr="00460734" w:rsidRDefault="00892F7D"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RX THORAX (F)</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7333</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4028</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15300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ASP(D/C)</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8708</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6085</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20250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RACHIS CERVICAL</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8125</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4040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RACHIS LOMBAIRE</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8950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4981</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15300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ECHO OBSTETRICALE</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7800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3116</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12750</w:t>
            </w:r>
          </w:p>
        </w:tc>
      </w:tr>
      <w:tr w:rsidR="00892F7D"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ECHO ABDOMINALE</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7950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3280</w:t>
            </w:r>
          </w:p>
        </w:tc>
        <w:tc>
          <w:tcPr>
            <w:tcW w:w="1200" w:type="dxa"/>
            <w:noWrap/>
            <w:hideMark/>
          </w:tcPr>
          <w:p w:rsidR="00892F7D" w:rsidRPr="00460734" w:rsidRDefault="00892F7D"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12750</w:t>
            </w:r>
          </w:p>
        </w:tc>
      </w:tr>
      <w:tr w:rsidR="00892F7D"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892F7D" w:rsidRPr="00460734" w:rsidRDefault="00892F7D"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ECHO DOPPLER</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10000</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22008</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13144</w:t>
            </w:r>
          </w:p>
        </w:tc>
        <w:tc>
          <w:tcPr>
            <w:tcW w:w="1200" w:type="dxa"/>
            <w:noWrap/>
            <w:hideMark/>
          </w:tcPr>
          <w:p w:rsidR="00892F7D" w:rsidRPr="00460734" w:rsidRDefault="00892F7D"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40500</w:t>
            </w:r>
          </w:p>
        </w:tc>
      </w:tr>
    </w:tbl>
    <w:p w:rsidR="00892F7D" w:rsidRDefault="00892F7D" w:rsidP="00892F7D"/>
    <w:p w:rsidR="00EF5E97" w:rsidRDefault="00EF5E97" w:rsidP="00EF5E97">
      <w:pPr>
        <w:pStyle w:val="Titre2"/>
      </w:pPr>
      <w:bookmarkStart w:id="22" w:name="_Toc467061658"/>
      <w:r>
        <w:t>Les actes d’exploration</w:t>
      </w:r>
      <w:bookmarkEnd w:id="22"/>
    </w:p>
    <w:tbl>
      <w:tblPr>
        <w:tblStyle w:val="ListTable6Colorful-Accent11"/>
        <w:tblW w:w="7320" w:type="dxa"/>
        <w:tblLook w:val="04A0" w:firstRow="1" w:lastRow="0" w:firstColumn="1" w:lastColumn="0" w:noHBand="0" w:noVBand="1"/>
      </w:tblPr>
      <w:tblGrid>
        <w:gridCol w:w="2527"/>
        <w:gridCol w:w="1200"/>
        <w:gridCol w:w="1200"/>
        <w:gridCol w:w="1200"/>
        <w:gridCol w:w="1200"/>
      </w:tblGrid>
      <w:tr w:rsidR="00EF5E97" w:rsidRPr="00460734" w:rsidTr="00362077">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 </w:t>
            </w:r>
          </w:p>
        </w:tc>
        <w:tc>
          <w:tcPr>
            <w:tcW w:w="1200" w:type="dxa"/>
            <w:hideMark/>
          </w:tcPr>
          <w:p w:rsidR="00EF5E97" w:rsidRPr="00460734" w:rsidRDefault="00EF5E97"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Minimum</w:t>
            </w:r>
          </w:p>
        </w:tc>
        <w:tc>
          <w:tcPr>
            <w:tcW w:w="1200" w:type="dxa"/>
            <w:hideMark/>
          </w:tcPr>
          <w:p w:rsidR="00EF5E97" w:rsidRPr="00460734" w:rsidRDefault="00EF5E97"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Moyenne</w:t>
            </w:r>
          </w:p>
        </w:tc>
        <w:tc>
          <w:tcPr>
            <w:tcW w:w="1200" w:type="dxa"/>
            <w:hideMark/>
          </w:tcPr>
          <w:p w:rsidR="00EF5E97" w:rsidRPr="00460734" w:rsidRDefault="00EF5E97"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Ecart type</w:t>
            </w:r>
          </w:p>
        </w:tc>
        <w:tc>
          <w:tcPr>
            <w:tcW w:w="1200" w:type="dxa"/>
            <w:hideMark/>
          </w:tcPr>
          <w:p w:rsidR="00EF5E97" w:rsidRPr="00460734" w:rsidRDefault="00EF5E97" w:rsidP="00362077">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Maximum</w:t>
            </w:r>
          </w:p>
        </w:tc>
      </w:tr>
      <w:tr w:rsidR="00EF5E97" w:rsidRPr="00460734" w:rsidTr="003620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ECG</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9463</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1319</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10350</w:t>
            </w:r>
          </w:p>
        </w:tc>
      </w:tr>
      <w:tr w:rsidR="00EF5E97" w:rsidRPr="00460734" w:rsidTr="00362077">
        <w:trPr>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FOND D'ŒIL</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5000</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7500</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2500</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10000</w:t>
            </w:r>
          </w:p>
        </w:tc>
      </w:tr>
      <w:tr w:rsidR="00EF5E97" w:rsidRPr="00460734"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AUDIOGRAMME</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6100</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10900</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4769</w:t>
            </w:r>
          </w:p>
        </w:tc>
        <w:tc>
          <w:tcPr>
            <w:tcW w:w="1200" w:type="dxa"/>
            <w:noWrap/>
            <w:hideMark/>
          </w:tcPr>
          <w:p w:rsidR="00EF5E97" w:rsidRPr="00460734" w:rsidRDefault="00EF5E97" w:rsidP="0036207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15000</w:t>
            </w:r>
          </w:p>
        </w:tc>
      </w:tr>
      <w:tr w:rsidR="00EF5E97" w:rsidRPr="00460734" w:rsidTr="00362077">
        <w:trPr>
          <w:trHeight w:val="315"/>
        </w:trPr>
        <w:tc>
          <w:tcPr>
            <w:cnfStyle w:val="001000000000" w:firstRow="0" w:lastRow="0" w:firstColumn="1" w:lastColumn="0" w:oddVBand="0" w:evenVBand="0" w:oddHBand="0" w:evenHBand="0" w:firstRowFirstColumn="0" w:firstRowLastColumn="0" w:lastRowFirstColumn="0" w:lastRowLastColumn="0"/>
            <w:tcW w:w="2520" w:type="dxa"/>
            <w:hideMark/>
          </w:tcPr>
          <w:p w:rsidR="00EF5E97" w:rsidRPr="00460734" w:rsidRDefault="00EF5E97" w:rsidP="00362077">
            <w:pPr>
              <w:rPr>
                <w:rFonts w:ascii="Arial" w:eastAsia="Times New Roman" w:hAnsi="Arial" w:cs="Arial"/>
                <w:color w:val="000000"/>
                <w:sz w:val="18"/>
                <w:szCs w:val="18"/>
              </w:rPr>
            </w:pPr>
            <w:r w:rsidRPr="00460734">
              <w:rPr>
                <w:rFonts w:ascii="Arial" w:eastAsia="Times New Roman" w:hAnsi="Arial" w:cs="Arial"/>
                <w:color w:val="000000"/>
                <w:sz w:val="18"/>
                <w:szCs w:val="18"/>
              </w:rPr>
              <w:t>KINESITHERAPIE/SEANCE</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2000</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2792</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928</w:t>
            </w:r>
          </w:p>
        </w:tc>
        <w:tc>
          <w:tcPr>
            <w:tcW w:w="1200" w:type="dxa"/>
            <w:noWrap/>
            <w:hideMark/>
          </w:tcPr>
          <w:p w:rsidR="00EF5E97" w:rsidRPr="00460734" w:rsidRDefault="00EF5E97" w:rsidP="0036207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460734">
              <w:rPr>
                <w:rFonts w:ascii="Arial" w:eastAsia="Times New Roman" w:hAnsi="Arial" w:cs="Arial"/>
                <w:color w:val="000000"/>
                <w:sz w:val="18"/>
                <w:szCs w:val="18"/>
              </w:rPr>
              <w:t>4000</w:t>
            </w:r>
          </w:p>
        </w:tc>
      </w:tr>
    </w:tbl>
    <w:p w:rsidR="00293766" w:rsidRDefault="00293766" w:rsidP="00C5191C"/>
    <w:tbl>
      <w:tblPr>
        <w:tblStyle w:val="ListTable6Colorful-Accent51"/>
        <w:tblW w:w="8900" w:type="dxa"/>
        <w:tblLook w:val="04A0" w:firstRow="1" w:lastRow="0" w:firstColumn="1" w:lastColumn="0" w:noHBand="0" w:noVBand="1"/>
      </w:tblPr>
      <w:tblGrid>
        <w:gridCol w:w="3460"/>
        <w:gridCol w:w="1360"/>
        <w:gridCol w:w="1360"/>
        <w:gridCol w:w="1360"/>
        <w:gridCol w:w="1360"/>
      </w:tblGrid>
      <w:tr w:rsidR="00891805" w:rsidRPr="00BA044E" w:rsidTr="003620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362077">
            <w:pPr>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 </w:t>
            </w:r>
          </w:p>
        </w:tc>
        <w:tc>
          <w:tcPr>
            <w:tcW w:w="1360" w:type="dxa"/>
            <w:hideMark/>
          </w:tcPr>
          <w:p w:rsidR="00891805" w:rsidRPr="00BA044E" w:rsidRDefault="00891805" w:rsidP="00362077">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Minimum</w:t>
            </w:r>
          </w:p>
        </w:tc>
        <w:tc>
          <w:tcPr>
            <w:tcW w:w="1360" w:type="dxa"/>
            <w:hideMark/>
          </w:tcPr>
          <w:p w:rsidR="00891805" w:rsidRPr="00BA044E" w:rsidRDefault="00891805" w:rsidP="00362077">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Moyenne</w:t>
            </w:r>
          </w:p>
        </w:tc>
        <w:tc>
          <w:tcPr>
            <w:tcW w:w="1360" w:type="dxa"/>
            <w:hideMark/>
          </w:tcPr>
          <w:p w:rsidR="00891805" w:rsidRPr="00BA044E" w:rsidRDefault="00891805" w:rsidP="00362077">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Ecart type</w:t>
            </w:r>
          </w:p>
        </w:tc>
        <w:tc>
          <w:tcPr>
            <w:tcW w:w="1360" w:type="dxa"/>
            <w:hideMark/>
          </w:tcPr>
          <w:p w:rsidR="00891805" w:rsidRPr="00BA044E" w:rsidRDefault="00891805" w:rsidP="00362077">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Maximum</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362077">
            <w:pPr>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transfusion sanguine</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UNE POCHE AVEC 2 DONNEURS</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13000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15033</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1268</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17000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UNE POCHE SANS DONNEURS</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23000</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25440</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1664</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27000</w:t>
            </w:r>
          </w:p>
        </w:tc>
      </w:tr>
      <w:tr w:rsidR="00891805" w:rsidRPr="00BA044E" w:rsidTr="00362077">
        <w:trPr>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362077">
            <w:pPr>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maternité</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KIT ACCOUCHEMENT</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6000</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16333</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13471</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40000</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KIT CESARIENNE</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40000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81333</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36779</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148000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362077">
            <w:pPr>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pédiatrie</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COUVEUSE/J</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500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6250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6171</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15000</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PHOTOTHERAPIE FF</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0</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9875</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10086</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20000</w:t>
            </w:r>
          </w:p>
        </w:tc>
      </w:tr>
      <w:tr w:rsidR="00891805" w:rsidRPr="00BA044E" w:rsidTr="00362077">
        <w:trPr>
          <w:trHeight w:val="285"/>
        </w:trPr>
        <w:tc>
          <w:tcPr>
            <w:cnfStyle w:val="001000000000" w:firstRow="0" w:lastRow="0" w:firstColumn="1" w:lastColumn="0" w:oddVBand="0" w:evenVBand="0" w:oddHBand="0" w:evenHBand="0" w:firstRowFirstColumn="0" w:firstRowLastColumn="0" w:lastRowFirstColumn="0" w:lastRowLastColumn="0"/>
            <w:tcW w:w="8900" w:type="dxa"/>
            <w:gridSpan w:val="5"/>
            <w:hideMark/>
          </w:tcPr>
          <w:p w:rsidR="00891805" w:rsidRPr="00BA044E" w:rsidRDefault="00891805" w:rsidP="00362077">
            <w:pPr>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Les actes de la morgue</w:t>
            </w:r>
          </w:p>
        </w:tc>
      </w:tr>
      <w:tr w:rsidR="00891805" w:rsidRPr="00BA044E" w:rsidTr="003620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0" w:type="dxa"/>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NUITEE</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5000</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7833</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2566</w:t>
            </w:r>
          </w:p>
        </w:tc>
        <w:tc>
          <w:tcPr>
            <w:tcW w:w="1360" w:type="dxa"/>
            <w:noWrap/>
            <w:hideMark/>
          </w:tcPr>
          <w:p w:rsidR="00891805" w:rsidRPr="00BA044E" w:rsidRDefault="00891805" w:rsidP="00362077">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10000</w:t>
            </w:r>
          </w:p>
        </w:tc>
      </w:tr>
      <w:tr w:rsidR="00891805" w:rsidRPr="00BA044E" w:rsidTr="00362077">
        <w:trPr>
          <w:trHeight w:val="300"/>
        </w:trPr>
        <w:tc>
          <w:tcPr>
            <w:cnfStyle w:val="001000000000" w:firstRow="0" w:lastRow="0" w:firstColumn="1" w:lastColumn="0" w:oddVBand="0" w:evenVBand="0" w:oddHBand="0" w:evenHBand="0" w:firstRowFirstColumn="0" w:firstRowLastColumn="0" w:lastRowFirstColumn="0" w:lastRowLastColumn="0"/>
            <w:tcW w:w="3460" w:type="dxa"/>
            <w:noWrap/>
            <w:hideMark/>
          </w:tcPr>
          <w:p w:rsidR="00891805" w:rsidRPr="00BA044E" w:rsidRDefault="00891805" w:rsidP="00362077">
            <w:pPr>
              <w:rPr>
                <w:rFonts w:ascii="Arial Narrow" w:eastAsia="Times New Roman" w:hAnsi="Arial Narrow" w:cs="Calibri"/>
                <w:b w:val="0"/>
                <w:color w:val="000000"/>
                <w:sz w:val="20"/>
                <w:szCs w:val="20"/>
              </w:rPr>
            </w:pPr>
            <w:r w:rsidRPr="00BA044E">
              <w:rPr>
                <w:rFonts w:ascii="Arial Narrow" w:eastAsia="Times New Roman" w:hAnsi="Arial Narrow" w:cs="Calibri"/>
                <w:b w:val="0"/>
                <w:color w:val="000000"/>
                <w:sz w:val="20"/>
                <w:szCs w:val="20"/>
              </w:rPr>
              <w:t>TRAITEMENT DE CORPS AU FORMOL</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2000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13667</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11060</w:t>
            </w:r>
          </w:p>
        </w:tc>
        <w:tc>
          <w:tcPr>
            <w:tcW w:w="1360" w:type="dxa"/>
            <w:noWrap/>
            <w:hideMark/>
          </w:tcPr>
          <w:p w:rsidR="00891805" w:rsidRPr="00BA044E" w:rsidRDefault="00891805" w:rsidP="00362077">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BA044E">
              <w:rPr>
                <w:rFonts w:ascii="Arial Narrow" w:eastAsia="Times New Roman" w:hAnsi="Arial Narrow" w:cs="Calibri"/>
                <w:color w:val="000000"/>
                <w:sz w:val="20"/>
                <w:szCs w:val="20"/>
              </w:rPr>
              <w:t>24000</w:t>
            </w:r>
          </w:p>
        </w:tc>
      </w:tr>
    </w:tbl>
    <w:p w:rsidR="00A12A04" w:rsidRDefault="00A12A04" w:rsidP="00A12A04">
      <w:pPr>
        <w:pStyle w:val="Paragraphedeliste"/>
        <w:ind w:left="0"/>
      </w:pPr>
    </w:p>
    <w:p w:rsidR="00A12A04" w:rsidRDefault="00A12A04" w:rsidP="00B16094">
      <w:pPr>
        <w:pStyle w:val="Paragraphedeliste"/>
        <w:ind w:left="0"/>
        <w:jc w:val="both"/>
      </w:pPr>
      <w:r w:rsidRPr="004431FE">
        <w:t>A l’analyse des données recueilli</w:t>
      </w:r>
      <w:r w:rsidR="001E1852">
        <w:t>e</w:t>
      </w:r>
      <w:r w:rsidRPr="004431FE">
        <w:t xml:space="preserve">s, on constate que les tarifs pratiqués dans </w:t>
      </w:r>
      <w:r w:rsidR="003150F1">
        <w:t xml:space="preserve">les 6 formations sanitaires privées </w:t>
      </w:r>
      <w:r>
        <w:t xml:space="preserve">enquêtés ne sont pas  tous homogènes et présentent </w:t>
      </w:r>
      <w:r w:rsidRPr="004431FE">
        <w:t xml:space="preserve">une grande disparité. </w:t>
      </w:r>
      <w:r>
        <w:t>Les éca</w:t>
      </w:r>
      <w:r w:rsidR="003150F1">
        <w:t xml:space="preserve">rts type sont </w:t>
      </w:r>
      <w:r>
        <w:t xml:space="preserve"> très importants dans les actes de laboratoire, radiologie et chirurgie. </w:t>
      </w:r>
    </w:p>
    <w:p w:rsidR="003150F1" w:rsidRDefault="003150F1" w:rsidP="00B16094">
      <w:pPr>
        <w:pStyle w:val="Paragraphedeliste"/>
        <w:ind w:left="0"/>
        <w:jc w:val="both"/>
      </w:pPr>
      <w:r>
        <w:t>Le CHE de Yaoundé a une codification totale de sa tarification qui présente les tarifs les plus élevés par prestation avec un système de gestion intégré</w:t>
      </w:r>
      <w:r w:rsidR="00491DCD">
        <w:t xml:space="preserve"> (</w:t>
      </w:r>
      <w:r>
        <w:t>médical</w:t>
      </w:r>
      <w:r w:rsidR="00071A75">
        <w:t>, comptable</w:t>
      </w:r>
      <w:r>
        <w:t xml:space="preserve"> et financier).</w:t>
      </w:r>
    </w:p>
    <w:p w:rsidR="00FA3BB9" w:rsidRDefault="00FA3BB9" w:rsidP="00A12A04">
      <w:pPr>
        <w:pStyle w:val="Paragraphedeliste"/>
        <w:ind w:left="0"/>
      </w:pPr>
    </w:p>
    <w:p w:rsidR="00FA3BB9" w:rsidRDefault="00FA3BB9" w:rsidP="00A12A04">
      <w:pPr>
        <w:pStyle w:val="Paragraphedeliste"/>
        <w:ind w:left="0"/>
      </w:pPr>
    </w:p>
    <w:p w:rsidR="00D2289B" w:rsidRPr="00D2289B" w:rsidRDefault="00D2289B" w:rsidP="00B16094">
      <w:pPr>
        <w:pStyle w:val="Paragraphedeliste"/>
        <w:ind w:left="0"/>
        <w:jc w:val="both"/>
        <w:rPr>
          <w:b/>
        </w:rPr>
      </w:pPr>
      <w:r w:rsidRPr="00D2289B">
        <w:rPr>
          <w:b/>
        </w:rPr>
        <w:t>PROTOCOLES THERAPEUTIQUES ET FOSA ENQUETEES</w:t>
      </w:r>
    </w:p>
    <w:p w:rsidR="00FA3BB9" w:rsidRDefault="005A2A76" w:rsidP="00B16094">
      <w:pPr>
        <w:pStyle w:val="Paragraphedeliste"/>
        <w:ind w:left="0"/>
        <w:jc w:val="both"/>
      </w:pPr>
      <w:r>
        <w:t>Dans les formations sanitaires enquêtées il existe des protocoles thérapeutiques. Ces protocoles sont faits soit par service, soit par pathologie.  Ainsi on peut avoir :</w:t>
      </w:r>
    </w:p>
    <w:p w:rsidR="005A2A76" w:rsidRDefault="005A2A76" w:rsidP="00B16094">
      <w:pPr>
        <w:pStyle w:val="Paragraphedeliste"/>
        <w:ind w:left="0"/>
        <w:jc w:val="both"/>
      </w:pPr>
      <w:r w:rsidRPr="00E30381">
        <w:rPr>
          <w:b/>
          <w:i/>
        </w:rPr>
        <w:t>Protocole par service</w:t>
      </w:r>
      <w:r>
        <w:t> :</w:t>
      </w:r>
    </w:p>
    <w:p w:rsidR="005A2A76" w:rsidRDefault="005A2A76" w:rsidP="00B16094">
      <w:pPr>
        <w:pStyle w:val="Paragraphedeliste"/>
        <w:ind w:left="0"/>
        <w:jc w:val="both"/>
      </w:pPr>
      <w:r>
        <w:t xml:space="preserve">-Pédiatrie : </w:t>
      </w:r>
      <w:r w:rsidR="00FC002A">
        <w:t>Protocole de p</w:t>
      </w:r>
      <w:r>
        <w:t>rise en charge d’une désh</w:t>
      </w:r>
      <w:r w:rsidR="00FC002A">
        <w:t xml:space="preserve">ydratation aigue sévère, </w:t>
      </w:r>
      <w:r>
        <w:t xml:space="preserve"> d’une convulsion en co</w:t>
      </w:r>
      <w:r w:rsidR="00FC002A">
        <w:t>ntexte fébrile,</w:t>
      </w:r>
      <w:r>
        <w:t xml:space="preserve"> d’une anémie sévère de l’enfant</w:t>
      </w:r>
      <w:r w:rsidR="00FC002A">
        <w:t>.</w:t>
      </w:r>
    </w:p>
    <w:p w:rsidR="005A2A76" w:rsidRDefault="005A2A76" w:rsidP="00B16094">
      <w:pPr>
        <w:pStyle w:val="Paragraphedeliste"/>
        <w:ind w:left="0"/>
        <w:jc w:val="both"/>
      </w:pPr>
      <w:r>
        <w:lastRenderedPageBreak/>
        <w:t>-Oncologie: Protocole d’administration et de surveillance d’une chimiothérapie</w:t>
      </w:r>
      <w:r w:rsidR="00E30381">
        <w:t>.</w:t>
      </w:r>
    </w:p>
    <w:p w:rsidR="002102B7" w:rsidRDefault="002102B7" w:rsidP="00B16094">
      <w:pPr>
        <w:pStyle w:val="Paragraphedeliste"/>
        <w:ind w:left="0"/>
        <w:jc w:val="both"/>
      </w:pPr>
      <w:r>
        <w:t>-Gynécologie : Protocole de prise en charge d’un cas de césarienne.</w:t>
      </w:r>
    </w:p>
    <w:p w:rsidR="00E30381" w:rsidRDefault="00E30381" w:rsidP="00B16094">
      <w:pPr>
        <w:pStyle w:val="Paragraphedeliste"/>
        <w:ind w:left="0"/>
        <w:jc w:val="both"/>
      </w:pPr>
      <w:r w:rsidRPr="00E30381">
        <w:rPr>
          <w:b/>
          <w:i/>
        </w:rPr>
        <w:t>Protocole par pathologie</w:t>
      </w:r>
      <w:r>
        <w:t> :</w:t>
      </w:r>
    </w:p>
    <w:p w:rsidR="00E30381" w:rsidRDefault="00E30381" w:rsidP="00B16094">
      <w:pPr>
        <w:pStyle w:val="Paragraphedeliste"/>
        <w:ind w:left="0"/>
        <w:jc w:val="both"/>
      </w:pPr>
      <w:r>
        <w:t>-Urgence hypertensive : Protocole de prise en charge par Loxen au Pousse seringue électrique</w:t>
      </w:r>
      <w:r w:rsidR="002102B7">
        <w:t>.</w:t>
      </w:r>
    </w:p>
    <w:p w:rsidR="00E30381" w:rsidRDefault="00E30381" w:rsidP="00B16094">
      <w:pPr>
        <w:pStyle w:val="Paragraphedeliste"/>
        <w:ind w:left="0"/>
        <w:jc w:val="both"/>
      </w:pPr>
      <w:r>
        <w:t>-Coma hyperosmolaire : Protocole de prise en charge du coma hype</w:t>
      </w:r>
      <w:r w:rsidR="000C2896">
        <w:t>rosmolaire du diabétique type</w:t>
      </w:r>
      <w:r>
        <w:t xml:space="preserve"> 2.</w:t>
      </w:r>
    </w:p>
    <w:p w:rsidR="000C2896" w:rsidRDefault="000C2896" w:rsidP="00B16094">
      <w:pPr>
        <w:pStyle w:val="Paragraphedeliste"/>
        <w:ind w:left="0"/>
        <w:jc w:val="both"/>
      </w:pPr>
      <w:r>
        <w:t>-Accident vasculaire cérébral</w:t>
      </w:r>
      <w:r w:rsidR="002102B7">
        <w:t xml:space="preserve"> (AVC)</w:t>
      </w:r>
      <w:r>
        <w:t> :</w:t>
      </w:r>
      <w:r w:rsidR="002102B7" w:rsidRPr="002102B7">
        <w:t xml:space="preserve"> </w:t>
      </w:r>
      <w:r w:rsidR="002102B7">
        <w:t>Protocole de prise en charge d’un AVC hémorragique.</w:t>
      </w:r>
    </w:p>
    <w:p w:rsidR="00E30381" w:rsidRDefault="00E30381" w:rsidP="00B16094">
      <w:pPr>
        <w:pStyle w:val="Paragraphedeliste"/>
        <w:ind w:left="0"/>
        <w:jc w:val="both"/>
      </w:pPr>
      <w:r>
        <w:t xml:space="preserve">Ces protocoles de prise en charge ne sont pas standardisés au niveau des différentes catégories des FOSA. Bien que basés sur les recommandations scientifiques internationales, ces protocoles thérapeutiques sont exécutés en fonction de la disponibilité des intrants, du plateau technique et des ressources humaines qualifiées. Pour une même </w:t>
      </w:r>
      <w:r w:rsidR="003907DF">
        <w:t>pathologie,</w:t>
      </w:r>
      <w:r>
        <w:t xml:space="preserve"> le pro</w:t>
      </w:r>
      <w:r w:rsidR="003907DF">
        <w:t>t</w:t>
      </w:r>
      <w:r>
        <w:t>o</w:t>
      </w:r>
      <w:r w:rsidR="003907DF">
        <w:t>co</w:t>
      </w:r>
      <w:r>
        <w:t>le thérapeutique est variable d’une FOSA à une autre.</w:t>
      </w:r>
    </w:p>
    <w:p w:rsidR="003907DF" w:rsidRDefault="003907DF" w:rsidP="00B16094">
      <w:pPr>
        <w:pStyle w:val="Paragraphedeliste"/>
        <w:ind w:left="0"/>
        <w:jc w:val="both"/>
      </w:pPr>
    </w:p>
    <w:p w:rsidR="003907DF" w:rsidRPr="00B16094" w:rsidRDefault="003907DF" w:rsidP="00B16094">
      <w:pPr>
        <w:pStyle w:val="Paragraphedeliste"/>
        <w:ind w:left="0"/>
        <w:jc w:val="both"/>
      </w:pPr>
    </w:p>
    <w:p w:rsidR="00FC246E" w:rsidRPr="00B16094" w:rsidRDefault="00D47F5F" w:rsidP="00B16094">
      <w:pPr>
        <w:pStyle w:val="Paragraphedeliste"/>
        <w:ind w:left="0"/>
        <w:jc w:val="both"/>
      </w:pPr>
      <w:r w:rsidRPr="00B16094">
        <w:rPr>
          <w:b/>
          <w:i/>
        </w:rPr>
        <w:t xml:space="preserve">RAPPORTS DES NOUVELLES </w:t>
      </w:r>
      <w:r w:rsidR="00FC246E" w:rsidRPr="00B16094">
        <w:rPr>
          <w:b/>
          <w:i/>
        </w:rPr>
        <w:t>APPROCHES DE FINANCEMENT DE LA SANTE  AVEC LES HOPITAUX</w:t>
      </w:r>
      <w:r w:rsidRPr="00B16094">
        <w:t> </w:t>
      </w:r>
    </w:p>
    <w:p w:rsidR="00F56503" w:rsidRPr="00B16094" w:rsidRDefault="00F56503" w:rsidP="00B16094">
      <w:pPr>
        <w:pStyle w:val="Paragraphedeliste"/>
        <w:ind w:left="0"/>
        <w:jc w:val="both"/>
        <w:rPr>
          <w:b/>
        </w:rPr>
      </w:pPr>
    </w:p>
    <w:p w:rsidR="00FC246E" w:rsidRPr="00B16094" w:rsidRDefault="00FC246E" w:rsidP="00B16094">
      <w:pPr>
        <w:pStyle w:val="Paragraphedeliste"/>
        <w:numPr>
          <w:ilvl w:val="0"/>
          <w:numId w:val="47"/>
        </w:numPr>
        <w:jc w:val="both"/>
        <w:rPr>
          <w:b/>
        </w:rPr>
      </w:pPr>
      <w:r w:rsidRPr="00B16094">
        <w:rPr>
          <w:b/>
        </w:rPr>
        <w:t>Financement  basé sur la performance</w:t>
      </w:r>
      <w:r w:rsidR="008D4A73" w:rsidRPr="00B16094">
        <w:rPr>
          <w:b/>
        </w:rPr>
        <w:t xml:space="preserve"> (</w:t>
      </w:r>
      <w:r w:rsidR="00C635DC" w:rsidRPr="00B16094">
        <w:rPr>
          <w:b/>
        </w:rPr>
        <w:t xml:space="preserve">PBF) </w:t>
      </w:r>
    </w:p>
    <w:p w:rsidR="00DA34BD" w:rsidRPr="00B16094" w:rsidRDefault="00C635DC" w:rsidP="00B16094">
      <w:pPr>
        <w:pStyle w:val="Paragraphedeliste"/>
        <w:numPr>
          <w:ilvl w:val="0"/>
          <w:numId w:val="48"/>
        </w:numPr>
        <w:jc w:val="both"/>
        <w:rPr>
          <w:b/>
        </w:rPr>
      </w:pPr>
      <w:r w:rsidRPr="00B16094">
        <w:rPr>
          <w:b/>
        </w:rPr>
        <w:t>Présentation</w:t>
      </w:r>
    </w:p>
    <w:p w:rsidR="008055FD" w:rsidRPr="00B16094" w:rsidRDefault="005574E8" w:rsidP="00B16094">
      <w:pPr>
        <w:pStyle w:val="Paragraph"/>
        <w:jc w:val="both"/>
        <w:rPr>
          <w:rFonts w:eastAsia="Calibri"/>
        </w:rPr>
      </w:pPr>
      <w:r w:rsidRPr="00B16094">
        <w:t>Afin d’améliorer l’état de santé de ses populations et de trouver des solutions pratiques aux principaux problèmes du système de santé, le Gouvernement du Cameroun a mis en œuvre depuis 2011, l’approche du financement basé sur la performance (</w:t>
      </w:r>
      <w:r w:rsidR="00B57D9E" w:rsidRPr="00B16094">
        <w:rPr>
          <w:b/>
        </w:rPr>
        <w:t>Performance Base F</w:t>
      </w:r>
      <w:r w:rsidRPr="00B16094">
        <w:rPr>
          <w:b/>
        </w:rPr>
        <w:t>inancing PBF</w:t>
      </w:r>
      <w:r w:rsidR="008055FD" w:rsidRPr="00B16094">
        <w:t>)</w:t>
      </w:r>
      <w:r w:rsidR="008055FD" w:rsidRPr="00B16094">
        <w:rPr>
          <w:rFonts w:eastAsia="Calibri"/>
        </w:rPr>
        <w:t>.</w:t>
      </w:r>
      <w:r w:rsidR="008055FD" w:rsidRPr="00B16094">
        <w:t xml:space="preserve"> Le Financement Basé sur les Résultats a pour objectifs : d’améliorer l’accessibilité aux services et  soins de qualité, avec pour résultats l’efficience et l’équité du système. En effet</w:t>
      </w:r>
      <w:r w:rsidR="008055FD" w:rsidRPr="00B16094">
        <w:rPr>
          <w:rFonts w:eastAsia="Calibri"/>
        </w:rPr>
        <w:t xml:space="preserve">, le Cameroun est l’un des pays au monde où le taux de mortalité des enfants de moins de cinq ans (122 décès pour 1000 naissances vivantes) a le moins diminué. Selon l’enquête Démographique et de Santé 2011 au Cameroun, le taux de mortalité maternelle est de 782 décès pour 100.000 naissances vivantes. </w:t>
      </w:r>
    </w:p>
    <w:p w:rsidR="008055FD" w:rsidRPr="00B16094" w:rsidRDefault="008055FD" w:rsidP="00B16094">
      <w:pPr>
        <w:pStyle w:val="Paragraph"/>
        <w:jc w:val="both"/>
      </w:pPr>
      <w:r w:rsidRPr="00B16094">
        <w:t xml:space="preserve">Cette approche est mise en œuvre au Cameroun depuis 2006 dans la région de l’Est par le diocèse de Batouri avec l’appui technique et financier de l’ONG Hollandaise CORDAID. </w:t>
      </w:r>
    </w:p>
    <w:p w:rsidR="008055FD" w:rsidRPr="00B16094" w:rsidRDefault="008055FD" w:rsidP="00B16094">
      <w:pPr>
        <w:pStyle w:val="Paragraph"/>
        <w:jc w:val="both"/>
      </w:pPr>
      <w:r w:rsidRPr="00B16094">
        <w:t xml:space="preserve">En 2011, avec le soutien de la Banque Mondiale, elle a été étendue à 400 formations sanitaires de 26 districts de santé réparties dans les régions de l’Est, du Littoral, du Nord-ouest et du Sud-ouest. </w:t>
      </w:r>
    </w:p>
    <w:p w:rsidR="008055FD" w:rsidRPr="00B16094" w:rsidRDefault="008055FD" w:rsidP="00B16094">
      <w:pPr>
        <w:pStyle w:val="Paragraph"/>
        <w:jc w:val="both"/>
      </w:pPr>
      <w:r w:rsidRPr="00B16094">
        <w:t xml:space="preserve">La revue interne à mi-parcours de ce projet pilote en Avril-Mai 2013 a montré des résultats satisfaisants qui ont amené le Gouvernement à prendre les décisions suivantes : (i) étendre la phase pilote jusqu’en 2017 pour avoir le temps de préparer le passage à l’échelle nationale, (ii) financer le FBR dans la région du littoral sur le budget de l’État à partir de 2014 (670 millions ont été alloués et utilisés à cet effet), (iii) étendre le FBR dans les 3 régions de la partie septentrionale du pays grâce à un financement additionnel de la Banque Mondiale  de 40 millions USD soit 20 milliards FCFA (dont 10 milliards de dons et 10 milliards des ressources prêts IDA). </w:t>
      </w:r>
    </w:p>
    <w:p w:rsidR="00C635DC" w:rsidRPr="00B16094" w:rsidRDefault="00C635DC" w:rsidP="00B16094">
      <w:pPr>
        <w:autoSpaceDE w:val="0"/>
        <w:autoSpaceDN w:val="0"/>
        <w:adjustRightInd w:val="0"/>
        <w:jc w:val="both"/>
      </w:pPr>
    </w:p>
    <w:p w:rsidR="003907DF" w:rsidRDefault="003907DF" w:rsidP="00294800">
      <w:pPr>
        <w:autoSpaceDE w:val="0"/>
        <w:autoSpaceDN w:val="0"/>
        <w:adjustRightInd w:val="0"/>
        <w:jc w:val="both"/>
      </w:pPr>
    </w:p>
    <w:p w:rsidR="003907DF" w:rsidRDefault="003907DF" w:rsidP="00294800">
      <w:pPr>
        <w:autoSpaceDE w:val="0"/>
        <w:autoSpaceDN w:val="0"/>
        <w:adjustRightInd w:val="0"/>
        <w:jc w:val="both"/>
      </w:pPr>
    </w:p>
    <w:p w:rsidR="00687B7C" w:rsidRDefault="00687B7C" w:rsidP="00294800">
      <w:pPr>
        <w:autoSpaceDE w:val="0"/>
        <w:autoSpaceDN w:val="0"/>
        <w:adjustRightInd w:val="0"/>
        <w:jc w:val="both"/>
      </w:pPr>
    </w:p>
    <w:p w:rsidR="003907DF" w:rsidRPr="00F56503" w:rsidRDefault="003907DF" w:rsidP="00294800">
      <w:pPr>
        <w:autoSpaceDE w:val="0"/>
        <w:autoSpaceDN w:val="0"/>
        <w:adjustRightInd w:val="0"/>
        <w:jc w:val="both"/>
      </w:pPr>
    </w:p>
    <w:p w:rsidR="002A09A5" w:rsidRPr="00687B7C" w:rsidRDefault="002A09A5" w:rsidP="00687B7C">
      <w:pPr>
        <w:pStyle w:val="Paragraphedeliste"/>
        <w:numPr>
          <w:ilvl w:val="0"/>
          <w:numId w:val="48"/>
        </w:numPr>
        <w:jc w:val="both"/>
        <w:rPr>
          <w:b/>
        </w:rPr>
      </w:pPr>
      <w:r w:rsidRPr="00687B7C">
        <w:rPr>
          <w:b/>
        </w:rPr>
        <w:lastRenderedPageBreak/>
        <w:t>Contractualis</w:t>
      </w:r>
      <w:r w:rsidR="00BC0D82" w:rsidRPr="00687B7C">
        <w:rPr>
          <w:b/>
        </w:rPr>
        <w:t xml:space="preserve">ation </w:t>
      </w:r>
    </w:p>
    <w:p w:rsidR="000A63A0" w:rsidRPr="00687B7C" w:rsidRDefault="000A63A0" w:rsidP="00687B7C">
      <w:pPr>
        <w:jc w:val="both"/>
      </w:pPr>
      <w:r w:rsidRPr="00687B7C">
        <w:t>Au niveau des FOSA on distingue :</w:t>
      </w:r>
    </w:p>
    <w:p w:rsidR="000A63A0" w:rsidRPr="00687B7C" w:rsidRDefault="000A63A0" w:rsidP="00687B7C">
      <w:pPr>
        <w:pStyle w:val="Paragraphedeliste"/>
        <w:numPr>
          <w:ilvl w:val="0"/>
          <w:numId w:val="1"/>
        </w:numPr>
        <w:jc w:val="both"/>
      </w:pPr>
      <w:r w:rsidRPr="00687B7C">
        <w:t>L a contractualisation avec l’Agence de Contractualisation et Vérification (ACV)</w:t>
      </w:r>
      <w:r w:rsidR="001E1852" w:rsidRPr="00687B7C">
        <w:t>.</w:t>
      </w:r>
      <w:r w:rsidRPr="00687B7C">
        <w:t xml:space="preserve"> </w:t>
      </w:r>
    </w:p>
    <w:p w:rsidR="006413B0" w:rsidRPr="00687B7C" w:rsidRDefault="000A63A0" w:rsidP="00687B7C">
      <w:pPr>
        <w:pStyle w:val="Paragraphedeliste"/>
        <w:numPr>
          <w:ilvl w:val="0"/>
          <w:numId w:val="1"/>
        </w:numPr>
        <w:jc w:val="both"/>
      </w:pPr>
      <w:r w:rsidRPr="00687B7C">
        <w:t>La sous contractualisation entre FOSA PMA et FOSA PCA d’un même District.</w:t>
      </w:r>
    </w:p>
    <w:p w:rsidR="00071A75" w:rsidRPr="00687B7C" w:rsidRDefault="00071A75" w:rsidP="00687B7C">
      <w:pPr>
        <w:pStyle w:val="Paragraphedeliste"/>
        <w:ind w:left="360"/>
        <w:jc w:val="both"/>
      </w:pPr>
    </w:p>
    <w:p w:rsidR="006413B0" w:rsidRPr="00687B7C" w:rsidRDefault="00D772A8" w:rsidP="00687B7C">
      <w:pPr>
        <w:pStyle w:val="Paragraphedeliste"/>
        <w:numPr>
          <w:ilvl w:val="0"/>
          <w:numId w:val="29"/>
        </w:numPr>
        <w:jc w:val="both"/>
      </w:pPr>
      <w:r w:rsidRPr="00687B7C">
        <w:t>Engagements de l’ACV</w:t>
      </w:r>
    </w:p>
    <w:p w:rsidR="006413B0" w:rsidRPr="00687B7C" w:rsidRDefault="004E76E9" w:rsidP="00687B7C">
      <w:pPr>
        <w:jc w:val="both"/>
      </w:pPr>
      <w:r w:rsidRPr="00687B7C">
        <w:t>L’ACV négocie les contrats sur la base de la liste des FOSA potentielles fournie par le régulateur. Le Manager se rendra dans les DS le mois suivant la fin du trimestre pour la négociation et signature des contrats de performance avec les FOSA / autres structures pour une période de 3 mois</w:t>
      </w:r>
      <w:r w:rsidR="006413B0" w:rsidRPr="00687B7C">
        <w:t xml:space="preserve"> pour offrir le paquet de soins définis par le ministère de la santé</w:t>
      </w:r>
      <w:r w:rsidRPr="00687B7C">
        <w:t xml:space="preserve">. Chaque FOSA devra présenter un Plan de Business qui sera au préalable évalué par le manager. Si le Plan de Business est convaincant, le contrat pourra être signé pour les nouvelles FOSA / autres structures enrôlées dans le PBF. Pour celles déjà sous contrat PBF, en plus de l’évaluation du Business Plan, les score qualité technique, évaluation communautaire et évaluation Outil Indice (supérieur au seuil défini dans le contrat seront pris en compte. </w:t>
      </w:r>
      <w:r w:rsidR="006413B0" w:rsidRPr="00687B7C">
        <w:t>A la fin de chaque mois les vérificateurs de l’ACV postés dans les districts de santé vérifient la quantité des soins produits par les FOSA, et établissent les factures correspondantes.</w:t>
      </w:r>
    </w:p>
    <w:p w:rsidR="006413B0" w:rsidRPr="00687B7C" w:rsidRDefault="006413B0" w:rsidP="00687B7C">
      <w:pPr>
        <w:jc w:val="both"/>
      </w:pPr>
      <w:r w:rsidRPr="00687B7C">
        <w:t xml:space="preserve">Une fois la vérification mensuelle terminée dans un district, une réunion de validation est organisée dans le district pour valider les résultats et les factures de chaque FOSA. Après la validation au niveau des districts, les données sont saisies dans le portail PBF et transmises à la cellule technique qui confirme la validation et transmet les factures par portail au payeur qui effectue le payement directement par virement dans les comptes bancaires des FOSA. </w:t>
      </w:r>
    </w:p>
    <w:p w:rsidR="00D772A8" w:rsidRPr="00687B7C" w:rsidRDefault="006413B0" w:rsidP="00687B7C">
      <w:pPr>
        <w:jc w:val="both"/>
      </w:pPr>
      <w:r w:rsidRPr="00687B7C">
        <w:t xml:space="preserve">Tous les trimestres, l’ACV signe des contrats avec les FOSA qui font l’évaluation communautaire des soins offerts aux populations par les FOSA. </w:t>
      </w:r>
    </w:p>
    <w:p w:rsidR="008F5B29" w:rsidRPr="00687B7C" w:rsidRDefault="006413B0" w:rsidP="00687B7C">
      <w:pPr>
        <w:pStyle w:val="Titre2"/>
        <w:spacing w:before="0"/>
        <w:jc w:val="both"/>
      </w:pPr>
      <w:bookmarkStart w:id="23" w:name="_Toc461556766"/>
      <w:r w:rsidRPr="00687B7C">
        <w:t>Engagements</w:t>
      </w:r>
      <w:r w:rsidR="00D772A8" w:rsidRPr="00687B7C">
        <w:t xml:space="preserve"> des Formations Sanitaires</w:t>
      </w:r>
      <w:bookmarkEnd w:id="23"/>
    </w:p>
    <w:p w:rsidR="003907DF" w:rsidRPr="00687B7C" w:rsidRDefault="003907DF" w:rsidP="00687B7C">
      <w:pPr>
        <w:jc w:val="both"/>
        <w:rPr>
          <w:lang w:val="fr-BE"/>
        </w:rPr>
      </w:pPr>
    </w:p>
    <w:p w:rsidR="00D772A8" w:rsidRPr="00687B7C" w:rsidRDefault="00D772A8" w:rsidP="00687B7C">
      <w:pPr>
        <w:keepNext/>
        <w:keepLines/>
        <w:spacing w:after="0" w:line="240" w:lineRule="auto"/>
        <w:jc w:val="both"/>
        <w:outlineLvl w:val="0"/>
        <w:rPr>
          <w:rFonts w:cs="Times New Roman"/>
          <w:bCs/>
        </w:rPr>
      </w:pPr>
      <w:r w:rsidRPr="00687B7C">
        <w:rPr>
          <w:rFonts w:cs="Times New Roman"/>
          <w:bCs/>
        </w:rPr>
        <w:t xml:space="preserve">La formation sanitaire (FOSA) est responsable de :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 xml:space="preserve">Offrir un paquet des soins </w:t>
      </w:r>
      <w:r w:rsidRPr="00687B7C">
        <w:rPr>
          <w:rFonts w:cs="Times New Roman"/>
          <w:i/>
        </w:rPr>
        <w:t>complet</w:t>
      </w:r>
      <w:r w:rsidRPr="00687B7C">
        <w:rPr>
          <w:rFonts w:cs="Times New Roman"/>
        </w:rPr>
        <w:t xml:space="preserve"> </w:t>
      </w:r>
      <w:r w:rsidRPr="00687B7C">
        <w:rPr>
          <w:rFonts w:cs="Times New Roman"/>
          <w:i/>
        </w:rPr>
        <w:t>et de qualité</w:t>
      </w:r>
      <w:r w:rsidRPr="00687B7C">
        <w:rPr>
          <w:rFonts w:cs="Times New Roman"/>
        </w:rPr>
        <w:t xml:space="preserve"> à la population selon leur catégorie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Assurer la bonne gestion de ressources humaines, matérielles et financières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Monter trimestriellement le business plan en vue de la signature de contrat avec l’agence de contract</w:t>
      </w:r>
      <w:r w:rsidR="00FA3BB9" w:rsidRPr="00687B7C">
        <w:rPr>
          <w:rFonts w:cs="Times New Roman"/>
        </w:rPr>
        <w:t>ualisation et validation</w:t>
      </w:r>
      <w:r w:rsidRPr="00687B7C">
        <w:rPr>
          <w:rFonts w:cs="Times New Roman"/>
        </w:rPr>
        <w:t xml:space="preserve"> (ACV)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Assurer le rapportage des activités et assurer la bonne documentation et l’archivage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Déclarer mensuellement la performance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Appliquer mensuellement l’outil indice pour la gestion de la FOSA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Sélectionner, former, signer le contrat avec les ASC et les superviser ;</w:t>
      </w:r>
    </w:p>
    <w:p w:rsidR="00D772A8" w:rsidRPr="00687B7C" w:rsidRDefault="00D772A8" w:rsidP="00687B7C">
      <w:pPr>
        <w:numPr>
          <w:ilvl w:val="0"/>
          <w:numId w:val="55"/>
        </w:numPr>
        <w:spacing w:after="0" w:line="240" w:lineRule="auto"/>
        <w:contextualSpacing/>
        <w:jc w:val="both"/>
        <w:rPr>
          <w:rFonts w:cs="Times New Roman"/>
        </w:rPr>
      </w:pPr>
      <w:r w:rsidRPr="00687B7C">
        <w:rPr>
          <w:rFonts w:cs="Times New Roman"/>
        </w:rPr>
        <w:t>Valider mensuellement les performances des ASC et les payer.</w:t>
      </w:r>
    </w:p>
    <w:p w:rsidR="00D772A8" w:rsidRPr="00687B7C" w:rsidRDefault="00D772A8" w:rsidP="00687B7C">
      <w:pPr>
        <w:spacing w:line="240" w:lineRule="auto"/>
        <w:ind w:left="360"/>
        <w:contextualSpacing/>
        <w:jc w:val="both"/>
      </w:pPr>
    </w:p>
    <w:p w:rsidR="00D772A8" w:rsidRPr="00687B7C" w:rsidRDefault="00D772A8" w:rsidP="00687B7C">
      <w:pPr>
        <w:spacing w:after="0" w:line="240" w:lineRule="auto"/>
        <w:jc w:val="both"/>
      </w:pPr>
      <w:r w:rsidRPr="00687B7C">
        <w:t>Dans le cadre de la mise en œuvre du PBF, les FOSA utilisent les outils suivants :</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Les registres de différentes activités ;</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Le Plan de Business ;</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Le Contrat ;</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La Fiche de Déclaration / Validation de Performances ;</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L’Outil Indice</w:t>
      </w:r>
    </w:p>
    <w:p w:rsidR="00D772A8" w:rsidRPr="00687B7C" w:rsidRDefault="00D772A8" w:rsidP="00687B7C">
      <w:pPr>
        <w:widowControl w:val="0"/>
        <w:numPr>
          <w:ilvl w:val="0"/>
          <w:numId w:val="54"/>
        </w:numPr>
        <w:autoSpaceDE w:val="0"/>
        <w:autoSpaceDN w:val="0"/>
        <w:adjustRightInd w:val="0"/>
        <w:spacing w:after="0" w:line="240" w:lineRule="auto"/>
        <w:contextualSpacing/>
        <w:jc w:val="both"/>
      </w:pPr>
      <w:r w:rsidRPr="00687B7C">
        <w:t>Le guide de visite à domicile.</w:t>
      </w:r>
    </w:p>
    <w:p w:rsidR="00DC475D" w:rsidRPr="00071A75" w:rsidRDefault="00F34ABD" w:rsidP="00E36102">
      <w:pPr>
        <w:pStyle w:val="Paragraphedeliste"/>
        <w:numPr>
          <w:ilvl w:val="0"/>
          <w:numId w:val="48"/>
        </w:numPr>
        <w:jc w:val="both"/>
        <w:rPr>
          <w:b/>
        </w:rPr>
      </w:pPr>
      <w:r w:rsidRPr="00071A75">
        <w:rPr>
          <w:b/>
        </w:rPr>
        <w:lastRenderedPageBreak/>
        <w:t>Modalités de p</w:t>
      </w:r>
      <w:r w:rsidR="002A09A5" w:rsidRPr="00071A75">
        <w:rPr>
          <w:b/>
        </w:rPr>
        <w:t>aiement aux FOSA</w:t>
      </w:r>
    </w:p>
    <w:p w:rsidR="00971715" w:rsidRDefault="00071A75" w:rsidP="00E36102">
      <w:pPr>
        <w:spacing w:after="0" w:line="240" w:lineRule="auto"/>
        <w:contextualSpacing/>
        <w:jc w:val="both"/>
      </w:pPr>
      <w:r>
        <w:t xml:space="preserve">LES </w:t>
      </w:r>
      <w:r w:rsidR="00F56503">
        <w:t>MODES DE REMUNERATION</w:t>
      </w:r>
    </w:p>
    <w:p w:rsidR="00523A16" w:rsidRDefault="000A63A0" w:rsidP="00E36102">
      <w:pPr>
        <w:spacing w:after="0" w:line="240" w:lineRule="auto"/>
        <w:jc w:val="both"/>
      </w:pPr>
      <w:r w:rsidRPr="00523A16">
        <w:t>La rémunération est fixe selon la loi du tout ou rien et selon l’atteinte des ob</w:t>
      </w:r>
      <w:r w:rsidR="00523A16" w:rsidRPr="00523A16">
        <w:t xml:space="preserve">jectifs des indicateurs. Il existe une prime qualité qui est variable. </w:t>
      </w:r>
    </w:p>
    <w:p w:rsidR="00523A16" w:rsidRDefault="00523A16" w:rsidP="00E36102">
      <w:pPr>
        <w:spacing w:after="0" w:line="240" w:lineRule="auto"/>
        <w:jc w:val="both"/>
      </w:pPr>
    </w:p>
    <w:p w:rsidR="00523A16" w:rsidRPr="00523A16" w:rsidRDefault="00523A16" w:rsidP="00E36102">
      <w:pPr>
        <w:spacing w:after="0" w:line="240" w:lineRule="auto"/>
        <w:jc w:val="both"/>
        <w:rPr>
          <w:color w:val="000000"/>
        </w:rPr>
      </w:pPr>
      <w:r w:rsidRPr="00523A16">
        <w:rPr>
          <w:color w:val="000000"/>
        </w:rPr>
        <w:t>Les subsides PBF des FOSA sont payés sur la base :</w:t>
      </w:r>
    </w:p>
    <w:p w:rsidR="00523A16" w:rsidRPr="00523A16" w:rsidRDefault="00523A16" w:rsidP="00E36102">
      <w:pPr>
        <w:pStyle w:val="Paragraphedeliste"/>
        <w:numPr>
          <w:ilvl w:val="0"/>
          <w:numId w:val="53"/>
        </w:numPr>
        <w:spacing w:after="0" w:line="240" w:lineRule="auto"/>
        <w:jc w:val="both"/>
        <w:rPr>
          <w:color w:val="000000"/>
        </w:rPr>
      </w:pPr>
      <w:r w:rsidRPr="00523A16">
        <w:rPr>
          <w:color w:val="000000"/>
        </w:rPr>
        <w:t xml:space="preserve">Des indicateurs outputs (ou indicateurs quantité) ; </w:t>
      </w:r>
    </w:p>
    <w:p w:rsidR="00523A16" w:rsidRPr="00523A16" w:rsidRDefault="00523A16" w:rsidP="00E36102">
      <w:pPr>
        <w:pStyle w:val="Paragraphedeliste"/>
        <w:numPr>
          <w:ilvl w:val="0"/>
          <w:numId w:val="53"/>
        </w:numPr>
        <w:spacing w:after="0" w:line="240" w:lineRule="auto"/>
        <w:jc w:val="both"/>
        <w:rPr>
          <w:color w:val="000000"/>
        </w:rPr>
      </w:pPr>
      <w:r w:rsidRPr="00523A16">
        <w:rPr>
          <w:color w:val="000000"/>
        </w:rPr>
        <w:t xml:space="preserve">Des indicateurs de qualité ; </w:t>
      </w:r>
    </w:p>
    <w:p w:rsidR="00523A16" w:rsidRPr="00523A16" w:rsidRDefault="00523A16" w:rsidP="00E36102">
      <w:pPr>
        <w:pStyle w:val="Paragraphedeliste"/>
        <w:numPr>
          <w:ilvl w:val="0"/>
          <w:numId w:val="53"/>
        </w:numPr>
        <w:spacing w:after="0" w:line="240" w:lineRule="auto"/>
        <w:jc w:val="both"/>
        <w:rPr>
          <w:color w:val="000000"/>
        </w:rPr>
      </w:pPr>
      <w:r w:rsidRPr="00523A16">
        <w:rPr>
          <w:color w:val="000000"/>
        </w:rPr>
        <w:t xml:space="preserve">Des indicateurs d’équité ;  </w:t>
      </w:r>
    </w:p>
    <w:p w:rsidR="00572BD5" w:rsidRPr="00E36102" w:rsidRDefault="00523A16" w:rsidP="00E36102">
      <w:pPr>
        <w:pStyle w:val="Paragraphedeliste"/>
        <w:numPr>
          <w:ilvl w:val="0"/>
          <w:numId w:val="53"/>
        </w:numPr>
        <w:spacing w:after="0" w:line="240" w:lineRule="auto"/>
        <w:jc w:val="both"/>
        <w:rPr>
          <w:color w:val="000000"/>
        </w:rPr>
      </w:pPr>
      <w:r w:rsidRPr="00523A16">
        <w:rPr>
          <w:color w:val="000000"/>
        </w:rPr>
        <w:t>Du bonus d’amélioration de qualité.</w:t>
      </w:r>
    </w:p>
    <w:p w:rsidR="00937E10" w:rsidRDefault="00523A16" w:rsidP="00E36102">
      <w:pPr>
        <w:tabs>
          <w:tab w:val="left" w:pos="0"/>
        </w:tabs>
        <w:jc w:val="both"/>
      </w:pPr>
      <w:r>
        <w:t xml:space="preserve">Il existe </w:t>
      </w:r>
      <w:r w:rsidRPr="00523A16">
        <w:t xml:space="preserve">3 catégories d’indicateurs output : (1) les indicateurs du paquet minimum d’activités (PMA) pour les CSI et CMA ; (2) les indicateurs du paquet complémentaire des activités PCA pour les hôpitaux de district et les hôpitaux régionaux et ; (3) les indicateurs du paquet tertiaire pour les hôpitaux centraux et les hôpitaux généraux. </w:t>
      </w:r>
    </w:p>
    <w:p w:rsidR="008F5B29" w:rsidRDefault="008F5B29" w:rsidP="00E36102">
      <w:pPr>
        <w:spacing w:after="0" w:line="240" w:lineRule="auto"/>
        <w:contextualSpacing/>
        <w:jc w:val="both"/>
      </w:pPr>
    </w:p>
    <w:p w:rsidR="00F56503" w:rsidRPr="00F56503" w:rsidRDefault="00071A75" w:rsidP="00E36102">
      <w:pPr>
        <w:spacing w:after="0" w:line="240" w:lineRule="auto"/>
        <w:contextualSpacing/>
        <w:jc w:val="both"/>
        <w:rPr>
          <w:rStyle w:val="longtext"/>
        </w:rPr>
      </w:pPr>
      <w:r>
        <w:t xml:space="preserve">LA </w:t>
      </w:r>
      <w:r w:rsidR="00F56503">
        <w:t>FACTURATION</w:t>
      </w:r>
    </w:p>
    <w:p w:rsidR="001E645B" w:rsidRPr="00971715" w:rsidRDefault="001E645B" w:rsidP="00E36102">
      <w:pPr>
        <w:spacing w:after="0" w:line="240" w:lineRule="auto"/>
        <w:contextualSpacing/>
        <w:jc w:val="both"/>
      </w:pPr>
      <w:r w:rsidRPr="00F56503">
        <w:rPr>
          <w:b/>
          <w:i/>
        </w:rPr>
        <w:t xml:space="preserve"> </w:t>
      </w:r>
      <w:r w:rsidR="00971715">
        <w:t>La tarification en vigueur dans les FOSA sous contrat PBF est négociée avec la population et approuvés par les structures de dialogue</w:t>
      </w:r>
      <w:r w:rsidR="00523A16">
        <w:t xml:space="preserve"> (Comité de Gestion)</w:t>
      </w:r>
      <w:r w:rsidR="00971715">
        <w:t xml:space="preserve">. Cette  tarification peut être celle existante (Réglementaire au MINSANTE) avant le PBF, ou réajustée à la hausse ou à la baisse. </w:t>
      </w:r>
      <w:r w:rsidR="00523A16">
        <w:t>Mais dans la réalité la plupart des hôpitaux sous PBF ont la même tarification qui existait avant d’être sous contrat PBF</w:t>
      </w:r>
      <w:r w:rsidR="00EE20EC">
        <w:t xml:space="preserve"> (Tarification à l’acte++++)</w:t>
      </w:r>
      <w:r w:rsidR="00523A16">
        <w:t>.</w:t>
      </w:r>
    </w:p>
    <w:p w:rsidR="001E645B" w:rsidRPr="00F56503" w:rsidRDefault="001E645B" w:rsidP="00E36102">
      <w:pPr>
        <w:contextualSpacing/>
        <w:jc w:val="both"/>
      </w:pPr>
    </w:p>
    <w:p w:rsidR="001E645B" w:rsidRDefault="00071A75" w:rsidP="00E36102">
      <w:pPr>
        <w:spacing w:after="0" w:line="240" w:lineRule="auto"/>
        <w:contextualSpacing/>
        <w:jc w:val="both"/>
      </w:pPr>
      <w:r>
        <w:t>LE CONTROLE DES PRESTATIONS</w:t>
      </w:r>
    </w:p>
    <w:p w:rsidR="00F34ABD" w:rsidRPr="00F56503" w:rsidRDefault="00F34ABD" w:rsidP="00E36102">
      <w:pPr>
        <w:spacing w:after="0" w:line="240" w:lineRule="auto"/>
        <w:contextualSpacing/>
        <w:jc w:val="both"/>
      </w:pPr>
    </w:p>
    <w:p w:rsidR="001E645B" w:rsidRPr="00F56503" w:rsidRDefault="001E645B" w:rsidP="00E36102">
      <w:pPr>
        <w:spacing w:after="0" w:line="240" w:lineRule="auto"/>
        <w:contextualSpacing/>
        <w:jc w:val="both"/>
      </w:pPr>
      <w:r w:rsidRPr="00F56503">
        <w:t>1-QUANTITE</w:t>
      </w:r>
    </w:p>
    <w:p w:rsidR="00F56503" w:rsidRPr="00F56503" w:rsidRDefault="001E645B" w:rsidP="00E36102">
      <w:pPr>
        <w:spacing w:after="0" w:line="240" w:lineRule="auto"/>
        <w:contextualSpacing/>
        <w:jc w:val="both"/>
      </w:pPr>
      <w:r w:rsidRPr="00F56503">
        <w:t xml:space="preserve">A la fin de chaque mois, chaque FOSA doit déclarer mensuellement ses performances à l’ACV à l’aide de la fiche de déclaration au plus tard le 5 du mois suivant. Le vérificateur médical descend sur le terrain pour vérifier les quantités déclarées dans les registres des FOSA. Cette vérification doit être terminée au plus tard le 21 du mois suivant. La performance vérifiée est validée par la suite lors de la réunion de validation mensuelle au niveau du district de santé. </w:t>
      </w:r>
    </w:p>
    <w:p w:rsidR="00F56503" w:rsidRDefault="001E645B" w:rsidP="00E36102">
      <w:pPr>
        <w:spacing w:after="0" w:line="240" w:lineRule="auto"/>
        <w:jc w:val="both"/>
      </w:pPr>
      <w:r w:rsidRPr="00F56503">
        <w:t>2-QUALITE</w:t>
      </w:r>
    </w:p>
    <w:p w:rsidR="00DC475D" w:rsidRDefault="001E645B" w:rsidP="00E36102">
      <w:pPr>
        <w:spacing w:after="0" w:line="240" w:lineRule="auto"/>
        <w:jc w:val="both"/>
      </w:pPr>
      <w:r w:rsidRPr="00F56503">
        <w:t>Elle est faite trimestriellement pour les FOSA PMA par l’équipe cadre de district et pour les hôpitaux par les pairs sous la coordination de la DRSP pour les hôpitaux PCA et par la CTN-PBF et la DOST pour les hôpitaux centraux et généraux.</w:t>
      </w:r>
    </w:p>
    <w:p w:rsidR="00F56503" w:rsidRDefault="00F56503" w:rsidP="00E36102">
      <w:pPr>
        <w:spacing w:after="0" w:line="240" w:lineRule="auto"/>
        <w:jc w:val="both"/>
      </w:pPr>
    </w:p>
    <w:p w:rsidR="00F56503" w:rsidRDefault="00071A75" w:rsidP="00E36102">
      <w:pPr>
        <w:jc w:val="both"/>
      </w:pPr>
      <w:r>
        <w:t xml:space="preserve">LE </w:t>
      </w:r>
      <w:r w:rsidR="00F56503">
        <w:t>PAIEMENT</w:t>
      </w:r>
    </w:p>
    <w:p w:rsidR="00F34ABD" w:rsidRPr="00F56503" w:rsidRDefault="00F34ABD" w:rsidP="00E36102">
      <w:pPr>
        <w:spacing w:after="0" w:line="240" w:lineRule="auto"/>
        <w:contextualSpacing/>
        <w:jc w:val="both"/>
      </w:pPr>
      <w:r w:rsidRPr="00F56503">
        <w:rPr>
          <w:rStyle w:val="longtext"/>
          <w:color w:val="000000"/>
        </w:rPr>
        <w:t xml:space="preserve">Le paiement des subsides PBF devrait être effectué en cash ou par virement bancaire. </w:t>
      </w:r>
      <w:r w:rsidRPr="00F56503">
        <w:t>Le paiement de la facture de la FO</w:t>
      </w:r>
      <w:r>
        <w:t>SA qui se fait mensuellement et trimestriellement  dépend de rubrique</w:t>
      </w:r>
      <w:r w:rsidRPr="00F56503">
        <w:t> </w:t>
      </w:r>
      <w:r>
        <w:t>listée</w:t>
      </w:r>
      <w:r w:rsidRPr="00F56503">
        <w:t>:</w:t>
      </w:r>
    </w:p>
    <w:p w:rsidR="00F34ABD" w:rsidRPr="00F56503" w:rsidRDefault="00F34ABD" w:rsidP="00E36102">
      <w:pPr>
        <w:numPr>
          <w:ilvl w:val="0"/>
          <w:numId w:val="52"/>
        </w:numPr>
        <w:spacing w:after="0" w:line="240" w:lineRule="auto"/>
        <w:ind w:left="576" w:hanging="576"/>
        <w:contextualSpacing/>
        <w:jc w:val="both"/>
      </w:pPr>
      <w:r w:rsidRPr="00F56503">
        <w:t xml:space="preserve">La production mensuelle découlant du nombre d’activités ou indicateurs </w:t>
      </w:r>
      <w:r w:rsidR="00974D51">
        <w:t xml:space="preserve">quantités </w:t>
      </w:r>
      <w:r w:rsidRPr="00F56503">
        <w:t>eff</w:t>
      </w:r>
      <w:r>
        <w:t>ectivement réalisés et validées (Paiement mensuel)</w:t>
      </w:r>
      <w:r w:rsidRPr="00F56503">
        <w:t xml:space="preserve"> </w:t>
      </w:r>
    </w:p>
    <w:p w:rsidR="00F34ABD" w:rsidRPr="00F56503" w:rsidRDefault="00F34ABD" w:rsidP="00E36102">
      <w:pPr>
        <w:numPr>
          <w:ilvl w:val="0"/>
          <w:numId w:val="52"/>
        </w:numPr>
        <w:spacing w:after="0" w:line="240" w:lineRule="auto"/>
        <w:ind w:left="576" w:hanging="576"/>
        <w:contextualSpacing/>
        <w:jc w:val="both"/>
      </w:pPr>
      <w:r>
        <w:t>Le bonus d’équité de la FOSA (Paiement mensuel)</w:t>
      </w:r>
    </w:p>
    <w:p w:rsidR="00F34ABD" w:rsidRPr="00F56503" w:rsidRDefault="00F34ABD" w:rsidP="00E36102">
      <w:pPr>
        <w:numPr>
          <w:ilvl w:val="0"/>
          <w:numId w:val="52"/>
        </w:numPr>
        <w:spacing w:after="0" w:line="240" w:lineRule="auto"/>
        <w:ind w:left="576" w:hanging="576"/>
        <w:contextualSpacing/>
        <w:jc w:val="both"/>
      </w:pPr>
      <w:r w:rsidRPr="00F56503">
        <w:t xml:space="preserve">La prime qualité </w:t>
      </w:r>
    </w:p>
    <w:p w:rsidR="00F34ABD" w:rsidRDefault="00F34ABD" w:rsidP="00E36102">
      <w:pPr>
        <w:numPr>
          <w:ilvl w:val="0"/>
          <w:numId w:val="52"/>
        </w:numPr>
        <w:spacing w:after="0" w:line="240" w:lineRule="auto"/>
        <w:ind w:left="576" w:hanging="576"/>
        <w:contextualSpacing/>
        <w:jc w:val="both"/>
      </w:pPr>
      <w:r w:rsidRPr="00F56503">
        <w:t>Le Bonus d’Amélioration</w:t>
      </w:r>
      <w:r>
        <w:t xml:space="preserve"> de la qualité (Paiement trimestriel)</w:t>
      </w:r>
    </w:p>
    <w:p w:rsidR="003907DF" w:rsidRDefault="00F16913" w:rsidP="00E36102">
      <w:pPr>
        <w:spacing w:after="0" w:line="240" w:lineRule="auto"/>
        <w:jc w:val="both"/>
      </w:pPr>
      <w:r w:rsidRPr="00F16913">
        <w:t xml:space="preserve">Tous les revenus de la FOSA sont intégrés dans l’outil indice sous forme d’un panier commun ou « common basket ». Cet outil permet d’équilibrer les recettes et les dépenses de la FOSA. </w:t>
      </w:r>
    </w:p>
    <w:p w:rsidR="00F16913" w:rsidRDefault="00F16913" w:rsidP="00572BD5">
      <w:pPr>
        <w:spacing w:after="0" w:line="240" w:lineRule="auto"/>
      </w:pPr>
      <w:r w:rsidRPr="00F16913">
        <w:t>L’outil indice comporte quatre parties essentielles. Les recettes, les dépenses, la répartition des primes de performance et les indicateurs de viabilité de la FOSA.</w:t>
      </w:r>
    </w:p>
    <w:p w:rsidR="00572BD5" w:rsidRPr="00071A75" w:rsidRDefault="00572BD5" w:rsidP="00572BD5">
      <w:pPr>
        <w:spacing w:after="0" w:line="240" w:lineRule="auto"/>
      </w:pPr>
    </w:p>
    <w:p w:rsidR="00FC246E" w:rsidRPr="00E36102" w:rsidRDefault="00FC246E" w:rsidP="00E36102">
      <w:pPr>
        <w:pStyle w:val="Paragraphedeliste"/>
        <w:numPr>
          <w:ilvl w:val="0"/>
          <w:numId w:val="47"/>
        </w:numPr>
        <w:jc w:val="both"/>
        <w:rPr>
          <w:b/>
        </w:rPr>
      </w:pPr>
      <w:r w:rsidRPr="00E36102">
        <w:rPr>
          <w:b/>
        </w:rPr>
        <w:lastRenderedPageBreak/>
        <w:t>Le chèque santé</w:t>
      </w:r>
    </w:p>
    <w:p w:rsidR="00DB6573" w:rsidRPr="00E36102" w:rsidRDefault="00DB6573" w:rsidP="00E36102">
      <w:pPr>
        <w:pStyle w:val="Paragraphedeliste"/>
        <w:numPr>
          <w:ilvl w:val="0"/>
          <w:numId w:val="49"/>
        </w:numPr>
        <w:jc w:val="both"/>
        <w:rPr>
          <w:b/>
        </w:rPr>
      </w:pPr>
      <w:r w:rsidRPr="00E36102">
        <w:rPr>
          <w:b/>
        </w:rPr>
        <w:t>Présentation</w:t>
      </w:r>
    </w:p>
    <w:p w:rsidR="00DB6573" w:rsidRPr="00E36102" w:rsidRDefault="00DB6573" w:rsidP="00E36102">
      <w:pPr>
        <w:spacing w:after="0" w:line="240" w:lineRule="auto"/>
        <w:jc w:val="both"/>
      </w:pPr>
      <w:r w:rsidRPr="00E36102">
        <w:rPr>
          <w:rFonts w:eastAsia="Times New Roman" w:cs="Times New Roman"/>
        </w:rPr>
        <w:t>Le projet chèque santé est un projet de lutte contre la mortalité maternelle et néonatale au moyen d’un mécanisme de prépaiement de soins appelé « chèque santé » qui permet de réduire les barrières financières d’accès aux soins obstétricaux et néonataux d’une part et d’améliorer la qualité des soins à travers un système d’achat de prestations de soins à un juste prix (</w:t>
      </w:r>
      <w:r w:rsidRPr="00E36102">
        <w:t>ayant déjà fait ses preuves en Afrique de l’Est :</w:t>
      </w:r>
      <w:r w:rsidR="00437FF5" w:rsidRPr="00E36102">
        <w:t xml:space="preserve"> </w:t>
      </w:r>
      <w:r w:rsidRPr="00E36102">
        <w:t>Kenya et Uganda, dans la réduction de la mortalité maternelle et néonatale).</w:t>
      </w:r>
    </w:p>
    <w:p w:rsidR="00572BD5" w:rsidRPr="00E36102" w:rsidRDefault="00437FF5" w:rsidP="00E36102">
      <w:pPr>
        <w:spacing w:after="0" w:line="240" w:lineRule="auto"/>
        <w:jc w:val="both"/>
        <w:rPr>
          <w:rFonts w:eastAsia="Times New Roman" w:cs="Times New Roman"/>
        </w:rPr>
      </w:pPr>
      <w:r w:rsidRPr="00E36102">
        <w:rPr>
          <w:rFonts w:eastAsia="Times New Roman" w:cs="Times New Roman"/>
        </w:rPr>
        <w:t>C’</w:t>
      </w:r>
      <w:r w:rsidR="00DB6573" w:rsidRPr="00E36102">
        <w:rPr>
          <w:rFonts w:eastAsia="Times New Roman" w:cs="Times New Roman"/>
        </w:rPr>
        <w:t xml:space="preserve">est une initiative du Ministère de la santé Publique, financée par le Programme conjoint C2D/KFW, et mis en œuvre par le groupement CIDR/CARE.L’objectif du chèque santé est par conséquent d’augmenter le taux d’accouchements assistés pour réduire la mortalité maternelle et néonatale. </w:t>
      </w:r>
    </w:p>
    <w:p w:rsidR="00FD6D5C" w:rsidRPr="00E36102" w:rsidRDefault="00DB6573" w:rsidP="00E36102">
      <w:pPr>
        <w:spacing w:after="0" w:line="240" w:lineRule="auto"/>
        <w:jc w:val="both"/>
        <w:rPr>
          <w:rFonts w:eastAsia="Times New Roman" w:cs="Times New Roman"/>
          <w:lang w:eastAsia="ja-JP"/>
        </w:rPr>
      </w:pPr>
      <w:r w:rsidRPr="00E36102">
        <w:rPr>
          <w:rFonts w:eastAsia="Times New Roman" w:cs="Times New Roman"/>
        </w:rPr>
        <w:t xml:space="preserve">La qualité des soins est donc un déterminant majeur pour non seulement que les femmes adhèrent, mais également qu’elles soient correctement soignées. </w:t>
      </w:r>
      <w:r w:rsidRPr="00E36102">
        <w:rPr>
          <w:rFonts w:eastAsia="Times New Roman" w:cs="Times New Roman"/>
          <w:lang w:eastAsia="ja-JP"/>
        </w:rPr>
        <w:t>Le projet chèque santé se déploie actuellement dans les régions de l’Adamaoua, de l’Ext</w:t>
      </w:r>
      <w:r w:rsidR="00FD6D5C" w:rsidRPr="00E36102">
        <w:rPr>
          <w:rFonts w:eastAsia="Times New Roman" w:cs="Times New Roman"/>
          <w:lang w:eastAsia="ja-JP"/>
        </w:rPr>
        <w:t xml:space="preserve">rême-Nord et du Nord. </w:t>
      </w:r>
    </w:p>
    <w:p w:rsidR="00937E10" w:rsidRPr="00E36102" w:rsidRDefault="00937E10" w:rsidP="00E36102">
      <w:pPr>
        <w:spacing w:after="0" w:line="240" w:lineRule="auto"/>
        <w:jc w:val="both"/>
        <w:rPr>
          <w:rFonts w:eastAsia="Times New Roman" w:cs="Times New Roman"/>
        </w:rPr>
      </w:pPr>
    </w:p>
    <w:p w:rsidR="00FD6D5C" w:rsidRPr="00E36102" w:rsidRDefault="00FD6D5C" w:rsidP="00E36102">
      <w:pPr>
        <w:spacing w:after="0" w:line="240" w:lineRule="auto"/>
        <w:jc w:val="both"/>
        <w:rPr>
          <w:rFonts w:eastAsia="Times New Roman" w:cs="Times New Roman"/>
        </w:rPr>
      </w:pPr>
      <w:r w:rsidRPr="00E36102">
        <w:rPr>
          <w:rFonts w:eastAsia="Times New Roman" w:cs="Times New Roman"/>
        </w:rPr>
        <w:t xml:space="preserve"> Le Chèque santé est disponible auprès des FOSA ayant contractualisée avec le projet au prix unique de 6000 FCFA. Il offre les prestations suivantes aux femmes enceintes et nouveau-nés:</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soins de la grossesse, y compris des maladies intercurrentes non liées à la grossesse mais pouvant avoir des incidences sur son bon déroulement ;</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accouchements simples et compliqués, y compris les complications nécessitant un geste chirurgical ;</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soins du postpartum et planning familial ;</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soins néonataux jusqu’au 42ème jour.</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Transport en urgence:</w:t>
      </w:r>
    </w:p>
    <w:p w:rsidR="00FD6D5C" w:rsidRPr="00E36102" w:rsidRDefault="00FD6D5C" w:rsidP="00E36102">
      <w:pPr>
        <w:spacing w:after="0" w:line="240" w:lineRule="auto"/>
        <w:ind w:left="360" w:firstLine="348"/>
        <w:jc w:val="both"/>
        <w:rPr>
          <w:rFonts w:eastAsia="Times New Roman" w:cs="Times New Roman"/>
        </w:rPr>
      </w:pPr>
      <w:r w:rsidRPr="00E36102">
        <w:rPr>
          <w:rFonts w:eastAsia="Times New Roman" w:cs="Times New Roman"/>
        </w:rPr>
        <w:t>&gt; d’une femme en travail de son domicile à la FOSA la plus proche (moto-ambulance, taxi). Les villages seront invités à proposer des plans d’évacuation en fonction des saisons. Un téléphone rechargeable sera mis à leur disposition.</w:t>
      </w:r>
    </w:p>
    <w:p w:rsidR="00FD6D5C" w:rsidRPr="00E36102" w:rsidRDefault="00FD6D5C" w:rsidP="00E36102">
      <w:pPr>
        <w:pStyle w:val="Paragraphedeliste"/>
        <w:spacing w:after="0" w:line="240" w:lineRule="auto"/>
        <w:jc w:val="both"/>
        <w:rPr>
          <w:rFonts w:eastAsia="Times New Roman" w:cs="Times New Roman"/>
        </w:rPr>
      </w:pPr>
      <w:r w:rsidRPr="00E36102">
        <w:rPr>
          <w:rFonts w:eastAsia="Times New Roman" w:cs="Times New Roman"/>
        </w:rPr>
        <w:t>&gt; du CSI vers l’hôpital de district ou de l’hôpital de district vers l’hôpital Régional (moto-ambulance, taxi, ambulance).</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Assistance d’une matrone référente durant la grossesse et à l’accouchement de la parturiente au CS.</w:t>
      </w:r>
    </w:p>
    <w:p w:rsidR="00937E10" w:rsidRPr="00E36102" w:rsidRDefault="00937E10" w:rsidP="00E36102">
      <w:pPr>
        <w:pStyle w:val="Paragraphedeliste"/>
        <w:spacing w:after="0" w:line="240" w:lineRule="auto"/>
        <w:jc w:val="both"/>
        <w:rPr>
          <w:rFonts w:eastAsia="Times New Roman" w:cs="Times New Roman"/>
        </w:rPr>
      </w:pPr>
    </w:p>
    <w:p w:rsidR="00FD6D5C" w:rsidRPr="00E36102" w:rsidRDefault="00FD6D5C" w:rsidP="00E36102">
      <w:pPr>
        <w:spacing w:after="0" w:line="240" w:lineRule="auto"/>
        <w:jc w:val="both"/>
        <w:rPr>
          <w:rFonts w:eastAsia="Times New Roman" w:cs="Times New Roman"/>
        </w:rPr>
      </w:pPr>
      <w:r w:rsidRPr="00E36102">
        <w:rPr>
          <w:rFonts w:eastAsia="Times New Roman" w:cs="Times New Roman"/>
        </w:rPr>
        <w:t>Pour participer au projet chèque santé, les formations sanitaires doivent être soumises au processus d’accréditation ; c’est une démarche qui a pour objectif l’amélioration continue de la qualité de soins couverts par le Chèque santé qui comprend les étapes suivantes :</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Adéquation avec les prérequis</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Auto-évaluation des formations sanitaires potentiellement éligibles</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Visite d’accréditation par des experts</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Evaluation des résultats par la commission régionale d’accréditation et décision</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Signature des contrats d’adhésion, d’objectifs et de moyens</w:t>
      </w:r>
    </w:p>
    <w:p w:rsidR="00FD6D5C"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Elaboration et mise en œuvre du plan d’amélioration de la qualité (PAQ)</w:t>
      </w:r>
    </w:p>
    <w:p w:rsidR="00DB6573" w:rsidRPr="00E36102" w:rsidRDefault="00FD6D5C" w:rsidP="00E36102">
      <w:pPr>
        <w:pStyle w:val="Paragraphedeliste"/>
        <w:numPr>
          <w:ilvl w:val="0"/>
          <w:numId w:val="50"/>
        </w:numPr>
        <w:spacing w:after="0" w:line="240" w:lineRule="auto"/>
        <w:jc w:val="both"/>
        <w:rPr>
          <w:rFonts w:eastAsia="Times New Roman" w:cs="Times New Roman"/>
        </w:rPr>
      </w:pPr>
      <w:r w:rsidRPr="00E36102">
        <w:rPr>
          <w:rFonts w:eastAsia="Times New Roman" w:cs="Times New Roman"/>
        </w:rPr>
        <w:t>Suivi de l’exécution des contrats</w:t>
      </w:r>
    </w:p>
    <w:p w:rsidR="00FD6D5C" w:rsidRPr="00E36102" w:rsidRDefault="00FD6D5C" w:rsidP="00E36102">
      <w:pPr>
        <w:pStyle w:val="Paragraphedeliste"/>
        <w:jc w:val="both"/>
        <w:rPr>
          <w:rFonts w:eastAsia="Times New Roman" w:cs="Times New Roman"/>
        </w:rPr>
      </w:pPr>
    </w:p>
    <w:p w:rsidR="001E168D" w:rsidRPr="00E36102" w:rsidRDefault="00DA34BD" w:rsidP="00E36102">
      <w:pPr>
        <w:pStyle w:val="Paragraphedeliste"/>
        <w:numPr>
          <w:ilvl w:val="0"/>
          <w:numId w:val="49"/>
        </w:numPr>
        <w:jc w:val="both"/>
        <w:rPr>
          <w:b/>
        </w:rPr>
      </w:pPr>
      <w:r w:rsidRPr="00E36102">
        <w:rPr>
          <w:b/>
        </w:rPr>
        <w:t xml:space="preserve">Contractualisation </w:t>
      </w:r>
    </w:p>
    <w:p w:rsidR="001E168D" w:rsidRPr="00E36102" w:rsidRDefault="001E168D" w:rsidP="00E36102">
      <w:pPr>
        <w:pStyle w:val="CIDRNormal7"/>
        <w:tabs>
          <w:tab w:val="left" w:pos="1800"/>
        </w:tabs>
        <w:ind w:left="0"/>
        <w:rPr>
          <w:rFonts w:asciiTheme="minorHAnsi" w:hAnsiTheme="minorHAnsi"/>
          <w:color w:val="auto"/>
          <w:sz w:val="22"/>
          <w:szCs w:val="22"/>
        </w:rPr>
      </w:pPr>
      <w:r w:rsidRPr="00E36102">
        <w:rPr>
          <w:rFonts w:asciiTheme="minorHAnsi" w:hAnsiTheme="minorHAnsi"/>
          <w:color w:val="auto"/>
          <w:sz w:val="22"/>
          <w:szCs w:val="22"/>
        </w:rPr>
        <w:t>Le système suppose la conclusion de contrats avec les formations sanitaires publiques ou privées qui souhaitent adhérer au système du Chèque santé et auront été déclarées éligibles.</w:t>
      </w:r>
    </w:p>
    <w:p w:rsidR="00E36102" w:rsidRDefault="001E168D" w:rsidP="00E36102">
      <w:pPr>
        <w:pStyle w:val="CIDRNormal7"/>
        <w:tabs>
          <w:tab w:val="left" w:pos="1800"/>
        </w:tabs>
        <w:ind w:left="0"/>
        <w:rPr>
          <w:rFonts w:asciiTheme="minorHAnsi" w:hAnsiTheme="minorHAnsi"/>
          <w:color w:val="auto"/>
          <w:sz w:val="22"/>
          <w:szCs w:val="22"/>
        </w:rPr>
      </w:pPr>
      <w:r w:rsidRPr="00E36102">
        <w:rPr>
          <w:rFonts w:asciiTheme="minorHAnsi" w:hAnsiTheme="minorHAnsi"/>
          <w:color w:val="auto"/>
          <w:sz w:val="22"/>
          <w:szCs w:val="22"/>
        </w:rPr>
        <w:t xml:space="preserve">Après accréditation, chaque FOSA, selon son niveau (hôpital ou CSI/CMA), signe un contrat de « tiers payant » avec l’Antenne Régionale (destinée à être remplacée par le FRPS), par lequel elle adhère au système Chèque santé et accepte le tiers payant. </w:t>
      </w:r>
    </w:p>
    <w:p w:rsidR="001E168D" w:rsidRPr="00E36102" w:rsidRDefault="001E168D" w:rsidP="00E36102">
      <w:pPr>
        <w:pStyle w:val="CIDRNormal7"/>
        <w:tabs>
          <w:tab w:val="left" w:pos="1800"/>
        </w:tabs>
        <w:ind w:left="0"/>
        <w:rPr>
          <w:rFonts w:asciiTheme="minorHAnsi" w:hAnsiTheme="minorHAnsi"/>
          <w:color w:val="auto"/>
          <w:sz w:val="22"/>
          <w:szCs w:val="22"/>
        </w:rPr>
      </w:pPr>
      <w:r w:rsidRPr="00E36102">
        <w:rPr>
          <w:rFonts w:asciiTheme="minorHAnsi" w:hAnsiTheme="minorHAnsi"/>
          <w:color w:val="auto"/>
          <w:sz w:val="22"/>
          <w:szCs w:val="22"/>
        </w:rPr>
        <w:lastRenderedPageBreak/>
        <w:t>Ce contrat d’adhésion au programme précise les termes de la relation de tiers payant entre les FOSA en tant que prestataires de soins pour les clientes du Chèque santé et les antennes régionales en tant qu’organisme payeur.</w:t>
      </w:r>
    </w:p>
    <w:p w:rsidR="007C4C0A" w:rsidRPr="00E36102" w:rsidRDefault="001E168D" w:rsidP="00E36102">
      <w:pPr>
        <w:pStyle w:val="CIDRNormal7"/>
        <w:tabs>
          <w:tab w:val="left" w:pos="1800"/>
        </w:tabs>
        <w:ind w:left="0"/>
        <w:rPr>
          <w:rFonts w:asciiTheme="minorHAnsi" w:hAnsiTheme="minorHAnsi"/>
          <w:color w:val="auto"/>
          <w:sz w:val="22"/>
          <w:szCs w:val="22"/>
        </w:rPr>
      </w:pPr>
      <w:r w:rsidRPr="00E36102">
        <w:rPr>
          <w:rFonts w:asciiTheme="minorHAnsi" w:hAnsiTheme="minorHAnsi"/>
          <w:color w:val="auto"/>
          <w:sz w:val="22"/>
          <w:szCs w:val="22"/>
        </w:rPr>
        <w:t>Il comprend d’importantes annexes techniques et administratives. Les signataires du contrat sont : (i) pour l’Hôpital Régional, le Médecin Directeur de l’hôpital (qui sera autorisé par le MINSANTE) ; (ii) pour l’Hôpital de District, le Responsable du district et le Responsable de l’hôpital, pour le CSI, le responsable du District, le Maire de la commune (responsable selon la loi de décentralisation) et le responsable du CSI.Le contrat est signé pour une période d’un an renouvelable.</w:t>
      </w:r>
      <w:bookmarkStart w:id="24" w:name="_Toc405389391"/>
    </w:p>
    <w:p w:rsidR="00CF6AFD" w:rsidRPr="00CF6AFD" w:rsidRDefault="00CF6AFD" w:rsidP="00AE00A0">
      <w:pPr>
        <w:pStyle w:val="CIDRNormal7"/>
        <w:tabs>
          <w:tab w:val="left" w:pos="1800"/>
        </w:tabs>
        <w:ind w:left="0"/>
        <w:rPr>
          <w:rFonts w:asciiTheme="minorHAnsi" w:hAnsiTheme="minorHAnsi"/>
          <w:b/>
          <w:color w:val="auto"/>
          <w:sz w:val="22"/>
          <w:szCs w:val="22"/>
        </w:rPr>
      </w:pPr>
      <w:r>
        <w:rPr>
          <w:rFonts w:asciiTheme="minorHAnsi" w:hAnsiTheme="minorHAnsi"/>
          <w:color w:val="auto"/>
          <w:sz w:val="22"/>
          <w:szCs w:val="22"/>
        </w:rPr>
        <w:t xml:space="preserve"> </w:t>
      </w:r>
    </w:p>
    <w:p w:rsidR="00CF6AFD" w:rsidRPr="008D06E7" w:rsidRDefault="00CF6AFD" w:rsidP="00E36102">
      <w:pPr>
        <w:pStyle w:val="CIDRNormal7"/>
        <w:numPr>
          <w:ilvl w:val="0"/>
          <w:numId w:val="49"/>
        </w:numPr>
        <w:tabs>
          <w:tab w:val="left" w:pos="1800"/>
        </w:tabs>
        <w:ind w:left="851" w:hanging="284"/>
        <w:rPr>
          <w:rFonts w:asciiTheme="minorHAnsi" w:hAnsiTheme="minorHAnsi"/>
          <w:b/>
          <w:color w:val="auto"/>
          <w:sz w:val="22"/>
          <w:szCs w:val="22"/>
        </w:rPr>
      </w:pPr>
      <w:r w:rsidRPr="00CF6AFD">
        <w:rPr>
          <w:rFonts w:asciiTheme="minorHAnsi" w:hAnsiTheme="minorHAnsi"/>
          <w:b/>
          <w:color w:val="auto"/>
          <w:sz w:val="22"/>
          <w:szCs w:val="22"/>
        </w:rPr>
        <w:t xml:space="preserve"> Modalités d’accès aux services de santé par les bénéficiaires de chèque santé.</w:t>
      </w:r>
    </w:p>
    <w:p w:rsidR="00E66BDE" w:rsidRDefault="00E66BDE" w:rsidP="00E36102">
      <w:pPr>
        <w:pStyle w:val="Paragraphedeliste"/>
        <w:spacing w:after="0"/>
        <w:ind w:left="0"/>
        <w:jc w:val="both"/>
      </w:pPr>
      <w:r>
        <w:t>Un stock de Chèques santé est</w:t>
      </w:r>
      <w:r w:rsidR="00CF6AFD" w:rsidRPr="00CF6AFD">
        <w:t xml:space="preserve"> mis à </w:t>
      </w:r>
      <w:r>
        <w:t xml:space="preserve">la </w:t>
      </w:r>
      <w:r w:rsidR="00CF6AFD" w:rsidRPr="00CF6AFD">
        <w:t xml:space="preserve">disposition du Centre de Santé </w:t>
      </w:r>
      <w:r>
        <w:t xml:space="preserve">accrédité </w:t>
      </w:r>
      <w:r w:rsidR="00CF6AFD" w:rsidRPr="00CF6AFD">
        <w:t>et géré par lui. Un réseau de distributeurs agréés</w:t>
      </w:r>
      <w:r w:rsidR="00B91B1C">
        <w:t xml:space="preserve"> </w:t>
      </w:r>
      <w:r w:rsidR="00B91B1C" w:rsidRPr="00B91B1C">
        <w:t>(les pharmacies, lawane, chefs traditionnels, agents communautaires, matrones, leaders associatifs, agents de mobilisation sociale)</w:t>
      </w:r>
      <w:r>
        <w:t xml:space="preserve"> est</w:t>
      </w:r>
      <w:r w:rsidR="00CF6AFD" w:rsidRPr="00CF6AFD">
        <w:t xml:space="preserve"> organisé dans chaque aire de santé avec la particip</w:t>
      </w:r>
      <w:r>
        <w:t>ation des Agents de Santé du CS</w:t>
      </w:r>
      <w:r w:rsidR="008B03FC" w:rsidRPr="008B03FC">
        <w:t>.</w:t>
      </w:r>
    </w:p>
    <w:p w:rsidR="001404D3" w:rsidRDefault="008B03FC" w:rsidP="00E36102">
      <w:pPr>
        <w:pStyle w:val="Paragraphedeliste"/>
        <w:spacing w:after="0"/>
        <w:ind w:left="0"/>
        <w:jc w:val="both"/>
      </w:pPr>
      <w:r w:rsidRPr="008B03FC">
        <w:t xml:space="preserve"> </w:t>
      </w:r>
      <w:r w:rsidR="00E66BDE" w:rsidRPr="00ED45AC">
        <w:t xml:space="preserve">Une femme/famille paie le montant de 6000 FCFA </w:t>
      </w:r>
      <w:r w:rsidR="00E66BDE">
        <w:t xml:space="preserve">pour le CS  sur présentation de la carte nationale d’identité </w:t>
      </w:r>
      <w:r w:rsidR="00E66BDE" w:rsidRPr="00ED45AC">
        <w:t>et en contrepartie reçoit un papier, le chèque santé, subdivisé en plusieurs coupons qui correspondent aux soins couverts par le chèque santé. Il s’agit des consultations prénatales, des complications de la grossesse et de l’accouchement, de l’échographie, de l’accouchement, de la consultation postnatale de la femme et du nouveau-né.</w:t>
      </w:r>
      <w:r w:rsidR="00E66BDE" w:rsidRPr="00E66BDE">
        <w:t xml:space="preserve"> </w:t>
      </w:r>
    </w:p>
    <w:p w:rsidR="00E66BDE" w:rsidRPr="00ED45AC" w:rsidRDefault="00E66BDE" w:rsidP="00E36102">
      <w:pPr>
        <w:pStyle w:val="Paragraphedeliste"/>
        <w:spacing w:after="0"/>
        <w:ind w:left="0"/>
        <w:jc w:val="both"/>
      </w:pPr>
      <w:r w:rsidRPr="00ED45AC">
        <w:t>Il convient de distinguer le prix de participation de la femme au Chèque qui est fixé à 6000 FCFA lors de l’achat du chèque et le coût réel de toutes les prestations prises en charge durant la grossesse et au-delà par le système qui est estimé à 60 000 FCFA</w:t>
      </w:r>
      <w:r w:rsidRPr="00ED45AC">
        <w:rPr>
          <w:b/>
        </w:rPr>
        <w:t>.</w:t>
      </w:r>
      <w:r w:rsidRPr="00ED45AC">
        <w:t xml:space="preserve"> La participation financière de la part de la femme enceinte ne représente donc que 10% des coûts.</w:t>
      </w:r>
    </w:p>
    <w:p w:rsidR="00E66BDE" w:rsidRPr="00ED45AC" w:rsidRDefault="00E66BDE" w:rsidP="00E36102">
      <w:pPr>
        <w:pStyle w:val="Paragraphedeliste"/>
        <w:spacing w:after="0"/>
        <w:ind w:left="0"/>
        <w:jc w:val="both"/>
      </w:pPr>
      <w:r w:rsidRPr="00ED45AC">
        <w:t xml:space="preserve">Toute femme dès qu’elle est enceinte peut acheter son Chèque Santé. Par ailleurs, le mari ou tout autre membre de la famille, toute autre personne physique ou morale y compris les organisations (tontines, mutuelles, associations, ONG, etc.) </w:t>
      </w:r>
      <w:r>
        <w:t xml:space="preserve">voulant </w:t>
      </w:r>
      <w:r w:rsidRPr="00ED45AC">
        <w:t>offrir le Chèque Santé à une femme enceinte peut acheter un chèque santé.</w:t>
      </w:r>
    </w:p>
    <w:p w:rsidR="00E66BDE" w:rsidRPr="00ED45AC" w:rsidRDefault="00E66BDE" w:rsidP="00E36102">
      <w:pPr>
        <w:pStyle w:val="Paragraphedeliste"/>
        <w:spacing w:after="0"/>
        <w:ind w:left="0"/>
        <w:jc w:val="both"/>
      </w:pPr>
    </w:p>
    <w:p w:rsidR="00E66BDE" w:rsidRPr="00ED45AC" w:rsidRDefault="00E66BDE" w:rsidP="00E36102">
      <w:pPr>
        <w:pStyle w:val="Paragraphedeliste"/>
        <w:spacing w:after="0"/>
        <w:ind w:left="0"/>
        <w:jc w:val="both"/>
      </w:pPr>
      <w:r w:rsidRPr="00ED45AC">
        <w:t>En plus de ces prestations médicales, le chèque santé offre également à sa détentrice un dispositif d’alerte/action activé en cas d’urgence dans la communauté. Ce dispositif comprend : (i) l’information de la formation sanitaire qui accueillera la femme enceinte, (ii) le transport et (iii) l’accompagnement par une matrone référente communautaire jusqu’à la formation sanitaire accréditée la plus proche, lors de son accouchement.</w:t>
      </w:r>
    </w:p>
    <w:p w:rsidR="00E66BDE" w:rsidRPr="00ED45AC" w:rsidRDefault="00E66BDE" w:rsidP="00E36102">
      <w:pPr>
        <w:pStyle w:val="Paragraphedeliste"/>
        <w:spacing w:after="0"/>
        <w:ind w:left="0"/>
        <w:jc w:val="both"/>
      </w:pPr>
    </w:p>
    <w:p w:rsidR="00E66BDE" w:rsidRPr="00ED45AC" w:rsidRDefault="00E66BDE" w:rsidP="00E36102">
      <w:pPr>
        <w:pStyle w:val="Paragraphedeliste"/>
        <w:spacing w:after="0"/>
        <w:ind w:left="0"/>
        <w:jc w:val="both"/>
      </w:pPr>
      <w:r w:rsidRPr="00ED45AC">
        <w:t>La femme détentrice du chèque est donc prise en charge</w:t>
      </w:r>
      <w:r w:rsidRPr="00ED45AC">
        <w:rPr>
          <w:b/>
          <w:u w:val="single"/>
        </w:rPr>
        <w:t xml:space="preserve"> gratuitement</w:t>
      </w:r>
      <w:r w:rsidRPr="00ED45AC">
        <w:t xml:space="preserve"> pour tous les soins prévus par le Chèque Santé, dans les formations sanitaires accréditées et conventionnées avec/par le Projet Chèque Santé. La femme n’a plus rien d’autre à payer, après les 6000 FCFA d’achat du chèque santé.</w:t>
      </w:r>
      <w:r>
        <w:t xml:space="preserve"> </w:t>
      </w:r>
      <w:r w:rsidRPr="00ED45AC">
        <w:t>La durée de validité d’un Chèque Santé est de 365 jours à compter de la date de sa mise en service (activation) dans une structure sanitaire.</w:t>
      </w:r>
    </w:p>
    <w:p w:rsidR="00E66BDE" w:rsidRDefault="00E66BDE" w:rsidP="00E36102">
      <w:pPr>
        <w:pStyle w:val="Paragraphedeliste"/>
        <w:spacing w:after="0"/>
        <w:ind w:left="644"/>
        <w:jc w:val="both"/>
      </w:pPr>
    </w:p>
    <w:p w:rsidR="003907DF" w:rsidRDefault="003907DF" w:rsidP="00E36102">
      <w:pPr>
        <w:pStyle w:val="Paragraphedeliste"/>
        <w:spacing w:after="0"/>
        <w:ind w:left="644"/>
        <w:jc w:val="both"/>
      </w:pPr>
    </w:p>
    <w:p w:rsidR="003907DF" w:rsidRDefault="003907DF" w:rsidP="00E36102">
      <w:pPr>
        <w:pStyle w:val="Paragraphedeliste"/>
        <w:spacing w:after="0"/>
        <w:ind w:left="644"/>
        <w:jc w:val="both"/>
      </w:pPr>
    </w:p>
    <w:p w:rsidR="003907DF" w:rsidRDefault="003907DF" w:rsidP="00E36102">
      <w:pPr>
        <w:pStyle w:val="Paragraphedeliste"/>
        <w:spacing w:after="0"/>
        <w:ind w:left="644"/>
        <w:jc w:val="both"/>
      </w:pPr>
    </w:p>
    <w:p w:rsidR="003907DF" w:rsidRDefault="003907DF" w:rsidP="00E36102">
      <w:pPr>
        <w:pStyle w:val="Paragraphedeliste"/>
        <w:spacing w:after="0"/>
        <w:ind w:left="644"/>
        <w:jc w:val="both"/>
      </w:pPr>
    </w:p>
    <w:p w:rsidR="00E36102" w:rsidRPr="00ED45AC" w:rsidRDefault="00E36102" w:rsidP="00E36102">
      <w:pPr>
        <w:pStyle w:val="Paragraphedeliste"/>
        <w:spacing w:after="0"/>
        <w:ind w:left="644"/>
        <w:jc w:val="both"/>
      </w:pPr>
    </w:p>
    <w:p w:rsidR="008D06E7" w:rsidRPr="008D06E7" w:rsidRDefault="00E66BDE" w:rsidP="008D06E7">
      <w:pPr>
        <w:pStyle w:val="CIDRNormal7"/>
        <w:tabs>
          <w:tab w:val="left" w:pos="1800"/>
        </w:tabs>
        <w:rPr>
          <w:rFonts w:asciiTheme="minorHAnsi" w:hAnsiTheme="minorHAnsi"/>
          <w:color w:val="auto"/>
          <w:sz w:val="22"/>
          <w:szCs w:val="22"/>
        </w:rPr>
      </w:pPr>
      <w:r>
        <w:rPr>
          <w:rFonts w:asciiTheme="minorHAnsi" w:hAnsiTheme="minorHAnsi"/>
          <w:color w:val="auto"/>
          <w:sz w:val="22"/>
          <w:szCs w:val="22"/>
        </w:rPr>
        <w:t xml:space="preserve"> </w:t>
      </w:r>
    </w:p>
    <w:p w:rsidR="007C4C0A" w:rsidRPr="00071A75" w:rsidRDefault="00BC0D82" w:rsidP="00E36102">
      <w:pPr>
        <w:pStyle w:val="CIDRNormal7"/>
        <w:tabs>
          <w:tab w:val="left" w:pos="1800"/>
        </w:tabs>
        <w:ind w:left="0"/>
        <w:rPr>
          <w:rFonts w:asciiTheme="minorHAnsi" w:hAnsiTheme="minorHAnsi"/>
          <w:b/>
          <w:color w:val="auto"/>
          <w:sz w:val="22"/>
          <w:szCs w:val="22"/>
        </w:rPr>
      </w:pPr>
      <w:r w:rsidRPr="00071A75">
        <w:rPr>
          <w:rFonts w:asciiTheme="minorHAnsi" w:hAnsiTheme="minorHAnsi"/>
          <w:b/>
          <w:color w:val="auto"/>
          <w:sz w:val="22"/>
          <w:szCs w:val="22"/>
        </w:rPr>
        <w:lastRenderedPageBreak/>
        <w:t xml:space="preserve">          </w:t>
      </w:r>
      <w:r w:rsidR="00CF6AFD">
        <w:rPr>
          <w:rFonts w:asciiTheme="minorHAnsi" w:hAnsiTheme="minorHAnsi"/>
          <w:b/>
          <w:color w:val="auto"/>
          <w:sz w:val="22"/>
          <w:szCs w:val="22"/>
        </w:rPr>
        <w:t>d</w:t>
      </w:r>
      <w:r w:rsidR="007C4C0A" w:rsidRPr="00071A75">
        <w:rPr>
          <w:rFonts w:asciiTheme="minorHAnsi" w:hAnsiTheme="minorHAnsi"/>
          <w:b/>
          <w:color w:val="auto"/>
          <w:sz w:val="22"/>
          <w:szCs w:val="22"/>
        </w:rPr>
        <w:t>-</w:t>
      </w:r>
      <w:r w:rsidRPr="00071A75">
        <w:rPr>
          <w:rFonts w:asciiTheme="minorHAnsi" w:hAnsiTheme="minorHAnsi"/>
          <w:b/>
          <w:color w:val="auto"/>
          <w:sz w:val="22"/>
          <w:szCs w:val="22"/>
        </w:rPr>
        <w:t xml:space="preserve">   </w:t>
      </w:r>
      <w:r w:rsidR="007C4C0A" w:rsidRPr="00071A75">
        <w:rPr>
          <w:rFonts w:asciiTheme="minorHAnsi" w:hAnsiTheme="minorHAnsi"/>
          <w:b/>
          <w:color w:val="auto"/>
          <w:sz w:val="22"/>
          <w:szCs w:val="22"/>
        </w:rPr>
        <w:t>Modalités de paiement FOSA</w:t>
      </w:r>
    </w:p>
    <w:p w:rsidR="007C4C0A" w:rsidRPr="00AE00A0" w:rsidRDefault="007C4C0A" w:rsidP="00E36102">
      <w:pPr>
        <w:pStyle w:val="CIDRNormal7"/>
        <w:tabs>
          <w:tab w:val="left" w:pos="1800"/>
        </w:tabs>
        <w:ind w:left="0"/>
        <w:rPr>
          <w:rFonts w:asciiTheme="minorHAnsi" w:hAnsiTheme="minorHAnsi"/>
          <w:sz w:val="22"/>
          <w:szCs w:val="22"/>
        </w:rPr>
      </w:pPr>
    </w:p>
    <w:p w:rsidR="007C4C0A" w:rsidRPr="00BC0D82" w:rsidRDefault="007C4C0A" w:rsidP="00E36102">
      <w:pPr>
        <w:pStyle w:val="CIDRNormal7"/>
        <w:tabs>
          <w:tab w:val="left" w:pos="1800"/>
        </w:tabs>
        <w:ind w:left="0"/>
        <w:rPr>
          <w:rFonts w:asciiTheme="minorHAnsi" w:hAnsiTheme="minorHAnsi"/>
          <w:color w:val="auto"/>
          <w:sz w:val="22"/>
          <w:szCs w:val="22"/>
        </w:rPr>
      </w:pPr>
      <w:r w:rsidRPr="00BC0D82">
        <w:rPr>
          <w:rFonts w:asciiTheme="minorHAnsi" w:hAnsiTheme="minorHAnsi"/>
          <w:color w:val="auto"/>
          <w:sz w:val="22"/>
          <w:szCs w:val="22"/>
        </w:rPr>
        <w:t xml:space="preserve">LES MODES DE REMUNERATION </w:t>
      </w:r>
    </w:p>
    <w:p w:rsidR="007C4C0A" w:rsidRPr="00071A75" w:rsidRDefault="007C4C0A" w:rsidP="00E36102">
      <w:pPr>
        <w:pStyle w:val="Titre3"/>
        <w:spacing w:before="0" w:after="0" w:line="240" w:lineRule="auto"/>
        <w:ind w:left="0"/>
      </w:pPr>
      <w:r w:rsidRPr="00071A75">
        <w:t>Deux modes de rémunération complémentaire ont été retenus :</w:t>
      </w:r>
      <w:bookmarkEnd w:id="24"/>
    </w:p>
    <w:p w:rsidR="007C4C0A" w:rsidRPr="00256737" w:rsidRDefault="007C4C0A" w:rsidP="00E36102">
      <w:pPr>
        <w:pStyle w:val="CIDRPuceGrise"/>
        <w:ind w:left="0"/>
        <w:rPr>
          <w:rFonts w:ascii="Calibri" w:hAnsi="Calibri"/>
          <w:color w:val="auto"/>
          <w:sz w:val="22"/>
          <w:szCs w:val="22"/>
        </w:rPr>
      </w:pPr>
      <w:r w:rsidRPr="00AE00A0">
        <w:rPr>
          <w:rFonts w:ascii="Calibri" w:hAnsi="Calibri"/>
          <w:b/>
          <w:color w:val="auto"/>
          <w:sz w:val="22"/>
          <w:szCs w:val="22"/>
        </w:rPr>
        <w:t>Une rémunération fixe</w:t>
      </w:r>
      <w:r w:rsidRPr="00AE00A0">
        <w:rPr>
          <w:rFonts w:ascii="Calibri" w:hAnsi="Calibri"/>
          <w:color w:val="auto"/>
          <w:sz w:val="22"/>
          <w:szCs w:val="22"/>
        </w:rPr>
        <w:t> : qui correspond aux tarifs des prestations (actes et intra</w:t>
      </w:r>
      <w:r w:rsidR="00C635DC">
        <w:rPr>
          <w:rFonts w:asciiTheme="minorHAnsi" w:hAnsiTheme="minorHAnsi"/>
          <w:color w:val="auto"/>
          <w:sz w:val="22"/>
          <w:szCs w:val="22"/>
        </w:rPr>
        <w:t>nts médicaux) qui seront fixés</w:t>
      </w:r>
      <w:r w:rsidRPr="00AE00A0">
        <w:rPr>
          <w:rFonts w:ascii="Calibri" w:hAnsi="Calibri"/>
          <w:color w:val="auto"/>
          <w:sz w:val="22"/>
          <w:szCs w:val="22"/>
        </w:rPr>
        <w:t xml:space="preserve"> par le MINSANTE.</w:t>
      </w:r>
    </w:p>
    <w:p w:rsidR="007C4C0A" w:rsidRPr="00AE00A0" w:rsidRDefault="007C4C0A" w:rsidP="00E36102">
      <w:pPr>
        <w:pStyle w:val="CIDRPuceGrise"/>
        <w:ind w:left="0"/>
        <w:rPr>
          <w:rFonts w:ascii="Calibri" w:hAnsi="Calibri"/>
          <w:color w:val="auto"/>
          <w:sz w:val="22"/>
          <w:szCs w:val="22"/>
        </w:rPr>
      </w:pPr>
      <w:r w:rsidRPr="00AE00A0">
        <w:rPr>
          <w:rFonts w:ascii="Calibri" w:hAnsi="Calibri"/>
          <w:b/>
          <w:color w:val="auto"/>
          <w:sz w:val="22"/>
          <w:szCs w:val="22"/>
        </w:rPr>
        <w:t>Une rémunération variable</w:t>
      </w:r>
      <w:r w:rsidRPr="00AE00A0">
        <w:rPr>
          <w:rFonts w:ascii="Calibri" w:hAnsi="Calibri"/>
          <w:color w:val="auto"/>
          <w:sz w:val="22"/>
          <w:szCs w:val="22"/>
        </w:rPr>
        <w:t xml:space="preserve"> qui sera allouée aux prestataires après audit des critères de qualité des prestations facturées au Chèque santé, mais également après contrôle du respect des procédures de gestion associées au tiers-payant.</w:t>
      </w:r>
    </w:p>
    <w:p w:rsidR="007C4C0A" w:rsidRPr="00AE00A0" w:rsidRDefault="007C4C0A" w:rsidP="00E36102">
      <w:pPr>
        <w:pStyle w:val="CIDRNormal7"/>
        <w:tabs>
          <w:tab w:val="left" w:pos="1800"/>
        </w:tabs>
        <w:ind w:left="0"/>
        <w:rPr>
          <w:rFonts w:ascii="Calibri" w:hAnsi="Calibri"/>
          <w:color w:val="auto"/>
          <w:sz w:val="22"/>
          <w:szCs w:val="22"/>
        </w:rPr>
      </w:pPr>
    </w:p>
    <w:p w:rsidR="007C4C0A" w:rsidRPr="00AE00A0" w:rsidRDefault="007C4C0A" w:rsidP="00E36102">
      <w:pPr>
        <w:pStyle w:val="CIDRNormal7"/>
        <w:tabs>
          <w:tab w:val="left" w:pos="1800"/>
        </w:tabs>
        <w:ind w:left="0"/>
        <w:rPr>
          <w:rFonts w:ascii="Calibri" w:hAnsi="Calibri"/>
          <w:color w:val="auto"/>
          <w:sz w:val="22"/>
          <w:szCs w:val="22"/>
        </w:rPr>
      </w:pPr>
      <w:r w:rsidRPr="00AE00A0">
        <w:rPr>
          <w:rFonts w:ascii="Calibri" w:hAnsi="Calibri"/>
          <w:color w:val="auto"/>
          <w:sz w:val="22"/>
          <w:szCs w:val="22"/>
        </w:rPr>
        <w:t>La rémunération totale, fixe et variable doit permettre aux prestataires d’augmenter leurs ressources pour couvrir leur charge et investir dans l’amélioration de la qualité.</w:t>
      </w:r>
    </w:p>
    <w:p w:rsidR="007C4C0A" w:rsidRPr="00AE00A0" w:rsidRDefault="007C4C0A" w:rsidP="00E36102">
      <w:pPr>
        <w:pStyle w:val="CIDRNormal7"/>
        <w:tabs>
          <w:tab w:val="left" w:pos="1800"/>
        </w:tabs>
        <w:ind w:left="0"/>
        <w:rPr>
          <w:rFonts w:ascii="Calibri" w:hAnsi="Calibri"/>
          <w:color w:val="auto"/>
          <w:sz w:val="22"/>
          <w:szCs w:val="22"/>
        </w:rPr>
      </w:pPr>
      <w:r w:rsidRPr="00AE00A0">
        <w:rPr>
          <w:rFonts w:ascii="Calibri" w:hAnsi="Calibri"/>
          <w:color w:val="auto"/>
          <w:sz w:val="22"/>
          <w:szCs w:val="22"/>
        </w:rPr>
        <w:t>L’opportunité de la rémunération variable repose sur les arguments suivants : (i) l’introduction d’une part variable va inciter les prestataires à s’investir davantage dans l’amélioration de la qualité des soins et la gestion de leur service ; (ii) elle encouragera les prestataires à communiquer les données dans les délais prévus</w:t>
      </w:r>
      <w:r w:rsidRPr="00AE00A0">
        <w:rPr>
          <w:rFonts w:asciiTheme="minorHAnsi" w:hAnsiTheme="minorHAnsi"/>
          <w:color w:val="auto"/>
          <w:sz w:val="22"/>
          <w:szCs w:val="22"/>
        </w:rPr>
        <w:t xml:space="preserve">. </w:t>
      </w:r>
      <w:r w:rsidRPr="00AE00A0">
        <w:rPr>
          <w:rFonts w:ascii="Calibri" w:hAnsi="Calibri"/>
          <w:color w:val="auto"/>
          <w:sz w:val="22"/>
          <w:szCs w:val="22"/>
        </w:rPr>
        <w:t xml:space="preserve">Toutefois, le mode de calcul de la rémunération variable ne doit pas engendrer de coûts de gestion additionnels. </w:t>
      </w:r>
    </w:p>
    <w:p w:rsidR="007C4C0A" w:rsidRPr="00AE00A0" w:rsidRDefault="007C4C0A" w:rsidP="00E36102">
      <w:pPr>
        <w:pStyle w:val="CIDRNormal7"/>
        <w:tabs>
          <w:tab w:val="left" w:pos="1800"/>
        </w:tabs>
        <w:ind w:left="0"/>
        <w:rPr>
          <w:rFonts w:ascii="Calibri" w:hAnsi="Calibri"/>
          <w:color w:val="auto"/>
          <w:sz w:val="22"/>
          <w:szCs w:val="22"/>
        </w:rPr>
      </w:pPr>
    </w:p>
    <w:p w:rsidR="007C4C0A" w:rsidRPr="00AE00A0" w:rsidRDefault="00071A75" w:rsidP="00E36102">
      <w:pPr>
        <w:pStyle w:val="CIDRNormal7"/>
        <w:tabs>
          <w:tab w:val="left" w:pos="1800"/>
        </w:tabs>
        <w:ind w:left="0"/>
        <w:rPr>
          <w:rFonts w:ascii="Calibri" w:hAnsi="Calibri"/>
          <w:color w:val="auto"/>
          <w:sz w:val="22"/>
          <w:szCs w:val="22"/>
        </w:rPr>
      </w:pPr>
      <w:r>
        <w:rPr>
          <w:rFonts w:asciiTheme="minorHAnsi" w:hAnsiTheme="minorHAnsi"/>
          <w:color w:val="auto"/>
          <w:sz w:val="22"/>
          <w:szCs w:val="22"/>
        </w:rPr>
        <w:t>LA FACTURATION</w:t>
      </w:r>
    </w:p>
    <w:p w:rsidR="007C4C0A" w:rsidRPr="00CF6AFD" w:rsidRDefault="007C4C0A" w:rsidP="00E36102">
      <w:pPr>
        <w:pStyle w:val="CIDRNormal7"/>
        <w:tabs>
          <w:tab w:val="left" w:pos="1800"/>
        </w:tabs>
        <w:ind w:left="0"/>
        <w:rPr>
          <w:rFonts w:asciiTheme="minorHAnsi" w:hAnsiTheme="minorHAnsi"/>
          <w:color w:val="auto"/>
          <w:sz w:val="22"/>
          <w:szCs w:val="22"/>
        </w:rPr>
      </w:pPr>
      <w:r w:rsidRPr="00AE00A0">
        <w:rPr>
          <w:rFonts w:ascii="Calibri" w:hAnsi="Calibri"/>
          <w:color w:val="auto"/>
          <w:sz w:val="22"/>
          <w:szCs w:val="22"/>
        </w:rPr>
        <w:t xml:space="preserve">Les modalités de tarification suivantes seront appliquées aux FOSA conventionnées avec le projet </w:t>
      </w:r>
      <w:r w:rsidRPr="00CF6AFD">
        <w:rPr>
          <w:rFonts w:asciiTheme="minorHAnsi" w:hAnsiTheme="minorHAnsi"/>
          <w:color w:val="auto"/>
          <w:sz w:val="22"/>
          <w:szCs w:val="22"/>
        </w:rPr>
        <w:t xml:space="preserve">Chèque santé : </w:t>
      </w:r>
    </w:p>
    <w:p w:rsidR="007C4C0A" w:rsidRPr="00CF6AFD" w:rsidRDefault="00131462" w:rsidP="00E36102">
      <w:pPr>
        <w:pStyle w:val="CIDRPuceGrise"/>
        <w:ind w:left="0"/>
        <w:rPr>
          <w:rFonts w:asciiTheme="minorHAnsi" w:hAnsiTheme="minorHAnsi"/>
          <w:color w:val="auto"/>
          <w:sz w:val="22"/>
          <w:szCs w:val="22"/>
        </w:rPr>
      </w:pPr>
      <w:r w:rsidRPr="00CF6AFD">
        <w:rPr>
          <w:rFonts w:asciiTheme="minorHAnsi" w:hAnsiTheme="minorHAnsi"/>
          <w:b/>
          <w:color w:val="auto"/>
          <w:sz w:val="22"/>
          <w:szCs w:val="22"/>
        </w:rPr>
        <w:t>Tarification</w:t>
      </w:r>
      <w:r w:rsidR="007C4C0A" w:rsidRPr="00CF6AFD">
        <w:rPr>
          <w:rFonts w:asciiTheme="minorHAnsi" w:hAnsiTheme="minorHAnsi"/>
          <w:b/>
          <w:color w:val="auto"/>
          <w:sz w:val="22"/>
          <w:szCs w:val="22"/>
        </w:rPr>
        <w:t xml:space="preserve"> forfaitaire </w:t>
      </w:r>
      <w:r w:rsidR="00C95160" w:rsidRPr="00CF6AFD">
        <w:rPr>
          <w:rFonts w:asciiTheme="minorHAnsi" w:hAnsiTheme="minorHAnsi"/>
          <w:b/>
          <w:color w:val="auto"/>
          <w:sz w:val="22"/>
          <w:szCs w:val="22"/>
        </w:rPr>
        <w:t xml:space="preserve">(Catégorie 1) </w:t>
      </w:r>
      <w:r w:rsidR="007C4C0A" w:rsidRPr="00CF6AFD">
        <w:rPr>
          <w:rFonts w:asciiTheme="minorHAnsi" w:hAnsiTheme="minorHAnsi"/>
          <w:color w:val="auto"/>
          <w:sz w:val="22"/>
          <w:szCs w:val="22"/>
        </w:rPr>
        <w:t xml:space="preserve">pour les prestations </w:t>
      </w:r>
      <w:r w:rsidR="00C95160" w:rsidRPr="00CF6AFD">
        <w:rPr>
          <w:rFonts w:asciiTheme="minorHAnsi" w:hAnsiTheme="minorHAnsi"/>
          <w:color w:val="auto"/>
          <w:sz w:val="22"/>
          <w:szCs w:val="22"/>
        </w:rPr>
        <w:t xml:space="preserve">médicales programmés </w:t>
      </w:r>
      <w:r w:rsidR="007C4C0A" w:rsidRPr="00CF6AFD">
        <w:rPr>
          <w:rFonts w:asciiTheme="minorHAnsi" w:hAnsiTheme="minorHAnsi"/>
          <w:color w:val="auto"/>
          <w:sz w:val="22"/>
          <w:szCs w:val="22"/>
        </w:rPr>
        <w:t>suivantes : CPN 1, 2, 3, 4, accouchement simple (ou compliqué), césarienne et autre interven</w:t>
      </w:r>
      <w:r w:rsidRPr="00CF6AFD">
        <w:rPr>
          <w:rFonts w:asciiTheme="minorHAnsi" w:hAnsiTheme="minorHAnsi"/>
          <w:color w:val="auto"/>
          <w:sz w:val="22"/>
          <w:szCs w:val="22"/>
        </w:rPr>
        <w:t xml:space="preserve">tion chirurgicale, transfusion, </w:t>
      </w:r>
      <w:r w:rsidR="007C4C0A" w:rsidRPr="00CF6AFD">
        <w:rPr>
          <w:rFonts w:asciiTheme="minorHAnsi" w:hAnsiTheme="minorHAnsi"/>
          <w:color w:val="auto"/>
          <w:sz w:val="22"/>
          <w:szCs w:val="22"/>
        </w:rPr>
        <w:t>échograph</w:t>
      </w:r>
      <w:r w:rsidRPr="00CF6AFD">
        <w:rPr>
          <w:rFonts w:asciiTheme="minorHAnsi" w:hAnsiTheme="minorHAnsi"/>
          <w:color w:val="auto"/>
          <w:sz w:val="22"/>
          <w:szCs w:val="22"/>
        </w:rPr>
        <w:t>ie.</w:t>
      </w:r>
    </w:p>
    <w:p w:rsidR="00C33763" w:rsidRPr="00CF6AFD" w:rsidRDefault="00C33763" w:rsidP="00E36102">
      <w:pPr>
        <w:jc w:val="both"/>
      </w:pPr>
      <w:r w:rsidRPr="00CF6AFD">
        <w:t>Les responsables du</w:t>
      </w:r>
      <w:r w:rsidR="009B5A8B">
        <w:t xml:space="preserve"> projet ont mis en place un groupe thématique composé</w:t>
      </w:r>
      <w:r w:rsidRPr="00CF6AFD">
        <w:t xml:space="preserve"> des 7 médecins de diverses spécialités pour déterminer le tarif de remboursement de chaque prestation. Compte tenu de la disparité des tarifications des intrants qui rentrent dans la composition de la prestation par FOSA, avec la tarification à l’acte, la commission sur la base d’une estimation des coûts des intrants  a fixé  </w:t>
      </w:r>
      <w:r w:rsidR="00F854E1" w:rsidRPr="00CF6AFD">
        <w:t>un forfait de remboursement pour les prestations.</w:t>
      </w:r>
      <w:r w:rsidRPr="00CF6AFD">
        <w:t xml:space="preserve"> </w:t>
      </w:r>
      <w:r w:rsidR="00205821">
        <w:t>C</w:t>
      </w:r>
      <w:r w:rsidR="00205821" w:rsidRPr="002E5E5F">
        <w:t xml:space="preserve">haque </w:t>
      </w:r>
      <w:r w:rsidR="00205821">
        <w:t>prestation médicale est décomposée en coût des</w:t>
      </w:r>
      <w:r w:rsidR="00205821" w:rsidRPr="002E5E5F">
        <w:t xml:space="preserve"> intrants et en tarifs des actes</w:t>
      </w:r>
      <w:r w:rsidR="00205821">
        <w:t xml:space="preserve">. </w:t>
      </w:r>
      <w:r w:rsidR="00205821" w:rsidRPr="00205821">
        <w:t>Une majoration de 10 % du prix officiel d’achat des intrants a été effectuée pour permettre aux formations sanitaires de faire face aux surcoûts de réassort liés aux ruptures de stocks toujours possibles dans les CAPR ou les FRPS.</w:t>
      </w:r>
      <w:r w:rsidR="00494E9A">
        <w:t xml:space="preserve"> </w:t>
      </w:r>
      <w:r w:rsidR="00494E9A" w:rsidRPr="00125E3E">
        <w:t xml:space="preserve">Pour le gestionnaire du </w:t>
      </w:r>
      <w:r w:rsidR="00494E9A">
        <w:t>Chèque santé</w:t>
      </w:r>
      <w:r w:rsidR="00494E9A" w:rsidRPr="00125E3E">
        <w:t>, la facturation forfaitaire a l’avantage de simplifier les opérations de paiement, et pour le prestataire celles de la facturation. C’est une mesure efficace de régula</w:t>
      </w:r>
      <w:r w:rsidR="00494E9A">
        <w:t>tion de la prescription. P</w:t>
      </w:r>
      <w:r w:rsidR="00494E9A" w:rsidRPr="00125E3E">
        <w:t xml:space="preserve">uisqu’avec </w:t>
      </w:r>
      <w:r w:rsidR="00494E9A">
        <w:t>le Chèque santé</w:t>
      </w:r>
      <w:r w:rsidR="00494E9A" w:rsidRPr="00125E3E">
        <w:t xml:space="preserve">  la patiente n’aura rien à payer au point d’accès, le risque de sur prescription est majoré. </w:t>
      </w:r>
      <w:r w:rsidR="00494E9A">
        <w:t xml:space="preserve">Le forfait est un moyen de réguler les surfacturations. </w:t>
      </w:r>
    </w:p>
    <w:p w:rsidR="007C4C0A" w:rsidRPr="00CF6AFD" w:rsidRDefault="00131462" w:rsidP="00E36102">
      <w:pPr>
        <w:pStyle w:val="CIDRPuceGrise"/>
        <w:ind w:left="0"/>
        <w:rPr>
          <w:rFonts w:asciiTheme="minorHAnsi" w:hAnsiTheme="minorHAnsi"/>
          <w:color w:val="auto"/>
          <w:sz w:val="22"/>
          <w:szCs w:val="22"/>
        </w:rPr>
      </w:pPr>
      <w:r w:rsidRPr="00CF6AFD">
        <w:rPr>
          <w:rFonts w:asciiTheme="minorHAnsi" w:hAnsiTheme="minorHAnsi"/>
          <w:b/>
          <w:color w:val="auto"/>
          <w:sz w:val="22"/>
          <w:szCs w:val="22"/>
        </w:rPr>
        <w:t xml:space="preserve"> Tarification </w:t>
      </w:r>
      <w:r w:rsidR="007C4C0A" w:rsidRPr="00CF6AFD">
        <w:rPr>
          <w:rFonts w:asciiTheme="minorHAnsi" w:hAnsiTheme="minorHAnsi"/>
          <w:b/>
          <w:color w:val="auto"/>
          <w:sz w:val="22"/>
          <w:szCs w:val="22"/>
        </w:rPr>
        <w:t>à l’acte plafonnée</w:t>
      </w:r>
      <w:r w:rsidR="00C95160" w:rsidRPr="00CF6AFD">
        <w:rPr>
          <w:rFonts w:asciiTheme="minorHAnsi" w:hAnsiTheme="minorHAnsi"/>
          <w:b/>
          <w:color w:val="auto"/>
          <w:sz w:val="22"/>
          <w:szCs w:val="22"/>
        </w:rPr>
        <w:t xml:space="preserve"> (Catégorie 2)</w:t>
      </w:r>
      <w:r w:rsidR="007C4C0A" w:rsidRPr="00CF6AFD">
        <w:rPr>
          <w:rFonts w:asciiTheme="minorHAnsi" w:hAnsiTheme="minorHAnsi"/>
          <w:b/>
          <w:color w:val="auto"/>
          <w:sz w:val="22"/>
          <w:szCs w:val="22"/>
        </w:rPr>
        <w:t xml:space="preserve"> </w:t>
      </w:r>
      <w:r w:rsidR="007C4C0A" w:rsidRPr="00CF6AFD">
        <w:rPr>
          <w:rFonts w:asciiTheme="minorHAnsi" w:hAnsiTheme="minorHAnsi"/>
          <w:color w:val="auto"/>
          <w:sz w:val="22"/>
          <w:szCs w:val="22"/>
        </w:rPr>
        <w:t>pour les autres prestations couvertes par le Chèque santé : complications de la grossesse, complications du post partum, soins néonataux en SONUC.</w:t>
      </w:r>
    </w:p>
    <w:p w:rsidR="007C4C0A" w:rsidRPr="00CF6AFD" w:rsidRDefault="007C4C0A"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Le plafond par prestation est déterminé par la liste des intrants</w:t>
      </w:r>
      <w:r w:rsidR="00C33763" w:rsidRPr="00CF6AFD">
        <w:rPr>
          <w:rFonts w:asciiTheme="minorHAnsi" w:hAnsiTheme="minorHAnsi"/>
          <w:color w:val="auto"/>
          <w:sz w:val="22"/>
          <w:szCs w:val="22"/>
        </w:rPr>
        <w:t xml:space="preserve"> indicatifs</w:t>
      </w:r>
      <w:r w:rsidRPr="00CF6AFD">
        <w:rPr>
          <w:rFonts w:asciiTheme="minorHAnsi" w:hAnsiTheme="minorHAnsi"/>
          <w:color w:val="auto"/>
          <w:sz w:val="22"/>
          <w:szCs w:val="22"/>
        </w:rPr>
        <w:t xml:space="preserve"> communiquée aux FOSA.</w:t>
      </w:r>
      <w:r w:rsidR="00866505">
        <w:rPr>
          <w:rFonts w:asciiTheme="minorHAnsi" w:hAnsiTheme="minorHAnsi"/>
          <w:color w:val="auto"/>
          <w:sz w:val="22"/>
          <w:szCs w:val="22"/>
        </w:rPr>
        <w:t xml:space="preserve"> Les praticiens de chaque FOSA</w:t>
      </w:r>
      <w:r w:rsidR="00C33763" w:rsidRPr="00CF6AFD">
        <w:rPr>
          <w:rFonts w:asciiTheme="minorHAnsi" w:hAnsiTheme="minorHAnsi"/>
          <w:color w:val="auto"/>
          <w:sz w:val="22"/>
          <w:szCs w:val="22"/>
        </w:rPr>
        <w:t xml:space="preserve"> sont libres d’utiliser les intrants autres que ceux indicatifs mais le plafond de remboursement à la FOSA ne sera jamais dépassé par le projet.</w:t>
      </w:r>
    </w:p>
    <w:p w:rsidR="007C4C0A" w:rsidRPr="00CF6AFD" w:rsidRDefault="007C4C0A"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Les prestations SONUB sont facturées au même prix qu’elles soient réalisées dans une structure SONUB ou SONUC.</w:t>
      </w:r>
    </w:p>
    <w:p w:rsidR="00256737" w:rsidRDefault="00256737" w:rsidP="00E36102">
      <w:pPr>
        <w:pStyle w:val="CIDRNormal7"/>
        <w:tabs>
          <w:tab w:val="left" w:pos="1800"/>
        </w:tabs>
        <w:rPr>
          <w:rFonts w:asciiTheme="minorHAnsi" w:hAnsiTheme="minorHAnsi"/>
          <w:color w:val="auto"/>
          <w:sz w:val="22"/>
          <w:szCs w:val="22"/>
        </w:rPr>
      </w:pPr>
    </w:p>
    <w:p w:rsidR="003907DF" w:rsidRDefault="003907DF" w:rsidP="00E36102">
      <w:pPr>
        <w:pStyle w:val="CIDRNormal7"/>
        <w:tabs>
          <w:tab w:val="left" w:pos="1800"/>
        </w:tabs>
        <w:rPr>
          <w:rFonts w:asciiTheme="minorHAnsi" w:hAnsiTheme="minorHAnsi"/>
          <w:color w:val="auto"/>
          <w:sz w:val="22"/>
          <w:szCs w:val="22"/>
        </w:rPr>
      </w:pPr>
    </w:p>
    <w:p w:rsidR="003907DF" w:rsidRDefault="003907DF" w:rsidP="00E36102">
      <w:pPr>
        <w:pStyle w:val="CIDRNormal7"/>
        <w:tabs>
          <w:tab w:val="left" w:pos="1800"/>
        </w:tabs>
        <w:rPr>
          <w:rFonts w:asciiTheme="minorHAnsi" w:hAnsiTheme="minorHAnsi"/>
          <w:color w:val="auto"/>
          <w:sz w:val="22"/>
          <w:szCs w:val="22"/>
        </w:rPr>
      </w:pPr>
    </w:p>
    <w:p w:rsidR="003907DF" w:rsidRDefault="003907DF" w:rsidP="007C4C0A">
      <w:pPr>
        <w:pStyle w:val="CIDRNormal7"/>
        <w:tabs>
          <w:tab w:val="left" w:pos="1800"/>
        </w:tabs>
        <w:rPr>
          <w:rFonts w:asciiTheme="minorHAnsi" w:hAnsiTheme="minorHAnsi"/>
          <w:color w:val="auto"/>
          <w:sz w:val="22"/>
          <w:szCs w:val="22"/>
        </w:rPr>
      </w:pPr>
    </w:p>
    <w:p w:rsidR="003907DF" w:rsidRDefault="003907DF" w:rsidP="007C4C0A">
      <w:pPr>
        <w:pStyle w:val="CIDRNormal7"/>
        <w:tabs>
          <w:tab w:val="left" w:pos="1800"/>
        </w:tabs>
        <w:rPr>
          <w:rFonts w:asciiTheme="minorHAnsi" w:hAnsiTheme="minorHAnsi"/>
          <w:color w:val="auto"/>
          <w:sz w:val="22"/>
          <w:szCs w:val="22"/>
        </w:rPr>
      </w:pPr>
    </w:p>
    <w:p w:rsidR="003907DF" w:rsidRPr="00CF6AFD" w:rsidRDefault="003907DF" w:rsidP="007C4C0A">
      <w:pPr>
        <w:pStyle w:val="CIDRNormal7"/>
        <w:tabs>
          <w:tab w:val="left" w:pos="1800"/>
        </w:tabs>
        <w:rPr>
          <w:rFonts w:asciiTheme="minorHAnsi" w:hAnsiTheme="minorHAnsi"/>
          <w:color w:val="auto"/>
          <w:sz w:val="22"/>
          <w:szCs w:val="22"/>
        </w:rPr>
      </w:pPr>
    </w:p>
    <w:p w:rsidR="00C733A5" w:rsidRPr="00CF6AFD" w:rsidRDefault="00C733A5"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lastRenderedPageBreak/>
        <w:t>LE CONTRÔLE DES PRESTATIONS</w:t>
      </w:r>
    </w:p>
    <w:p w:rsidR="00C733A5" w:rsidRPr="00CF6AFD" w:rsidRDefault="00C733A5" w:rsidP="00E36102">
      <w:pPr>
        <w:pStyle w:val="Titre3"/>
        <w:spacing w:before="0" w:after="0" w:line="240" w:lineRule="auto"/>
        <w:ind w:left="0"/>
        <w:rPr>
          <w:rFonts w:asciiTheme="minorHAnsi" w:hAnsiTheme="minorHAnsi"/>
        </w:rPr>
      </w:pPr>
      <w:r w:rsidRPr="00CF6AFD">
        <w:rPr>
          <w:rFonts w:asciiTheme="minorHAnsi" w:hAnsiTheme="minorHAnsi"/>
        </w:rPr>
        <w:t>Ce contrôle se fait par un contrôleur médical</w:t>
      </w:r>
      <w:r w:rsidR="00937E10" w:rsidRPr="00CF6AFD">
        <w:rPr>
          <w:rFonts w:asciiTheme="minorHAnsi" w:hAnsiTheme="minorHAnsi"/>
        </w:rPr>
        <w:t xml:space="preserve">. </w:t>
      </w:r>
      <w:r w:rsidRPr="00CF6AFD">
        <w:rPr>
          <w:rFonts w:asciiTheme="minorHAnsi" w:hAnsiTheme="minorHAnsi"/>
        </w:rPr>
        <w:t>Les composantes du contrôle et de la vérification des prestations médicales</w:t>
      </w:r>
    </w:p>
    <w:p w:rsidR="00C733A5" w:rsidRPr="00CF6AFD" w:rsidRDefault="00C733A5" w:rsidP="00E36102">
      <w:pPr>
        <w:pStyle w:val="CIDRNormal7"/>
        <w:tabs>
          <w:tab w:val="left" w:pos="1800"/>
        </w:tabs>
        <w:rPr>
          <w:rFonts w:asciiTheme="minorHAnsi" w:hAnsiTheme="minorHAnsi"/>
          <w:color w:val="auto"/>
          <w:sz w:val="22"/>
          <w:szCs w:val="22"/>
        </w:rPr>
      </w:pPr>
      <w:r w:rsidRPr="00CF6AFD">
        <w:rPr>
          <w:rFonts w:asciiTheme="minorHAnsi" w:hAnsiTheme="minorHAnsi"/>
          <w:color w:val="auto"/>
          <w:sz w:val="22"/>
          <w:szCs w:val="22"/>
        </w:rPr>
        <w:t>Elles comprennent :</w:t>
      </w:r>
    </w:p>
    <w:p w:rsidR="00C733A5" w:rsidRPr="00CF6AFD" w:rsidRDefault="00C733A5" w:rsidP="00E36102">
      <w:pPr>
        <w:pStyle w:val="CIDRPuceGrise"/>
        <w:rPr>
          <w:rFonts w:asciiTheme="minorHAnsi" w:hAnsiTheme="minorHAnsi"/>
          <w:color w:val="auto"/>
          <w:sz w:val="22"/>
          <w:szCs w:val="22"/>
        </w:rPr>
      </w:pPr>
      <w:r w:rsidRPr="00CF6AFD">
        <w:rPr>
          <w:rFonts w:asciiTheme="minorHAnsi" w:hAnsiTheme="minorHAnsi"/>
          <w:color w:val="auto"/>
          <w:sz w:val="22"/>
          <w:szCs w:val="22"/>
        </w:rPr>
        <w:t>la vérification de l’opportunité de la prestation ;</w:t>
      </w:r>
    </w:p>
    <w:p w:rsidR="00C733A5" w:rsidRPr="00CF6AFD" w:rsidRDefault="00C733A5" w:rsidP="00E36102">
      <w:pPr>
        <w:pStyle w:val="CIDRPuceGrise"/>
        <w:rPr>
          <w:rFonts w:asciiTheme="minorHAnsi" w:hAnsiTheme="minorHAnsi"/>
          <w:color w:val="auto"/>
          <w:sz w:val="22"/>
          <w:szCs w:val="22"/>
        </w:rPr>
      </w:pPr>
      <w:r w:rsidRPr="00CF6AFD">
        <w:rPr>
          <w:rFonts w:asciiTheme="minorHAnsi" w:hAnsiTheme="minorHAnsi"/>
          <w:color w:val="auto"/>
          <w:sz w:val="22"/>
          <w:szCs w:val="22"/>
        </w:rPr>
        <w:t>le contrôle de la réalité des prestations ;</w:t>
      </w:r>
    </w:p>
    <w:p w:rsidR="00C733A5" w:rsidRPr="00CF6AFD" w:rsidRDefault="00C733A5" w:rsidP="00E36102">
      <w:pPr>
        <w:pStyle w:val="CIDRPuceGrise"/>
        <w:rPr>
          <w:rFonts w:asciiTheme="minorHAnsi" w:hAnsiTheme="minorHAnsi"/>
          <w:color w:val="auto"/>
          <w:sz w:val="22"/>
          <w:szCs w:val="22"/>
        </w:rPr>
      </w:pPr>
      <w:r w:rsidRPr="00CF6AFD">
        <w:rPr>
          <w:rFonts w:asciiTheme="minorHAnsi" w:hAnsiTheme="minorHAnsi"/>
          <w:color w:val="auto"/>
          <w:sz w:val="22"/>
          <w:szCs w:val="22"/>
        </w:rPr>
        <w:t>la vérification de la facturation des prestations ;</w:t>
      </w:r>
    </w:p>
    <w:p w:rsidR="00C95160" w:rsidRPr="008D06E7" w:rsidRDefault="00C733A5" w:rsidP="00E36102">
      <w:pPr>
        <w:pStyle w:val="CIDRPuceGrise"/>
        <w:rPr>
          <w:rFonts w:asciiTheme="minorHAnsi" w:hAnsiTheme="minorHAnsi"/>
          <w:color w:val="auto"/>
          <w:sz w:val="22"/>
          <w:szCs w:val="22"/>
        </w:rPr>
      </w:pPr>
      <w:r w:rsidRPr="00CF6AFD">
        <w:rPr>
          <w:rFonts w:asciiTheme="minorHAnsi" w:hAnsiTheme="minorHAnsi"/>
          <w:color w:val="auto"/>
          <w:sz w:val="22"/>
          <w:szCs w:val="22"/>
        </w:rPr>
        <w:t>le contrôle de la qualité des prestations.</w:t>
      </w:r>
    </w:p>
    <w:p w:rsidR="00C95160" w:rsidRPr="00CF6AFD" w:rsidRDefault="00C95160" w:rsidP="00E36102">
      <w:pPr>
        <w:pStyle w:val="Titre4"/>
        <w:jc w:val="both"/>
        <w:rPr>
          <w:rFonts w:asciiTheme="minorHAnsi" w:hAnsiTheme="minorHAnsi"/>
          <w:szCs w:val="22"/>
        </w:rPr>
      </w:pPr>
      <w:r w:rsidRPr="00CF6AFD">
        <w:rPr>
          <w:rFonts w:asciiTheme="minorHAnsi" w:hAnsiTheme="minorHAnsi"/>
          <w:szCs w:val="22"/>
        </w:rPr>
        <w:t>Les prestations médicales programmées et facturées au forfait (Catégorie 1)</w:t>
      </w:r>
    </w:p>
    <w:p w:rsidR="00C95160" w:rsidRPr="00CF6AFD" w:rsidRDefault="00C95160"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Pour cette catégorie de prestations, dans la mesure où il s’agit de prestations attendues, la vérification de l’opportunité de la prestation est simple.</w:t>
      </w:r>
    </w:p>
    <w:p w:rsidR="00C95160" w:rsidRPr="00CF6AFD" w:rsidRDefault="00C95160"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Le contrôle de la réalité des prestations se fait a priori sur présentation par le prestataire du coupon prévu à cet effet attaché à la facture.</w:t>
      </w:r>
    </w:p>
    <w:p w:rsidR="00F967A1" w:rsidRPr="00CF6AFD" w:rsidRDefault="00C95160"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La vérification du tarif facturé est facile pour ces prestations payées au forfait.</w:t>
      </w:r>
      <w:r w:rsidR="00F967A1" w:rsidRPr="00CF6AFD">
        <w:rPr>
          <w:rFonts w:asciiTheme="minorHAnsi" w:hAnsiTheme="minorHAnsi"/>
          <w:color w:val="auto"/>
          <w:sz w:val="22"/>
          <w:szCs w:val="22"/>
        </w:rPr>
        <w:t xml:space="preserve"> Un contrôle a postériori de la réalité des prestations payées est effectué par sondage tous les trimestres par le Contrôleur Médical en même temps que celui des prestations de la Catégorie 2.</w:t>
      </w:r>
    </w:p>
    <w:p w:rsidR="00F967A1" w:rsidRPr="00CF6AFD" w:rsidRDefault="00F967A1" w:rsidP="00E36102">
      <w:pPr>
        <w:pStyle w:val="CIDRNormal7"/>
        <w:tabs>
          <w:tab w:val="left" w:pos="1800"/>
        </w:tabs>
        <w:ind w:left="0"/>
        <w:rPr>
          <w:rFonts w:asciiTheme="minorHAnsi" w:hAnsiTheme="minorHAnsi"/>
          <w:color w:val="auto"/>
          <w:sz w:val="22"/>
          <w:szCs w:val="22"/>
        </w:rPr>
      </w:pPr>
    </w:p>
    <w:p w:rsidR="00F967A1" w:rsidRPr="00CF6AFD" w:rsidRDefault="00F967A1" w:rsidP="00E36102">
      <w:pPr>
        <w:pStyle w:val="Titre4"/>
        <w:jc w:val="both"/>
        <w:rPr>
          <w:rFonts w:asciiTheme="minorHAnsi" w:hAnsiTheme="minorHAnsi"/>
          <w:szCs w:val="22"/>
        </w:rPr>
      </w:pPr>
      <w:r w:rsidRPr="00CF6AFD">
        <w:rPr>
          <w:rFonts w:asciiTheme="minorHAnsi" w:hAnsiTheme="minorHAnsi"/>
          <w:szCs w:val="22"/>
        </w:rPr>
        <w:t>Les complications de la grossesse et de l’accouchement (Catégorie 2)</w:t>
      </w:r>
    </w:p>
    <w:p w:rsidR="00F967A1" w:rsidRPr="00CF6AFD" w:rsidRDefault="00F967A1"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Elles sont par nature imprévisibles et leurs fréquences doivent être contrôlées.</w:t>
      </w:r>
    </w:p>
    <w:p w:rsidR="00F967A1" w:rsidRPr="00CF6AFD" w:rsidRDefault="00F967A1"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Après avoir vérifié la complétude des pièces à fournir, l’assistante de l’AR transmet le dossier au Médecin Contrôleur Médical. Celui-ci vérifie la conformité du contenu de la prestation soumise avec le protocole remis à la FOSA.</w:t>
      </w:r>
    </w:p>
    <w:p w:rsidR="00F967A1" w:rsidRPr="00CF6AFD" w:rsidRDefault="00F967A1"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Le Contrôleur Médical décide des prestations pouvant être payées a priori et sur la base des pièces présentées par le prestataire, et celles qui devront faire l’objet d’un contrôle sur place avant paiement. Ce contrôle est réalisé sur une base mensuelle pour les structures SONUC et trimestrielle pour les structures SONUB. La périodicité des contrôles peut être ajustée en fonction du nombre de cas à contrôler.</w:t>
      </w:r>
    </w:p>
    <w:p w:rsidR="00F967A1" w:rsidRPr="00CF6AFD" w:rsidRDefault="00F967A1" w:rsidP="00E36102">
      <w:pPr>
        <w:pStyle w:val="CIDRNormal7"/>
        <w:tabs>
          <w:tab w:val="left" w:pos="1800"/>
        </w:tabs>
        <w:rPr>
          <w:rFonts w:asciiTheme="minorHAnsi" w:hAnsiTheme="minorHAnsi"/>
          <w:color w:val="auto"/>
          <w:sz w:val="22"/>
          <w:szCs w:val="22"/>
        </w:rPr>
      </w:pPr>
    </w:p>
    <w:p w:rsidR="00C95160" w:rsidRPr="00CF6AFD" w:rsidRDefault="00C95160" w:rsidP="00E36102">
      <w:pPr>
        <w:pStyle w:val="CIDRNormal7"/>
        <w:tabs>
          <w:tab w:val="left" w:pos="1800"/>
        </w:tabs>
        <w:ind w:left="0"/>
        <w:rPr>
          <w:rFonts w:asciiTheme="minorHAnsi" w:hAnsiTheme="minorHAnsi"/>
          <w:color w:val="auto"/>
          <w:sz w:val="22"/>
          <w:szCs w:val="22"/>
        </w:rPr>
      </w:pPr>
    </w:p>
    <w:p w:rsidR="00F967A1" w:rsidRPr="00CF6AFD" w:rsidRDefault="00F967A1" w:rsidP="00E36102">
      <w:pPr>
        <w:pStyle w:val="Titre4"/>
        <w:jc w:val="both"/>
        <w:rPr>
          <w:rFonts w:asciiTheme="minorHAnsi" w:hAnsiTheme="minorHAnsi"/>
          <w:szCs w:val="22"/>
        </w:rPr>
      </w:pPr>
      <w:r w:rsidRPr="00CF6AFD">
        <w:rPr>
          <w:rFonts w:asciiTheme="minorHAnsi" w:hAnsiTheme="minorHAnsi"/>
          <w:szCs w:val="22"/>
        </w:rPr>
        <w:t>Le contrôle de la qualité des prestations médicales prises en charge</w:t>
      </w:r>
    </w:p>
    <w:p w:rsidR="00F967A1" w:rsidRPr="00CF6AFD" w:rsidRDefault="00F967A1"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Le contrôle de qualité des prestations remboursées a pour but de vérifier :</w:t>
      </w:r>
    </w:p>
    <w:p w:rsidR="00F967A1" w:rsidRPr="00CF6AFD" w:rsidRDefault="00F967A1" w:rsidP="00E36102">
      <w:pPr>
        <w:pStyle w:val="CIDRPuceGrise"/>
        <w:rPr>
          <w:rFonts w:asciiTheme="minorHAnsi" w:hAnsiTheme="minorHAnsi"/>
          <w:color w:val="auto"/>
          <w:sz w:val="22"/>
          <w:szCs w:val="22"/>
        </w:rPr>
      </w:pPr>
      <w:r w:rsidRPr="00CF6AFD">
        <w:rPr>
          <w:rFonts w:asciiTheme="minorHAnsi" w:hAnsiTheme="minorHAnsi"/>
          <w:color w:val="auto"/>
          <w:sz w:val="22"/>
          <w:szCs w:val="22"/>
        </w:rPr>
        <w:t>la conformité du contenu de la prestation facturée avec le protocole fourni par le Projet:</w:t>
      </w:r>
    </w:p>
    <w:p w:rsidR="00F967A1" w:rsidRPr="00CF6AFD" w:rsidRDefault="00F967A1" w:rsidP="00E36102">
      <w:pPr>
        <w:pStyle w:val="Paragraphedeliste"/>
        <w:numPr>
          <w:ilvl w:val="1"/>
          <w:numId w:val="67"/>
        </w:numPr>
        <w:spacing w:after="0" w:line="240" w:lineRule="auto"/>
        <w:jc w:val="both"/>
      </w:pPr>
      <w:r w:rsidRPr="00CF6AFD">
        <w:t>disponibilité des intrants médicaux facturés que ce soit à l’acte ou au forfait au moment de la réalisation de la prestation ;</w:t>
      </w:r>
    </w:p>
    <w:p w:rsidR="00F967A1" w:rsidRPr="00CF6AFD" w:rsidRDefault="00F967A1" w:rsidP="00E36102">
      <w:pPr>
        <w:pStyle w:val="Paragraphedeliste"/>
        <w:numPr>
          <w:ilvl w:val="1"/>
          <w:numId w:val="67"/>
        </w:numPr>
        <w:spacing w:after="0" w:line="240" w:lineRule="auto"/>
        <w:jc w:val="both"/>
      </w:pPr>
      <w:r w:rsidRPr="00CF6AFD">
        <w:t>contrôle des examens de laboratoire inclus dans le forfait ou facturés à l’acte ;</w:t>
      </w:r>
    </w:p>
    <w:p w:rsidR="00F967A1" w:rsidRPr="00CF6AFD" w:rsidRDefault="00F967A1" w:rsidP="00E36102">
      <w:pPr>
        <w:pStyle w:val="Paragraphedeliste"/>
        <w:numPr>
          <w:ilvl w:val="1"/>
          <w:numId w:val="67"/>
        </w:numPr>
        <w:spacing w:after="0" w:line="240" w:lineRule="auto"/>
        <w:jc w:val="both"/>
      </w:pPr>
      <w:r w:rsidRPr="00CF6AFD">
        <w:t>suivi des procédures thérapeutiques et utilisation appropriée des outils de suivi (partogramme, fiche CPN, dossier médical) ;</w:t>
      </w:r>
    </w:p>
    <w:p w:rsidR="00F967A1" w:rsidRPr="00CF6AFD" w:rsidRDefault="00F967A1" w:rsidP="00E36102">
      <w:pPr>
        <w:pStyle w:val="CIDRPuceGrise"/>
        <w:rPr>
          <w:rFonts w:asciiTheme="minorHAnsi" w:hAnsiTheme="minorHAnsi"/>
          <w:color w:val="auto"/>
          <w:sz w:val="22"/>
          <w:szCs w:val="22"/>
        </w:rPr>
      </w:pPr>
      <w:r w:rsidRPr="00CF6AFD">
        <w:rPr>
          <w:rFonts w:asciiTheme="minorHAnsi" w:hAnsiTheme="minorHAnsi"/>
          <w:color w:val="auto"/>
          <w:sz w:val="22"/>
          <w:szCs w:val="22"/>
        </w:rPr>
        <w:t>la qualification du personnel ayant assuré la prestation.</w:t>
      </w:r>
    </w:p>
    <w:p w:rsidR="00F967A1" w:rsidRPr="00CF6AFD" w:rsidRDefault="00F967A1" w:rsidP="00E36102">
      <w:pPr>
        <w:pStyle w:val="CIDRNormal7"/>
        <w:tabs>
          <w:tab w:val="left" w:pos="1800"/>
        </w:tabs>
        <w:ind w:left="0"/>
        <w:rPr>
          <w:rFonts w:asciiTheme="minorHAnsi" w:hAnsiTheme="minorHAnsi"/>
          <w:color w:val="auto"/>
          <w:sz w:val="22"/>
          <w:szCs w:val="22"/>
        </w:rPr>
      </w:pPr>
      <w:r w:rsidRPr="00CF6AFD">
        <w:rPr>
          <w:rFonts w:asciiTheme="minorHAnsi" w:hAnsiTheme="minorHAnsi"/>
          <w:color w:val="auto"/>
          <w:sz w:val="22"/>
          <w:szCs w:val="22"/>
        </w:rPr>
        <w:t>Ce contrôle fait partie des visites trimestrielles du Médecin Contrôleur Médical.</w:t>
      </w:r>
    </w:p>
    <w:p w:rsidR="00C733A5" w:rsidRPr="00CF6AFD" w:rsidRDefault="00C733A5" w:rsidP="00E36102">
      <w:pPr>
        <w:pStyle w:val="CIDRNormal7"/>
        <w:tabs>
          <w:tab w:val="left" w:pos="1800"/>
        </w:tabs>
        <w:ind w:left="0"/>
        <w:rPr>
          <w:rFonts w:asciiTheme="minorHAnsi" w:hAnsiTheme="minorHAnsi"/>
          <w:color w:val="auto"/>
          <w:sz w:val="22"/>
          <w:szCs w:val="22"/>
        </w:rPr>
      </w:pPr>
    </w:p>
    <w:p w:rsidR="00C95160" w:rsidRPr="00CF6AFD" w:rsidRDefault="00C95160" w:rsidP="00E36102">
      <w:pPr>
        <w:spacing w:after="0" w:line="240" w:lineRule="auto"/>
        <w:jc w:val="both"/>
      </w:pPr>
    </w:p>
    <w:p w:rsidR="00256737" w:rsidRPr="00CF6AFD" w:rsidRDefault="00071A75" w:rsidP="00E36102">
      <w:pPr>
        <w:spacing w:after="0" w:line="240" w:lineRule="auto"/>
        <w:jc w:val="both"/>
      </w:pPr>
      <w:r w:rsidRPr="00CF6AFD">
        <w:t xml:space="preserve">LE </w:t>
      </w:r>
      <w:r w:rsidR="007C4C0A" w:rsidRPr="00CF6AFD">
        <w:t>PAIEMENT</w:t>
      </w:r>
    </w:p>
    <w:p w:rsidR="007C4C0A" w:rsidRDefault="00131462" w:rsidP="00E36102">
      <w:pPr>
        <w:spacing w:after="0" w:line="240" w:lineRule="auto"/>
        <w:jc w:val="both"/>
      </w:pPr>
      <w:r w:rsidRPr="00CF6AFD">
        <w:t>Le payement des prestations aux FOSA par le projet Chèque santé</w:t>
      </w:r>
      <w:r>
        <w:t xml:space="preserve"> se fait par virement dans les comptes bancaires y dédiés auprès des banques commerciales. Les recettes générées par </w:t>
      </w:r>
      <w:r w:rsidR="00256737">
        <w:t>les actes</w:t>
      </w:r>
      <w:r>
        <w:t xml:space="preserve"> et prestations sont repartis ainsi qu’il suit : 70% Pour les recettes affectées et 30% pour les primes du personnel. Les recettes générées par les médicaments sont totalement reversé</w:t>
      </w:r>
      <w:r w:rsidR="001E1852">
        <w:t>es</w:t>
      </w:r>
      <w:r>
        <w:t xml:space="preserve"> dans le compte médicament pour réapprovisionnement.</w:t>
      </w:r>
    </w:p>
    <w:p w:rsidR="00572BD5" w:rsidRDefault="00572BD5" w:rsidP="00E36102">
      <w:pPr>
        <w:jc w:val="both"/>
      </w:pPr>
    </w:p>
    <w:p w:rsidR="00E36102" w:rsidRDefault="00E36102" w:rsidP="00C5191C"/>
    <w:p w:rsidR="00891805" w:rsidRPr="008F5B29" w:rsidRDefault="00000BCA" w:rsidP="00E36102">
      <w:pPr>
        <w:jc w:val="both"/>
        <w:rPr>
          <w:b/>
          <w:sz w:val="24"/>
          <w:szCs w:val="24"/>
        </w:rPr>
      </w:pPr>
      <w:r w:rsidRPr="008F5B29">
        <w:rPr>
          <w:b/>
          <w:sz w:val="24"/>
          <w:szCs w:val="24"/>
        </w:rPr>
        <w:lastRenderedPageBreak/>
        <w:t xml:space="preserve">ANALYSE GLOBALE DU </w:t>
      </w:r>
      <w:r w:rsidR="00611C88">
        <w:rPr>
          <w:b/>
          <w:sz w:val="24"/>
          <w:szCs w:val="24"/>
        </w:rPr>
        <w:t xml:space="preserve"> SYSTEME DE RECOUVREMENT DES COÛ</w:t>
      </w:r>
      <w:r w:rsidR="00C53749" w:rsidRPr="008F5B29">
        <w:rPr>
          <w:b/>
          <w:sz w:val="24"/>
          <w:szCs w:val="24"/>
        </w:rPr>
        <w:t>TS AU CAMEROUN</w:t>
      </w:r>
    </w:p>
    <w:p w:rsidR="00C53749" w:rsidRPr="00611C88" w:rsidRDefault="00C53749" w:rsidP="00CF16DB">
      <w:pPr>
        <w:pStyle w:val="Paragraphedeliste"/>
        <w:numPr>
          <w:ilvl w:val="0"/>
          <w:numId w:val="42"/>
        </w:numPr>
        <w:ind w:left="142" w:firstLine="0"/>
        <w:jc w:val="both"/>
        <w:rPr>
          <w:b/>
        </w:rPr>
      </w:pPr>
      <w:r w:rsidRPr="00611C88">
        <w:rPr>
          <w:b/>
        </w:rPr>
        <w:t xml:space="preserve">Tarification </w:t>
      </w:r>
    </w:p>
    <w:p w:rsidR="00A700D6" w:rsidRDefault="00A13238" w:rsidP="00705BA8">
      <w:pPr>
        <w:spacing w:after="0" w:line="240" w:lineRule="auto"/>
        <w:ind w:left="142" w:hanging="142"/>
        <w:jc w:val="both"/>
      </w:pPr>
      <w:r>
        <w:t>A l</w:t>
      </w:r>
      <w:r w:rsidR="00A700D6">
        <w:t xml:space="preserve">’analyse des données recueillies on constate que : </w:t>
      </w:r>
    </w:p>
    <w:p w:rsidR="008D7D2F" w:rsidRDefault="008D7D2F" w:rsidP="00705BA8">
      <w:pPr>
        <w:pStyle w:val="Paragraphedeliste"/>
        <w:numPr>
          <w:ilvl w:val="0"/>
          <w:numId w:val="44"/>
        </w:numPr>
        <w:spacing w:after="0" w:line="240" w:lineRule="auto"/>
        <w:ind w:left="142" w:hanging="142"/>
        <w:jc w:val="both"/>
      </w:pPr>
      <w:r>
        <w:t xml:space="preserve">La tarification des prestations </w:t>
      </w:r>
      <w:r w:rsidR="00B82B04">
        <w:t>dans</w:t>
      </w:r>
      <w:r w:rsidR="00B82B04" w:rsidRPr="00B82B04">
        <w:t xml:space="preserve"> </w:t>
      </w:r>
      <w:r w:rsidR="00B82B04">
        <w:t xml:space="preserve">les FOSA  </w:t>
      </w:r>
      <w:r>
        <w:t>se fait</w:t>
      </w:r>
      <w:r w:rsidR="00B82B04">
        <w:t xml:space="preserve"> essentiellement </w:t>
      </w:r>
      <w:r>
        <w:t xml:space="preserve"> à l’acte</w:t>
      </w:r>
      <w:r w:rsidR="002C0083">
        <w:t>.</w:t>
      </w:r>
    </w:p>
    <w:p w:rsidR="008D7D2F" w:rsidRDefault="008D7D2F" w:rsidP="00705BA8">
      <w:pPr>
        <w:pStyle w:val="Paragraphedeliste"/>
        <w:numPr>
          <w:ilvl w:val="0"/>
          <w:numId w:val="44"/>
        </w:numPr>
        <w:spacing w:after="0" w:line="240" w:lineRule="auto"/>
        <w:ind w:left="142" w:hanging="142"/>
        <w:jc w:val="both"/>
      </w:pPr>
      <w:r>
        <w:t>Les textes qui fixent la tarification des acte</w:t>
      </w:r>
      <w:r w:rsidR="002C0083">
        <w:t>s et prestations sont obsolètes.</w:t>
      </w:r>
    </w:p>
    <w:p w:rsidR="00A13238" w:rsidRDefault="00A13238" w:rsidP="00705BA8">
      <w:pPr>
        <w:pStyle w:val="Paragraphedeliste"/>
        <w:numPr>
          <w:ilvl w:val="0"/>
          <w:numId w:val="44"/>
        </w:numPr>
        <w:spacing w:after="0" w:line="240" w:lineRule="auto"/>
        <w:ind w:left="142" w:hanging="142"/>
        <w:jc w:val="both"/>
      </w:pPr>
      <w:r>
        <w:t>Les FOSA publiques de l</w:t>
      </w:r>
      <w:r w:rsidR="00000BCA">
        <w:t>a 2</w:t>
      </w:r>
      <w:r>
        <w:t>è à la 6è catégorie ne sont pas autonomes dans leur gestion financière.</w:t>
      </w:r>
    </w:p>
    <w:p w:rsidR="00A700D6" w:rsidRDefault="00A700D6" w:rsidP="00705BA8">
      <w:pPr>
        <w:pStyle w:val="Paragraphedeliste"/>
        <w:numPr>
          <w:ilvl w:val="0"/>
          <w:numId w:val="44"/>
        </w:numPr>
        <w:spacing w:after="0" w:line="240" w:lineRule="auto"/>
        <w:ind w:left="142" w:hanging="142"/>
        <w:jc w:val="both"/>
      </w:pPr>
      <w:r>
        <w:t xml:space="preserve">Dans 90% des cas </w:t>
      </w:r>
      <w:r w:rsidR="009B05EC">
        <w:t xml:space="preserve">dans les FOSA, </w:t>
      </w:r>
      <w:r>
        <w:t>les actes ne sont pas codifiés</w:t>
      </w:r>
      <w:r w:rsidR="002C0083">
        <w:t>.</w:t>
      </w:r>
    </w:p>
    <w:p w:rsidR="00A700D6" w:rsidRDefault="00A700D6" w:rsidP="00705BA8">
      <w:pPr>
        <w:pStyle w:val="Paragraphedeliste"/>
        <w:numPr>
          <w:ilvl w:val="0"/>
          <w:numId w:val="44"/>
        </w:numPr>
        <w:spacing w:after="0" w:line="240" w:lineRule="auto"/>
        <w:ind w:left="142" w:hanging="142"/>
        <w:jc w:val="both"/>
      </w:pPr>
      <w:r>
        <w:t>La tarification n’est pas homogène ni pour les même</w:t>
      </w:r>
      <w:r w:rsidR="009B05EC">
        <w:t>s</w:t>
      </w:r>
      <w:r>
        <w:t xml:space="preserve"> acte</w:t>
      </w:r>
      <w:r w:rsidR="009B05EC">
        <w:t>s</w:t>
      </w:r>
      <w:r>
        <w:t xml:space="preserve"> ni pour les mêmes catégories</w:t>
      </w:r>
      <w:r w:rsidR="009B05EC">
        <w:t xml:space="preserve"> de FOSA.</w:t>
      </w:r>
    </w:p>
    <w:p w:rsidR="00A700D6" w:rsidRDefault="00A700D6" w:rsidP="00705BA8">
      <w:pPr>
        <w:pStyle w:val="Paragraphedeliste"/>
        <w:numPr>
          <w:ilvl w:val="0"/>
          <w:numId w:val="44"/>
        </w:numPr>
        <w:spacing w:after="0" w:line="240" w:lineRule="auto"/>
        <w:ind w:left="142" w:hanging="142"/>
        <w:jc w:val="both"/>
      </w:pPr>
      <w:r>
        <w:t>Cette tarification n’est pas homogène dans les régions et dans une même région</w:t>
      </w:r>
      <w:r w:rsidR="00000BCA">
        <w:t>,</w:t>
      </w:r>
      <w:r>
        <w:t xml:space="preserve"> en zone rurale et en zone urbaine. </w:t>
      </w:r>
    </w:p>
    <w:p w:rsidR="00A700D6" w:rsidRDefault="00A700D6" w:rsidP="00705BA8">
      <w:pPr>
        <w:pStyle w:val="Paragraphedeliste"/>
        <w:numPr>
          <w:ilvl w:val="0"/>
          <w:numId w:val="44"/>
        </w:numPr>
        <w:spacing w:after="0" w:line="240" w:lineRule="auto"/>
        <w:ind w:left="142" w:hanging="142"/>
        <w:jc w:val="both"/>
      </w:pPr>
      <w:r>
        <w:t xml:space="preserve">Les écarts </w:t>
      </w:r>
      <w:r w:rsidR="008D7D2F">
        <w:t>sont très importants pour un même acte surtout en chirurgie, laboratoire et imagerie</w:t>
      </w:r>
      <w:r w:rsidR="00CF6AFD">
        <w:t xml:space="preserve"> (</w:t>
      </w:r>
      <w:r w:rsidR="00637F84">
        <w:t>Principaux services générateurs de revenus dans une FOSA).</w:t>
      </w:r>
    </w:p>
    <w:p w:rsidR="00A13238" w:rsidRDefault="00A13238" w:rsidP="00705BA8">
      <w:pPr>
        <w:pStyle w:val="Paragraphedeliste"/>
        <w:numPr>
          <w:ilvl w:val="0"/>
          <w:numId w:val="44"/>
        </w:numPr>
        <w:spacing w:after="0" w:line="240" w:lineRule="auto"/>
        <w:ind w:left="142" w:hanging="142"/>
        <w:jc w:val="both"/>
      </w:pPr>
      <w:r>
        <w:t xml:space="preserve">La tarification des actes et prestations n’est pas aussi uniforme dans le secteur privé et est très élevée </w:t>
      </w:r>
      <w:r w:rsidR="00000BCA">
        <w:t xml:space="preserve">par rapport aux FOSA publiques de même catégorie </w:t>
      </w:r>
      <w:r>
        <w:t>dans les grandes métropoles (Yaoundé et Douala).</w:t>
      </w:r>
    </w:p>
    <w:p w:rsidR="00A13238" w:rsidRDefault="00A13238" w:rsidP="00CF16DB">
      <w:pPr>
        <w:pStyle w:val="Paragraphedeliste"/>
        <w:ind w:left="142"/>
        <w:jc w:val="both"/>
      </w:pPr>
    </w:p>
    <w:p w:rsidR="00C53749" w:rsidRPr="00611C88" w:rsidRDefault="00C53749" w:rsidP="00CF16DB">
      <w:pPr>
        <w:pStyle w:val="Paragraphedeliste"/>
        <w:numPr>
          <w:ilvl w:val="0"/>
          <w:numId w:val="42"/>
        </w:numPr>
        <w:ind w:left="142" w:firstLine="0"/>
        <w:jc w:val="both"/>
        <w:rPr>
          <w:b/>
        </w:rPr>
      </w:pPr>
      <w:r w:rsidRPr="00611C88">
        <w:rPr>
          <w:b/>
        </w:rPr>
        <w:t xml:space="preserve">Les systèmes </w:t>
      </w:r>
      <w:r w:rsidR="00E86F05" w:rsidRPr="00611C88">
        <w:rPr>
          <w:b/>
        </w:rPr>
        <w:t xml:space="preserve">de recouvrement </w:t>
      </w:r>
      <w:r w:rsidRPr="00611C88">
        <w:rPr>
          <w:b/>
        </w:rPr>
        <w:t>en place</w:t>
      </w:r>
      <w:r w:rsidR="00E86F05" w:rsidRPr="00611C88">
        <w:rPr>
          <w:b/>
        </w:rPr>
        <w:t xml:space="preserve"> : </w:t>
      </w:r>
      <w:r w:rsidR="002C6063" w:rsidRPr="00611C88">
        <w:rPr>
          <w:b/>
        </w:rPr>
        <w:t>Paiement direct/Indirect</w:t>
      </w:r>
      <w:r w:rsidR="00E86F05" w:rsidRPr="00611C88">
        <w:rPr>
          <w:b/>
        </w:rPr>
        <w:t xml:space="preserve"> (CS, PBF</w:t>
      </w:r>
      <w:r w:rsidR="002C6063" w:rsidRPr="00611C88">
        <w:rPr>
          <w:b/>
        </w:rPr>
        <w:t>)</w:t>
      </w:r>
    </w:p>
    <w:p w:rsidR="00E86F05" w:rsidRDefault="00E86F05" w:rsidP="00CF16DB">
      <w:pPr>
        <w:pStyle w:val="Paragraphedeliste"/>
        <w:numPr>
          <w:ilvl w:val="0"/>
          <w:numId w:val="45"/>
        </w:numPr>
        <w:ind w:left="142" w:hanging="142"/>
        <w:jc w:val="both"/>
      </w:pPr>
      <w:r>
        <w:t>Les systèmes de recouvrement de coût dans la majorité des FOSA sont basés sur un paiement direct</w:t>
      </w:r>
      <w:r w:rsidR="00C46618">
        <w:t xml:space="preserve"> (les patients payent eux même leurs soins)</w:t>
      </w:r>
      <w:r>
        <w:t>.</w:t>
      </w:r>
    </w:p>
    <w:p w:rsidR="00E86F05" w:rsidRDefault="00E86F05" w:rsidP="00CF16DB">
      <w:pPr>
        <w:pStyle w:val="Paragraphedeliste"/>
        <w:numPr>
          <w:ilvl w:val="0"/>
          <w:numId w:val="45"/>
        </w:numPr>
        <w:ind w:left="142" w:hanging="142"/>
        <w:jc w:val="both"/>
      </w:pPr>
      <w:r>
        <w:t>Le paiement indirect est constitué des patients : Assurés, les patients indigents, les patients du projet chèque santé</w:t>
      </w:r>
      <w:r w:rsidR="00C22E08">
        <w:t>.</w:t>
      </w:r>
    </w:p>
    <w:p w:rsidR="0090252C" w:rsidRDefault="008D7D2F" w:rsidP="00CF16DB">
      <w:pPr>
        <w:pStyle w:val="Paragraphedeliste"/>
        <w:numPr>
          <w:ilvl w:val="0"/>
          <w:numId w:val="45"/>
        </w:numPr>
        <w:ind w:left="142" w:hanging="142"/>
        <w:jc w:val="both"/>
      </w:pPr>
      <w:r>
        <w:t xml:space="preserve">La méthode de gestion financière est </w:t>
      </w:r>
      <w:r w:rsidR="0090252C">
        <w:t>rudimentaire et non informatisé</w:t>
      </w:r>
      <w:r w:rsidR="00B054B1">
        <w:t xml:space="preserve"> dans les FOSAS de 3è à la 6è catégorie (</w:t>
      </w:r>
      <w:r w:rsidR="00C46618">
        <w:t>&gt;98% des FOSA publiques).</w:t>
      </w:r>
      <w:r w:rsidR="0090252C">
        <w:t>Les quittances du trésor public, calculatrices, avec  les registres de caisse constituent très souvent les principaux outils du système de recouvrement</w:t>
      </w:r>
      <w:r w:rsidR="00C46618">
        <w:t xml:space="preserve"> de coût.</w:t>
      </w:r>
    </w:p>
    <w:p w:rsidR="00C46618" w:rsidRDefault="00C46618" w:rsidP="00CF16DB">
      <w:pPr>
        <w:pStyle w:val="Paragraphedeliste"/>
        <w:numPr>
          <w:ilvl w:val="0"/>
          <w:numId w:val="45"/>
        </w:numPr>
        <w:ind w:left="142" w:hanging="142"/>
        <w:jc w:val="both"/>
      </w:pPr>
      <w:r>
        <w:t>Il n’existe pas de comptabilité analytique dans le cadre de la gestion financière des FOSA enquêtées</w:t>
      </w:r>
      <w:r w:rsidR="002C0083">
        <w:t>.</w:t>
      </w:r>
    </w:p>
    <w:p w:rsidR="008D7D2F" w:rsidRDefault="008D7D2F" w:rsidP="00CF16DB">
      <w:pPr>
        <w:pStyle w:val="Paragraphedeliste"/>
        <w:numPr>
          <w:ilvl w:val="0"/>
          <w:numId w:val="45"/>
        </w:numPr>
        <w:ind w:left="142" w:hanging="142"/>
        <w:jc w:val="both"/>
      </w:pPr>
      <w:r>
        <w:t>Le patient indigent avéré bénéficie des actes et prestations qui sont dans la plupart des cas à la charge de la formation sanitaire</w:t>
      </w:r>
      <w:r w:rsidR="002C0083">
        <w:t>.</w:t>
      </w:r>
    </w:p>
    <w:p w:rsidR="008D7D2F" w:rsidRDefault="00C46618" w:rsidP="00CF16DB">
      <w:pPr>
        <w:pStyle w:val="Paragraphedeliste"/>
        <w:numPr>
          <w:ilvl w:val="0"/>
          <w:numId w:val="45"/>
        </w:numPr>
        <w:ind w:left="142" w:hanging="142"/>
        <w:jc w:val="both"/>
      </w:pPr>
      <w:r>
        <w:t xml:space="preserve">Les politiques de gratuité  avec des  subventions </w:t>
      </w:r>
      <w:r w:rsidR="008D7D2F">
        <w:t xml:space="preserve"> ont des coûts cachés </w:t>
      </w:r>
      <w:r>
        <w:t>qui sont supportés par les patients</w:t>
      </w:r>
      <w:r w:rsidR="002C0083">
        <w:t>.</w:t>
      </w:r>
    </w:p>
    <w:p w:rsidR="00C46618" w:rsidRDefault="00C46618" w:rsidP="00CF16DB">
      <w:pPr>
        <w:pStyle w:val="Paragraphedeliste"/>
        <w:numPr>
          <w:ilvl w:val="0"/>
          <w:numId w:val="45"/>
        </w:numPr>
        <w:ind w:left="142" w:hanging="142"/>
        <w:jc w:val="both"/>
      </w:pPr>
      <w:r>
        <w:t>Certains actes subventionnés dont les tarifs sont fixés par le MINSANTE sont surfacturés aux patients dans certaines FOSA (Exemple : TDR pour le diagnostic du paludisme</w:t>
      </w:r>
      <w:r w:rsidR="00C22E08">
        <w:t>,</w:t>
      </w:r>
      <w:r w:rsidR="00C22E08" w:rsidRPr="00C22E08">
        <w:t xml:space="preserve"> </w:t>
      </w:r>
      <w:r w:rsidR="00C22E08">
        <w:t>Artemether</w:t>
      </w:r>
      <w:r>
        <w:t>).</w:t>
      </w:r>
    </w:p>
    <w:p w:rsidR="006520DE" w:rsidRDefault="006520DE" w:rsidP="00CF16DB">
      <w:pPr>
        <w:pStyle w:val="Paragraphedeliste"/>
        <w:numPr>
          <w:ilvl w:val="0"/>
          <w:numId w:val="45"/>
        </w:numPr>
        <w:ind w:left="142" w:hanging="142"/>
        <w:jc w:val="both"/>
      </w:pPr>
      <w:r>
        <w:t>Il n’ya pas de flexibilité dans le cadre de la gestion des hôpitaux de la 2</w:t>
      </w:r>
      <w:r w:rsidRPr="006520DE">
        <w:rPr>
          <w:vertAlign w:val="superscript"/>
        </w:rPr>
        <w:t>e</w:t>
      </w:r>
      <w:r>
        <w:t xml:space="preserve"> à la 6</w:t>
      </w:r>
      <w:r w:rsidRPr="006520DE">
        <w:rPr>
          <w:vertAlign w:val="superscript"/>
        </w:rPr>
        <w:t>e</w:t>
      </w:r>
      <w:r>
        <w:t xml:space="preserve"> catégorie</w:t>
      </w:r>
      <w:r w:rsidR="00A915DE">
        <w:t xml:space="preserve"> du fait  de la méthode de financement et de la gestion des ressou</w:t>
      </w:r>
      <w:r w:rsidR="00C22E08">
        <w:t>rces  générées qui sont logés au Trésor P</w:t>
      </w:r>
      <w:r w:rsidR="00A915DE">
        <w:t>ublic</w:t>
      </w:r>
      <w:r w:rsidR="00937E10">
        <w:t>.</w:t>
      </w:r>
    </w:p>
    <w:p w:rsidR="00937E10" w:rsidRDefault="00937E10" w:rsidP="00CF16DB">
      <w:pPr>
        <w:pStyle w:val="Paragraphedeliste"/>
        <w:ind w:left="142" w:hanging="142"/>
        <w:jc w:val="both"/>
      </w:pPr>
    </w:p>
    <w:p w:rsidR="00C53749" w:rsidRPr="00611C88" w:rsidRDefault="00C53749" w:rsidP="00CF16DB">
      <w:pPr>
        <w:pStyle w:val="Paragraphedeliste"/>
        <w:numPr>
          <w:ilvl w:val="0"/>
          <w:numId w:val="42"/>
        </w:numPr>
        <w:ind w:left="142" w:firstLine="0"/>
        <w:jc w:val="both"/>
        <w:rPr>
          <w:b/>
        </w:rPr>
      </w:pPr>
      <w:r w:rsidRPr="00611C88">
        <w:rPr>
          <w:b/>
        </w:rPr>
        <w:t>Relation avec le tiers payant</w:t>
      </w:r>
    </w:p>
    <w:p w:rsidR="00263C33" w:rsidRDefault="0090252C" w:rsidP="00CF16DB">
      <w:pPr>
        <w:pStyle w:val="Paragraphedeliste"/>
        <w:numPr>
          <w:ilvl w:val="0"/>
          <w:numId w:val="59"/>
        </w:numPr>
        <w:spacing w:after="0" w:line="240" w:lineRule="auto"/>
        <w:ind w:left="142" w:hanging="142"/>
        <w:jc w:val="both"/>
      </w:pPr>
      <w:r>
        <w:t xml:space="preserve">Les relations avec le tiers payant se font essentiellement dans les zones urbaines. </w:t>
      </w:r>
    </w:p>
    <w:p w:rsidR="0090252C" w:rsidRDefault="00BA4CC4" w:rsidP="00CF16DB">
      <w:pPr>
        <w:pStyle w:val="Paragraphedeliste"/>
        <w:numPr>
          <w:ilvl w:val="0"/>
          <w:numId w:val="59"/>
        </w:numPr>
        <w:spacing w:after="0" w:line="240" w:lineRule="auto"/>
        <w:ind w:left="142" w:hanging="142"/>
        <w:jc w:val="both"/>
      </w:pPr>
      <w:r>
        <w:t xml:space="preserve">Il existe dans ces cas </w:t>
      </w:r>
      <w:r w:rsidR="0090252C">
        <w:t xml:space="preserve">des relations contractuelles entre </w:t>
      </w:r>
      <w:r w:rsidR="00C46618">
        <w:t xml:space="preserve">l’hôpital et </w:t>
      </w:r>
      <w:r w:rsidR="0090252C">
        <w:t>le</w:t>
      </w:r>
      <w:r w:rsidR="0070256D">
        <w:t xml:space="preserve">s entreprises </w:t>
      </w:r>
      <w:r w:rsidR="00C46618">
        <w:t>et/</w:t>
      </w:r>
      <w:r w:rsidR="0070256D">
        <w:t>ou les assurances</w:t>
      </w:r>
      <w:r w:rsidR="0090252C">
        <w:t>.</w:t>
      </w:r>
    </w:p>
    <w:p w:rsidR="00263C33" w:rsidRDefault="00263C33" w:rsidP="00CF16DB">
      <w:pPr>
        <w:pStyle w:val="Paragraphedeliste"/>
        <w:numPr>
          <w:ilvl w:val="0"/>
          <w:numId w:val="59"/>
        </w:numPr>
        <w:spacing w:after="0" w:line="240" w:lineRule="auto"/>
        <w:ind w:left="142" w:hanging="142"/>
        <w:jc w:val="both"/>
      </w:pPr>
      <w:r>
        <w:t>Les tarifs en vigueur dans le cadre des conventions entre les FOSAS et les assurances sont dans plus de 90% cas majorés avec une majoration variable qui peut aller du simple au double.</w:t>
      </w:r>
    </w:p>
    <w:p w:rsidR="00937E10" w:rsidRDefault="00263C33" w:rsidP="009B5CBD">
      <w:pPr>
        <w:pStyle w:val="Paragraphedeliste"/>
        <w:numPr>
          <w:ilvl w:val="0"/>
          <w:numId w:val="59"/>
        </w:numPr>
        <w:spacing w:after="0" w:line="240" w:lineRule="auto"/>
        <w:ind w:left="142" w:hanging="142"/>
        <w:jc w:val="both"/>
      </w:pPr>
      <w:r>
        <w:t>Le paiement des Fosa dans le cadre du tiers payant se fait par chèque ou virement bancaire. Il n’est pas toujours certain que ces recettes obéissent aux textes qui  régissent la répartition des recettes provenant des recouvrements des couts directs.</w:t>
      </w:r>
    </w:p>
    <w:p w:rsidR="00BF6B3D" w:rsidRPr="00611C88" w:rsidRDefault="00BF6B3D" w:rsidP="00CF16DB">
      <w:pPr>
        <w:pStyle w:val="Paragraphedeliste"/>
        <w:numPr>
          <w:ilvl w:val="0"/>
          <w:numId w:val="42"/>
        </w:numPr>
        <w:ind w:left="142" w:firstLine="0"/>
        <w:jc w:val="both"/>
        <w:rPr>
          <w:b/>
        </w:rPr>
      </w:pPr>
      <w:r w:rsidRPr="00611C88">
        <w:rPr>
          <w:b/>
        </w:rPr>
        <w:lastRenderedPageBreak/>
        <w:t>Politique du médicament</w:t>
      </w:r>
    </w:p>
    <w:p w:rsidR="001E168D" w:rsidRDefault="001E168D" w:rsidP="00CF16DB">
      <w:pPr>
        <w:pStyle w:val="Paragraphedeliste"/>
        <w:numPr>
          <w:ilvl w:val="0"/>
          <w:numId w:val="46"/>
        </w:numPr>
        <w:ind w:left="142" w:hanging="142"/>
        <w:jc w:val="both"/>
      </w:pPr>
      <w:r w:rsidRPr="00671D9B">
        <w:t>La responsabilité de la disponibilité en médicaments et consommables médicaux incombe aux FRPS, en vertu de leur convention constitutive, dont une disposition leur permet, en cas de rupture de stock à la CENAME, de s’approvisionner chez des grossistes privés.</w:t>
      </w:r>
    </w:p>
    <w:p w:rsidR="00605C65" w:rsidRDefault="009B3B90" w:rsidP="00CF16DB">
      <w:pPr>
        <w:pStyle w:val="Paragraphedeliste"/>
        <w:numPr>
          <w:ilvl w:val="0"/>
          <w:numId w:val="46"/>
        </w:numPr>
        <w:ind w:left="142" w:hanging="142"/>
        <w:jc w:val="both"/>
      </w:pPr>
      <w:r>
        <w:t>Il existe des r</w:t>
      </w:r>
      <w:r w:rsidR="00605C65">
        <w:t>upture</w:t>
      </w:r>
      <w:r>
        <w:t>s</w:t>
      </w:r>
      <w:r w:rsidR="00605C65">
        <w:t xml:space="preserve"> intempestive</w:t>
      </w:r>
      <w:r>
        <w:t>s</w:t>
      </w:r>
      <w:r w:rsidR="00605C65">
        <w:t xml:space="preserve"> réelle</w:t>
      </w:r>
      <w:r>
        <w:t>s</w:t>
      </w:r>
      <w:r w:rsidR="00605C65">
        <w:t xml:space="preserve"> ou fictive</w:t>
      </w:r>
      <w:r>
        <w:t>s dans les FOSAS publiques.</w:t>
      </w:r>
    </w:p>
    <w:p w:rsidR="00605C65" w:rsidRDefault="009B3B90" w:rsidP="00CF16DB">
      <w:pPr>
        <w:pStyle w:val="Paragraphedeliste"/>
        <w:numPr>
          <w:ilvl w:val="0"/>
          <w:numId w:val="46"/>
        </w:numPr>
        <w:ind w:left="142" w:hanging="142"/>
        <w:jc w:val="both"/>
      </w:pPr>
      <w:r>
        <w:t>L’a</w:t>
      </w:r>
      <w:r w:rsidR="00605C65">
        <w:t xml:space="preserve">pprovisionnement </w:t>
      </w:r>
      <w:r>
        <w:t>en médicaments et consommables médicaux par certaines</w:t>
      </w:r>
      <w:r w:rsidR="00605C65">
        <w:t xml:space="preserve"> FOSA </w:t>
      </w:r>
      <w:r>
        <w:t xml:space="preserve">se fait </w:t>
      </w:r>
      <w:r w:rsidR="00605C65">
        <w:t>hors circuit</w:t>
      </w:r>
      <w:r>
        <w:t xml:space="preserve"> du SYNAME</w:t>
      </w:r>
      <w:r w:rsidR="006A6051">
        <w:t>, parfois même en cas de disponibilité de stock à la CENAME</w:t>
      </w:r>
      <w:r>
        <w:t>. Il y a un risque réel de se retrouver avec des médicaments de qualité douteuse</w:t>
      </w:r>
      <w:r w:rsidR="00061984">
        <w:t xml:space="preserve"> (</w:t>
      </w:r>
      <w:r w:rsidR="006A6051">
        <w:t>Traçabilité et rappel des lots impossible</w:t>
      </w:r>
      <w:r w:rsidR="00975745">
        <w:t>s</w:t>
      </w:r>
      <w:r w:rsidR="006A6051">
        <w:t xml:space="preserve"> à faire)</w:t>
      </w:r>
      <w:r>
        <w:t xml:space="preserve"> dans les pharmacies des FOSAS</w:t>
      </w:r>
      <w:r w:rsidR="006A6051">
        <w:t xml:space="preserve"> avec un prix de revient élevé au niveau du patient</w:t>
      </w:r>
      <w:r>
        <w:t>.</w:t>
      </w:r>
      <w:r w:rsidR="00605C65">
        <w:t xml:space="preserve"> </w:t>
      </w:r>
    </w:p>
    <w:p w:rsidR="00605C65" w:rsidRDefault="00605C65" w:rsidP="00CF16DB">
      <w:pPr>
        <w:pStyle w:val="Paragraphedeliste"/>
        <w:ind w:left="142" w:hanging="142"/>
        <w:jc w:val="both"/>
      </w:pPr>
    </w:p>
    <w:p w:rsidR="00BF6B3D" w:rsidRPr="00611C88" w:rsidRDefault="00C53749" w:rsidP="00CF16DB">
      <w:pPr>
        <w:pStyle w:val="Paragraphedeliste"/>
        <w:numPr>
          <w:ilvl w:val="0"/>
          <w:numId w:val="42"/>
        </w:numPr>
        <w:ind w:left="142" w:hanging="142"/>
        <w:jc w:val="both"/>
        <w:rPr>
          <w:b/>
        </w:rPr>
      </w:pPr>
      <w:r w:rsidRPr="00611C88">
        <w:rPr>
          <w:b/>
        </w:rPr>
        <w:t>Système de référence contre-</w:t>
      </w:r>
      <w:r w:rsidR="00BF6B3D" w:rsidRPr="00611C88">
        <w:rPr>
          <w:b/>
        </w:rPr>
        <w:t>référence</w:t>
      </w:r>
    </w:p>
    <w:p w:rsidR="00605C65" w:rsidRDefault="00605C65" w:rsidP="00CF16DB">
      <w:pPr>
        <w:pStyle w:val="Paragraphedeliste"/>
        <w:numPr>
          <w:ilvl w:val="0"/>
          <w:numId w:val="60"/>
        </w:numPr>
        <w:spacing w:after="0" w:line="240" w:lineRule="auto"/>
        <w:ind w:left="142" w:hanging="142"/>
        <w:jc w:val="both"/>
      </w:pPr>
      <w:r>
        <w:t>Il existe dans les formations sanitaires de 1</w:t>
      </w:r>
      <w:r w:rsidRPr="004945FA">
        <w:rPr>
          <w:vertAlign w:val="superscript"/>
        </w:rPr>
        <w:t>ère</w:t>
      </w:r>
      <w:r>
        <w:t xml:space="preserve"> à la 3</w:t>
      </w:r>
      <w:r w:rsidRPr="004945FA">
        <w:rPr>
          <w:vertAlign w:val="superscript"/>
        </w:rPr>
        <w:t>e</w:t>
      </w:r>
      <w:r>
        <w:t xml:space="preserve"> catégorie avec des procédures méconnues non codifiées</w:t>
      </w:r>
      <w:r w:rsidR="00937E10">
        <w:t>.</w:t>
      </w:r>
    </w:p>
    <w:p w:rsidR="00852D58" w:rsidRDefault="00852D58" w:rsidP="00CF16DB">
      <w:pPr>
        <w:pStyle w:val="Paragraphedeliste"/>
        <w:numPr>
          <w:ilvl w:val="0"/>
          <w:numId w:val="60"/>
        </w:numPr>
        <w:spacing w:after="0" w:line="240" w:lineRule="auto"/>
        <w:ind w:left="142" w:hanging="142"/>
        <w:jc w:val="both"/>
      </w:pPr>
      <w:r>
        <w:t xml:space="preserve">Ce système est </w:t>
      </w:r>
      <w:r w:rsidR="004945FA">
        <w:t>développé</w:t>
      </w:r>
      <w:r>
        <w:t xml:space="preserve"> en </w:t>
      </w:r>
      <w:r w:rsidR="004945FA">
        <w:t>périmètre</w:t>
      </w:r>
      <w:r>
        <w:t xml:space="preserve"> urbain avec l’utilisation des ambulances </w:t>
      </w:r>
      <w:r w:rsidR="004945FA">
        <w:t>pour la plupart non médicalisées.</w:t>
      </w:r>
      <w:r>
        <w:t xml:space="preserve"> </w:t>
      </w:r>
    </w:p>
    <w:p w:rsidR="00C77B49" w:rsidRDefault="004945FA" w:rsidP="00CF16DB">
      <w:pPr>
        <w:pStyle w:val="Paragraphedeliste"/>
        <w:numPr>
          <w:ilvl w:val="0"/>
          <w:numId w:val="60"/>
        </w:numPr>
        <w:spacing w:after="0" w:line="240" w:lineRule="auto"/>
        <w:ind w:left="142" w:hanging="142"/>
        <w:jc w:val="both"/>
      </w:pPr>
      <w:r>
        <w:t>Les tarifs liés à la location des ambulances dans les FOSA enquêtées sont généralement  au forfait.</w:t>
      </w:r>
    </w:p>
    <w:p w:rsidR="00C77B49" w:rsidRPr="00C77B49" w:rsidRDefault="00C77B49" w:rsidP="00CF16DB">
      <w:pPr>
        <w:pStyle w:val="Paragraphedeliste"/>
        <w:numPr>
          <w:ilvl w:val="0"/>
          <w:numId w:val="60"/>
        </w:numPr>
        <w:spacing w:after="0" w:line="240" w:lineRule="auto"/>
        <w:ind w:left="142" w:hanging="142"/>
        <w:jc w:val="both"/>
      </w:pPr>
      <w:r>
        <w:t xml:space="preserve">Dans le cadre du </w:t>
      </w:r>
      <w:r w:rsidRPr="00C77B49">
        <w:rPr>
          <w:b/>
        </w:rPr>
        <w:t xml:space="preserve">projet chèque santé </w:t>
      </w:r>
      <w:r>
        <w:t>u</w:t>
      </w:r>
      <w:r w:rsidRPr="00C77B49">
        <w:t>n dispositif d’évacuation en cas d’urgence a été mis en place conjointement par le projet et les villages : des correspondants du projet chèque santé ont été identifiés dans les villages et leurs numéros de téléphones répertoriés ; les transporteurs à motos ou par véhicules privés ont été recensés ; les prix du transport ont été négociés, une flotte téléphonique a été constituée pour faciliter la communication entre les villages et les formations sanitaires.</w:t>
      </w:r>
      <w:r w:rsidRPr="00C77B49" w:rsidDel="00F363A8">
        <w:t xml:space="preserve"> </w:t>
      </w:r>
    </w:p>
    <w:p w:rsidR="00C77B49" w:rsidRDefault="00C77B49" w:rsidP="00CF16DB">
      <w:pPr>
        <w:pStyle w:val="Paragraphedeliste"/>
        <w:spacing w:after="0" w:line="240" w:lineRule="auto"/>
        <w:ind w:left="142" w:hanging="142"/>
        <w:jc w:val="both"/>
      </w:pPr>
    </w:p>
    <w:p w:rsidR="00EA7014" w:rsidRPr="00E36102" w:rsidRDefault="00EA7014" w:rsidP="00CF16DB">
      <w:pPr>
        <w:ind w:left="142"/>
        <w:jc w:val="both"/>
      </w:pPr>
    </w:p>
    <w:p w:rsidR="00761F15" w:rsidRPr="00E36102" w:rsidRDefault="00572BD5" w:rsidP="00E36102">
      <w:pPr>
        <w:jc w:val="both"/>
        <w:rPr>
          <w:b/>
        </w:rPr>
      </w:pPr>
      <w:r w:rsidRPr="00E36102">
        <w:rPr>
          <w:b/>
        </w:rPr>
        <w:t xml:space="preserve">ADEQUATION </w:t>
      </w:r>
      <w:r w:rsidR="00611C88" w:rsidRPr="00E36102">
        <w:rPr>
          <w:b/>
        </w:rPr>
        <w:t xml:space="preserve">DU SYSTEME DE RECOUVREMENT DES COÛTS </w:t>
      </w:r>
      <w:r w:rsidRPr="00E36102">
        <w:rPr>
          <w:b/>
        </w:rPr>
        <w:t>AVEC LA CSU</w:t>
      </w:r>
    </w:p>
    <w:p w:rsidR="00BF6B3D" w:rsidRPr="00E36102" w:rsidRDefault="00BF6B3D" w:rsidP="00CF16DB">
      <w:pPr>
        <w:pStyle w:val="Paragraphedeliste"/>
        <w:numPr>
          <w:ilvl w:val="0"/>
          <w:numId w:val="43"/>
        </w:numPr>
        <w:ind w:left="851"/>
        <w:jc w:val="both"/>
        <w:rPr>
          <w:b/>
        </w:rPr>
      </w:pPr>
      <w:r w:rsidRPr="00E36102">
        <w:rPr>
          <w:b/>
        </w:rPr>
        <w:t xml:space="preserve">Tarification </w:t>
      </w:r>
    </w:p>
    <w:p w:rsidR="004945FA" w:rsidRPr="00E36102" w:rsidRDefault="00000BCA" w:rsidP="00CF16DB">
      <w:pPr>
        <w:pStyle w:val="Paragraphedeliste"/>
        <w:numPr>
          <w:ilvl w:val="0"/>
          <w:numId w:val="61"/>
        </w:numPr>
        <w:ind w:left="284"/>
        <w:jc w:val="both"/>
      </w:pPr>
      <w:r w:rsidRPr="00E36102">
        <w:t>Les textes qui régissent la gestion financière des hôpitaux doivent être réactualisés afin de donner une plus grande autonomie de gestion aux FOSA de la 2è à la 6è catégorie dans le cadre de l’avènement de la CSU. La reforme hospitalière en cours est une réelle opportunité.</w:t>
      </w:r>
    </w:p>
    <w:p w:rsidR="009C7BA8" w:rsidRPr="00E36102" w:rsidRDefault="009C7BA8" w:rsidP="00CF16DB">
      <w:pPr>
        <w:pStyle w:val="Paragraphedeliste"/>
        <w:numPr>
          <w:ilvl w:val="0"/>
          <w:numId w:val="61"/>
        </w:numPr>
        <w:ind w:left="284"/>
        <w:jc w:val="both"/>
      </w:pPr>
      <w:r w:rsidRPr="00E36102">
        <w:t>Nécessité d’une tarification nationale de référence par catégorie de formation sanitaire et par sous secteur (Public, Privé)</w:t>
      </w:r>
      <w:r w:rsidR="004D4CD4" w:rsidRPr="00E36102">
        <w:t xml:space="preserve"> </w:t>
      </w:r>
      <w:r w:rsidR="004D4CD4" w:rsidRPr="00E36102">
        <w:rPr>
          <w:rFonts w:cs="Tahoma"/>
        </w:rPr>
        <w:t>qui serait la base unique de remboursement pour la CSU.</w:t>
      </w:r>
    </w:p>
    <w:p w:rsidR="008E0C60" w:rsidRPr="00E36102" w:rsidRDefault="008E0C60" w:rsidP="00CF16DB">
      <w:pPr>
        <w:pStyle w:val="Paragraphedeliste"/>
        <w:numPr>
          <w:ilvl w:val="0"/>
          <w:numId w:val="61"/>
        </w:numPr>
        <w:ind w:left="284"/>
        <w:jc w:val="both"/>
      </w:pPr>
      <w:r w:rsidRPr="00E36102">
        <w:t>L’établissement d’une tarification nationale peut se faire de manière progressive en commençant par les actes et prestations dans les FOSA enquêtées qui n’ont pas un grand écart (Consultations, Accouchement, Césarienne, transfusion sanguine, certains examens biologiques et d’imagerie courants, nuitée de morgue…)</w:t>
      </w:r>
      <w:r w:rsidR="00572BD5" w:rsidRPr="00E36102">
        <w:t>.</w:t>
      </w:r>
    </w:p>
    <w:p w:rsidR="000E2E4C" w:rsidRPr="00E36102" w:rsidRDefault="009C7BA8" w:rsidP="00CF16DB">
      <w:pPr>
        <w:pStyle w:val="Paragraphedeliste"/>
        <w:numPr>
          <w:ilvl w:val="0"/>
          <w:numId w:val="40"/>
        </w:numPr>
        <w:ind w:left="284"/>
        <w:jc w:val="both"/>
        <w:rPr>
          <w:rFonts w:cs="Tahoma"/>
        </w:rPr>
      </w:pPr>
      <w:r w:rsidRPr="00E36102">
        <w:t>En vue de la CSU, il fau</w:t>
      </w:r>
      <w:r w:rsidR="0032591B" w:rsidRPr="00E36102">
        <w:t>t</w:t>
      </w:r>
      <w:r w:rsidRPr="00E36102">
        <w:t xml:space="preserve"> éviter le décalage entre les tarifs des actes et prestations qui seront fixés  et le véritable prix du marché.</w:t>
      </w:r>
      <w:r w:rsidR="000E2E4C" w:rsidRPr="00E36102">
        <w:rPr>
          <w:rFonts w:cs="Tahoma"/>
        </w:rPr>
        <w:t xml:space="preserve"> </w:t>
      </w:r>
    </w:p>
    <w:p w:rsidR="000E2E4C" w:rsidRPr="00E36102" w:rsidRDefault="006A3C99" w:rsidP="00CF16DB">
      <w:pPr>
        <w:pStyle w:val="Paragraphedeliste"/>
        <w:numPr>
          <w:ilvl w:val="0"/>
          <w:numId w:val="40"/>
        </w:numPr>
        <w:ind w:left="284"/>
        <w:jc w:val="both"/>
        <w:rPr>
          <w:rFonts w:cs="Tahoma"/>
        </w:rPr>
      </w:pPr>
      <w:r w:rsidRPr="00E36102">
        <w:rPr>
          <w:rFonts w:cs="Tahoma"/>
        </w:rPr>
        <w:t xml:space="preserve">Sur la base des tarifs </w:t>
      </w:r>
      <w:r w:rsidR="000E2E4C" w:rsidRPr="00E36102">
        <w:rPr>
          <w:rFonts w:cs="Tahoma"/>
        </w:rPr>
        <w:t>de prestataire conventionnés ou non conventionnés les différents mécanismes de paiement devraient r</w:t>
      </w:r>
      <w:r w:rsidRPr="00E36102">
        <w:rPr>
          <w:rFonts w:cs="Tahoma"/>
        </w:rPr>
        <w:t xml:space="preserve">éviser annuellement leurs tarifs </w:t>
      </w:r>
      <w:r w:rsidR="000E2E4C" w:rsidRPr="00E36102">
        <w:rPr>
          <w:rFonts w:cs="Tahoma"/>
        </w:rPr>
        <w:t>de prestation</w:t>
      </w:r>
      <w:r w:rsidRPr="00E36102">
        <w:rPr>
          <w:rFonts w:cs="Tahoma"/>
        </w:rPr>
        <w:t>.</w:t>
      </w:r>
    </w:p>
    <w:p w:rsidR="00856A50" w:rsidRPr="00E36102" w:rsidRDefault="0032591B" w:rsidP="00CF16DB">
      <w:pPr>
        <w:pStyle w:val="Paragraphedeliste"/>
        <w:numPr>
          <w:ilvl w:val="0"/>
          <w:numId w:val="61"/>
        </w:numPr>
        <w:ind w:left="284"/>
        <w:jc w:val="both"/>
      </w:pPr>
      <w:r w:rsidRPr="00E36102">
        <w:t>Dans un premier temps il est possible de passer de la tarification à l’</w:t>
      </w:r>
      <w:r w:rsidR="001A5049" w:rsidRPr="00E36102">
        <w:t>acte (</w:t>
      </w:r>
      <w:r w:rsidRPr="00E36102">
        <w:t>qui indui</w:t>
      </w:r>
      <w:r w:rsidR="00E518C7" w:rsidRPr="00E36102">
        <w:t>t une surconsommation des soins</w:t>
      </w:r>
      <w:r w:rsidR="00572BD5" w:rsidRPr="00E36102">
        <w:t xml:space="preserve"> avec un risque des déficits budgétaires</w:t>
      </w:r>
      <w:r w:rsidRPr="00E36102">
        <w:t>) à la tarification par p</w:t>
      </w:r>
      <w:r w:rsidR="00572BD5" w:rsidRPr="00E36102">
        <w:t>athologie,</w:t>
      </w:r>
      <w:r w:rsidR="00856A50" w:rsidRPr="00E36102">
        <w:t xml:space="preserve"> par forfait (</w:t>
      </w:r>
      <w:r w:rsidRPr="00E36102">
        <w:t>EX : Accès palustre simple, hernie étranglée….)</w:t>
      </w:r>
      <w:r w:rsidR="00572BD5" w:rsidRPr="00E36102">
        <w:t xml:space="preserve"> ou par capitation</w:t>
      </w:r>
      <w:r w:rsidR="00856A50" w:rsidRPr="00E36102">
        <w:t>.</w:t>
      </w:r>
    </w:p>
    <w:p w:rsidR="00856A50" w:rsidRPr="00E36102" w:rsidRDefault="00856A50" w:rsidP="00CF16DB">
      <w:pPr>
        <w:pStyle w:val="Paragraphedeliste"/>
        <w:numPr>
          <w:ilvl w:val="0"/>
          <w:numId w:val="61"/>
        </w:numPr>
        <w:ind w:left="284"/>
        <w:jc w:val="both"/>
      </w:pPr>
      <w:r w:rsidRPr="00E36102">
        <w:t>Elle permettra de limiter les abus et fraudes dans les facturations de certaines formations sanitaires (surfacturation des actes ou des ordonnances,…).</w:t>
      </w:r>
    </w:p>
    <w:p w:rsidR="00317E94" w:rsidRPr="00E36102" w:rsidRDefault="00572BD5" w:rsidP="00CF16DB">
      <w:pPr>
        <w:pStyle w:val="Paragraphedeliste"/>
        <w:numPr>
          <w:ilvl w:val="0"/>
          <w:numId w:val="61"/>
        </w:numPr>
        <w:ind w:left="284"/>
        <w:jc w:val="both"/>
      </w:pPr>
      <w:r w:rsidRPr="00E36102">
        <w:lastRenderedPageBreak/>
        <w:t>Dans la perspective d’</w:t>
      </w:r>
      <w:r w:rsidR="00D27DF5" w:rsidRPr="00E36102">
        <w:t>une tarification forfaitaire</w:t>
      </w:r>
      <w:r w:rsidRPr="00E36102">
        <w:t>, il es</w:t>
      </w:r>
      <w:r w:rsidR="00821B21" w:rsidRPr="00E36102">
        <w:t>t essentiel</w:t>
      </w:r>
      <w:r w:rsidRPr="00E36102">
        <w:t xml:space="preserve"> </w:t>
      </w:r>
      <w:r w:rsidR="00D27DF5" w:rsidRPr="00E36102">
        <w:t>de disposer  et faire respecter des protocoles thérapeutiques bien standardis</w:t>
      </w:r>
      <w:r w:rsidR="006A3C99" w:rsidRPr="00E36102">
        <w:t>és dans nos hôpitaux.</w:t>
      </w:r>
      <w:r w:rsidR="00D27DF5" w:rsidRPr="00E36102">
        <w:t xml:space="preserve"> </w:t>
      </w:r>
    </w:p>
    <w:p w:rsidR="00611C88" w:rsidRPr="00E36102" w:rsidRDefault="00611C88" w:rsidP="00CF16DB">
      <w:pPr>
        <w:pStyle w:val="Paragraphedeliste"/>
        <w:ind w:left="284"/>
        <w:jc w:val="both"/>
      </w:pPr>
    </w:p>
    <w:p w:rsidR="004945FA" w:rsidRPr="00E36102" w:rsidRDefault="004945FA" w:rsidP="00CF16DB">
      <w:pPr>
        <w:pStyle w:val="Paragraphedeliste"/>
        <w:numPr>
          <w:ilvl w:val="0"/>
          <w:numId w:val="43"/>
        </w:numPr>
        <w:ind w:left="851"/>
        <w:jc w:val="both"/>
        <w:rPr>
          <w:b/>
        </w:rPr>
      </w:pPr>
      <w:r w:rsidRPr="00E36102">
        <w:rPr>
          <w:b/>
        </w:rPr>
        <w:t>Les systèmes de r</w:t>
      </w:r>
      <w:r w:rsidR="006A3C99" w:rsidRPr="00E36102">
        <w:rPr>
          <w:b/>
        </w:rPr>
        <w:t xml:space="preserve">ecouvrement en place : Paiements </w:t>
      </w:r>
      <w:r w:rsidRPr="00E36102">
        <w:rPr>
          <w:b/>
        </w:rPr>
        <w:t>direct</w:t>
      </w:r>
      <w:r w:rsidR="006A3C99" w:rsidRPr="00E36102">
        <w:rPr>
          <w:b/>
        </w:rPr>
        <w:t>s</w:t>
      </w:r>
      <w:r w:rsidRPr="00E36102">
        <w:rPr>
          <w:b/>
        </w:rPr>
        <w:t>/</w:t>
      </w:r>
      <w:r w:rsidR="00611C88" w:rsidRPr="00E36102">
        <w:rPr>
          <w:b/>
        </w:rPr>
        <w:t>Indirect (Subventions étatiques</w:t>
      </w:r>
      <w:r w:rsidR="006A3C99" w:rsidRPr="00E36102">
        <w:rPr>
          <w:b/>
        </w:rPr>
        <w:t xml:space="preserve">, </w:t>
      </w:r>
      <w:r w:rsidRPr="00E36102">
        <w:rPr>
          <w:b/>
        </w:rPr>
        <w:t>PBF</w:t>
      </w:r>
      <w:r w:rsidR="00611C88" w:rsidRPr="00E36102">
        <w:rPr>
          <w:b/>
        </w:rPr>
        <w:t>, chèque santé</w:t>
      </w:r>
      <w:r w:rsidRPr="00E36102">
        <w:rPr>
          <w:b/>
        </w:rPr>
        <w:t>)</w:t>
      </w:r>
    </w:p>
    <w:p w:rsidR="00611C88" w:rsidRPr="00E36102" w:rsidRDefault="00611C88" w:rsidP="00CF16DB">
      <w:pPr>
        <w:pStyle w:val="Paragraphedeliste"/>
        <w:ind w:left="284"/>
        <w:jc w:val="both"/>
        <w:rPr>
          <w:b/>
        </w:rPr>
      </w:pPr>
    </w:p>
    <w:p w:rsidR="00000BCA" w:rsidRPr="00E36102" w:rsidRDefault="00000BCA" w:rsidP="00CF16DB">
      <w:pPr>
        <w:pStyle w:val="Paragraphedeliste"/>
        <w:numPr>
          <w:ilvl w:val="0"/>
          <w:numId w:val="40"/>
        </w:numPr>
        <w:ind w:left="284"/>
        <w:jc w:val="both"/>
        <w:rPr>
          <w:rFonts w:cs="Tahoma"/>
        </w:rPr>
      </w:pPr>
      <w:r w:rsidRPr="00E36102">
        <w:t>Actuellement l’Etat finance les Hôpitaux par des lignes budgétaires de fonctionnement, il serait indispensable pour une meilleures flexibilité dans le cadre de la CSU que le budget soit global (les hôpitaux reçoivent un budget fixe pour une période donnée pour couvrir les couts agrégés)</w:t>
      </w:r>
      <w:r w:rsidR="00E518C7" w:rsidRPr="00E36102">
        <w:t xml:space="preserve">. En effet, </w:t>
      </w:r>
      <w:r w:rsidR="00E518C7" w:rsidRPr="00E36102">
        <w:rPr>
          <w:rFonts w:cs="Tahoma"/>
        </w:rPr>
        <w:t>la CSU ne peut s’accommoder de formations sanitaires créées qui ne fonctionnent presque pas du fait du manque d’équipements ou de ressources humaines.</w:t>
      </w:r>
    </w:p>
    <w:p w:rsidR="001A5049" w:rsidRPr="00E36102" w:rsidRDefault="00745090" w:rsidP="00CF16DB">
      <w:pPr>
        <w:pStyle w:val="Paragraphedeliste"/>
        <w:numPr>
          <w:ilvl w:val="0"/>
          <w:numId w:val="39"/>
        </w:numPr>
        <w:ind w:left="284"/>
        <w:jc w:val="both"/>
      </w:pPr>
      <w:r w:rsidRPr="00E36102">
        <w:t xml:space="preserve">Les recouvrements de coûts directs </w:t>
      </w:r>
      <w:r w:rsidR="00000BCA" w:rsidRPr="00E36102">
        <w:t>ne permettent pas d’avancer vers la CSU</w:t>
      </w:r>
      <w:r w:rsidR="00472AC7" w:rsidRPr="00E36102">
        <w:t xml:space="preserve">. </w:t>
      </w:r>
      <w:r w:rsidR="00E518C7" w:rsidRPr="00E36102">
        <w:t>C</w:t>
      </w:r>
      <w:r w:rsidR="003802F3" w:rsidRPr="00E36102">
        <w:t xml:space="preserve">e système de recouvrement </w:t>
      </w:r>
      <w:r w:rsidR="001A5049" w:rsidRPr="00E36102">
        <w:t>est source d’inéquité aussi bien dans l’utilisation des services de santé que dans la mobilisation des ressources privées et publiques pour la santé. Il expose les ménages à des dépenses très élevées et constitue une barrière pour l’accès aux services de santé.</w:t>
      </w:r>
    </w:p>
    <w:p w:rsidR="005906CA" w:rsidRPr="00E36102" w:rsidRDefault="00472AC7" w:rsidP="00CF16DB">
      <w:pPr>
        <w:pStyle w:val="Paragraphedeliste"/>
        <w:numPr>
          <w:ilvl w:val="0"/>
          <w:numId w:val="39"/>
        </w:numPr>
        <w:ind w:left="284"/>
        <w:jc w:val="both"/>
      </w:pPr>
      <w:r w:rsidRPr="00E36102">
        <w:t>Il est impératif de tout faire</w:t>
      </w:r>
      <w:r w:rsidR="0078231D" w:rsidRPr="00E36102">
        <w:t xml:space="preserve"> : </w:t>
      </w:r>
      <w:r w:rsidRPr="00E36102">
        <w:t>pour réduire les paiements directs</w:t>
      </w:r>
      <w:r w:rsidR="0086499A" w:rsidRPr="00E36102">
        <w:t>, h</w:t>
      </w:r>
      <w:r w:rsidR="0078231D" w:rsidRPr="00E36102">
        <w:t>armoniser et unifier l</w:t>
      </w:r>
      <w:r w:rsidR="000E2E4C" w:rsidRPr="00E36102">
        <w:t xml:space="preserve">es systèmes de gestion </w:t>
      </w:r>
      <w:r w:rsidR="0078231D" w:rsidRPr="00E36102">
        <w:t xml:space="preserve">et </w:t>
      </w:r>
      <w:r w:rsidR="000E2E4C" w:rsidRPr="00E36102">
        <w:t>d’information</w:t>
      </w:r>
      <w:r w:rsidR="0078231D" w:rsidRPr="00E36102">
        <w:t>.</w:t>
      </w:r>
    </w:p>
    <w:p w:rsidR="005906CA" w:rsidRPr="00E36102" w:rsidRDefault="005906CA" w:rsidP="00CF16DB">
      <w:pPr>
        <w:pStyle w:val="Paragraphedeliste"/>
        <w:numPr>
          <w:ilvl w:val="0"/>
          <w:numId w:val="39"/>
        </w:numPr>
        <w:ind w:left="284"/>
        <w:jc w:val="both"/>
      </w:pPr>
      <w:r w:rsidRPr="00E36102">
        <w:t xml:space="preserve">Tous les hôpitaux doivent être progressivement  informatisés (Informatisation et mise en réseau intranet des différents services) avec un logiciel de gestion médicale et financier </w:t>
      </w:r>
      <w:r w:rsidR="00B701CB" w:rsidRPr="00E36102">
        <w:t xml:space="preserve">(comptabilité analytique) </w:t>
      </w:r>
      <w:r w:rsidRPr="00E36102">
        <w:t>unique pour une bonne mise en œuvre de la CSU.</w:t>
      </w:r>
    </w:p>
    <w:p w:rsidR="00821B21" w:rsidRPr="00E36102" w:rsidRDefault="0078231D" w:rsidP="00CF16DB">
      <w:pPr>
        <w:pStyle w:val="Paragraphedeliste"/>
        <w:numPr>
          <w:ilvl w:val="0"/>
          <w:numId w:val="39"/>
        </w:numPr>
        <w:ind w:left="284"/>
        <w:jc w:val="both"/>
      </w:pPr>
      <w:r w:rsidRPr="00E36102">
        <w:t>L</w:t>
      </w:r>
      <w:r w:rsidR="00821B21" w:rsidRPr="00E36102">
        <w:t xml:space="preserve">es politiques de gratuité </w:t>
      </w:r>
      <w:r w:rsidRPr="00E36102">
        <w:t xml:space="preserve">actuelle (Indigents, traitement de l’accès palustre simple chez les enfants de 0-5 ans) doivent être incorporées dans la CSU </w:t>
      </w:r>
      <w:r w:rsidR="00821B21" w:rsidRPr="00E36102">
        <w:t xml:space="preserve"> comme mécanisme d’exemption non contributif</w:t>
      </w:r>
      <w:r w:rsidRPr="00E36102">
        <w:t>.</w:t>
      </w:r>
    </w:p>
    <w:p w:rsidR="00821B21" w:rsidRPr="00E36102" w:rsidRDefault="00821B21" w:rsidP="00CF16DB">
      <w:pPr>
        <w:pStyle w:val="Paragraphedeliste"/>
        <w:numPr>
          <w:ilvl w:val="0"/>
          <w:numId w:val="39"/>
        </w:numPr>
        <w:ind w:left="284"/>
        <w:jc w:val="both"/>
      </w:pPr>
      <w:r w:rsidRPr="00E36102">
        <w:t>Le développement des mécanismes des financements basé sur les résultats</w:t>
      </w:r>
      <w:r w:rsidR="0078231D" w:rsidRPr="00E36102">
        <w:t xml:space="preserve"> (PBF)</w:t>
      </w:r>
      <w:r w:rsidRPr="00E36102">
        <w:t xml:space="preserve"> qui lie le paiement des formations sanitaires à l’atteinte d’objectif de volume et de qualité est un contexte favorable à l’amélioration de l’offre de soins et de qualité</w:t>
      </w:r>
      <w:r w:rsidR="0078231D" w:rsidRPr="00E36102">
        <w:t>.</w:t>
      </w:r>
    </w:p>
    <w:p w:rsidR="00CF5134" w:rsidRPr="00E36102" w:rsidRDefault="0078231D" w:rsidP="00CF16DB">
      <w:pPr>
        <w:pStyle w:val="Paragraphedeliste"/>
        <w:numPr>
          <w:ilvl w:val="0"/>
          <w:numId w:val="39"/>
        </w:numPr>
        <w:ind w:left="284"/>
        <w:jc w:val="both"/>
        <w:rPr>
          <w:rStyle w:val="longtext"/>
        </w:rPr>
      </w:pPr>
      <w:r w:rsidRPr="00E36102">
        <w:t xml:space="preserve">Le PBF permet de </w:t>
      </w:r>
      <w:r w:rsidRPr="00E36102">
        <w:rPr>
          <w:rStyle w:val="longtext"/>
          <w:color w:val="000000"/>
          <w:shd w:val="clear" w:color="auto" w:fill="FFFFFF"/>
        </w:rPr>
        <w:t>s</w:t>
      </w:r>
      <w:r w:rsidR="000E2E4C" w:rsidRPr="00E36102">
        <w:rPr>
          <w:rStyle w:val="longtext"/>
          <w:color w:val="000000"/>
          <w:shd w:val="clear" w:color="auto" w:fill="FFFFFF"/>
        </w:rPr>
        <w:t>éparer les fonctions de régulation, de pre</w:t>
      </w:r>
      <w:r w:rsidRPr="00E36102">
        <w:rPr>
          <w:rStyle w:val="longtext"/>
          <w:color w:val="000000"/>
          <w:shd w:val="clear" w:color="auto" w:fill="FFFFFF"/>
        </w:rPr>
        <w:t>station, de contractualisation,</w:t>
      </w:r>
      <w:r w:rsidR="000E2E4C" w:rsidRPr="00E36102">
        <w:rPr>
          <w:rStyle w:val="longtext"/>
          <w:color w:val="000000"/>
          <w:shd w:val="clear" w:color="auto" w:fill="FFFFFF"/>
        </w:rPr>
        <w:t xml:space="preserve"> </w:t>
      </w:r>
      <w:r w:rsidRPr="00E36102">
        <w:rPr>
          <w:rStyle w:val="longtext"/>
          <w:color w:val="000000"/>
          <w:shd w:val="clear" w:color="auto" w:fill="FFFFFF"/>
        </w:rPr>
        <w:t xml:space="preserve">de </w:t>
      </w:r>
      <w:r w:rsidR="000E2E4C" w:rsidRPr="00E36102">
        <w:rPr>
          <w:rStyle w:val="longtext"/>
          <w:color w:val="000000"/>
          <w:shd w:val="clear" w:color="auto" w:fill="FFFFFF"/>
        </w:rPr>
        <w:t>vérification, de payement et de renforcement de la voix de la communauté</w:t>
      </w:r>
      <w:r w:rsidR="005906CA" w:rsidRPr="00E36102">
        <w:rPr>
          <w:rStyle w:val="longtext"/>
          <w:color w:val="000000"/>
          <w:shd w:val="clear" w:color="auto" w:fill="FFFFFF"/>
        </w:rPr>
        <w:t xml:space="preserve"> (Veille à la bonne gouvernance).</w:t>
      </w:r>
    </w:p>
    <w:p w:rsidR="00CF5134" w:rsidRPr="00E36102" w:rsidRDefault="0078231D" w:rsidP="00CF16DB">
      <w:pPr>
        <w:pStyle w:val="Paragraphedeliste"/>
        <w:numPr>
          <w:ilvl w:val="0"/>
          <w:numId w:val="39"/>
        </w:numPr>
        <w:ind w:left="284"/>
        <w:jc w:val="both"/>
      </w:pPr>
      <w:r w:rsidRPr="00E36102">
        <w:t xml:space="preserve">Le financement étatique des hôpitaux contractualisés par mécanisme PBF  dans le LITTORAL depuis </w:t>
      </w:r>
      <w:r w:rsidR="00CF5134" w:rsidRPr="00E36102">
        <w:t>2014 et en 2017 pour la Région de l’EST est une opportunité de reforme de financement de la santé au Cameroun qui peut être profitable à la CSU.</w:t>
      </w:r>
      <w:r w:rsidRPr="00E36102">
        <w:t xml:space="preserve"> </w:t>
      </w:r>
    </w:p>
    <w:p w:rsidR="00CF5134" w:rsidRPr="00E36102" w:rsidRDefault="00CF5134" w:rsidP="00CF16DB">
      <w:pPr>
        <w:pStyle w:val="Paragraphedeliste"/>
        <w:numPr>
          <w:ilvl w:val="0"/>
          <w:numId w:val="39"/>
        </w:numPr>
        <w:ind w:left="284"/>
        <w:jc w:val="both"/>
      </w:pPr>
      <w:r w:rsidRPr="00E36102">
        <w:t xml:space="preserve">La mise en œuvre des meilleures pratiques du FBR se heurte à certains obstacles, notamment les dispositions des lois et textes en vigueur, d’où la nécessité de réformes juridiques et institutionnelles permettant sa mise en œuvre réglementaire. </w:t>
      </w:r>
    </w:p>
    <w:p w:rsidR="00821B21" w:rsidRPr="00E36102" w:rsidRDefault="00CF5134" w:rsidP="00CF16DB">
      <w:pPr>
        <w:pStyle w:val="Paragraphedeliste"/>
        <w:numPr>
          <w:ilvl w:val="0"/>
          <w:numId w:val="39"/>
        </w:numPr>
        <w:ind w:left="284"/>
        <w:jc w:val="both"/>
      </w:pPr>
      <w:r w:rsidRPr="00E36102">
        <w:t xml:space="preserve">Le mécanisme de prépaiement forfaitaire par le Projet chèque santé </w:t>
      </w:r>
      <w:r w:rsidR="0086499A" w:rsidRPr="00E36102">
        <w:t xml:space="preserve">peut </w:t>
      </w:r>
      <w:r w:rsidRPr="00E36102">
        <w:t>permet</w:t>
      </w:r>
      <w:r w:rsidR="0086499A" w:rsidRPr="00E36102">
        <w:t>tre</w:t>
      </w:r>
      <w:r w:rsidRPr="00E36102">
        <w:t xml:space="preserve"> l’amélioration de la demande des soins dans le cadre de la CSU. </w:t>
      </w:r>
    </w:p>
    <w:p w:rsidR="003907DF" w:rsidRPr="00E36102" w:rsidRDefault="003907DF" w:rsidP="00CF16DB">
      <w:pPr>
        <w:ind w:left="284"/>
        <w:jc w:val="both"/>
      </w:pPr>
    </w:p>
    <w:p w:rsidR="00000BCA" w:rsidRPr="00611C88" w:rsidRDefault="00000BCA" w:rsidP="005906CA">
      <w:pPr>
        <w:pStyle w:val="Paragraphedeliste"/>
        <w:rPr>
          <w:b/>
        </w:rPr>
      </w:pPr>
    </w:p>
    <w:p w:rsidR="00BF6B3D" w:rsidRPr="00E36102" w:rsidRDefault="00BF6B3D" w:rsidP="00CF16DB">
      <w:pPr>
        <w:pStyle w:val="Paragraphedeliste"/>
        <w:numPr>
          <w:ilvl w:val="0"/>
          <w:numId w:val="43"/>
        </w:numPr>
        <w:ind w:left="851" w:hanging="567"/>
        <w:jc w:val="both"/>
      </w:pPr>
      <w:r w:rsidRPr="00E36102">
        <w:rPr>
          <w:b/>
        </w:rPr>
        <w:t>Relation avec le tiers payant</w:t>
      </w:r>
      <w:r w:rsidRPr="00E36102">
        <w:t xml:space="preserve"> </w:t>
      </w:r>
    </w:p>
    <w:p w:rsidR="00BA4CC4" w:rsidRPr="00E36102" w:rsidRDefault="00BA4CC4" w:rsidP="00E36102">
      <w:pPr>
        <w:pStyle w:val="Paragraphedeliste"/>
        <w:numPr>
          <w:ilvl w:val="0"/>
          <w:numId w:val="39"/>
        </w:numPr>
        <w:jc w:val="both"/>
      </w:pPr>
      <w:r w:rsidRPr="00E36102">
        <w:t xml:space="preserve">L e processus de mise en œuvre de la CSU est une véritable opportunité pour la généralisation du tiers payant. </w:t>
      </w:r>
    </w:p>
    <w:p w:rsidR="00BA4CC4" w:rsidRPr="00E36102" w:rsidRDefault="00BA4CC4" w:rsidP="00E36102">
      <w:pPr>
        <w:pStyle w:val="Paragraphedeliste"/>
        <w:numPr>
          <w:ilvl w:val="0"/>
          <w:numId w:val="39"/>
        </w:numPr>
        <w:jc w:val="both"/>
      </w:pPr>
      <w:r w:rsidRPr="00E36102">
        <w:t>Il faut rendre disponible à tous les niveaux de la pyramide sanitaire une offre de soins adéquate en quantité et en qualité.</w:t>
      </w:r>
    </w:p>
    <w:p w:rsidR="00CF5134" w:rsidRPr="00E36102" w:rsidRDefault="00BA4CC4" w:rsidP="00E36102">
      <w:pPr>
        <w:pStyle w:val="Paragraphedeliste"/>
        <w:numPr>
          <w:ilvl w:val="0"/>
          <w:numId w:val="39"/>
        </w:numPr>
        <w:jc w:val="both"/>
      </w:pPr>
      <w:r w:rsidRPr="00E36102">
        <w:lastRenderedPageBreak/>
        <w:t>L’amélioration de la qualité de l’offre des soins actuel pourrait  être obtenue par les mécanismes d’accréditation ou de certification</w:t>
      </w:r>
      <w:r w:rsidR="002D4E0C" w:rsidRPr="00E36102">
        <w:t xml:space="preserve"> du </w:t>
      </w:r>
      <w:r w:rsidR="005906CA" w:rsidRPr="00E36102">
        <w:t xml:space="preserve">projet </w:t>
      </w:r>
      <w:r w:rsidR="002D4E0C" w:rsidRPr="00E36102">
        <w:t>chèque santé et du PBF (dont le passage à l’échelle est progressif et se fera dans</w:t>
      </w:r>
      <w:r w:rsidR="000F41D3" w:rsidRPr="00E36102">
        <w:t xml:space="preserve"> tous les districts du pays en 2019</w:t>
      </w:r>
      <w:r w:rsidR="002D4E0C" w:rsidRPr="00E36102">
        <w:t>).</w:t>
      </w:r>
    </w:p>
    <w:p w:rsidR="009B5CBD" w:rsidRPr="00E36102" w:rsidRDefault="009B5CBD" w:rsidP="00E36102">
      <w:pPr>
        <w:pStyle w:val="Paragraphedeliste"/>
        <w:jc w:val="both"/>
        <w:rPr>
          <w:b/>
        </w:rPr>
      </w:pPr>
    </w:p>
    <w:p w:rsidR="0002665F" w:rsidRDefault="0002665F" w:rsidP="00E36102">
      <w:pPr>
        <w:pStyle w:val="Paragraphedeliste"/>
        <w:jc w:val="both"/>
      </w:pPr>
      <w:r w:rsidRPr="00E36102">
        <w:rPr>
          <w:b/>
        </w:rPr>
        <w:t>Tableau 1</w:t>
      </w:r>
      <w:r w:rsidRPr="00E36102">
        <w:t xml:space="preserve"> : </w:t>
      </w:r>
      <w:r w:rsidR="00F54F77" w:rsidRPr="00E36102">
        <w:t>Analyse de l’adéquation des relations FOSA et tiers payants avec la CSU</w:t>
      </w:r>
    </w:p>
    <w:p w:rsidR="009B5CBD" w:rsidRDefault="009B5CBD" w:rsidP="00E36102">
      <w:pPr>
        <w:pStyle w:val="Paragraphedeliste"/>
        <w:jc w:val="both"/>
      </w:pPr>
    </w:p>
    <w:p w:rsidR="009B5CBD" w:rsidRPr="00E36102" w:rsidRDefault="009B5CBD" w:rsidP="00E36102">
      <w:pPr>
        <w:pStyle w:val="Paragraphedeliste"/>
        <w:jc w:val="both"/>
      </w:pPr>
    </w:p>
    <w:tbl>
      <w:tblPr>
        <w:tblStyle w:val="Grilledutableau"/>
        <w:tblW w:w="0" w:type="auto"/>
        <w:tblInd w:w="720" w:type="dxa"/>
        <w:tblLook w:val="04A0" w:firstRow="1" w:lastRow="0" w:firstColumn="1" w:lastColumn="0" w:noHBand="0" w:noVBand="1"/>
      </w:tblPr>
      <w:tblGrid>
        <w:gridCol w:w="2966"/>
        <w:gridCol w:w="2838"/>
        <w:gridCol w:w="2764"/>
      </w:tblGrid>
      <w:tr w:rsidR="004F2283" w:rsidRPr="00E36102" w:rsidTr="007361A5">
        <w:tc>
          <w:tcPr>
            <w:tcW w:w="2966" w:type="dxa"/>
          </w:tcPr>
          <w:p w:rsidR="0002665F" w:rsidRPr="00E36102" w:rsidRDefault="0002665F" w:rsidP="00E36102">
            <w:pPr>
              <w:pStyle w:val="Paragraphedeliste"/>
              <w:ind w:left="0"/>
              <w:jc w:val="both"/>
              <w:rPr>
                <w:b/>
                <w:i/>
              </w:rPr>
            </w:pPr>
            <w:r w:rsidRPr="00E36102">
              <w:rPr>
                <w:b/>
                <w:i/>
              </w:rPr>
              <w:t>RUBRIQUE</w:t>
            </w:r>
          </w:p>
        </w:tc>
        <w:tc>
          <w:tcPr>
            <w:tcW w:w="2838" w:type="dxa"/>
          </w:tcPr>
          <w:p w:rsidR="0002665F" w:rsidRPr="00E36102" w:rsidRDefault="0002665F" w:rsidP="00E36102">
            <w:pPr>
              <w:pStyle w:val="Paragraphedeliste"/>
              <w:ind w:left="0"/>
              <w:jc w:val="both"/>
              <w:rPr>
                <w:b/>
              </w:rPr>
            </w:pPr>
            <w:r w:rsidRPr="00E36102">
              <w:rPr>
                <w:b/>
              </w:rPr>
              <w:t>POINTS FORTS</w:t>
            </w:r>
          </w:p>
        </w:tc>
        <w:tc>
          <w:tcPr>
            <w:tcW w:w="2764" w:type="dxa"/>
          </w:tcPr>
          <w:p w:rsidR="0002665F" w:rsidRPr="00E36102" w:rsidRDefault="0002665F" w:rsidP="00E36102">
            <w:pPr>
              <w:pStyle w:val="Paragraphedeliste"/>
              <w:ind w:left="0"/>
              <w:jc w:val="both"/>
              <w:rPr>
                <w:b/>
              </w:rPr>
            </w:pPr>
            <w:r w:rsidRPr="00E36102">
              <w:rPr>
                <w:b/>
              </w:rPr>
              <w:t>POINTS FAIBLES</w:t>
            </w:r>
          </w:p>
        </w:tc>
      </w:tr>
      <w:tr w:rsidR="004F2283" w:rsidRPr="00E36102" w:rsidTr="007361A5">
        <w:tc>
          <w:tcPr>
            <w:tcW w:w="2966" w:type="dxa"/>
          </w:tcPr>
          <w:p w:rsidR="0002665F" w:rsidRPr="00E36102" w:rsidRDefault="0002665F" w:rsidP="00E36102">
            <w:pPr>
              <w:pStyle w:val="Paragraphedeliste"/>
              <w:ind w:left="0"/>
              <w:jc w:val="both"/>
              <w:rPr>
                <w:b/>
              </w:rPr>
            </w:pPr>
            <w:r w:rsidRPr="00E36102">
              <w:rPr>
                <w:b/>
              </w:rPr>
              <w:t>CONTRA</w:t>
            </w:r>
            <w:r w:rsidR="004F2283" w:rsidRPr="00E36102">
              <w:rPr>
                <w:b/>
              </w:rPr>
              <w:t>CTUALISATION</w:t>
            </w:r>
          </w:p>
        </w:tc>
        <w:tc>
          <w:tcPr>
            <w:tcW w:w="2838" w:type="dxa"/>
          </w:tcPr>
          <w:p w:rsidR="0002665F" w:rsidRPr="00E36102" w:rsidRDefault="00137734" w:rsidP="00E36102">
            <w:pPr>
              <w:pStyle w:val="Paragraphedeliste"/>
              <w:ind w:left="0"/>
            </w:pPr>
            <w:r w:rsidRPr="00E36102">
              <w:t>-Il existe déjà des conventions de soins avec les FOSA jusqu’à parfois celle</w:t>
            </w:r>
            <w:r w:rsidR="007361A5" w:rsidRPr="00E36102">
              <w:t>s</w:t>
            </w:r>
            <w:r w:rsidRPr="00E36102">
              <w:t xml:space="preserve"> de la 5è catégorie</w:t>
            </w:r>
          </w:p>
          <w:p w:rsidR="00137734" w:rsidRPr="00E36102" w:rsidRDefault="00137734" w:rsidP="00E36102">
            <w:pPr>
              <w:pStyle w:val="Paragraphedeliste"/>
              <w:ind w:left="0"/>
            </w:pPr>
            <w:r w:rsidRPr="00E36102">
              <w:t>-La majorité des conventions avec les assurances semblent presque standardisées</w:t>
            </w:r>
          </w:p>
          <w:p w:rsidR="00D44D17" w:rsidRPr="00E36102" w:rsidRDefault="00D44D17" w:rsidP="00E36102">
            <w:pPr>
              <w:pStyle w:val="Paragraphedeliste"/>
              <w:ind w:left="0"/>
            </w:pPr>
            <w:r w:rsidRPr="00E36102">
              <w:t>-l’existence d’un ticket modérateur permet de responsabiliser les patients</w:t>
            </w:r>
          </w:p>
        </w:tc>
        <w:tc>
          <w:tcPr>
            <w:tcW w:w="2764" w:type="dxa"/>
          </w:tcPr>
          <w:p w:rsidR="0002665F" w:rsidRPr="00E36102" w:rsidRDefault="007361A5" w:rsidP="00E36102">
            <w:pPr>
              <w:pStyle w:val="Paragraphedeliste"/>
              <w:ind w:left="0"/>
            </w:pPr>
            <w:r w:rsidRPr="00E36102">
              <w:t>-Les procédures de contractualisation ne sont pas bien encadrées par le MINSANTE</w:t>
            </w:r>
          </w:p>
          <w:p w:rsidR="007361A5" w:rsidRPr="00E36102" w:rsidRDefault="007361A5" w:rsidP="00E36102">
            <w:pPr>
              <w:pStyle w:val="Paragraphedeliste"/>
              <w:ind w:left="0"/>
            </w:pPr>
            <w:r w:rsidRPr="00E36102">
              <w:t>-Les conventions exclues des prestations qui sont onéreuses ou des pathologies chroniques parfois en contradiction avec l’impératif de santé publique</w:t>
            </w:r>
          </w:p>
          <w:p w:rsidR="00D44D17" w:rsidRPr="00E36102" w:rsidRDefault="00D44D17" w:rsidP="00E36102">
            <w:pPr>
              <w:pStyle w:val="Paragraphedeliste"/>
              <w:ind w:left="0"/>
            </w:pPr>
            <w:r w:rsidRPr="00E36102">
              <w:t>-les modes d’adhésion des assurés même en présence des possibilités ne sont pas spontanés, et sont du fait des Entreprises, Assurances</w:t>
            </w:r>
          </w:p>
          <w:p w:rsidR="00D44D17" w:rsidRPr="00E36102" w:rsidRDefault="00D44D17" w:rsidP="00E36102">
            <w:pPr>
              <w:pStyle w:val="Paragraphedeliste"/>
              <w:ind w:left="0"/>
            </w:pPr>
            <w:r w:rsidRPr="00E36102">
              <w:t>-les conventions des soins n’obéissent pas à des normes et protocoles</w:t>
            </w:r>
          </w:p>
          <w:p w:rsidR="00A94988" w:rsidRPr="00E36102" w:rsidRDefault="00A94988" w:rsidP="00E36102">
            <w:pPr>
              <w:pStyle w:val="Paragraphedeliste"/>
              <w:ind w:left="0"/>
            </w:pPr>
            <w:r w:rsidRPr="00E36102">
              <w:t>-Absence de disponibilité  en continu des intrants médicaux</w:t>
            </w:r>
          </w:p>
          <w:p w:rsidR="00DE2120" w:rsidRPr="00E36102" w:rsidRDefault="00DE2120" w:rsidP="00E36102">
            <w:pPr>
              <w:pStyle w:val="Paragraphedeliste"/>
              <w:ind w:left="0"/>
            </w:pPr>
            <w:r w:rsidRPr="00E36102">
              <w:t>-le système de référence contre référence est rarement pris en compte</w:t>
            </w:r>
          </w:p>
        </w:tc>
      </w:tr>
      <w:tr w:rsidR="004F2283" w:rsidRPr="00E36102" w:rsidTr="007361A5">
        <w:tc>
          <w:tcPr>
            <w:tcW w:w="2966" w:type="dxa"/>
          </w:tcPr>
          <w:p w:rsidR="0002665F" w:rsidRPr="00E36102" w:rsidRDefault="004F2283" w:rsidP="00E36102">
            <w:pPr>
              <w:pStyle w:val="Paragraphedeliste"/>
              <w:ind w:left="0"/>
              <w:jc w:val="both"/>
              <w:rPr>
                <w:b/>
              </w:rPr>
            </w:pPr>
            <w:r w:rsidRPr="00E36102">
              <w:rPr>
                <w:b/>
              </w:rPr>
              <w:t>TARIFICATION</w:t>
            </w:r>
          </w:p>
        </w:tc>
        <w:tc>
          <w:tcPr>
            <w:tcW w:w="2838" w:type="dxa"/>
          </w:tcPr>
          <w:p w:rsidR="00FC6BBA" w:rsidRPr="00E36102" w:rsidRDefault="007361A5" w:rsidP="00E36102">
            <w:pPr>
              <w:pStyle w:val="Paragraphedeliste"/>
              <w:ind w:left="0"/>
            </w:pPr>
            <w:r w:rsidRPr="00E36102">
              <w:t>-la tarification en vigueur dans chaque FOSA est appliquée avec un pourcentage de majoration  négocié</w:t>
            </w:r>
            <w:r w:rsidR="00FC6BBA" w:rsidRPr="00E36102">
              <w:t xml:space="preserve"> d’accord parties</w:t>
            </w:r>
          </w:p>
          <w:p w:rsidR="00FC6BBA" w:rsidRPr="00E36102" w:rsidRDefault="00FC6BBA" w:rsidP="00E36102">
            <w:pPr>
              <w:pStyle w:val="Paragraphedeliste"/>
              <w:ind w:left="0"/>
            </w:pPr>
          </w:p>
          <w:p w:rsidR="0002665F" w:rsidRPr="00E36102" w:rsidRDefault="00FC6BBA" w:rsidP="00E36102">
            <w:pPr>
              <w:pStyle w:val="Paragraphedeliste"/>
              <w:ind w:left="0"/>
            </w:pPr>
            <w:r w:rsidRPr="00E36102">
              <w:t>-la réforme hospitalière en cours avec la réactualisation et l’harmonisation de la tarification des actes et prestations des hôpitaux</w:t>
            </w:r>
          </w:p>
          <w:p w:rsidR="00FC6BBA" w:rsidRPr="00E36102" w:rsidRDefault="00FC6BBA" w:rsidP="00E36102">
            <w:pPr>
              <w:pStyle w:val="Paragraphedeliste"/>
              <w:ind w:left="0"/>
            </w:pPr>
          </w:p>
        </w:tc>
        <w:tc>
          <w:tcPr>
            <w:tcW w:w="2764" w:type="dxa"/>
          </w:tcPr>
          <w:p w:rsidR="0002665F" w:rsidRPr="00E36102" w:rsidRDefault="00FC6BBA" w:rsidP="00E36102">
            <w:pPr>
              <w:pStyle w:val="Paragraphedeliste"/>
              <w:ind w:left="0"/>
            </w:pPr>
            <w:r w:rsidRPr="00E36102">
              <w:t>-</w:t>
            </w:r>
            <w:r w:rsidR="00D44D17" w:rsidRPr="00E36102">
              <w:t>la majeure partie des prestations sont tarifiées à l’acte</w:t>
            </w:r>
          </w:p>
          <w:p w:rsidR="00D44D17" w:rsidRPr="00E36102" w:rsidRDefault="00D44D17" w:rsidP="00E36102">
            <w:pPr>
              <w:pStyle w:val="Paragraphedeliste"/>
              <w:ind w:left="0"/>
            </w:pPr>
            <w:r w:rsidRPr="00E36102">
              <w:t>-la tarification à base forfaitaire est rarement existante</w:t>
            </w:r>
            <w:r w:rsidR="00FC6BBA" w:rsidRPr="00E36102">
              <w:t xml:space="preserve"> (Accouchement, césarienne)</w:t>
            </w:r>
          </w:p>
          <w:p w:rsidR="007B5C18" w:rsidRPr="00E36102" w:rsidRDefault="007B5C18" w:rsidP="00E36102">
            <w:pPr>
              <w:pStyle w:val="Paragraphedeliste"/>
              <w:ind w:left="0"/>
            </w:pPr>
            <w:r w:rsidRPr="00E36102">
              <w:t>-Les tarifs de certains actes et prestations bien qu’effectués dans la FOSA sont méconnues</w:t>
            </w:r>
          </w:p>
          <w:p w:rsidR="00FC6BBA" w:rsidRPr="00E36102" w:rsidRDefault="00DE2120" w:rsidP="00E36102">
            <w:pPr>
              <w:pStyle w:val="Paragraphedeliste"/>
              <w:ind w:left="0"/>
            </w:pPr>
            <w:r w:rsidRPr="00E36102">
              <w:t>-la tarification de certaines prestations dans une même FOSA peut être variable</w:t>
            </w:r>
            <w:r w:rsidR="00A10F52" w:rsidRPr="00E36102">
              <w:t xml:space="preserve"> </w:t>
            </w:r>
          </w:p>
          <w:p w:rsidR="00DE2120" w:rsidRPr="00E36102" w:rsidRDefault="00A10F52" w:rsidP="00E36102">
            <w:pPr>
              <w:pStyle w:val="Paragraphedeliste"/>
              <w:ind w:left="0"/>
            </w:pPr>
            <w:r w:rsidRPr="00E36102">
              <w:t>(Risque de sur tarification)</w:t>
            </w:r>
          </w:p>
          <w:p w:rsidR="00D44D17" w:rsidRPr="00E36102" w:rsidRDefault="00D44D17" w:rsidP="00E36102">
            <w:pPr>
              <w:pStyle w:val="Paragraphedeliste"/>
              <w:ind w:left="0"/>
            </w:pPr>
            <w:r w:rsidRPr="00E36102">
              <w:t xml:space="preserve">-les frais des documents administratifs des patients </w:t>
            </w:r>
            <w:r w:rsidRPr="00E36102">
              <w:lastRenderedPageBreak/>
              <w:t xml:space="preserve">sont à la charge de l’assuré </w:t>
            </w:r>
          </w:p>
        </w:tc>
      </w:tr>
      <w:tr w:rsidR="004F2283" w:rsidRPr="00E36102" w:rsidTr="007361A5">
        <w:tc>
          <w:tcPr>
            <w:tcW w:w="2966" w:type="dxa"/>
          </w:tcPr>
          <w:p w:rsidR="0002665F" w:rsidRPr="00E36102" w:rsidRDefault="00F54F77" w:rsidP="00E36102">
            <w:pPr>
              <w:pStyle w:val="Paragraphedeliste"/>
              <w:ind w:left="0"/>
              <w:jc w:val="both"/>
              <w:rPr>
                <w:b/>
              </w:rPr>
            </w:pPr>
            <w:r w:rsidRPr="00E36102">
              <w:rPr>
                <w:b/>
              </w:rPr>
              <w:lastRenderedPageBreak/>
              <w:t>CONTRÔLES</w:t>
            </w:r>
          </w:p>
        </w:tc>
        <w:tc>
          <w:tcPr>
            <w:tcW w:w="2838" w:type="dxa"/>
          </w:tcPr>
          <w:p w:rsidR="0002665F" w:rsidRPr="00E36102" w:rsidRDefault="0026149E" w:rsidP="00E36102">
            <w:pPr>
              <w:pStyle w:val="Paragraphedeliste"/>
              <w:ind w:left="0"/>
            </w:pPr>
            <w:r w:rsidRPr="00E36102">
              <w:t>-l</w:t>
            </w:r>
            <w:r w:rsidR="007361A5" w:rsidRPr="00E36102">
              <w:t>e principe du contrôle médical et financier est admis et effectué par toutes les parties prenantes</w:t>
            </w:r>
          </w:p>
          <w:p w:rsidR="00FC6BBA" w:rsidRPr="00E36102" w:rsidRDefault="00FC6BBA" w:rsidP="00E36102">
            <w:pPr>
              <w:pStyle w:val="Paragraphedeliste"/>
              <w:ind w:left="0"/>
            </w:pPr>
            <w:r w:rsidRPr="00E36102">
              <w:t>(FOSA, Assurances)</w:t>
            </w:r>
          </w:p>
        </w:tc>
        <w:tc>
          <w:tcPr>
            <w:tcW w:w="2764" w:type="dxa"/>
          </w:tcPr>
          <w:p w:rsidR="0002665F" w:rsidRPr="00E36102" w:rsidRDefault="00DE2120" w:rsidP="00E36102">
            <w:pPr>
              <w:pStyle w:val="Paragraphedeliste"/>
              <w:ind w:left="0"/>
            </w:pPr>
            <w:r w:rsidRPr="00E36102">
              <w:t>-le contrôle des prestations par les patients doit être effectif</w:t>
            </w:r>
            <w:r w:rsidR="00A10F52" w:rsidRPr="00E36102">
              <w:t xml:space="preserve"> et documenté</w:t>
            </w:r>
          </w:p>
          <w:p w:rsidR="00DE2120" w:rsidRPr="00E36102" w:rsidRDefault="00DE2120" w:rsidP="00E36102">
            <w:pPr>
              <w:pStyle w:val="Paragraphedeliste"/>
              <w:ind w:left="0"/>
            </w:pPr>
            <w:r w:rsidRPr="00E36102">
              <w:t xml:space="preserve">-Absence des critères </w:t>
            </w:r>
            <w:r w:rsidR="003907DF" w:rsidRPr="00E36102">
              <w:t xml:space="preserve">clairs </w:t>
            </w:r>
            <w:r w:rsidRPr="00E36102">
              <w:t>d’évaluation de la qualité et la sécurité des soins</w:t>
            </w:r>
          </w:p>
        </w:tc>
      </w:tr>
      <w:tr w:rsidR="004F2283" w:rsidRPr="00E36102" w:rsidTr="007361A5">
        <w:tc>
          <w:tcPr>
            <w:tcW w:w="2966" w:type="dxa"/>
          </w:tcPr>
          <w:p w:rsidR="0002665F" w:rsidRPr="00E36102" w:rsidRDefault="0002665F" w:rsidP="00E36102">
            <w:pPr>
              <w:pStyle w:val="Paragraphedeliste"/>
              <w:ind w:left="0"/>
              <w:jc w:val="both"/>
              <w:rPr>
                <w:b/>
              </w:rPr>
            </w:pPr>
            <w:r w:rsidRPr="00E36102">
              <w:rPr>
                <w:b/>
              </w:rPr>
              <w:t>PAYEMENTS</w:t>
            </w:r>
          </w:p>
        </w:tc>
        <w:tc>
          <w:tcPr>
            <w:tcW w:w="2838" w:type="dxa"/>
          </w:tcPr>
          <w:p w:rsidR="0002665F" w:rsidRPr="00E36102" w:rsidRDefault="007361A5" w:rsidP="00E36102">
            <w:pPr>
              <w:pStyle w:val="Paragraphedeliste"/>
              <w:ind w:left="0"/>
            </w:pPr>
            <w:r w:rsidRPr="00E36102">
              <w:t>-il existe dans les FOSA</w:t>
            </w:r>
            <w:r w:rsidR="00FC6BBA" w:rsidRPr="00E36102">
              <w:t xml:space="preserve"> une</w:t>
            </w:r>
            <w:r w:rsidRPr="00E36102">
              <w:t xml:space="preserve"> filière spéciale de traitement financier des conventions d’assurances avec un personnel formé</w:t>
            </w:r>
          </w:p>
          <w:p w:rsidR="007361A5" w:rsidRPr="00E36102" w:rsidRDefault="007361A5" w:rsidP="00E36102">
            <w:pPr>
              <w:pStyle w:val="Paragraphedeliste"/>
              <w:ind w:left="0"/>
            </w:pPr>
            <w:r w:rsidRPr="00E36102">
              <w:t>-la traçabilité des flux financiers est possible avec le système de payement par virement ou chèques bancaires</w:t>
            </w:r>
          </w:p>
        </w:tc>
        <w:tc>
          <w:tcPr>
            <w:tcW w:w="2764" w:type="dxa"/>
          </w:tcPr>
          <w:p w:rsidR="0002665F" w:rsidRPr="00E36102" w:rsidRDefault="0026149E" w:rsidP="00E36102">
            <w:pPr>
              <w:pStyle w:val="Paragraphedeliste"/>
              <w:ind w:left="0"/>
            </w:pPr>
            <w:r w:rsidRPr="00E36102">
              <w:t>-r</w:t>
            </w:r>
            <w:r w:rsidR="00DE2120" w:rsidRPr="00E36102">
              <w:t>etards dans les payements</w:t>
            </w:r>
            <w:r w:rsidRPr="00E36102">
              <w:t xml:space="preserve"> des prestataires</w:t>
            </w:r>
          </w:p>
          <w:p w:rsidR="00DE2120" w:rsidRPr="00E36102" w:rsidRDefault="0026149E" w:rsidP="00E36102">
            <w:pPr>
              <w:pStyle w:val="Paragraphedeliste"/>
              <w:ind w:left="0"/>
            </w:pPr>
            <w:r w:rsidRPr="00E36102">
              <w:t>-s</w:t>
            </w:r>
            <w:r w:rsidR="00DE2120" w:rsidRPr="00E36102">
              <w:t>urfacturation des prestations</w:t>
            </w:r>
          </w:p>
          <w:p w:rsidR="001F2AF0" w:rsidRPr="00E36102" w:rsidRDefault="00615786" w:rsidP="00E36102">
            <w:pPr>
              <w:pStyle w:val="Paragraphedeliste"/>
              <w:ind w:left="0"/>
            </w:pPr>
            <w:r w:rsidRPr="00E36102">
              <w:t>-Surconsommation des prestations par les patients</w:t>
            </w:r>
          </w:p>
          <w:p w:rsidR="00615786" w:rsidRPr="00E36102" w:rsidRDefault="0026149E" w:rsidP="00E36102">
            <w:pPr>
              <w:pStyle w:val="Paragraphedeliste"/>
              <w:ind w:left="0"/>
            </w:pPr>
            <w:r w:rsidRPr="00E36102">
              <w:t>-a</w:t>
            </w:r>
            <w:r w:rsidR="001F2AF0" w:rsidRPr="00E36102">
              <w:t>bsence d’autonomie finan</w:t>
            </w:r>
            <w:r w:rsidR="00A10F52" w:rsidRPr="00E36102">
              <w:t>cière</w:t>
            </w:r>
            <w:r w:rsidR="001F2AF0" w:rsidRPr="00E36102">
              <w:t xml:space="preserve"> de certaines Fosa pour l’utilisation de leurs recettes</w:t>
            </w:r>
            <w:r w:rsidR="00615786" w:rsidRPr="00E36102">
              <w:t xml:space="preserve"> </w:t>
            </w:r>
          </w:p>
        </w:tc>
      </w:tr>
      <w:tr w:rsidR="004F2283" w:rsidRPr="00E36102" w:rsidTr="007361A5">
        <w:tc>
          <w:tcPr>
            <w:tcW w:w="2966" w:type="dxa"/>
          </w:tcPr>
          <w:p w:rsidR="0002665F" w:rsidRPr="00E36102" w:rsidRDefault="004F2283" w:rsidP="00E36102">
            <w:pPr>
              <w:pStyle w:val="Paragraphedeliste"/>
              <w:ind w:left="0"/>
              <w:jc w:val="both"/>
              <w:rPr>
                <w:b/>
              </w:rPr>
            </w:pPr>
            <w:r w:rsidRPr="00E36102">
              <w:rPr>
                <w:b/>
              </w:rPr>
              <w:t>OUTILS DE PRESTATION</w:t>
            </w:r>
          </w:p>
        </w:tc>
        <w:tc>
          <w:tcPr>
            <w:tcW w:w="2838" w:type="dxa"/>
          </w:tcPr>
          <w:p w:rsidR="00615786" w:rsidRPr="00E36102" w:rsidRDefault="007361A5" w:rsidP="00E36102">
            <w:pPr>
              <w:pStyle w:val="Paragraphedeliste"/>
              <w:ind w:left="0"/>
            </w:pPr>
            <w:r w:rsidRPr="00E36102">
              <w:t>-</w:t>
            </w:r>
            <w:r w:rsidR="0026149E" w:rsidRPr="00E36102">
              <w:t>d</w:t>
            </w:r>
            <w:r w:rsidR="00615786" w:rsidRPr="00E36102">
              <w:t>isponibilité permanente des outils de prestation au sein des FOSA contractualisées</w:t>
            </w:r>
          </w:p>
          <w:p w:rsidR="00615786" w:rsidRPr="00E36102" w:rsidRDefault="00615786" w:rsidP="00E36102">
            <w:pPr>
              <w:pStyle w:val="Paragraphedeliste"/>
              <w:ind w:left="0"/>
            </w:pPr>
            <w:r w:rsidRPr="00E36102">
              <w:t>-</w:t>
            </w:r>
            <w:r w:rsidR="0026149E" w:rsidRPr="00E36102">
              <w:t>l</w:t>
            </w:r>
            <w:r w:rsidR="007361A5" w:rsidRPr="00E36102">
              <w:t xml:space="preserve">es outils de prestations </w:t>
            </w:r>
            <w:r w:rsidR="0026149E" w:rsidRPr="00E36102">
              <w:t xml:space="preserve">sont pour la plupart </w:t>
            </w:r>
            <w:r w:rsidR="007361A5" w:rsidRPr="00E36102">
              <w:t>informatisés</w:t>
            </w:r>
          </w:p>
        </w:tc>
        <w:tc>
          <w:tcPr>
            <w:tcW w:w="2764" w:type="dxa"/>
          </w:tcPr>
          <w:p w:rsidR="0002665F" w:rsidRPr="00E36102" w:rsidRDefault="00DE2120" w:rsidP="00E36102">
            <w:pPr>
              <w:pStyle w:val="Paragraphedeliste"/>
              <w:ind w:left="0"/>
            </w:pPr>
            <w:r w:rsidRPr="00E36102">
              <w:t xml:space="preserve">-absence de logiciel de gestion </w:t>
            </w:r>
            <w:r w:rsidR="00615786" w:rsidRPr="00E36102">
              <w:t xml:space="preserve">des patients </w:t>
            </w:r>
            <w:r w:rsidRPr="00E36102">
              <w:t xml:space="preserve"> </w:t>
            </w:r>
          </w:p>
          <w:p w:rsidR="00A10F52" w:rsidRPr="00E36102" w:rsidRDefault="00A10F52" w:rsidP="00E36102">
            <w:pPr>
              <w:pStyle w:val="Paragraphedeliste"/>
              <w:ind w:left="0"/>
            </w:pPr>
            <w:r w:rsidRPr="00E36102">
              <w:t>-les documents de prestations doivent être sécurisés.</w:t>
            </w:r>
          </w:p>
        </w:tc>
      </w:tr>
    </w:tbl>
    <w:p w:rsidR="005906CA" w:rsidRDefault="005906CA" w:rsidP="00E36102">
      <w:pPr>
        <w:pStyle w:val="Paragraphedeliste"/>
        <w:jc w:val="both"/>
      </w:pPr>
    </w:p>
    <w:p w:rsidR="00E36102" w:rsidRPr="00E36102" w:rsidRDefault="00E36102" w:rsidP="00E36102">
      <w:pPr>
        <w:pStyle w:val="Paragraphedeliste"/>
        <w:jc w:val="both"/>
      </w:pPr>
    </w:p>
    <w:p w:rsidR="00BF6B3D" w:rsidRPr="00611C88" w:rsidRDefault="00BF6B3D" w:rsidP="00CF16DB">
      <w:pPr>
        <w:pStyle w:val="Paragraphedeliste"/>
        <w:numPr>
          <w:ilvl w:val="0"/>
          <w:numId w:val="43"/>
        </w:numPr>
        <w:ind w:left="851" w:hanging="567"/>
        <w:jc w:val="both"/>
        <w:rPr>
          <w:b/>
        </w:rPr>
      </w:pPr>
      <w:r w:rsidRPr="00611C88">
        <w:rPr>
          <w:b/>
        </w:rPr>
        <w:t>Politique du médicament</w:t>
      </w:r>
    </w:p>
    <w:p w:rsidR="00AD3F07" w:rsidRDefault="001545AD" w:rsidP="00E36102">
      <w:pPr>
        <w:pStyle w:val="Paragraphedeliste"/>
        <w:numPr>
          <w:ilvl w:val="0"/>
          <w:numId w:val="63"/>
        </w:numPr>
        <w:spacing w:after="0" w:line="240" w:lineRule="auto"/>
        <w:ind w:left="357" w:hanging="357"/>
        <w:jc w:val="both"/>
      </w:pPr>
      <w:r w:rsidRPr="004431FE">
        <w:t xml:space="preserve">L’existence du SYNAME avec l’approvisionnement contrôlé de toutes les formations sanitaires en médicaments essentiels génériques </w:t>
      </w:r>
      <w:r w:rsidR="00AD3F07">
        <w:t xml:space="preserve">aux qualités requises </w:t>
      </w:r>
      <w:r w:rsidRPr="004431FE">
        <w:t xml:space="preserve">et à un prix réglementé par l’Etat est une opportunité pour la CSU. </w:t>
      </w:r>
    </w:p>
    <w:p w:rsidR="00AD3F07" w:rsidRDefault="00AD3F07" w:rsidP="00E36102">
      <w:pPr>
        <w:pStyle w:val="Paragraphedeliste"/>
        <w:numPr>
          <w:ilvl w:val="0"/>
          <w:numId w:val="63"/>
        </w:numPr>
        <w:spacing w:after="0" w:line="240" w:lineRule="auto"/>
        <w:ind w:left="357" w:hanging="357"/>
        <w:jc w:val="both"/>
      </w:pPr>
      <w:r>
        <w:t xml:space="preserve">Il faut </w:t>
      </w:r>
      <w:r w:rsidR="001545AD" w:rsidRPr="004431FE">
        <w:t>éviter les ruptures intempestives de stocks au niveau de la CENAME</w:t>
      </w:r>
      <w:r>
        <w:t xml:space="preserve"> et </w:t>
      </w:r>
      <w:r w:rsidR="001545AD" w:rsidRPr="004431FE">
        <w:t>encadrer les tarifs des médicaments proposés par les fournisseurs nationaux et internationaux pour une meilleure disponibilité et accessibilité.</w:t>
      </w:r>
    </w:p>
    <w:p w:rsidR="001545AD" w:rsidRDefault="001545AD" w:rsidP="00E36102">
      <w:pPr>
        <w:pStyle w:val="Paragraphedeliste"/>
        <w:numPr>
          <w:ilvl w:val="0"/>
          <w:numId w:val="63"/>
        </w:numPr>
        <w:spacing w:after="0" w:line="240" w:lineRule="auto"/>
        <w:ind w:left="357" w:hanging="357"/>
        <w:jc w:val="both"/>
      </w:pPr>
      <w:r w:rsidRPr="004431FE">
        <w:t xml:space="preserve">Par ailleurs </w:t>
      </w:r>
      <w:r>
        <w:t>il ya un impératif</w:t>
      </w:r>
      <w:r w:rsidRPr="004431FE">
        <w:t xml:space="preserve"> de la rationalisation de la prescription</w:t>
      </w:r>
      <w:r>
        <w:t xml:space="preserve"> pour éviter les abus</w:t>
      </w:r>
      <w:r w:rsidRPr="004431FE">
        <w:t xml:space="preserve">. </w:t>
      </w:r>
    </w:p>
    <w:p w:rsidR="00AD3F07" w:rsidRPr="004431FE" w:rsidRDefault="00AD3F07" w:rsidP="00E36102">
      <w:pPr>
        <w:ind w:left="360"/>
        <w:jc w:val="both"/>
      </w:pPr>
    </w:p>
    <w:p w:rsidR="00BF6B3D" w:rsidRPr="00611C88" w:rsidRDefault="00BF6B3D" w:rsidP="00CF16DB">
      <w:pPr>
        <w:pStyle w:val="Paragraphedeliste"/>
        <w:numPr>
          <w:ilvl w:val="0"/>
          <w:numId w:val="43"/>
        </w:numPr>
        <w:ind w:left="851" w:hanging="567"/>
        <w:jc w:val="both"/>
        <w:rPr>
          <w:b/>
        </w:rPr>
      </w:pPr>
      <w:r w:rsidRPr="00611C88">
        <w:rPr>
          <w:b/>
        </w:rPr>
        <w:t>Système de référence contre-référence</w:t>
      </w:r>
    </w:p>
    <w:p w:rsidR="00E518C7" w:rsidRDefault="00E518C7" w:rsidP="00E36102">
      <w:pPr>
        <w:spacing w:after="0" w:line="240" w:lineRule="auto"/>
        <w:ind w:left="360"/>
        <w:jc w:val="both"/>
      </w:pPr>
      <w:r>
        <w:t>Il faut r</w:t>
      </w:r>
      <w:r w:rsidRPr="004431FE">
        <w:t xml:space="preserve">enforcer le système de référence-contre référence </w:t>
      </w:r>
      <w:r>
        <w:t xml:space="preserve">à tous les échelles de la pyramide sanitaire </w:t>
      </w:r>
      <w:r w:rsidRPr="004431FE">
        <w:t xml:space="preserve">pour rendre disponible les services de santé aux populations distantes </w:t>
      </w:r>
      <w:r w:rsidR="00A44CB7">
        <w:t xml:space="preserve">et </w:t>
      </w:r>
      <w:r w:rsidRPr="004431FE">
        <w:t>les plus pauvres</w:t>
      </w:r>
      <w:r>
        <w:t>.</w:t>
      </w:r>
    </w:p>
    <w:p w:rsidR="00E518C7" w:rsidRDefault="00E518C7" w:rsidP="00E36102">
      <w:pPr>
        <w:spacing w:after="0" w:line="240" w:lineRule="auto"/>
        <w:ind w:left="360"/>
        <w:jc w:val="both"/>
      </w:pPr>
      <w:r>
        <w:t>Ce système peut être renforcé par :</w:t>
      </w:r>
    </w:p>
    <w:p w:rsidR="00E518C7" w:rsidRDefault="00CF5134" w:rsidP="00E36102">
      <w:pPr>
        <w:pStyle w:val="Paragraphedeliste"/>
        <w:numPr>
          <w:ilvl w:val="0"/>
          <w:numId w:val="62"/>
        </w:numPr>
        <w:spacing w:after="0" w:line="240" w:lineRule="auto"/>
        <w:ind w:left="426"/>
        <w:jc w:val="both"/>
      </w:pPr>
      <w:r>
        <w:t>Le r</w:t>
      </w:r>
      <w:r w:rsidR="00E518C7">
        <w:t>espect de la pyramide sanitaire par les patients pour leur prise en charge</w:t>
      </w:r>
      <w:r w:rsidR="00293590">
        <w:t>.</w:t>
      </w:r>
    </w:p>
    <w:p w:rsidR="00E518C7" w:rsidRPr="004431FE" w:rsidRDefault="00CF5134" w:rsidP="00E36102">
      <w:pPr>
        <w:pStyle w:val="Paragraphedeliste"/>
        <w:numPr>
          <w:ilvl w:val="0"/>
          <w:numId w:val="62"/>
        </w:numPr>
        <w:spacing w:after="0" w:line="240" w:lineRule="auto"/>
        <w:ind w:left="426"/>
        <w:jc w:val="both"/>
      </w:pPr>
      <w:r>
        <w:t>La d</w:t>
      </w:r>
      <w:r w:rsidR="00E518C7">
        <w:t>isponibilité des moyens de transferts médicalisés en qualité été en quantité suffisante</w:t>
      </w:r>
      <w:r w:rsidR="00293590">
        <w:t>.</w:t>
      </w:r>
    </w:p>
    <w:p w:rsidR="00CE5272" w:rsidRDefault="00CE5272" w:rsidP="00C5191C"/>
    <w:p w:rsidR="00E36102" w:rsidRDefault="00E36102" w:rsidP="00C5191C"/>
    <w:p w:rsidR="009B5CBD" w:rsidRDefault="009B5CBD" w:rsidP="00C5191C"/>
    <w:p w:rsidR="00F77D39" w:rsidRDefault="00F77D39" w:rsidP="00C5191C"/>
    <w:p w:rsidR="009B5CBD" w:rsidRDefault="009B5CBD" w:rsidP="00C5191C"/>
    <w:p w:rsidR="00761F15" w:rsidRPr="00E36102" w:rsidRDefault="00761F15" w:rsidP="00E36102">
      <w:pPr>
        <w:jc w:val="both"/>
        <w:rPr>
          <w:b/>
          <w:sz w:val="36"/>
          <w:szCs w:val="36"/>
        </w:rPr>
      </w:pPr>
      <w:r w:rsidRPr="00E36102">
        <w:rPr>
          <w:b/>
          <w:sz w:val="36"/>
          <w:szCs w:val="36"/>
        </w:rPr>
        <w:t xml:space="preserve">Conclusion </w:t>
      </w:r>
    </w:p>
    <w:p w:rsidR="00611C88" w:rsidRPr="00E36102" w:rsidRDefault="006A3C99" w:rsidP="00CF16DB">
      <w:pPr>
        <w:jc w:val="both"/>
      </w:pPr>
      <w:r w:rsidRPr="00E36102">
        <w:t>A</w:t>
      </w:r>
      <w:r w:rsidR="00F5531B" w:rsidRPr="00E36102">
        <w:t xml:space="preserve">u Cameroun le système de </w:t>
      </w:r>
      <w:r w:rsidRPr="00E36102">
        <w:t xml:space="preserve"> tarification en vig</w:t>
      </w:r>
      <w:r w:rsidR="00F5531B" w:rsidRPr="00E36102">
        <w:t>u</w:t>
      </w:r>
      <w:r w:rsidRPr="00E36102">
        <w:t>eur  est inhomogène avec des écarts très importants d’un hô</w:t>
      </w:r>
      <w:r w:rsidR="00F5531B" w:rsidRPr="00E36102">
        <w:t>pital à un autre</w:t>
      </w:r>
      <w:r w:rsidRPr="00E36102">
        <w:t xml:space="preserve">, d’une région à une autre  </w:t>
      </w:r>
      <w:r w:rsidR="003228A8" w:rsidRPr="00E36102">
        <w:t xml:space="preserve">et ce </w:t>
      </w:r>
      <w:r w:rsidRPr="00E36102">
        <w:t xml:space="preserve">quelque soit le niveau de pyramide sanitaire. </w:t>
      </w:r>
      <w:r w:rsidR="00F5531B" w:rsidRPr="00E36102">
        <w:t xml:space="preserve">Les textes qui régissent la gestion financière, généralement non informatisée, sont obsolètes. Le recouvrement des coûts est principalement constitué des paiements directs. Dans la perspective de la mise en œuvre de la CSU il est impératif de faire des reformes </w:t>
      </w:r>
      <w:r w:rsidR="003228A8" w:rsidRPr="00E36102">
        <w:t>institutionnelles</w:t>
      </w:r>
      <w:r w:rsidR="00F5531B" w:rsidRPr="00E36102">
        <w:t xml:space="preserve"> et juridiques en vue d’une a</w:t>
      </w:r>
      <w:r w:rsidR="003228A8" w:rsidRPr="00E36102">
        <w:t>utonomisa</w:t>
      </w:r>
      <w:r w:rsidR="00F5531B" w:rsidRPr="00E36102">
        <w:t xml:space="preserve">tion des </w:t>
      </w:r>
      <w:r w:rsidR="003228A8" w:rsidRPr="00E36102">
        <w:t>hôpitaux</w:t>
      </w:r>
      <w:r w:rsidR="00F5531B" w:rsidRPr="00E36102">
        <w:t xml:space="preserve"> et </w:t>
      </w:r>
      <w:r w:rsidR="003228A8" w:rsidRPr="00E36102">
        <w:t>la création d’une tarification forfaitaire nationale de référence par sous secteur qui sera la base de remboursement. Les politiques nationales (subventionnées) de gratuité, le projet chèque santé et le passage du PBF à l’échelle constituent des opportunités d’amélioration de la demande et de l’offre des soins de qualité avec des mécanismes  sur lesquels pourra s’appuyer  le GTN chargé d’implémenter la CSU au Cameroun.</w:t>
      </w:r>
    </w:p>
    <w:p w:rsidR="00611C88" w:rsidRPr="00E36102" w:rsidRDefault="00611C88" w:rsidP="00CF16DB">
      <w:pPr>
        <w:jc w:val="both"/>
      </w:pPr>
    </w:p>
    <w:p w:rsidR="00821CC9" w:rsidRPr="00E36102" w:rsidRDefault="00D5172E" w:rsidP="00CF16DB">
      <w:pPr>
        <w:jc w:val="both"/>
        <w:rPr>
          <w:b/>
          <w:sz w:val="28"/>
          <w:szCs w:val="28"/>
        </w:rPr>
      </w:pPr>
      <w:r w:rsidRPr="00E36102">
        <w:rPr>
          <w:b/>
          <w:sz w:val="28"/>
          <w:szCs w:val="28"/>
        </w:rPr>
        <w:t>RECOMMANDATIONS A L’ATTENTION DU MINSANTE</w:t>
      </w:r>
    </w:p>
    <w:p w:rsidR="00BB44C8" w:rsidRPr="00E36102" w:rsidRDefault="00BB44C8" w:rsidP="00CF16DB">
      <w:pPr>
        <w:numPr>
          <w:ilvl w:val="0"/>
          <w:numId w:val="64"/>
        </w:numPr>
        <w:suppressAutoHyphens/>
        <w:spacing w:after="0" w:line="240" w:lineRule="auto"/>
        <w:contextualSpacing/>
        <w:jc w:val="both"/>
        <w:rPr>
          <w:bCs/>
        </w:rPr>
      </w:pPr>
      <w:r w:rsidRPr="00E36102">
        <w:rPr>
          <w:bCs/>
        </w:rPr>
        <w:t>Fixation et harmonisation des tarifs forfaitaires par catégorie de FOSA en fonction du panier des soins définis pour la CSU</w:t>
      </w:r>
      <w:r w:rsidR="00D5172E" w:rsidRPr="00E36102">
        <w:rPr>
          <w:bCs/>
        </w:rPr>
        <w:t>.</w:t>
      </w:r>
    </w:p>
    <w:p w:rsidR="00BB44C8" w:rsidRPr="00E36102" w:rsidRDefault="00BB44C8" w:rsidP="00CF16DB">
      <w:pPr>
        <w:numPr>
          <w:ilvl w:val="0"/>
          <w:numId w:val="64"/>
        </w:numPr>
        <w:spacing w:after="0" w:line="240" w:lineRule="auto"/>
        <w:jc w:val="both"/>
        <w:rPr>
          <w:rFonts w:cs="Arial"/>
        </w:rPr>
      </w:pPr>
      <w:r w:rsidRPr="00E36102">
        <w:rPr>
          <w:bCs/>
        </w:rPr>
        <w:t>Prise d’un acte réglementaire (décret) relatif aux tarifs proposés</w:t>
      </w:r>
      <w:r w:rsidR="00D5172E" w:rsidRPr="00E36102">
        <w:rPr>
          <w:bCs/>
        </w:rPr>
        <w:t>.</w:t>
      </w:r>
      <w:r w:rsidRPr="00E36102">
        <w:rPr>
          <w:bCs/>
        </w:rPr>
        <w:t xml:space="preserve"> </w:t>
      </w:r>
    </w:p>
    <w:p w:rsidR="00BB44C8" w:rsidRPr="00E36102" w:rsidRDefault="00BB44C8" w:rsidP="00CF16DB">
      <w:pPr>
        <w:numPr>
          <w:ilvl w:val="0"/>
          <w:numId w:val="64"/>
        </w:numPr>
        <w:spacing w:after="0" w:line="240" w:lineRule="auto"/>
        <w:jc w:val="both"/>
        <w:rPr>
          <w:rFonts w:cs="Arial"/>
        </w:rPr>
      </w:pPr>
      <w:r w:rsidRPr="00E36102">
        <w:rPr>
          <w:rFonts w:cs="Arial"/>
        </w:rPr>
        <w:t>M</w:t>
      </w:r>
      <w:r w:rsidR="00D5172E" w:rsidRPr="00E36102">
        <w:rPr>
          <w:rFonts w:cs="Arial"/>
        </w:rPr>
        <w:t xml:space="preserve">ise aux normes </w:t>
      </w:r>
      <w:r w:rsidRPr="00E36102">
        <w:rPr>
          <w:rFonts w:cs="Arial"/>
        </w:rPr>
        <w:t>du plateau technique avec informatisation (logiciel intégré doté d’une comptabilité analytique) du système de gestion des FOSA qui seront conventionnés pour la CSU</w:t>
      </w:r>
      <w:r w:rsidR="00D5172E" w:rsidRPr="00E36102">
        <w:rPr>
          <w:rFonts w:cs="Arial"/>
        </w:rPr>
        <w:t>.</w:t>
      </w:r>
    </w:p>
    <w:p w:rsidR="00BB44C8" w:rsidRPr="00E36102" w:rsidRDefault="00BB44C8" w:rsidP="00CF16DB">
      <w:pPr>
        <w:numPr>
          <w:ilvl w:val="0"/>
          <w:numId w:val="64"/>
        </w:numPr>
        <w:spacing w:after="0"/>
        <w:jc w:val="both"/>
      </w:pPr>
      <w:r w:rsidRPr="00E36102">
        <w:t xml:space="preserve">Créer des plateformes médico-techniques de référence-contre référence  </w:t>
      </w:r>
      <w:r w:rsidR="00D5172E" w:rsidRPr="00E36102">
        <w:t>par la mutualisation des moyens.</w:t>
      </w:r>
    </w:p>
    <w:p w:rsidR="00BB44C8" w:rsidRPr="00E36102" w:rsidRDefault="00BB44C8" w:rsidP="00CF16DB">
      <w:pPr>
        <w:numPr>
          <w:ilvl w:val="0"/>
          <w:numId w:val="64"/>
        </w:numPr>
        <w:spacing w:after="0"/>
        <w:jc w:val="both"/>
      </w:pPr>
      <w:r w:rsidRPr="00E36102">
        <w:t xml:space="preserve">Accélérer la mise en œuvre de la réforme hospitalière qui prévoit des dispositions qui sont des solutions aux freins </w:t>
      </w:r>
      <w:r w:rsidR="00D5172E" w:rsidRPr="00E36102">
        <w:t xml:space="preserve">(Financement des Hôpitaux par lignes budgétaires) </w:t>
      </w:r>
      <w:r w:rsidRPr="00E36102">
        <w:t>qui pourraient entacher le dépl</w:t>
      </w:r>
      <w:r w:rsidR="00D5172E" w:rsidRPr="00E36102">
        <w:t>oiement de la couverture santé  universelle.</w:t>
      </w:r>
    </w:p>
    <w:p w:rsidR="00D5172E" w:rsidRPr="00E36102" w:rsidRDefault="00D5172E" w:rsidP="00CF16DB">
      <w:pPr>
        <w:numPr>
          <w:ilvl w:val="0"/>
          <w:numId w:val="64"/>
        </w:numPr>
        <w:spacing w:after="0"/>
        <w:jc w:val="both"/>
      </w:pPr>
      <w:r w:rsidRPr="00E36102">
        <w:t>Accélération du passage du PBF à l’échelle pour un financement des Hôpitaux par ce mécanisme avec le budget de l’état,  en vue d’une autonomie de gestion.</w:t>
      </w:r>
    </w:p>
    <w:p w:rsidR="00BB44C8" w:rsidRPr="00E36102" w:rsidRDefault="00BB44C8" w:rsidP="00CF16DB">
      <w:pPr>
        <w:spacing w:after="0"/>
        <w:ind w:left="720"/>
        <w:jc w:val="both"/>
      </w:pPr>
    </w:p>
    <w:p w:rsidR="00ED309E" w:rsidRPr="00E36102" w:rsidRDefault="00ED309E" w:rsidP="00CF16DB">
      <w:pPr>
        <w:jc w:val="both"/>
      </w:pPr>
    </w:p>
    <w:p w:rsidR="00963359" w:rsidRPr="00E36102" w:rsidRDefault="00ED309E" w:rsidP="00CF16DB">
      <w:pPr>
        <w:jc w:val="both"/>
        <w:rPr>
          <w:b/>
          <w:sz w:val="28"/>
          <w:szCs w:val="28"/>
        </w:rPr>
      </w:pPr>
      <w:r w:rsidRPr="00E36102">
        <w:rPr>
          <w:b/>
          <w:sz w:val="28"/>
          <w:szCs w:val="28"/>
        </w:rPr>
        <w:t>REFERENCES</w:t>
      </w:r>
    </w:p>
    <w:p w:rsidR="00963359" w:rsidRPr="00E36102" w:rsidRDefault="00963359" w:rsidP="00CF16DB">
      <w:pPr>
        <w:pStyle w:val="Paragraphedeliste"/>
        <w:numPr>
          <w:ilvl w:val="0"/>
          <w:numId w:val="58"/>
        </w:numPr>
        <w:jc w:val="both"/>
      </w:pPr>
      <w:r w:rsidRPr="00E36102">
        <w:t>Recueil des textes du Ministère de la Santé Publique DAJC septembre 2015</w:t>
      </w:r>
      <w:r w:rsidR="0065716A" w:rsidRPr="00E36102">
        <w:t>.</w:t>
      </w:r>
      <w:r w:rsidRPr="00E36102">
        <w:t xml:space="preserve"> </w:t>
      </w:r>
    </w:p>
    <w:p w:rsidR="00761F15" w:rsidRPr="00E36102" w:rsidRDefault="00963359" w:rsidP="00CF16DB">
      <w:pPr>
        <w:pStyle w:val="Paragraphedeliste"/>
        <w:numPr>
          <w:ilvl w:val="0"/>
          <w:numId w:val="58"/>
        </w:numPr>
        <w:jc w:val="both"/>
      </w:pPr>
      <w:r w:rsidRPr="00E36102">
        <w:t>Stratégie Sectorielle de Santé 2016-2027 MINSANTE</w:t>
      </w:r>
      <w:r w:rsidR="0065716A" w:rsidRPr="00E36102">
        <w:t>.</w:t>
      </w:r>
      <w:r w:rsidRPr="00E36102">
        <w:t xml:space="preserve"> </w:t>
      </w:r>
    </w:p>
    <w:p w:rsidR="00A07677" w:rsidRPr="00E36102" w:rsidRDefault="00A07677" w:rsidP="00CF16DB">
      <w:pPr>
        <w:pStyle w:val="Paragraphedeliste"/>
        <w:numPr>
          <w:ilvl w:val="0"/>
          <w:numId w:val="58"/>
        </w:numPr>
        <w:jc w:val="both"/>
      </w:pPr>
      <w:r w:rsidRPr="00E36102">
        <w:t>Cours francophone sur la Couverture Santé Universelle Dakar 2015, Rabat 2016</w:t>
      </w:r>
      <w:r w:rsidR="00F41088" w:rsidRPr="00E36102">
        <w:t>.</w:t>
      </w:r>
    </w:p>
    <w:p w:rsidR="00F41088" w:rsidRPr="00E36102" w:rsidRDefault="00CE5272" w:rsidP="00CF16DB">
      <w:pPr>
        <w:pStyle w:val="Paragraphedeliste"/>
        <w:numPr>
          <w:ilvl w:val="0"/>
          <w:numId w:val="58"/>
        </w:numPr>
        <w:jc w:val="both"/>
        <w:rPr>
          <w:lang w:val="en-US"/>
        </w:rPr>
      </w:pPr>
      <w:r w:rsidRPr="00E36102">
        <w:rPr>
          <w:lang w:val="en-US"/>
        </w:rPr>
        <w:t>Etude Organizational Assessment for Improving and Strenghthening Health Financing (OASIS) Juillet 2016 MINSANTE.</w:t>
      </w:r>
    </w:p>
    <w:p w:rsidR="00F41088" w:rsidRPr="00E36102" w:rsidRDefault="00F41088" w:rsidP="00CF16DB">
      <w:pPr>
        <w:pStyle w:val="Paragraphedeliste"/>
        <w:numPr>
          <w:ilvl w:val="0"/>
          <w:numId w:val="58"/>
        </w:numPr>
        <w:jc w:val="both"/>
      </w:pPr>
      <w:r w:rsidRPr="00E36102">
        <w:t>OMS</w:t>
      </w:r>
      <w:r w:rsidR="003B32C2" w:rsidRPr="00E36102">
        <w:t xml:space="preserve"> </w:t>
      </w:r>
      <w:r w:rsidRPr="00E36102">
        <w:t>Suivi des progrès vers la CSU en Côte d’Ivoire : analyse situationnelle de base</w:t>
      </w:r>
      <w:r w:rsidR="0065716A" w:rsidRPr="00E36102">
        <w:t>.</w:t>
      </w:r>
    </w:p>
    <w:p w:rsidR="003907DF" w:rsidRPr="00E36102" w:rsidRDefault="000057A0" w:rsidP="00CF16DB">
      <w:pPr>
        <w:pStyle w:val="Paragraphedeliste"/>
        <w:numPr>
          <w:ilvl w:val="0"/>
          <w:numId w:val="58"/>
        </w:numPr>
        <w:jc w:val="both"/>
      </w:pPr>
      <w:r w:rsidRPr="00E36102">
        <w:t>Balique H</w:t>
      </w:r>
      <w:r w:rsidR="00CF7E40" w:rsidRPr="00E36102">
        <w:t xml:space="preserve">. </w:t>
      </w:r>
      <w:r w:rsidRPr="00E36102">
        <w:t>Les défis de la santé en Afrique sub-saharienne et ses perspectives in santé internationale, les enjeux du sud.</w:t>
      </w:r>
      <w:r w:rsidR="00CF7E40" w:rsidRPr="00E36102">
        <w:t xml:space="preserve"> Presse de science po. 2011 ; pp : 29 </w:t>
      </w:r>
      <w:r w:rsidR="007724B5" w:rsidRPr="00E36102">
        <w:t>–</w:t>
      </w:r>
      <w:r w:rsidR="00CF7E40" w:rsidRPr="00E36102">
        <w:t xml:space="preserve"> 50</w:t>
      </w:r>
      <w:r w:rsidR="0065716A" w:rsidRPr="00E36102">
        <w:t>.</w:t>
      </w:r>
    </w:p>
    <w:p w:rsidR="00CE5272" w:rsidRPr="00E36102" w:rsidRDefault="00CE5272" w:rsidP="00CF16DB">
      <w:pPr>
        <w:pStyle w:val="Paragraphedeliste"/>
        <w:jc w:val="both"/>
      </w:pPr>
    </w:p>
    <w:p w:rsidR="00E36102" w:rsidRDefault="00E36102" w:rsidP="00E36102">
      <w:pPr>
        <w:pStyle w:val="Paragraphedeliste"/>
        <w:ind w:left="0"/>
        <w:jc w:val="both"/>
        <w:rPr>
          <w:b/>
          <w:sz w:val="28"/>
          <w:szCs w:val="28"/>
        </w:rPr>
      </w:pPr>
    </w:p>
    <w:p w:rsidR="00E36102" w:rsidRDefault="00E36102" w:rsidP="00E36102">
      <w:pPr>
        <w:pStyle w:val="Paragraphedeliste"/>
        <w:ind w:left="0"/>
        <w:jc w:val="both"/>
        <w:rPr>
          <w:b/>
          <w:sz w:val="28"/>
          <w:szCs w:val="28"/>
        </w:rPr>
      </w:pPr>
    </w:p>
    <w:p w:rsidR="007724B5" w:rsidRPr="00E36102" w:rsidRDefault="00ED309E" w:rsidP="00CF16DB">
      <w:pPr>
        <w:pStyle w:val="Paragraphedeliste"/>
        <w:ind w:left="0"/>
        <w:jc w:val="both"/>
        <w:rPr>
          <w:b/>
          <w:sz w:val="28"/>
          <w:szCs w:val="28"/>
        </w:rPr>
      </w:pPr>
      <w:r w:rsidRPr="00E36102">
        <w:rPr>
          <w:b/>
          <w:sz w:val="28"/>
          <w:szCs w:val="28"/>
        </w:rPr>
        <w:t xml:space="preserve">ANNEXES </w:t>
      </w:r>
    </w:p>
    <w:p w:rsidR="00ED309E" w:rsidRPr="00E36102" w:rsidRDefault="00ED309E" w:rsidP="00CF16DB">
      <w:pPr>
        <w:pStyle w:val="Paragraphedeliste"/>
        <w:numPr>
          <w:ilvl w:val="0"/>
          <w:numId w:val="57"/>
        </w:numPr>
        <w:jc w:val="both"/>
      </w:pPr>
      <w:r w:rsidRPr="00E36102">
        <w:t xml:space="preserve">Tarifications des actes et prestations de toutes les FOSA enquêtées </w:t>
      </w:r>
    </w:p>
    <w:p w:rsidR="00ED309E" w:rsidRPr="00E36102" w:rsidRDefault="00ED309E" w:rsidP="00CF16DB">
      <w:pPr>
        <w:pStyle w:val="Paragraphedeliste"/>
        <w:numPr>
          <w:ilvl w:val="0"/>
          <w:numId w:val="57"/>
        </w:numPr>
        <w:jc w:val="both"/>
      </w:pPr>
      <w:r w:rsidRPr="00E36102">
        <w:t>Modèles de contrats des FOSAS avec les assurances</w:t>
      </w:r>
    </w:p>
    <w:p w:rsidR="00ED309E" w:rsidRPr="00E36102" w:rsidRDefault="00ED309E" w:rsidP="00CF16DB">
      <w:pPr>
        <w:pStyle w:val="Paragraphedeliste"/>
        <w:numPr>
          <w:ilvl w:val="0"/>
          <w:numId w:val="57"/>
        </w:numPr>
        <w:jc w:val="both"/>
      </w:pPr>
      <w:r w:rsidRPr="00E36102">
        <w:t>Modèles de contrats des FOSAS avec les Entreprises</w:t>
      </w:r>
    </w:p>
    <w:p w:rsidR="00ED309E" w:rsidRPr="00E36102" w:rsidRDefault="00ED309E" w:rsidP="00CF16DB">
      <w:pPr>
        <w:pStyle w:val="Paragraphedeliste"/>
        <w:numPr>
          <w:ilvl w:val="0"/>
          <w:numId w:val="57"/>
        </w:numPr>
        <w:jc w:val="both"/>
      </w:pPr>
      <w:r w:rsidRPr="00E36102">
        <w:t>Modèles d’outil</w:t>
      </w:r>
      <w:r w:rsidR="00F133B7" w:rsidRPr="00E36102">
        <w:t>s</w:t>
      </w:r>
      <w:r w:rsidRPr="00E36102">
        <w:t xml:space="preserve"> de gestion dans le cadre de la relation FOSA/ASSURANCES</w:t>
      </w:r>
    </w:p>
    <w:p w:rsidR="00ED309E" w:rsidRPr="00E36102" w:rsidRDefault="00ED309E" w:rsidP="00E36102">
      <w:pPr>
        <w:jc w:val="both"/>
      </w:pPr>
    </w:p>
    <w:p w:rsidR="00ED309E" w:rsidRPr="00E36102" w:rsidRDefault="00ED309E" w:rsidP="00E36102">
      <w:pPr>
        <w:jc w:val="both"/>
      </w:pPr>
    </w:p>
    <w:p w:rsidR="00ED309E" w:rsidRPr="00E36102" w:rsidRDefault="00ED309E" w:rsidP="00E36102">
      <w:pPr>
        <w:jc w:val="both"/>
      </w:pPr>
    </w:p>
    <w:p w:rsidR="00761F15" w:rsidRPr="00E36102" w:rsidRDefault="00761F15" w:rsidP="00E36102">
      <w:pPr>
        <w:ind w:left="360"/>
        <w:jc w:val="both"/>
      </w:pPr>
    </w:p>
    <w:sectPr w:rsidR="00761F15" w:rsidRPr="00E36102" w:rsidSect="00D52DFD">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66F" w:rsidRDefault="00BB466F" w:rsidP="00450B6A">
      <w:pPr>
        <w:spacing w:after="0" w:line="240" w:lineRule="auto"/>
      </w:pPr>
      <w:r>
        <w:separator/>
      </w:r>
    </w:p>
  </w:endnote>
  <w:endnote w:type="continuationSeparator" w:id="0">
    <w:p w:rsidR="00BB466F" w:rsidRDefault="00BB466F" w:rsidP="00450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DejaVu Sans">
    <w:altName w:val="Times New Roman"/>
    <w:charset w:val="00"/>
    <w:family w:val="swiss"/>
    <w:pitch w:val="variable"/>
    <w:sig w:usb0="E7002EFF" w:usb1="D200FDFF" w:usb2="0A046029" w:usb3="00000000" w:csb0="8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SegoeUI">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99531"/>
      <w:docPartObj>
        <w:docPartGallery w:val="Page Numbers (Bottom of Page)"/>
        <w:docPartUnique/>
      </w:docPartObj>
    </w:sdtPr>
    <w:sdtEndPr/>
    <w:sdtContent>
      <w:p w:rsidR="00E720B6" w:rsidRDefault="0065103A">
        <w:pPr>
          <w:pStyle w:val="Pieddepage"/>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bottomMargin">
                    <wp:align>center</wp:align>
                  </wp:positionV>
                  <wp:extent cx="540385" cy="238760"/>
                  <wp:effectExtent l="19050" t="19050" r="16510" b="184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238760"/>
                          </a:xfrm>
                          <a:prstGeom prst="bracketPair">
                            <a:avLst>
                              <a:gd name="adj" fmla="val 16667"/>
                            </a:avLst>
                          </a:prstGeom>
                          <a:solidFill>
                            <a:schemeClr val="bg1">
                              <a:lumMod val="100000"/>
                              <a:lumOff val="0"/>
                            </a:schemeClr>
                          </a:solidFill>
                          <a:ln w="28575">
                            <a:solidFill>
                              <a:schemeClr val="tx1">
                                <a:lumMod val="50000"/>
                                <a:lumOff val="50000"/>
                              </a:schemeClr>
                            </a:solidFill>
                            <a:round/>
                            <a:headEnd/>
                            <a:tailEnd/>
                          </a:ln>
                        </wps:spPr>
                        <wps:txbx>
                          <w:txbxContent>
                            <w:p w:rsidR="00E720B6" w:rsidRDefault="00E720B6">
                              <w:pPr>
                                <w:jc w:val="center"/>
                              </w:pPr>
                              <w:r>
                                <w:fldChar w:fldCharType="begin"/>
                              </w:r>
                              <w:r>
                                <w:instrText xml:space="preserve"> PAGE    \* MERGEFORMAT </w:instrText>
                              </w:r>
                              <w:r>
                                <w:fldChar w:fldCharType="separate"/>
                              </w:r>
                              <w:r w:rsidR="00E845E8">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0;margin-top:0;width:42.55pt;height:18.8pt;z-index:251661312;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xhpWQIAANYEAAAOAAAAZHJzL2Uyb0RvYy54bWysVNtu2zAMfR+wfxD0vjpOmzQz6hRFuw4D&#10;dinQ7QMYSY61ypJGKbG7rx8lO1m77mmYHwSSEg95ePHF5dAZtlcYtLM1L09mnCkrnNR2W/NvX2/f&#10;rDgLEawE46yq+aMK/HL9+tVF7ys1d60zUiEjEBuq3te8jdFXRRFEqzoIJ84rS5eNww4iqbgtJEJP&#10;6J0p5rPZsugdSo9OqBDIejNe8nXGbxol4pemCSoyU3PKLeYT87lJZ7G+gGqL4FstpjTgH7LoQFsK&#10;eoS6gQhsh/oFVKcFuuCaeCJcV7im0UJlDsSmnP3B5r4FrzIXKk7wxzKF/wcrPu/vkGlZ8zlnFjpq&#10;0dUuuhyZzVN5eh8qenXv7zARDP6jEw+BWXfdgt2qK0TXtwokJVWm98Uzh6QEcmWb/pOThA6Enis1&#10;NNglQKoBG3JDHo8NUUNkgoyLs9npasGZoKv56ep8mRtWQHVw9hjie+U6loSabxDEg4p3oDHHgP3H&#10;EHNb5EQO5HfOms5Qk/dgWLlcLs9z1lBNjwn9gJr5OqPlrTYmK2ks1bVBRs4UblvmMGbXEbnRVs7S&#10;N84V2Wn6Rvsh8zzZCYIqRdV8im4s64nnanG+yLDPLo9+I1wcXoZe/D3y0ZziHQi8jI5uZ2Veh9TN&#10;d5McQZtRJm9jp/amjo6TEYfNMA3JxslHajS6ccnop0BC6/AnZz0tWM3Djx2g4sx8sDQsb8uzs7SR&#10;WSEBn1o3BytYQRA1j5yN4nUct3fnUW9bijDWwbo0to2Ohwkcs5nypeXJhKdFT9v5VM+vfv+O1r8A&#10;AAD//wMAUEsDBBQABgAIAAAAIQDOQFgw3AAAAAMBAAAPAAAAZHJzL2Rvd25yZXYueG1sTI9BS8NA&#10;EIXvgv9hGcGb3URpE2ImRQqCKFqtpb1us2MSzM6G3W0a/72rF70MPN7jvW/K5WR6MZLznWWEdJaA&#10;IK6t7rhB2L7fX+UgfFCsVW+ZEL7Iw7I6PytVoe2J32jchEbEEvaFQmhDGAopfd2SUX5mB+LofVhn&#10;VIjSNVI7dYrlppfXSbKQRnUcF1o10Kql+nNzNAhP+fS4SrfZ3GW79Ut4fl0/1PsR8fJiursFEWgK&#10;f2H4wY/oUEWmgz2y9qJHiI+E3xu9fJ6COCDcZAuQVSn/s1ffAAAA//8DAFBLAQItABQABgAIAAAA&#10;IQC2gziS/gAAAOEBAAATAAAAAAAAAAAAAAAAAAAAAABbQ29udGVudF9UeXBlc10ueG1sUEsBAi0A&#10;FAAGAAgAAAAhADj9If/WAAAAlAEAAAsAAAAAAAAAAAAAAAAALwEAAF9yZWxzLy5yZWxzUEsBAi0A&#10;FAAGAAgAAAAhAHKLGGlZAgAA1gQAAA4AAAAAAAAAAAAAAAAALgIAAGRycy9lMm9Eb2MueG1sUEsB&#10;Ai0AFAAGAAgAAAAhAM5AWDDcAAAAAwEAAA8AAAAAAAAAAAAAAAAAswQAAGRycy9kb3ducmV2Lnht&#10;bFBLBQYAAAAABAAEAPMAAAC8BQAAAAA=&#10;" filled="t" fillcolor="white [3212]" strokecolor="gray [1629]" strokeweight="2.25pt">
                  <v:textbox inset=",0,,0">
                    <w:txbxContent>
                      <w:p w:rsidR="00E720B6" w:rsidRDefault="00E720B6">
                        <w:pPr>
                          <w:jc w:val="center"/>
                        </w:pPr>
                        <w:r>
                          <w:fldChar w:fldCharType="begin"/>
                        </w:r>
                        <w:r>
                          <w:instrText xml:space="preserve"> PAGE    \* MERGEFORMAT </w:instrText>
                        </w:r>
                        <w:r>
                          <w:fldChar w:fldCharType="separate"/>
                        </w:r>
                        <w:r w:rsidR="00E845E8">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chemeClr val="tx1">
                                <a:lumMod val="50000"/>
                                <a:lumOff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xmlns:w15="http://schemas.microsoft.com/office/word/2012/wordml">
              <w:pict>
                <v:shapetype w14:anchorId="00BA001D" id="_x0000_t32" coordsize="21600,21600" o:spt="32" o:oned="t" path="m,l21600,21600e" filled="f">
                  <v:path arrowok="t" fillok="f" o:connecttype="none"/>
                  <o:lock v:ext="edit" shapetype="t"/>
                </v:shapetype>
                <v:shape id="AutoShape 1" o:spid="_x0000_s1026" type="#_x0000_t32" style="position:absolute;margin-left:0;margin-top:0;width:434.5pt;height:0;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0TkNAIAAHYEAAAOAAAAZHJzL2Uyb0RvYy54bWysVMGO2jAQvVfqP1i5QxIKu2wErFYJ9LJt&#10;kXb7AcZ2iFXHY9mGBFX9944doGV7qapyMPZ45s28mecsHvtWkaOwToJeJvk4S4jQDLjU+2Xy9XUz&#10;mifEeao5VaDFMjkJlzyu3r9bdKYQE2hAcWEJgmhXdGaZNN6bIk0da0RL3RiM0HhZg22px6Pdp9zS&#10;DtFblU6y7C7twHJjgQnn0FoNl8kq4te1YP5LXTvhiVomWJuPq43rLqzpakGLvaWmkexcBv2HKloq&#10;NSa9QlXUU3Kw8g+oVjILDmo/ZtCmUNeSicgB2eTZGzYvDTUicsHmOHNtk/t/sOzzcWuJ5Di7hGja&#10;4oieDh5iZpKH9nTGFehV6q0NBFmvX8wzsG+OaCgbqvciOr+eDMbGiPQmJBycwSS77hNw9KGIH3vV&#10;17YNkNgF0seRnK4jEb0nDI2zWT7PZzg5drlLaXEJNNb5jwJaEjbLxHlL5b7xJWiNgwebxzT0+Ow8&#10;EsHAS0DIqmEjlYrzV5p0WPvkPstihAMlebgNflGKolSWHCmKyPcDqjq0SGewzTL8DVJCMwrujRkz&#10;X1FiHTcJLBw0j3U0gvL1ee+pVMMeo5UOlWBPkMl5N6jr+0P2sJ6v59PRdHK3Hk2zqho9bcrp6G6T&#10;38+qD1VZVvmPQCqfFo3kXOjA66L0fPp3Sjq/uUGjV61fO5jeokeKWOzlPxYdRRF0MChqB/y0tWEq&#10;QR8o7uh8fojh9fx+jl6/PhernwA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CvC0TkNAIAAHYEAAAOAAAAAAAAAAAAAAAAAC4CAABk&#10;cnMvZTJvRG9jLnhtbFBLAQItABQABgAIAAAAIQAH8xxl2AAAAAIBAAAPAAAAAAAAAAAAAAAAAI4E&#10;AABkcnMvZG93bnJldi54bWxQSwUGAAAAAAQABADzAAAAkwUAAAAA&#10;" strokecolor="gray [1629]"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66F" w:rsidRDefault="00BB466F" w:rsidP="00450B6A">
      <w:pPr>
        <w:spacing w:after="0" w:line="240" w:lineRule="auto"/>
      </w:pPr>
      <w:r>
        <w:separator/>
      </w:r>
    </w:p>
  </w:footnote>
  <w:footnote w:type="continuationSeparator" w:id="0">
    <w:p w:rsidR="00BB466F" w:rsidRDefault="00BB466F" w:rsidP="00450B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900"/>
    <w:multiLevelType w:val="hybridMultilevel"/>
    <w:tmpl w:val="8408ABC6"/>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3288" w:hanging="360"/>
      </w:pPr>
      <w:rPr>
        <w:rFonts w:ascii="Courier New" w:hAnsi="Courier New" w:cs="Courier New" w:hint="default"/>
      </w:rPr>
    </w:lvl>
    <w:lvl w:ilvl="2" w:tplc="040C0005">
      <w:start w:val="1"/>
      <w:numFmt w:val="bullet"/>
      <w:lvlText w:val=""/>
      <w:lvlJc w:val="left"/>
      <w:pPr>
        <w:ind w:left="4008" w:hanging="360"/>
      </w:pPr>
      <w:rPr>
        <w:rFonts w:ascii="Wingdings" w:hAnsi="Wingdings" w:hint="default"/>
      </w:rPr>
    </w:lvl>
    <w:lvl w:ilvl="3" w:tplc="040C0001">
      <w:start w:val="1"/>
      <w:numFmt w:val="bullet"/>
      <w:lvlText w:val=""/>
      <w:lvlJc w:val="left"/>
      <w:pPr>
        <w:ind w:left="4728" w:hanging="360"/>
      </w:pPr>
      <w:rPr>
        <w:rFonts w:ascii="Symbol" w:hAnsi="Symbol" w:hint="default"/>
      </w:rPr>
    </w:lvl>
    <w:lvl w:ilvl="4" w:tplc="040C0003">
      <w:start w:val="1"/>
      <w:numFmt w:val="bullet"/>
      <w:lvlText w:val="o"/>
      <w:lvlJc w:val="left"/>
      <w:pPr>
        <w:ind w:left="5448" w:hanging="360"/>
      </w:pPr>
      <w:rPr>
        <w:rFonts w:ascii="Courier New" w:hAnsi="Courier New" w:cs="Courier New" w:hint="default"/>
      </w:rPr>
    </w:lvl>
    <w:lvl w:ilvl="5" w:tplc="040C0005">
      <w:start w:val="1"/>
      <w:numFmt w:val="bullet"/>
      <w:lvlText w:val=""/>
      <w:lvlJc w:val="left"/>
      <w:pPr>
        <w:ind w:left="6168" w:hanging="360"/>
      </w:pPr>
      <w:rPr>
        <w:rFonts w:ascii="Wingdings" w:hAnsi="Wingdings" w:hint="default"/>
      </w:rPr>
    </w:lvl>
    <w:lvl w:ilvl="6" w:tplc="040C0001" w:tentative="1">
      <w:start w:val="1"/>
      <w:numFmt w:val="bullet"/>
      <w:lvlText w:val=""/>
      <w:lvlJc w:val="left"/>
      <w:pPr>
        <w:ind w:left="6888" w:hanging="360"/>
      </w:pPr>
      <w:rPr>
        <w:rFonts w:ascii="Symbol" w:hAnsi="Symbol" w:hint="default"/>
      </w:rPr>
    </w:lvl>
    <w:lvl w:ilvl="7" w:tplc="040C0003" w:tentative="1">
      <w:start w:val="1"/>
      <w:numFmt w:val="bullet"/>
      <w:lvlText w:val="o"/>
      <w:lvlJc w:val="left"/>
      <w:pPr>
        <w:ind w:left="7608" w:hanging="360"/>
      </w:pPr>
      <w:rPr>
        <w:rFonts w:ascii="Courier New" w:hAnsi="Courier New" w:cs="Courier New" w:hint="default"/>
      </w:rPr>
    </w:lvl>
    <w:lvl w:ilvl="8" w:tplc="040C0005" w:tentative="1">
      <w:start w:val="1"/>
      <w:numFmt w:val="bullet"/>
      <w:lvlText w:val=""/>
      <w:lvlJc w:val="left"/>
      <w:pPr>
        <w:ind w:left="8328" w:hanging="360"/>
      </w:pPr>
      <w:rPr>
        <w:rFonts w:ascii="Wingdings" w:hAnsi="Wingdings" w:hint="default"/>
      </w:rPr>
    </w:lvl>
  </w:abstractNum>
  <w:abstractNum w:abstractNumId="1">
    <w:nsid w:val="04C06627"/>
    <w:multiLevelType w:val="hybridMultilevel"/>
    <w:tmpl w:val="ABD6D6B8"/>
    <w:lvl w:ilvl="0" w:tplc="D57A1FB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nsid w:val="052D336A"/>
    <w:multiLevelType w:val="hybridMultilevel"/>
    <w:tmpl w:val="2CB688B4"/>
    <w:lvl w:ilvl="0" w:tplc="040C0005">
      <w:start w:val="2"/>
      <w:numFmt w:val="bullet"/>
      <w:lvlText w:val="-"/>
      <w:lvlJc w:val="left"/>
      <w:pPr>
        <w:ind w:left="1080" w:hanging="360"/>
      </w:pPr>
      <w:rPr>
        <w:rFonts w:ascii="Trebuchet MS" w:eastAsia="Calibri" w:hAnsi="Trebuchet M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nsid w:val="056A6269"/>
    <w:multiLevelType w:val="hybridMultilevel"/>
    <w:tmpl w:val="1E12F5E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6BF05E4"/>
    <w:multiLevelType w:val="hybridMultilevel"/>
    <w:tmpl w:val="3BF225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911716C"/>
    <w:multiLevelType w:val="hybridMultilevel"/>
    <w:tmpl w:val="21E83FD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BC23F7F"/>
    <w:multiLevelType w:val="hybridMultilevel"/>
    <w:tmpl w:val="90DA93DA"/>
    <w:lvl w:ilvl="0" w:tplc="D2CA320E">
      <w:start w:val="1"/>
      <w:numFmt w:val="low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721A86"/>
    <w:multiLevelType w:val="hybridMultilevel"/>
    <w:tmpl w:val="8B2814E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0F920BD0"/>
    <w:multiLevelType w:val="hybridMultilevel"/>
    <w:tmpl w:val="A308DFF6"/>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9">
    <w:nsid w:val="11B57DEB"/>
    <w:multiLevelType w:val="hybridMultilevel"/>
    <w:tmpl w:val="60EC9766"/>
    <w:lvl w:ilvl="0" w:tplc="35CE7C50">
      <w:start w:val="1"/>
      <w:numFmt w:val="upperRoman"/>
      <w:lvlText w:val="%1."/>
      <w:lvlJc w:val="right"/>
      <w:pPr>
        <w:tabs>
          <w:tab w:val="num" w:pos="540"/>
        </w:tabs>
        <w:ind w:left="540" w:hanging="180"/>
      </w:pPr>
      <w:rPr>
        <w:rFonts w:hint="default"/>
        <w:sz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nsid w:val="13112193"/>
    <w:multiLevelType w:val="hybridMultilevel"/>
    <w:tmpl w:val="64300942"/>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11">
    <w:nsid w:val="13A30524"/>
    <w:multiLevelType w:val="hybridMultilevel"/>
    <w:tmpl w:val="D4F20618"/>
    <w:lvl w:ilvl="0" w:tplc="040C0005">
      <w:start w:val="1"/>
      <w:numFmt w:val="bullet"/>
      <w:lvlText w:val=""/>
      <w:lvlJc w:val="left"/>
      <w:pPr>
        <w:tabs>
          <w:tab w:val="num" w:pos="540"/>
        </w:tabs>
        <w:ind w:left="540" w:hanging="180"/>
      </w:pPr>
      <w:rPr>
        <w:rFonts w:ascii="Wingdings" w:hAnsi="Wingdings" w:hint="default"/>
        <w:sz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nsid w:val="14EC554D"/>
    <w:multiLevelType w:val="hybridMultilevel"/>
    <w:tmpl w:val="4E661080"/>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5284E6E"/>
    <w:multiLevelType w:val="hybridMultilevel"/>
    <w:tmpl w:val="10143E1C"/>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66D1160"/>
    <w:multiLevelType w:val="hybridMultilevel"/>
    <w:tmpl w:val="6FF4574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96A1F04"/>
    <w:multiLevelType w:val="hybridMultilevel"/>
    <w:tmpl w:val="12049A14"/>
    <w:lvl w:ilvl="0" w:tplc="040C0005">
      <w:start w:val="2"/>
      <w:numFmt w:val="bullet"/>
      <w:lvlText w:val="-"/>
      <w:lvlJc w:val="left"/>
      <w:pPr>
        <w:ind w:left="720" w:hanging="360"/>
      </w:pPr>
      <w:rPr>
        <w:rFonts w:ascii="Trebuchet MS" w:eastAsia="Calibri"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2763AD7"/>
    <w:multiLevelType w:val="hybridMultilevel"/>
    <w:tmpl w:val="0CCC658C"/>
    <w:lvl w:ilvl="0" w:tplc="040C0005">
      <w:start w:val="2"/>
      <w:numFmt w:val="bullet"/>
      <w:lvlText w:val="-"/>
      <w:lvlJc w:val="left"/>
      <w:pPr>
        <w:ind w:left="720" w:hanging="360"/>
      </w:pPr>
      <w:rPr>
        <w:rFonts w:ascii="Trebuchet MS" w:eastAsia="Calibr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2F3078D"/>
    <w:multiLevelType w:val="hybridMultilevel"/>
    <w:tmpl w:val="B4CA4508"/>
    <w:lvl w:ilvl="0" w:tplc="DE4CB22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2F715E3"/>
    <w:multiLevelType w:val="hybridMultilevel"/>
    <w:tmpl w:val="B7FCCEC0"/>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3A06C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3E300DB"/>
    <w:multiLevelType w:val="hybridMultilevel"/>
    <w:tmpl w:val="B36E0DDC"/>
    <w:lvl w:ilvl="0" w:tplc="040C0013">
      <w:start w:val="1"/>
      <w:numFmt w:val="upperRoman"/>
      <w:lvlText w:val="%1."/>
      <w:lvlJc w:val="righ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nsid w:val="2AE82FA3"/>
    <w:multiLevelType w:val="hybridMultilevel"/>
    <w:tmpl w:val="F39E7D46"/>
    <w:lvl w:ilvl="0" w:tplc="02F60B1C">
      <w:start w:val="1"/>
      <w:numFmt w:val="bullet"/>
      <w:lvlRestart w:val="0"/>
      <w:pStyle w:val="CIDRPuceGrise"/>
      <w:lvlText w:val=""/>
      <w:lvlJc w:val="left"/>
      <w:pPr>
        <w:ind w:left="720" w:hanging="363"/>
      </w:pPr>
      <w:rPr>
        <w:rFonts w:ascii="Wingdings" w:hAnsi="Wingdings" w:hint="default"/>
        <w:b w:val="0"/>
        <w:i w:val="0"/>
        <w:color w:val="595959"/>
        <w:sz w:val="20"/>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D0E1D18"/>
    <w:multiLevelType w:val="hybridMultilevel"/>
    <w:tmpl w:val="78E66F10"/>
    <w:lvl w:ilvl="0" w:tplc="3014B84A">
      <w:start w:val="1"/>
      <w:numFmt w:val="bullet"/>
      <w:pStyle w:val="Titre2"/>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20F1EA8"/>
    <w:multiLevelType w:val="hybridMultilevel"/>
    <w:tmpl w:val="DB807CDE"/>
    <w:lvl w:ilvl="0" w:tplc="4BFC91DE">
      <w:start w:val="1"/>
      <w:numFmt w:val="bullet"/>
      <w:lvlText w:val="•"/>
      <w:lvlJc w:val="left"/>
      <w:pPr>
        <w:tabs>
          <w:tab w:val="num" w:pos="644"/>
        </w:tabs>
        <w:ind w:left="644" w:hanging="360"/>
      </w:pPr>
      <w:rPr>
        <w:rFonts w:ascii="Arial" w:hAnsi="Arial" w:hint="default"/>
      </w:rPr>
    </w:lvl>
    <w:lvl w:ilvl="1" w:tplc="66C0530A" w:tentative="1">
      <w:start w:val="1"/>
      <w:numFmt w:val="bullet"/>
      <w:lvlText w:val="•"/>
      <w:lvlJc w:val="left"/>
      <w:pPr>
        <w:tabs>
          <w:tab w:val="num" w:pos="306"/>
        </w:tabs>
        <w:ind w:left="306" w:hanging="360"/>
      </w:pPr>
      <w:rPr>
        <w:rFonts w:ascii="Arial" w:hAnsi="Arial" w:hint="default"/>
      </w:rPr>
    </w:lvl>
    <w:lvl w:ilvl="2" w:tplc="3FB69018" w:tentative="1">
      <w:start w:val="1"/>
      <w:numFmt w:val="bullet"/>
      <w:lvlText w:val="•"/>
      <w:lvlJc w:val="left"/>
      <w:pPr>
        <w:tabs>
          <w:tab w:val="num" w:pos="1026"/>
        </w:tabs>
        <w:ind w:left="1026" w:hanging="360"/>
      </w:pPr>
      <w:rPr>
        <w:rFonts w:ascii="Arial" w:hAnsi="Arial" w:hint="default"/>
      </w:rPr>
    </w:lvl>
    <w:lvl w:ilvl="3" w:tplc="88944166" w:tentative="1">
      <w:start w:val="1"/>
      <w:numFmt w:val="bullet"/>
      <w:lvlText w:val="•"/>
      <w:lvlJc w:val="left"/>
      <w:pPr>
        <w:tabs>
          <w:tab w:val="num" w:pos="1746"/>
        </w:tabs>
        <w:ind w:left="1746" w:hanging="360"/>
      </w:pPr>
      <w:rPr>
        <w:rFonts w:ascii="Arial" w:hAnsi="Arial" w:hint="default"/>
      </w:rPr>
    </w:lvl>
    <w:lvl w:ilvl="4" w:tplc="3C668F5A" w:tentative="1">
      <w:start w:val="1"/>
      <w:numFmt w:val="bullet"/>
      <w:lvlText w:val="•"/>
      <w:lvlJc w:val="left"/>
      <w:pPr>
        <w:tabs>
          <w:tab w:val="num" w:pos="2466"/>
        </w:tabs>
        <w:ind w:left="2466" w:hanging="360"/>
      </w:pPr>
      <w:rPr>
        <w:rFonts w:ascii="Arial" w:hAnsi="Arial" w:hint="default"/>
      </w:rPr>
    </w:lvl>
    <w:lvl w:ilvl="5" w:tplc="EA880AEE" w:tentative="1">
      <w:start w:val="1"/>
      <w:numFmt w:val="bullet"/>
      <w:lvlText w:val="•"/>
      <w:lvlJc w:val="left"/>
      <w:pPr>
        <w:tabs>
          <w:tab w:val="num" w:pos="3186"/>
        </w:tabs>
        <w:ind w:left="3186" w:hanging="360"/>
      </w:pPr>
      <w:rPr>
        <w:rFonts w:ascii="Arial" w:hAnsi="Arial" w:hint="default"/>
      </w:rPr>
    </w:lvl>
    <w:lvl w:ilvl="6" w:tplc="A9442182" w:tentative="1">
      <w:start w:val="1"/>
      <w:numFmt w:val="bullet"/>
      <w:lvlText w:val="•"/>
      <w:lvlJc w:val="left"/>
      <w:pPr>
        <w:tabs>
          <w:tab w:val="num" w:pos="3906"/>
        </w:tabs>
        <w:ind w:left="3906" w:hanging="360"/>
      </w:pPr>
      <w:rPr>
        <w:rFonts w:ascii="Arial" w:hAnsi="Arial" w:hint="default"/>
      </w:rPr>
    </w:lvl>
    <w:lvl w:ilvl="7" w:tplc="DCAA10FE" w:tentative="1">
      <w:start w:val="1"/>
      <w:numFmt w:val="bullet"/>
      <w:lvlText w:val="•"/>
      <w:lvlJc w:val="left"/>
      <w:pPr>
        <w:tabs>
          <w:tab w:val="num" w:pos="4626"/>
        </w:tabs>
        <w:ind w:left="4626" w:hanging="360"/>
      </w:pPr>
      <w:rPr>
        <w:rFonts w:ascii="Arial" w:hAnsi="Arial" w:hint="default"/>
      </w:rPr>
    </w:lvl>
    <w:lvl w:ilvl="8" w:tplc="3132D0CA" w:tentative="1">
      <w:start w:val="1"/>
      <w:numFmt w:val="bullet"/>
      <w:lvlText w:val="•"/>
      <w:lvlJc w:val="left"/>
      <w:pPr>
        <w:tabs>
          <w:tab w:val="num" w:pos="5346"/>
        </w:tabs>
        <w:ind w:left="5346" w:hanging="360"/>
      </w:pPr>
      <w:rPr>
        <w:rFonts w:ascii="Arial" w:hAnsi="Arial" w:hint="default"/>
      </w:rPr>
    </w:lvl>
  </w:abstractNum>
  <w:abstractNum w:abstractNumId="24">
    <w:nsid w:val="354D0C3F"/>
    <w:multiLevelType w:val="hybridMultilevel"/>
    <w:tmpl w:val="15469448"/>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5">
    <w:nsid w:val="373F1A4D"/>
    <w:multiLevelType w:val="hybridMultilevel"/>
    <w:tmpl w:val="5E9A914C"/>
    <w:lvl w:ilvl="0" w:tplc="1A4AFDE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3ABC7DF6"/>
    <w:multiLevelType w:val="hybridMultilevel"/>
    <w:tmpl w:val="247275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3BC94995"/>
    <w:multiLevelType w:val="hybridMultilevel"/>
    <w:tmpl w:val="33D01106"/>
    <w:lvl w:ilvl="0" w:tplc="040C0011">
      <w:start w:val="1"/>
      <w:numFmt w:val="decimal"/>
      <w:lvlText w:val="%1)"/>
      <w:lvlJc w:val="left"/>
      <w:pPr>
        <w:ind w:left="862" w:hanging="360"/>
      </w:p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28">
    <w:nsid w:val="3BE51237"/>
    <w:multiLevelType w:val="hybridMultilevel"/>
    <w:tmpl w:val="108654C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3C484E77"/>
    <w:multiLevelType w:val="hybridMultilevel"/>
    <w:tmpl w:val="CF58DE8A"/>
    <w:lvl w:ilvl="0" w:tplc="F31CF866">
      <w:start w:val="1"/>
      <w:numFmt w:val="bullet"/>
      <w:lvlText w:val="•"/>
      <w:lvlJc w:val="left"/>
      <w:pPr>
        <w:tabs>
          <w:tab w:val="num" w:pos="720"/>
        </w:tabs>
        <w:ind w:left="720" w:hanging="360"/>
      </w:pPr>
      <w:rPr>
        <w:rFonts w:ascii="Arial" w:hAnsi="Arial" w:hint="default"/>
      </w:rPr>
    </w:lvl>
    <w:lvl w:ilvl="1" w:tplc="EA22BE2E" w:tentative="1">
      <w:start w:val="1"/>
      <w:numFmt w:val="bullet"/>
      <w:lvlText w:val="•"/>
      <w:lvlJc w:val="left"/>
      <w:pPr>
        <w:tabs>
          <w:tab w:val="num" w:pos="1440"/>
        </w:tabs>
        <w:ind w:left="1440" w:hanging="360"/>
      </w:pPr>
      <w:rPr>
        <w:rFonts w:ascii="Arial" w:hAnsi="Arial" w:hint="default"/>
      </w:rPr>
    </w:lvl>
    <w:lvl w:ilvl="2" w:tplc="61E86128" w:tentative="1">
      <w:start w:val="1"/>
      <w:numFmt w:val="bullet"/>
      <w:lvlText w:val="•"/>
      <w:lvlJc w:val="left"/>
      <w:pPr>
        <w:tabs>
          <w:tab w:val="num" w:pos="2160"/>
        </w:tabs>
        <w:ind w:left="2160" w:hanging="360"/>
      </w:pPr>
      <w:rPr>
        <w:rFonts w:ascii="Arial" w:hAnsi="Arial" w:hint="default"/>
      </w:rPr>
    </w:lvl>
    <w:lvl w:ilvl="3" w:tplc="CC2ADB0E" w:tentative="1">
      <w:start w:val="1"/>
      <w:numFmt w:val="bullet"/>
      <w:lvlText w:val="•"/>
      <w:lvlJc w:val="left"/>
      <w:pPr>
        <w:tabs>
          <w:tab w:val="num" w:pos="2880"/>
        </w:tabs>
        <w:ind w:left="2880" w:hanging="360"/>
      </w:pPr>
      <w:rPr>
        <w:rFonts w:ascii="Arial" w:hAnsi="Arial" w:hint="default"/>
      </w:rPr>
    </w:lvl>
    <w:lvl w:ilvl="4" w:tplc="5C185EEA" w:tentative="1">
      <w:start w:val="1"/>
      <w:numFmt w:val="bullet"/>
      <w:lvlText w:val="•"/>
      <w:lvlJc w:val="left"/>
      <w:pPr>
        <w:tabs>
          <w:tab w:val="num" w:pos="3600"/>
        </w:tabs>
        <w:ind w:left="3600" w:hanging="360"/>
      </w:pPr>
      <w:rPr>
        <w:rFonts w:ascii="Arial" w:hAnsi="Arial" w:hint="default"/>
      </w:rPr>
    </w:lvl>
    <w:lvl w:ilvl="5" w:tplc="9FCA8190" w:tentative="1">
      <w:start w:val="1"/>
      <w:numFmt w:val="bullet"/>
      <w:lvlText w:val="•"/>
      <w:lvlJc w:val="left"/>
      <w:pPr>
        <w:tabs>
          <w:tab w:val="num" w:pos="4320"/>
        </w:tabs>
        <w:ind w:left="4320" w:hanging="360"/>
      </w:pPr>
      <w:rPr>
        <w:rFonts w:ascii="Arial" w:hAnsi="Arial" w:hint="default"/>
      </w:rPr>
    </w:lvl>
    <w:lvl w:ilvl="6" w:tplc="DCE6FA9C" w:tentative="1">
      <w:start w:val="1"/>
      <w:numFmt w:val="bullet"/>
      <w:lvlText w:val="•"/>
      <w:lvlJc w:val="left"/>
      <w:pPr>
        <w:tabs>
          <w:tab w:val="num" w:pos="5040"/>
        </w:tabs>
        <w:ind w:left="5040" w:hanging="360"/>
      </w:pPr>
      <w:rPr>
        <w:rFonts w:ascii="Arial" w:hAnsi="Arial" w:hint="default"/>
      </w:rPr>
    </w:lvl>
    <w:lvl w:ilvl="7" w:tplc="C0725B38" w:tentative="1">
      <w:start w:val="1"/>
      <w:numFmt w:val="bullet"/>
      <w:lvlText w:val="•"/>
      <w:lvlJc w:val="left"/>
      <w:pPr>
        <w:tabs>
          <w:tab w:val="num" w:pos="5760"/>
        </w:tabs>
        <w:ind w:left="5760" w:hanging="360"/>
      </w:pPr>
      <w:rPr>
        <w:rFonts w:ascii="Arial" w:hAnsi="Arial" w:hint="default"/>
      </w:rPr>
    </w:lvl>
    <w:lvl w:ilvl="8" w:tplc="058E9688" w:tentative="1">
      <w:start w:val="1"/>
      <w:numFmt w:val="bullet"/>
      <w:lvlText w:val="•"/>
      <w:lvlJc w:val="left"/>
      <w:pPr>
        <w:tabs>
          <w:tab w:val="num" w:pos="6480"/>
        </w:tabs>
        <w:ind w:left="6480" w:hanging="360"/>
      </w:pPr>
      <w:rPr>
        <w:rFonts w:ascii="Arial" w:hAnsi="Arial" w:hint="default"/>
      </w:rPr>
    </w:lvl>
  </w:abstractNum>
  <w:abstractNum w:abstractNumId="30">
    <w:nsid w:val="3CD85F2A"/>
    <w:multiLevelType w:val="hybridMultilevel"/>
    <w:tmpl w:val="6254C3B8"/>
    <w:lvl w:ilvl="0" w:tplc="A53467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3E2A128E"/>
    <w:multiLevelType w:val="hybridMultilevel"/>
    <w:tmpl w:val="AB2C5638"/>
    <w:lvl w:ilvl="0" w:tplc="1466D9CC">
      <w:start w:val="1"/>
      <w:numFmt w:val="decimal"/>
      <w:lvlText w:val="%1."/>
      <w:lvlJc w:val="left"/>
      <w:pPr>
        <w:ind w:left="36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FF30899"/>
    <w:multiLevelType w:val="hybridMultilevel"/>
    <w:tmpl w:val="829C364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3">
    <w:nsid w:val="454B036B"/>
    <w:multiLevelType w:val="hybridMultilevel"/>
    <w:tmpl w:val="C194D12E"/>
    <w:lvl w:ilvl="0" w:tplc="65FAA8A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470018D1"/>
    <w:multiLevelType w:val="hybridMultilevel"/>
    <w:tmpl w:val="8A14A98C"/>
    <w:lvl w:ilvl="0" w:tplc="01DA7CE6">
      <w:start w:val="1"/>
      <w:numFmt w:val="upperRoman"/>
      <w:lvlText w:val="%1-"/>
      <w:lvlJc w:val="left"/>
      <w:pPr>
        <w:ind w:left="1004"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481D5463"/>
    <w:multiLevelType w:val="hybridMultilevel"/>
    <w:tmpl w:val="5678BA88"/>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4A636FBB"/>
    <w:multiLevelType w:val="hybridMultilevel"/>
    <w:tmpl w:val="38DEF30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A63725A"/>
    <w:multiLevelType w:val="hybridMultilevel"/>
    <w:tmpl w:val="80166364"/>
    <w:lvl w:ilvl="0" w:tplc="C95A3D64">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4AB83635"/>
    <w:multiLevelType w:val="hybridMultilevel"/>
    <w:tmpl w:val="802ED9C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9">
    <w:nsid w:val="4B5671B9"/>
    <w:multiLevelType w:val="hybridMultilevel"/>
    <w:tmpl w:val="0CF43FD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4B717847"/>
    <w:multiLevelType w:val="hybridMultilevel"/>
    <w:tmpl w:val="2A205E0C"/>
    <w:lvl w:ilvl="0" w:tplc="6B040D7C">
      <w:start w:val="1"/>
      <w:numFmt w:val="bullet"/>
      <w:lvlText w:val=""/>
      <w:lvlJc w:val="left"/>
      <w:pPr>
        <w:tabs>
          <w:tab w:val="num" w:pos="720"/>
        </w:tabs>
        <w:ind w:left="720" w:hanging="360"/>
      </w:pPr>
      <w:rPr>
        <w:rFonts w:ascii="Wingdings" w:hAnsi="Wingdings" w:hint="default"/>
      </w:rPr>
    </w:lvl>
    <w:lvl w:ilvl="1" w:tplc="9EDCEF86" w:tentative="1">
      <w:start w:val="1"/>
      <w:numFmt w:val="bullet"/>
      <w:lvlText w:val=""/>
      <w:lvlJc w:val="left"/>
      <w:pPr>
        <w:tabs>
          <w:tab w:val="num" w:pos="1440"/>
        </w:tabs>
        <w:ind w:left="1440" w:hanging="360"/>
      </w:pPr>
      <w:rPr>
        <w:rFonts w:ascii="Wingdings" w:hAnsi="Wingdings" w:hint="default"/>
      </w:rPr>
    </w:lvl>
    <w:lvl w:ilvl="2" w:tplc="A4248DC8" w:tentative="1">
      <w:start w:val="1"/>
      <w:numFmt w:val="bullet"/>
      <w:lvlText w:val=""/>
      <w:lvlJc w:val="left"/>
      <w:pPr>
        <w:tabs>
          <w:tab w:val="num" w:pos="2160"/>
        </w:tabs>
        <w:ind w:left="2160" w:hanging="360"/>
      </w:pPr>
      <w:rPr>
        <w:rFonts w:ascii="Wingdings" w:hAnsi="Wingdings" w:hint="default"/>
      </w:rPr>
    </w:lvl>
    <w:lvl w:ilvl="3" w:tplc="B016B7C8" w:tentative="1">
      <w:start w:val="1"/>
      <w:numFmt w:val="bullet"/>
      <w:lvlText w:val=""/>
      <w:lvlJc w:val="left"/>
      <w:pPr>
        <w:tabs>
          <w:tab w:val="num" w:pos="2880"/>
        </w:tabs>
        <w:ind w:left="2880" w:hanging="360"/>
      </w:pPr>
      <w:rPr>
        <w:rFonts w:ascii="Wingdings" w:hAnsi="Wingdings" w:hint="default"/>
      </w:rPr>
    </w:lvl>
    <w:lvl w:ilvl="4" w:tplc="1594561E" w:tentative="1">
      <w:start w:val="1"/>
      <w:numFmt w:val="bullet"/>
      <w:lvlText w:val=""/>
      <w:lvlJc w:val="left"/>
      <w:pPr>
        <w:tabs>
          <w:tab w:val="num" w:pos="3600"/>
        </w:tabs>
        <w:ind w:left="3600" w:hanging="360"/>
      </w:pPr>
      <w:rPr>
        <w:rFonts w:ascii="Wingdings" w:hAnsi="Wingdings" w:hint="default"/>
      </w:rPr>
    </w:lvl>
    <w:lvl w:ilvl="5" w:tplc="289AFCAC" w:tentative="1">
      <w:start w:val="1"/>
      <w:numFmt w:val="bullet"/>
      <w:lvlText w:val=""/>
      <w:lvlJc w:val="left"/>
      <w:pPr>
        <w:tabs>
          <w:tab w:val="num" w:pos="4320"/>
        </w:tabs>
        <w:ind w:left="4320" w:hanging="360"/>
      </w:pPr>
      <w:rPr>
        <w:rFonts w:ascii="Wingdings" w:hAnsi="Wingdings" w:hint="default"/>
      </w:rPr>
    </w:lvl>
    <w:lvl w:ilvl="6" w:tplc="0CEC3176" w:tentative="1">
      <w:start w:val="1"/>
      <w:numFmt w:val="bullet"/>
      <w:lvlText w:val=""/>
      <w:lvlJc w:val="left"/>
      <w:pPr>
        <w:tabs>
          <w:tab w:val="num" w:pos="5040"/>
        </w:tabs>
        <w:ind w:left="5040" w:hanging="360"/>
      </w:pPr>
      <w:rPr>
        <w:rFonts w:ascii="Wingdings" w:hAnsi="Wingdings" w:hint="default"/>
      </w:rPr>
    </w:lvl>
    <w:lvl w:ilvl="7" w:tplc="CEE0185E" w:tentative="1">
      <w:start w:val="1"/>
      <w:numFmt w:val="bullet"/>
      <w:lvlText w:val=""/>
      <w:lvlJc w:val="left"/>
      <w:pPr>
        <w:tabs>
          <w:tab w:val="num" w:pos="5760"/>
        </w:tabs>
        <w:ind w:left="5760" w:hanging="360"/>
      </w:pPr>
      <w:rPr>
        <w:rFonts w:ascii="Wingdings" w:hAnsi="Wingdings" w:hint="default"/>
      </w:rPr>
    </w:lvl>
    <w:lvl w:ilvl="8" w:tplc="1A8CEC36" w:tentative="1">
      <w:start w:val="1"/>
      <w:numFmt w:val="bullet"/>
      <w:lvlText w:val=""/>
      <w:lvlJc w:val="left"/>
      <w:pPr>
        <w:tabs>
          <w:tab w:val="num" w:pos="6480"/>
        </w:tabs>
        <w:ind w:left="6480" w:hanging="360"/>
      </w:pPr>
      <w:rPr>
        <w:rFonts w:ascii="Wingdings" w:hAnsi="Wingdings" w:hint="default"/>
      </w:rPr>
    </w:lvl>
  </w:abstractNum>
  <w:abstractNum w:abstractNumId="41">
    <w:nsid w:val="4DA500B9"/>
    <w:multiLevelType w:val="hybridMultilevel"/>
    <w:tmpl w:val="D936A09E"/>
    <w:lvl w:ilvl="0" w:tplc="6F0A64BC">
      <w:start w:val="1"/>
      <w:numFmt w:val="bullet"/>
      <w:lvlText w:val=""/>
      <w:lvlJc w:val="left"/>
      <w:pPr>
        <w:tabs>
          <w:tab w:val="num" w:pos="720"/>
        </w:tabs>
        <w:ind w:left="720" w:hanging="360"/>
      </w:pPr>
      <w:rPr>
        <w:rFonts w:ascii="Wingdings" w:hAnsi="Wingdings" w:hint="default"/>
      </w:rPr>
    </w:lvl>
    <w:lvl w:ilvl="1" w:tplc="DA464DDC" w:tentative="1">
      <w:start w:val="1"/>
      <w:numFmt w:val="bullet"/>
      <w:lvlText w:val=""/>
      <w:lvlJc w:val="left"/>
      <w:pPr>
        <w:tabs>
          <w:tab w:val="num" w:pos="1440"/>
        </w:tabs>
        <w:ind w:left="1440" w:hanging="360"/>
      </w:pPr>
      <w:rPr>
        <w:rFonts w:ascii="Wingdings" w:hAnsi="Wingdings" w:hint="default"/>
      </w:rPr>
    </w:lvl>
    <w:lvl w:ilvl="2" w:tplc="4D0883E8" w:tentative="1">
      <w:start w:val="1"/>
      <w:numFmt w:val="bullet"/>
      <w:lvlText w:val=""/>
      <w:lvlJc w:val="left"/>
      <w:pPr>
        <w:tabs>
          <w:tab w:val="num" w:pos="2160"/>
        </w:tabs>
        <w:ind w:left="2160" w:hanging="360"/>
      </w:pPr>
      <w:rPr>
        <w:rFonts w:ascii="Wingdings" w:hAnsi="Wingdings" w:hint="default"/>
      </w:rPr>
    </w:lvl>
    <w:lvl w:ilvl="3" w:tplc="FB7A0DE4" w:tentative="1">
      <w:start w:val="1"/>
      <w:numFmt w:val="bullet"/>
      <w:lvlText w:val=""/>
      <w:lvlJc w:val="left"/>
      <w:pPr>
        <w:tabs>
          <w:tab w:val="num" w:pos="2880"/>
        </w:tabs>
        <w:ind w:left="2880" w:hanging="360"/>
      </w:pPr>
      <w:rPr>
        <w:rFonts w:ascii="Wingdings" w:hAnsi="Wingdings" w:hint="default"/>
      </w:rPr>
    </w:lvl>
    <w:lvl w:ilvl="4" w:tplc="4DD092B4" w:tentative="1">
      <w:start w:val="1"/>
      <w:numFmt w:val="bullet"/>
      <w:lvlText w:val=""/>
      <w:lvlJc w:val="left"/>
      <w:pPr>
        <w:tabs>
          <w:tab w:val="num" w:pos="3600"/>
        </w:tabs>
        <w:ind w:left="3600" w:hanging="360"/>
      </w:pPr>
      <w:rPr>
        <w:rFonts w:ascii="Wingdings" w:hAnsi="Wingdings" w:hint="default"/>
      </w:rPr>
    </w:lvl>
    <w:lvl w:ilvl="5" w:tplc="8788E8EA" w:tentative="1">
      <w:start w:val="1"/>
      <w:numFmt w:val="bullet"/>
      <w:lvlText w:val=""/>
      <w:lvlJc w:val="left"/>
      <w:pPr>
        <w:tabs>
          <w:tab w:val="num" w:pos="4320"/>
        </w:tabs>
        <w:ind w:left="4320" w:hanging="360"/>
      </w:pPr>
      <w:rPr>
        <w:rFonts w:ascii="Wingdings" w:hAnsi="Wingdings" w:hint="default"/>
      </w:rPr>
    </w:lvl>
    <w:lvl w:ilvl="6" w:tplc="1A1A9C38" w:tentative="1">
      <w:start w:val="1"/>
      <w:numFmt w:val="bullet"/>
      <w:lvlText w:val=""/>
      <w:lvlJc w:val="left"/>
      <w:pPr>
        <w:tabs>
          <w:tab w:val="num" w:pos="5040"/>
        </w:tabs>
        <w:ind w:left="5040" w:hanging="360"/>
      </w:pPr>
      <w:rPr>
        <w:rFonts w:ascii="Wingdings" w:hAnsi="Wingdings" w:hint="default"/>
      </w:rPr>
    </w:lvl>
    <w:lvl w:ilvl="7" w:tplc="C136D890" w:tentative="1">
      <w:start w:val="1"/>
      <w:numFmt w:val="bullet"/>
      <w:lvlText w:val=""/>
      <w:lvlJc w:val="left"/>
      <w:pPr>
        <w:tabs>
          <w:tab w:val="num" w:pos="5760"/>
        </w:tabs>
        <w:ind w:left="5760" w:hanging="360"/>
      </w:pPr>
      <w:rPr>
        <w:rFonts w:ascii="Wingdings" w:hAnsi="Wingdings" w:hint="default"/>
      </w:rPr>
    </w:lvl>
    <w:lvl w:ilvl="8" w:tplc="B3AC68EA" w:tentative="1">
      <w:start w:val="1"/>
      <w:numFmt w:val="bullet"/>
      <w:lvlText w:val=""/>
      <w:lvlJc w:val="left"/>
      <w:pPr>
        <w:tabs>
          <w:tab w:val="num" w:pos="6480"/>
        </w:tabs>
        <w:ind w:left="6480" w:hanging="360"/>
      </w:pPr>
      <w:rPr>
        <w:rFonts w:ascii="Wingdings" w:hAnsi="Wingdings" w:hint="default"/>
      </w:rPr>
    </w:lvl>
  </w:abstractNum>
  <w:abstractNum w:abstractNumId="42">
    <w:nsid w:val="4F0D6468"/>
    <w:multiLevelType w:val="hybridMultilevel"/>
    <w:tmpl w:val="790C5D54"/>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524F750D"/>
    <w:multiLevelType w:val="hybridMultilevel"/>
    <w:tmpl w:val="7840913E"/>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52BB090E"/>
    <w:multiLevelType w:val="hybridMultilevel"/>
    <w:tmpl w:val="72209F0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5">
    <w:nsid w:val="56C330FF"/>
    <w:multiLevelType w:val="hybridMultilevel"/>
    <w:tmpl w:val="B8F4DCA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9820D66"/>
    <w:multiLevelType w:val="hybridMultilevel"/>
    <w:tmpl w:val="9768D6B6"/>
    <w:lvl w:ilvl="0" w:tplc="6DB8C344">
      <w:start w:val="21"/>
      <w:numFmt w:val="bullet"/>
      <w:lvlText w:val="-"/>
      <w:lvlJc w:val="left"/>
      <w:pPr>
        <w:ind w:left="720" w:hanging="360"/>
      </w:pPr>
      <w:rPr>
        <w:rFonts w:ascii="Bookman Old Style" w:eastAsia="Times New Roman"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5B02212D"/>
    <w:multiLevelType w:val="hybridMultilevel"/>
    <w:tmpl w:val="C5E202D2"/>
    <w:lvl w:ilvl="0" w:tplc="95567D74">
      <w:start w:val="1"/>
      <w:numFmt w:val="bullet"/>
      <w:lvlText w:val=""/>
      <w:lvlJc w:val="left"/>
      <w:pPr>
        <w:tabs>
          <w:tab w:val="num" w:pos="720"/>
        </w:tabs>
        <w:ind w:left="720" w:hanging="360"/>
      </w:pPr>
      <w:rPr>
        <w:rFonts w:ascii="Wingdings" w:hAnsi="Wingdings" w:hint="default"/>
      </w:rPr>
    </w:lvl>
    <w:lvl w:ilvl="1" w:tplc="70A49E42" w:tentative="1">
      <w:start w:val="1"/>
      <w:numFmt w:val="bullet"/>
      <w:lvlText w:val=""/>
      <w:lvlJc w:val="left"/>
      <w:pPr>
        <w:tabs>
          <w:tab w:val="num" w:pos="1440"/>
        </w:tabs>
        <w:ind w:left="1440" w:hanging="360"/>
      </w:pPr>
      <w:rPr>
        <w:rFonts w:ascii="Wingdings" w:hAnsi="Wingdings" w:hint="default"/>
      </w:rPr>
    </w:lvl>
    <w:lvl w:ilvl="2" w:tplc="EF22A80C" w:tentative="1">
      <w:start w:val="1"/>
      <w:numFmt w:val="bullet"/>
      <w:lvlText w:val=""/>
      <w:lvlJc w:val="left"/>
      <w:pPr>
        <w:tabs>
          <w:tab w:val="num" w:pos="2160"/>
        </w:tabs>
        <w:ind w:left="2160" w:hanging="360"/>
      </w:pPr>
      <w:rPr>
        <w:rFonts w:ascii="Wingdings" w:hAnsi="Wingdings" w:hint="default"/>
      </w:rPr>
    </w:lvl>
    <w:lvl w:ilvl="3" w:tplc="52504DAC" w:tentative="1">
      <w:start w:val="1"/>
      <w:numFmt w:val="bullet"/>
      <w:lvlText w:val=""/>
      <w:lvlJc w:val="left"/>
      <w:pPr>
        <w:tabs>
          <w:tab w:val="num" w:pos="2880"/>
        </w:tabs>
        <w:ind w:left="2880" w:hanging="360"/>
      </w:pPr>
      <w:rPr>
        <w:rFonts w:ascii="Wingdings" w:hAnsi="Wingdings" w:hint="default"/>
      </w:rPr>
    </w:lvl>
    <w:lvl w:ilvl="4" w:tplc="34B681AC" w:tentative="1">
      <w:start w:val="1"/>
      <w:numFmt w:val="bullet"/>
      <w:lvlText w:val=""/>
      <w:lvlJc w:val="left"/>
      <w:pPr>
        <w:tabs>
          <w:tab w:val="num" w:pos="3600"/>
        </w:tabs>
        <w:ind w:left="3600" w:hanging="360"/>
      </w:pPr>
      <w:rPr>
        <w:rFonts w:ascii="Wingdings" w:hAnsi="Wingdings" w:hint="default"/>
      </w:rPr>
    </w:lvl>
    <w:lvl w:ilvl="5" w:tplc="052CB5BE" w:tentative="1">
      <w:start w:val="1"/>
      <w:numFmt w:val="bullet"/>
      <w:lvlText w:val=""/>
      <w:lvlJc w:val="left"/>
      <w:pPr>
        <w:tabs>
          <w:tab w:val="num" w:pos="4320"/>
        </w:tabs>
        <w:ind w:left="4320" w:hanging="360"/>
      </w:pPr>
      <w:rPr>
        <w:rFonts w:ascii="Wingdings" w:hAnsi="Wingdings" w:hint="default"/>
      </w:rPr>
    </w:lvl>
    <w:lvl w:ilvl="6" w:tplc="D1F40C06" w:tentative="1">
      <w:start w:val="1"/>
      <w:numFmt w:val="bullet"/>
      <w:lvlText w:val=""/>
      <w:lvlJc w:val="left"/>
      <w:pPr>
        <w:tabs>
          <w:tab w:val="num" w:pos="5040"/>
        </w:tabs>
        <w:ind w:left="5040" w:hanging="360"/>
      </w:pPr>
      <w:rPr>
        <w:rFonts w:ascii="Wingdings" w:hAnsi="Wingdings" w:hint="default"/>
      </w:rPr>
    </w:lvl>
    <w:lvl w:ilvl="7" w:tplc="7C6006B0" w:tentative="1">
      <w:start w:val="1"/>
      <w:numFmt w:val="bullet"/>
      <w:lvlText w:val=""/>
      <w:lvlJc w:val="left"/>
      <w:pPr>
        <w:tabs>
          <w:tab w:val="num" w:pos="5760"/>
        </w:tabs>
        <w:ind w:left="5760" w:hanging="360"/>
      </w:pPr>
      <w:rPr>
        <w:rFonts w:ascii="Wingdings" w:hAnsi="Wingdings" w:hint="default"/>
      </w:rPr>
    </w:lvl>
    <w:lvl w:ilvl="8" w:tplc="CD1A1204" w:tentative="1">
      <w:start w:val="1"/>
      <w:numFmt w:val="bullet"/>
      <w:lvlText w:val=""/>
      <w:lvlJc w:val="left"/>
      <w:pPr>
        <w:tabs>
          <w:tab w:val="num" w:pos="6480"/>
        </w:tabs>
        <w:ind w:left="6480" w:hanging="360"/>
      </w:pPr>
      <w:rPr>
        <w:rFonts w:ascii="Wingdings" w:hAnsi="Wingdings" w:hint="default"/>
      </w:rPr>
    </w:lvl>
  </w:abstractNum>
  <w:abstractNum w:abstractNumId="48">
    <w:nsid w:val="5B436904"/>
    <w:multiLevelType w:val="hybridMultilevel"/>
    <w:tmpl w:val="F2D6AA22"/>
    <w:lvl w:ilvl="0" w:tplc="68AE6F8E">
      <w:start w:val="1"/>
      <w:numFmt w:val="bullet"/>
      <w:lvlText w:val=""/>
      <w:lvlJc w:val="left"/>
      <w:pPr>
        <w:tabs>
          <w:tab w:val="num" w:pos="720"/>
        </w:tabs>
        <w:ind w:left="720" w:hanging="360"/>
      </w:pPr>
      <w:rPr>
        <w:rFonts w:ascii="Wingdings" w:hAnsi="Wingdings" w:hint="default"/>
      </w:rPr>
    </w:lvl>
    <w:lvl w:ilvl="1" w:tplc="235CFF22" w:tentative="1">
      <w:start w:val="1"/>
      <w:numFmt w:val="bullet"/>
      <w:lvlText w:val=""/>
      <w:lvlJc w:val="left"/>
      <w:pPr>
        <w:tabs>
          <w:tab w:val="num" w:pos="1440"/>
        </w:tabs>
        <w:ind w:left="1440" w:hanging="360"/>
      </w:pPr>
      <w:rPr>
        <w:rFonts w:ascii="Wingdings" w:hAnsi="Wingdings" w:hint="default"/>
      </w:rPr>
    </w:lvl>
    <w:lvl w:ilvl="2" w:tplc="644A0130" w:tentative="1">
      <w:start w:val="1"/>
      <w:numFmt w:val="bullet"/>
      <w:lvlText w:val=""/>
      <w:lvlJc w:val="left"/>
      <w:pPr>
        <w:tabs>
          <w:tab w:val="num" w:pos="2160"/>
        </w:tabs>
        <w:ind w:left="2160" w:hanging="360"/>
      </w:pPr>
      <w:rPr>
        <w:rFonts w:ascii="Wingdings" w:hAnsi="Wingdings" w:hint="default"/>
      </w:rPr>
    </w:lvl>
    <w:lvl w:ilvl="3" w:tplc="017088C8" w:tentative="1">
      <w:start w:val="1"/>
      <w:numFmt w:val="bullet"/>
      <w:lvlText w:val=""/>
      <w:lvlJc w:val="left"/>
      <w:pPr>
        <w:tabs>
          <w:tab w:val="num" w:pos="2880"/>
        </w:tabs>
        <w:ind w:left="2880" w:hanging="360"/>
      </w:pPr>
      <w:rPr>
        <w:rFonts w:ascii="Wingdings" w:hAnsi="Wingdings" w:hint="default"/>
      </w:rPr>
    </w:lvl>
    <w:lvl w:ilvl="4" w:tplc="FDB81854" w:tentative="1">
      <w:start w:val="1"/>
      <w:numFmt w:val="bullet"/>
      <w:lvlText w:val=""/>
      <w:lvlJc w:val="left"/>
      <w:pPr>
        <w:tabs>
          <w:tab w:val="num" w:pos="3600"/>
        </w:tabs>
        <w:ind w:left="3600" w:hanging="360"/>
      </w:pPr>
      <w:rPr>
        <w:rFonts w:ascii="Wingdings" w:hAnsi="Wingdings" w:hint="default"/>
      </w:rPr>
    </w:lvl>
    <w:lvl w:ilvl="5" w:tplc="98F67A6E" w:tentative="1">
      <w:start w:val="1"/>
      <w:numFmt w:val="bullet"/>
      <w:lvlText w:val=""/>
      <w:lvlJc w:val="left"/>
      <w:pPr>
        <w:tabs>
          <w:tab w:val="num" w:pos="4320"/>
        </w:tabs>
        <w:ind w:left="4320" w:hanging="360"/>
      </w:pPr>
      <w:rPr>
        <w:rFonts w:ascii="Wingdings" w:hAnsi="Wingdings" w:hint="default"/>
      </w:rPr>
    </w:lvl>
    <w:lvl w:ilvl="6" w:tplc="2F60E9C6" w:tentative="1">
      <w:start w:val="1"/>
      <w:numFmt w:val="bullet"/>
      <w:lvlText w:val=""/>
      <w:lvlJc w:val="left"/>
      <w:pPr>
        <w:tabs>
          <w:tab w:val="num" w:pos="5040"/>
        </w:tabs>
        <w:ind w:left="5040" w:hanging="360"/>
      </w:pPr>
      <w:rPr>
        <w:rFonts w:ascii="Wingdings" w:hAnsi="Wingdings" w:hint="default"/>
      </w:rPr>
    </w:lvl>
    <w:lvl w:ilvl="7" w:tplc="FE4AEDAA" w:tentative="1">
      <w:start w:val="1"/>
      <w:numFmt w:val="bullet"/>
      <w:lvlText w:val=""/>
      <w:lvlJc w:val="left"/>
      <w:pPr>
        <w:tabs>
          <w:tab w:val="num" w:pos="5760"/>
        </w:tabs>
        <w:ind w:left="5760" w:hanging="360"/>
      </w:pPr>
      <w:rPr>
        <w:rFonts w:ascii="Wingdings" w:hAnsi="Wingdings" w:hint="default"/>
      </w:rPr>
    </w:lvl>
    <w:lvl w:ilvl="8" w:tplc="291EB28E" w:tentative="1">
      <w:start w:val="1"/>
      <w:numFmt w:val="bullet"/>
      <w:lvlText w:val=""/>
      <w:lvlJc w:val="left"/>
      <w:pPr>
        <w:tabs>
          <w:tab w:val="num" w:pos="6480"/>
        </w:tabs>
        <w:ind w:left="6480" w:hanging="360"/>
      </w:pPr>
      <w:rPr>
        <w:rFonts w:ascii="Wingdings" w:hAnsi="Wingdings" w:hint="default"/>
      </w:rPr>
    </w:lvl>
  </w:abstractNum>
  <w:abstractNum w:abstractNumId="49">
    <w:nsid w:val="5C6D1792"/>
    <w:multiLevelType w:val="multilevel"/>
    <w:tmpl w:val="7992402C"/>
    <w:lvl w:ilvl="0">
      <w:start w:val="1"/>
      <w:numFmt w:val="decimal"/>
      <w:pStyle w:val="Titre1"/>
      <w:lvlText w:val="%1"/>
      <w:lvlJc w:val="left"/>
      <w:pPr>
        <w:ind w:left="432" w:hanging="432"/>
      </w:pPr>
      <w:rPr>
        <w:rFonts w:hint="default"/>
      </w:rPr>
    </w:lvl>
    <w:lvl w:ilvl="1">
      <w:start w:val="1"/>
      <w:numFmt w:val="decimal"/>
      <w:lvlText w:val="%1.%2"/>
      <w:lvlJc w:val="left"/>
      <w:pPr>
        <w:ind w:left="576" w:hanging="576"/>
      </w:pPr>
      <w:rPr>
        <w:rFonts w:hint="default"/>
        <w:b/>
      </w:rPr>
    </w:lvl>
    <w:lvl w:ilvl="2">
      <w:start w:val="1"/>
      <w:numFmt w:val="decimal"/>
      <w:lvlText w:val="%1.%2.%3"/>
      <w:lvlJc w:val="left"/>
      <w:pPr>
        <w:ind w:left="720" w:hanging="720"/>
      </w:pPr>
      <w:rPr>
        <w:rFonts w:hint="default"/>
        <w:strike w:val="0"/>
      </w:rPr>
    </w:lvl>
    <w:lvl w:ilvl="3">
      <w:start w:val="1"/>
      <w:numFmt w:val="decimal"/>
      <w:lvlText w:val="%1.%2.%3.%4"/>
      <w:lvlJc w:val="left"/>
      <w:pPr>
        <w:ind w:left="1573" w:hanging="864"/>
      </w:pPr>
      <w:rPr>
        <w:rFonts w:hint="default"/>
        <w:b/>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50">
    <w:nsid w:val="5D49032A"/>
    <w:multiLevelType w:val="hybridMultilevel"/>
    <w:tmpl w:val="237802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5EE54230"/>
    <w:multiLevelType w:val="hybridMultilevel"/>
    <w:tmpl w:val="D2E651AC"/>
    <w:lvl w:ilvl="0" w:tplc="4BFC91DE">
      <w:start w:val="1"/>
      <w:numFmt w:val="bullet"/>
      <w:lvlText w:val="•"/>
      <w:lvlJc w:val="left"/>
      <w:pPr>
        <w:ind w:left="1800" w:hanging="360"/>
      </w:pPr>
      <w:rPr>
        <w:rFonts w:ascii="Arial" w:hAnsi="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2">
    <w:nsid w:val="615A7A74"/>
    <w:multiLevelType w:val="hybridMultilevel"/>
    <w:tmpl w:val="28F2557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nsid w:val="62CC0A2D"/>
    <w:multiLevelType w:val="hybridMultilevel"/>
    <w:tmpl w:val="2B469FC2"/>
    <w:lvl w:ilvl="0" w:tplc="040C0005">
      <w:start w:val="1"/>
      <w:numFmt w:val="bullet"/>
      <w:lvlText w:val=""/>
      <w:lvlJc w:val="left"/>
      <w:pPr>
        <w:ind w:left="2520" w:hanging="360"/>
      </w:pPr>
      <w:rPr>
        <w:rFonts w:ascii="Wingdings" w:hAnsi="Wingdings"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54">
    <w:nsid w:val="64BD0438"/>
    <w:multiLevelType w:val="hybridMultilevel"/>
    <w:tmpl w:val="EE9C6A28"/>
    <w:lvl w:ilvl="0" w:tplc="2DDE03F4">
      <w:start w:val="1"/>
      <w:numFmt w:val="upp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5">
    <w:nsid w:val="685E2854"/>
    <w:multiLevelType w:val="hybridMultilevel"/>
    <w:tmpl w:val="38BAC58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6">
    <w:nsid w:val="68DF7998"/>
    <w:multiLevelType w:val="hybridMultilevel"/>
    <w:tmpl w:val="A84616E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nsid w:val="6A050EF1"/>
    <w:multiLevelType w:val="hybridMultilevel"/>
    <w:tmpl w:val="7428830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6CC9371C"/>
    <w:multiLevelType w:val="hybridMultilevel"/>
    <w:tmpl w:val="CDC830C6"/>
    <w:lvl w:ilvl="0" w:tplc="76F41456">
      <w:numFmt w:val="bullet"/>
      <w:lvlText w:val="-"/>
      <w:lvlJc w:val="left"/>
      <w:pPr>
        <w:ind w:left="1800" w:hanging="360"/>
      </w:pPr>
      <w:rPr>
        <w:rFonts w:ascii="Calibri" w:eastAsiaTheme="minorHAnsi" w:hAnsi="Calibri" w:cs="Calibri"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9">
    <w:nsid w:val="6E173F35"/>
    <w:multiLevelType w:val="hybridMultilevel"/>
    <w:tmpl w:val="25B4C6F6"/>
    <w:lvl w:ilvl="0" w:tplc="34A03BC2">
      <w:start w:val="3"/>
      <w:numFmt w:val="bullet"/>
      <w:lvlText w:val="-"/>
      <w:lvlJc w:val="left"/>
      <w:pPr>
        <w:ind w:left="1008" w:hanging="360"/>
      </w:pPr>
      <w:rPr>
        <w:rFonts w:ascii="Verdana" w:eastAsia="Times New Roman" w:hAnsi="Verdana"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74886758"/>
    <w:multiLevelType w:val="hybridMultilevel"/>
    <w:tmpl w:val="C816792A"/>
    <w:lvl w:ilvl="0" w:tplc="040C0005">
      <w:start w:val="2"/>
      <w:numFmt w:val="bullet"/>
      <w:lvlText w:val="-"/>
      <w:lvlJc w:val="left"/>
      <w:pPr>
        <w:ind w:left="1080" w:hanging="360"/>
      </w:pPr>
      <w:rPr>
        <w:rFonts w:ascii="Trebuchet MS" w:eastAsia="Calibri" w:hAnsi="Trebuchet M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1">
    <w:nsid w:val="764C0B5C"/>
    <w:multiLevelType w:val="hybridMultilevel"/>
    <w:tmpl w:val="E39EA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6903957"/>
    <w:multiLevelType w:val="hybridMultilevel"/>
    <w:tmpl w:val="4F56E626"/>
    <w:lvl w:ilvl="0" w:tplc="DA963C5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3">
    <w:nsid w:val="77A00E4E"/>
    <w:multiLevelType w:val="hybridMultilevel"/>
    <w:tmpl w:val="F6C6C55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4">
    <w:nsid w:val="78745C99"/>
    <w:multiLevelType w:val="hybridMultilevel"/>
    <w:tmpl w:val="6744FBB8"/>
    <w:lvl w:ilvl="0" w:tplc="040C0001">
      <w:start w:val="1"/>
      <w:numFmt w:val="bullet"/>
      <w:lvlText w:val=""/>
      <w:lvlJc w:val="left"/>
      <w:pPr>
        <w:ind w:left="1800" w:hanging="360"/>
      </w:pPr>
      <w:rPr>
        <w:rFonts w:ascii="Symbol" w:hAnsi="Symbol"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5">
    <w:nsid w:val="7B2472FB"/>
    <w:multiLevelType w:val="hybridMultilevel"/>
    <w:tmpl w:val="B044C22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nsid w:val="7C1056BA"/>
    <w:multiLevelType w:val="hybridMultilevel"/>
    <w:tmpl w:val="B0A63D5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7C6B581B"/>
    <w:multiLevelType w:val="hybridMultilevel"/>
    <w:tmpl w:val="953834BA"/>
    <w:lvl w:ilvl="0" w:tplc="040C0005">
      <w:start w:val="2"/>
      <w:numFmt w:val="bullet"/>
      <w:lvlText w:val="-"/>
      <w:lvlJc w:val="left"/>
      <w:pPr>
        <w:ind w:left="720" w:hanging="360"/>
      </w:pPr>
      <w:rPr>
        <w:rFonts w:ascii="Trebuchet MS" w:eastAsia="Calibri"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7D417F11"/>
    <w:multiLevelType w:val="hybridMultilevel"/>
    <w:tmpl w:val="0EF8AADE"/>
    <w:lvl w:ilvl="0" w:tplc="040C0015">
      <w:start w:val="1"/>
      <w:numFmt w:val="upp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9">
    <w:nsid w:val="7DF91C8E"/>
    <w:multiLevelType w:val="hybridMultilevel"/>
    <w:tmpl w:val="5A60A92A"/>
    <w:lvl w:ilvl="0" w:tplc="CBEEE100">
      <w:start w:val="1"/>
      <w:numFmt w:val="upp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70">
    <w:nsid w:val="7E722BEB"/>
    <w:multiLevelType w:val="hybridMultilevel"/>
    <w:tmpl w:val="20B2C236"/>
    <w:lvl w:ilvl="0" w:tplc="76F4145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7"/>
  </w:num>
  <w:num w:numId="2">
    <w:abstractNumId w:val="32"/>
  </w:num>
  <w:num w:numId="3">
    <w:abstractNumId w:val="55"/>
  </w:num>
  <w:num w:numId="4">
    <w:abstractNumId w:val="38"/>
  </w:num>
  <w:num w:numId="5">
    <w:abstractNumId w:val="44"/>
  </w:num>
  <w:num w:numId="6">
    <w:abstractNumId w:val="63"/>
  </w:num>
  <w:num w:numId="7">
    <w:abstractNumId w:val="30"/>
  </w:num>
  <w:num w:numId="8">
    <w:abstractNumId w:val="20"/>
  </w:num>
  <w:num w:numId="9">
    <w:abstractNumId w:val="68"/>
  </w:num>
  <w:num w:numId="10">
    <w:abstractNumId w:val="24"/>
  </w:num>
  <w:num w:numId="11">
    <w:abstractNumId w:val="64"/>
  </w:num>
  <w:num w:numId="12">
    <w:abstractNumId w:val="18"/>
  </w:num>
  <w:num w:numId="13">
    <w:abstractNumId w:val="7"/>
  </w:num>
  <w:num w:numId="14">
    <w:abstractNumId w:val="58"/>
  </w:num>
  <w:num w:numId="15">
    <w:abstractNumId w:val="43"/>
  </w:num>
  <w:num w:numId="16">
    <w:abstractNumId w:val="50"/>
  </w:num>
  <w:num w:numId="17">
    <w:abstractNumId w:val="13"/>
  </w:num>
  <w:num w:numId="18">
    <w:abstractNumId w:val="8"/>
  </w:num>
  <w:num w:numId="19">
    <w:abstractNumId w:val="53"/>
  </w:num>
  <w:num w:numId="20">
    <w:abstractNumId w:val="10"/>
  </w:num>
  <w:num w:numId="21">
    <w:abstractNumId w:val="0"/>
  </w:num>
  <w:num w:numId="22">
    <w:abstractNumId w:val="54"/>
  </w:num>
  <w:num w:numId="23">
    <w:abstractNumId w:val="9"/>
  </w:num>
  <w:num w:numId="24">
    <w:abstractNumId w:val="46"/>
  </w:num>
  <w:num w:numId="25">
    <w:abstractNumId w:val="11"/>
  </w:num>
  <w:num w:numId="26">
    <w:abstractNumId w:val="49"/>
  </w:num>
  <w:num w:numId="27">
    <w:abstractNumId w:val="26"/>
  </w:num>
  <w:num w:numId="28">
    <w:abstractNumId w:val="3"/>
  </w:num>
  <w:num w:numId="29">
    <w:abstractNumId w:val="22"/>
  </w:num>
  <w:num w:numId="30">
    <w:abstractNumId w:val="36"/>
  </w:num>
  <w:num w:numId="31">
    <w:abstractNumId w:val="23"/>
  </w:num>
  <w:num w:numId="32">
    <w:abstractNumId w:val="47"/>
  </w:num>
  <w:num w:numId="33">
    <w:abstractNumId w:val="41"/>
  </w:num>
  <w:num w:numId="34">
    <w:abstractNumId w:val="40"/>
  </w:num>
  <w:num w:numId="35">
    <w:abstractNumId w:val="48"/>
  </w:num>
  <w:num w:numId="36">
    <w:abstractNumId w:val="61"/>
  </w:num>
  <w:num w:numId="37">
    <w:abstractNumId w:val="29"/>
  </w:num>
  <w:num w:numId="38">
    <w:abstractNumId w:val="17"/>
  </w:num>
  <w:num w:numId="39">
    <w:abstractNumId w:val="5"/>
  </w:num>
  <w:num w:numId="40">
    <w:abstractNumId w:val="35"/>
  </w:num>
  <w:num w:numId="41">
    <w:abstractNumId w:val="51"/>
  </w:num>
  <w:num w:numId="42">
    <w:abstractNumId w:val="25"/>
  </w:num>
  <w:num w:numId="43">
    <w:abstractNumId w:val="34"/>
  </w:num>
  <w:num w:numId="44">
    <w:abstractNumId w:val="70"/>
  </w:num>
  <w:num w:numId="45">
    <w:abstractNumId w:val="42"/>
  </w:num>
  <w:num w:numId="46">
    <w:abstractNumId w:val="66"/>
  </w:num>
  <w:num w:numId="47">
    <w:abstractNumId w:val="33"/>
  </w:num>
  <w:num w:numId="48">
    <w:abstractNumId w:val="1"/>
  </w:num>
  <w:num w:numId="49">
    <w:abstractNumId w:val="62"/>
  </w:num>
  <w:num w:numId="50">
    <w:abstractNumId w:val="37"/>
  </w:num>
  <w:num w:numId="51">
    <w:abstractNumId w:val="21"/>
  </w:num>
  <w:num w:numId="52">
    <w:abstractNumId w:val="6"/>
  </w:num>
  <w:num w:numId="53">
    <w:abstractNumId w:val="31"/>
  </w:num>
  <w:num w:numId="54">
    <w:abstractNumId w:val="4"/>
  </w:num>
  <w:num w:numId="55">
    <w:abstractNumId w:val="45"/>
  </w:num>
  <w:num w:numId="56">
    <w:abstractNumId w:val="19"/>
  </w:num>
  <w:num w:numId="57">
    <w:abstractNumId w:val="52"/>
  </w:num>
  <w:num w:numId="58">
    <w:abstractNumId w:val="28"/>
  </w:num>
  <w:num w:numId="59">
    <w:abstractNumId w:val="67"/>
  </w:num>
  <w:num w:numId="60">
    <w:abstractNumId w:val="15"/>
  </w:num>
  <w:num w:numId="61">
    <w:abstractNumId w:val="16"/>
  </w:num>
  <w:num w:numId="62">
    <w:abstractNumId w:val="2"/>
  </w:num>
  <w:num w:numId="63">
    <w:abstractNumId w:val="60"/>
  </w:num>
  <w:num w:numId="64">
    <w:abstractNumId w:val="56"/>
  </w:num>
  <w:num w:numId="65">
    <w:abstractNumId w:val="14"/>
  </w:num>
  <w:num w:numId="66">
    <w:abstractNumId w:val="12"/>
  </w:num>
  <w:num w:numId="67">
    <w:abstractNumId w:val="59"/>
  </w:num>
  <w:num w:numId="68">
    <w:abstractNumId w:val="65"/>
  </w:num>
  <w:num w:numId="69">
    <w:abstractNumId w:val="39"/>
  </w:num>
  <w:num w:numId="70">
    <w:abstractNumId w:val="27"/>
  </w:num>
  <w:num w:numId="71">
    <w:abstractNumId w:val="69"/>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111"/>
    <w:rsid w:val="00000BCA"/>
    <w:rsid w:val="0000217B"/>
    <w:rsid w:val="000057A0"/>
    <w:rsid w:val="0000584A"/>
    <w:rsid w:val="0000791E"/>
    <w:rsid w:val="00013EC9"/>
    <w:rsid w:val="00015A5B"/>
    <w:rsid w:val="000161F4"/>
    <w:rsid w:val="00020BD5"/>
    <w:rsid w:val="00025A4E"/>
    <w:rsid w:val="0002665F"/>
    <w:rsid w:val="00030991"/>
    <w:rsid w:val="000338C0"/>
    <w:rsid w:val="00033F14"/>
    <w:rsid w:val="0003548F"/>
    <w:rsid w:val="000422F9"/>
    <w:rsid w:val="000438B9"/>
    <w:rsid w:val="000439A1"/>
    <w:rsid w:val="00061984"/>
    <w:rsid w:val="00063161"/>
    <w:rsid w:val="0006671B"/>
    <w:rsid w:val="00067988"/>
    <w:rsid w:val="00071A75"/>
    <w:rsid w:val="00071BDC"/>
    <w:rsid w:val="00074F96"/>
    <w:rsid w:val="00085B06"/>
    <w:rsid w:val="0009636C"/>
    <w:rsid w:val="000A1570"/>
    <w:rsid w:val="000A3CCA"/>
    <w:rsid w:val="000A5444"/>
    <w:rsid w:val="000A63A0"/>
    <w:rsid w:val="000B1402"/>
    <w:rsid w:val="000B4F06"/>
    <w:rsid w:val="000B500F"/>
    <w:rsid w:val="000C2896"/>
    <w:rsid w:val="000C50BC"/>
    <w:rsid w:val="000D1FEF"/>
    <w:rsid w:val="000D256B"/>
    <w:rsid w:val="000D4E25"/>
    <w:rsid w:val="000D5523"/>
    <w:rsid w:val="000D7C9A"/>
    <w:rsid w:val="000E00A1"/>
    <w:rsid w:val="000E0567"/>
    <w:rsid w:val="000E1E1F"/>
    <w:rsid w:val="000E2E4C"/>
    <w:rsid w:val="000E52F4"/>
    <w:rsid w:val="000E5A7B"/>
    <w:rsid w:val="000F41D3"/>
    <w:rsid w:val="000F7C69"/>
    <w:rsid w:val="00106E11"/>
    <w:rsid w:val="00112995"/>
    <w:rsid w:val="00114262"/>
    <w:rsid w:val="0012268C"/>
    <w:rsid w:val="00122E30"/>
    <w:rsid w:val="00131462"/>
    <w:rsid w:val="001341B1"/>
    <w:rsid w:val="001375E9"/>
    <w:rsid w:val="00137734"/>
    <w:rsid w:val="001404D3"/>
    <w:rsid w:val="001422AE"/>
    <w:rsid w:val="001514D1"/>
    <w:rsid w:val="001545AD"/>
    <w:rsid w:val="00155968"/>
    <w:rsid w:val="001626FF"/>
    <w:rsid w:val="0016541F"/>
    <w:rsid w:val="00171AAD"/>
    <w:rsid w:val="001755F0"/>
    <w:rsid w:val="0017587C"/>
    <w:rsid w:val="00180C7A"/>
    <w:rsid w:val="001811BE"/>
    <w:rsid w:val="00181CA8"/>
    <w:rsid w:val="0018272A"/>
    <w:rsid w:val="00190025"/>
    <w:rsid w:val="00190ED3"/>
    <w:rsid w:val="0019113D"/>
    <w:rsid w:val="00191BE6"/>
    <w:rsid w:val="00193FA9"/>
    <w:rsid w:val="00195FE5"/>
    <w:rsid w:val="00197B49"/>
    <w:rsid w:val="001A2871"/>
    <w:rsid w:val="001A2A59"/>
    <w:rsid w:val="001A5049"/>
    <w:rsid w:val="001B0579"/>
    <w:rsid w:val="001B2017"/>
    <w:rsid w:val="001B7DAE"/>
    <w:rsid w:val="001C24C0"/>
    <w:rsid w:val="001C4665"/>
    <w:rsid w:val="001D0336"/>
    <w:rsid w:val="001D297B"/>
    <w:rsid w:val="001E168D"/>
    <w:rsid w:val="001E1852"/>
    <w:rsid w:val="001E378B"/>
    <w:rsid w:val="001E6093"/>
    <w:rsid w:val="001E60A2"/>
    <w:rsid w:val="001E643B"/>
    <w:rsid w:val="001E645B"/>
    <w:rsid w:val="001F02BA"/>
    <w:rsid w:val="001F2AF0"/>
    <w:rsid w:val="001F5504"/>
    <w:rsid w:val="001F5EC1"/>
    <w:rsid w:val="002010A6"/>
    <w:rsid w:val="00205821"/>
    <w:rsid w:val="0020584B"/>
    <w:rsid w:val="002102B7"/>
    <w:rsid w:val="002123FF"/>
    <w:rsid w:val="00214597"/>
    <w:rsid w:val="0021583E"/>
    <w:rsid w:val="00220861"/>
    <w:rsid w:val="0023139A"/>
    <w:rsid w:val="00231796"/>
    <w:rsid w:val="00240AA1"/>
    <w:rsid w:val="00242748"/>
    <w:rsid w:val="00246287"/>
    <w:rsid w:val="002501A2"/>
    <w:rsid w:val="00251E31"/>
    <w:rsid w:val="00256737"/>
    <w:rsid w:val="002570B7"/>
    <w:rsid w:val="0026149E"/>
    <w:rsid w:val="00262BAA"/>
    <w:rsid w:val="00263C33"/>
    <w:rsid w:val="00264C0D"/>
    <w:rsid w:val="00270658"/>
    <w:rsid w:val="00272431"/>
    <w:rsid w:val="00274F1C"/>
    <w:rsid w:val="002849A8"/>
    <w:rsid w:val="00285274"/>
    <w:rsid w:val="00290797"/>
    <w:rsid w:val="00293590"/>
    <w:rsid w:val="00293766"/>
    <w:rsid w:val="00294800"/>
    <w:rsid w:val="0029787F"/>
    <w:rsid w:val="002A0328"/>
    <w:rsid w:val="002A09A5"/>
    <w:rsid w:val="002A7344"/>
    <w:rsid w:val="002B3573"/>
    <w:rsid w:val="002C0083"/>
    <w:rsid w:val="002C1337"/>
    <w:rsid w:val="002C6063"/>
    <w:rsid w:val="002C6BAB"/>
    <w:rsid w:val="002C6F8E"/>
    <w:rsid w:val="002C7F61"/>
    <w:rsid w:val="002D2CB9"/>
    <w:rsid w:val="002D4E0C"/>
    <w:rsid w:val="002D62C2"/>
    <w:rsid w:val="002D68D3"/>
    <w:rsid w:val="002E06A8"/>
    <w:rsid w:val="002E71B3"/>
    <w:rsid w:val="002F1205"/>
    <w:rsid w:val="002F367A"/>
    <w:rsid w:val="002F49A8"/>
    <w:rsid w:val="0030029F"/>
    <w:rsid w:val="0030130A"/>
    <w:rsid w:val="00302D90"/>
    <w:rsid w:val="00305188"/>
    <w:rsid w:val="00305AAC"/>
    <w:rsid w:val="00310213"/>
    <w:rsid w:val="003150F1"/>
    <w:rsid w:val="003164D8"/>
    <w:rsid w:val="00317E94"/>
    <w:rsid w:val="003228A8"/>
    <w:rsid w:val="003253A2"/>
    <w:rsid w:val="0032591B"/>
    <w:rsid w:val="00331EF9"/>
    <w:rsid w:val="003366F4"/>
    <w:rsid w:val="003453FB"/>
    <w:rsid w:val="00346DBA"/>
    <w:rsid w:val="00352341"/>
    <w:rsid w:val="003573B2"/>
    <w:rsid w:val="00362077"/>
    <w:rsid w:val="003644EF"/>
    <w:rsid w:val="00367A89"/>
    <w:rsid w:val="00370C51"/>
    <w:rsid w:val="00371F71"/>
    <w:rsid w:val="003802F3"/>
    <w:rsid w:val="00381EBA"/>
    <w:rsid w:val="00384EB4"/>
    <w:rsid w:val="0038572A"/>
    <w:rsid w:val="003907DF"/>
    <w:rsid w:val="00396FD9"/>
    <w:rsid w:val="003A00CA"/>
    <w:rsid w:val="003A0F98"/>
    <w:rsid w:val="003A331B"/>
    <w:rsid w:val="003A386E"/>
    <w:rsid w:val="003A4F7D"/>
    <w:rsid w:val="003A59B4"/>
    <w:rsid w:val="003B0504"/>
    <w:rsid w:val="003B228E"/>
    <w:rsid w:val="003B32C2"/>
    <w:rsid w:val="003B4F49"/>
    <w:rsid w:val="003B5BBC"/>
    <w:rsid w:val="003B7233"/>
    <w:rsid w:val="003C1B98"/>
    <w:rsid w:val="003C5CE7"/>
    <w:rsid w:val="003C7DAD"/>
    <w:rsid w:val="003D2B60"/>
    <w:rsid w:val="003D6201"/>
    <w:rsid w:val="003D6B0A"/>
    <w:rsid w:val="003E6732"/>
    <w:rsid w:val="003F079B"/>
    <w:rsid w:val="003F2F49"/>
    <w:rsid w:val="00405DB2"/>
    <w:rsid w:val="0041396E"/>
    <w:rsid w:val="00417C75"/>
    <w:rsid w:val="00420813"/>
    <w:rsid w:val="00424C6F"/>
    <w:rsid w:val="004305CC"/>
    <w:rsid w:val="00430DBF"/>
    <w:rsid w:val="00431920"/>
    <w:rsid w:val="00437FF5"/>
    <w:rsid w:val="004431FE"/>
    <w:rsid w:val="004445EA"/>
    <w:rsid w:val="00446EB8"/>
    <w:rsid w:val="00450B6A"/>
    <w:rsid w:val="00457923"/>
    <w:rsid w:val="00462531"/>
    <w:rsid w:val="00471400"/>
    <w:rsid w:val="00472AC7"/>
    <w:rsid w:val="0047501F"/>
    <w:rsid w:val="00476F00"/>
    <w:rsid w:val="00476FFB"/>
    <w:rsid w:val="00482BAD"/>
    <w:rsid w:val="00484F15"/>
    <w:rsid w:val="00486577"/>
    <w:rsid w:val="00487530"/>
    <w:rsid w:val="00490B3D"/>
    <w:rsid w:val="00491DCD"/>
    <w:rsid w:val="004945FA"/>
    <w:rsid w:val="00494E9A"/>
    <w:rsid w:val="004961D3"/>
    <w:rsid w:val="004A2450"/>
    <w:rsid w:val="004A41CA"/>
    <w:rsid w:val="004B20BF"/>
    <w:rsid w:val="004B441E"/>
    <w:rsid w:val="004C102A"/>
    <w:rsid w:val="004C49A3"/>
    <w:rsid w:val="004C4A9D"/>
    <w:rsid w:val="004C5B9F"/>
    <w:rsid w:val="004D2B05"/>
    <w:rsid w:val="004D4CD4"/>
    <w:rsid w:val="004D73E6"/>
    <w:rsid w:val="004E1A37"/>
    <w:rsid w:val="004E3883"/>
    <w:rsid w:val="004E76E9"/>
    <w:rsid w:val="004F1166"/>
    <w:rsid w:val="004F1F9A"/>
    <w:rsid w:val="004F2283"/>
    <w:rsid w:val="0050775A"/>
    <w:rsid w:val="005111A3"/>
    <w:rsid w:val="005118C5"/>
    <w:rsid w:val="00520AE2"/>
    <w:rsid w:val="00523A16"/>
    <w:rsid w:val="0053015D"/>
    <w:rsid w:val="005321E9"/>
    <w:rsid w:val="00533B7E"/>
    <w:rsid w:val="0053706A"/>
    <w:rsid w:val="0054371A"/>
    <w:rsid w:val="00545DE0"/>
    <w:rsid w:val="00547C2F"/>
    <w:rsid w:val="005570AC"/>
    <w:rsid w:val="005574E8"/>
    <w:rsid w:val="00572BD5"/>
    <w:rsid w:val="0058076D"/>
    <w:rsid w:val="005865E0"/>
    <w:rsid w:val="005906CA"/>
    <w:rsid w:val="00591B6B"/>
    <w:rsid w:val="00593141"/>
    <w:rsid w:val="00596082"/>
    <w:rsid w:val="005A2A76"/>
    <w:rsid w:val="005A5654"/>
    <w:rsid w:val="005A5B1D"/>
    <w:rsid w:val="005A6ECB"/>
    <w:rsid w:val="005B5C18"/>
    <w:rsid w:val="005B6198"/>
    <w:rsid w:val="005B64D7"/>
    <w:rsid w:val="005B6E84"/>
    <w:rsid w:val="005C08A1"/>
    <w:rsid w:val="005C13F7"/>
    <w:rsid w:val="005C314B"/>
    <w:rsid w:val="005D0F52"/>
    <w:rsid w:val="005D12B0"/>
    <w:rsid w:val="005E04EC"/>
    <w:rsid w:val="005E0584"/>
    <w:rsid w:val="005E0964"/>
    <w:rsid w:val="005E18E4"/>
    <w:rsid w:val="005E4249"/>
    <w:rsid w:val="005E6219"/>
    <w:rsid w:val="005F0718"/>
    <w:rsid w:val="005F20F3"/>
    <w:rsid w:val="0060129F"/>
    <w:rsid w:val="00605C65"/>
    <w:rsid w:val="00607F05"/>
    <w:rsid w:val="0061022C"/>
    <w:rsid w:val="00611C88"/>
    <w:rsid w:val="00613E6E"/>
    <w:rsid w:val="00614BA6"/>
    <w:rsid w:val="00615786"/>
    <w:rsid w:val="006170CE"/>
    <w:rsid w:val="00625953"/>
    <w:rsid w:val="006270C8"/>
    <w:rsid w:val="00637F84"/>
    <w:rsid w:val="006413B0"/>
    <w:rsid w:val="00650B00"/>
    <w:rsid w:val="0065103A"/>
    <w:rsid w:val="006520DE"/>
    <w:rsid w:val="00652972"/>
    <w:rsid w:val="0065345A"/>
    <w:rsid w:val="0065422E"/>
    <w:rsid w:val="00656BCA"/>
    <w:rsid w:val="0065716A"/>
    <w:rsid w:val="006601C3"/>
    <w:rsid w:val="006648F8"/>
    <w:rsid w:val="00684053"/>
    <w:rsid w:val="00687B7C"/>
    <w:rsid w:val="00690EB1"/>
    <w:rsid w:val="00691B71"/>
    <w:rsid w:val="006973B8"/>
    <w:rsid w:val="006A01AE"/>
    <w:rsid w:val="006A1CBA"/>
    <w:rsid w:val="006A3C99"/>
    <w:rsid w:val="006A3EC7"/>
    <w:rsid w:val="006A5EC7"/>
    <w:rsid w:val="006A6051"/>
    <w:rsid w:val="006B38DE"/>
    <w:rsid w:val="006B46CD"/>
    <w:rsid w:val="006B704B"/>
    <w:rsid w:val="006D2D5E"/>
    <w:rsid w:val="006D59F7"/>
    <w:rsid w:val="006E42A5"/>
    <w:rsid w:val="006F5CBB"/>
    <w:rsid w:val="00701C2E"/>
    <w:rsid w:val="00702060"/>
    <w:rsid w:val="0070256D"/>
    <w:rsid w:val="0070430F"/>
    <w:rsid w:val="0070565F"/>
    <w:rsid w:val="00705BA8"/>
    <w:rsid w:val="00706FD7"/>
    <w:rsid w:val="007105E6"/>
    <w:rsid w:val="00711D99"/>
    <w:rsid w:val="0071427A"/>
    <w:rsid w:val="007251DB"/>
    <w:rsid w:val="00725A7F"/>
    <w:rsid w:val="007361A5"/>
    <w:rsid w:val="00737D4E"/>
    <w:rsid w:val="00740410"/>
    <w:rsid w:val="00745090"/>
    <w:rsid w:val="00746B14"/>
    <w:rsid w:val="00755BDC"/>
    <w:rsid w:val="00761F15"/>
    <w:rsid w:val="0076427D"/>
    <w:rsid w:val="007703A7"/>
    <w:rsid w:val="0077056E"/>
    <w:rsid w:val="007724B5"/>
    <w:rsid w:val="0077412B"/>
    <w:rsid w:val="00780E14"/>
    <w:rsid w:val="0078231D"/>
    <w:rsid w:val="00784FF2"/>
    <w:rsid w:val="00786812"/>
    <w:rsid w:val="0079134F"/>
    <w:rsid w:val="007A092A"/>
    <w:rsid w:val="007A13E2"/>
    <w:rsid w:val="007A1A8D"/>
    <w:rsid w:val="007A3C7F"/>
    <w:rsid w:val="007A4073"/>
    <w:rsid w:val="007A4355"/>
    <w:rsid w:val="007A51E5"/>
    <w:rsid w:val="007A6111"/>
    <w:rsid w:val="007A6F74"/>
    <w:rsid w:val="007A71B8"/>
    <w:rsid w:val="007A788B"/>
    <w:rsid w:val="007B1237"/>
    <w:rsid w:val="007B5C18"/>
    <w:rsid w:val="007B63BF"/>
    <w:rsid w:val="007B76C1"/>
    <w:rsid w:val="007C18A7"/>
    <w:rsid w:val="007C4C0A"/>
    <w:rsid w:val="007C6BF6"/>
    <w:rsid w:val="007D2180"/>
    <w:rsid w:val="007D7091"/>
    <w:rsid w:val="007E5D5C"/>
    <w:rsid w:val="007F0DD4"/>
    <w:rsid w:val="00801982"/>
    <w:rsid w:val="008055FD"/>
    <w:rsid w:val="00810158"/>
    <w:rsid w:val="0081161C"/>
    <w:rsid w:val="0081371C"/>
    <w:rsid w:val="008151EE"/>
    <w:rsid w:val="00821B21"/>
    <w:rsid w:val="00821CC9"/>
    <w:rsid w:val="00822AC3"/>
    <w:rsid w:val="00827FE6"/>
    <w:rsid w:val="0083168E"/>
    <w:rsid w:val="00831FB6"/>
    <w:rsid w:val="008320E1"/>
    <w:rsid w:val="0083604D"/>
    <w:rsid w:val="008437CC"/>
    <w:rsid w:val="00845B96"/>
    <w:rsid w:val="00852D58"/>
    <w:rsid w:val="00856A50"/>
    <w:rsid w:val="00860C58"/>
    <w:rsid w:val="00862099"/>
    <w:rsid w:val="0086499A"/>
    <w:rsid w:val="00865386"/>
    <w:rsid w:val="00866505"/>
    <w:rsid w:val="00874C69"/>
    <w:rsid w:val="00874C7E"/>
    <w:rsid w:val="008822F8"/>
    <w:rsid w:val="008849B1"/>
    <w:rsid w:val="008858AB"/>
    <w:rsid w:val="00885DAF"/>
    <w:rsid w:val="00891805"/>
    <w:rsid w:val="00891E02"/>
    <w:rsid w:val="00891E2E"/>
    <w:rsid w:val="00892F7D"/>
    <w:rsid w:val="008A672B"/>
    <w:rsid w:val="008B03FC"/>
    <w:rsid w:val="008B1702"/>
    <w:rsid w:val="008C0077"/>
    <w:rsid w:val="008C1634"/>
    <w:rsid w:val="008C3A3F"/>
    <w:rsid w:val="008C3F10"/>
    <w:rsid w:val="008C5AC5"/>
    <w:rsid w:val="008C6840"/>
    <w:rsid w:val="008C7197"/>
    <w:rsid w:val="008D06E7"/>
    <w:rsid w:val="008D4A73"/>
    <w:rsid w:val="008D69C4"/>
    <w:rsid w:val="008D7D2F"/>
    <w:rsid w:val="008E0C60"/>
    <w:rsid w:val="008E54CB"/>
    <w:rsid w:val="008E7E49"/>
    <w:rsid w:val="008F5B29"/>
    <w:rsid w:val="0090203D"/>
    <w:rsid w:val="0090252C"/>
    <w:rsid w:val="00903B93"/>
    <w:rsid w:val="00911CD3"/>
    <w:rsid w:val="009136A0"/>
    <w:rsid w:val="009140EF"/>
    <w:rsid w:val="00920C0C"/>
    <w:rsid w:val="0092325C"/>
    <w:rsid w:val="00923B7E"/>
    <w:rsid w:val="00935AEF"/>
    <w:rsid w:val="00937E10"/>
    <w:rsid w:val="00940943"/>
    <w:rsid w:val="00941B9C"/>
    <w:rsid w:val="00941E9D"/>
    <w:rsid w:val="009426C4"/>
    <w:rsid w:val="00950816"/>
    <w:rsid w:val="00952335"/>
    <w:rsid w:val="00952498"/>
    <w:rsid w:val="00957A57"/>
    <w:rsid w:val="009602D8"/>
    <w:rsid w:val="00963359"/>
    <w:rsid w:val="00966C9F"/>
    <w:rsid w:val="00971715"/>
    <w:rsid w:val="009721A7"/>
    <w:rsid w:val="00973B4A"/>
    <w:rsid w:val="00973F75"/>
    <w:rsid w:val="00974D51"/>
    <w:rsid w:val="00975745"/>
    <w:rsid w:val="00981056"/>
    <w:rsid w:val="009815AF"/>
    <w:rsid w:val="009842FC"/>
    <w:rsid w:val="0099049F"/>
    <w:rsid w:val="0099721D"/>
    <w:rsid w:val="009A1E52"/>
    <w:rsid w:val="009A3A54"/>
    <w:rsid w:val="009A483A"/>
    <w:rsid w:val="009A6673"/>
    <w:rsid w:val="009B05EC"/>
    <w:rsid w:val="009B3B90"/>
    <w:rsid w:val="009B5A8B"/>
    <w:rsid w:val="009B5CBD"/>
    <w:rsid w:val="009C66B8"/>
    <w:rsid w:val="009C7BA8"/>
    <w:rsid w:val="009D3EAC"/>
    <w:rsid w:val="009D61C8"/>
    <w:rsid w:val="009E1BB2"/>
    <w:rsid w:val="009E4CA4"/>
    <w:rsid w:val="009E793F"/>
    <w:rsid w:val="00A05BD1"/>
    <w:rsid w:val="00A07677"/>
    <w:rsid w:val="00A10F52"/>
    <w:rsid w:val="00A117FE"/>
    <w:rsid w:val="00A12A04"/>
    <w:rsid w:val="00A13238"/>
    <w:rsid w:val="00A20B55"/>
    <w:rsid w:val="00A20DAC"/>
    <w:rsid w:val="00A21AB6"/>
    <w:rsid w:val="00A2308E"/>
    <w:rsid w:val="00A245B5"/>
    <w:rsid w:val="00A260D8"/>
    <w:rsid w:val="00A35F0A"/>
    <w:rsid w:val="00A3735A"/>
    <w:rsid w:val="00A3755F"/>
    <w:rsid w:val="00A44CB7"/>
    <w:rsid w:val="00A4690E"/>
    <w:rsid w:val="00A54AA3"/>
    <w:rsid w:val="00A5653C"/>
    <w:rsid w:val="00A67043"/>
    <w:rsid w:val="00A700D6"/>
    <w:rsid w:val="00A70E85"/>
    <w:rsid w:val="00A714F8"/>
    <w:rsid w:val="00A72CCC"/>
    <w:rsid w:val="00A72E6D"/>
    <w:rsid w:val="00A72EC4"/>
    <w:rsid w:val="00A7327D"/>
    <w:rsid w:val="00A80393"/>
    <w:rsid w:val="00A875DD"/>
    <w:rsid w:val="00A915DE"/>
    <w:rsid w:val="00A94988"/>
    <w:rsid w:val="00A95690"/>
    <w:rsid w:val="00A9670F"/>
    <w:rsid w:val="00AA07B8"/>
    <w:rsid w:val="00AA2A3B"/>
    <w:rsid w:val="00AA606F"/>
    <w:rsid w:val="00AB359A"/>
    <w:rsid w:val="00AB5622"/>
    <w:rsid w:val="00AB75E6"/>
    <w:rsid w:val="00AC1461"/>
    <w:rsid w:val="00AC326D"/>
    <w:rsid w:val="00AC3471"/>
    <w:rsid w:val="00AC3639"/>
    <w:rsid w:val="00AD081A"/>
    <w:rsid w:val="00AD197B"/>
    <w:rsid w:val="00AD38C4"/>
    <w:rsid w:val="00AD3F07"/>
    <w:rsid w:val="00AD564F"/>
    <w:rsid w:val="00AD5FD2"/>
    <w:rsid w:val="00AE00A0"/>
    <w:rsid w:val="00AE26B7"/>
    <w:rsid w:val="00AE2C96"/>
    <w:rsid w:val="00AE6A0E"/>
    <w:rsid w:val="00AF09EF"/>
    <w:rsid w:val="00AF0B69"/>
    <w:rsid w:val="00B054B1"/>
    <w:rsid w:val="00B059CB"/>
    <w:rsid w:val="00B06BBB"/>
    <w:rsid w:val="00B0780D"/>
    <w:rsid w:val="00B07F56"/>
    <w:rsid w:val="00B13F86"/>
    <w:rsid w:val="00B16094"/>
    <w:rsid w:val="00B20662"/>
    <w:rsid w:val="00B233BE"/>
    <w:rsid w:val="00B268C1"/>
    <w:rsid w:val="00B35B5B"/>
    <w:rsid w:val="00B434DC"/>
    <w:rsid w:val="00B43BA4"/>
    <w:rsid w:val="00B45276"/>
    <w:rsid w:val="00B53C76"/>
    <w:rsid w:val="00B54D00"/>
    <w:rsid w:val="00B57D9E"/>
    <w:rsid w:val="00B60553"/>
    <w:rsid w:val="00B65BDC"/>
    <w:rsid w:val="00B6776C"/>
    <w:rsid w:val="00B701CB"/>
    <w:rsid w:val="00B70DA5"/>
    <w:rsid w:val="00B815D6"/>
    <w:rsid w:val="00B82B04"/>
    <w:rsid w:val="00B86561"/>
    <w:rsid w:val="00B87003"/>
    <w:rsid w:val="00B91B1C"/>
    <w:rsid w:val="00B91F3C"/>
    <w:rsid w:val="00B94D9B"/>
    <w:rsid w:val="00B95A6E"/>
    <w:rsid w:val="00BA064D"/>
    <w:rsid w:val="00BA2BEB"/>
    <w:rsid w:val="00BA3794"/>
    <w:rsid w:val="00BA449D"/>
    <w:rsid w:val="00BA4CC4"/>
    <w:rsid w:val="00BB366C"/>
    <w:rsid w:val="00BB44C8"/>
    <w:rsid w:val="00BB466F"/>
    <w:rsid w:val="00BB4673"/>
    <w:rsid w:val="00BC0822"/>
    <w:rsid w:val="00BC0D82"/>
    <w:rsid w:val="00BC1AE1"/>
    <w:rsid w:val="00BC379C"/>
    <w:rsid w:val="00BC3A44"/>
    <w:rsid w:val="00BC5DC3"/>
    <w:rsid w:val="00BC6086"/>
    <w:rsid w:val="00BD4BB1"/>
    <w:rsid w:val="00BE63EB"/>
    <w:rsid w:val="00BE7B20"/>
    <w:rsid w:val="00BF00F6"/>
    <w:rsid w:val="00BF603F"/>
    <w:rsid w:val="00BF68E0"/>
    <w:rsid w:val="00BF6B3D"/>
    <w:rsid w:val="00BF7890"/>
    <w:rsid w:val="00C03C18"/>
    <w:rsid w:val="00C04F93"/>
    <w:rsid w:val="00C07EE5"/>
    <w:rsid w:val="00C12747"/>
    <w:rsid w:val="00C13A00"/>
    <w:rsid w:val="00C1542D"/>
    <w:rsid w:val="00C15A0A"/>
    <w:rsid w:val="00C22E08"/>
    <w:rsid w:val="00C23C51"/>
    <w:rsid w:val="00C247E8"/>
    <w:rsid w:val="00C33763"/>
    <w:rsid w:val="00C36EF9"/>
    <w:rsid w:val="00C42319"/>
    <w:rsid w:val="00C45764"/>
    <w:rsid w:val="00C45A58"/>
    <w:rsid w:val="00C46618"/>
    <w:rsid w:val="00C478D3"/>
    <w:rsid w:val="00C50E9D"/>
    <w:rsid w:val="00C5191C"/>
    <w:rsid w:val="00C53749"/>
    <w:rsid w:val="00C62280"/>
    <w:rsid w:val="00C635DC"/>
    <w:rsid w:val="00C668F1"/>
    <w:rsid w:val="00C717D5"/>
    <w:rsid w:val="00C730E4"/>
    <w:rsid w:val="00C733A5"/>
    <w:rsid w:val="00C733F2"/>
    <w:rsid w:val="00C73977"/>
    <w:rsid w:val="00C76138"/>
    <w:rsid w:val="00C77B49"/>
    <w:rsid w:val="00C80B2A"/>
    <w:rsid w:val="00C80DA0"/>
    <w:rsid w:val="00C91A65"/>
    <w:rsid w:val="00C95160"/>
    <w:rsid w:val="00C96182"/>
    <w:rsid w:val="00CA2548"/>
    <w:rsid w:val="00CB5DD5"/>
    <w:rsid w:val="00CD090D"/>
    <w:rsid w:val="00CD1AE0"/>
    <w:rsid w:val="00CD4BDD"/>
    <w:rsid w:val="00CE3FE2"/>
    <w:rsid w:val="00CE5272"/>
    <w:rsid w:val="00CF1514"/>
    <w:rsid w:val="00CF16DB"/>
    <w:rsid w:val="00CF41A2"/>
    <w:rsid w:val="00CF5134"/>
    <w:rsid w:val="00CF6AFD"/>
    <w:rsid w:val="00CF70E9"/>
    <w:rsid w:val="00CF7CDA"/>
    <w:rsid w:val="00CF7E40"/>
    <w:rsid w:val="00D0408B"/>
    <w:rsid w:val="00D12462"/>
    <w:rsid w:val="00D12AB9"/>
    <w:rsid w:val="00D17AD1"/>
    <w:rsid w:val="00D20476"/>
    <w:rsid w:val="00D2289B"/>
    <w:rsid w:val="00D24547"/>
    <w:rsid w:val="00D24F5A"/>
    <w:rsid w:val="00D27DF5"/>
    <w:rsid w:val="00D30AEF"/>
    <w:rsid w:val="00D32D95"/>
    <w:rsid w:val="00D32F5D"/>
    <w:rsid w:val="00D33EA9"/>
    <w:rsid w:val="00D44D17"/>
    <w:rsid w:val="00D47F5F"/>
    <w:rsid w:val="00D5172E"/>
    <w:rsid w:val="00D52DFD"/>
    <w:rsid w:val="00D57308"/>
    <w:rsid w:val="00D57F67"/>
    <w:rsid w:val="00D61E55"/>
    <w:rsid w:val="00D71520"/>
    <w:rsid w:val="00D71C5A"/>
    <w:rsid w:val="00D72B2C"/>
    <w:rsid w:val="00D772A8"/>
    <w:rsid w:val="00D81720"/>
    <w:rsid w:val="00D83AB0"/>
    <w:rsid w:val="00D9487D"/>
    <w:rsid w:val="00D94F6F"/>
    <w:rsid w:val="00DA206B"/>
    <w:rsid w:val="00DA34BD"/>
    <w:rsid w:val="00DA65E5"/>
    <w:rsid w:val="00DB33B1"/>
    <w:rsid w:val="00DB6573"/>
    <w:rsid w:val="00DB6920"/>
    <w:rsid w:val="00DB6DD8"/>
    <w:rsid w:val="00DC1402"/>
    <w:rsid w:val="00DC475D"/>
    <w:rsid w:val="00DC5ED1"/>
    <w:rsid w:val="00DC6188"/>
    <w:rsid w:val="00DC663B"/>
    <w:rsid w:val="00DC6AB1"/>
    <w:rsid w:val="00DD7A8A"/>
    <w:rsid w:val="00DE087C"/>
    <w:rsid w:val="00DE2120"/>
    <w:rsid w:val="00DE4ED9"/>
    <w:rsid w:val="00DE79E3"/>
    <w:rsid w:val="00DF0C6B"/>
    <w:rsid w:val="00DF65A3"/>
    <w:rsid w:val="00DF67E3"/>
    <w:rsid w:val="00DF7200"/>
    <w:rsid w:val="00E01B4B"/>
    <w:rsid w:val="00E02C9E"/>
    <w:rsid w:val="00E16772"/>
    <w:rsid w:val="00E1754B"/>
    <w:rsid w:val="00E213E9"/>
    <w:rsid w:val="00E21993"/>
    <w:rsid w:val="00E23C73"/>
    <w:rsid w:val="00E2498D"/>
    <w:rsid w:val="00E30381"/>
    <w:rsid w:val="00E36102"/>
    <w:rsid w:val="00E361D8"/>
    <w:rsid w:val="00E44A0B"/>
    <w:rsid w:val="00E462EF"/>
    <w:rsid w:val="00E518C7"/>
    <w:rsid w:val="00E5718E"/>
    <w:rsid w:val="00E64495"/>
    <w:rsid w:val="00E65A3F"/>
    <w:rsid w:val="00E65FFB"/>
    <w:rsid w:val="00E66BDE"/>
    <w:rsid w:val="00E720B6"/>
    <w:rsid w:val="00E76DD5"/>
    <w:rsid w:val="00E801C6"/>
    <w:rsid w:val="00E802EC"/>
    <w:rsid w:val="00E807E0"/>
    <w:rsid w:val="00E844EF"/>
    <w:rsid w:val="00E845E8"/>
    <w:rsid w:val="00E8574E"/>
    <w:rsid w:val="00E86AB9"/>
    <w:rsid w:val="00E86F05"/>
    <w:rsid w:val="00E876E5"/>
    <w:rsid w:val="00E92881"/>
    <w:rsid w:val="00E93DF4"/>
    <w:rsid w:val="00EA0058"/>
    <w:rsid w:val="00EA365B"/>
    <w:rsid w:val="00EA54B5"/>
    <w:rsid w:val="00EA5BEC"/>
    <w:rsid w:val="00EA7014"/>
    <w:rsid w:val="00EB0516"/>
    <w:rsid w:val="00EB3A7A"/>
    <w:rsid w:val="00EB69A8"/>
    <w:rsid w:val="00EC286D"/>
    <w:rsid w:val="00EC297A"/>
    <w:rsid w:val="00ED309E"/>
    <w:rsid w:val="00ED4817"/>
    <w:rsid w:val="00ED5E0B"/>
    <w:rsid w:val="00ED77D7"/>
    <w:rsid w:val="00EE0757"/>
    <w:rsid w:val="00EE08A7"/>
    <w:rsid w:val="00EE20EC"/>
    <w:rsid w:val="00EE2561"/>
    <w:rsid w:val="00EE4006"/>
    <w:rsid w:val="00EE4152"/>
    <w:rsid w:val="00EE4277"/>
    <w:rsid w:val="00EE4ACC"/>
    <w:rsid w:val="00EF1F92"/>
    <w:rsid w:val="00EF2996"/>
    <w:rsid w:val="00EF3A61"/>
    <w:rsid w:val="00EF5E97"/>
    <w:rsid w:val="00EF6FD8"/>
    <w:rsid w:val="00F00FDF"/>
    <w:rsid w:val="00F01B15"/>
    <w:rsid w:val="00F036B8"/>
    <w:rsid w:val="00F03748"/>
    <w:rsid w:val="00F07DD0"/>
    <w:rsid w:val="00F105B1"/>
    <w:rsid w:val="00F133B7"/>
    <w:rsid w:val="00F14767"/>
    <w:rsid w:val="00F16913"/>
    <w:rsid w:val="00F2168E"/>
    <w:rsid w:val="00F23274"/>
    <w:rsid w:val="00F251FE"/>
    <w:rsid w:val="00F277E5"/>
    <w:rsid w:val="00F31014"/>
    <w:rsid w:val="00F34ABD"/>
    <w:rsid w:val="00F37E51"/>
    <w:rsid w:val="00F41088"/>
    <w:rsid w:val="00F411B0"/>
    <w:rsid w:val="00F443A3"/>
    <w:rsid w:val="00F476C8"/>
    <w:rsid w:val="00F54F77"/>
    <w:rsid w:val="00F5531B"/>
    <w:rsid w:val="00F559CC"/>
    <w:rsid w:val="00F56503"/>
    <w:rsid w:val="00F576FF"/>
    <w:rsid w:val="00F579D0"/>
    <w:rsid w:val="00F639F8"/>
    <w:rsid w:val="00F7282C"/>
    <w:rsid w:val="00F72F93"/>
    <w:rsid w:val="00F77D39"/>
    <w:rsid w:val="00F82F4B"/>
    <w:rsid w:val="00F834C9"/>
    <w:rsid w:val="00F854E1"/>
    <w:rsid w:val="00F920F5"/>
    <w:rsid w:val="00F93086"/>
    <w:rsid w:val="00F967A1"/>
    <w:rsid w:val="00F97F2F"/>
    <w:rsid w:val="00FA3BB9"/>
    <w:rsid w:val="00FA6D8E"/>
    <w:rsid w:val="00FA7D4B"/>
    <w:rsid w:val="00FB373D"/>
    <w:rsid w:val="00FB3BE0"/>
    <w:rsid w:val="00FB3D7D"/>
    <w:rsid w:val="00FB5948"/>
    <w:rsid w:val="00FC002A"/>
    <w:rsid w:val="00FC246E"/>
    <w:rsid w:val="00FC34AD"/>
    <w:rsid w:val="00FC6BBA"/>
    <w:rsid w:val="00FC7AE8"/>
    <w:rsid w:val="00FD6D5C"/>
    <w:rsid w:val="00FE0AB7"/>
    <w:rsid w:val="00FE366D"/>
    <w:rsid w:val="00FE5975"/>
    <w:rsid w:val="00FF1719"/>
    <w:rsid w:val="00FF28D8"/>
    <w:rsid w:val="00FF2F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822AC3"/>
    <w:pPr>
      <w:keepNext/>
      <w:keepLines/>
      <w:numPr>
        <w:numId w:val="26"/>
      </w:numPr>
      <w:spacing w:before="240" w:after="0" w:line="240" w:lineRule="auto"/>
      <w:outlineLvl w:val="0"/>
    </w:pPr>
    <w:rPr>
      <w:rFonts w:asciiTheme="majorHAnsi" w:eastAsiaTheme="majorEastAsia" w:hAnsiTheme="majorHAnsi" w:cstheme="majorBidi"/>
      <w:color w:val="365F91" w:themeColor="accent1" w:themeShade="BF"/>
      <w:sz w:val="32"/>
      <w:szCs w:val="32"/>
      <w:lang w:val="fr-BE"/>
    </w:rPr>
  </w:style>
  <w:style w:type="paragraph" w:styleId="Titre2">
    <w:name w:val="heading 2"/>
    <w:basedOn w:val="Normal"/>
    <w:next w:val="Normal"/>
    <w:link w:val="Titre2Car"/>
    <w:autoRedefine/>
    <w:uiPriority w:val="9"/>
    <w:unhideWhenUsed/>
    <w:qFormat/>
    <w:rsid w:val="006413B0"/>
    <w:pPr>
      <w:keepNext/>
      <w:numPr>
        <w:numId w:val="29"/>
      </w:numPr>
      <w:spacing w:before="160" w:after="0" w:line="240" w:lineRule="auto"/>
      <w:outlineLvl w:val="1"/>
    </w:pPr>
    <w:rPr>
      <w:rFonts w:eastAsiaTheme="majorEastAsia" w:cstheme="majorBidi"/>
      <w:lang w:val="fr-BE"/>
    </w:rPr>
  </w:style>
  <w:style w:type="paragraph" w:styleId="Titre3">
    <w:name w:val="heading 3"/>
    <w:basedOn w:val="Normal"/>
    <w:next w:val="Normal"/>
    <w:link w:val="Titre3Car"/>
    <w:autoRedefine/>
    <w:unhideWhenUsed/>
    <w:qFormat/>
    <w:rsid w:val="00071A75"/>
    <w:pPr>
      <w:keepNext/>
      <w:keepLines/>
      <w:spacing w:before="240" w:after="120"/>
      <w:ind w:left="357"/>
      <w:jc w:val="both"/>
      <w:outlineLvl w:val="2"/>
    </w:pPr>
    <w:rPr>
      <w:rFonts w:ascii="Calibri" w:eastAsia="Calibri" w:hAnsi="Calibri" w:cs="Times New Roman"/>
      <w:iCs/>
    </w:rPr>
  </w:style>
  <w:style w:type="paragraph" w:styleId="Titre4">
    <w:name w:val="heading 4"/>
    <w:basedOn w:val="Normal"/>
    <w:next w:val="Normal"/>
    <w:link w:val="Titre4Car"/>
    <w:autoRedefine/>
    <w:unhideWhenUsed/>
    <w:qFormat/>
    <w:rsid w:val="00F967A1"/>
    <w:pPr>
      <w:keepNext/>
      <w:keepLines/>
      <w:spacing w:before="40" w:after="0" w:line="240" w:lineRule="auto"/>
      <w:outlineLvl w:val="3"/>
    </w:pPr>
    <w:rPr>
      <w:rFonts w:asciiTheme="majorHAnsi" w:eastAsiaTheme="majorEastAsia" w:hAnsiTheme="majorHAnsi" w:cstheme="majorBidi"/>
      <w:b/>
      <w:i/>
      <w:iCs/>
      <w:szCs w:val="24"/>
      <w:lang w:val="fr-BE" w:eastAsia="ja-JP"/>
    </w:rPr>
  </w:style>
  <w:style w:type="paragraph" w:styleId="Titre5">
    <w:name w:val="heading 5"/>
    <w:basedOn w:val="Normal"/>
    <w:next w:val="Normal"/>
    <w:link w:val="Titre5Car"/>
    <w:unhideWhenUsed/>
    <w:qFormat/>
    <w:rsid w:val="00822AC3"/>
    <w:pPr>
      <w:keepNext/>
      <w:keepLines/>
      <w:numPr>
        <w:ilvl w:val="4"/>
        <w:numId w:val="26"/>
      </w:numPr>
      <w:spacing w:before="40" w:after="0" w:line="240" w:lineRule="auto"/>
      <w:outlineLvl w:val="4"/>
    </w:pPr>
    <w:rPr>
      <w:rFonts w:asciiTheme="majorHAnsi" w:eastAsiaTheme="majorEastAsia" w:hAnsiTheme="majorHAnsi" w:cstheme="majorBidi"/>
      <w:color w:val="365F91" w:themeColor="accent1" w:themeShade="BF"/>
      <w:lang w:val="fr-BE"/>
    </w:rPr>
  </w:style>
  <w:style w:type="paragraph" w:styleId="Titre6">
    <w:name w:val="heading 6"/>
    <w:basedOn w:val="Normal"/>
    <w:next w:val="Normal"/>
    <w:link w:val="Titre6Car"/>
    <w:unhideWhenUsed/>
    <w:qFormat/>
    <w:rsid w:val="00822AC3"/>
    <w:pPr>
      <w:keepNext/>
      <w:keepLines/>
      <w:numPr>
        <w:ilvl w:val="5"/>
        <w:numId w:val="26"/>
      </w:numPr>
      <w:spacing w:before="40" w:after="0" w:line="240" w:lineRule="auto"/>
      <w:outlineLvl w:val="5"/>
    </w:pPr>
    <w:rPr>
      <w:rFonts w:asciiTheme="majorHAnsi" w:eastAsiaTheme="majorEastAsia" w:hAnsiTheme="majorHAnsi" w:cstheme="majorBidi"/>
      <w:color w:val="243F60" w:themeColor="accent1" w:themeShade="7F"/>
      <w:lang w:val="fr-BE"/>
    </w:rPr>
  </w:style>
  <w:style w:type="paragraph" w:styleId="Titre7">
    <w:name w:val="heading 7"/>
    <w:basedOn w:val="Normal"/>
    <w:next w:val="Normal"/>
    <w:link w:val="Titre7Car"/>
    <w:unhideWhenUsed/>
    <w:qFormat/>
    <w:rsid w:val="00822AC3"/>
    <w:pPr>
      <w:keepNext/>
      <w:keepLines/>
      <w:numPr>
        <w:ilvl w:val="6"/>
        <w:numId w:val="26"/>
      </w:numPr>
      <w:spacing w:before="40" w:after="0" w:line="240" w:lineRule="auto"/>
      <w:outlineLvl w:val="6"/>
    </w:pPr>
    <w:rPr>
      <w:rFonts w:asciiTheme="majorHAnsi" w:eastAsiaTheme="majorEastAsia" w:hAnsiTheme="majorHAnsi" w:cstheme="majorBidi"/>
      <w:i/>
      <w:iCs/>
      <w:color w:val="243F60" w:themeColor="accent1" w:themeShade="7F"/>
      <w:lang w:val="fr-BE"/>
    </w:rPr>
  </w:style>
  <w:style w:type="paragraph" w:styleId="Titre8">
    <w:name w:val="heading 8"/>
    <w:basedOn w:val="Normal"/>
    <w:next w:val="Normal"/>
    <w:link w:val="Titre8Car"/>
    <w:unhideWhenUsed/>
    <w:qFormat/>
    <w:rsid w:val="00822AC3"/>
    <w:pPr>
      <w:keepNext/>
      <w:keepLines/>
      <w:numPr>
        <w:ilvl w:val="7"/>
        <w:numId w:val="26"/>
      </w:numPr>
      <w:spacing w:before="40" w:after="0" w:line="240" w:lineRule="auto"/>
      <w:outlineLvl w:val="7"/>
    </w:pPr>
    <w:rPr>
      <w:rFonts w:asciiTheme="majorHAnsi" w:eastAsiaTheme="majorEastAsia" w:hAnsiTheme="majorHAnsi" w:cstheme="majorBidi"/>
      <w:color w:val="272727" w:themeColor="text1" w:themeTint="D8"/>
      <w:sz w:val="21"/>
      <w:szCs w:val="21"/>
      <w:lang w:val="fr-BE"/>
    </w:rPr>
  </w:style>
  <w:style w:type="paragraph" w:styleId="Titre9">
    <w:name w:val="heading 9"/>
    <w:basedOn w:val="Normal"/>
    <w:next w:val="Normal"/>
    <w:link w:val="Titre9Car"/>
    <w:unhideWhenUsed/>
    <w:qFormat/>
    <w:rsid w:val="00822AC3"/>
    <w:pPr>
      <w:keepNext/>
      <w:keepLines/>
      <w:numPr>
        <w:ilvl w:val="8"/>
        <w:numId w:val="26"/>
      </w:numPr>
      <w:spacing w:before="40" w:after="0" w:line="240" w:lineRule="auto"/>
      <w:outlineLvl w:val="8"/>
    </w:pPr>
    <w:rPr>
      <w:rFonts w:asciiTheme="majorHAnsi" w:eastAsiaTheme="majorEastAsia" w:hAnsiTheme="majorHAnsi" w:cstheme="majorBidi"/>
      <w:i/>
      <w:iCs/>
      <w:color w:val="272727" w:themeColor="text1" w:themeTint="D8"/>
      <w:sz w:val="21"/>
      <w:szCs w:val="21"/>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titre 5,References,Paragraphe English,List Bullet Mary,List Paragraph (numbered (a)),List Paragraph nowy,Bullets,Numbered List Paragraph,Liste 1,Medium Grid 1 - Accent 21,ReferencesCxSpLast,List Paragraph1,Bullet Paragraph,Titre1"/>
    <w:basedOn w:val="Normal"/>
    <w:link w:val="ParagraphedelisteCar"/>
    <w:uiPriority w:val="34"/>
    <w:qFormat/>
    <w:rsid w:val="00A875DD"/>
    <w:pPr>
      <w:ind w:left="720"/>
      <w:contextualSpacing/>
    </w:pPr>
  </w:style>
  <w:style w:type="table" w:styleId="Grilledutableau">
    <w:name w:val="Table Grid"/>
    <w:basedOn w:val="TableauNormal"/>
    <w:uiPriority w:val="59"/>
    <w:rsid w:val="0081015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semiHidden/>
    <w:unhideWhenUsed/>
    <w:rsid w:val="00450B6A"/>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50B6A"/>
  </w:style>
  <w:style w:type="paragraph" w:styleId="Pieddepage">
    <w:name w:val="footer"/>
    <w:basedOn w:val="Normal"/>
    <w:link w:val="PieddepageCar"/>
    <w:uiPriority w:val="99"/>
    <w:unhideWhenUsed/>
    <w:rsid w:val="00450B6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0B6A"/>
  </w:style>
  <w:style w:type="paragraph" w:customStyle="1" w:styleId="Default">
    <w:name w:val="Default"/>
    <w:rsid w:val="00EF2996"/>
    <w:pPr>
      <w:autoSpaceDE w:val="0"/>
      <w:autoSpaceDN w:val="0"/>
      <w:adjustRightInd w:val="0"/>
      <w:spacing w:after="0" w:line="240" w:lineRule="auto"/>
    </w:pPr>
    <w:rPr>
      <w:rFonts w:ascii="Calibri" w:hAnsi="Calibri" w:cs="Calibri"/>
      <w:color w:val="000000"/>
      <w:sz w:val="24"/>
      <w:szCs w:val="24"/>
    </w:rPr>
  </w:style>
  <w:style w:type="character" w:customStyle="1" w:styleId="Titre1Car">
    <w:name w:val="Titre 1 Car"/>
    <w:basedOn w:val="Policepardfaut"/>
    <w:link w:val="Titre1"/>
    <w:uiPriority w:val="9"/>
    <w:rsid w:val="00822AC3"/>
    <w:rPr>
      <w:rFonts w:asciiTheme="majorHAnsi" w:eastAsiaTheme="majorEastAsia" w:hAnsiTheme="majorHAnsi" w:cstheme="majorBidi"/>
      <w:color w:val="365F91" w:themeColor="accent1" w:themeShade="BF"/>
      <w:sz w:val="32"/>
      <w:szCs w:val="32"/>
      <w:lang w:val="fr-BE"/>
    </w:rPr>
  </w:style>
  <w:style w:type="character" w:customStyle="1" w:styleId="Titre2Car">
    <w:name w:val="Titre 2 Car"/>
    <w:basedOn w:val="Policepardfaut"/>
    <w:link w:val="Titre2"/>
    <w:uiPriority w:val="9"/>
    <w:rsid w:val="006413B0"/>
    <w:rPr>
      <w:rFonts w:eastAsiaTheme="majorEastAsia" w:cstheme="majorBidi"/>
      <w:lang w:val="fr-BE"/>
    </w:rPr>
  </w:style>
  <w:style w:type="character" w:customStyle="1" w:styleId="Titre3Car">
    <w:name w:val="Titre 3 Car"/>
    <w:basedOn w:val="Policepardfaut"/>
    <w:link w:val="Titre3"/>
    <w:rsid w:val="00071A75"/>
    <w:rPr>
      <w:rFonts w:ascii="Calibri" w:eastAsia="Calibri" w:hAnsi="Calibri" w:cs="Times New Roman"/>
      <w:iCs/>
    </w:rPr>
  </w:style>
  <w:style w:type="character" w:customStyle="1" w:styleId="Titre4Car">
    <w:name w:val="Titre 4 Car"/>
    <w:basedOn w:val="Policepardfaut"/>
    <w:link w:val="Titre4"/>
    <w:rsid w:val="00F967A1"/>
    <w:rPr>
      <w:rFonts w:asciiTheme="majorHAnsi" w:eastAsiaTheme="majorEastAsia" w:hAnsiTheme="majorHAnsi" w:cstheme="majorBidi"/>
      <w:b/>
      <w:i/>
      <w:iCs/>
      <w:szCs w:val="24"/>
      <w:lang w:val="fr-BE" w:eastAsia="ja-JP"/>
    </w:rPr>
  </w:style>
  <w:style w:type="character" w:customStyle="1" w:styleId="Titre5Car">
    <w:name w:val="Titre 5 Car"/>
    <w:basedOn w:val="Policepardfaut"/>
    <w:link w:val="Titre5"/>
    <w:rsid w:val="00822AC3"/>
    <w:rPr>
      <w:rFonts w:asciiTheme="majorHAnsi" w:eastAsiaTheme="majorEastAsia" w:hAnsiTheme="majorHAnsi" w:cstheme="majorBidi"/>
      <w:color w:val="365F91" w:themeColor="accent1" w:themeShade="BF"/>
      <w:lang w:val="fr-BE"/>
    </w:rPr>
  </w:style>
  <w:style w:type="character" w:customStyle="1" w:styleId="Titre6Car">
    <w:name w:val="Titre 6 Car"/>
    <w:basedOn w:val="Policepardfaut"/>
    <w:link w:val="Titre6"/>
    <w:rsid w:val="00822AC3"/>
    <w:rPr>
      <w:rFonts w:asciiTheme="majorHAnsi" w:eastAsiaTheme="majorEastAsia" w:hAnsiTheme="majorHAnsi" w:cstheme="majorBidi"/>
      <w:color w:val="243F60" w:themeColor="accent1" w:themeShade="7F"/>
      <w:lang w:val="fr-BE"/>
    </w:rPr>
  </w:style>
  <w:style w:type="character" w:customStyle="1" w:styleId="Titre7Car">
    <w:name w:val="Titre 7 Car"/>
    <w:basedOn w:val="Policepardfaut"/>
    <w:link w:val="Titre7"/>
    <w:rsid w:val="00822AC3"/>
    <w:rPr>
      <w:rFonts w:asciiTheme="majorHAnsi" w:eastAsiaTheme="majorEastAsia" w:hAnsiTheme="majorHAnsi" w:cstheme="majorBidi"/>
      <w:i/>
      <w:iCs/>
      <w:color w:val="243F60" w:themeColor="accent1" w:themeShade="7F"/>
      <w:lang w:val="fr-BE"/>
    </w:rPr>
  </w:style>
  <w:style w:type="character" w:customStyle="1" w:styleId="Titre8Car">
    <w:name w:val="Titre 8 Car"/>
    <w:basedOn w:val="Policepardfaut"/>
    <w:link w:val="Titre8"/>
    <w:rsid w:val="00822AC3"/>
    <w:rPr>
      <w:rFonts w:asciiTheme="majorHAnsi" w:eastAsiaTheme="majorEastAsia" w:hAnsiTheme="majorHAnsi" w:cstheme="majorBidi"/>
      <w:color w:val="272727" w:themeColor="text1" w:themeTint="D8"/>
      <w:sz w:val="21"/>
      <w:szCs w:val="21"/>
      <w:lang w:val="fr-BE"/>
    </w:rPr>
  </w:style>
  <w:style w:type="character" w:customStyle="1" w:styleId="Titre9Car">
    <w:name w:val="Titre 9 Car"/>
    <w:basedOn w:val="Policepardfaut"/>
    <w:link w:val="Titre9"/>
    <w:rsid w:val="00822AC3"/>
    <w:rPr>
      <w:rFonts w:asciiTheme="majorHAnsi" w:eastAsiaTheme="majorEastAsia" w:hAnsiTheme="majorHAnsi" w:cstheme="majorBidi"/>
      <w:i/>
      <w:iCs/>
      <w:color w:val="272727" w:themeColor="text1" w:themeTint="D8"/>
      <w:sz w:val="21"/>
      <w:szCs w:val="21"/>
      <w:lang w:val="fr-BE"/>
    </w:rPr>
  </w:style>
  <w:style w:type="character" w:customStyle="1" w:styleId="ParagraphedelisteCar">
    <w:name w:val="Paragraphe de liste Car"/>
    <w:aliases w:val="titre 5 Car,References Car,Paragraphe English Car,List Bullet Mary Car,List Paragraph (numbered (a)) Car,List Paragraph nowy Car,Bullets Car,Numbered List Paragraph Car,Liste 1 Car,Medium Grid 1 - Accent 21 Car,Titre1 Car"/>
    <w:link w:val="Paragraphedeliste"/>
    <w:uiPriority w:val="34"/>
    <w:rsid w:val="00822AC3"/>
  </w:style>
  <w:style w:type="paragraph" w:customStyle="1" w:styleId="Paragraph">
    <w:name w:val="Paragraph"/>
    <w:basedOn w:val="Normal"/>
    <w:link w:val="ParagraphCar"/>
    <w:autoRedefine/>
    <w:qFormat/>
    <w:rsid w:val="00D12AB9"/>
    <w:pPr>
      <w:spacing w:after="0"/>
    </w:pPr>
    <w:rPr>
      <w:rFonts w:eastAsia="DejaVu Sans" w:cs="Times New Roman"/>
      <w:bCs/>
    </w:rPr>
  </w:style>
  <w:style w:type="character" w:customStyle="1" w:styleId="ParagraphCar">
    <w:name w:val="Paragraph Car"/>
    <w:link w:val="Paragraph"/>
    <w:rsid w:val="00D12AB9"/>
    <w:rPr>
      <w:rFonts w:eastAsia="DejaVu Sans" w:cs="Times New Roman"/>
      <w:bCs/>
    </w:rPr>
  </w:style>
  <w:style w:type="character" w:customStyle="1" w:styleId="st">
    <w:name w:val="st"/>
    <w:basedOn w:val="Policepardfaut"/>
    <w:rsid w:val="00822AC3"/>
  </w:style>
  <w:style w:type="paragraph" w:styleId="Corpsdetexte">
    <w:name w:val="Body Text"/>
    <w:aliases w:val="Car Car Car, Car,Car"/>
    <w:basedOn w:val="Normal"/>
    <w:link w:val="CorpsdetexteCar"/>
    <w:unhideWhenUsed/>
    <w:rsid w:val="007A3C7F"/>
    <w:pPr>
      <w:spacing w:after="160" w:line="240" w:lineRule="auto"/>
      <w:jc w:val="both"/>
    </w:pPr>
    <w:rPr>
      <w:rFonts w:eastAsia="Times New Roman" w:cs="Times New Roman"/>
      <w:sz w:val="24"/>
      <w:szCs w:val="24"/>
    </w:rPr>
  </w:style>
  <w:style w:type="character" w:customStyle="1" w:styleId="CorpsdetexteCar">
    <w:name w:val="Corps de texte Car"/>
    <w:aliases w:val="Car Car Car Car, Car Car,Car Car"/>
    <w:basedOn w:val="Policepardfaut"/>
    <w:link w:val="Corpsdetexte"/>
    <w:rsid w:val="007A3C7F"/>
    <w:rPr>
      <w:rFonts w:eastAsia="Times New Roman" w:cs="Times New Roman"/>
      <w:sz w:val="24"/>
      <w:szCs w:val="24"/>
      <w:lang w:eastAsia="fr-FR"/>
    </w:rPr>
  </w:style>
  <w:style w:type="paragraph" w:customStyle="1" w:styleId="Basdepage">
    <w:name w:val="Bas de page"/>
    <w:basedOn w:val="Normal"/>
    <w:link w:val="BasdepageCar"/>
    <w:autoRedefine/>
    <w:qFormat/>
    <w:rsid w:val="00D9487D"/>
    <w:pPr>
      <w:spacing w:after="0" w:line="240" w:lineRule="auto"/>
      <w:contextualSpacing/>
    </w:pPr>
    <w:rPr>
      <w:rFonts w:eastAsia="Calibri" w:cs="Times New Roman"/>
      <w:i/>
      <w:sz w:val="18"/>
      <w:szCs w:val="18"/>
    </w:rPr>
  </w:style>
  <w:style w:type="character" w:customStyle="1" w:styleId="BasdepageCar">
    <w:name w:val="Bas de page Car"/>
    <w:link w:val="Basdepage"/>
    <w:rsid w:val="00D9487D"/>
    <w:rPr>
      <w:rFonts w:eastAsia="Calibri" w:cs="Times New Roman"/>
      <w:i/>
      <w:sz w:val="18"/>
      <w:szCs w:val="18"/>
    </w:rPr>
  </w:style>
  <w:style w:type="paragraph" w:styleId="NormalWeb">
    <w:name w:val="Normal (Web)"/>
    <w:basedOn w:val="Normal"/>
    <w:uiPriority w:val="99"/>
    <w:semiHidden/>
    <w:unhideWhenUsed/>
    <w:rsid w:val="00272431"/>
    <w:pPr>
      <w:spacing w:before="100" w:beforeAutospacing="1" w:after="100" w:afterAutospacing="1" w:line="240" w:lineRule="auto"/>
    </w:pPr>
    <w:rPr>
      <w:rFonts w:ascii="Times New Roman" w:eastAsia="Times New Roman" w:hAnsi="Times New Roman" w:cs="Times New Roman"/>
      <w:sz w:val="24"/>
      <w:szCs w:val="24"/>
    </w:rPr>
  </w:style>
  <w:style w:type="paragraph" w:styleId="Lgende">
    <w:name w:val="caption"/>
    <w:basedOn w:val="Normal"/>
    <w:next w:val="Normal"/>
    <w:link w:val="LgendeCar"/>
    <w:autoRedefine/>
    <w:unhideWhenUsed/>
    <w:qFormat/>
    <w:rsid w:val="00272431"/>
    <w:pPr>
      <w:spacing w:after="0" w:line="240" w:lineRule="auto"/>
      <w:contextualSpacing/>
    </w:pPr>
    <w:rPr>
      <w:b/>
      <w:i/>
      <w:iCs/>
      <w:sz w:val="24"/>
      <w:szCs w:val="20"/>
    </w:rPr>
  </w:style>
  <w:style w:type="character" w:customStyle="1" w:styleId="LgendeCar">
    <w:name w:val="Légende Car"/>
    <w:link w:val="Lgende"/>
    <w:locked/>
    <w:rsid w:val="00272431"/>
    <w:rPr>
      <w:b/>
      <w:i/>
      <w:iCs/>
      <w:sz w:val="24"/>
      <w:szCs w:val="20"/>
    </w:rPr>
  </w:style>
  <w:style w:type="table" w:customStyle="1" w:styleId="ListTable6Colorful-Accent11">
    <w:name w:val="List Table 6 Colorful - Accent 11"/>
    <w:basedOn w:val="TableauNormal"/>
    <w:uiPriority w:val="51"/>
    <w:rsid w:val="00181CA8"/>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31">
    <w:name w:val="List Table 6 Colorful - Accent 31"/>
    <w:basedOn w:val="TableauNormal"/>
    <w:uiPriority w:val="51"/>
    <w:rsid w:val="005C314B"/>
    <w:pPr>
      <w:spacing w:after="0" w:line="240" w:lineRule="auto"/>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1">
    <w:name w:val="List Table 6 Colorful - Accent 41"/>
    <w:basedOn w:val="TableauNormal"/>
    <w:uiPriority w:val="51"/>
    <w:rsid w:val="008437CC"/>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1">
    <w:name w:val="List Table 6 Colorful1"/>
    <w:basedOn w:val="TableauNormal"/>
    <w:uiPriority w:val="51"/>
    <w:rsid w:val="003573B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61">
    <w:name w:val="List Table 6 Colorful - Accent 61"/>
    <w:basedOn w:val="TableauNormal"/>
    <w:uiPriority w:val="51"/>
    <w:rsid w:val="00CF7CDA"/>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6Colorful-Accent21">
    <w:name w:val="List Table 6 Colorful - Accent 21"/>
    <w:basedOn w:val="TableauNormal"/>
    <w:uiPriority w:val="51"/>
    <w:rsid w:val="00025A4E"/>
    <w:pPr>
      <w:spacing w:after="0" w:line="240" w:lineRule="auto"/>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11">
    <w:name w:val="List Table 2 - Accent 11"/>
    <w:basedOn w:val="TableauNormal"/>
    <w:uiPriority w:val="47"/>
    <w:rsid w:val="006F5CBB"/>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41">
    <w:name w:val="List Table 2 - Accent 41"/>
    <w:basedOn w:val="TableauNormal"/>
    <w:uiPriority w:val="47"/>
    <w:rsid w:val="00242748"/>
    <w:pPr>
      <w:spacing w:after="0" w:line="240" w:lineRule="auto"/>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21">
    <w:name w:val="List Table 2 - Accent 21"/>
    <w:basedOn w:val="TableauNormal"/>
    <w:uiPriority w:val="47"/>
    <w:rsid w:val="00E76DD5"/>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51">
    <w:name w:val="List Table 6 Colorful - Accent 51"/>
    <w:basedOn w:val="TableauNormal"/>
    <w:uiPriority w:val="51"/>
    <w:rsid w:val="00607F05"/>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Textedebulles">
    <w:name w:val="Balloon Text"/>
    <w:basedOn w:val="Normal"/>
    <w:link w:val="TextedebullesCar"/>
    <w:uiPriority w:val="99"/>
    <w:semiHidden/>
    <w:unhideWhenUsed/>
    <w:rsid w:val="00607F0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7F05"/>
    <w:rPr>
      <w:rFonts w:ascii="Tahoma" w:hAnsi="Tahoma" w:cs="Tahoma"/>
      <w:sz w:val="16"/>
      <w:szCs w:val="16"/>
    </w:rPr>
  </w:style>
  <w:style w:type="character" w:styleId="Marquedecommentaire">
    <w:name w:val="annotation reference"/>
    <w:basedOn w:val="Policepardfaut"/>
    <w:uiPriority w:val="99"/>
    <w:unhideWhenUsed/>
    <w:rsid w:val="00490B3D"/>
    <w:rPr>
      <w:sz w:val="16"/>
      <w:szCs w:val="16"/>
    </w:rPr>
  </w:style>
  <w:style w:type="paragraph" w:styleId="Commentaire">
    <w:name w:val="annotation text"/>
    <w:basedOn w:val="Normal"/>
    <w:link w:val="CommentaireCar"/>
    <w:uiPriority w:val="99"/>
    <w:semiHidden/>
    <w:unhideWhenUsed/>
    <w:rsid w:val="00490B3D"/>
    <w:pPr>
      <w:spacing w:line="240" w:lineRule="auto"/>
    </w:pPr>
    <w:rPr>
      <w:sz w:val="20"/>
      <w:szCs w:val="20"/>
    </w:rPr>
  </w:style>
  <w:style w:type="character" w:customStyle="1" w:styleId="CommentaireCar">
    <w:name w:val="Commentaire Car"/>
    <w:basedOn w:val="Policepardfaut"/>
    <w:link w:val="Commentaire"/>
    <w:uiPriority w:val="99"/>
    <w:semiHidden/>
    <w:rsid w:val="00490B3D"/>
    <w:rPr>
      <w:sz w:val="20"/>
      <w:szCs w:val="20"/>
    </w:rPr>
  </w:style>
  <w:style w:type="paragraph" w:styleId="Objetducommentaire">
    <w:name w:val="annotation subject"/>
    <w:basedOn w:val="Commentaire"/>
    <w:next w:val="Commentaire"/>
    <w:link w:val="ObjetducommentaireCar"/>
    <w:uiPriority w:val="99"/>
    <w:semiHidden/>
    <w:unhideWhenUsed/>
    <w:rsid w:val="00490B3D"/>
    <w:rPr>
      <w:b/>
      <w:bCs/>
    </w:rPr>
  </w:style>
  <w:style w:type="character" w:customStyle="1" w:styleId="ObjetducommentaireCar">
    <w:name w:val="Objet du commentaire Car"/>
    <w:basedOn w:val="CommentaireCar"/>
    <w:link w:val="Objetducommentaire"/>
    <w:uiPriority w:val="99"/>
    <w:semiHidden/>
    <w:rsid w:val="00490B3D"/>
    <w:rPr>
      <w:b/>
      <w:bCs/>
      <w:sz w:val="20"/>
      <w:szCs w:val="20"/>
    </w:rPr>
  </w:style>
  <w:style w:type="paragraph" w:styleId="Titre">
    <w:name w:val="Title"/>
    <w:basedOn w:val="Normal"/>
    <w:next w:val="Normal"/>
    <w:link w:val="TitreCar"/>
    <w:uiPriority w:val="10"/>
    <w:qFormat/>
    <w:rsid w:val="00122E30"/>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reCar">
    <w:name w:val="Titre Car"/>
    <w:basedOn w:val="Policepardfaut"/>
    <w:link w:val="Titre"/>
    <w:uiPriority w:val="10"/>
    <w:rsid w:val="00122E30"/>
    <w:rPr>
      <w:rFonts w:asciiTheme="majorHAnsi" w:eastAsiaTheme="majorEastAsia" w:hAnsiTheme="majorHAnsi" w:cstheme="majorBidi"/>
      <w:color w:val="404040" w:themeColor="text1" w:themeTint="BF"/>
      <w:spacing w:val="-10"/>
      <w:kern w:val="28"/>
      <w:sz w:val="56"/>
      <w:szCs w:val="56"/>
      <w:lang w:eastAsia="fr-FR"/>
    </w:rPr>
  </w:style>
  <w:style w:type="paragraph" w:styleId="Sous-titre">
    <w:name w:val="Subtitle"/>
    <w:basedOn w:val="Normal"/>
    <w:next w:val="Normal"/>
    <w:link w:val="Sous-titreCar"/>
    <w:uiPriority w:val="11"/>
    <w:qFormat/>
    <w:rsid w:val="00122E30"/>
    <w:pPr>
      <w:numPr>
        <w:ilvl w:val="1"/>
      </w:numPr>
      <w:spacing w:after="160" w:line="259" w:lineRule="auto"/>
    </w:pPr>
    <w:rPr>
      <w:rFonts w:cs="Times New Roman"/>
      <w:color w:val="5A5A5A" w:themeColor="text1" w:themeTint="A5"/>
      <w:spacing w:val="15"/>
    </w:rPr>
  </w:style>
  <w:style w:type="character" w:customStyle="1" w:styleId="Sous-titreCar">
    <w:name w:val="Sous-titre Car"/>
    <w:basedOn w:val="Policepardfaut"/>
    <w:link w:val="Sous-titre"/>
    <w:uiPriority w:val="11"/>
    <w:rsid w:val="00122E30"/>
    <w:rPr>
      <w:rFonts w:eastAsiaTheme="minorEastAsia" w:cs="Times New Roman"/>
      <w:color w:val="5A5A5A" w:themeColor="text1" w:themeTint="A5"/>
      <w:spacing w:val="15"/>
      <w:lang w:eastAsia="fr-FR"/>
    </w:rPr>
  </w:style>
  <w:style w:type="table" w:customStyle="1" w:styleId="GridTable6Colorful-Accent31">
    <w:name w:val="Grid Table 6 Colorful - Accent 31"/>
    <w:basedOn w:val="TableauNormal"/>
    <w:uiPriority w:val="51"/>
    <w:rsid w:val="00122E30"/>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TM1">
    <w:name w:val="toc 1"/>
    <w:basedOn w:val="Normal"/>
    <w:next w:val="Normal"/>
    <w:autoRedefine/>
    <w:uiPriority w:val="39"/>
    <w:unhideWhenUsed/>
    <w:rsid w:val="00122E30"/>
    <w:pPr>
      <w:tabs>
        <w:tab w:val="right" w:leader="dot" w:pos="9062"/>
      </w:tabs>
      <w:spacing w:after="100" w:line="259" w:lineRule="auto"/>
    </w:pPr>
    <w:rPr>
      <w:b/>
      <w:noProof/>
      <w:sz w:val="24"/>
    </w:rPr>
  </w:style>
  <w:style w:type="paragraph" w:styleId="TM2">
    <w:name w:val="toc 2"/>
    <w:basedOn w:val="Normal"/>
    <w:next w:val="Normal"/>
    <w:autoRedefine/>
    <w:uiPriority w:val="39"/>
    <w:unhideWhenUsed/>
    <w:rsid w:val="00122E30"/>
    <w:pPr>
      <w:spacing w:after="100" w:line="259" w:lineRule="auto"/>
      <w:ind w:left="220"/>
    </w:pPr>
  </w:style>
  <w:style w:type="character" w:styleId="Lienhypertexte">
    <w:name w:val="Hyperlink"/>
    <w:basedOn w:val="Policepardfaut"/>
    <w:uiPriority w:val="99"/>
    <w:unhideWhenUsed/>
    <w:rsid w:val="00122E30"/>
    <w:rPr>
      <w:color w:val="0000FF" w:themeColor="hyperlink"/>
      <w:u w:val="single"/>
    </w:rPr>
  </w:style>
  <w:style w:type="paragraph" w:styleId="En-ttedetabledesmatires">
    <w:name w:val="TOC Heading"/>
    <w:basedOn w:val="Titre1"/>
    <w:next w:val="Normal"/>
    <w:uiPriority w:val="39"/>
    <w:unhideWhenUsed/>
    <w:qFormat/>
    <w:rsid w:val="00122E30"/>
    <w:pPr>
      <w:numPr>
        <w:numId w:val="0"/>
      </w:numPr>
      <w:spacing w:line="259" w:lineRule="auto"/>
      <w:outlineLvl w:val="9"/>
    </w:pPr>
    <w:rPr>
      <w:lang w:val="fr-FR"/>
    </w:rPr>
  </w:style>
  <w:style w:type="paragraph" w:styleId="TM3">
    <w:name w:val="toc 3"/>
    <w:basedOn w:val="Normal"/>
    <w:next w:val="Normal"/>
    <w:autoRedefine/>
    <w:uiPriority w:val="39"/>
    <w:unhideWhenUsed/>
    <w:rsid w:val="00122E30"/>
    <w:pPr>
      <w:spacing w:after="100" w:line="259" w:lineRule="auto"/>
      <w:ind w:left="440"/>
    </w:pPr>
    <w:rPr>
      <w:rFonts w:cs="Times New Roman"/>
    </w:rPr>
  </w:style>
  <w:style w:type="paragraph" w:customStyle="1" w:styleId="CIDRNormal7">
    <w:name w:val="CIDRNormal7"/>
    <w:basedOn w:val="Normal"/>
    <w:uiPriority w:val="99"/>
    <w:rsid w:val="001E168D"/>
    <w:pPr>
      <w:spacing w:after="0" w:line="240" w:lineRule="auto"/>
      <w:ind w:left="288"/>
      <w:jc w:val="both"/>
    </w:pPr>
    <w:rPr>
      <w:rFonts w:ascii="Verdana" w:eastAsia="Times New Roman" w:hAnsi="Verdana" w:cs="Times New Roman"/>
      <w:color w:val="404040"/>
      <w:sz w:val="20"/>
      <w:szCs w:val="20"/>
    </w:rPr>
  </w:style>
  <w:style w:type="paragraph" w:styleId="Notedebasdepage">
    <w:name w:val="footnote text"/>
    <w:basedOn w:val="Normal"/>
    <w:link w:val="NotedebasdepageCar"/>
    <w:uiPriority w:val="99"/>
    <w:semiHidden/>
    <w:rsid w:val="007C4C0A"/>
    <w:pPr>
      <w:spacing w:after="0" w:line="240" w:lineRule="auto"/>
      <w:ind w:left="288"/>
      <w:jc w:val="both"/>
    </w:pPr>
    <w:rPr>
      <w:rFonts w:ascii="Verdana" w:eastAsia="Verdana" w:hAnsi="Verdana" w:cs="Times New Roman"/>
      <w:color w:val="404040"/>
      <w:sz w:val="20"/>
      <w:szCs w:val="20"/>
    </w:rPr>
  </w:style>
  <w:style w:type="character" w:customStyle="1" w:styleId="NotedebasdepageCar">
    <w:name w:val="Note de bas de page Car"/>
    <w:basedOn w:val="Policepardfaut"/>
    <w:link w:val="Notedebasdepage"/>
    <w:uiPriority w:val="99"/>
    <w:semiHidden/>
    <w:rsid w:val="007C4C0A"/>
    <w:rPr>
      <w:rFonts w:ascii="Verdana" w:eastAsia="Verdana" w:hAnsi="Verdana" w:cs="Times New Roman"/>
      <w:color w:val="404040"/>
      <w:sz w:val="20"/>
      <w:szCs w:val="20"/>
    </w:rPr>
  </w:style>
  <w:style w:type="character" w:styleId="Appelnotedebasdep">
    <w:name w:val="footnote reference"/>
    <w:uiPriority w:val="99"/>
    <w:semiHidden/>
    <w:rsid w:val="007C4C0A"/>
    <w:rPr>
      <w:rFonts w:cs="Times New Roman"/>
      <w:vertAlign w:val="superscript"/>
    </w:rPr>
  </w:style>
  <w:style w:type="paragraph" w:customStyle="1" w:styleId="CIDRPuceGrise">
    <w:name w:val="CIDRPuceGrise"/>
    <w:basedOn w:val="Normal"/>
    <w:uiPriority w:val="99"/>
    <w:rsid w:val="007C4C0A"/>
    <w:pPr>
      <w:numPr>
        <w:numId w:val="51"/>
      </w:numPr>
      <w:spacing w:after="0" w:line="240" w:lineRule="auto"/>
      <w:jc w:val="both"/>
    </w:pPr>
    <w:rPr>
      <w:rFonts w:ascii="Verdana" w:eastAsia="Times New Roman" w:hAnsi="Verdana" w:cs="Times New Roman"/>
      <w:color w:val="595959"/>
      <w:sz w:val="20"/>
      <w:szCs w:val="20"/>
      <w:lang w:eastAsia="ja-JP"/>
    </w:rPr>
  </w:style>
  <w:style w:type="character" w:customStyle="1" w:styleId="longtext">
    <w:name w:val="long_text"/>
    <w:basedOn w:val="Policepardfaut"/>
    <w:rsid w:val="00DC475D"/>
  </w:style>
  <w:style w:type="character" w:customStyle="1" w:styleId="ParagraphedelisteCar1">
    <w:name w:val="Paragraphe de liste Car1"/>
    <w:aliases w:val="List Bullet Mary Car2,List Paragraph (numbered (a)) Car2,List Paragraph nowy Car2,Bullets Car2,Numbered List Paragraph Car2,Liste 1 Car2,Medium Grid 1 - Accent 21 Car2,References Car2,ReferencesCxSpLast Car2,List Paragraph1 Car2"/>
    <w:uiPriority w:val="34"/>
    <w:locked/>
    <w:rsid w:val="001E645B"/>
    <w:rPr>
      <w:sz w:val="24"/>
      <w:szCs w:val="24"/>
      <w:lang w:val="fr-FR"/>
    </w:rPr>
  </w:style>
  <w:style w:type="character" w:customStyle="1" w:styleId="CommentaireCar1">
    <w:name w:val="Commentaire Car1"/>
    <w:uiPriority w:val="99"/>
    <w:semiHidden/>
    <w:rsid w:val="00523A16"/>
    <w:rPr>
      <w:sz w:val="20"/>
      <w:szCs w:val="20"/>
      <w:lang w:val="fr-FR"/>
    </w:rPr>
  </w:style>
  <w:style w:type="paragraph" w:customStyle="1" w:styleId="Grillemoyenne21">
    <w:name w:val="Grille moyenne 21"/>
    <w:uiPriority w:val="1"/>
    <w:qFormat/>
    <w:rsid w:val="00C77B49"/>
    <w:pPr>
      <w:spacing w:after="0" w:line="240" w:lineRule="auto"/>
    </w:pPr>
    <w:rPr>
      <w:rFonts w:ascii="Calibri" w:eastAsia="Calibri" w:hAnsi="Calibri" w:cs="Times New Roman"/>
    </w:rPr>
  </w:style>
  <w:style w:type="paragraph" w:styleId="TM7">
    <w:name w:val="toc 7"/>
    <w:basedOn w:val="Normal"/>
    <w:next w:val="Normal"/>
    <w:autoRedefine/>
    <w:uiPriority w:val="39"/>
    <w:semiHidden/>
    <w:unhideWhenUsed/>
    <w:rsid w:val="00205821"/>
    <w:pPr>
      <w:spacing w:after="100"/>
      <w:ind w:left="13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822AC3"/>
    <w:pPr>
      <w:keepNext/>
      <w:keepLines/>
      <w:numPr>
        <w:numId w:val="26"/>
      </w:numPr>
      <w:spacing w:before="240" w:after="0" w:line="240" w:lineRule="auto"/>
      <w:outlineLvl w:val="0"/>
    </w:pPr>
    <w:rPr>
      <w:rFonts w:asciiTheme="majorHAnsi" w:eastAsiaTheme="majorEastAsia" w:hAnsiTheme="majorHAnsi" w:cstheme="majorBidi"/>
      <w:color w:val="365F91" w:themeColor="accent1" w:themeShade="BF"/>
      <w:sz w:val="32"/>
      <w:szCs w:val="32"/>
      <w:lang w:val="fr-BE"/>
    </w:rPr>
  </w:style>
  <w:style w:type="paragraph" w:styleId="Titre2">
    <w:name w:val="heading 2"/>
    <w:basedOn w:val="Normal"/>
    <w:next w:val="Normal"/>
    <w:link w:val="Titre2Car"/>
    <w:autoRedefine/>
    <w:uiPriority w:val="9"/>
    <w:unhideWhenUsed/>
    <w:qFormat/>
    <w:rsid w:val="006413B0"/>
    <w:pPr>
      <w:keepNext/>
      <w:numPr>
        <w:numId w:val="29"/>
      </w:numPr>
      <w:spacing w:before="160" w:after="0" w:line="240" w:lineRule="auto"/>
      <w:outlineLvl w:val="1"/>
    </w:pPr>
    <w:rPr>
      <w:rFonts w:eastAsiaTheme="majorEastAsia" w:cstheme="majorBidi"/>
      <w:lang w:val="fr-BE"/>
    </w:rPr>
  </w:style>
  <w:style w:type="paragraph" w:styleId="Titre3">
    <w:name w:val="heading 3"/>
    <w:basedOn w:val="Normal"/>
    <w:next w:val="Normal"/>
    <w:link w:val="Titre3Car"/>
    <w:autoRedefine/>
    <w:unhideWhenUsed/>
    <w:qFormat/>
    <w:rsid w:val="00071A75"/>
    <w:pPr>
      <w:keepNext/>
      <w:keepLines/>
      <w:spacing w:before="240" w:after="120"/>
      <w:ind w:left="357"/>
      <w:jc w:val="both"/>
      <w:outlineLvl w:val="2"/>
    </w:pPr>
    <w:rPr>
      <w:rFonts w:ascii="Calibri" w:eastAsia="Calibri" w:hAnsi="Calibri" w:cs="Times New Roman"/>
      <w:iCs/>
    </w:rPr>
  </w:style>
  <w:style w:type="paragraph" w:styleId="Titre4">
    <w:name w:val="heading 4"/>
    <w:basedOn w:val="Normal"/>
    <w:next w:val="Normal"/>
    <w:link w:val="Titre4Car"/>
    <w:autoRedefine/>
    <w:unhideWhenUsed/>
    <w:qFormat/>
    <w:rsid w:val="00F967A1"/>
    <w:pPr>
      <w:keepNext/>
      <w:keepLines/>
      <w:spacing w:before="40" w:after="0" w:line="240" w:lineRule="auto"/>
      <w:outlineLvl w:val="3"/>
    </w:pPr>
    <w:rPr>
      <w:rFonts w:asciiTheme="majorHAnsi" w:eastAsiaTheme="majorEastAsia" w:hAnsiTheme="majorHAnsi" w:cstheme="majorBidi"/>
      <w:b/>
      <w:i/>
      <w:iCs/>
      <w:szCs w:val="24"/>
      <w:lang w:val="fr-BE" w:eastAsia="ja-JP"/>
    </w:rPr>
  </w:style>
  <w:style w:type="paragraph" w:styleId="Titre5">
    <w:name w:val="heading 5"/>
    <w:basedOn w:val="Normal"/>
    <w:next w:val="Normal"/>
    <w:link w:val="Titre5Car"/>
    <w:unhideWhenUsed/>
    <w:qFormat/>
    <w:rsid w:val="00822AC3"/>
    <w:pPr>
      <w:keepNext/>
      <w:keepLines/>
      <w:numPr>
        <w:ilvl w:val="4"/>
        <w:numId w:val="26"/>
      </w:numPr>
      <w:spacing w:before="40" w:after="0" w:line="240" w:lineRule="auto"/>
      <w:outlineLvl w:val="4"/>
    </w:pPr>
    <w:rPr>
      <w:rFonts w:asciiTheme="majorHAnsi" w:eastAsiaTheme="majorEastAsia" w:hAnsiTheme="majorHAnsi" w:cstheme="majorBidi"/>
      <w:color w:val="365F91" w:themeColor="accent1" w:themeShade="BF"/>
      <w:lang w:val="fr-BE"/>
    </w:rPr>
  </w:style>
  <w:style w:type="paragraph" w:styleId="Titre6">
    <w:name w:val="heading 6"/>
    <w:basedOn w:val="Normal"/>
    <w:next w:val="Normal"/>
    <w:link w:val="Titre6Car"/>
    <w:unhideWhenUsed/>
    <w:qFormat/>
    <w:rsid w:val="00822AC3"/>
    <w:pPr>
      <w:keepNext/>
      <w:keepLines/>
      <w:numPr>
        <w:ilvl w:val="5"/>
        <w:numId w:val="26"/>
      </w:numPr>
      <w:spacing w:before="40" w:after="0" w:line="240" w:lineRule="auto"/>
      <w:outlineLvl w:val="5"/>
    </w:pPr>
    <w:rPr>
      <w:rFonts w:asciiTheme="majorHAnsi" w:eastAsiaTheme="majorEastAsia" w:hAnsiTheme="majorHAnsi" w:cstheme="majorBidi"/>
      <w:color w:val="243F60" w:themeColor="accent1" w:themeShade="7F"/>
      <w:lang w:val="fr-BE"/>
    </w:rPr>
  </w:style>
  <w:style w:type="paragraph" w:styleId="Titre7">
    <w:name w:val="heading 7"/>
    <w:basedOn w:val="Normal"/>
    <w:next w:val="Normal"/>
    <w:link w:val="Titre7Car"/>
    <w:unhideWhenUsed/>
    <w:qFormat/>
    <w:rsid w:val="00822AC3"/>
    <w:pPr>
      <w:keepNext/>
      <w:keepLines/>
      <w:numPr>
        <w:ilvl w:val="6"/>
        <w:numId w:val="26"/>
      </w:numPr>
      <w:spacing w:before="40" w:after="0" w:line="240" w:lineRule="auto"/>
      <w:outlineLvl w:val="6"/>
    </w:pPr>
    <w:rPr>
      <w:rFonts w:asciiTheme="majorHAnsi" w:eastAsiaTheme="majorEastAsia" w:hAnsiTheme="majorHAnsi" w:cstheme="majorBidi"/>
      <w:i/>
      <w:iCs/>
      <w:color w:val="243F60" w:themeColor="accent1" w:themeShade="7F"/>
      <w:lang w:val="fr-BE"/>
    </w:rPr>
  </w:style>
  <w:style w:type="paragraph" w:styleId="Titre8">
    <w:name w:val="heading 8"/>
    <w:basedOn w:val="Normal"/>
    <w:next w:val="Normal"/>
    <w:link w:val="Titre8Car"/>
    <w:unhideWhenUsed/>
    <w:qFormat/>
    <w:rsid w:val="00822AC3"/>
    <w:pPr>
      <w:keepNext/>
      <w:keepLines/>
      <w:numPr>
        <w:ilvl w:val="7"/>
        <w:numId w:val="26"/>
      </w:numPr>
      <w:spacing w:before="40" w:after="0" w:line="240" w:lineRule="auto"/>
      <w:outlineLvl w:val="7"/>
    </w:pPr>
    <w:rPr>
      <w:rFonts w:asciiTheme="majorHAnsi" w:eastAsiaTheme="majorEastAsia" w:hAnsiTheme="majorHAnsi" w:cstheme="majorBidi"/>
      <w:color w:val="272727" w:themeColor="text1" w:themeTint="D8"/>
      <w:sz w:val="21"/>
      <w:szCs w:val="21"/>
      <w:lang w:val="fr-BE"/>
    </w:rPr>
  </w:style>
  <w:style w:type="paragraph" w:styleId="Titre9">
    <w:name w:val="heading 9"/>
    <w:basedOn w:val="Normal"/>
    <w:next w:val="Normal"/>
    <w:link w:val="Titre9Car"/>
    <w:unhideWhenUsed/>
    <w:qFormat/>
    <w:rsid w:val="00822AC3"/>
    <w:pPr>
      <w:keepNext/>
      <w:keepLines/>
      <w:numPr>
        <w:ilvl w:val="8"/>
        <w:numId w:val="26"/>
      </w:numPr>
      <w:spacing w:before="40" w:after="0" w:line="240" w:lineRule="auto"/>
      <w:outlineLvl w:val="8"/>
    </w:pPr>
    <w:rPr>
      <w:rFonts w:asciiTheme="majorHAnsi" w:eastAsiaTheme="majorEastAsia" w:hAnsiTheme="majorHAnsi" w:cstheme="majorBidi"/>
      <w:i/>
      <w:iCs/>
      <w:color w:val="272727" w:themeColor="text1" w:themeTint="D8"/>
      <w:sz w:val="21"/>
      <w:szCs w:val="21"/>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titre 5,References,Paragraphe English,List Bullet Mary,List Paragraph (numbered (a)),List Paragraph nowy,Bullets,Numbered List Paragraph,Liste 1,Medium Grid 1 - Accent 21,ReferencesCxSpLast,List Paragraph1,Bullet Paragraph,Titre1"/>
    <w:basedOn w:val="Normal"/>
    <w:link w:val="ParagraphedelisteCar"/>
    <w:uiPriority w:val="34"/>
    <w:qFormat/>
    <w:rsid w:val="00A875DD"/>
    <w:pPr>
      <w:ind w:left="720"/>
      <w:contextualSpacing/>
    </w:pPr>
  </w:style>
  <w:style w:type="table" w:styleId="Grilledutableau">
    <w:name w:val="Table Grid"/>
    <w:basedOn w:val="TableauNormal"/>
    <w:uiPriority w:val="59"/>
    <w:rsid w:val="0081015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semiHidden/>
    <w:unhideWhenUsed/>
    <w:rsid w:val="00450B6A"/>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50B6A"/>
  </w:style>
  <w:style w:type="paragraph" w:styleId="Pieddepage">
    <w:name w:val="footer"/>
    <w:basedOn w:val="Normal"/>
    <w:link w:val="PieddepageCar"/>
    <w:uiPriority w:val="99"/>
    <w:unhideWhenUsed/>
    <w:rsid w:val="00450B6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0B6A"/>
  </w:style>
  <w:style w:type="paragraph" w:customStyle="1" w:styleId="Default">
    <w:name w:val="Default"/>
    <w:rsid w:val="00EF2996"/>
    <w:pPr>
      <w:autoSpaceDE w:val="0"/>
      <w:autoSpaceDN w:val="0"/>
      <w:adjustRightInd w:val="0"/>
      <w:spacing w:after="0" w:line="240" w:lineRule="auto"/>
    </w:pPr>
    <w:rPr>
      <w:rFonts w:ascii="Calibri" w:hAnsi="Calibri" w:cs="Calibri"/>
      <w:color w:val="000000"/>
      <w:sz w:val="24"/>
      <w:szCs w:val="24"/>
    </w:rPr>
  </w:style>
  <w:style w:type="character" w:customStyle="1" w:styleId="Titre1Car">
    <w:name w:val="Titre 1 Car"/>
    <w:basedOn w:val="Policepardfaut"/>
    <w:link w:val="Titre1"/>
    <w:uiPriority w:val="9"/>
    <w:rsid w:val="00822AC3"/>
    <w:rPr>
      <w:rFonts w:asciiTheme="majorHAnsi" w:eastAsiaTheme="majorEastAsia" w:hAnsiTheme="majorHAnsi" w:cstheme="majorBidi"/>
      <w:color w:val="365F91" w:themeColor="accent1" w:themeShade="BF"/>
      <w:sz w:val="32"/>
      <w:szCs w:val="32"/>
      <w:lang w:val="fr-BE"/>
    </w:rPr>
  </w:style>
  <w:style w:type="character" w:customStyle="1" w:styleId="Titre2Car">
    <w:name w:val="Titre 2 Car"/>
    <w:basedOn w:val="Policepardfaut"/>
    <w:link w:val="Titre2"/>
    <w:uiPriority w:val="9"/>
    <w:rsid w:val="006413B0"/>
    <w:rPr>
      <w:rFonts w:eastAsiaTheme="majorEastAsia" w:cstheme="majorBidi"/>
      <w:lang w:val="fr-BE"/>
    </w:rPr>
  </w:style>
  <w:style w:type="character" w:customStyle="1" w:styleId="Titre3Car">
    <w:name w:val="Titre 3 Car"/>
    <w:basedOn w:val="Policepardfaut"/>
    <w:link w:val="Titre3"/>
    <w:rsid w:val="00071A75"/>
    <w:rPr>
      <w:rFonts w:ascii="Calibri" w:eastAsia="Calibri" w:hAnsi="Calibri" w:cs="Times New Roman"/>
      <w:iCs/>
    </w:rPr>
  </w:style>
  <w:style w:type="character" w:customStyle="1" w:styleId="Titre4Car">
    <w:name w:val="Titre 4 Car"/>
    <w:basedOn w:val="Policepardfaut"/>
    <w:link w:val="Titre4"/>
    <w:rsid w:val="00F967A1"/>
    <w:rPr>
      <w:rFonts w:asciiTheme="majorHAnsi" w:eastAsiaTheme="majorEastAsia" w:hAnsiTheme="majorHAnsi" w:cstheme="majorBidi"/>
      <w:b/>
      <w:i/>
      <w:iCs/>
      <w:szCs w:val="24"/>
      <w:lang w:val="fr-BE" w:eastAsia="ja-JP"/>
    </w:rPr>
  </w:style>
  <w:style w:type="character" w:customStyle="1" w:styleId="Titre5Car">
    <w:name w:val="Titre 5 Car"/>
    <w:basedOn w:val="Policepardfaut"/>
    <w:link w:val="Titre5"/>
    <w:rsid w:val="00822AC3"/>
    <w:rPr>
      <w:rFonts w:asciiTheme="majorHAnsi" w:eastAsiaTheme="majorEastAsia" w:hAnsiTheme="majorHAnsi" w:cstheme="majorBidi"/>
      <w:color w:val="365F91" w:themeColor="accent1" w:themeShade="BF"/>
      <w:lang w:val="fr-BE"/>
    </w:rPr>
  </w:style>
  <w:style w:type="character" w:customStyle="1" w:styleId="Titre6Car">
    <w:name w:val="Titre 6 Car"/>
    <w:basedOn w:val="Policepardfaut"/>
    <w:link w:val="Titre6"/>
    <w:rsid w:val="00822AC3"/>
    <w:rPr>
      <w:rFonts w:asciiTheme="majorHAnsi" w:eastAsiaTheme="majorEastAsia" w:hAnsiTheme="majorHAnsi" w:cstheme="majorBidi"/>
      <w:color w:val="243F60" w:themeColor="accent1" w:themeShade="7F"/>
      <w:lang w:val="fr-BE"/>
    </w:rPr>
  </w:style>
  <w:style w:type="character" w:customStyle="1" w:styleId="Titre7Car">
    <w:name w:val="Titre 7 Car"/>
    <w:basedOn w:val="Policepardfaut"/>
    <w:link w:val="Titre7"/>
    <w:rsid w:val="00822AC3"/>
    <w:rPr>
      <w:rFonts w:asciiTheme="majorHAnsi" w:eastAsiaTheme="majorEastAsia" w:hAnsiTheme="majorHAnsi" w:cstheme="majorBidi"/>
      <w:i/>
      <w:iCs/>
      <w:color w:val="243F60" w:themeColor="accent1" w:themeShade="7F"/>
      <w:lang w:val="fr-BE"/>
    </w:rPr>
  </w:style>
  <w:style w:type="character" w:customStyle="1" w:styleId="Titre8Car">
    <w:name w:val="Titre 8 Car"/>
    <w:basedOn w:val="Policepardfaut"/>
    <w:link w:val="Titre8"/>
    <w:rsid w:val="00822AC3"/>
    <w:rPr>
      <w:rFonts w:asciiTheme="majorHAnsi" w:eastAsiaTheme="majorEastAsia" w:hAnsiTheme="majorHAnsi" w:cstheme="majorBidi"/>
      <w:color w:val="272727" w:themeColor="text1" w:themeTint="D8"/>
      <w:sz w:val="21"/>
      <w:szCs w:val="21"/>
      <w:lang w:val="fr-BE"/>
    </w:rPr>
  </w:style>
  <w:style w:type="character" w:customStyle="1" w:styleId="Titre9Car">
    <w:name w:val="Titre 9 Car"/>
    <w:basedOn w:val="Policepardfaut"/>
    <w:link w:val="Titre9"/>
    <w:rsid w:val="00822AC3"/>
    <w:rPr>
      <w:rFonts w:asciiTheme="majorHAnsi" w:eastAsiaTheme="majorEastAsia" w:hAnsiTheme="majorHAnsi" w:cstheme="majorBidi"/>
      <w:i/>
      <w:iCs/>
      <w:color w:val="272727" w:themeColor="text1" w:themeTint="D8"/>
      <w:sz w:val="21"/>
      <w:szCs w:val="21"/>
      <w:lang w:val="fr-BE"/>
    </w:rPr>
  </w:style>
  <w:style w:type="character" w:customStyle="1" w:styleId="ParagraphedelisteCar">
    <w:name w:val="Paragraphe de liste Car"/>
    <w:aliases w:val="titre 5 Car,References Car,Paragraphe English Car,List Bullet Mary Car,List Paragraph (numbered (a)) Car,List Paragraph nowy Car,Bullets Car,Numbered List Paragraph Car,Liste 1 Car,Medium Grid 1 - Accent 21 Car,Titre1 Car"/>
    <w:link w:val="Paragraphedeliste"/>
    <w:uiPriority w:val="34"/>
    <w:rsid w:val="00822AC3"/>
  </w:style>
  <w:style w:type="paragraph" w:customStyle="1" w:styleId="Paragraph">
    <w:name w:val="Paragraph"/>
    <w:basedOn w:val="Normal"/>
    <w:link w:val="ParagraphCar"/>
    <w:autoRedefine/>
    <w:qFormat/>
    <w:rsid w:val="00D12AB9"/>
    <w:pPr>
      <w:spacing w:after="0"/>
    </w:pPr>
    <w:rPr>
      <w:rFonts w:eastAsia="DejaVu Sans" w:cs="Times New Roman"/>
      <w:bCs/>
    </w:rPr>
  </w:style>
  <w:style w:type="character" w:customStyle="1" w:styleId="ParagraphCar">
    <w:name w:val="Paragraph Car"/>
    <w:link w:val="Paragraph"/>
    <w:rsid w:val="00D12AB9"/>
    <w:rPr>
      <w:rFonts w:eastAsia="DejaVu Sans" w:cs="Times New Roman"/>
      <w:bCs/>
    </w:rPr>
  </w:style>
  <w:style w:type="character" w:customStyle="1" w:styleId="st">
    <w:name w:val="st"/>
    <w:basedOn w:val="Policepardfaut"/>
    <w:rsid w:val="00822AC3"/>
  </w:style>
  <w:style w:type="paragraph" w:styleId="Corpsdetexte">
    <w:name w:val="Body Text"/>
    <w:aliases w:val="Car Car Car, Car,Car"/>
    <w:basedOn w:val="Normal"/>
    <w:link w:val="CorpsdetexteCar"/>
    <w:unhideWhenUsed/>
    <w:rsid w:val="007A3C7F"/>
    <w:pPr>
      <w:spacing w:after="160" w:line="240" w:lineRule="auto"/>
      <w:jc w:val="both"/>
    </w:pPr>
    <w:rPr>
      <w:rFonts w:eastAsia="Times New Roman" w:cs="Times New Roman"/>
      <w:sz w:val="24"/>
      <w:szCs w:val="24"/>
    </w:rPr>
  </w:style>
  <w:style w:type="character" w:customStyle="1" w:styleId="CorpsdetexteCar">
    <w:name w:val="Corps de texte Car"/>
    <w:aliases w:val="Car Car Car Car, Car Car,Car Car"/>
    <w:basedOn w:val="Policepardfaut"/>
    <w:link w:val="Corpsdetexte"/>
    <w:rsid w:val="007A3C7F"/>
    <w:rPr>
      <w:rFonts w:eastAsia="Times New Roman" w:cs="Times New Roman"/>
      <w:sz w:val="24"/>
      <w:szCs w:val="24"/>
      <w:lang w:eastAsia="fr-FR"/>
    </w:rPr>
  </w:style>
  <w:style w:type="paragraph" w:customStyle="1" w:styleId="Basdepage">
    <w:name w:val="Bas de page"/>
    <w:basedOn w:val="Normal"/>
    <w:link w:val="BasdepageCar"/>
    <w:autoRedefine/>
    <w:qFormat/>
    <w:rsid w:val="00D9487D"/>
    <w:pPr>
      <w:spacing w:after="0" w:line="240" w:lineRule="auto"/>
      <w:contextualSpacing/>
    </w:pPr>
    <w:rPr>
      <w:rFonts w:eastAsia="Calibri" w:cs="Times New Roman"/>
      <w:i/>
      <w:sz w:val="18"/>
      <w:szCs w:val="18"/>
    </w:rPr>
  </w:style>
  <w:style w:type="character" w:customStyle="1" w:styleId="BasdepageCar">
    <w:name w:val="Bas de page Car"/>
    <w:link w:val="Basdepage"/>
    <w:rsid w:val="00D9487D"/>
    <w:rPr>
      <w:rFonts w:eastAsia="Calibri" w:cs="Times New Roman"/>
      <w:i/>
      <w:sz w:val="18"/>
      <w:szCs w:val="18"/>
    </w:rPr>
  </w:style>
  <w:style w:type="paragraph" w:styleId="NormalWeb">
    <w:name w:val="Normal (Web)"/>
    <w:basedOn w:val="Normal"/>
    <w:uiPriority w:val="99"/>
    <w:semiHidden/>
    <w:unhideWhenUsed/>
    <w:rsid w:val="00272431"/>
    <w:pPr>
      <w:spacing w:before="100" w:beforeAutospacing="1" w:after="100" w:afterAutospacing="1" w:line="240" w:lineRule="auto"/>
    </w:pPr>
    <w:rPr>
      <w:rFonts w:ascii="Times New Roman" w:eastAsia="Times New Roman" w:hAnsi="Times New Roman" w:cs="Times New Roman"/>
      <w:sz w:val="24"/>
      <w:szCs w:val="24"/>
    </w:rPr>
  </w:style>
  <w:style w:type="paragraph" w:styleId="Lgende">
    <w:name w:val="caption"/>
    <w:basedOn w:val="Normal"/>
    <w:next w:val="Normal"/>
    <w:link w:val="LgendeCar"/>
    <w:autoRedefine/>
    <w:unhideWhenUsed/>
    <w:qFormat/>
    <w:rsid w:val="00272431"/>
    <w:pPr>
      <w:spacing w:after="0" w:line="240" w:lineRule="auto"/>
      <w:contextualSpacing/>
    </w:pPr>
    <w:rPr>
      <w:b/>
      <w:i/>
      <w:iCs/>
      <w:sz w:val="24"/>
      <w:szCs w:val="20"/>
    </w:rPr>
  </w:style>
  <w:style w:type="character" w:customStyle="1" w:styleId="LgendeCar">
    <w:name w:val="Légende Car"/>
    <w:link w:val="Lgende"/>
    <w:locked/>
    <w:rsid w:val="00272431"/>
    <w:rPr>
      <w:b/>
      <w:i/>
      <w:iCs/>
      <w:sz w:val="24"/>
      <w:szCs w:val="20"/>
    </w:rPr>
  </w:style>
  <w:style w:type="table" w:customStyle="1" w:styleId="ListTable6Colorful-Accent11">
    <w:name w:val="List Table 6 Colorful - Accent 11"/>
    <w:basedOn w:val="TableauNormal"/>
    <w:uiPriority w:val="51"/>
    <w:rsid w:val="00181CA8"/>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31">
    <w:name w:val="List Table 6 Colorful - Accent 31"/>
    <w:basedOn w:val="TableauNormal"/>
    <w:uiPriority w:val="51"/>
    <w:rsid w:val="005C314B"/>
    <w:pPr>
      <w:spacing w:after="0" w:line="240" w:lineRule="auto"/>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1">
    <w:name w:val="List Table 6 Colorful - Accent 41"/>
    <w:basedOn w:val="TableauNormal"/>
    <w:uiPriority w:val="51"/>
    <w:rsid w:val="008437CC"/>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1">
    <w:name w:val="List Table 6 Colorful1"/>
    <w:basedOn w:val="TableauNormal"/>
    <w:uiPriority w:val="51"/>
    <w:rsid w:val="003573B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61">
    <w:name w:val="List Table 6 Colorful - Accent 61"/>
    <w:basedOn w:val="TableauNormal"/>
    <w:uiPriority w:val="51"/>
    <w:rsid w:val="00CF7CDA"/>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6Colorful-Accent21">
    <w:name w:val="List Table 6 Colorful - Accent 21"/>
    <w:basedOn w:val="TableauNormal"/>
    <w:uiPriority w:val="51"/>
    <w:rsid w:val="00025A4E"/>
    <w:pPr>
      <w:spacing w:after="0" w:line="240" w:lineRule="auto"/>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11">
    <w:name w:val="List Table 2 - Accent 11"/>
    <w:basedOn w:val="TableauNormal"/>
    <w:uiPriority w:val="47"/>
    <w:rsid w:val="006F5CBB"/>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41">
    <w:name w:val="List Table 2 - Accent 41"/>
    <w:basedOn w:val="TableauNormal"/>
    <w:uiPriority w:val="47"/>
    <w:rsid w:val="00242748"/>
    <w:pPr>
      <w:spacing w:after="0" w:line="240" w:lineRule="auto"/>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21">
    <w:name w:val="List Table 2 - Accent 21"/>
    <w:basedOn w:val="TableauNormal"/>
    <w:uiPriority w:val="47"/>
    <w:rsid w:val="00E76DD5"/>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51">
    <w:name w:val="List Table 6 Colorful - Accent 51"/>
    <w:basedOn w:val="TableauNormal"/>
    <w:uiPriority w:val="51"/>
    <w:rsid w:val="00607F05"/>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Textedebulles">
    <w:name w:val="Balloon Text"/>
    <w:basedOn w:val="Normal"/>
    <w:link w:val="TextedebullesCar"/>
    <w:uiPriority w:val="99"/>
    <w:semiHidden/>
    <w:unhideWhenUsed/>
    <w:rsid w:val="00607F0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7F05"/>
    <w:rPr>
      <w:rFonts w:ascii="Tahoma" w:hAnsi="Tahoma" w:cs="Tahoma"/>
      <w:sz w:val="16"/>
      <w:szCs w:val="16"/>
    </w:rPr>
  </w:style>
  <w:style w:type="character" w:styleId="Marquedecommentaire">
    <w:name w:val="annotation reference"/>
    <w:basedOn w:val="Policepardfaut"/>
    <w:uiPriority w:val="99"/>
    <w:unhideWhenUsed/>
    <w:rsid w:val="00490B3D"/>
    <w:rPr>
      <w:sz w:val="16"/>
      <w:szCs w:val="16"/>
    </w:rPr>
  </w:style>
  <w:style w:type="paragraph" w:styleId="Commentaire">
    <w:name w:val="annotation text"/>
    <w:basedOn w:val="Normal"/>
    <w:link w:val="CommentaireCar"/>
    <w:uiPriority w:val="99"/>
    <w:semiHidden/>
    <w:unhideWhenUsed/>
    <w:rsid w:val="00490B3D"/>
    <w:pPr>
      <w:spacing w:line="240" w:lineRule="auto"/>
    </w:pPr>
    <w:rPr>
      <w:sz w:val="20"/>
      <w:szCs w:val="20"/>
    </w:rPr>
  </w:style>
  <w:style w:type="character" w:customStyle="1" w:styleId="CommentaireCar">
    <w:name w:val="Commentaire Car"/>
    <w:basedOn w:val="Policepardfaut"/>
    <w:link w:val="Commentaire"/>
    <w:uiPriority w:val="99"/>
    <w:semiHidden/>
    <w:rsid w:val="00490B3D"/>
    <w:rPr>
      <w:sz w:val="20"/>
      <w:szCs w:val="20"/>
    </w:rPr>
  </w:style>
  <w:style w:type="paragraph" w:styleId="Objetducommentaire">
    <w:name w:val="annotation subject"/>
    <w:basedOn w:val="Commentaire"/>
    <w:next w:val="Commentaire"/>
    <w:link w:val="ObjetducommentaireCar"/>
    <w:uiPriority w:val="99"/>
    <w:semiHidden/>
    <w:unhideWhenUsed/>
    <w:rsid w:val="00490B3D"/>
    <w:rPr>
      <w:b/>
      <w:bCs/>
    </w:rPr>
  </w:style>
  <w:style w:type="character" w:customStyle="1" w:styleId="ObjetducommentaireCar">
    <w:name w:val="Objet du commentaire Car"/>
    <w:basedOn w:val="CommentaireCar"/>
    <w:link w:val="Objetducommentaire"/>
    <w:uiPriority w:val="99"/>
    <w:semiHidden/>
    <w:rsid w:val="00490B3D"/>
    <w:rPr>
      <w:b/>
      <w:bCs/>
      <w:sz w:val="20"/>
      <w:szCs w:val="20"/>
    </w:rPr>
  </w:style>
  <w:style w:type="paragraph" w:styleId="Titre">
    <w:name w:val="Title"/>
    <w:basedOn w:val="Normal"/>
    <w:next w:val="Normal"/>
    <w:link w:val="TitreCar"/>
    <w:uiPriority w:val="10"/>
    <w:qFormat/>
    <w:rsid w:val="00122E30"/>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reCar">
    <w:name w:val="Titre Car"/>
    <w:basedOn w:val="Policepardfaut"/>
    <w:link w:val="Titre"/>
    <w:uiPriority w:val="10"/>
    <w:rsid w:val="00122E30"/>
    <w:rPr>
      <w:rFonts w:asciiTheme="majorHAnsi" w:eastAsiaTheme="majorEastAsia" w:hAnsiTheme="majorHAnsi" w:cstheme="majorBidi"/>
      <w:color w:val="404040" w:themeColor="text1" w:themeTint="BF"/>
      <w:spacing w:val="-10"/>
      <w:kern w:val="28"/>
      <w:sz w:val="56"/>
      <w:szCs w:val="56"/>
      <w:lang w:eastAsia="fr-FR"/>
    </w:rPr>
  </w:style>
  <w:style w:type="paragraph" w:styleId="Sous-titre">
    <w:name w:val="Subtitle"/>
    <w:basedOn w:val="Normal"/>
    <w:next w:val="Normal"/>
    <w:link w:val="Sous-titreCar"/>
    <w:uiPriority w:val="11"/>
    <w:qFormat/>
    <w:rsid w:val="00122E30"/>
    <w:pPr>
      <w:numPr>
        <w:ilvl w:val="1"/>
      </w:numPr>
      <w:spacing w:after="160" w:line="259" w:lineRule="auto"/>
    </w:pPr>
    <w:rPr>
      <w:rFonts w:cs="Times New Roman"/>
      <w:color w:val="5A5A5A" w:themeColor="text1" w:themeTint="A5"/>
      <w:spacing w:val="15"/>
    </w:rPr>
  </w:style>
  <w:style w:type="character" w:customStyle="1" w:styleId="Sous-titreCar">
    <w:name w:val="Sous-titre Car"/>
    <w:basedOn w:val="Policepardfaut"/>
    <w:link w:val="Sous-titre"/>
    <w:uiPriority w:val="11"/>
    <w:rsid w:val="00122E30"/>
    <w:rPr>
      <w:rFonts w:eastAsiaTheme="minorEastAsia" w:cs="Times New Roman"/>
      <w:color w:val="5A5A5A" w:themeColor="text1" w:themeTint="A5"/>
      <w:spacing w:val="15"/>
      <w:lang w:eastAsia="fr-FR"/>
    </w:rPr>
  </w:style>
  <w:style w:type="table" w:customStyle="1" w:styleId="GridTable6Colorful-Accent31">
    <w:name w:val="Grid Table 6 Colorful - Accent 31"/>
    <w:basedOn w:val="TableauNormal"/>
    <w:uiPriority w:val="51"/>
    <w:rsid w:val="00122E30"/>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TM1">
    <w:name w:val="toc 1"/>
    <w:basedOn w:val="Normal"/>
    <w:next w:val="Normal"/>
    <w:autoRedefine/>
    <w:uiPriority w:val="39"/>
    <w:unhideWhenUsed/>
    <w:rsid w:val="00122E30"/>
    <w:pPr>
      <w:tabs>
        <w:tab w:val="right" w:leader="dot" w:pos="9062"/>
      </w:tabs>
      <w:spacing w:after="100" w:line="259" w:lineRule="auto"/>
    </w:pPr>
    <w:rPr>
      <w:b/>
      <w:noProof/>
      <w:sz w:val="24"/>
    </w:rPr>
  </w:style>
  <w:style w:type="paragraph" w:styleId="TM2">
    <w:name w:val="toc 2"/>
    <w:basedOn w:val="Normal"/>
    <w:next w:val="Normal"/>
    <w:autoRedefine/>
    <w:uiPriority w:val="39"/>
    <w:unhideWhenUsed/>
    <w:rsid w:val="00122E30"/>
    <w:pPr>
      <w:spacing w:after="100" w:line="259" w:lineRule="auto"/>
      <w:ind w:left="220"/>
    </w:pPr>
  </w:style>
  <w:style w:type="character" w:styleId="Lienhypertexte">
    <w:name w:val="Hyperlink"/>
    <w:basedOn w:val="Policepardfaut"/>
    <w:uiPriority w:val="99"/>
    <w:unhideWhenUsed/>
    <w:rsid w:val="00122E30"/>
    <w:rPr>
      <w:color w:val="0000FF" w:themeColor="hyperlink"/>
      <w:u w:val="single"/>
    </w:rPr>
  </w:style>
  <w:style w:type="paragraph" w:styleId="En-ttedetabledesmatires">
    <w:name w:val="TOC Heading"/>
    <w:basedOn w:val="Titre1"/>
    <w:next w:val="Normal"/>
    <w:uiPriority w:val="39"/>
    <w:unhideWhenUsed/>
    <w:qFormat/>
    <w:rsid w:val="00122E30"/>
    <w:pPr>
      <w:numPr>
        <w:numId w:val="0"/>
      </w:numPr>
      <w:spacing w:line="259" w:lineRule="auto"/>
      <w:outlineLvl w:val="9"/>
    </w:pPr>
    <w:rPr>
      <w:lang w:val="fr-FR"/>
    </w:rPr>
  </w:style>
  <w:style w:type="paragraph" w:styleId="TM3">
    <w:name w:val="toc 3"/>
    <w:basedOn w:val="Normal"/>
    <w:next w:val="Normal"/>
    <w:autoRedefine/>
    <w:uiPriority w:val="39"/>
    <w:unhideWhenUsed/>
    <w:rsid w:val="00122E30"/>
    <w:pPr>
      <w:spacing w:after="100" w:line="259" w:lineRule="auto"/>
      <w:ind w:left="440"/>
    </w:pPr>
    <w:rPr>
      <w:rFonts w:cs="Times New Roman"/>
    </w:rPr>
  </w:style>
  <w:style w:type="paragraph" w:customStyle="1" w:styleId="CIDRNormal7">
    <w:name w:val="CIDRNormal7"/>
    <w:basedOn w:val="Normal"/>
    <w:uiPriority w:val="99"/>
    <w:rsid w:val="001E168D"/>
    <w:pPr>
      <w:spacing w:after="0" w:line="240" w:lineRule="auto"/>
      <w:ind w:left="288"/>
      <w:jc w:val="both"/>
    </w:pPr>
    <w:rPr>
      <w:rFonts w:ascii="Verdana" w:eastAsia="Times New Roman" w:hAnsi="Verdana" w:cs="Times New Roman"/>
      <w:color w:val="404040"/>
      <w:sz w:val="20"/>
      <w:szCs w:val="20"/>
    </w:rPr>
  </w:style>
  <w:style w:type="paragraph" w:styleId="Notedebasdepage">
    <w:name w:val="footnote text"/>
    <w:basedOn w:val="Normal"/>
    <w:link w:val="NotedebasdepageCar"/>
    <w:uiPriority w:val="99"/>
    <w:semiHidden/>
    <w:rsid w:val="007C4C0A"/>
    <w:pPr>
      <w:spacing w:after="0" w:line="240" w:lineRule="auto"/>
      <w:ind w:left="288"/>
      <w:jc w:val="both"/>
    </w:pPr>
    <w:rPr>
      <w:rFonts w:ascii="Verdana" w:eastAsia="Verdana" w:hAnsi="Verdana" w:cs="Times New Roman"/>
      <w:color w:val="404040"/>
      <w:sz w:val="20"/>
      <w:szCs w:val="20"/>
    </w:rPr>
  </w:style>
  <w:style w:type="character" w:customStyle="1" w:styleId="NotedebasdepageCar">
    <w:name w:val="Note de bas de page Car"/>
    <w:basedOn w:val="Policepardfaut"/>
    <w:link w:val="Notedebasdepage"/>
    <w:uiPriority w:val="99"/>
    <w:semiHidden/>
    <w:rsid w:val="007C4C0A"/>
    <w:rPr>
      <w:rFonts w:ascii="Verdana" w:eastAsia="Verdana" w:hAnsi="Verdana" w:cs="Times New Roman"/>
      <w:color w:val="404040"/>
      <w:sz w:val="20"/>
      <w:szCs w:val="20"/>
    </w:rPr>
  </w:style>
  <w:style w:type="character" w:styleId="Appelnotedebasdep">
    <w:name w:val="footnote reference"/>
    <w:uiPriority w:val="99"/>
    <w:semiHidden/>
    <w:rsid w:val="007C4C0A"/>
    <w:rPr>
      <w:rFonts w:cs="Times New Roman"/>
      <w:vertAlign w:val="superscript"/>
    </w:rPr>
  </w:style>
  <w:style w:type="paragraph" w:customStyle="1" w:styleId="CIDRPuceGrise">
    <w:name w:val="CIDRPuceGrise"/>
    <w:basedOn w:val="Normal"/>
    <w:uiPriority w:val="99"/>
    <w:rsid w:val="007C4C0A"/>
    <w:pPr>
      <w:numPr>
        <w:numId w:val="51"/>
      </w:numPr>
      <w:spacing w:after="0" w:line="240" w:lineRule="auto"/>
      <w:jc w:val="both"/>
    </w:pPr>
    <w:rPr>
      <w:rFonts w:ascii="Verdana" w:eastAsia="Times New Roman" w:hAnsi="Verdana" w:cs="Times New Roman"/>
      <w:color w:val="595959"/>
      <w:sz w:val="20"/>
      <w:szCs w:val="20"/>
      <w:lang w:eastAsia="ja-JP"/>
    </w:rPr>
  </w:style>
  <w:style w:type="character" w:customStyle="1" w:styleId="longtext">
    <w:name w:val="long_text"/>
    <w:basedOn w:val="Policepardfaut"/>
    <w:rsid w:val="00DC475D"/>
  </w:style>
  <w:style w:type="character" w:customStyle="1" w:styleId="ParagraphedelisteCar1">
    <w:name w:val="Paragraphe de liste Car1"/>
    <w:aliases w:val="List Bullet Mary Car2,List Paragraph (numbered (a)) Car2,List Paragraph nowy Car2,Bullets Car2,Numbered List Paragraph Car2,Liste 1 Car2,Medium Grid 1 - Accent 21 Car2,References Car2,ReferencesCxSpLast Car2,List Paragraph1 Car2"/>
    <w:uiPriority w:val="34"/>
    <w:locked/>
    <w:rsid w:val="001E645B"/>
    <w:rPr>
      <w:sz w:val="24"/>
      <w:szCs w:val="24"/>
      <w:lang w:val="fr-FR"/>
    </w:rPr>
  </w:style>
  <w:style w:type="character" w:customStyle="1" w:styleId="CommentaireCar1">
    <w:name w:val="Commentaire Car1"/>
    <w:uiPriority w:val="99"/>
    <w:semiHidden/>
    <w:rsid w:val="00523A16"/>
    <w:rPr>
      <w:sz w:val="20"/>
      <w:szCs w:val="20"/>
      <w:lang w:val="fr-FR"/>
    </w:rPr>
  </w:style>
  <w:style w:type="paragraph" w:customStyle="1" w:styleId="Grillemoyenne21">
    <w:name w:val="Grille moyenne 21"/>
    <w:uiPriority w:val="1"/>
    <w:qFormat/>
    <w:rsid w:val="00C77B49"/>
    <w:pPr>
      <w:spacing w:after="0" w:line="240" w:lineRule="auto"/>
    </w:pPr>
    <w:rPr>
      <w:rFonts w:ascii="Calibri" w:eastAsia="Calibri" w:hAnsi="Calibri" w:cs="Times New Roman"/>
    </w:rPr>
  </w:style>
  <w:style w:type="paragraph" w:styleId="TM7">
    <w:name w:val="toc 7"/>
    <w:basedOn w:val="Normal"/>
    <w:next w:val="Normal"/>
    <w:autoRedefine/>
    <w:uiPriority w:val="39"/>
    <w:semiHidden/>
    <w:unhideWhenUsed/>
    <w:rsid w:val="00205821"/>
    <w:pPr>
      <w:spacing w:after="100"/>
      <w:ind w:left="13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23775">
      <w:bodyDiv w:val="1"/>
      <w:marLeft w:val="0"/>
      <w:marRight w:val="0"/>
      <w:marTop w:val="0"/>
      <w:marBottom w:val="0"/>
      <w:divBdr>
        <w:top w:val="none" w:sz="0" w:space="0" w:color="auto"/>
        <w:left w:val="none" w:sz="0" w:space="0" w:color="auto"/>
        <w:bottom w:val="none" w:sz="0" w:space="0" w:color="auto"/>
        <w:right w:val="none" w:sz="0" w:space="0" w:color="auto"/>
      </w:divBdr>
    </w:div>
    <w:div w:id="98793006">
      <w:bodyDiv w:val="1"/>
      <w:marLeft w:val="0"/>
      <w:marRight w:val="0"/>
      <w:marTop w:val="0"/>
      <w:marBottom w:val="0"/>
      <w:divBdr>
        <w:top w:val="none" w:sz="0" w:space="0" w:color="auto"/>
        <w:left w:val="none" w:sz="0" w:space="0" w:color="auto"/>
        <w:bottom w:val="none" w:sz="0" w:space="0" w:color="auto"/>
        <w:right w:val="none" w:sz="0" w:space="0" w:color="auto"/>
      </w:divBdr>
    </w:div>
    <w:div w:id="122041855">
      <w:bodyDiv w:val="1"/>
      <w:marLeft w:val="0"/>
      <w:marRight w:val="0"/>
      <w:marTop w:val="0"/>
      <w:marBottom w:val="0"/>
      <w:divBdr>
        <w:top w:val="none" w:sz="0" w:space="0" w:color="auto"/>
        <w:left w:val="none" w:sz="0" w:space="0" w:color="auto"/>
        <w:bottom w:val="none" w:sz="0" w:space="0" w:color="auto"/>
        <w:right w:val="none" w:sz="0" w:space="0" w:color="auto"/>
      </w:divBdr>
    </w:div>
    <w:div w:id="126438402">
      <w:bodyDiv w:val="1"/>
      <w:marLeft w:val="0"/>
      <w:marRight w:val="0"/>
      <w:marTop w:val="0"/>
      <w:marBottom w:val="0"/>
      <w:divBdr>
        <w:top w:val="none" w:sz="0" w:space="0" w:color="auto"/>
        <w:left w:val="none" w:sz="0" w:space="0" w:color="auto"/>
        <w:bottom w:val="none" w:sz="0" w:space="0" w:color="auto"/>
        <w:right w:val="none" w:sz="0" w:space="0" w:color="auto"/>
      </w:divBdr>
      <w:divsChild>
        <w:div w:id="1298490698">
          <w:marLeft w:val="360"/>
          <w:marRight w:val="0"/>
          <w:marTop w:val="200"/>
          <w:marBottom w:val="0"/>
          <w:divBdr>
            <w:top w:val="none" w:sz="0" w:space="0" w:color="auto"/>
            <w:left w:val="none" w:sz="0" w:space="0" w:color="auto"/>
            <w:bottom w:val="none" w:sz="0" w:space="0" w:color="auto"/>
            <w:right w:val="none" w:sz="0" w:space="0" w:color="auto"/>
          </w:divBdr>
        </w:div>
        <w:div w:id="2012949267">
          <w:marLeft w:val="360"/>
          <w:marRight w:val="0"/>
          <w:marTop w:val="200"/>
          <w:marBottom w:val="0"/>
          <w:divBdr>
            <w:top w:val="none" w:sz="0" w:space="0" w:color="auto"/>
            <w:left w:val="none" w:sz="0" w:space="0" w:color="auto"/>
            <w:bottom w:val="none" w:sz="0" w:space="0" w:color="auto"/>
            <w:right w:val="none" w:sz="0" w:space="0" w:color="auto"/>
          </w:divBdr>
        </w:div>
        <w:div w:id="197546690">
          <w:marLeft w:val="360"/>
          <w:marRight w:val="0"/>
          <w:marTop w:val="200"/>
          <w:marBottom w:val="0"/>
          <w:divBdr>
            <w:top w:val="none" w:sz="0" w:space="0" w:color="auto"/>
            <w:left w:val="none" w:sz="0" w:space="0" w:color="auto"/>
            <w:bottom w:val="none" w:sz="0" w:space="0" w:color="auto"/>
            <w:right w:val="none" w:sz="0" w:space="0" w:color="auto"/>
          </w:divBdr>
        </w:div>
      </w:divsChild>
    </w:div>
    <w:div w:id="176164638">
      <w:bodyDiv w:val="1"/>
      <w:marLeft w:val="0"/>
      <w:marRight w:val="0"/>
      <w:marTop w:val="0"/>
      <w:marBottom w:val="0"/>
      <w:divBdr>
        <w:top w:val="none" w:sz="0" w:space="0" w:color="auto"/>
        <w:left w:val="none" w:sz="0" w:space="0" w:color="auto"/>
        <w:bottom w:val="none" w:sz="0" w:space="0" w:color="auto"/>
        <w:right w:val="none" w:sz="0" w:space="0" w:color="auto"/>
      </w:divBdr>
    </w:div>
    <w:div w:id="183254603">
      <w:bodyDiv w:val="1"/>
      <w:marLeft w:val="0"/>
      <w:marRight w:val="0"/>
      <w:marTop w:val="0"/>
      <w:marBottom w:val="0"/>
      <w:divBdr>
        <w:top w:val="none" w:sz="0" w:space="0" w:color="auto"/>
        <w:left w:val="none" w:sz="0" w:space="0" w:color="auto"/>
        <w:bottom w:val="none" w:sz="0" w:space="0" w:color="auto"/>
        <w:right w:val="none" w:sz="0" w:space="0" w:color="auto"/>
      </w:divBdr>
      <w:divsChild>
        <w:div w:id="1770848526">
          <w:marLeft w:val="576"/>
          <w:marRight w:val="0"/>
          <w:marTop w:val="80"/>
          <w:marBottom w:val="0"/>
          <w:divBdr>
            <w:top w:val="none" w:sz="0" w:space="0" w:color="auto"/>
            <w:left w:val="none" w:sz="0" w:space="0" w:color="auto"/>
            <w:bottom w:val="none" w:sz="0" w:space="0" w:color="auto"/>
            <w:right w:val="none" w:sz="0" w:space="0" w:color="auto"/>
          </w:divBdr>
        </w:div>
        <w:div w:id="1972125304">
          <w:marLeft w:val="576"/>
          <w:marRight w:val="0"/>
          <w:marTop w:val="80"/>
          <w:marBottom w:val="0"/>
          <w:divBdr>
            <w:top w:val="none" w:sz="0" w:space="0" w:color="auto"/>
            <w:left w:val="none" w:sz="0" w:space="0" w:color="auto"/>
            <w:bottom w:val="none" w:sz="0" w:space="0" w:color="auto"/>
            <w:right w:val="none" w:sz="0" w:space="0" w:color="auto"/>
          </w:divBdr>
        </w:div>
      </w:divsChild>
    </w:div>
    <w:div w:id="246236447">
      <w:bodyDiv w:val="1"/>
      <w:marLeft w:val="0"/>
      <w:marRight w:val="0"/>
      <w:marTop w:val="0"/>
      <w:marBottom w:val="0"/>
      <w:divBdr>
        <w:top w:val="none" w:sz="0" w:space="0" w:color="auto"/>
        <w:left w:val="none" w:sz="0" w:space="0" w:color="auto"/>
        <w:bottom w:val="none" w:sz="0" w:space="0" w:color="auto"/>
        <w:right w:val="none" w:sz="0" w:space="0" w:color="auto"/>
      </w:divBdr>
    </w:div>
    <w:div w:id="267200520">
      <w:bodyDiv w:val="1"/>
      <w:marLeft w:val="0"/>
      <w:marRight w:val="0"/>
      <w:marTop w:val="0"/>
      <w:marBottom w:val="0"/>
      <w:divBdr>
        <w:top w:val="none" w:sz="0" w:space="0" w:color="auto"/>
        <w:left w:val="none" w:sz="0" w:space="0" w:color="auto"/>
        <w:bottom w:val="none" w:sz="0" w:space="0" w:color="auto"/>
        <w:right w:val="none" w:sz="0" w:space="0" w:color="auto"/>
      </w:divBdr>
    </w:div>
    <w:div w:id="306740121">
      <w:bodyDiv w:val="1"/>
      <w:marLeft w:val="0"/>
      <w:marRight w:val="0"/>
      <w:marTop w:val="0"/>
      <w:marBottom w:val="0"/>
      <w:divBdr>
        <w:top w:val="none" w:sz="0" w:space="0" w:color="auto"/>
        <w:left w:val="none" w:sz="0" w:space="0" w:color="auto"/>
        <w:bottom w:val="none" w:sz="0" w:space="0" w:color="auto"/>
        <w:right w:val="none" w:sz="0" w:space="0" w:color="auto"/>
      </w:divBdr>
    </w:div>
    <w:div w:id="313146019">
      <w:bodyDiv w:val="1"/>
      <w:marLeft w:val="0"/>
      <w:marRight w:val="0"/>
      <w:marTop w:val="0"/>
      <w:marBottom w:val="0"/>
      <w:divBdr>
        <w:top w:val="none" w:sz="0" w:space="0" w:color="auto"/>
        <w:left w:val="none" w:sz="0" w:space="0" w:color="auto"/>
        <w:bottom w:val="none" w:sz="0" w:space="0" w:color="auto"/>
        <w:right w:val="none" w:sz="0" w:space="0" w:color="auto"/>
      </w:divBdr>
    </w:div>
    <w:div w:id="332102064">
      <w:bodyDiv w:val="1"/>
      <w:marLeft w:val="0"/>
      <w:marRight w:val="0"/>
      <w:marTop w:val="0"/>
      <w:marBottom w:val="0"/>
      <w:divBdr>
        <w:top w:val="none" w:sz="0" w:space="0" w:color="auto"/>
        <w:left w:val="none" w:sz="0" w:space="0" w:color="auto"/>
        <w:bottom w:val="none" w:sz="0" w:space="0" w:color="auto"/>
        <w:right w:val="none" w:sz="0" w:space="0" w:color="auto"/>
      </w:divBdr>
    </w:div>
    <w:div w:id="350301917">
      <w:bodyDiv w:val="1"/>
      <w:marLeft w:val="0"/>
      <w:marRight w:val="0"/>
      <w:marTop w:val="0"/>
      <w:marBottom w:val="0"/>
      <w:divBdr>
        <w:top w:val="none" w:sz="0" w:space="0" w:color="auto"/>
        <w:left w:val="none" w:sz="0" w:space="0" w:color="auto"/>
        <w:bottom w:val="none" w:sz="0" w:space="0" w:color="auto"/>
        <w:right w:val="none" w:sz="0" w:space="0" w:color="auto"/>
      </w:divBdr>
    </w:div>
    <w:div w:id="377441807">
      <w:bodyDiv w:val="1"/>
      <w:marLeft w:val="0"/>
      <w:marRight w:val="0"/>
      <w:marTop w:val="0"/>
      <w:marBottom w:val="0"/>
      <w:divBdr>
        <w:top w:val="none" w:sz="0" w:space="0" w:color="auto"/>
        <w:left w:val="none" w:sz="0" w:space="0" w:color="auto"/>
        <w:bottom w:val="none" w:sz="0" w:space="0" w:color="auto"/>
        <w:right w:val="none" w:sz="0" w:space="0" w:color="auto"/>
      </w:divBdr>
    </w:div>
    <w:div w:id="478888501">
      <w:bodyDiv w:val="1"/>
      <w:marLeft w:val="0"/>
      <w:marRight w:val="0"/>
      <w:marTop w:val="0"/>
      <w:marBottom w:val="0"/>
      <w:divBdr>
        <w:top w:val="none" w:sz="0" w:space="0" w:color="auto"/>
        <w:left w:val="none" w:sz="0" w:space="0" w:color="auto"/>
        <w:bottom w:val="none" w:sz="0" w:space="0" w:color="auto"/>
        <w:right w:val="none" w:sz="0" w:space="0" w:color="auto"/>
      </w:divBdr>
    </w:div>
    <w:div w:id="522086023">
      <w:bodyDiv w:val="1"/>
      <w:marLeft w:val="0"/>
      <w:marRight w:val="0"/>
      <w:marTop w:val="0"/>
      <w:marBottom w:val="0"/>
      <w:divBdr>
        <w:top w:val="none" w:sz="0" w:space="0" w:color="auto"/>
        <w:left w:val="none" w:sz="0" w:space="0" w:color="auto"/>
        <w:bottom w:val="none" w:sz="0" w:space="0" w:color="auto"/>
        <w:right w:val="none" w:sz="0" w:space="0" w:color="auto"/>
      </w:divBdr>
    </w:div>
    <w:div w:id="584993455">
      <w:bodyDiv w:val="1"/>
      <w:marLeft w:val="0"/>
      <w:marRight w:val="0"/>
      <w:marTop w:val="0"/>
      <w:marBottom w:val="0"/>
      <w:divBdr>
        <w:top w:val="none" w:sz="0" w:space="0" w:color="auto"/>
        <w:left w:val="none" w:sz="0" w:space="0" w:color="auto"/>
        <w:bottom w:val="none" w:sz="0" w:space="0" w:color="auto"/>
        <w:right w:val="none" w:sz="0" w:space="0" w:color="auto"/>
      </w:divBdr>
    </w:div>
    <w:div w:id="600261993">
      <w:bodyDiv w:val="1"/>
      <w:marLeft w:val="0"/>
      <w:marRight w:val="0"/>
      <w:marTop w:val="0"/>
      <w:marBottom w:val="0"/>
      <w:divBdr>
        <w:top w:val="none" w:sz="0" w:space="0" w:color="auto"/>
        <w:left w:val="none" w:sz="0" w:space="0" w:color="auto"/>
        <w:bottom w:val="none" w:sz="0" w:space="0" w:color="auto"/>
        <w:right w:val="none" w:sz="0" w:space="0" w:color="auto"/>
      </w:divBdr>
    </w:div>
    <w:div w:id="606356775">
      <w:bodyDiv w:val="1"/>
      <w:marLeft w:val="0"/>
      <w:marRight w:val="0"/>
      <w:marTop w:val="0"/>
      <w:marBottom w:val="0"/>
      <w:divBdr>
        <w:top w:val="none" w:sz="0" w:space="0" w:color="auto"/>
        <w:left w:val="none" w:sz="0" w:space="0" w:color="auto"/>
        <w:bottom w:val="none" w:sz="0" w:space="0" w:color="auto"/>
        <w:right w:val="none" w:sz="0" w:space="0" w:color="auto"/>
      </w:divBdr>
    </w:div>
    <w:div w:id="615256576">
      <w:bodyDiv w:val="1"/>
      <w:marLeft w:val="0"/>
      <w:marRight w:val="0"/>
      <w:marTop w:val="0"/>
      <w:marBottom w:val="0"/>
      <w:divBdr>
        <w:top w:val="none" w:sz="0" w:space="0" w:color="auto"/>
        <w:left w:val="none" w:sz="0" w:space="0" w:color="auto"/>
        <w:bottom w:val="none" w:sz="0" w:space="0" w:color="auto"/>
        <w:right w:val="none" w:sz="0" w:space="0" w:color="auto"/>
      </w:divBdr>
      <w:divsChild>
        <w:div w:id="170225759">
          <w:marLeft w:val="576"/>
          <w:marRight w:val="0"/>
          <w:marTop w:val="80"/>
          <w:marBottom w:val="0"/>
          <w:divBdr>
            <w:top w:val="none" w:sz="0" w:space="0" w:color="auto"/>
            <w:left w:val="none" w:sz="0" w:space="0" w:color="auto"/>
            <w:bottom w:val="none" w:sz="0" w:space="0" w:color="auto"/>
            <w:right w:val="none" w:sz="0" w:space="0" w:color="auto"/>
          </w:divBdr>
        </w:div>
      </w:divsChild>
    </w:div>
    <w:div w:id="625623645">
      <w:bodyDiv w:val="1"/>
      <w:marLeft w:val="0"/>
      <w:marRight w:val="0"/>
      <w:marTop w:val="0"/>
      <w:marBottom w:val="0"/>
      <w:divBdr>
        <w:top w:val="none" w:sz="0" w:space="0" w:color="auto"/>
        <w:left w:val="none" w:sz="0" w:space="0" w:color="auto"/>
        <w:bottom w:val="none" w:sz="0" w:space="0" w:color="auto"/>
        <w:right w:val="none" w:sz="0" w:space="0" w:color="auto"/>
      </w:divBdr>
    </w:div>
    <w:div w:id="639268192">
      <w:bodyDiv w:val="1"/>
      <w:marLeft w:val="0"/>
      <w:marRight w:val="0"/>
      <w:marTop w:val="0"/>
      <w:marBottom w:val="0"/>
      <w:divBdr>
        <w:top w:val="none" w:sz="0" w:space="0" w:color="auto"/>
        <w:left w:val="none" w:sz="0" w:space="0" w:color="auto"/>
        <w:bottom w:val="none" w:sz="0" w:space="0" w:color="auto"/>
        <w:right w:val="none" w:sz="0" w:space="0" w:color="auto"/>
      </w:divBdr>
    </w:div>
    <w:div w:id="658461242">
      <w:bodyDiv w:val="1"/>
      <w:marLeft w:val="0"/>
      <w:marRight w:val="0"/>
      <w:marTop w:val="0"/>
      <w:marBottom w:val="0"/>
      <w:divBdr>
        <w:top w:val="none" w:sz="0" w:space="0" w:color="auto"/>
        <w:left w:val="none" w:sz="0" w:space="0" w:color="auto"/>
        <w:bottom w:val="none" w:sz="0" w:space="0" w:color="auto"/>
        <w:right w:val="none" w:sz="0" w:space="0" w:color="auto"/>
      </w:divBdr>
      <w:divsChild>
        <w:div w:id="740837302">
          <w:marLeft w:val="576"/>
          <w:marRight w:val="0"/>
          <w:marTop w:val="80"/>
          <w:marBottom w:val="0"/>
          <w:divBdr>
            <w:top w:val="none" w:sz="0" w:space="0" w:color="auto"/>
            <w:left w:val="none" w:sz="0" w:space="0" w:color="auto"/>
            <w:bottom w:val="none" w:sz="0" w:space="0" w:color="auto"/>
            <w:right w:val="none" w:sz="0" w:space="0" w:color="auto"/>
          </w:divBdr>
        </w:div>
        <w:div w:id="680811863">
          <w:marLeft w:val="576"/>
          <w:marRight w:val="0"/>
          <w:marTop w:val="80"/>
          <w:marBottom w:val="0"/>
          <w:divBdr>
            <w:top w:val="none" w:sz="0" w:space="0" w:color="auto"/>
            <w:left w:val="none" w:sz="0" w:space="0" w:color="auto"/>
            <w:bottom w:val="none" w:sz="0" w:space="0" w:color="auto"/>
            <w:right w:val="none" w:sz="0" w:space="0" w:color="auto"/>
          </w:divBdr>
        </w:div>
        <w:div w:id="1913084293">
          <w:marLeft w:val="576"/>
          <w:marRight w:val="0"/>
          <w:marTop w:val="80"/>
          <w:marBottom w:val="0"/>
          <w:divBdr>
            <w:top w:val="none" w:sz="0" w:space="0" w:color="auto"/>
            <w:left w:val="none" w:sz="0" w:space="0" w:color="auto"/>
            <w:bottom w:val="none" w:sz="0" w:space="0" w:color="auto"/>
            <w:right w:val="none" w:sz="0" w:space="0" w:color="auto"/>
          </w:divBdr>
        </w:div>
        <w:div w:id="1977683810">
          <w:marLeft w:val="576"/>
          <w:marRight w:val="0"/>
          <w:marTop w:val="80"/>
          <w:marBottom w:val="0"/>
          <w:divBdr>
            <w:top w:val="none" w:sz="0" w:space="0" w:color="auto"/>
            <w:left w:val="none" w:sz="0" w:space="0" w:color="auto"/>
            <w:bottom w:val="none" w:sz="0" w:space="0" w:color="auto"/>
            <w:right w:val="none" w:sz="0" w:space="0" w:color="auto"/>
          </w:divBdr>
        </w:div>
      </w:divsChild>
    </w:div>
    <w:div w:id="677120849">
      <w:bodyDiv w:val="1"/>
      <w:marLeft w:val="0"/>
      <w:marRight w:val="0"/>
      <w:marTop w:val="0"/>
      <w:marBottom w:val="0"/>
      <w:divBdr>
        <w:top w:val="none" w:sz="0" w:space="0" w:color="auto"/>
        <w:left w:val="none" w:sz="0" w:space="0" w:color="auto"/>
        <w:bottom w:val="none" w:sz="0" w:space="0" w:color="auto"/>
        <w:right w:val="none" w:sz="0" w:space="0" w:color="auto"/>
      </w:divBdr>
    </w:div>
    <w:div w:id="685328000">
      <w:bodyDiv w:val="1"/>
      <w:marLeft w:val="0"/>
      <w:marRight w:val="0"/>
      <w:marTop w:val="0"/>
      <w:marBottom w:val="0"/>
      <w:divBdr>
        <w:top w:val="none" w:sz="0" w:space="0" w:color="auto"/>
        <w:left w:val="none" w:sz="0" w:space="0" w:color="auto"/>
        <w:bottom w:val="none" w:sz="0" w:space="0" w:color="auto"/>
        <w:right w:val="none" w:sz="0" w:space="0" w:color="auto"/>
      </w:divBdr>
    </w:div>
    <w:div w:id="689796968">
      <w:bodyDiv w:val="1"/>
      <w:marLeft w:val="0"/>
      <w:marRight w:val="0"/>
      <w:marTop w:val="0"/>
      <w:marBottom w:val="0"/>
      <w:divBdr>
        <w:top w:val="none" w:sz="0" w:space="0" w:color="auto"/>
        <w:left w:val="none" w:sz="0" w:space="0" w:color="auto"/>
        <w:bottom w:val="none" w:sz="0" w:space="0" w:color="auto"/>
        <w:right w:val="none" w:sz="0" w:space="0" w:color="auto"/>
      </w:divBdr>
    </w:div>
    <w:div w:id="736174259">
      <w:bodyDiv w:val="1"/>
      <w:marLeft w:val="0"/>
      <w:marRight w:val="0"/>
      <w:marTop w:val="0"/>
      <w:marBottom w:val="0"/>
      <w:divBdr>
        <w:top w:val="none" w:sz="0" w:space="0" w:color="auto"/>
        <w:left w:val="none" w:sz="0" w:space="0" w:color="auto"/>
        <w:bottom w:val="none" w:sz="0" w:space="0" w:color="auto"/>
        <w:right w:val="none" w:sz="0" w:space="0" w:color="auto"/>
      </w:divBdr>
    </w:div>
    <w:div w:id="754400343">
      <w:bodyDiv w:val="1"/>
      <w:marLeft w:val="0"/>
      <w:marRight w:val="0"/>
      <w:marTop w:val="0"/>
      <w:marBottom w:val="0"/>
      <w:divBdr>
        <w:top w:val="none" w:sz="0" w:space="0" w:color="auto"/>
        <w:left w:val="none" w:sz="0" w:space="0" w:color="auto"/>
        <w:bottom w:val="none" w:sz="0" w:space="0" w:color="auto"/>
        <w:right w:val="none" w:sz="0" w:space="0" w:color="auto"/>
      </w:divBdr>
    </w:div>
    <w:div w:id="787167048">
      <w:bodyDiv w:val="1"/>
      <w:marLeft w:val="0"/>
      <w:marRight w:val="0"/>
      <w:marTop w:val="0"/>
      <w:marBottom w:val="0"/>
      <w:divBdr>
        <w:top w:val="none" w:sz="0" w:space="0" w:color="auto"/>
        <w:left w:val="none" w:sz="0" w:space="0" w:color="auto"/>
        <w:bottom w:val="none" w:sz="0" w:space="0" w:color="auto"/>
        <w:right w:val="none" w:sz="0" w:space="0" w:color="auto"/>
      </w:divBdr>
    </w:div>
    <w:div w:id="794520086">
      <w:bodyDiv w:val="1"/>
      <w:marLeft w:val="0"/>
      <w:marRight w:val="0"/>
      <w:marTop w:val="0"/>
      <w:marBottom w:val="0"/>
      <w:divBdr>
        <w:top w:val="none" w:sz="0" w:space="0" w:color="auto"/>
        <w:left w:val="none" w:sz="0" w:space="0" w:color="auto"/>
        <w:bottom w:val="none" w:sz="0" w:space="0" w:color="auto"/>
        <w:right w:val="none" w:sz="0" w:space="0" w:color="auto"/>
      </w:divBdr>
    </w:div>
    <w:div w:id="804158665">
      <w:bodyDiv w:val="1"/>
      <w:marLeft w:val="0"/>
      <w:marRight w:val="0"/>
      <w:marTop w:val="0"/>
      <w:marBottom w:val="0"/>
      <w:divBdr>
        <w:top w:val="none" w:sz="0" w:space="0" w:color="auto"/>
        <w:left w:val="none" w:sz="0" w:space="0" w:color="auto"/>
        <w:bottom w:val="none" w:sz="0" w:space="0" w:color="auto"/>
        <w:right w:val="none" w:sz="0" w:space="0" w:color="auto"/>
      </w:divBdr>
    </w:div>
    <w:div w:id="892471484">
      <w:bodyDiv w:val="1"/>
      <w:marLeft w:val="0"/>
      <w:marRight w:val="0"/>
      <w:marTop w:val="0"/>
      <w:marBottom w:val="0"/>
      <w:divBdr>
        <w:top w:val="none" w:sz="0" w:space="0" w:color="auto"/>
        <w:left w:val="none" w:sz="0" w:space="0" w:color="auto"/>
        <w:bottom w:val="none" w:sz="0" w:space="0" w:color="auto"/>
        <w:right w:val="none" w:sz="0" w:space="0" w:color="auto"/>
      </w:divBdr>
      <w:divsChild>
        <w:div w:id="1419519727">
          <w:marLeft w:val="360"/>
          <w:marRight w:val="0"/>
          <w:marTop w:val="200"/>
          <w:marBottom w:val="0"/>
          <w:divBdr>
            <w:top w:val="none" w:sz="0" w:space="0" w:color="auto"/>
            <w:left w:val="none" w:sz="0" w:space="0" w:color="auto"/>
            <w:bottom w:val="none" w:sz="0" w:space="0" w:color="auto"/>
            <w:right w:val="none" w:sz="0" w:space="0" w:color="auto"/>
          </w:divBdr>
        </w:div>
        <w:div w:id="1000933447">
          <w:marLeft w:val="360"/>
          <w:marRight w:val="0"/>
          <w:marTop w:val="200"/>
          <w:marBottom w:val="0"/>
          <w:divBdr>
            <w:top w:val="none" w:sz="0" w:space="0" w:color="auto"/>
            <w:left w:val="none" w:sz="0" w:space="0" w:color="auto"/>
            <w:bottom w:val="none" w:sz="0" w:space="0" w:color="auto"/>
            <w:right w:val="none" w:sz="0" w:space="0" w:color="auto"/>
          </w:divBdr>
        </w:div>
        <w:div w:id="108549174">
          <w:marLeft w:val="1080"/>
          <w:marRight w:val="0"/>
          <w:marTop w:val="200"/>
          <w:marBottom w:val="0"/>
          <w:divBdr>
            <w:top w:val="none" w:sz="0" w:space="0" w:color="auto"/>
            <w:left w:val="none" w:sz="0" w:space="0" w:color="auto"/>
            <w:bottom w:val="none" w:sz="0" w:space="0" w:color="auto"/>
            <w:right w:val="none" w:sz="0" w:space="0" w:color="auto"/>
          </w:divBdr>
        </w:div>
      </w:divsChild>
    </w:div>
    <w:div w:id="892959917">
      <w:bodyDiv w:val="1"/>
      <w:marLeft w:val="0"/>
      <w:marRight w:val="0"/>
      <w:marTop w:val="0"/>
      <w:marBottom w:val="0"/>
      <w:divBdr>
        <w:top w:val="none" w:sz="0" w:space="0" w:color="auto"/>
        <w:left w:val="none" w:sz="0" w:space="0" w:color="auto"/>
        <w:bottom w:val="none" w:sz="0" w:space="0" w:color="auto"/>
        <w:right w:val="none" w:sz="0" w:space="0" w:color="auto"/>
      </w:divBdr>
    </w:div>
    <w:div w:id="913703793">
      <w:bodyDiv w:val="1"/>
      <w:marLeft w:val="0"/>
      <w:marRight w:val="0"/>
      <w:marTop w:val="0"/>
      <w:marBottom w:val="0"/>
      <w:divBdr>
        <w:top w:val="none" w:sz="0" w:space="0" w:color="auto"/>
        <w:left w:val="none" w:sz="0" w:space="0" w:color="auto"/>
        <w:bottom w:val="none" w:sz="0" w:space="0" w:color="auto"/>
        <w:right w:val="none" w:sz="0" w:space="0" w:color="auto"/>
      </w:divBdr>
      <w:divsChild>
        <w:div w:id="282814432">
          <w:marLeft w:val="360"/>
          <w:marRight w:val="0"/>
          <w:marTop w:val="200"/>
          <w:marBottom w:val="0"/>
          <w:divBdr>
            <w:top w:val="none" w:sz="0" w:space="0" w:color="auto"/>
            <w:left w:val="none" w:sz="0" w:space="0" w:color="auto"/>
            <w:bottom w:val="none" w:sz="0" w:space="0" w:color="auto"/>
            <w:right w:val="none" w:sz="0" w:space="0" w:color="auto"/>
          </w:divBdr>
        </w:div>
      </w:divsChild>
    </w:div>
    <w:div w:id="922448153">
      <w:bodyDiv w:val="1"/>
      <w:marLeft w:val="0"/>
      <w:marRight w:val="0"/>
      <w:marTop w:val="0"/>
      <w:marBottom w:val="0"/>
      <w:divBdr>
        <w:top w:val="none" w:sz="0" w:space="0" w:color="auto"/>
        <w:left w:val="none" w:sz="0" w:space="0" w:color="auto"/>
        <w:bottom w:val="none" w:sz="0" w:space="0" w:color="auto"/>
        <w:right w:val="none" w:sz="0" w:space="0" w:color="auto"/>
      </w:divBdr>
    </w:div>
    <w:div w:id="947850373">
      <w:bodyDiv w:val="1"/>
      <w:marLeft w:val="0"/>
      <w:marRight w:val="0"/>
      <w:marTop w:val="0"/>
      <w:marBottom w:val="0"/>
      <w:divBdr>
        <w:top w:val="none" w:sz="0" w:space="0" w:color="auto"/>
        <w:left w:val="none" w:sz="0" w:space="0" w:color="auto"/>
        <w:bottom w:val="none" w:sz="0" w:space="0" w:color="auto"/>
        <w:right w:val="none" w:sz="0" w:space="0" w:color="auto"/>
      </w:divBdr>
    </w:div>
    <w:div w:id="971204596">
      <w:bodyDiv w:val="1"/>
      <w:marLeft w:val="0"/>
      <w:marRight w:val="0"/>
      <w:marTop w:val="0"/>
      <w:marBottom w:val="0"/>
      <w:divBdr>
        <w:top w:val="none" w:sz="0" w:space="0" w:color="auto"/>
        <w:left w:val="none" w:sz="0" w:space="0" w:color="auto"/>
        <w:bottom w:val="none" w:sz="0" w:space="0" w:color="auto"/>
        <w:right w:val="none" w:sz="0" w:space="0" w:color="auto"/>
      </w:divBdr>
    </w:div>
    <w:div w:id="999042483">
      <w:bodyDiv w:val="1"/>
      <w:marLeft w:val="0"/>
      <w:marRight w:val="0"/>
      <w:marTop w:val="0"/>
      <w:marBottom w:val="0"/>
      <w:divBdr>
        <w:top w:val="none" w:sz="0" w:space="0" w:color="auto"/>
        <w:left w:val="none" w:sz="0" w:space="0" w:color="auto"/>
        <w:bottom w:val="none" w:sz="0" w:space="0" w:color="auto"/>
        <w:right w:val="none" w:sz="0" w:space="0" w:color="auto"/>
      </w:divBdr>
    </w:div>
    <w:div w:id="1007440232">
      <w:bodyDiv w:val="1"/>
      <w:marLeft w:val="0"/>
      <w:marRight w:val="0"/>
      <w:marTop w:val="0"/>
      <w:marBottom w:val="0"/>
      <w:divBdr>
        <w:top w:val="none" w:sz="0" w:space="0" w:color="auto"/>
        <w:left w:val="none" w:sz="0" w:space="0" w:color="auto"/>
        <w:bottom w:val="none" w:sz="0" w:space="0" w:color="auto"/>
        <w:right w:val="none" w:sz="0" w:space="0" w:color="auto"/>
      </w:divBdr>
      <w:divsChild>
        <w:div w:id="878322585">
          <w:marLeft w:val="360"/>
          <w:marRight w:val="0"/>
          <w:marTop w:val="200"/>
          <w:marBottom w:val="0"/>
          <w:divBdr>
            <w:top w:val="none" w:sz="0" w:space="0" w:color="auto"/>
            <w:left w:val="none" w:sz="0" w:space="0" w:color="auto"/>
            <w:bottom w:val="none" w:sz="0" w:space="0" w:color="auto"/>
            <w:right w:val="none" w:sz="0" w:space="0" w:color="auto"/>
          </w:divBdr>
        </w:div>
        <w:div w:id="1091240526">
          <w:marLeft w:val="1080"/>
          <w:marRight w:val="0"/>
          <w:marTop w:val="100"/>
          <w:marBottom w:val="0"/>
          <w:divBdr>
            <w:top w:val="none" w:sz="0" w:space="0" w:color="auto"/>
            <w:left w:val="none" w:sz="0" w:space="0" w:color="auto"/>
            <w:bottom w:val="none" w:sz="0" w:space="0" w:color="auto"/>
            <w:right w:val="none" w:sz="0" w:space="0" w:color="auto"/>
          </w:divBdr>
        </w:div>
        <w:div w:id="1930386175">
          <w:marLeft w:val="1800"/>
          <w:marRight w:val="0"/>
          <w:marTop w:val="100"/>
          <w:marBottom w:val="0"/>
          <w:divBdr>
            <w:top w:val="none" w:sz="0" w:space="0" w:color="auto"/>
            <w:left w:val="none" w:sz="0" w:space="0" w:color="auto"/>
            <w:bottom w:val="none" w:sz="0" w:space="0" w:color="auto"/>
            <w:right w:val="none" w:sz="0" w:space="0" w:color="auto"/>
          </w:divBdr>
        </w:div>
        <w:div w:id="2061978403">
          <w:marLeft w:val="1800"/>
          <w:marRight w:val="0"/>
          <w:marTop w:val="100"/>
          <w:marBottom w:val="0"/>
          <w:divBdr>
            <w:top w:val="none" w:sz="0" w:space="0" w:color="auto"/>
            <w:left w:val="none" w:sz="0" w:space="0" w:color="auto"/>
            <w:bottom w:val="none" w:sz="0" w:space="0" w:color="auto"/>
            <w:right w:val="none" w:sz="0" w:space="0" w:color="auto"/>
          </w:divBdr>
        </w:div>
        <w:div w:id="569537763">
          <w:marLeft w:val="1800"/>
          <w:marRight w:val="0"/>
          <w:marTop w:val="100"/>
          <w:marBottom w:val="0"/>
          <w:divBdr>
            <w:top w:val="none" w:sz="0" w:space="0" w:color="auto"/>
            <w:left w:val="none" w:sz="0" w:space="0" w:color="auto"/>
            <w:bottom w:val="none" w:sz="0" w:space="0" w:color="auto"/>
            <w:right w:val="none" w:sz="0" w:space="0" w:color="auto"/>
          </w:divBdr>
        </w:div>
        <w:div w:id="1713534061">
          <w:marLeft w:val="1800"/>
          <w:marRight w:val="0"/>
          <w:marTop w:val="100"/>
          <w:marBottom w:val="0"/>
          <w:divBdr>
            <w:top w:val="none" w:sz="0" w:space="0" w:color="auto"/>
            <w:left w:val="none" w:sz="0" w:space="0" w:color="auto"/>
            <w:bottom w:val="none" w:sz="0" w:space="0" w:color="auto"/>
            <w:right w:val="none" w:sz="0" w:space="0" w:color="auto"/>
          </w:divBdr>
        </w:div>
        <w:div w:id="859319849">
          <w:marLeft w:val="1080"/>
          <w:marRight w:val="0"/>
          <w:marTop w:val="100"/>
          <w:marBottom w:val="0"/>
          <w:divBdr>
            <w:top w:val="none" w:sz="0" w:space="0" w:color="auto"/>
            <w:left w:val="none" w:sz="0" w:space="0" w:color="auto"/>
            <w:bottom w:val="none" w:sz="0" w:space="0" w:color="auto"/>
            <w:right w:val="none" w:sz="0" w:space="0" w:color="auto"/>
          </w:divBdr>
        </w:div>
        <w:div w:id="1695228326">
          <w:marLeft w:val="1800"/>
          <w:marRight w:val="0"/>
          <w:marTop w:val="100"/>
          <w:marBottom w:val="0"/>
          <w:divBdr>
            <w:top w:val="none" w:sz="0" w:space="0" w:color="auto"/>
            <w:left w:val="none" w:sz="0" w:space="0" w:color="auto"/>
            <w:bottom w:val="none" w:sz="0" w:space="0" w:color="auto"/>
            <w:right w:val="none" w:sz="0" w:space="0" w:color="auto"/>
          </w:divBdr>
        </w:div>
        <w:div w:id="2004972709">
          <w:marLeft w:val="1800"/>
          <w:marRight w:val="0"/>
          <w:marTop w:val="100"/>
          <w:marBottom w:val="0"/>
          <w:divBdr>
            <w:top w:val="none" w:sz="0" w:space="0" w:color="auto"/>
            <w:left w:val="none" w:sz="0" w:space="0" w:color="auto"/>
            <w:bottom w:val="none" w:sz="0" w:space="0" w:color="auto"/>
            <w:right w:val="none" w:sz="0" w:space="0" w:color="auto"/>
          </w:divBdr>
        </w:div>
        <w:div w:id="164056334">
          <w:marLeft w:val="1800"/>
          <w:marRight w:val="0"/>
          <w:marTop w:val="100"/>
          <w:marBottom w:val="0"/>
          <w:divBdr>
            <w:top w:val="none" w:sz="0" w:space="0" w:color="auto"/>
            <w:left w:val="none" w:sz="0" w:space="0" w:color="auto"/>
            <w:bottom w:val="none" w:sz="0" w:space="0" w:color="auto"/>
            <w:right w:val="none" w:sz="0" w:space="0" w:color="auto"/>
          </w:divBdr>
        </w:div>
        <w:div w:id="956446849">
          <w:marLeft w:val="1080"/>
          <w:marRight w:val="0"/>
          <w:marTop w:val="100"/>
          <w:marBottom w:val="0"/>
          <w:divBdr>
            <w:top w:val="none" w:sz="0" w:space="0" w:color="auto"/>
            <w:left w:val="none" w:sz="0" w:space="0" w:color="auto"/>
            <w:bottom w:val="none" w:sz="0" w:space="0" w:color="auto"/>
            <w:right w:val="none" w:sz="0" w:space="0" w:color="auto"/>
          </w:divBdr>
        </w:div>
      </w:divsChild>
    </w:div>
    <w:div w:id="1024019890">
      <w:bodyDiv w:val="1"/>
      <w:marLeft w:val="0"/>
      <w:marRight w:val="0"/>
      <w:marTop w:val="0"/>
      <w:marBottom w:val="0"/>
      <w:divBdr>
        <w:top w:val="none" w:sz="0" w:space="0" w:color="auto"/>
        <w:left w:val="none" w:sz="0" w:space="0" w:color="auto"/>
        <w:bottom w:val="none" w:sz="0" w:space="0" w:color="auto"/>
        <w:right w:val="none" w:sz="0" w:space="0" w:color="auto"/>
      </w:divBdr>
    </w:div>
    <w:div w:id="1035349763">
      <w:bodyDiv w:val="1"/>
      <w:marLeft w:val="0"/>
      <w:marRight w:val="0"/>
      <w:marTop w:val="0"/>
      <w:marBottom w:val="0"/>
      <w:divBdr>
        <w:top w:val="none" w:sz="0" w:space="0" w:color="auto"/>
        <w:left w:val="none" w:sz="0" w:space="0" w:color="auto"/>
        <w:bottom w:val="none" w:sz="0" w:space="0" w:color="auto"/>
        <w:right w:val="none" w:sz="0" w:space="0" w:color="auto"/>
      </w:divBdr>
    </w:div>
    <w:div w:id="1041830442">
      <w:bodyDiv w:val="1"/>
      <w:marLeft w:val="0"/>
      <w:marRight w:val="0"/>
      <w:marTop w:val="0"/>
      <w:marBottom w:val="0"/>
      <w:divBdr>
        <w:top w:val="none" w:sz="0" w:space="0" w:color="auto"/>
        <w:left w:val="none" w:sz="0" w:space="0" w:color="auto"/>
        <w:bottom w:val="none" w:sz="0" w:space="0" w:color="auto"/>
        <w:right w:val="none" w:sz="0" w:space="0" w:color="auto"/>
      </w:divBdr>
    </w:div>
    <w:div w:id="1048648630">
      <w:bodyDiv w:val="1"/>
      <w:marLeft w:val="0"/>
      <w:marRight w:val="0"/>
      <w:marTop w:val="0"/>
      <w:marBottom w:val="0"/>
      <w:divBdr>
        <w:top w:val="none" w:sz="0" w:space="0" w:color="auto"/>
        <w:left w:val="none" w:sz="0" w:space="0" w:color="auto"/>
        <w:bottom w:val="none" w:sz="0" w:space="0" w:color="auto"/>
        <w:right w:val="none" w:sz="0" w:space="0" w:color="auto"/>
      </w:divBdr>
    </w:div>
    <w:div w:id="1210722168">
      <w:bodyDiv w:val="1"/>
      <w:marLeft w:val="0"/>
      <w:marRight w:val="0"/>
      <w:marTop w:val="0"/>
      <w:marBottom w:val="0"/>
      <w:divBdr>
        <w:top w:val="none" w:sz="0" w:space="0" w:color="auto"/>
        <w:left w:val="none" w:sz="0" w:space="0" w:color="auto"/>
        <w:bottom w:val="none" w:sz="0" w:space="0" w:color="auto"/>
        <w:right w:val="none" w:sz="0" w:space="0" w:color="auto"/>
      </w:divBdr>
    </w:div>
    <w:div w:id="1239293654">
      <w:bodyDiv w:val="1"/>
      <w:marLeft w:val="0"/>
      <w:marRight w:val="0"/>
      <w:marTop w:val="0"/>
      <w:marBottom w:val="0"/>
      <w:divBdr>
        <w:top w:val="none" w:sz="0" w:space="0" w:color="auto"/>
        <w:left w:val="none" w:sz="0" w:space="0" w:color="auto"/>
        <w:bottom w:val="none" w:sz="0" w:space="0" w:color="auto"/>
        <w:right w:val="none" w:sz="0" w:space="0" w:color="auto"/>
      </w:divBdr>
    </w:div>
    <w:div w:id="1249847492">
      <w:bodyDiv w:val="1"/>
      <w:marLeft w:val="0"/>
      <w:marRight w:val="0"/>
      <w:marTop w:val="0"/>
      <w:marBottom w:val="0"/>
      <w:divBdr>
        <w:top w:val="none" w:sz="0" w:space="0" w:color="auto"/>
        <w:left w:val="none" w:sz="0" w:space="0" w:color="auto"/>
        <w:bottom w:val="none" w:sz="0" w:space="0" w:color="auto"/>
        <w:right w:val="none" w:sz="0" w:space="0" w:color="auto"/>
      </w:divBdr>
    </w:div>
    <w:div w:id="1273366148">
      <w:bodyDiv w:val="1"/>
      <w:marLeft w:val="0"/>
      <w:marRight w:val="0"/>
      <w:marTop w:val="0"/>
      <w:marBottom w:val="0"/>
      <w:divBdr>
        <w:top w:val="none" w:sz="0" w:space="0" w:color="auto"/>
        <w:left w:val="none" w:sz="0" w:space="0" w:color="auto"/>
        <w:bottom w:val="none" w:sz="0" w:space="0" w:color="auto"/>
        <w:right w:val="none" w:sz="0" w:space="0" w:color="auto"/>
      </w:divBdr>
    </w:div>
    <w:div w:id="1381591568">
      <w:bodyDiv w:val="1"/>
      <w:marLeft w:val="0"/>
      <w:marRight w:val="0"/>
      <w:marTop w:val="0"/>
      <w:marBottom w:val="0"/>
      <w:divBdr>
        <w:top w:val="none" w:sz="0" w:space="0" w:color="auto"/>
        <w:left w:val="none" w:sz="0" w:space="0" w:color="auto"/>
        <w:bottom w:val="none" w:sz="0" w:space="0" w:color="auto"/>
        <w:right w:val="none" w:sz="0" w:space="0" w:color="auto"/>
      </w:divBdr>
    </w:div>
    <w:div w:id="1409688555">
      <w:bodyDiv w:val="1"/>
      <w:marLeft w:val="0"/>
      <w:marRight w:val="0"/>
      <w:marTop w:val="0"/>
      <w:marBottom w:val="0"/>
      <w:divBdr>
        <w:top w:val="none" w:sz="0" w:space="0" w:color="auto"/>
        <w:left w:val="none" w:sz="0" w:space="0" w:color="auto"/>
        <w:bottom w:val="none" w:sz="0" w:space="0" w:color="auto"/>
        <w:right w:val="none" w:sz="0" w:space="0" w:color="auto"/>
      </w:divBdr>
      <w:divsChild>
        <w:div w:id="447699599">
          <w:marLeft w:val="360"/>
          <w:marRight w:val="0"/>
          <w:marTop w:val="200"/>
          <w:marBottom w:val="0"/>
          <w:divBdr>
            <w:top w:val="none" w:sz="0" w:space="0" w:color="auto"/>
            <w:left w:val="none" w:sz="0" w:space="0" w:color="auto"/>
            <w:bottom w:val="none" w:sz="0" w:space="0" w:color="auto"/>
            <w:right w:val="none" w:sz="0" w:space="0" w:color="auto"/>
          </w:divBdr>
        </w:div>
        <w:div w:id="1123159490">
          <w:marLeft w:val="1080"/>
          <w:marRight w:val="0"/>
          <w:marTop w:val="100"/>
          <w:marBottom w:val="0"/>
          <w:divBdr>
            <w:top w:val="none" w:sz="0" w:space="0" w:color="auto"/>
            <w:left w:val="none" w:sz="0" w:space="0" w:color="auto"/>
            <w:bottom w:val="none" w:sz="0" w:space="0" w:color="auto"/>
            <w:right w:val="none" w:sz="0" w:space="0" w:color="auto"/>
          </w:divBdr>
        </w:div>
        <w:div w:id="1438985807">
          <w:marLeft w:val="1080"/>
          <w:marRight w:val="0"/>
          <w:marTop w:val="100"/>
          <w:marBottom w:val="0"/>
          <w:divBdr>
            <w:top w:val="none" w:sz="0" w:space="0" w:color="auto"/>
            <w:left w:val="none" w:sz="0" w:space="0" w:color="auto"/>
            <w:bottom w:val="none" w:sz="0" w:space="0" w:color="auto"/>
            <w:right w:val="none" w:sz="0" w:space="0" w:color="auto"/>
          </w:divBdr>
        </w:div>
        <w:div w:id="584537910">
          <w:marLeft w:val="1800"/>
          <w:marRight w:val="0"/>
          <w:marTop w:val="100"/>
          <w:marBottom w:val="0"/>
          <w:divBdr>
            <w:top w:val="none" w:sz="0" w:space="0" w:color="auto"/>
            <w:left w:val="none" w:sz="0" w:space="0" w:color="auto"/>
            <w:bottom w:val="none" w:sz="0" w:space="0" w:color="auto"/>
            <w:right w:val="none" w:sz="0" w:space="0" w:color="auto"/>
          </w:divBdr>
        </w:div>
        <w:div w:id="1172333737">
          <w:marLeft w:val="1800"/>
          <w:marRight w:val="0"/>
          <w:marTop w:val="100"/>
          <w:marBottom w:val="0"/>
          <w:divBdr>
            <w:top w:val="none" w:sz="0" w:space="0" w:color="auto"/>
            <w:left w:val="none" w:sz="0" w:space="0" w:color="auto"/>
            <w:bottom w:val="none" w:sz="0" w:space="0" w:color="auto"/>
            <w:right w:val="none" w:sz="0" w:space="0" w:color="auto"/>
          </w:divBdr>
        </w:div>
      </w:divsChild>
    </w:div>
    <w:div w:id="1427340991">
      <w:bodyDiv w:val="1"/>
      <w:marLeft w:val="0"/>
      <w:marRight w:val="0"/>
      <w:marTop w:val="0"/>
      <w:marBottom w:val="0"/>
      <w:divBdr>
        <w:top w:val="none" w:sz="0" w:space="0" w:color="auto"/>
        <w:left w:val="none" w:sz="0" w:space="0" w:color="auto"/>
        <w:bottom w:val="none" w:sz="0" w:space="0" w:color="auto"/>
        <w:right w:val="none" w:sz="0" w:space="0" w:color="auto"/>
      </w:divBdr>
      <w:divsChild>
        <w:div w:id="1023022550">
          <w:marLeft w:val="576"/>
          <w:marRight w:val="0"/>
          <w:marTop w:val="80"/>
          <w:marBottom w:val="0"/>
          <w:divBdr>
            <w:top w:val="none" w:sz="0" w:space="0" w:color="auto"/>
            <w:left w:val="none" w:sz="0" w:space="0" w:color="auto"/>
            <w:bottom w:val="none" w:sz="0" w:space="0" w:color="auto"/>
            <w:right w:val="none" w:sz="0" w:space="0" w:color="auto"/>
          </w:divBdr>
        </w:div>
        <w:div w:id="976422821">
          <w:marLeft w:val="576"/>
          <w:marRight w:val="0"/>
          <w:marTop w:val="80"/>
          <w:marBottom w:val="0"/>
          <w:divBdr>
            <w:top w:val="none" w:sz="0" w:space="0" w:color="auto"/>
            <w:left w:val="none" w:sz="0" w:space="0" w:color="auto"/>
            <w:bottom w:val="none" w:sz="0" w:space="0" w:color="auto"/>
            <w:right w:val="none" w:sz="0" w:space="0" w:color="auto"/>
          </w:divBdr>
        </w:div>
        <w:div w:id="1383863730">
          <w:marLeft w:val="576"/>
          <w:marRight w:val="0"/>
          <w:marTop w:val="80"/>
          <w:marBottom w:val="0"/>
          <w:divBdr>
            <w:top w:val="none" w:sz="0" w:space="0" w:color="auto"/>
            <w:left w:val="none" w:sz="0" w:space="0" w:color="auto"/>
            <w:bottom w:val="none" w:sz="0" w:space="0" w:color="auto"/>
            <w:right w:val="none" w:sz="0" w:space="0" w:color="auto"/>
          </w:divBdr>
        </w:div>
      </w:divsChild>
    </w:div>
    <w:div w:id="1470318051">
      <w:bodyDiv w:val="1"/>
      <w:marLeft w:val="0"/>
      <w:marRight w:val="0"/>
      <w:marTop w:val="0"/>
      <w:marBottom w:val="0"/>
      <w:divBdr>
        <w:top w:val="none" w:sz="0" w:space="0" w:color="auto"/>
        <w:left w:val="none" w:sz="0" w:space="0" w:color="auto"/>
        <w:bottom w:val="none" w:sz="0" w:space="0" w:color="auto"/>
        <w:right w:val="none" w:sz="0" w:space="0" w:color="auto"/>
      </w:divBdr>
    </w:div>
    <w:div w:id="1532913524">
      <w:bodyDiv w:val="1"/>
      <w:marLeft w:val="0"/>
      <w:marRight w:val="0"/>
      <w:marTop w:val="0"/>
      <w:marBottom w:val="0"/>
      <w:divBdr>
        <w:top w:val="none" w:sz="0" w:space="0" w:color="auto"/>
        <w:left w:val="none" w:sz="0" w:space="0" w:color="auto"/>
        <w:bottom w:val="none" w:sz="0" w:space="0" w:color="auto"/>
        <w:right w:val="none" w:sz="0" w:space="0" w:color="auto"/>
      </w:divBdr>
    </w:div>
    <w:div w:id="1546136918">
      <w:bodyDiv w:val="1"/>
      <w:marLeft w:val="0"/>
      <w:marRight w:val="0"/>
      <w:marTop w:val="0"/>
      <w:marBottom w:val="0"/>
      <w:divBdr>
        <w:top w:val="none" w:sz="0" w:space="0" w:color="auto"/>
        <w:left w:val="none" w:sz="0" w:space="0" w:color="auto"/>
        <w:bottom w:val="none" w:sz="0" w:space="0" w:color="auto"/>
        <w:right w:val="none" w:sz="0" w:space="0" w:color="auto"/>
      </w:divBdr>
      <w:divsChild>
        <w:div w:id="1050032444">
          <w:marLeft w:val="576"/>
          <w:marRight w:val="0"/>
          <w:marTop w:val="80"/>
          <w:marBottom w:val="0"/>
          <w:divBdr>
            <w:top w:val="none" w:sz="0" w:space="0" w:color="auto"/>
            <w:left w:val="none" w:sz="0" w:space="0" w:color="auto"/>
            <w:bottom w:val="none" w:sz="0" w:space="0" w:color="auto"/>
            <w:right w:val="none" w:sz="0" w:space="0" w:color="auto"/>
          </w:divBdr>
        </w:div>
        <w:div w:id="1079910661">
          <w:marLeft w:val="576"/>
          <w:marRight w:val="0"/>
          <w:marTop w:val="80"/>
          <w:marBottom w:val="0"/>
          <w:divBdr>
            <w:top w:val="none" w:sz="0" w:space="0" w:color="auto"/>
            <w:left w:val="none" w:sz="0" w:space="0" w:color="auto"/>
            <w:bottom w:val="none" w:sz="0" w:space="0" w:color="auto"/>
            <w:right w:val="none" w:sz="0" w:space="0" w:color="auto"/>
          </w:divBdr>
        </w:div>
        <w:div w:id="1615598183">
          <w:marLeft w:val="576"/>
          <w:marRight w:val="0"/>
          <w:marTop w:val="80"/>
          <w:marBottom w:val="0"/>
          <w:divBdr>
            <w:top w:val="none" w:sz="0" w:space="0" w:color="auto"/>
            <w:left w:val="none" w:sz="0" w:space="0" w:color="auto"/>
            <w:bottom w:val="none" w:sz="0" w:space="0" w:color="auto"/>
            <w:right w:val="none" w:sz="0" w:space="0" w:color="auto"/>
          </w:divBdr>
        </w:div>
        <w:div w:id="318967261">
          <w:marLeft w:val="576"/>
          <w:marRight w:val="0"/>
          <w:marTop w:val="80"/>
          <w:marBottom w:val="0"/>
          <w:divBdr>
            <w:top w:val="none" w:sz="0" w:space="0" w:color="auto"/>
            <w:left w:val="none" w:sz="0" w:space="0" w:color="auto"/>
            <w:bottom w:val="none" w:sz="0" w:space="0" w:color="auto"/>
            <w:right w:val="none" w:sz="0" w:space="0" w:color="auto"/>
          </w:divBdr>
        </w:div>
      </w:divsChild>
    </w:div>
    <w:div w:id="1549411413">
      <w:bodyDiv w:val="1"/>
      <w:marLeft w:val="0"/>
      <w:marRight w:val="0"/>
      <w:marTop w:val="0"/>
      <w:marBottom w:val="0"/>
      <w:divBdr>
        <w:top w:val="none" w:sz="0" w:space="0" w:color="auto"/>
        <w:left w:val="none" w:sz="0" w:space="0" w:color="auto"/>
        <w:bottom w:val="none" w:sz="0" w:space="0" w:color="auto"/>
        <w:right w:val="none" w:sz="0" w:space="0" w:color="auto"/>
      </w:divBdr>
    </w:div>
    <w:div w:id="1561481211">
      <w:bodyDiv w:val="1"/>
      <w:marLeft w:val="0"/>
      <w:marRight w:val="0"/>
      <w:marTop w:val="0"/>
      <w:marBottom w:val="0"/>
      <w:divBdr>
        <w:top w:val="none" w:sz="0" w:space="0" w:color="auto"/>
        <w:left w:val="none" w:sz="0" w:space="0" w:color="auto"/>
        <w:bottom w:val="none" w:sz="0" w:space="0" w:color="auto"/>
        <w:right w:val="none" w:sz="0" w:space="0" w:color="auto"/>
      </w:divBdr>
    </w:div>
    <w:div w:id="1590188235">
      <w:bodyDiv w:val="1"/>
      <w:marLeft w:val="0"/>
      <w:marRight w:val="0"/>
      <w:marTop w:val="0"/>
      <w:marBottom w:val="0"/>
      <w:divBdr>
        <w:top w:val="none" w:sz="0" w:space="0" w:color="auto"/>
        <w:left w:val="none" w:sz="0" w:space="0" w:color="auto"/>
        <w:bottom w:val="none" w:sz="0" w:space="0" w:color="auto"/>
        <w:right w:val="none" w:sz="0" w:space="0" w:color="auto"/>
      </w:divBdr>
    </w:div>
    <w:div w:id="1653484677">
      <w:bodyDiv w:val="1"/>
      <w:marLeft w:val="0"/>
      <w:marRight w:val="0"/>
      <w:marTop w:val="0"/>
      <w:marBottom w:val="0"/>
      <w:divBdr>
        <w:top w:val="none" w:sz="0" w:space="0" w:color="auto"/>
        <w:left w:val="none" w:sz="0" w:space="0" w:color="auto"/>
        <w:bottom w:val="none" w:sz="0" w:space="0" w:color="auto"/>
        <w:right w:val="none" w:sz="0" w:space="0" w:color="auto"/>
      </w:divBdr>
    </w:div>
    <w:div w:id="1666320407">
      <w:bodyDiv w:val="1"/>
      <w:marLeft w:val="0"/>
      <w:marRight w:val="0"/>
      <w:marTop w:val="0"/>
      <w:marBottom w:val="0"/>
      <w:divBdr>
        <w:top w:val="none" w:sz="0" w:space="0" w:color="auto"/>
        <w:left w:val="none" w:sz="0" w:space="0" w:color="auto"/>
        <w:bottom w:val="none" w:sz="0" w:space="0" w:color="auto"/>
        <w:right w:val="none" w:sz="0" w:space="0" w:color="auto"/>
      </w:divBdr>
    </w:div>
    <w:div w:id="1786195770">
      <w:bodyDiv w:val="1"/>
      <w:marLeft w:val="0"/>
      <w:marRight w:val="0"/>
      <w:marTop w:val="0"/>
      <w:marBottom w:val="0"/>
      <w:divBdr>
        <w:top w:val="none" w:sz="0" w:space="0" w:color="auto"/>
        <w:left w:val="none" w:sz="0" w:space="0" w:color="auto"/>
        <w:bottom w:val="none" w:sz="0" w:space="0" w:color="auto"/>
        <w:right w:val="none" w:sz="0" w:space="0" w:color="auto"/>
      </w:divBdr>
    </w:div>
    <w:div w:id="1792355609">
      <w:bodyDiv w:val="1"/>
      <w:marLeft w:val="0"/>
      <w:marRight w:val="0"/>
      <w:marTop w:val="0"/>
      <w:marBottom w:val="0"/>
      <w:divBdr>
        <w:top w:val="none" w:sz="0" w:space="0" w:color="auto"/>
        <w:left w:val="none" w:sz="0" w:space="0" w:color="auto"/>
        <w:bottom w:val="none" w:sz="0" w:space="0" w:color="auto"/>
        <w:right w:val="none" w:sz="0" w:space="0" w:color="auto"/>
      </w:divBdr>
    </w:div>
    <w:div w:id="1801456310">
      <w:bodyDiv w:val="1"/>
      <w:marLeft w:val="0"/>
      <w:marRight w:val="0"/>
      <w:marTop w:val="0"/>
      <w:marBottom w:val="0"/>
      <w:divBdr>
        <w:top w:val="none" w:sz="0" w:space="0" w:color="auto"/>
        <w:left w:val="none" w:sz="0" w:space="0" w:color="auto"/>
        <w:bottom w:val="none" w:sz="0" w:space="0" w:color="auto"/>
        <w:right w:val="none" w:sz="0" w:space="0" w:color="auto"/>
      </w:divBdr>
      <w:divsChild>
        <w:div w:id="912010883">
          <w:marLeft w:val="576"/>
          <w:marRight w:val="0"/>
          <w:marTop w:val="80"/>
          <w:marBottom w:val="0"/>
          <w:divBdr>
            <w:top w:val="none" w:sz="0" w:space="0" w:color="auto"/>
            <w:left w:val="none" w:sz="0" w:space="0" w:color="auto"/>
            <w:bottom w:val="none" w:sz="0" w:space="0" w:color="auto"/>
            <w:right w:val="none" w:sz="0" w:space="0" w:color="auto"/>
          </w:divBdr>
        </w:div>
      </w:divsChild>
    </w:div>
    <w:div w:id="1822306422">
      <w:bodyDiv w:val="1"/>
      <w:marLeft w:val="0"/>
      <w:marRight w:val="0"/>
      <w:marTop w:val="0"/>
      <w:marBottom w:val="0"/>
      <w:divBdr>
        <w:top w:val="none" w:sz="0" w:space="0" w:color="auto"/>
        <w:left w:val="none" w:sz="0" w:space="0" w:color="auto"/>
        <w:bottom w:val="none" w:sz="0" w:space="0" w:color="auto"/>
        <w:right w:val="none" w:sz="0" w:space="0" w:color="auto"/>
      </w:divBdr>
      <w:divsChild>
        <w:div w:id="1330711949">
          <w:marLeft w:val="576"/>
          <w:marRight w:val="0"/>
          <w:marTop w:val="80"/>
          <w:marBottom w:val="0"/>
          <w:divBdr>
            <w:top w:val="none" w:sz="0" w:space="0" w:color="auto"/>
            <w:left w:val="none" w:sz="0" w:space="0" w:color="auto"/>
            <w:bottom w:val="none" w:sz="0" w:space="0" w:color="auto"/>
            <w:right w:val="none" w:sz="0" w:space="0" w:color="auto"/>
          </w:divBdr>
        </w:div>
        <w:div w:id="1900938742">
          <w:marLeft w:val="576"/>
          <w:marRight w:val="0"/>
          <w:marTop w:val="80"/>
          <w:marBottom w:val="0"/>
          <w:divBdr>
            <w:top w:val="none" w:sz="0" w:space="0" w:color="auto"/>
            <w:left w:val="none" w:sz="0" w:space="0" w:color="auto"/>
            <w:bottom w:val="none" w:sz="0" w:space="0" w:color="auto"/>
            <w:right w:val="none" w:sz="0" w:space="0" w:color="auto"/>
          </w:divBdr>
        </w:div>
        <w:div w:id="860826223">
          <w:marLeft w:val="576"/>
          <w:marRight w:val="0"/>
          <w:marTop w:val="80"/>
          <w:marBottom w:val="0"/>
          <w:divBdr>
            <w:top w:val="none" w:sz="0" w:space="0" w:color="auto"/>
            <w:left w:val="none" w:sz="0" w:space="0" w:color="auto"/>
            <w:bottom w:val="none" w:sz="0" w:space="0" w:color="auto"/>
            <w:right w:val="none" w:sz="0" w:space="0" w:color="auto"/>
          </w:divBdr>
        </w:div>
      </w:divsChild>
    </w:div>
    <w:div w:id="1822887944">
      <w:bodyDiv w:val="1"/>
      <w:marLeft w:val="0"/>
      <w:marRight w:val="0"/>
      <w:marTop w:val="0"/>
      <w:marBottom w:val="0"/>
      <w:divBdr>
        <w:top w:val="none" w:sz="0" w:space="0" w:color="auto"/>
        <w:left w:val="none" w:sz="0" w:space="0" w:color="auto"/>
        <w:bottom w:val="none" w:sz="0" w:space="0" w:color="auto"/>
        <w:right w:val="none" w:sz="0" w:space="0" w:color="auto"/>
      </w:divBdr>
    </w:div>
    <w:div w:id="1824664488">
      <w:bodyDiv w:val="1"/>
      <w:marLeft w:val="0"/>
      <w:marRight w:val="0"/>
      <w:marTop w:val="0"/>
      <w:marBottom w:val="0"/>
      <w:divBdr>
        <w:top w:val="none" w:sz="0" w:space="0" w:color="auto"/>
        <w:left w:val="none" w:sz="0" w:space="0" w:color="auto"/>
        <w:bottom w:val="none" w:sz="0" w:space="0" w:color="auto"/>
        <w:right w:val="none" w:sz="0" w:space="0" w:color="auto"/>
      </w:divBdr>
    </w:div>
    <w:div w:id="1831869836">
      <w:bodyDiv w:val="1"/>
      <w:marLeft w:val="0"/>
      <w:marRight w:val="0"/>
      <w:marTop w:val="0"/>
      <w:marBottom w:val="0"/>
      <w:divBdr>
        <w:top w:val="none" w:sz="0" w:space="0" w:color="auto"/>
        <w:left w:val="none" w:sz="0" w:space="0" w:color="auto"/>
        <w:bottom w:val="none" w:sz="0" w:space="0" w:color="auto"/>
        <w:right w:val="none" w:sz="0" w:space="0" w:color="auto"/>
      </w:divBdr>
    </w:div>
    <w:div w:id="1838614308">
      <w:bodyDiv w:val="1"/>
      <w:marLeft w:val="0"/>
      <w:marRight w:val="0"/>
      <w:marTop w:val="0"/>
      <w:marBottom w:val="0"/>
      <w:divBdr>
        <w:top w:val="none" w:sz="0" w:space="0" w:color="auto"/>
        <w:left w:val="none" w:sz="0" w:space="0" w:color="auto"/>
        <w:bottom w:val="none" w:sz="0" w:space="0" w:color="auto"/>
        <w:right w:val="none" w:sz="0" w:space="0" w:color="auto"/>
      </w:divBdr>
    </w:div>
    <w:div w:id="1846702057">
      <w:bodyDiv w:val="1"/>
      <w:marLeft w:val="0"/>
      <w:marRight w:val="0"/>
      <w:marTop w:val="0"/>
      <w:marBottom w:val="0"/>
      <w:divBdr>
        <w:top w:val="none" w:sz="0" w:space="0" w:color="auto"/>
        <w:left w:val="none" w:sz="0" w:space="0" w:color="auto"/>
        <w:bottom w:val="none" w:sz="0" w:space="0" w:color="auto"/>
        <w:right w:val="none" w:sz="0" w:space="0" w:color="auto"/>
      </w:divBdr>
    </w:div>
    <w:div w:id="1882983691">
      <w:bodyDiv w:val="1"/>
      <w:marLeft w:val="0"/>
      <w:marRight w:val="0"/>
      <w:marTop w:val="0"/>
      <w:marBottom w:val="0"/>
      <w:divBdr>
        <w:top w:val="none" w:sz="0" w:space="0" w:color="auto"/>
        <w:left w:val="none" w:sz="0" w:space="0" w:color="auto"/>
        <w:bottom w:val="none" w:sz="0" w:space="0" w:color="auto"/>
        <w:right w:val="none" w:sz="0" w:space="0" w:color="auto"/>
      </w:divBdr>
      <w:divsChild>
        <w:div w:id="949895459">
          <w:marLeft w:val="576"/>
          <w:marRight w:val="0"/>
          <w:marTop w:val="80"/>
          <w:marBottom w:val="0"/>
          <w:divBdr>
            <w:top w:val="none" w:sz="0" w:space="0" w:color="auto"/>
            <w:left w:val="none" w:sz="0" w:space="0" w:color="auto"/>
            <w:bottom w:val="none" w:sz="0" w:space="0" w:color="auto"/>
            <w:right w:val="none" w:sz="0" w:space="0" w:color="auto"/>
          </w:divBdr>
        </w:div>
      </w:divsChild>
    </w:div>
    <w:div w:id="1898785384">
      <w:bodyDiv w:val="1"/>
      <w:marLeft w:val="0"/>
      <w:marRight w:val="0"/>
      <w:marTop w:val="0"/>
      <w:marBottom w:val="0"/>
      <w:divBdr>
        <w:top w:val="none" w:sz="0" w:space="0" w:color="auto"/>
        <w:left w:val="none" w:sz="0" w:space="0" w:color="auto"/>
        <w:bottom w:val="none" w:sz="0" w:space="0" w:color="auto"/>
        <w:right w:val="none" w:sz="0" w:space="0" w:color="auto"/>
      </w:divBdr>
    </w:div>
    <w:div w:id="1942570789">
      <w:bodyDiv w:val="1"/>
      <w:marLeft w:val="0"/>
      <w:marRight w:val="0"/>
      <w:marTop w:val="0"/>
      <w:marBottom w:val="0"/>
      <w:divBdr>
        <w:top w:val="none" w:sz="0" w:space="0" w:color="auto"/>
        <w:left w:val="none" w:sz="0" w:space="0" w:color="auto"/>
        <w:bottom w:val="none" w:sz="0" w:space="0" w:color="auto"/>
        <w:right w:val="none" w:sz="0" w:space="0" w:color="auto"/>
      </w:divBdr>
    </w:div>
    <w:div w:id="1967270640">
      <w:bodyDiv w:val="1"/>
      <w:marLeft w:val="0"/>
      <w:marRight w:val="0"/>
      <w:marTop w:val="0"/>
      <w:marBottom w:val="0"/>
      <w:divBdr>
        <w:top w:val="none" w:sz="0" w:space="0" w:color="auto"/>
        <w:left w:val="none" w:sz="0" w:space="0" w:color="auto"/>
        <w:bottom w:val="none" w:sz="0" w:space="0" w:color="auto"/>
        <w:right w:val="none" w:sz="0" w:space="0" w:color="auto"/>
      </w:divBdr>
      <w:divsChild>
        <w:div w:id="1374844194">
          <w:marLeft w:val="360"/>
          <w:marRight w:val="0"/>
          <w:marTop w:val="200"/>
          <w:marBottom w:val="0"/>
          <w:divBdr>
            <w:top w:val="none" w:sz="0" w:space="0" w:color="auto"/>
            <w:left w:val="none" w:sz="0" w:space="0" w:color="auto"/>
            <w:bottom w:val="none" w:sz="0" w:space="0" w:color="auto"/>
            <w:right w:val="none" w:sz="0" w:space="0" w:color="auto"/>
          </w:divBdr>
        </w:div>
        <w:div w:id="1027870614">
          <w:marLeft w:val="1080"/>
          <w:marRight w:val="0"/>
          <w:marTop w:val="100"/>
          <w:marBottom w:val="0"/>
          <w:divBdr>
            <w:top w:val="none" w:sz="0" w:space="0" w:color="auto"/>
            <w:left w:val="none" w:sz="0" w:space="0" w:color="auto"/>
            <w:bottom w:val="none" w:sz="0" w:space="0" w:color="auto"/>
            <w:right w:val="none" w:sz="0" w:space="0" w:color="auto"/>
          </w:divBdr>
        </w:div>
      </w:divsChild>
    </w:div>
    <w:div w:id="1967538925">
      <w:bodyDiv w:val="1"/>
      <w:marLeft w:val="0"/>
      <w:marRight w:val="0"/>
      <w:marTop w:val="0"/>
      <w:marBottom w:val="0"/>
      <w:divBdr>
        <w:top w:val="none" w:sz="0" w:space="0" w:color="auto"/>
        <w:left w:val="none" w:sz="0" w:space="0" w:color="auto"/>
        <w:bottom w:val="none" w:sz="0" w:space="0" w:color="auto"/>
        <w:right w:val="none" w:sz="0" w:space="0" w:color="auto"/>
      </w:divBdr>
    </w:div>
    <w:div w:id="1982613835">
      <w:bodyDiv w:val="1"/>
      <w:marLeft w:val="0"/>
      <w:marRight w:val="0"/>
      <w:marTop w:val="0"/>
      <w:marBottom w:val="0"/>
      <w:divBdr>
        <w:top w:val="none" w:sz="0" w:space="0" w:color="auto"/>
        <w:left w:val="none" w:sz="0" w:space="0" w:color="auto"/>
        <w:bottom w:val="none" w:sz="0" w:space="0" w:color="auto"/>
        <w:right w:val="none" w:sz="0" w:space="0" w:color="auto"/>
      </w:divBdr>
      <w:divsChild>
        <w:div w:id="1957175983">
          <w:marLeft w:val="547"/>
          <w:marRight w:val="0"/>
          <w:marTop w:val="115"/>
          <w:marBottom w:val="0"/>
          <w:divBdr>
            <w:top w:val="none" w:sz="0" w:space="0" w:color="auto"/>
            <w:left w:val="none" w:sz="0" w:space="0" w:color="auto"/>
            <w:bottom w:val="none" w:sz="0" w:space="0" w:color="auto"/>
            <w:right w:val="none" w:sz="0" w:space="0" w:color="auto"/>
          </w:divBdr>
        </w:div>
        <w:div w:id="512230403">
          <w:marLeft w:val="547"/>
          <w:marRight w:val="0"/>
          <w:marTop w:val="115"/>
          <w:marBottom w:val="0"/>
          <w:divBdr>
            <w:top w:val="none" w:sz="0" w:space="0" w:color="auto"/>
            <w:left w:val="none" w:sz="0" w:space="0" w:color="auto"/>
            <w:bottom w:val="none" w:sz="0" w:space="0" w:color="auto"/>
            <w:right w:val="none" w:sz="0" w:space="0" w:color="auto"/>
          </w:divBdr>
        </w:div>
        <w:div w:id="1671059539">
          <w:marLeft w:val="547"/>
          <w:marRight w:val="0"/>
          <w:marTop w:val="115"/>
          <w:marBottom w:val="0"/>
          <w:divBdr>
            <w:top w:val="none" w:sz="0" w:space="0" w:color="auto"/>
            <w:left w:val="none" w:sz="0" w:space="0" w:color="auto"/>
            <w:bottom w:val="none" w:sz="0" w:space="0" w:color="auto"/>
            <w:right w:val="none" w:sz="0" w:space="0" w:color="auto"/>
          </w:divBdr>
        </w:div>
        <w:div w:id="8679879">
          <w:marLeft w:val="1267"/>
          <w:marRight w:val="0"/>
          <w:marTop w:val="96"/>
          <w:marBottom w:val="0"/>
          <w:divBdr>
            <w:top w:val="none" w:sz="0" w:space="0" w:color="auto"/>
            <w:left w:val="none" w:sz="0" w:space="0" w:color="auto"/>
            <w:bottom w:val="none" w:sz="0" w:space="0" w:color="auto"/>
            <w:right w:val="none" w:sz="0" w:space="0" w:color="auto"/>
          </w:divBdr>
        </w:div>
        <w:div w:id="2009401171">
          <w:marLeft w:val="1267"/>
          <w:marRight w:val="0"/>
          <w:marTop w:val="96"/>
          <w:marBottom w:val="0"/>
          <w:divBdr>
            <w:top w:val="none" w:sz="0" w:space="0" w:color="auto"/>
            <w:left w:val="none" w:sz="0" w:space="0" w:color="auto"/>
            <w:bottom w:val="none" w:sz="0" w:space="0" w:color="auto"/>
            <w:right w:val="none" w:sz="0" w:space="0" w:color="auto"/>
          </w:divBdr>
        </w:div>
        <w:div w:id="2116316620">
          <w:marLeft w:val="1267"/>
          <w:marRight w:val="0"/>
          <w:marTop w:val="96"/>
          <w:marBottom w:val="0"/>
          <w:divBdr>
            <w:top w:val="none" w:sz="0" w:space="0" w:color="auto"/>
            <w:left w:val="none" w:sz="0" w:space="0" w:color="auto"/>
            <w:bottom w:val="none" w:sz="0" w:space="0" w:color="auto"/>
            <w:right w:val="none" w:sz="0" w:space="0" w:color="auto"/>
          </w:divBdr>
        </w:div>
        <w:div w:id="1150901332">
          <w:marLeft w:val="1267"/>
          <w:marRight w:val="0"/>
          <w:marTop w:val="96"/>
          <w:marBottom w:val="0"/>
          <w:divBdr>
            <w:top w:val="none" w:sz="0" w:space="0" w:color="auto"/>
            <w:left w:val="none" w:sz="0" w:space="0" w:color="auto"/>
            <w:bottom w:val="none" w:sz="0" w:space="0" w:color="auto"/>
            <w:right w:val="none" w:sz="0" w:space="0" w:color="auto"/>
          </w:divBdr>
        </w:div>
        <w:div w:id="550922539">
          <w:marLeft w:val="547"/>
          <w:marRight w:val="0"/>
          <w:marTop w:val="115"/>
          <w:marBottom w:val="0"/>
          <w:divBdr>
            <w:top w:val="none" w:sz="0" w:space="0" w:color="auto"/>
            <w:left w:val="none" w:sz="0" w:space="0" w:color="auto"/>
            <w:bottom w:val="none" w:sz="0" w:space="0" w:color="auto"/>
            <w:right w:val="none" w:sz="0" w:space="0" w:color="auto"/>
          </w:divBdr>
        </w:div>
        <w:div w:id="1028412945">
          <w:marLeft w:val="1267"/>
          <w:marRight w:val="0"/>
          <w:marTop w:val="96"/>
          <w:marBottom w:val="0"/>
          <w:divBdr>
            <w:top w:val="none" w:sz="0" w:space="0" w:color="auto"/>
            <w:left w:val="none" w:sz="0" w:space="0" w:color="auto"/>
            <w:bottom w:val="none" w:sz="0" w:space="0" w:color="auto"/>
            <w:right w:val="none" w:sz="0" w:space="0" w:color="auto"/>
          </w:divBdr>
        </w:div>
        <w:div w:id="1915703692">
          <w:marLeft w:val="1267"/>
          <w:marRight w:val="0"/>
          <w:marTop w:val="96"/>
          <w:marBottom w:val="0"/>
          <w:divBdr>
            <w:top w:val="none" w:sz="0" w:space="0" w:color="auto"/>
            <w:left w:val="none" w:sz="0" w:space="0" w:color="auto"/>
            <w:bottom w:val="none" w:sz="0" w:space="0" w:color="auto"/>
            <w:right w:val="none" w:sz="0" w:space="0" w:color="auto"/>
          </w:divBdr>
        </w:div>
      </w:divsChild>
    </w:div>
    <w:div w:id="2041121133">
      <w:bodyDiv w:val="1"/>
      <w:marLeft w:val="0"/>
      <w:marRight w:val="0"/>
      <w:marTop w:val="0"/>
      <w:marBottom w:val="0"/>
      <w:divBdr>
        <w:top w:val="none" w:sz="0" w:space="0" w:color="auto"/>
        <w:left w:val="none" w:sz="0" w:space="0" w:color="auto"/>
        <w:bottom w:val="none" w:sz="0" w:space="0" w:color="auto"/>
        <w:right w:val="none" w:sz="0" w:space="0" w:color="auto"/>
      </w:divBdr>
    </w:div>
    <w:div w:id="2066561207">
      <w:bodyDiv w:val="1"/>
      <w:marLeft w:val="0"/>
      <w:marRight w:val="0"/>
      <w:marTop w:val="0"/>
      <w:marBottom w:val="0"/>
      <w:divBdr>
        <w:top w:val="none" w:sz="0" w:space="0" w:color="auto"/>
        <w:left w:val="none" w:sz="0" w:space="0" w:color="auto"/>
        <w:bottom w:val="none" w:sz="0" w:space="0" w:color="auto"/>
        <w:right w:val="none" w:sz="0" w:space="0" w:color="auto"/>
      </w:divBdr>
    </w:div>
    <w:div w:id="2074041971">
      <w:bodyDiv w:val="1"/>
      <w:marLeft w:val="0"/>
      <w:marRight w:val="0"/>
      <w:marTop w:val="0"/>
      <w:marBottom w:val="0"/>
      <w:divBdr>
        <w:top w:val="none" w:sz="0" w:space="0" w:color="auto"/>
        <w:left w:val="none" w:sz="0" w:space="0" w:color="auto"/>
        <w:bottom w:val="none" w:sz="0" w:space="0" w:color="auto"/>
        <w:right w:val="none" w:sz="0" w:space="0" w:color="auto"/>
      </w:divBdr>
    </w:div>
    <w:div w:id="212869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package" Target="embeddings/Microsoft_PowerPoint_Slide1.sldx"/><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59</Pages>
  <Words>18691</Words>
  <Characters>102805</Characters>
  <Application>Microsoft Office Word</Application>
  <DocSecurity>0</DocSecurity>
  <Lines>856</Lines>
  <Paragraphs>242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HP</cp:lastModifiedBy>
  <cp:revision>2</cp:revision>
  <cp:lastPrinted>2016-12-19T15:54:00Z</cp:lastPrinted>
  <dcterms:created xsi:type="dcterms:W3CDTF">2017-01-19T11:00:00Z</dcterms:created>
  <dcterms:modified xsi:type="dcterms:W3CDTF">2017-01-19T11:00:00Z</dcterms:modified>
</cp:coreProperties>
</file>