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1943757575"/>
        <w:docPartObj>
          <w:docPartGallery w:val="Cover Pages"/>
          <w:docPartUnique/>
        </w:docPartObj>
      </w:sdtPr>
      <w:sdtEndPr/>
      <w:sdtContent>
        <w:p w14:paraId="49A354C8" w14:textId="77777777" w:rsidR="007B2E60" w:rsidRPr="00C17992" w:rsidRDefault="007B2E60" w:rsidP="007B2E60">
          <w:r>
            <w:rPr>
              <w:noProof/>
              <w:lang w:val="en-GB" w:eastAsia="en-GB"/>
            </w:rPr>
            <mc:AlternateContent>
              <mc:Choice Requires="wps">
                <w:drawing>
                  <wp:anchor distT="0" distB="0" distL="114300" distR="114300" simplePos="0" relativeHeight="251673088" behindDoc="0" locked="0" layoutInCell="1" allowOverlap="1" wp14:anchorId="6D4DC87B" wp14:editId="5C10F7A4">
                    <wp:simplePos x="0" y="0"/>
                    <wp:positionH relativeFrom="column">
                      <wp:posOffset>-898525</wp:posOffset>
                    </wp:positionH>
                    <wp:positionV relativeFrom="paragraph">
                      <wp:posOffset>-898525</wp:posOffset>
                    </wp:positionV>
                    <wp:extent cx="858520" cy="12240260"/>
                    <wp:effectExtent l="0" t="0" r="17780" b="2794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8520" cy="12240260"/>
                            </a:xfrm>
                            <a:prstGeom prst="rect">
                              <a:avLst/>
                            </a:prstGeom>
                            <a:solidFill>
                              <a:schemeClr val="accent3">
                                <a:lumMod val="75000"/>
                                <a:alpha val="3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8C2DD2" id="Rectangle 4" o:spid="_x0000_s1026" style="position:absolute;margin-left:-70.75pt;margin-top:-70.75pt;width:67.6pt;height:963.8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" fillcolor="#089ba2 [2406]" strokecolor="#073662 [1604]" strokeweight="2pt">
                    <v:fill opacity="22873f"/>
                    <v:path arrowok="t"/>
                  </v:rect>
                </w:pict>
              </mc:Fallback>
            </mc:AlternateContent>
          </w:r>
        </w:p>
        <w:p w14:paraId="19F84604" w14:textId="77777777" w:rsidR="007B2E60" w:rsidRDefault="007B2BC3" w:rsidP="007B2E60"/>
      </w:sdtContent>
    </w:sdt>
    <w:p w14:paraId="64A2B442" w14:textId="77777777" w:rsidR="007B2E60" w:rsidRDefault="007B2E60" w:rsidP="007B2E60">
      <w:pPr>
        <w:jc w:val="center"/>
      </w:pPr>
    </w:p>
    <w:tbl>
      <w:tblPr>
        <w:tblpPr w:leftFromText="141" w:rightFromText="141" w:vertAnchor="page" w:horzAnchor="margin" w:tblpY="1081"/>
        <w:tblW w:w="9072" w:type="dxa"/>
        <w:tblLayout w:type="fixed"/>
        <w:tblCellMar>
          <w:left w:w="70" w:type="dxa"/>
          <w:right w:w="70" w:type="dxa"/>
        </w:tblCellMar>
        <w:tblLook w:val="0000" w:firstRow="0" w:lastRow="0" w:firstColumn="0" w:lastColumn="0" w:noHBand="0" w:noVBand="0"/>
      </w:tblPr>
      <w:tblGrid>
        <w:gridCol w:w="4325"/>
        <w:gridCol w:w="1487"/>
        <w:gridCol w:w="3260"/>
      </w:tblGrid>
      <w:tr w:rsidR="007B2E60" w:rsidRPr="00BB38B7" w14:paraId="77A51C82" w14:textId="77777777" w:rsidTr="00462BEB">
        <w:trPr>
          <w:trHeight w:val="2154"/>
        </w:trPr>
        <w:tc>
          <w:tcPr>
            <w:tcW w:w="4325" w:type="dxa"/>
          </w:tcPr>
          <w:p w14:paraId="50EA39A4" w14:textId="77777777" w:rsidR="007B2E60" w:rsidRPr="00BB38B7" w:rsidRDefault="007B2E60" w:rsidP="00462BEB">
            <w:pPr>
              <w:tabs>
                <w:tab w:val="center" w:pos="4536"/>
                <w:tab w:val="right" w:pos="9540"/>
              </w:tabs>
              <w:spacing w:after="0"/>
              <w:jc w:val="center"/>
              <w:rPr>
                <w:rFonts w:ascii="Arial" w:hAnsi="Arial" w:cs="Arial"/>
                <w:b/>
                <w:bCs/>
              </w:rPr>
            </w:pPr>
            <w:r w:rsidRPr="00BB38B7">
              <w:rPr>
                <w:rFonts w:ascii="Arial" w:hAnsi="Arial" w:cs="Arial"/>
                <w:b/>
                <w:bCs/>
              </w:rPr>
              <w:t>REPUBLIQUE DU CAMEROUN</w:t>
            </w:r>
          </w:p>
          <w:p w14:paraId="44B23779" w14:textId="77777777" w:rsidR="007B2E60" w:rsidRPr="00BB38B7" w:rsidRDefault="007B2E60" w:rsidP="00462BEB">
            <w:pPr>
              <w:tabs>
                <w:tab w:val="center" w:pos="4536"/>
                <w:tab w:val="right" w:pos="9540"/>
              </w:tabs>
              <w:spacing w:after="0"/>
              <w:jc w:val="center"/>
              <w:rPr>
                <w:rFonts w:ascii="Arial" w:hAnsi="Arial" w:cs="Arial"/>
                <w:b/>
              </w:rPr>
            </w:pPr>
            <w:r w:rsidRPr="00BB38B7">
              <w:rPr>
                <w:rFonts w:ascii="Arial" w:hAnsi="Arial" w:cs="Arial"/>
                <w:b/>
              </w:rPr>
              <w:t>Paix – Travail – Patrie</w:t>
            </w:r>
          </w:p>
          <w:p w14:paraId="0406F035" w14:textId="77777777" w:rsidR="007B2E60" w:rsidRPr="00BB38B7" w:rsidRDefault="007B2E60" w:rsidP="00462BEB">
            <w:pPr>
              <w:tabs>
                <w:tab w:val="center" w:pos="4536"/>
                <w:tab w:val="right" w:pos="9540"/>
              </w:tabs>
              <w:spacing w:after="0" w:line="192" w:lineRule="auto"/>
              <w:jc w:val="center"/>
              <w:rPr>
                <w:rFonts w:ascii="Arial" w:hAnsi="Arial" w:cs="Arial"/>
                <w:b/>
              </w:rPr>
            </w:pPr>
            <w:r w:rsidRPr="00BB38B7">
              <w:rPr>
                <w:rFonts w:ascii="Arial" w:hAnsi="Arial" w:cs="Arial"/>
                <w:b/>
              </w:rPr>
              <w:t>----------</w:t>
            </w:r>
          </w:p>
          <w:p w14:paraId="1939CD2A" w14:textId="77777777" w:rsidR="007B2E60" w:rsidRPr="00BB38B7" w:rsidRDefault="007B2E60" w:rsidP="00462BEB">
            <w:pPr>
              <w:spacing w:after="0" w:line="192" w:lineRule="auto"/>
              <w:jc w:val="center"/>
              <w:rPr>
                <w:rFonts w:ascii="Arial" w:hAnsi="Arial" w:cs="Arial"/>
                <w:bCs/>
              </w:rPr>
            </w:pPr>
            <w:r>
              <w:rPr>
                <w:rFonts w:ascii="Arial" w:hAnsi="Arial" w:cs="Arial"/>
                <w:bCs/>
                <w:noProof/>
                <w:lang w:val="en-GB" w:eastAsia="en-GB"/>
              </w:rPr>
              <w:drawing>
                <wp:anchor distT="0" distB="0" distL="114300" distR="114300" simplePos="0" relativeHeight="251675136" behindDoc="1" locked="0" layoutInCell="1" allowOverlap="1" wp14:anchorId="11F92A38" wp14:editId="1ED55F71">
                  <wp:simplePos x="0" y="0"/>
                  <wp:positionH relativeFrom="column">
                    <wp:posOffset>1466850</wp:posOffset>
                  </wp:positionH>
                  <wp:positionV relativeFrom="paragraph">
                    <wp:posOffset>730885</wp:posOffset>
                  </wp:positionV>
                  <wp:extent cx="1657350" cy="1085850"/>
                  <wp:effectExtent l="0" t="0" r="0" b="0"/>
                  <wp:wrapThrough wrapText="bothSides">
                    <wp:wrapPolygon edited="0">
                      <wp:start x="5462" y="379"/>
                      <wp:lineTo x="4221" y="379"/>
                      <wp:lineTo x="1738" y="4547"/>
                      <wp:lineTo x="2234" y="20084"/>
                      <wp:lineTo x="3724" y="20084"/>
                      <wp:lineTo x="18869" y="20084"/>
                      <wp:lineTo x="19117" y="20084"/>
                      <wp:lineTo x="19366" y="18947"/>
                      <wp:lineTo x="19862" y="17432"/>
                      <wp:lineTo x="12910" y="12505"/>
                      <wp:lineTo x="13655" y="7200"/>
                      <wp:lineTo x="13903" y="3032"/>
                      <wp:lineTo x="10676" y="379"/>
                      <wp:lineTo x="6455" y="379"/>
                      <wp:lineTo x="5462" y="379"/>
                    </wp:wrapPolygon>
                  </wp:wrapThrough>
                  <wp:docPr id="19" name="Image 1" descr="http://socialprotection.itcilo.org/pdf-and-pics/logos/ILO_logo/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ocialprotection.itcilo.org/pdf-and-pics/logos/ILO_logo/image"/>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57350" cy="1085850"/>
                          </a:xfrm>
                          <a:prstGeom prst="rect">
                            <a:avLst/>
                          </a:prstGeom>
                          <a:noFill/>
                          <a:ln>
                            <a:noFill/>
                          </a:ln>
                        </pic:spPr>
                      </pic:pic>
                    </a:graphicData>
                  </a:graphic>
                </wp:anchor>
              </w:drawing>
            </w:r>
          </w:p>
        </w:tc>
        <w:tc>
          <w:tcPr>
            <w:tcW w:w="1487" w:type="dxa"/>
          </w:tcPr>
          <w:p w14:paraId="598088AB" w14:textId="77777777" w:rsidR="007B2E60" w:rsidRPr="00BB38B7" w:rsidRDefault="007B2E60" w:rsidP="00462BEB">
            <w:pPr>
              <w:keepNext/>
              <w:keepLines/>
              <w:spacing w:before="200" w:after="0" w:line="216" w:lineRule="auto"/>
              <w:jc w:val="center"/>
              <w:outlineLvl w:val="5"/>
              <w:rPr>
                <w:rFonts w:ascii="Arial" w:hAnsi="Arial" w:cs="Arial"/>
                <w:bCs/>
                <w:i/>
                <w:iCs/>
                <w:color w:val="243F60"/>
              </w:rPr>
            </w:pPr>
            <w:r>
              <w:rPr>
                <w:noProof/>
                <w:lang w:val="en-GB" w:eastAsia="en-GB"/>
              </w:rPr>
              <w:drawing>
                <wp:anchor distT="0" distB="0" distL="114300" distR="114300" simplePos="0" relativeHeight="251674112" behindDoc="0" locked="0" layoutInCell="1" allowOverlap="1" wp14:anchorId="7ABB3542" wp14:editId="7AF7228E">
                  <wp:simplePos x="0" y="0"/>
                  <wp:positionH relativeFrom="column">
                    <wp:posOffset>-127000</wp:posOffset>
                  </wp:positionH>
                  <wp:positionV relativeFrom="paragraph">
                    <wp:posOffset>0</wp:posOffset>
                  </wp:positionV>
                  <wp:extent cx="790575" cy="723900"/>
                  <wp:effectExtent l="0" t="0" r="9525" b="0"/>
                  <wp:wrapNone/>
                  <wp:docPr id="24" name="Image 9" descr="armoirie du Camero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rmoirie du Camerou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90575" cy="723900"/>
                          </a:xfrm>
                          <a:prstGeom prst="rect">
                            <a:avLst/>
                          </a:prstGeom>
                          <a:noFill/>
                          <a:ln>
                            <a:noFill/>
                          </a:ln>
                        </pic:spPr>
                      </pic:pic>
                    </a:graphicData>
                  </a:graphic>
                </wp:anchor>
              </w:drawing>
            </w:r>
          </w:p>
          <w:p w14:paraId="3307DBBE" w14:textId="77777777" w:rsidR="007B2E60" w:rsidRPr="00BB38B7" w:rsidRDefault="007B2E60" w:rsidP="00462BEB">
            <w:pPr>
              <w:spacing w:after="0"/>
              <w:jc w:val="center"/>
              <w:rPr>
                <w:rFonts w:ascii="Arial" w:hAnsi="Arial" w:cs="Arial"/>
              </w:rPr>
            </w:pPr>
          </w:p>
        </w:tc>
        <w:tc>
          <w:tcPr>
            <w:tcW w:w="3260" w:type="dxa"/>
          </w:tcPr>
          <w:p w14:paraId="4F85D6C6" w14:textId="77777777" w:rsidR="007B2E60" w:rsidRPr="00BB38B7" w:rsidRDefault="007B2E60" w:rsidP="00462BEB">
            <w:pPr>
              <w:tabs>
                <w:tab w:val="center" w:pos="4536"/>
                <w:tab w:val="right" w:pos="9072"/>
              </w:tabs>
              <w:spacing w:after="0"/>
              <w:jc w:val="center"/>
              <w:rPr>
                <w:rFonts w:ascii="Arial" w:hAnsi="Arial" w:cs="Arial"/>
                <w:b/>
                <w:bCs/>
                <w:lang w:val="en-US"/>
              </w:rPr>
            </w:pPr>
            <w:r w:rsidRPr="00BB38B7">
              <w:rPr>
                <w:rFonts w:ascii="Arial" w:hAnsi="Arial" w:cs="Arial"/>
                <w:b/>
                <w:bCs/>
                <w:lang w:val="en-US"/>
              </w:rPr>
              <w:t>REPUBLIC OF CAMEROON</w:t>
            </w:r>
          </w:p>
          <w:p w14:paraId="5C8D4019" w14:textId="77777777" w:rsidR="007B2E60" w:rsidRPr="00BB38B7" w:rsidRDefault="007B2E60" w:rsidP="00462BEB">
            <w:pPr>
              <w:tabs>
                <w:tab w:val="center" w:pos="4536"/>
                <w:tab w:val="right" w:pos="9072"/>
              </w:tabs>
              <w:spacing w:after="0"/>
              <w:jc w:val="center"/>
              <w:rPr>
                <w:rFonts w:ascii="Arial" w:hAnsi="Arial" w:cs="Arial"/>
                <w:b/>
                <w:lang w:val="en-US"/>
              </w:rPr>
            </w:pPr>
            <w:r w:rsidRPr="00BB38B7">
              <w:rPr>
                <w:rFonts w:ascii="Arial" w:hAnsi="Arial" w:cs="Arial"/>
                <w:b/>
                <w:lang w:val="en-US"/>
              </w:rPr>
              <w:t>Peace – Work - Fatherland</w:t>
            </w:r>
          </w:p>
          <w:p w14:paraId="31E0D494" w14:textId="77777777" w:rsidR="007B2E60" w:rsidRPr="00BB38B7" w:rsidRDefault="007B2E60" w:rsidP="00462BEB">
            <w:pPr>
              <w:tabs>
                <w:tab w:val="center" w:pos="4536"/>
                <w:tab w:val="right" w:pos="9072"/>
              </w:tabs>
              <w:spacing w:after="0" w:line="192" w:lineRule="auto"/>
              <w:jc w:val="center"/>
              <w:rPr>
                <w:rFonts w:ascii="Arial" w:hAnsi="Arial" w:cs="Arial"/>
                <w:b/>
                <w:lang w:val="en-US"/>
              </w:rPr>
            </w:pPr>
            <w:r w:rsidRPr="00BB38B7">
              <w:rPr>
                <w:rFonts w:ascii="Arial" w:hAnsi="Arial" w:cs="Arial"/>
                <w:b/>
                <w:lang w:val="en-US"/>
              </w:rPr>
              <w:t>----------</w:t>
            </w:r>
          </w:p>
          <w:p w14:paraId="1947EEE9" w14:textId="77777777" w:rsidR="007B2E60" w:rsidRPr="00BB38B7" w:rsidRDefault="007B2E60" w:rsidP="00462BEB">
            <w:pPr>
              <w:tabs>
                <w:tab w:val="center" w:pos="4536"/>
                <w:tab w:val="right" w:pos="9072"/>
              </w:tabs>
              <w:spacing w:after="0" w:line="192" w:lineRule="auto"/>
              <w:jc w:val="center"/>
              <w:rPr>
                <w:rFonts w:ascii="Arial" w:hAnsi="Arial" w:cs="Arial"/>
                <w:b/>
                <w:lang w:val="en-US"/>
              </w:rPr>
            </w:pPr>
          </w:p>
        </w:tc>
      </w:tr>
    </w:tbl>
    <w:p w14:paraId="1443AC74" w14:textId="77777777" w:rsidR="007B2E60" w:rsidRDefault="007B2E60" w:rsidP="007B2E60">
      <w:pPr>
        <w:jc w:val="center"/>
        <w:rPr>
          <w:rFonts w:ascii="Aharoni" w:hAnsi="Aharoni" w:cs="Aharoni"/>
          <w:color w:val="7030A0"/>
          <w:sz w:val="36"/>
          <w:szCs w:val="36"/>
        </w:rPr>
      </w:pPr>
    </w:p>
    <w:p w14:paraId="033B901F" w14:textId="77777777" w:rsidR="007B2E60" w:rsidRPr="00CC2F92" w:rsidRDefault="007B2E60" w:rsidP="007B2E60">
      <w:pPr>
        <w:pStyle w:val="NoSpacing"/>
        <w:spacing w:line="276" w:lineRule="auto"/>
        <w:jc w:val="center"/>
        <w:rPr>
          <w:rFonts w:ascii="Trebuchet MS" w:hAnsi="Trebuchet MS" w:cs="Aharoni"/>
          <w:sz w:val="28"/>
          <w:szCs w:val="28"/>
        </w:rPr>
      </w:pPr>
      <w:r w:rsidRPr="00CC2F92">
        <w:rPr>
          <w:rFonts w:ascii="Trebuchet MS" w:hAnsi="Trebuchet MS" w:cs="Aharoni"/>
          <w:b/>
          <w:bCs/>
          <w:sz w:val="28"/>
          <w:szCs w:val="28"/>
        </w:rPr>
        <w:t>ELABORATION D’UNE CLASSIFICATION DE LA POPULATION CAMEROUNAISE SELON LES CARACTERISTIQUES SOCIO-ECONOMIQUE</w:t>
      </w:r>
      <w:r>
        <w:rPr>
          <w:rFonts w:ascii="Trebuchet MS" w:hAnsi="Trebuchet MS" w:cs="Aharoni"/>
          <w:b/>
          <w:bCs/>
          <w:sz w:val="28"/>
          <w:szCs w:val="28"/>
        </w:rPr>
        <w:t>S</w:t>
      </w:r>
      <w:r w:rsidRPr="00CC2F92">
        <w:rPr>
          <w:rFonts w:ascii="Trebuchet MS" w:hAnsi="Trebuchet MS" w:cs="Aharoni"/>
          <w:b/>
          <w:bCs/>
          <w:sz w:val="28"/>
          <w:szCs w:val="28"/>
        </w:rPr>
        <w:t xml:space="preserve"> ET LA DETERMINATION DES CAPACITES CONTRIBUTIVES</w:t>
      </w:r>
      <w:r>
        <w:rPr>
          <w:rFonts w:ascii="Trebuchet MS" w:hAnsi="Trebuchet MS" w:cs="Aharoni"/>
          <w:b/>
          <w:bCs/>
          <w:sz w:val="28"/>
          <w:szCs w:val="28"/>
        </w:rPr>
        <w:t xml:space="preserve"> POUR LA COUVERTURE SANTE UNIVERSELLE</w:t>
      </w:r>
    </w:p>
    <w:p w14:paraId="1F14AEA9" w14:textId="77777777" w:rsidR="007B2E60" w:rsidRPr="00D16EDF" w:rsidRDefault="007B2E60" w:rsidP="007B2E60">
      <w:pPr>
        <w:jc w:val="center"/>
        <w:rPr>
          <w:rFonts w:ascii="Aharoni" w:hAnsi="Aharoni" w:cs="Aharoni"/>
          <w:b/>
          <w:color w:val="4F81BD"/>
          <w:sz w:val="40"/>
          <w:szCs w:val="36"/>
        </w:rPr>
      </w:pPr>
    </w:p>
    <w:p w14:paraId="777D421D" w14:textId="77777777" w:rsidR="007B2E60" w:rsidRPr="00C0300F" w:rsidRDefault="007B2E60" w:rsidP="007B2E60">
      <w:pPr>
        <w:jc w:val="center"/>
        <w:rPr>
          <w:b/>
          <w:sz w:val="52"/>
          <w:szCs w:val="52"/>
          <w:lang w:val="fr-CM"/>
        </w:rPr>
      </w:pPr>
    </w:p>
    <w:p w14:paraId="1B5E56A3" w14:textId="77777777" w:rsidR="007B2E60" w:rsidRDefault="007B2E60" w:rsidP="007B2E60"/>
    <w:p w14:paraId="0D2E67AF" w14:textId="77777777" w:rsidR="007B2E60" w:rsidRPr="00F47782" w:rsidRDefault="007B2E60" w:rsidP="007B2E60"/>
    <w:p w14:paraId="484C6E74" w14:textId="77777777" w:rsidR="007B2E60" w:rsidRDefault="007B2E60" w:rsidP="007B2E60">
      <w:pPr>
        <w:jc w:val="center"/>
      </w:pPr>
    </w:p>
    <w:p w14:paraId="373635BA" w14:textId="77777777" w:rsidR="007B2E60" w:rsidRDefault="007B2E60" w:rsidP="007B2E60">
      <w:pPr>
        <w:jc w:val="center"/>
        <w:rPr>
          <w:b/>
          <w:sz w:val="28"/>
          <w:szCs w:val="28"/>
          <w:lang w:val="fr-CM"/>
        </w:rPr>
      </w:pPr>
      <w:r>
        <w:rPr>
          <w:b/>
          <w:sz w:val="28"/>
          <w:szCs w:val="28"/>
          <w:lang w:val="fr-CM"/>
        </w:rPr>
        <w:t>Octobre 2017</w:t>
      </w:r>
    </w:p>
    <w:p w14:paraId="35B7F564" w14:textId="77777777" w:rsidR="007B2E60" w:rsidRDefault="007B2E60" w:rsidP="007B2E60">
      <w:pPr>
        <w:rPr>
          <w:b/>
          <w:sz w:val="28"/>
          <w:szCs w:val="28"/>
          <w:lang w:val="fr-CM"/>
        </w:rPr>
      </w:pPr>
    </w:p>
    <w:p w14:paraId="5C8C18A2" w14:textId="77777777" w:rsidR="007B2E60" w:rsidRDefault="007B2E60" w:rsidP="00197D3B">
      <w:pPr>
        <w:jc w:val="center"/>
        <w:rPr>
          <w:rFonts w:ascii="Goudy Old Style" w:eastAsia="+mj-ea" w:hAnsi="Goudy Old Style"/>
          <w:b/>
          <w:sz w:val="44"/>
          <w:szCs w:val="44"/>
        </w:rPr>
      </w:pPr>
    </w:p>
    <w:p w14:paraId="0599F89D" w14:textId="77777777" w:rsidR="007B2E60" w:rsidRDefault="007B2E60" w:rsidP="00197D3B">
      <w:pPr>
        <w:jc w:val="center"/>
        <w:rPr>
          <w:rFonts w:ascii="Goudy Old Style" w:eastAsia="+mj-ea" w:hAnsi="Goudy Old Style"/>
          <w:b/>
          <w:sz w:val="44"/>
          <w:szCs w:val="44"/>
        </w:rPr>
      </w:pPr>
    </w:p>
    <w:p w14:paraId="7EE358E0" w14:textId="77777777" w:rsidR="007B2E60" w:rsidRDefault="007B2E60" w:rsidP="00197D3B">
      <w:pPr>
        <w:jc w:val="center"/>
        <w:rPr>
          <w:rFonts w:ascii="Goudy Old Style" w:eastAsia="+mj-ea" w:hAnsi="Goudy Old Style"/>
          <w:b/>
          <w:sz w:val="44"/>
          <w:szCs w:val="44"/>
        </w:rPr>
      </w:pPr>
    </w:p>
    <w:p w14:paraId="553E2C74" w14:textId="77777777" w:rsidR="00B81DF0" w:rsidRPr="00163218" w:rsidRDefault="00F36218" w:rsidP="00197D3B">
      <w:pPr>
        <w:jc w:val="center"/>
        <w:rPr>
          <w:rFonts w:ascii="Goudy Old Style" w:hAnsi="Goudy Old Style"/>
          <w:b/>
          <w:sz w:val="44"/>
          <w:szCs w:val="44"/>
        </w:rPr>
      </w:pPr>
      <w:r w:rsidRPr="00163218">
        <w:rPr>
          <w:rFonts w:ascii="Goudy Old Style" w:eastAsia="+mj-ea" w:hAnsi="Goudy Old Style"/>
          <w:b/>
          <w:sz w:val="44"/>
          <w:szCs w:val="44"/>
        </w:rPr>
        <w:lastRenderedPageBreak/>
        <w:t>SOMMAIRE</w:t>
      </w:r>
    </w:p>
    <w:sdt>
      <w:sdtPr>
        <w:rPr>
          <w:rFonts w:eastAsiaTheme="minorHAnsi"/>
        </w:rPr>
        <w:id w:val="495913925"/>
        <w:docPartObj>
          <w:docPartGallery w:val="Table of Contents"/>
          <w:docPartUnique/>
        </w:docPartObj>
      </w:sdtPr>
      <w:sdtEndPr>
        <w:rPr>
          <w:rFonts w:eastAsiaTheme="minorEastAsia"/>
        </w:rPr>
      </w:sdtEndPr>
      <w:sdtContent>
        <w:p w14:paraId="4D3C33C8" w14:textId="77777777" w:rsidR="00C20424" w:rsidRPr="008A4331" w:rsidRDefault="00C20424" w:rsidP="008A4331">
          <w:pPr>
            <w:spacing w:after="120"/>
            <w:jc w:val="both"/>
            <w:rPr>
              <w:rFonts w:ascii="Goudy Old Style" w:hAnsi="Goudy Old Style"/>
              <w:sz w:val="24"/>
              <w:szCs w:val="24"/>
            </w:rPr>
          </w:pPr>
        </w:p>
        <w:p w14:paraId="199B711A" w14:textId="77777777" w:rsidR="008A4331" w:rsidRPr="008A4331" w:rsidRDefault="00431557" w:rsidP="008A4331">
          <w:pPr>
            <w:pStyle w:val="TOC1"/>
            <w:spacing w:before="0" w:after="120"/>
            <w:rPr>
              <w:rFonts w:eastAsiaTheme="minorEastAsia"/>
              <w:b w:val="0"/>
              <w:kern w:val="0"/>
            </w:rPr>
          </w:pPr>
          <w:r w:rsidRPr="008A4331">
            <w:fldChar w:fldCharType="begin"/>
          </w:r>
          <w:r w:rsidR="00C20424" w:rsidRPr="008A4331">
            <w:instrText xml:space="preserve"> TOC \o "1-3" \h \z \u </w:instrText>
          </w:r>
          <w:r w:rsidRPr="008A4331">
            <w:fldChar w:fldCharType="separate"/>
          </w:r>
          <w:hyperlink w:anchor="_Toc489351707" w:history="1">
            <w:r w:rsidR="008A4331" w:rsidRPr="008A4331">
              <w:rPr>
                <w:rStyle w:val="Hyperlink"/>
              </w:rPr>
              <w:t>SIGLES ET ABREVIATIONS</w:t>
            </w:r>
            <w:r w:rsidR="008A4331" w:rsidRPr="008A4331">
              <w:rPr>
                <w:webHidden/>
              </w:rPr>
              <w:tab/>
            </w:r>
            <w:r w:rsidR="008A4331" w:rsidRPr="008A4331">
              <w:rPr>
                <w:webHidden/>
              </w:rPr>
              <w:fldChar w:fldCharType="begin"/>
            </w:r>
            <w:r w:rsidR="008A4331" w:rsidRPr="008A4331">
              <w:rPr>
                <w:webHidden/>
              </w:rPr>
              <w:instrText xml:space="preserve"> PAGEREF _Toc489351707 \h </w:instrText>
            </w:r>
            <w:r w:rsidR="008A4331" w:rsidRPr="008A4331">
              <w:rPr>
                <w:webHidden/>
              </w:rPr>
            </w:r>
            <w:r w:rsidR="008A4331" w:rsidRPr="008A4331">
              <w:rPr>
                <w:webHidden/>
              </w:rPr>
              <w:fldChar w:fldCharType="separate"/>
            </w:r>
            <w:r w:rsidR="00990F8A">
              <w:rPr>
                <w:webHidden/>
              </w:rPr>
              <w:t>3</w:t>
            </w:r>
            <w:r w:rsidR="008A4331" w:rsidRPr="008A4331">
              <w:rPr>
                <w:webHidden/>
              </w:rPr>
              <w:fldChar w:fldCharType="end"/>
            </w:r>
          </w:hyperlink>
        </w:p>
        <w:p w14:paraId="7B4EA611" w14:textId="77777777" w:rsidR="008A4331" w:rsidRPr="008A4331" w:rsidRDefault="007B2BC3" w:rsidP="008A4331">
          <w:pPr>
            <w:pStyle w:val="TOC1"/>
            <w:spacing w:before="0" w:after="120"/>
            <w:rPr>
              <w:rFonts w:eastAsiaTheme="minorEastAsia"/>
              <w:b w:val="0"/>
              <w:kern w:val="0"/>
            </w:rPr>
          </w:pPr>
          <w:hyperlink w:anchor="_Toc489351708" w:history="1">
            <w:r w:rsidR="008A4331" w:rsidRPr="008A4331">
              <w:rPr>
                <w:rStyle w:val="Hyperlink"/>
              </w:rPr>
              <w:t>LISTE DES TABLEAUX</w:t>
            </w:r>
            <w:r w:rsidR="008A4331" w:rsidRPr="008A4331">
              <w:rPr>
                <w:webHidden/>
              </w:rPr>
              <w:tab/>
            </w:r>
            <w:r w:rsidR="008A4331" w:rsidRPr="008A4331">
              <w:rPr>
                <w:webHidden/>
              </w:rPr>
              <w:fldChar w:fldCharType="begin"/>
            </w:r>
            <w:r w:rsidR="008A4331" w:rsidRPr="008A4331">
              <w:rPr>
                <w:webHidden/>
              </w:rPr>
              <w:instrText xml:space="preserve"> PAGEREF _Toc489351708 \h </w:instrText>
            </w:r>
            <w:r w:rsidR="008A4331" w:rsidRPr="008A4331">
              <w:rPr>
                <w:webHidden/>
              </w:rPr>
            </w:r>
            <w:r w:rsidR="008A4331" w:rsidRPr="008A4331">
              <w:rPr>
                <w:webHidden/>
              </w:rPr>
              <w:fldChar w:fldCharType="separate"/>
            </w:r>
            <w:r w:rsidR="00990F8A">
              <w:rPr>
                <w:webHidden/>
              </w:rPr>
              <w:t>4</w:t>
            </w:r>
            <w:r w:rsidR="008A4331" w:rsidRPr="008A4331">
              <w:rPr>
                <w:webHidden/>
              </w:rPr>
              <w:fldChar w:fldCharType="end"/>
            </w:r>
          </w:hyperlink>
        </w:p>
        <w:p w14:paraId="1345E027" w14:textId="77777777" w:rsidR="008A4331" w:rsidRPr="008A4331" w:rsidRDefault="007B2BC3" w:rsidP="008A4331">
          <w:pPr>
            <w:pStyle w:val="TOC1"/>
            <w:spacing w:before="0" w:after="120"/>
            <w:rPr>
              <w:rFonts w:eastAsiaTheme="minorEastAsia"/>
              <w:b w:val="0"/>
              <w:kern w:val="0"/>
            </w:rPr>
          </w:pPr>
          <w:hyperlink w:anchor="_Toc489351709" w:history="1">
            <w:r w:rsidR="008A4331" w:rsidRPr="008A4331">
              <w:rPr>
                <w:rStyle w:val="Hyperlink"/>
              </w:rPr>
              <w:t>LISTE DES GRAPHIQUES</w:t>
            </w:r>
            <w:r w:rsidR="008A4331" w:rsidRPr="008A4331">
              <w:rPr>
                <w:webHidden/>
              </w:rPr>
              <w:tab/>
            </w:r>
            <w:r w:rsidR="008A4331" w:rsidRPr="008A4331">
              <w:rPr>
                <w:webHidden/>
              </w:rPr>
              <w:fldChar w:fldCharType="begin"/>
            </w:r>
            <w:r w:rsidR="008A4331" w:rsidRPr="008A4331">
              <w:rPr>
                <w:webHidden/>
              </w:rPr>
              <w:instrText xml:space="preserve"> PAGEREF _Toc489351709 \h </w:instrText>
            </w:r>
            <w:r w:rsidR="008A4331" w:rsidRPr="008A4331">
              <w:rPr>
                <w:webHidden/>
              </w:rPr>
            </w:r>
            <w:r w:rsidR="008A4331" w:rsidRPr="008A4331">
              <w:rPr>
                <w:webHidden/>
              </w:rPr>
              <w:fldChar w:fldCharType="separate"/>
            </w:r>
            <w:r w:rsidR="00990F8A">
              <w:rPr>
                <w:webHidden/>
              </w:rPr>
              <w:t>6</w:t>
            </w:r>
            <w:r w:rsidR="008A4331" w:rsidRPr="008A4331">
              <w:rPr>
                <w:webHidden/>
              </w:rPr>
              <w:fldChar w:fldCharType="end"/>
            </w:r>
          </w:hyperlink>
        </w:p>
        <w:p w14:paraId="7AB4E2F3" w14:textId="77777777" w:rsidR="008A4331" w:rsidRPr="008A4331" w:rsidRDefault="007B2BC3" w:rsidP="008A4331">
          <w:pPr>
            <w:pStyle w:val="TOC1"/>
            <w:spacing w:before="0" w:after="120"/>
            <w:rPr>
              <w:rFonts w:eastAsiaTheme="minorEastAsia"/>
              <w:b w:val="0"/>
              <w:kern w:val="0"/>
            </w:rPr>
          </w:pPr>
          <w:hyperlink w:anchor="_Toc489351710" w:history="1">
            <w:r w:rsidR="008A4331" w:rsidRPr="008A4331">
              <w:rPr>
                <w:rStyle w:val="Hyperlink"/>
              </w:rPr>
              <w:t>RESUME</w:t>
            </w:r>
            <w:r w:rsidR="008A4331" w:rsidRPr="008A4331">
              <w:rPr>
                <w:webHidden/>
              </w:rPr>
              <w:tab/>
            </w:r>
            <w:r w:rsidR="008A4331" w:rsidRPr="008A4331">
              <w:rPr>
                <w:webHidden/>
              </w:rPr>
              <w:fldChar w:fldCharType="begin"/>
            </w:r>
            <w:r w:rsidR="008A4331" w:rsidRPr="008A4331">
              <w:rPr>
                <w:webHidden/>
              </w:rPr>
              <w:instrText xml:space="preserve"> PAGEREF _Toc489351710 \h </w:instrText>
            </w:r>
            <w:r w:rsidR="008A4331" w:rsidRPr="008A4331">
              <w:rPr>
                <w:webHidden/>
              </w:rPr>
            </w:r>
            <w:r w:rsidR="008A4331" w:rsidRPr="008A4331">
              <w:rPr>
                <w:webHidden/>
              </w:rPr>
              <w:fldChar w:fldCharType="separate"/>
            </w:r>
            <w:r w:rsidR="00990F8A">
              <w:rPr>
                <w:webHidden/>
              </w:rPr>
              <w:t>7</w:t>
            </w:r>
            <w:r w:rsidR="008A4331" w:rsidRPr="008A4331">
              <w:rPr>
                <w:webHidden/>
              </w:rPr>
              <w:fldChar w:fldCharType="end"/>
            </w:r>
          </w:hyperlink>
        </w:p>
        <w:p w14:paraId="0873799E" w14:textId="77777777" w:rsidR="008A4331" w:rsidRPr="008A4331" w:rsidRDefault="007B2BC3" w:rsidP="008A4331">
          <w:pPr>
            <w:pStyle w:val="TOC1"/>
            <w:spacing w:before="0" w:after="120"/>
            <w:rPr>
              <w:rFonts w:eastAsiaTheme="minorEastAsia"/>
              <w:b w:val="0"/>
              <w:kern w:val="0"/>
            </w:rPr>
          </w:pPr>
          <w:hyperlink w:anchor="_Toc489351711" w:history="1">
            <w:r w:rsidR="008A4331" w:rsidRPr="008A4331">
              <w:rPr>
                <w:rStyle w:val="Hyperlink"/>
              </w:rPr>
              <w:t>INTRODUCTION GENERALE</w:t>
            </w:r>
            <w:r w:rsidR="008A4331" w:rsidRPr="008A4331">
              <w:rPr>
                <w:webHidden/>
              </w:rPr>
              <w:tab/>
            </w:r>
            <w:r w:rsidR="008A4331" w:rsidRPr="008A4331">
              <w:rPr>
                <w:webHidden/>
              </w:rPr>
              <w:fldChar w:fldCharType="begin"/>
            </w:r>
            <w:r w:rsidR="008A4331" w:rsidRPr="008A4331">
              <w:rPr>
                <w:webHidden/>
              </w:rPr>
              <w:instrText xml:space="preserve"> PAGEREF _Toc489351711 \h </w:instrText>
            </w:r>
            <w:r w:rsidR="008A4331" w:rsidRPr="008A4331">
              <w:rPr>
                <w:webHidden/>
              </w:rPr>
            </w:r>
            <w:r w:rsidR="008A4331" w:rsidRPr="008A4331">
              <w:rPr>
                <w:webHidden/>
              </w:rPr>
              <w:fldChar w:fldCharType="separate"/>
            </w:r>
            <w:r w:rsidR="00990F8A">
              <w:rPr>
                <w:webHidden/>
              </w:rPr>
              <w:t>9</w:t>
            </w:r>
            <w:r w:rsidR="008A4331" w:rsidRPr="008A4331">
              <w:rPr>
                <w:webHidden/>
              </w:rPr>
              <w:fldChar w:fldCharType="end"/>
            </w:r>
          </w:hyperlink>
        </w:p>
        <w:p w14:paraId="510D6742" w14:textId="77777777" w:rsidR="008A4331" w:rsidRPr="008A4331" w:rsidRDefault="007B2BC3" w:rsidP="008A4331">
          <w:pPr>
            <w:pStyle w:val="TOC2"/>
            <w:spacing w:before="0" w:after="120"/>
            <w:rPr>
              <w:rFonts w:eastAsiaTheme="minorEastAsia"/>
              <w:b w:val="0"/>
              <w:bCs w:val="0"/>
            </w:rPr>
          </w:pPr>
          <w:hyperlink w:anchor="_Toc489351712" w:history="1">
            <w:r w:rsidR="008A4331" w:rsidRPr="008A4331">
              <w:rPr>
                <w:rStyle w:val="Hyperlink"/>
                <w:rFonts w:eastAsia="Times New Roman"/>
              </w:rPr>
              <w:t>0.1</w:t>
            </w:r>
            <w:r w:rsidR="008A4331" w:rsidRPr="008A4331">
              <w:rPr>
                <w:rFonts w:eastAsiaTheme="minorEastAsia"/>
                <w:b w:val="0"/>
                <w:bCs w:val="0"/>
              </w:rPr>
              <w:tab/>
            </w:r>
            <w:r w:rsidR="008A4331" w:rsidRPr="008A4331">
              <w:rPr>
                <w:rStyle w:val="Hyperlink"/>
              </w:rPr>
              <w:t>CONTEXTE ET JUSTIFICATION</w:t>
            </w:r>
            <w:r w:rsidR="008A4331" w:rsidRPr="008A4331">
              <w:rPr>
                <w:webHidden/>
              </w:rPr>
              <w:tab/>
            </w:r>
            <w:r w:rsidR="008A4331" w:rsidRPr="008A4331">
              <w:rPr>
                <w:webHidden/>
              </w:rPr>
              <w:fldChar w:fldCharType="begin"/>
            </w:r>
            <w:r w:rsidR="008A4331" w:rsidRPr="008A4331">
              <w:rPr>
                <w:webHidden/>
              </w:rPr>
              <w:instrText xml:space="preserve"> PAGEREF _Toc489351712 \h </w:instrText>
            </w:r>
            <w:r w:rsidR="008A4331" w:rsidRPr="008A4331">
              <w:rPr>
                <w:webHidden/>
              </w:rPr>
            </w:r>
            <w:r w:rsidR="008A4331" w:rsidRPr="008A4331">
              <w:rPr>
                <w:webHidden/>
              </w:rPr>
              <w:fldChar w:fldCharType="separate"/>
            </w:r>
            <w:r w:rsidR="00990F8A">
              <w:rPr>
                <w:webHidden/>
              </w:rPr>
              <w:t>9</w:t>
            </w:r>
            <w:r w:rsidR="008A4331" w:rsidRPr="008A4331">
              <w:rPr>
                <w:webHidden/>
              </w:rPr>
              <w:fldChar w:fldCharType="end"/>
            </w:r>
          </w:hyperlink>
        </w:p>
        <w:p w14:paraId="0A3F260C" w14:textId="77777777" w:rsidR="008A4331" w:rsidRPr="008A4331" w:rsidRDefault="007B2BC3" w:rsidP="008A4331">
          <w:pPr>
            <w:pStyle w:val="TOC2"/>
            <w:spacing w:before="0" w:after="120"/>
            <w:rPr>
              <w:rFonts w:eastAsiaTheme="minorEastAsia"/>
              <w:b w:val="0"/>
              <w:bCs w:val="0"/>
            </w:rPr>
          </w:pPr>
          <w:hyperlink w:anchor="_Toc489351713" w:history="1">
            <w:r w:rsidR="008A4331" w:rsidRPr="008A4331">
              <w:rPr>
                <w:rStyle w:val="Hyperlink"/>
                <w:rFonts w:eastAsia="Times New Roman"/>
              </w:rPr>
              <w:t>0.2</w:t>
            </w:r>
            <w:r w:rsidR="008A4331" w:rsidRPr="008A4331">
              <w:rPr>
                <w:rFonts w:eastAsiaTheme="minorEastAsia"/>
                <w:b w:val="0"/>
                <w:bCs w:val="0"/>
              </w:rPr>
              <w:tab/>
            </w:r>
            <w:r w:rsidR="008A4331" w:rsidRPr="008A4331">
              <w:rPr>
                <w:rStyle w:val="Hyperlink"/>
              </w:rPr>
              <w:t>OBJECTIFS ET RESULTATS ATTENDUS DE L’ETUDE</w:t>
            </w:r>
            <w:r w:rsidR="008A4331" w:rsidRPr="008A4331">
              <w:rPr>
                <w:webHidden/>
              </w:rPr>
              <w:tab/>
            </w:r>
            <w:r w:rsidR="008A4331" w:rsidRPr="008A4331">
              <w:rPr>
                <w:webHidden/>
              </w:rPr>
              <w:fldChar w:fldCharType="begin"/>
            </w:r>
            <w:r w:rsidR="008A4331" w:rsidRPr="008A4331">
              <w:rPr>
                <w:webHidden/>
              </w:rPr>
              <w:instrText xml:space="preserve"> PAGEREF _Toc489351713 \h </w:instrText>
            </w:r>
            <w:r w:rsidR="008A4331" w:rsidRPr="008A4331">
              <w:rPr>
                <w:webHidden/>
              </w:rPr>
            </w:r>
            <w:r w:rsidR="008A4331" w:rsidRPr="008A4331">
              <w:rPr>
                <w:webHidden/>
              </w:rPr>
              <w:fldChar w:fldCharType="separate"/>
            </w:r>
            <w:r w:rsidR="00990F8A">
              <w:rPr>
                <w:webHidden/>
              </w:rPr>
              <w:t>10</w:t>
            </w:r>
            <w:r w:rsidR="008A4331" w:rsidRPr="008A4331">
              <w:rPr>
                <w:webHidden/>
              </w:rPr>
              <w:fldChar w:fldCharType="end"/>
            </w:r>
          </w:hyperlink>
        </w:p>
        <w:p w14:paraId="33A35062" w14:textId="77777777" w:rsidR="008A4331" w:rsidRPr="008A4331" w:rsidRDefault="007B2BC3" w:rsidP="008A4331">
          <w:pPr>
            <w:pStyle w:val="TOC3"/>
            <w:spacing w:before="0" w:after="120"/>
            <w:rPr>
              <w:rFonts w:ascii="Goudy Old Style" w:hAnsi="Goudy Old Style"/>
              <w:noProof/>
              <w:sz w:val="24"/>
              <w:szCs w:val="24"/>
            </w:rPr>
          </w:pPr>
          <w:hyperlink w:anchor="_Toc489351714" w:history="1">
            <w:r w:rsidR="008A4331" w:rsidRPr="008A4331">
              <w:rPr>
                <w:rStyle w:val="Hyperlink"/>
                <w:rFonts w:ascii="Goudy Old Style" w:eastAsia="Times New Roman" w:hAnsi="Goudy Old Style" w:cs="Arial"/>
                <w:noProof/>
                <w:sz w:val="24"/>
                <w:szCs w:val="24"/>
              </w:rPr>
              <w:t>0.2.1</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Objectif général</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_Toc489351714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10</w:t>
            </w:r>
            <w:r w:rsidR="008A4331" w:rsidRPr="008A4331">
              <w:rPr>
                <w:rFonts w:ascii="Goudy Old Style" w:hAnsi="Goudy Old Style"/>
                <w:noProof/>
                <w:webHidden/>
                <w:sz w:val="24"/>
                <w:szCs w:val="24"/>
              </w:rPr>
              <w:fldChar w:fldCharType="end"/>
            </w:r>
          </w:hyperlink>
        </w:p>
        <w:p w14:paraId="1B4F9805" w14:textId="77777777" w:rsidR="008A4331" w:rsidRPr="008A4331" w:rsidRDefault="007B2BC3" w:rsidP="008A4331">
          <w:pPr>
            <w:pStyle w:val="TOC3"/>
            <w:spacing w:before="0" w:after="120"/>
            <w:rPr>
              <w:rFonts w:ascii="Goudy Old Style" w:hAnsi="Goudy Old Style"/>
              <w:noProof/>
              <w:sz w:val="24"/>
              <w:szCs w:val="24"/>
            </w:rPr>
          </w:pPr>
          <w:hyperlink w:anchor="_Toc489351715" w:history="1">
            <w:r w:rsidR="008A4331" w:rsidRPr="008A4331">
              <w:rPr>
                <w:rStyle w:val="Hyperlink"/>
                <w:rFonts w:ascii="Goudy Old Style" w:eastAsia="Times New Roman" w:hAnsi="Goudy Old Style" w:cs="Arial"/>
                <w:noProof/>
                <w:sz w:val="24"/>
                <w:szCs w:val="24"/>
              </w:rPr>
              <w:t>0.2.2</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Objectifs spécifiques</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_Toc489351715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10</w:t>
            </w:r>
            <w:r w:rsidR="008A4331" w:rsidRPr="008A4331">
              <w:rPr>
                <w:rFonts w:ascii="Goudy Old Style" w:hAnsi="Goudy Old Style"/>
                <w:noProof/>
                <w:webHidden/>
                <w:sz w:val="24"/>
                <w:szCs w:val="24"/>
              </w:rPr>
              <w:fldChar w:fldCharType="end"/>
            </w:r>
          </w:hyperlink>
        </w:p>
        <w:p w14:paraId="5787B82E" w14:textId="77777777" w:rsidR="008A4331" w:rsidRPr="008A4331" w:rsidRDefault="007B2BC3" w:rsidP="008A4331">
          <w:pPr>
            <w:pStyle w:val="TOC3"/>
            <w:spacing w:before="0" w:after="120"/>
            <w:rPr>
              <w:rFonts w:ascii="Goudy Old Style" w:hAnsi="Goudy Old Style"/>
              <w:noProof/>
              <w:sz w:val="24"/>
              <w:szCs w:val="24"/>
            </w:rPr>
          </w:pPr>
          <w:hyperlink w:anchor="_Toc489351716" w:history="1">
            <w:r w:rsidR="008A4331" w:rsidRPr="008A4331">
              <w:rPr>
                <w:rStyle w:val="Hyperlink"/>
                <w:rFonts w:ascii="Goudy Old Style" w:eastAsia="Times New Roman" w:hAnsi="Goudy Old Style" w:cs="Arial"/>
                <w:noProof/>
                <w:sz w:val="24"/>
                <w:szCs w:val="24"/>
              </w:rPr>
              <w:t>0.2.3</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Résultats attendus</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_Toc489351716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11</w:t>
            </w:r>
            <w:r w:rsidR="008A4331" w:rsidRPr="008A4331">
              <w:rPr>
                <w:rFonts w:ascii="Goudy Old Style" w:hAnsi="Goudy Old Style"/>
                <w:noProof/>
                <w:webHidden/>
                <w:sz w:val="24"/>
                <w:szCs w:val="24"/>
              </w:rPr>
              <w:fldChar w:fldCharType="end"/>
            </w:r>
          </w:hyperlink>
        </w:p>
        <w:p w14:paraId="0CB197AD" w14:textId="77777777" w:rsidR="008A4331" w:rsidRPr="008A4331" w:rsidRDefault="007B2BC3" w:rsidP="008A4331">
          <w:pPr>
            <w:pStyle w:val="TOC2"/>
            <w:spacing w:before="0" w:after="120"/>
            <w:rPr>
              <w:rFonts w:eastAsiaTheme="minorEastAsia"/>
              <w:b w:val="0"/>
              <w:bCs w:val="0"/>
            </w:rPr>
          </w:pPr>
          <w:hyperlink w:anchor="_Toc489351717" w:history="1">
            <w:r w:rsidR="008A4331" w:rsidRPr="008A4331">
              <w:rPr>
                <w:rStyle w:val="Hyperlink"/>
                <w:rFonts w:eastAsia="Times New Roman"/>
              </w:rPr>
              <w:t>0.3</w:t>
            </w:r>
            <w:r w:rsidR="008A4331" w:rsidRPr="008A4331">
              <w:rPr>
                <w:rFonts w:eastAsiaTheme="minorEastAsia"/>
                <w:b w:val="0"/>
                <w:bCs w:val="0"/>
              </w:rPr>
              <w:tab/>
            </w:r>
            <w:r w:rsidR="008A4331" w:rsidRPr="008A4331">
              <w:rPr>
                <w:rStyle w:val="Hyperlink"/>
              </w:rPr>
              <w:t>APPROCHE METHODOLOGIQUE DE L’ETUDE</w:t>
            </w:r>
            <w:r w:rsidR="008A4331" w:rsidRPr="008A4331">
              <w:rPr>
                <w:webHidden/>
              </w:rPr>
              <w:tab/>
            </w:r>
            <w:r w:rsidR="008A4331" w:rsidRPr="008A4331">
              <w:rPr>
                <w:webHidden/>
              </w:rPr>
              <w:fldChar w:fldCharType="begin"/>
            </w:r>
            <w:r w:rsidR="008A4331" w:rsidRPr="008A4331">
              <w:rPr>
                <w:webHidden/>
              </w:rPr>
              <w:instrText xml:space="preserve"> PAGEREF _Toc489351717 \h </w:instrText>
            </w:r>
            <w:r w:rsidR="008A4331" w:rsidRPr="008A4331">
              <w:rPr>
                <w:webHidden/>
              </w:rPr>
            </w:r>
            <w:r w:rsidR="008A4331" w:rsidRPr="008A4331">
              <w:rPr>
                <w:webHidden/>
              </w:rPr>
              <w:fldChar w:fldCharType="separate"/>
            </w:r>
            <w:r w:rsidR="00990F8A">
              <w:rPr>
                <w:webHidden/>
              </w:rPr>
              <w:t>11</w:t>
            </w:r>
            <w:r w:rsidR="008A4331" w:rsidRPr="008A4331">
              <w:rPr>
                <w:webHidden/>
              </w:rPr>
              <w:fldChar w:fldCharType="end"/>
            </w:r>
          </w:hyperlink>
        </w:p>
        <w:p w14:paraId="14148EF5" w14:textId="77777777" w:rsidR="008A4331" w:rsidRPr="008A4331" w:rsidRDefault="007B2BC3" w:rsidP="008A4331">
          <w:pPr>
            <w:pStyle w:val="TOC3"/>
            <w:spacing w:before="0" w:after="120"/>
            <w:rPr>
              <w:rFonts w:ascii="Goudy Old Style" w:hAnsi="Goudy Old Style"/>
              <w:noProof/>
              <w:sz w:val="24"/>
              <w:szCs w:val="24"/>
            </w:rPr>
          </w:pPr>
          <w:hyperlink w:anchor="_Toc489351718" w:history="1">
            <w:r w:rsidR="008A4331" w:rsidRPr="008A4331">
              <w:rPr>
                <w:rStyle w:val="Hyperlink"/>
                <w:rFonts w:ascii="Goudy Old Style" w:eastAsia="Times New Roman" w:hAnsi="Goudy Old Style" w:cs="Arial"/>
                <w:noProof/>
                <w:sz w:val="24"/>
                <w:szCs w:val="24"/>
              </w:rPr>
              <w:t>0.3.1</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Revue de littérature</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_Toc489351718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11</w:t>
            </w:r>
            <w:r w:rsidR="008A4331" w:rsidRPr="008A4331">
              <w:rPr>
                <w:rFonts w:ascii="Goudy Old Style" w:hAnsi="Goudy Old Style"/>
                <w:noProof/>
                <w:webHidden/>
                <w:sz w:val="24"/>
                <w:szCs w:val="24"/>
              </w:rPr>
              <w:fldChar w:fldCharType="end"/>
            </w:r>
          </w:hyperlink>
        </w:p>
        <w:p w14:paraId="73BD0EF0" w14:textId="77777777" w:rsidR="008A4331" w:rsidRPr="008A4331" w:rsidRDefault="007B2BC3" w:rsidP="008A4331">
          <w:pPr>
            <w:pStyle w:val="TOC3"/>
            <w:spacing w:before="0" w:after="120"/>
            <w:rPr>
              <w:rFonts w:ascii="Goudy Old Style" w:hAnsi="Goudy Old Style"/>
              <w:noProof/>
              <w:sz w:val="24"/>
              <w:szCs w:val="24"/>
            </w:rPr>
          </w:pPr>
          <w:hyperlink w:anchor="_Toc489351719" w:history="1">
            <w:r w:rsidR="008A4331" w:rsidRPr="008A4331">
              <w:rPr>
                <w:rStyle w:val="Hyperlink"/>
                <w:rFonts w:ascii="Goudy Old Style" w:eastAsia="Times New Roman" w:hAnsi="Goudy Old Style" w:cs="Arial"/>
                <w:noProof/>
                <w:sz w:val="24"/>
                <w:szCs w:val="24"/>
              </w:rPr>
              <w:t>0.3.2</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Analyse des données de base</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_Toc489351719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11</w:t>
            </w:r>
            <w:r w:rsidR="008A4331" w:rsidRPr="008A4331">
              <w:rPr>
                <w:rFonts w:ascii="Goudy Old Style" w:hAnsi="Goudy Old Style"/>
                <w:noProof/>
                <w:webHidden/>
                <w:sz w:val="24"/>
                <w:szCs w:val="24"/>
              </w:rPr>
              <w:fldChar w:fldCharType="end"/>
            </w:r>
          </w:hyperlink>
        </w:p>
        <w:p w14:paraId="36F30765" w14:textId="77777777" w:rsidR="008A4331" w:rsidRPr="008A4331" w:rsidRDefault="007B2BC3" w:rsidP="008A4331">
          <w:pPr>
            <w:pStyle w:val="TOC3"/>
            <w:spacing w:before="0" w:after="120"/>
            <w:rPr>
              <w:rFonts w:ascii="Goudy Old Style" w:hAnsi="Goudy Old Style"/>
              <w:noProof/>
              <w:sz w:val="24"/>
              <w:szCs w:val="24"/>
            </w:rPr>
          </w:pPr>
          <w:hyperlink w:anchor="_Toc489351720" w:history="1">
            <w:r w:rsidR="008A4331" w:rsidRPr="008A4331">
              <w:rPr>
                <w:rStyle w:val="Hyperlink"/>
                <w:rFonts w:ascii="Goudy Old Style" w:eastAsia="Times New Roman" w:hAnsi="Goudy Old Style" w:cs="Arial"/>
                <w:noProof/>
                <w:sz w:val="24"/>
                <w:szCs w:val="24"/>
              </w:rPr>
              <w:t>0.3.3</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Enquête légère</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_Toc489351720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12</w:t>
            </w:r>
            <w:r w:rsidR="008A4331" w:rsidRPr="008A4331">
              <w:rPr>
                <w:rFonts w:ascii="Goudy Old Style" w:hAnsi="Goudy Old Style"/>
                <w:noProof/>
                <w:webHidden/>
                <w:sz w:val="24"/>
                <w:szCs w:val="24"/>
              </w:rPr>
              <w:fldChar w:fldCharType="end"/>
            </w:r>
          </w:hyperlink>
        </w:p>
        <w:p w14:paraId="246F916C" w14:textId="77777777" w:rsidR="008A4331" w:rsidRPr="008A4331" w:rsidRDefault="007B2BC3" w:rsidP="008A4331">
          <w:pPr>
            <w:pStyle w:val="TOC2"/>
            <w:spacing w:before="0" w:after="120"/>
            <w:rPr>
              <w:rFonts w:eastAsiaTheme="minorEastAsia"/>
              <w:b w:val="0"/>
              <w:bCs w:val="0"/>
            </w:rPr>
          </w:pPr>
          <w:hyperlink w:anchor="_Toc489351721" w:history="1">
            <w:r w:rsidR="008A4331" w:rsidRPr="008A4331">
              <w:rPr>
                <w:rStyle w:val="Hyperlink"/>
                <w:rFonts w:eastAsia="Times New Roman"/>
              </w:rPr>
              <w:t>0.4</w:t>
            </w:r>
            <w:r w:rsidR="008A4331" w:rsidRPr="008A4331">
              <w:rPr>
                <w:rFonts w:eastAsiaTheme="minorEastAsia"/>
                <w:b w:val="0"/>
                <w:bCs w:val="0"/>
              </w:rPr>
              <w:tab/>
            </w:r>
            <w:r w:rsidR="008A4331" w:rsidRPr="008A4331">
              <w:rPr>
                <w:rStyle w:val="Hyperlink"/>
              </w:rPr>
              <w:t>CONTENU DU RAPPORT</w:t>
            </w:r>
            <w:r w:rsidR="008A4331" w:rsidRPr="008A4331">
              <w:rPr>
                <w:webHidden/>
              </w:rPr>
              <w:tab/>
            </w:r>
            <w:r w:rsidR="008A4331" w:rsidRPr="008A4331">
              <w:rPr>
                <w:webHidden/>
              </w:rPr>
              <w:fldChar w:fldCharType="begin"/>
            </w:r>
            <w:r w:rsidR="008A4331" w:rsidRPr="008A4331">
              <w:rPr>
                <w:webHidden/>
              </w:rPr>
              <w:instrText xml:space="preserve"> PAGEREF _Toc489351721 \h </w:instrText>
            </w:r>
            <w:r w:rsidR="008A4331" w:rsidRPr="008A4331">
              <w:rPr>
                <w:webHidden/>
              </w:rPr>
            </w:r>
            <w:r w:rsidR="008A4331" w:rsidRPr="008A4331">
              <w:rPr>
                <w:webHidden/>
              </w:rPr>
              <w:fldChar w:fldCharType="separate"/>
            </w:r>
            <w:r w:rsidR="00990F8A">
              <w:rPr>
                <w:webHidden/>
              </w:rPr>
              <w:t>12</w:t>
            </w:r>
            <w:r w:rsidR="008A4331" w:rsidRPr="008A4331">
              <w:rPr>
                <w:webHidden/>
              </w:rPr>
              <w:fldChar w:fldCharType="end"/>
            </w:r>
          </w:hyperlink>
        </w:p>
        <w:p w14:paraId="672AAD01" w14:textId="77777777" w:rsidR="008A4331" w:rsidRPr="008A4331" w:rsidRDefault="007B2BC3" w:rsidP="008A4331">
          <w:pPr>
            <w:pStyle w:val="TOC1"/>
            <w:spacing w:before="0" w:after="120"/>
            <w:rPr>
              <w:rFonts w:eastAsiaTheme="minorEastAsia"/>
              <w:b w:val="0"/>
              <w:kern w:val="0"/>
            </w:rPr>
          </w:pPr>
          <w:hyperlink w:anchor="_Toc489351722" w:history="1">
            <w:r w:rsidR="008A4331" w:rsidRPr="008A4331">
              <w:rPr>
                <w:rStyle w:val="Hyperlink"/>
              </w:rPr>
              <w:t>CHAPITRE 1. CARACTERISTIQUES DEMOGRAPHIQUES ET SOCIOECONOMIQUES DE LA POPULATION</w:t>
            </w:r>
            <w:r w:rsidR="008A4331" w:rsidRPr="008A4331">
              <w:rPr>
                <w:webHidden/>
              </w:rPr>
              <w:tab/>
            </w:r>
            <w:r w:rsidR="008A4331" w:rsidRPr="008A4331">
              <w:rPr>
                <w:webHidden/>
              </w:rPr>
              <w:fldChar w:fldCharType="begin"/>
            </w:r>
            <w:r w:rsidR="008A4331" w:rsidRPr="008A4331">
              <w:rPr>
                <w:webHidden/>
              </w:rPr>
              <w:instrText xml:space="preserve"> PAGEREF _Toc489351722 \h </w:instrText>
            </w:r>
            <w:r w:rsidR="008A4331" w:rsidRPr="008A4331">
              <w:rPr>
                <w:webHidden/>
              </w:rPr>
            </w:r>
            <w:r w:rsidR="008A4331" w:rsidRPr="008A4331">
              <w:rPr>
                <w:webHidden/>
              </w:rPr>
              <w:fldChar w:fldCharType="separate"/>
            </w:r>
            <w:r w:rsidR="00990F8A">
              <w:rPr>
                <w:webHidden/>
              </w:rPr>
              <w:t>13</w:t>
            </w:r>
            <w:r w:rsidR="008A4331" w:rsidRPr="008A4331">
              <w:rPr>
                <w:webHidden/>
              </w:rPr>
              <w:fldChar w:fldCharType="end"/>
            </w:r>
          </w:hyperlink>
        </w:p>
        <w:p w14:paraId="6B3BF838" w14:textId="77777777" w:rsidR="008A4331" w:rsidRPr="008A4331" w:rsidRDefault="007B2BC3" w:rsidP="008A4331">
          <w:pPr>
            <w:pStyle w:val="TOC2"/>
            <w:spacing w:before="0" w:after="120"/>
            <w:rPr>
              <w:rFonts w:eastAsiaTheme="minorEastAsia"/>
              <w:b w:val="0"/>
              <w:bCs w:val="0"/>
            </w:rPr>
          </w:pPr>
          <w:hyperlink w:anchor="_Toc489351723" w:history="1">
            <w:r w:rsidR="008A4331" w:rsidRPr="008A4331">
              <w:rPr>
                <w:rStyle w:val="Hyperlink"/>
              </w:rPr>
              <w:t>1.1</w:t>
            </w:r>
            <w:r w:rsidR="008A4331" w:rsidRPr="008A4331">
              <w:rPr>
                <w:rFonts w:eastAsiaTheme="minorEastAsia"/>
                <w:b w:val="0"/>
                <w:bCs w:val="0"/>
              </w:rPr>
              <w:tab/>
            </w:r>
            <w:r w:rsidR="008A4331" w:rsidRPr="008A4331">
              <w:rPr>
                <w:rStyle w:val="Hyperlink"/>
              </w:rPr>
              <w:t>CARACTERISTIQUES DEMOGRAPHIQUES DE LA POPULATION CAMEROUNAISE</w:t>
            </w:r>
            <w:r w:rsidR="008A4331" w:rsidRPr="008A4331">
              <w:rPr>
                <w:webHidden/>
              </w:rPr>
              <w:tab/>
            </w:r>
            <w:r w:rsidR="008A4331" w:rsidRPr="008A4331">
              <w:rPr>
                <w:webHidden/>
              </w:rPr>
              <w:fldChar w:fldCharType="begin"/>
            </w:r>
            <w:r w:rsidR="008A4331" w:rsidRPr="008A4331">
              <w:rPr>
                <w:webHidden/>
              </w:rPr>
              <w:instrText xml:space="preserve"> PAGEREF _Toc489351723 \h </w:instrText>
            </w:r>
            <w:r w:rsidR="008A4331" w:rsidRPr="008A4331">
              <w:rPr>
                <w:webHidden/>
              </w:rPr>
            </w:r>
            <w:r w:rsidR="008A4331" w:rsidRPr="008A4331">
              <w:rPr>
                <w:webHidden/>
              </w:rPr>
              <w:fldChar w:fldCharType="separate"/>
            </w:r>
            <w:r w:rsidR="00990F8A">
              <w:rPr>
                <w:webHidden/>
              </w:rPr>
              <w:t>13</w:t>
            </w:r>
            <w:r w:rsidR="008A4331" w:rsidRPr="008A4331">
              <w:rPr>
                <w:webHidden/>
              </w:rPr>
              <w:fldChar w:fldCharType="end"/>
            </w:r>
          </w:hyperlink>
        </w:p>
        <w:p w14:paraId="76AE7C05" w14:textId="77777777" w:rsidR="008A4331" w:rsidRPr="008A4331" w:rsidRDefault="007B2BC3" w:rsidP="008A4331">
          <w:pPr>
            <w:pStyle w:val="TOC2"/>
            <w:spacing w:before="0" w:after="120"/>
            <w:rPr>
              <w:rFonts w:eastAsiaTheme="minorEastAsia"/>
              <w:b w:val="0"/>
              <w:bCs w:val="0"/>
            </w:rPr>
          </w:pPr>
          <w:hyperlink w:anchor="_Toc489351724" w:history="1">
            <w:r w:rsidR="008A4331" w:rsidRPr="008A4331">
              <w:rPr>
                <w:rStyle w:val="Hyperlink"/>
              </w:rPr>
              <w:t>1.2</w:t>
            </w:r>
            <w:r w:rsidR="008A4331" w:rsidRPr="008A4331">
              <w:rPr>
                <w:rFonts w:eastAsiaTheme="minorEastAsia"/>
                <w:b w:val="0"/>
                <w:bCs w:val="0"/>
              </w:rPr>
              <w:tab/>
            </w:r>
            <w:r w:rsidR="008A4331" w:rsidRPr="008A4331">
              <w:rPr>
                <w:rStyle w:val="Hyperlink"/>
              </w:rPr>
              <w:t>CARACTERISTIQUES ECONOMIQUES</w:t>
            </w:r>
            <w:r w:rsidR="008A4331" w:rsidRPr="008A4331">
              <w:rPr>
                <w:webHidden/>
              </w:rPr>
              <w:tab/>
            </w:r>
            <w:r w:rsidR="008A4331" w:rsidRPr="008A4331">
              <w:rPr>
                <w:webHidden/>
              </w:rPr>
              <w:fldChar w:fldCharType="begin"/>
            </w:r>
            <w:r w:rsidR="008A4331" w:rsidRPr="008A4331">
              <w:rPr>
                <w:webHidden/>
              </w:rPr>
              <w:instrText xml:space="preserve"> PAGEREF _Toc489351724 \h </w:instrText>
            </w:r>
            <w:r w:rsidR="008A4331" w:rsidRPr="008A4331">
              <w:rPr>
                <w:webHidden/>
              </w:rPr>
            </w:r>
            <w:r w:rsidR="008A4331" w:rsidRPr="008A4331">
              <w:rPr>
                <w:webHidden/>
              </w:rPr>
              <w:fldChar w:fldCharType="separate"/>
            </w:r>
            <w:r w:rsidR="00990F8A">
              <w:rPr>
                <w:webHidden/>
              </w:rPr>
              <w:t>15</w:t>
            </w:r>
            <w:r w:rsidR="008A4331" w:rsidRPr="008A4331">
              <w:rPr>
                <w:webHidden/>
              </w:rPr>
              <w:fldChar w:fldCharType="end"/>
            </w:r>
          </w:hyperlink>
        </w:p>
        <w:p w14:paraId="1ED8B970" w14:textId="77777777" w:rsidR="008A4331" w:rsidRPr="008A4331" w:rsidRDefault="007B2BC3" w:rsidP="008A4331">
          <w:pPr>
            <w:pStyle w:val="TOC2"/>
            <w:spacing w:before="0" w:after="120"/>
            <w:rPr>
              <w:rFonts w:eastAsiaTheme="minorEastAsia"/>
              <w:b w:val="0"/>
              <w:bCs w:val="0"/>
            </w:rPr>
          </w:pPr>
          <w:hyperlink w:anchor="_Toc489351725" w:history="1">
            <w:r w:rsidR="008A4331" w:rsidRPr="008A4331">
              <w:rPr>
                <w:rStyle w:val="Hyperlink"/>
              </w:rPr>
              <w:t>1.3</w:t>
            </w:r>
            <w:r w:rsidR="008A4331" w:rsidRPr="008A4331">
              <w:rPr>
                <w:rFonts w:eastAsiaTheme="minorEastAsia"/>
                <w:b w:val="0"/>
                <w:bCs w:val="0"/>
              </w:rPr>
              <w:tab/>
            </w:r>
            <w:r w:rsidR="008A4331" w:rsidRPr="008A4331">
              <w:rPr>
                <w:rStyle w:val="Hyperlink"/>
              </w:rPr>
              <w:t>DEPENSES DE CONSOMMATION ET PAUVRETE DES MENAGES</w:t>
            </w:r>
            <w:r w:rsidR="008A4331" w:rsidRPr="008A4331">
              <w:rPr>
                <w:webHidden/>
              </w:rPr>
              <w:tab/>
            </w:r>
            <w:r w:rsidR="008A4331" w:rsidRPr="008A4331">
              <w:rPr>
                <w:webHidden/>
              </w:rPr>
              <w:fldChar w:fldCharType="begin"/>
            </w:r>
            <w:r w:rsidR="008A4331" w:rsidRPr="008A4331">
              <w:rPr>
                <w:webHidden/>
              </w:rPr>
              <w:instrText xml:space="preserve"> PAGEREF _Toc489351725 \h </w:instrText>
            </w:r>
            <w:r w:rsidR="008A4331" w:rsidRPr="008A4331">
              <w:rPr>
                <w:webHidden/>
              </w:rPr>
            </w:r>
            <w:r w:rsidR="008A4331" w:rsidRPr="008A4331">
              <w:rPr>
                <w:webHidden/>
              </w:rPr>
              <w:fldChar w:fldCharType="separate"/>
            </w:r>
            <w:r w:rsidR="00990F8A">
              <w:rPr>
                <w:webHidden/>
              </w:rPr>
              <w:t>16</w:t>
            </w:r>
            <w:r w:rsidR="008A4331" w:rsidRPr="008A4331">
              <w:rPr>
                <w:webHidden/>
              </w:rPr>
              <w:fldChar w:fldCharType="end"/>
            </w:r>
          </w:hyperlink>
        </w:p>
        <w:p w14:paraId="7B4ECDA2" w14:textId="77777777" w:rsidR="008A4331" w:rsidRPr="008A4331" w:rsidRDefault="007B2BC3" w:rsidP="008A4331">
          <w:pPr>
            <w:pStyle w:val="TOC3"/>
            <w:spacing w:before="0" w:after="120"/>
            <w:rPr>
              <w:rFonts w:ascii="Goudy Old Style" w:hAnsi="Goudy Old Style"/>
              <w:noProof/>
              <w:sz w:val="24"/>
              <w:szCs w:val="24"/>
            </w:rPr>
          </w:pPr>
          <w:hyperlink w:anchor="_Toc489351726" w:history="1">
            <w:r w:rsidR="008A4331" w:rsidRPr="008A4331">
              <w:rPr>
                <w:rStyle w:val="Hyperlink"/>
                <w:rFonts w:ascii="Goudy Old Style" w:hAnsi="Goudy Old Style" w:cs="Arial"/>
                <w:noProof/>
                <w:sz w:val="24"/>
                <w:szCs w:val="24"/>
              </w:rPr>
              <w:t>1.3.1</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Dépenses des ménages</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_Toc489351726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16</w:t>
            </w:r>
            <w:r w:rsidR="008A4331" w:rsidRPr="008A4331">
              <w:rPr>
                <w:rFonts w:ascii="Goudy Old Style" w:hAnsi="Goudy Old Style"/>
                <w:noProof/>
                <w:webHidden/>
                <w:sz w:val="24"/>
                <w:szCs w:val="24"/>
              </w:rPr>
              <w:fldChar w:fldCharType="end"/>
            </w:r>
          </w:hyperlink>
        </w:p>
        <w:p w14:paraId="1933B8CA" w14:textId="77777777" w:rsidR="008A4331" w:rsidRPr="008A4331" w:rsidRDefault="007B2BC3" w:rsidP="008A4331">
          <w:pPr>
            <w:pStyle w:val="TOC3"/>
            <w:spacing w:before="0" w:after="120"/>
            <w:rPr>
              <w:rFonts w:ascii="Goudy Old Style" w:hAnsi="Goudy Old Style"/>
              <w:noProof/>
              <w:sz w:val="24"/>
              <w:szCs w:val="24"/>
            </w:rPr>
          </w:pPr>
          <w:hyperlink w:anchor="_Toc489351727" w:history="1">
            <w:r w:rsidR="008A4331" w:rsidRPr="008A4331">
              <w:rPr>
                <w:rStyle w:val="Hyperlink"/>
                <w:rFonts w:ascii="Goudy Old Style" w:hAnsi="Goudy Old Style" w:cs="Arial"/>
                <w:noProof/>
                <w:sz w:val="24"/>
                <w:szCs w:val="24"/>
              </w:rPr>
              <w:t>1.3.2</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Dépenses de santé des ménages</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_Toc489351727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19</w:t>
            </w:r>
            <w:r w:rsidR="008A4331" w:rsidRPr="008A4331">
              <w:rPr>
                <w:rFonts w:ascii="Goudy Old Style" w:hAnsi="Goudy Old Style"/>
                <w:noProof/>
                <w:webHidden/>
                <w:sz w:val="24"/>
                <w:szCs w:val="24"/>
              </w:rPr>
              <w:fldChar w:fldCharType="end"/>
            </w:r>
          </w:hyperlink>
        </w:p>
        <w:p w14:paraId="7044D773" w14:textId="77777777" w:rsidR="008A4331" w:rsidRPr="008A4331" w:rsidRDefault="007B2BC3" w:rsidP="008A4331">
          <w:pPr>
            <w:pStyle w:val="TOC3"/>
            <w:spacing w:before="0" w:after="120"/>
            <w:rPr>
              <w:rFonts w:ascii="Goudy Old Style" w:hAnsi="Goudy Old Style"/>
              <w:noProof/>
              <w:sz w:val="24"/>
              <w:szCs w:val="24"/>
            </w:rPr>
          </w:pPr>
          <w:hyperlink w:anchor="_Toc489351728" w:history="1">
            <w:r w:rsidR="008A4331" w:rsidRPr="008A4331">
              <w:rPr>
                <w:rStyle w:val="Hyperlink"/>
                <w:rFonts w:ascii="Goudy Old Style" w:hAnsi="Goudy Old Style" w:cs="Arial"/>
                <w:noProof/>
                <w:sz w:val="24"/>
                <w:szCs w:val="24"/>
              </w:rPr>
              <w:t>1.3.3</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Pauvreté et caractéristiques des ménages en 2014</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_Toc489351728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23</w:t>
            </w:r>
            <w:r w:rsidR="008A4331" w:rsidRPr="008A4331">
              <w:rPr>
                <w:rFonts w:ascii="Goudy Old Style" w:hAnsi="Goudy Old Style"/>
                <w:noProof/>
                <w:webHidden/>
                <w:sz w:val="24"/>
                <w:szCs w:val="24"/>
              </w:rPr>
              <w:fldChar w:fldCharType="end"/>
            </w:r>
          </w:hyperlink>
        </w:p>
        <w:p w14:paraId="1C0A4E37" w14:textId="77777777" w:rsidR="008A4331" w:rsidRPr="008A4331" w:rsidRDefault="007B2BC3" w:rsidP="008A4331">
          <w:pPr>
            <w:pStyle w:val="TOC1"/>
            <w:spacing w:before="0" w:after="120"/>
            <w:rPr>
              <w:rFonts w:eastAsiaTheme="minorEastAsia"/>
              <w:b w:val="0"/>
              <w:kern w:val="0"/>
            </w:rPr>
          </w:pPr>
          <w:hyperlink w:anchor="_Toc489351729" w:history="1">
            <w:r w:rsidR="008A4331" w:rsidRPr="008A4331">
              <w:rPr>
                <w:rStyle w:val="Hyperlink"/>
              </w:rPr>
              <w:t>CHAPITRE 2. CLASSIFICATION DE LA POPULATION</w:t>
            </w:r>
            <w:r w:rsidR="008A4331" w:rsidRPr="008A4331">
              <w:rPr>
                <w:webHidden/>
              </w:rPr>
              <w:tab/>
            </w:r>
            <w:r w:rsidR="008A4331" w:rsidRPr="008A4331">
              <w:rPr>
                <w:webHidden/>
              </w:rPr>
              <w:fldChar w:fldCharType="begin"/>
            </w:r>
            <w:r w:rsidR="008A4331" w:rsidRPr="008A4331">
              <w:rPr>
                <w:webHidden/>
              </w:rPr>
              <w:instrText xml:space="preserve"> PAGEREF _Toc489351729 \h </w:instrText>
            </w:r>
            <w:r w:rsidR="008A4331" w:rsidRPr="008A4331">
              <w:rPr>
                <w:webHidden/>
              </w:rPr>
            </w:r>
            <w:r w:rsidR="008A4331" w:rsidRPr="008A4331">
              <w:rPr>
                <w:webHidden/>
              </w:rPr>
              <w:fldChar w:fldCharType="separate"/>
            </w:r>
            <w:r w:rsidR="00990F8A">
              <w:rPr>
                <w:webHidden/>
              </w:rPr>
              <w:t>26</w:t>
            </w:r>
            <w:r w:rsidR="008A4331" w:rsidRPr="008A4331">
              <w:rPr>
                <w:webHidden/>
              </w:rPr>
              <w:fldChar w:fldCharType="end"/>
            </w:r>
          </w:hyperlink>
        </w:p>
        <w:p w14:paraId="52675C23" w14:textId="77777777" w:rsidR="008A4331" w:rsidRPr="008A4331" w:rsidRDefault="007B2BC3" w:rsidP="008A4331">
          <w:pPr>
            <w:pStyle w:val="TOC2"/>
            <w:spacing w:before="0" w:after="120"/>
            <w:rPr>
              <w:rFonts w:eastAsiaTheme="minorEastAsia"/>
              <w:b w:val="0"/>
              <w:bCs w:val="0"/>
            </w:rPr>
          </w:pPr>
          <w:hyperlink w:anchor="_Toc489351730" w:history="1">
            <w:r w:rsidR="008A4331" w:rsidRPr="008A4331">
              <w:rPr>
                <w:rStyle w:val="Hyperlink"/>
              </w:rPr>
              <w:t>2.1</w:t>
            </w:r>
            <w:r w:rsidR="008A4331" w:rsidRPr="008A4331">
              <w:rPr>
                <w:rFonts w:eastAsiaTheme="minorEastAsia"/>
                <w:b w:val="0"/>
                <w:bCs w:val="0"/>
              </w:rPr>
              <w:tab/>
            </w:r>
            <w:r w:rsidR="008A4331" w:rsidRPr="008A4331">
              <w:rPr>
                <w:rStyle w:val="Hyperlink"/>
              </w:rPr>
              <w:t>STRUCTURE DE LA POPULATION SELON ECAM4</w:t>
            </w:r>
            <w:r w:rsidR="008A4331" w:rsidRPr="008A4331">
              <w:rPr>
                <w:webHidden/>
              </w:rPr>
              <w:tab/>
            </w:r>
            <w:r w:rsidR="008A4331" w:rsidRPr="008A4331">
              <w:rPr>
                <w:webHidden/>
              </w:rPr>
              <w:fldChar w:fldCharType="begin"/>
            </w:r>
            <w:r w:rsidR="008A4331" w:rsidRPr="008A4331">
              <w:rPr>
                <w:webHidden/>
              </w:rPr>
              <w:instrText xml:space="preserve"> PAGEREF _Toc489351730 \h </w:instrText>
            </w:r>
            <w:r w:rsidR="008A4331" w:rsidRPr="008A4331">
              <w:rPr>
                <w:webHidden/>
              </w:rPr>
            </w:r>
            <w:r w:rsidR="008A4331" w:rsidRPr="008A4331">
              <w:rPr>
                <w:webHidden/>
              </w:rPr>
              <w:fldChar w:fldCharType="separate"/>
            </w:r>
            <w:r w:rsidR="00990F8A">
              <w:rPr>
                <w:webHidden/>
              </w:rPr>
              <w:t>26</w:t>
            </w:r>
            <w:r w:rsidR="008A4331" w:rsidRPr="008A4331">
              <w:rPr>
                <w:webHidden/>
              </w:rPr>
              <w:fldChar w:fldCharType="end"/>
            </w:r>
          </w:hyperlink>
        </w:p>
        <w:p w14:paraId="6246817B" w14:textId="77777777" w:rsidR="008A4331" w:rsidRPr="008A4331" w:rsidRDefault="007B2BC3" w:rsidP="008A4331">
          <w:pPr>
            <w:pStyle w:val="TOC3"/>
            <w:spacing w:before="0" w:after="120"/>
            <w:rPr>
              <w:rFonts w:ascii="Goudy Old Style" w:hAnsi="Goudy Old Style"/>
              <w:noProof/>
              <w:sz w:val="24"/>
              <w:szCs w:val="24"/>
            </w:rPr>
          </w:pPr>
          <w:hyperlink w:anchor="_Toc489351731" w:history="1">
            <w:r w:rsidR="008A4331" w:rsidRPr="008A4331">
              <w:rPr>
                <w:rStyle w:val="Hyperlink"/>
                <w:rFonts w:ascii="Goudy Old Style" w:hAnsi="Goudy Old Style" w:cs="Arial"/>
                <w:noProof/>
                <w:sz w:val="24"/>
                <w:szCs w:val="24"/>
              </w:rPr>
              <w:t>2.1.1</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Structure par statut de pauvreté monétaire</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_Toc489351731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26</w:t>
            </w:r>
            <w:r w:rsidR="008A4331" w:rsidRPr="008A4331">
              <w:rPr>
                <w:rFonts w:ascii="Goudy Old Style" w:hAnsi="Goudy Old Style"/>
                <w:noProof/>
                <w:webHidden/>
                <w:sz w:val="24"/>
                <w:szCs w:val="24"/>
              </w:rPr>
              <w:fldChar w:fldCharType="end"/>
            </w:r>
          </w:hyperlink>
        </w:p>
        <w:p w14:paraId="45E2328F" w14:textId="77777777" w:rsidR="008A4331" w:rsidRPr="008A4331" w:rsidRDefault="007B2BC3" w:rsidP="008A4331">
          <w:pPr>
            <w:pStyle w:val="TOC3"/>
            <w:spacing w:before="0" w:after="120"/>
            <w:rPr>
              <w:rFonts w:ascii="Goudy Old Style" w:hAnsi="Goudy Old Style"/>
              <w:noProof/>
              <w:sz w:val="24"/>
              <w:szCs w:val="24"/>
            </w:rPr>
          </w:pPr>
          <w:hyperlink w:anchor="_Toc489351732" w:history="1">
            <w:r w:rsidR="008A4331" w:rsidRPr="008A4331">
              <w:rPr>
                <w:rStyle w:val="Hyperlink"/>
                <w:rFonts w:ascii="Goudy Old Style" w:hAnsi="Goudy Old Style" w:cs="Arial"/>
                <w:noProof/>
                <w:sz w:val="24"/>
                <w:szCs w:val="24"/>
              </w:rPr>
              <w:t>2.1.2</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Structure par quintile du niveau de vie</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_Toc489351732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27</w:t>
            </w:r>
            <w:r w:rsidR="008A4331" w:rsidRPr="008A4331">
              <w:rPr>
                <w:rFonts w:ascii="Goudy Old Style" w:hAnsi="Goudy Old Style"/>
                <w:noProof/>
                <w:webHidden/>
                <w:sz w:val="24"/>
                <w:szCs w:val="24"/>
              </w:rPr>
              <w:fldChar w:fldCharType="end"/>
            </w:r>
          </w:hyperlink>
        </w:p>
        <w:p w14:paraId="11BA80DA" w14:textId="77777777" w:rsidR="008A4331" w:rsidRPr="008A4331" w:rsidRDefault="007B2BC3" w:rsidP="008A4331">
          <w:pPr>
            <w:pStyle w:val="TOC3"/>
            <w:spacing w:before="0" w:after="120"/>
            <w:rPr>
              <w:rFonts w:ascii="Goudy Old Style" w:hAnsi="Goudy Old Style"/>
              <w:noProof/>
              <w:sz w:val="24"/>
              <w:szCs w:val="24"/>
            </w:rPr>
          </w:pPr>
          <w:hyperlink w:anchor="_Toc489351733" w:history="1">
            <w:r w:rsidR="008A4331" w:rsidRPr="008A4331">
              <w:rPr>
                <w:rStyle w:val="Hyperlink"/>
                <w:rFonts w:ascii="Goudy Old Style" w:hAnsi="Goudy Old Style" w:cs="Arial"/>
                <w:noProof/>
                <w:sz w:val="24"/>
                <w:szCs w:val="24"/>
              </w:rPr>
              <w:t>2.1.3</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Structure selon l’activité économique</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_Toc489351733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27</w:t>
            </w:r>
            <w:r w:rsidR="008A4331" w:rsidRPr="008A4331">
              <w:rPr>
                <w:rFonts w:ascii="Goudy Old Style" w:hAnsi="Goudy Old Style"/>
                <w:noProof/>
                <w:webHidden/>
                <w:sz w:val="24"/>
                <w:szCs w:val="24"/>
              </w:rPr>
              <w:fldChar w:fldCharType="end"/>
            </w:r>
          </w:hyperlink>
        </w:p>
        <w:p w14:paraId="3AEDEA10" w14:textId="77777777" w:rsidR="008A4331" w:rsidRPr="008A4331" w:rsidRDefault="007B2BC3" w:rsidP="008A4331">
          <w:pPr>
            <w:pStyle w:val="TOC2"/>
            <w:spacing w:before="0" w:after="120"/>
            <w:rPr>
              <w:rFonts w:eastAsiaTheme="minorEastAsia"/>
              <w:b w:val="0"/>
              <w:bCs w:val="0"/>
            </w:rPr>
          </w:pPr>
          <w:hyperlink w:anchor="_Toc489351734" w:history="1">
            <w:r w:rsidR="008A4331" w:rsidRPr="008A4331">
              <w:rPr>
                <w:rStyle w:val="Hyperlink"/>
              </w:rPr>
              <w:t>2.2</w:t>
            </w:r>
            <w:r w:rsidR="008A4331" w:rsidRPr="008A4331">
              <w:rPr>
                <w:rFonts w:eastAsiaTheme="minorEastAsia"/>
                <w:b w:val="0"/>
                <w:bCs w:val="0"/>
              </w:rPr>
              <w:tab/>
            </w:r>
            <w:r w:rsidR="008A4331" w:rsidRPr="008A4331">
              <w:rPr>
                <w:rStyle w:val="Hyperlink"/>
              </w:rPr>
              <w:t>CLASSIFICATION DE LA POPULATION SUR LA BASE D’ACTIVITE ECONOMIQUE ET LE NIVEAU DE VIE</w:t>
            </w:r>
            <w:r w:rsidR="008A4331" w:rsidRPr="008A4331">
              <w:rPr>
                <w:webHidden/>
              </w:rPr>
              <w:tab/>
            </w:r>
            <w:r w:rsidR="008A4331" w:rsidRPr="008A4331">
              <w:rPr>
                <w:webHidden/>
              </w:rPr>
              <w:fldChar w:fldCharType="begin"/>
            </w:r>
            <w:r w:rsidR="008A4331" w:rsidRPr="008A4331">
              <w:rPr>
                <w:webHidden/>
              </w:rPr>
              <w:instrText xml:space="preserve"> PAGEREF _Toc489351734 \h </w:instrText>
            </w:r>
            <w:r w:rsidR="008A4331" w:rsidRPr="008A4331">
              <w:rPr>
                <w:webHidden/>
              </w:rPr>
            </w:r>
            <w:r w:rsidR="008A4331" w:rsidRPr="008A4331">
              <w:rPr>
                <w:webHidden/>
              </w:rPr>
              <w:fldChar w:fldCharType="separate"/>
            </w:r>
            <w:r w:rsidR="00990F8A">
              <w:rPr>
                <w:webHidden/>
              </w:rPr>
              <w:t>29</w:t>
            </w:r>
            <w:r w:rsidR="008A4331" w:rsidRPr="008A4331">
              <w:rPr>
                <w:webHidden/>
              </w:rPr>
              <w:fldChar w:fldCharType="end"/>
            </w:r>
          </w:hyperlink>
        </w:p>
        <w:p w14:paraId="54392A7F" w14:textId="77777777" w:rsidR="008A4331" w:rsidRPr="008A4331" w:rsidRDefault="007B2BC3" w:rsidP="008A4331">
          <w:pPr>
            <w:pStyle w:val="TOC3"/>
            <w:spacing w:before="0" w:after="120"/>
            <w:rPr>
              <w:rFonts w:ascii="Goudy Old Style" w:hAnsi="Goudy Old Style"/>
              <w:noProof/>
              <w:sz w:val="24"/>
              <w:szCs w:val="24"/>
            </w:rPr>
          </w:pPr>
          <w:hyperlink w:anchor="_Toc489351735" w:history="1">
            <w:r w:rsidR="008A4331" w:rsidRPr="008A4331">
              <w:rPr>
                <w:rStyle w:val="Hyperlink"/>
                <w:rFonts w:ascii="Goudy Old Style" w:hAnsi="Goudy Old Style" w:cs="Arial"/>
                <w:noProof/>
                <w:sz w:val="24"/>
                <w:szCs w:val="24"/>
              </w:rPr>
              <w:t>2.2.1</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Méthodologie et outils</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_Toc489351735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29</w:t>
            </w:r>
            <w:r w:rsidR="008A4331" w:rsidRPr="008A4331">
              <w:rPr>
                <w:rFonts w:ascii="Goudy Old Style" w:hAnsi="Goudy Old Style"/>
                <w:noProof/>
                <w:webHidden/>
                <w:sz w:val="24"/>
                <w:szCs w:val="24"/>
              </w:rPr>
              <w:fldChar w:fldCharType="end"/>
            </w:r>
          </w:hyperlink>
        </w:p>
        <w:p w14:paraId="30203D4E" w14:textId="77777777" w:rsidR="008A4331" w:rsidRPr="008A4331" w:rsidRDefault="007B2BC3" w:rsidP="008A4331">
          <w:pPr>
            <w:pStyle w:val="TOC3"/>
            <w:spacing w:before="0" w:after="120"/>
            <w:rPr>
              <w:rFonts w:ascii="Goudy Old Style" w:hAnsi="Goudy Old Style"/>
              <w:noProof/>
              <w:sz w:val="24"/>
              <w:szCs w:val="24"/>
            </w:rPr>
          </w:pPr>
          <w:hyperlink w:anchor="_Toc489351736" w:history="1">
            <w:r w:rsidR="008A4331" w:rsidRPr="008A4331">
              <w:rPr>
                <w:rStyle w:val="Hyperlink"/>
                <w:rFonts w:ascii="Goudy Old Style" w:hAnsi="Goudy Old Style" w:cs="Arial"/>
                <w:noProof/>
                <w:sz w:val="24"/>
                <w:szCs w:val="24"/>
              </w:rPr>
              <w:t>2.2.2</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Résultats de l’analyse</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_Toc489351736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31</w:t>
            </w:r>
            <w:r w:rsidR="008A4331" w:rsidRPr="008A4331">
              <w:rPr>
                <w:rFonts w:ascii="Goudy Old Style" w:hAnsi="Goudy Old Style"/>
                <w:noProof/>
                <w:webHidden/>
                <w:sz w:val="24"/>
                <w:szCs w:val="24"/>
              </w:rPr>
              <w:fldChar w:fldCharType="end"/>
            </w:r>
          </w:hyperlink>
        </w:p>
        <w:p w14:paraId="5FDC93C7" w14:textId="77777777" w:rsidR="008A4331" w:rsidRPr="008A4331" w:rsidRDefault="007B2BC3" w:rsidP="008A4331">
          <w:pPr>
            <w:pStyle w:val="TOC2"/>
            <w:spacing w:before="0" w:after="120"/>
            <w:rPr>
              <w:rFonts w:eastAsiaTheme="minorEastAsia"/>
              <w:b w:val="0"/>
              <w:bCs w:val="0"/>
            </w:rPr>
          </w:pPr>
          <w:hyperlink w:anchor="_Toc489351737" w:history="1">
            <w:r w:rsidR="008A4331" w:rsidRPr="008A4331">
              <w:rPr>
                <w:rStyle w:val="Hyperlink"/>
              </w:rPr>
              <w:t>2.3</w:t>
            </w:r>
            <w:r w:rsidR="008A4331" w:rsidRPr="008A4331">
              <w:rPr>
                <w:rFonts w:eastAsiaTheme="minorEastAsia"/>
                <w:b w:val="0"/>
                <w:bCs w:val="0"/>
              </w:rPr>
              <w:tab/>
            </w:r>
            <w:r w:rsidR="008A4331" w:rsidRPr="008A4331">
              <w:rPr>
                <w:rStyle w:val="Hyperlink"/>
              </w:rPr>
              <w:t>VERIFICATION DE LA CONSERVATION DES CLASSES</w:t>
            </w:r>
            <w:r w:rsidR="008A4331" w:rsidRPr="008A4331">
              <w:rPr>
                <w:webHidden/>
              </w:rPr>
              <w:tab/>
            </w:r>
            <w:r w:rsidR="008A4331" w:rsidRPr="008A4331">
              <w:rPr>
                <w:webHidden/>
              </w:rPr>
              <w:fldChar w:fldCharType="begin"/>
            </w:r>
            <w:r w:rsidR="008A4331" w:rsidRPr="008A4331">
              <w:rPr>
                <w:webHidden/>
              </w:rPr>
              <w:instrText xml:space="preserve"> PAGEREF _Toc489351737 \h </w:instrText>
            </w:r>
            <w:r w:rsidR="008A4331" w:rsidRPr="008A4331">
              <w:rPr>
                <w:webHidden/>
              </w:rPr>
            </w:r>
            <w:r w:rsidR="008A4331" w:rsidRPr="008A4331">
              <w:rPr>
                <w:webHidden/>
              </w:rPr>
              <w:fldChar w:fldCharType="separate"/>
            </w:r>
            <w:r w:rsidR="00990F8A">
              <w:rPr>
                <w:webHidden/>
              </w:rPr>
              <w:t>38</w:t>
            </w:r>
            <w:r w:rsidR="008A4331" w:rsidRPr="008A4331">
              <w:rPr>
                <w:webHidden/>
              </w:rPr>
              <w:fldChar w:fldCharType="end"/>
            </w:r>
          </w:hyperlink>
        </w:p>
        <w:p w14:paraId="2C1E2D35" w14:textId="77777777" w:rsidR="008A4331" w:rsidRPr="008A4331" w:rsidRDefault="007B2BC3" w:rsidP="008A4331">
          <w:pPr>
            <w:pStyle w:val="TOC3"/>
            <w:spacing w:before="0" w:after="120"/>
            <w:rPr>
              <w:rFonts w:ascii="Goudy Old Style" w:hAnsi="Goudy Old Style"/>
              <w:noProof/>
              <w:sz w:val="24"/>
              <w:szCs w:val="24"/>
            </w:rPr>
          </w:pPr>
          <w:hyperlink w:anchor="_Toc489351738" w:history="1">
            <w:r w:rsidR="008A4331" w:rsidRPr="008A4331">
              <w:rPr>
                <w:rStyle w:val="Hyperlink"/>
                <w:rFonts w:ascii="Goudy Old Style" w:hAnsi="Goudy Old Style" w:cs="Arial"/>
                <w:noProof/>
                <w:sz w:val="24"/>
                <w:szCs w:val="24"/>
              </w:rPr>
              <w:t>2.3.1</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Présentation des résultats de l’ACM</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_Toc489351738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39</w:t>
            </w:r>
            <w:r w:rsidR="008A4331" w:rsidRPr="008A4331">
              <w:rPr>
                <w:rFonts w:ascii="Goudy Old Style" w:hAnsi="Goudy Old Style"/>
                <w:noProof/>
                <w:webHidden/>
                <w:sz w:val="24"/>
                <w:szCs w:val="24"/>
              </w:rPr>
              <w:fldChar w:fldCharType="end"/>
            </w:r>
          </w:hyperlink>
        </w:p>
        <w:p w14:paraId="1CB92405" w14:textId="77777777" w:rsidR="008A4331" w:rsidRPr="008A4331" w:rsidRDefault="007B2BC3" w:rsidP="008A4331">
          <w:pPr>
            <w:pStyle w:val="TOC3"/>
            <w:spacing w:before="0" w:after="120"/>
            <w:rPr>
              <w:rFonts w:ascii="Goudy Old Style" w:hAnsi="Goudy Old Style"/>
              <w:noProof/>
              <w:sz w:val="24"/>
              <w:szCs w:val="24"/>
            </w:rPr>
          </w:pPr>
          <w:hyperlink w:anchor="_Toc489351739" w:history="1">
            <w:r w:rsidR="008A4331" w:rsidRPr="008A4331">
              <w:rPr>
                <w:rStyle w:val="Hyperlink"/>
                <w:rFonts w:ascii="Goudy Old Style" w:hAnsi="Goudy Old Style" w:cs="Arial"/>
                <w:noProof/>
                <w:sz w:val="24"/>
                <w:szCs w:val="24"/>
              </w:rPr>
              <w:t>2.3.2</w:t>
            </w:r>
            <w:r w:rsidR="008A4331" w:rsidRPr="008A4331">
              <w:rPr>
                <w:rFonts w:ascii="Goudy Old Style" w:hAnsi="Goudy Old Style"/>
                <w:noProof/>
                <w:sz w:val="24"/>
                <w:szCs w:val="24"/>
              </w:rPr>
              <w:tab/>
            </w:r>
            <w:r w:rsidR="008A4331" w:rsidRPr="008A4331">
              <w:rPr>
                <w:rStyle w:val="Hyperlink"/>
                <w:rFonts w:ascii="Goudy Old Style" w:hAnsi="Goudy Old Style" w:cs="Arial"/>
                <w:noProof/>
                <w:sz w:val="24"/>
                <w:szCs w:val="24"/>
              </w:rPr>
              <w:t>Résultats de la classification</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_Toc489351739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44</w:t>
            </w:r>
            <w:r w:rsidR="008A4331" w:rsidRPr="008A4331">
              <w:rPr>
                <w:rFonts w:ascii="Goudy Old Style" w:hAnsi="Goudy Old Style"/>
                <w:noProof/>
                <w:webHidden/>
                <w:sz w:val="24"/>
                <w:szCs w:val="24"/>
              </w:rPr>
              <w:fldChar w:fldCharType="end"/>
            </w:r>
          </w:hyperlink>
        </w:p>
        <w:p w14:paraId="05A79E86" w14:textId="77777777" w:rsidR="008A4331" w:rsidRPr="008A4331" w:rsidRDefault="007B2BC3" w:rsidP="008A4331">
          <w:pPr>
            <w:pStyle w:val="TOC2"/>
            <w:spacing w:before="0" w:after="120"/>
            <w:rPr>
              <w:rFonts w:eastAsiaTheme="minorEastAsia"/>
              <w:b w:val="0"/>
              <w:bCs w:val="0"/>
            </w:rPr>
          </w:pPr>
          <w:hyperlink w:anchor="_Toc489351740" w:history="1">
            <w:r w:rsidR="008A4331" w:rsidRPr="008A4331">
              <w:rPr>
                <w:rStyle w:val="Hyperlink"/>
              </w:rPr>
              <w:t>2.4</w:t>
            </w:r>
            <w:r w:rsidR="008A4331" w:rsidRPr="008A4331">
              <w:rPr>
                <w:rFonts w:eastAsiaTheme="minorEastAsia"/>
                <w:b w:val="0"/>
                <w:bCs w:val="0"/>
              </w:rPr>
              <w:tab/>
            </w:r>
            <w:r w:rsidR="008A4331" w:rsidRPr="008A4331">
              <w:rPr>
                <w:rStyle w:val="Hyperlink"/>
              </w:rPr>
              <w:t>SYNTHESE DE LA PROPOSITION DES CLASSES DE LA POPULATION</w:t>
            </w:r>
            <w:r w:rsidR="008A4331" w:rsidRPr="008A4331">
              <w:rPr>
                <w:webHidden/>
              </w:rPr>
              <w:tab/>
            </w:r>
            <w:r w:rsidR="008A4331" w:rsidRPr="008A4331">
              <w:rPr>
                <w:webHidden/>
              </w:rPr>
              <w:fldChar w:fldCharType="begin"/>
            </w:r>
            <w:r w:rsidR="008A4331" w:rsidRPr="008A4331">
              <w:rPr>
                <w:webHidden/>
              </w:rPr>
              <w:instrText xml:space="preserve"> PAGEREF _Toc489351740 \h </w:instrText>
            </w:r>
            <w:r w:rsidR="008A4331" w:rsidRPr="008A4331">
              <w:rPr>
                <w:webHidden/>
              </w:rPr>
            </w:r>
            <w:r w:rsidR="008A4331" w:rsidRPr="008A4331">
              <w:rPr>
                <w:webHidden/>
              </w:rPr>
              <w:fldChar w:fldCharType="separate"/>
            </w:r>
            <w:r w:rsidR="00990F8A">
              <w:rPr>
                <w:webHidden/>
              </w:rPr>
              <w:t>47</w:t>
            </w:r>
            <w:r w:rsidR="008A4331" w:rsidRPr="008A4331">
              <w:rPr>
                <w:webHidden/>
              </w:rPr>
              <w:fldChar w:fldCharType="end"/>
            </w:r>
          </w:hyperlink>
        </w:p>
        <w:p w14:paraId="0A7931D5" w14:textId="77777777" w:rsidR="008A4331" w:rsidRPr="008A4331" w:rsidRDefault="007B2BC3" w:rsidP="008A4331">
          <w:pPr>
            <w:pStyle w:val="TOC1"/>
            <w:spacing w:before="0" w:after="120"/>
            <w:rPr>
              <w:rFonts w:eastAsiaTheme="minorEastAsia"/>
              <w:b w:val="0"/>
              <w:kern w:val="0"/>
            </w:rPr>
          </w:pPr>
          <w:hyperlink w:anchor="_Toc489351741" w:history="1">
            <w:r w:rsidR="008A4331" w:rsidRPr="008A4331">
              <w:rPr>
                <w:rStyle w:val="Hyperlink"/>
              </w:rPr>
              <w:t>CHAPITRE 3. CAPACITE CONTRIBUTIVE DES CLASSES DE LA POPULATION</w:t>
            </w:r>
            <w:r w:rsidR="008A4331" w:rsidRPr="008A4331">
              <w:rPr>
                <w:webHidden/>
              </w:rPr>
              <w:tab/>
            </w:r>
            <w:r w:rsidR="008A4331" w:rsidRPr="008A4331">
              <w:rPr>
                <w:webHidden/>
              </w:rPr>
              <w:fldChar w:fldCharType="begin"/>
            </w:r>
            <w:r w:rsidR="008A4331" w:rsidRPr="008A4331">
              <w:rPr>
                <w:webHidden/>
              </w:rPr>
              <w:instrText xml:space="preserve"> PAGEREF _Toc489351741 \h </w:instrText>
            </w:r>
            <w:r w:rsidR="008A4331" w:rsidRPr="008A4331">
              <w:rPr>
                <w:webHidden/>
              </w:rPr>
            </w:r>
            <w:r w:rsidR="008A4331" w:rsidRPr="008A4331">
              <w:rPr>
                <w:webHidden/>
              </w:rPr>
              <w:fldChar w:fldCharType="separate"/>
            </w:r>
            <w:r w:rsidR="00990F8A">
              <w:rPr>
                <w:webHidden/>
              </w:rPr>
              <w:t>49</w:t>
            </w:r>
            <w:r w:rsidR="008A4331" w:rsidRPr="008A4331">
              <w:rPr>
                <w:webHidden/>
              </w:rPr>
              <w:fldChar w:fldCharType="end"/>
            </w:r>
          </w:hyperlink>
        </w:p>
        <w:p w14:paraId="66795FDD" w14:textId="77777777" w:rsidR="008A4331" w:rsidRPr="008A4331" w:rsidRDefault="007B2BC3" w:rsidP="008A4331">
          <w:pPr>
            <w:pStyle w:val="TOC2"/>
            <w:spacing w:before="0" w:after="120"/>
            <w:rPr>
              <w:rFonts w:eastAsiaTheme="minorEastAsia"/>
              <w:b w:val="0"/>
              <w:bCs w:val="0"/>
            </w:rPr>
          </w:pPr>
          <w:hyperlink w:anchor="_Toc489351742" w:history="1">
            <w:r w:rsidR="008A4331" w:rsidRPr="008A4331">
              <w:rPr>
                <w:rStyle w:val="Hyperlink"/>
              </w:rPr>
              <w:t>3.1</w:t>
            </w:r>
            <w:r w:rsidR="008A4331" w:rsidRPr="008A4331">
              <w:rPr>
                <w:rFonts w:eastAsiaTheme="minorEastAsia"/>
                <w:b w:val="0"/>
                <w:bCs w:val="0"/>
              </w:rPr>
              <w:tab/>
            </w:r>
            <w:r w:rsidR="008A4331" w:rsidRPr="008A4331">
              <w:rPr>
                <w:rStyle w:val="Hyperlink"/>
              </w:rPr>
              <w:t>PLACE DES DEPENSES DE SANTE DANS LES DEPENSES TOTALES</w:t>
            </w:r>
            <w:r w:rsidR="008A4331" w:rsidRPr="008A4331">
              <w:rPr>
                <w:rStyle w:val="Hyperlink"/>
                <w:rFonts w:eastAsia="+mj-ea"/>
                <w:kern w:val="24"/>
              </w:rPr>
              <w:t xml:space="preserve"> DES MENAGES</w:t>
            </w:r>
            <w:r w:rsidR="008A4331" w:rsidRPr="008A4331">
              <w:rPr>
                <w:webHidden/>
              </w:rPr>
              <w:tab/>
            </w:r>
            <w:r w:rsidR="008A4331" w:rsidRPr="008A4331">
              <w:rPr>
                <w:webHidden/>
              </w:rPr>
              <w:fldChar w:fldCharType="begin"/>
            </w:r>
            <w:r w:rsidR="008A4331" w:rsidRPr="008A4331">
              <w:rPr>
                <w:webHidden/>
              </w:rPr>
              <w:instrText xml:space="preserve"> PAGEREF _Toc489351742 \h </w:instrText>
            </w:r>
            <w:r w:rsidR="008A4331" w:rsidRPr="008A4331">
              <w:rPr>
                <w:webHidden/>
              </w:rPr>
            </w:r>
            <w:r w:rsidR="008A4331" w:rsidRPr="008A4331">
              <w:rPr>
                <w:webHidden/>
              </w:rPr>
              <w:fldChar w:fldCharType="separate"/>
            </w:r>
            <w:r w:rsidR="00990F8A">
              <w:rPr>
                <w:webHidden/>
              </w:rPr>
              <w:t>49</w:t>
            </w:r>
            <w:r w:rsidR="008A4331" w:rsidRPr="008A4331">
              <w:rPr>
                <w:webHidden/>
              </w:rPr>
              <w:fldChar w:fldCharType="end"/>
            </w:r>
          </w:hyperlink>
        </w:p>
        <w:p w14:paraId="595F96EC" w14:textId="77777777" w:rsidR="008A4331" w:rsidRPr="008A4331" w:rsidRDefault="007B2BC3" w:rsidP="008A4331">
          <w:pPr>
            <w:pStyle w:val="TOC2"/>
            <w:spacing w:before="0" w:after="120"/>
            <w:rPr>
              <w:rFonts w:eastAsiaTheme="minorEastAsia"/>
              <w:b w:val="0"/>
              <w:bCs w:val="0"/>
            </w:rPr>
          </w:pPr>
          <w:hyperlink w:anchor="_Toc489351743" w:history="1">
            <w:r w:rsidR="008A4331" w:rsidRPr="008A4331">
              <w:rPr>
                <w:rStyle w:val="Hyperlink"/>
              </w:rPr>
              <w:t>3.2</w:t>
            </w:r>
            <w:r w:rsidR="008A4331" w:rsidRPr="008A4331">
              <w:rPr>
                <w:rFonts w:eastAsiaTheme="minorEastAsia"/>
                <w:b w:val="0"/>
                <w:bCs w:val="0"/>
              </w:rPr>
              <w:tab/>
            </w:r>
            <w:r w:rsidR="008A4331" w:rsidRPr="008A4331">
              <w:rPr>
                <w:rStyle w:val="Hyperlink"/>
              </w:rPr>
              <w:t>ESTIMATION DE LA CAPACITE CONTRIBUTIVE SELON LES CLASSIFICATIONS D’ECAM4</w:t>
            </w:r>
            <w:r w:rsidR="008A4331" w:rsidRPr="008A4331">
              <w:rPr>
                <w:webHidden/>
              </w:rPr>
              <w:tab/>
            </w:r>
            <w:r w:rsidR="008A4331" w:rsidRPr="008A4331">
              <w:rPr>
                <w:webHidden/>
              </w:rPr>
              <w:fldChar w:fldCharType="begin"/>
            </w:r>
            <w:r w:rsidR="008A4331" w:rsidRPr="008A4331">
              <w:rPr>
                <w:webHidden/>
              </w:rPr>
              <w:instrText xml:space="preserve"> PAGEREF _Toc489351743 \h </w:instrText>
            </w:r>
            <w:r w:rsidR="008A4331" w:rsidRPr="008A4331">
              <w:rPr>
                <w:webHidden/>
              </w:rPr>
            </w:r>
            <w:r w:rsidR="008A4331" w:rsidRPr="008A4331">
              <w:rPr>
                <w:webHidden/>
              </w:rPr>
              <w:fldChar w:fldCharType="separate"/>
            </w:r>
            <w:r w:rsidR="00990F8A">
              <w:rPr>
                <w:webHidden/>
              </w:rPr>
              <w:t>51</w:t>
            </w:r>
            <w:r w:rsidR="008A4331" w:rsidRPr="008A4331">
              <w:rPr>
                <w:webHidden/>
              </w:rPr>
              <w:fldChar w:fldCharType="end"/>
            </w:r>
          </w:hyperlink>
        </w:p>
        <w:p w14:paraId="432DBC51" w14:textId="77777777" w:rsidR="008A4331" w:rsidRPr="008A4331" w:rsidRDefault="007B2BC3" w:rsidP="008A4331">
          <w:pPr>
            <w:pStyle w:val="TOC2"/>
            <w:spacing w:before="0" w:after="120"/>
            <w:rPr>
              <w:rFonts w:eastAsiaTheme="minorEastAsia"/>
              <w:b w:val="0"/>
              <w:bCs w:val="0"/>
            </w:rPr>
          </w:pPr>
          <w:hyperlink w:anchor="_Toc489351744" w:history="1">
            <w:r w:rsidR="008A4331" w:rsidRPr="008A4331">
              <w:rPr>
                <w:rStyle w:val="Hyperlink"/>
              </w:rPr>
              <w:t>3.3</w:t>
            </w:r>
            <w:r w:rsidR="008A4331" w:rsidRPr="008A4331">
              <w:rPr>
                <w:rFonts w:eastAsiaTheme="minorEastAsia"/>
                <w:b w:val="0"/>
                <w:bCs w:val="0"/>
              </w:rPr>
              <w:tab/>
            </w:r>
            <w:r w:rsidR="008A4331" w:rsidRPr="008A4331">
              <w:rPr>
                <w:rStyle w:val="Hyperlink"/>
              </w:rPr>
              <w:t>ESTIMATION DE LA CAPACITE CONTRIBUTIVE SELON LA SYNTHESE DE CLASSIFICATION PROPOSEE</w:t>
            </w:r>
            <w:r w:rsidR="008A4331" w:rsidRPr="008A4331">
              <w:rPr>
                <w:webHidden/>
              </w:rPr>
              <w:tab/>
            </w:r>
            <w:r w:rsidR="008A4331" w:rsidRPr="008A4331">
              <w:rPr>
                <w:webHidden/>
              </w:rPr>
              <w:fldChar w:fldCharType="begin"/>
            </w:r>
            <w:r w:rsidR="008A4331" w:rsidRPr="008A4331">
              <w:rPr>
                <w:webHidden/>
              </w:rPr>
              <w:instrText xml:space="preserve"> PAGEREF _Toc489351744 \h </w:instrText>
            </w:r>
            <w:r w:rsidR="008A4331" w:rsidRPr="008A4331">
              <w:rPr>
                <w:webHidden/>
              </w:rPr>
            </w:r>
            <w:r w:rsidR="008A4331" w:rsidRPr="008A4331">
              <w:rPr>
                <w:webHidden/>
              </w:rPr>
              <w:fldChar w:fldCharType="separate"/>
            </w:r>
            <w:r w:rsidR="00990F8A">
              <w:rPr>
                <w:webHidden/>
              </w:rPr>
              <w:t>56</w:t>
            </w:r>
            <w:r w:rsidR="008A4331" w:rsidRPr="008A4331">
              <w:rPr>
                <w:webHidden/>
              </w:rPr>
              <w:fldChar w:fldCharType="end"/>
            </w:r>
          </w:hyperlink>
        </w:p>
        <w:p w14:paraId="4C9E4E6F" w14:textId="77777777" w:rsidR="008A4331" w:rsidRPr="008A4331" w:rsidRDefault="007B2BC3" w:rsidP="008A4331">
          <w:pPr>
            <w:pStyle w:val="TOC2"/>
            <w:spacing w:before="0" w:after="120"/>
            <w:rPr>
              <w:rFonts w:eastAsiaTheme="minorEastAsia"/>
              <w:b w:val="0"/>
              <w:bCs w:val="0"/>
            </w:rPr>
          </w:pPr>
          <w:hyperlink w:anchor="_Toc489351745" w:history="1">
            <w:r w:rsidR="008A4331" w:rsidRPr="008A4331">
              <w:rPr>
                <w:rStyle w:val="Hyperlink"/>
              </w:rPr>
              <w:t>3.4</w:t>
            </w:r>
            <w:r w:rsidR="008A4331" w:rsidRPr="008A4331">
              <w:rPr>
                <w:rFonts w:eastAsiaTheme="minorEastAsia"/>
                <w:b w:val="0"/>
                <w:bCs w:val="0"/>
              </w:rPr>
              <w:tab/>
            </w:r>
            <w:r w:rsidR="008A4331" w:rsidRPr="008A4331">
              <w:rPr>
                <w:rStyle w:val="Hyperlink"/>
              </w:rPr>
              <w:t>PROPOSITION D’UNE METHODOLOGIE DE CLASSIFICATION DE LA POPULATION</w:t>
            </w:r>
            <w:r w:rsidR="008A4331" w:rsidRPr="008A4331">
              <w:rPr>
                <w:webHidden/>
              </w:rPr>
              <w:tab/>
            </w:r>
            <w:r w:rsidR="008A4331" w:rsidRPr="008A4331">
              <w:rPr>
                <w:webHidden/>
              </w:rPr>
              <w:fldChar w:fldCharType="begin"/>
            </w:r>
            <w:r w:rsidR="008A4331" w:rsidRPr="008A4331">
              <w:rPr>
                <w:webHidden/>
              </w:rPr>
              <w:instrText xml:space="preserve"> PAGEREF _Toc489351745 \h </w:instrText>
            </w:r>
            <w:r w:rsidR="008A4331" w:rsidRPr="008A4331">
              <w:rPr>
                <w:webHidden/>
              </w:rPr>
            </w:r>
            <w:r w:rsidR="008A4331" w:rsidRPr="008A4331">
              <w:rPr>
                <w:webHidden/>
              </w:rPr>
              <w:fldChar w:fldCharType="separate"/>
            </w:r>
            <w:r w:rsidR="00990F8A">
              <w:rPr>
                <w:webHidden/>
              </w:rPr>
              <w:t>60</w:t>
            </w:r>
            <w:r w:rsidR="008A4331" w:rsidRPr="008A4331">
              <w:rPr>
                <w:webHidden/>
              </w:rPr>
              <w:fldChar w:fldCharType="end"/>
            </w:r>
          </w:hyperlink>
        </w:p>
        <w:p w14:paraId="7033DE73" w14:textId="77777777" w:rsidR="008A4331" w:rsidRPr="008A4331" w:rsidRDefault="007B2BC3" w:rsidP="008A4331">
          <w:pPr>
            <w:pStyle w:val="TOC1"/>
            <w:spacing w:before="0" w:after="120"/>
            <w:rPr>
              <w:rFonts w:eastAsiaTheme="minorEastAsia"/>
              <w:b w:val="0"/>
              <w:kern w:val="0"/>
            </w:rPr>
          </w:pPr>
          <w:hyperlink w:anchor="_Toc489351746" w:history="1">
            <w:r w:rsidR="008A4331" w:rsidRPr="008A4331">
              <w:rPr>
                <w:rStyle w:val="Hyperlink"/>
              </w:rPr>
              <w:t>CONCLUSION ET RECOMMANDATIONS</w:t>
            </w:r>
            <w:r w:rsidR="008A4331" w:rsidRPr="008A4331">
              <w:rPr>
                <w:webHidden/>
              </w:rPr>
              <w:tab/>
            </w:r>
            <w:r w:rsidR="008A4331" w:rsidRPr="008A4331">
              <w:rPr>
                <w:webHidden/>
              </w:rPr>
              <w:fldChar w:fldCharType="begin"/>
            </w:r>
            <w:r w:rsidR="008A4331" w:rsidRPr="008A4331">
              <w:rPr>
                <w:webHidden/>
              </w:rPr>
              <w:instrText xml:space="preserve"> PAGEREF _Toc489351746 \h </w:instrText>
            </w:r>
            <w:r w:rsidR="008A4331" w:rsidRPr="008A4331">
              <w:rPr>
                <w:webHidden/>
              </w:rPr>
            </w:r>
            <w:r w:rsidR="008A4331" w:rsidRPr="008A4331">
              <w:rPr>
                <w:webHidden/>
              </w:rPr>
              <w:fldChar w:fldCharType="separate"/>
            </w:r>
            <w:r w:rsidR="00990F8A">
              <w:rPr>
                <w:webHidden/>
              </w:rPr>
              <w:t>62</w:t>
            </w:r>
            <w:r w:rsidR="008A4331" w:rsidRPr="008A4331">
              <w:rPr>
                <w:webHidden/>
              </w:rPr>
              <w:fldChar w:fldCharType="end"/>
            </w:r>
          </w:hyperlink>
        </w:p>
        <w:p w14:paraId="10E9D1B9" w14:textId="77777777" w:rsidR="008A4331" w:rsidRPr="008A4331" w:rsidRDefault="007B2BC3" w:rsidP="008A4331">
          <w:pPr>
            <w:pStyle w:val="TOC1"/>
            <w:spacing w:before="0" w:after="120"/>
            <w:rPr>
              <w:rFonts w:eastAsiaTheme="minorEastAsia"/>
              <w:b w:val="0"/>
              <w:kern w:val="0"/>
            </w:rPr>
          </w:pPr>
          <w:hyperlink w:anchor="_Toc489351747" w:history="1">
            <w:r w:rsidR="008A4331" w:rsidRPr="008A4331">
              <w:rPr>
                <w:rStyle w:val="Hyperlink"/>
              </w:rPr>
              <w:t>REFERENCES BIBLIOGRAPHIQUES</w:t>
            </w:r>
            <w:r w:rsidR="008A4331" w:rsidRPr="008A4331">
              <w:rPr>
                <w:webHidden/>
              </w:rPr>
              <w:tab/>
            </w:r>
            <w:r w:rsidR="008A4331" w:rsidRPr="008A4331">
              <w:rPr>
                <w:webHidden/>
              </w:rPr>
              <w:fldChar w:fldCharType="begin"/>
            </w:r>
            <w:r w:rsidR="008A4331" w:rsidRPr="008A4331">
              <w:rPr>
                <w:webHidden/>
              </w:rPr>
              <w:instrText xml:space="preserve"> PAGEREF _Toc489351747 \h </w:instrText>
            </w:r>
            <w:r w:rsidR="008A4331" w:rsidRPr="008A4331">
              <w:rPr>
                <w:webHidden/>
              </w:rPr>
            </w:r>
            <w:r w:rsidR="008A4331" w:rsidRPr="008A4331">
              <w:rPr>
                <w:webHidden/>
              </w:rPr>
              <w:fldChar w:fldCharType="separate"/>
            </w:r>
            <w:r w:rsidR="00990F8A">
              <w:rPr>
                <w:webHidden/>
              </w:rPr>
              <w:t>64</w:t>
            </w:r>
            <w:r w:rsidR="008A4331" w:rsidRPr="008A4331">
              <w:rPr>
                <w:webHidden/>
              </w:rPr>
              <w:fldChar w:fldCharType="end"/>
            </w:r>
          </w:hyperlink>
        </w:p>
        <w:p w14:paraId="751F6811" w14:textId="77777777" w:rsidR="008A4331" w:rsidRPr="008A4331" w:rsidRDefault="007B2BC3" w:rsidP="008A4331">
          <w:pPr>
            <w:pStyle w:val="TOC1"/>
            <w:spacing w:before="0" w:after="120"/>
            <w:rPr>
              <w:rFonts w:eastAsiaTheme="minorEastAsia"/>
              <w:b w:val="0"/>
              <w:kern w:val="0"/>
            </w:rPr>
          </w:pPr>
          <w:hyperlink w:anchor="_Toc489351748" w:history="1">
            <w:r w:rsidR="008A4331" w:rsidRPr="008A4331">
              <w:rPr>
                <w:rStyle w:val="Hyperlink"/>
              </w:rPr>
              <w:t>ANNEXES</w:t>
            </w:r>
            <w:r w:rsidR="008A4331" w:rsidRPr="008A4331">
              <w:rPr>
                <w:webHidden/>
              </w:rPr>
              <w:tab/>
            </w:r>
            <w:r w:rsidR="008A4331" w:rsidRPr="008A4331">
              <w:rPr>
                <w:webHidden/>
              </w:rPr>
              <w:fldChar w:fldCharType="begin"/>
            </w:r>
            <w:r w:rsidR="008A4331" w:rsidRPr="008A4331">
              <w:rPr>
                <w:webHidden/>
              </w:rPr>
              <w:instrText xml:space="preserve"> PAGEREF _Toc489351748 \h </w:instrText>
            </w:r>
            <w:r w:rsidR="008A4331" w:rsidRPr="008A4331">
              <w:rPr>
                <w:webHidden/>
              </w:rPr>
            </w:r>
            <w:r w:rsidR="008A4331" w:rsidRPr="008A4331">
              <w:rPr>
                <w:webHidden/>
              </w:rPr>
              <w:fldChar w:fldCharType="separate"/>
            </w:r>
            <w:r w:rsidR="00990F8A">
              <w:rPr>
                <w:webHidden/>
              </w:rPr>
              <w:t>65</w:t>
            </w:r>
            <w:r w:rsidR="008A4331" w:rsidRPr="008A4331">
              <w:rPr>
                <w:webHidden/>
              </w:rPr>
              <w:fldChar w:fldCharType="end"/>
            </w:r>
          </w:hyperlink>
        </w:p>
        <w:p w14:paraId="50E8476A" w14:textId="77777777" w:rsidR="008A4331" w:rsidRPr="008A4331" w:rsidRDefault="007B2BC3" w:rsidP="008A4331">
          <w:pPr>
            <w:pStyle w:val="TOC2"/>
            <w:spacing w:before="0" w:after="120"/>
            <w:rPr>
              <w:rFonts w:eastAsiaTheme="minorEastAsia"/>
              <w:b w:val="0"/>
              <w:bCs w:val="0"/>
            </w:rPr>
          </w:pPr>
          <w:hyperlink w:anchor="_Toc489351749" w:history="1">
            <w:r w:rsidR="008A4331" w:rsidRPr="008A4331">
              <w:rPr>
                <w:rStyle w:val="Hyperlink"/>
              </w:rPr>
              <w:t>Annexe 1 : Termes de références de l’étude</w:t>
            </w:r>
            <w:r w:rsidR="008A4331" w:rsidRPr="008A4331">
              <w:rPr>
                <w:webHidden/>
              </w:rPr>
              <w:tab/>
            </w:r>
            <w:r w:rsidR="008A4331" w:rsidRPr="008A4331">
              <w:rPr>
                <w:webHidden/>
              </w:rPr>
              <w:fldChar w:fldCharType="begin"/>
            </w:r>
            <w:r w:rsidR="008A4331" w:rsidRPr="008A4331">
              <w:rPr>
                <w:webHidden/>
              </w:rPr>
              <w:instrText xml:space="preserve"> PAGEREF _Toc489351749 \h </w:instrText>
            </w:r>
            <w:r w:rsidR="008A4331" w:rsidRPr="008A4331">
              <w:rPr>
                <w:webHidden/>
              </w:rPr>
            </w:r>
            <w:r w:rsidR="008A4331" w:rsidRPr="008A4331">
              <w:rPr>
                <w:webHidden/>
              </w:rPr>
              <w:fldChar w:fldCharType="separate"/>
            </w:r>
            <w:r w:rsidR="00990F8A">
              <w:rPr>
                <w:webHidden/>
              </w:rPr>
              <w:t>65</w:t>
            </w:r>
            <w:r w:rsidR="008A4331" w:rsidRPr="008A4331">
              <w:rPr>
                <w:webHidden/>
              </w:rPr>
              <w:fldChar w:fldCharType="end"/>
            </w:r>
          </w:hyperlink>
        </w:p>
        <w:p w14:paraId="7A08956E" w14:textId="77777777" w:rsidR="008A4331" w:rsidRPr="008A4331" w:rsidRDefault="007B2BC3" w:rsidP="008A4331">
          <w:pPr>
            <w:pStyle w:val="TOC2"/>
            <w:spacing w:before="0" w:after="120"/>
            <w:rPr>
              <w:rFonts w:eastAsiaTheme="minorEastAsia"/>
              <w:b w:val="0"/>
              <w:bCs w:val="0"/>
            </w:rPr>
          </w:pPr>
          <w:hyperlink w:anchor="_Toc489351750" w:history="1">
            <w:r w:rsidR="008A4331" w:rsidRPr="008A4331">
              <w:rPr>
                <w:rStyle w:val="Hyperlink"/>
              </w:rPr>
              <w:t>Annexe 2 : Résultats de la classification</w:t>
            </w:r>
            <w:r w:rsidR="008A4331" w:rsidRPr="008A4331">
              <w:rPr>
                <w:webHidden/>
              </w:rPr>
              <w:tab/>
            </w:r>
            <w:r w:rsidR="008A4331" w:rsidRPr="008A4331">
              <w:rPr>
                <w:webHidden/>
              </w:rPr>
              <w:fldChar w:fldCharType="begin"/>
            </w:r>
            <w:r w:rsidR="008A4331" w:rsidRPr="008A4331">
              <w:rPr>
                <w:webHidden/>
              </w:rPr>
              <w:instrText xml:space="preserve"> PAGEREF _Toc489351750 \h </w:instrText>
            </w:r>
            <w:r w:rsidR="008A4331" w:rsidRPr="008A4331">
              <w:rPr>
                <w:webHidden/>
              </w:rPr>
            </w:r>
            <w:r w:rsidR="008A4331" w:rsidRPr="008A4331">
              <w:rPr>
                <w:webHidden/>
              </w:rPr>
              <w:fldChar w:fldCharType="separate"/>
            </w:r>
            <w:r w:rsidR="00990F8A">
              <w:rPr>
                <w:webHidden/>
              </w:rPr>
              <w:t>69</w:t>
            </w:r>
            <w:r w:rsidR="008A4331" w:rsidRPr="008A4331">
              <w:rPr>
                <w:webHidden/>
              </w:rPr>
              <w:fldChar w:fldCharType="end"/>
            </w:r>
          </w:hyperlink>
        </w:p>
        <w:p w14:paraId="36599AB1" w14:textId="77777777" w:rsidR="008A4331" w:rsidRPr="008A4331" w:rsidRDefault="007B2BC3" w:rsidP="008A4331">
          <w:pPr>
            <w:pStyle w:val="TOC3"/>
            <w:spacing w:before="0" w:after="120"/>
            <w:rPr>
              <w:rFonts w:ascii="Goudy Old Style" w:hAnsi="Goudy Old Style"/>
              <w:noProof/>
              <w:sz w:val="24"/>
              <w:szCs w:val="24"/>
            </w:rPr>
          </w:pPr>
          <w:hyperlink w:anchor="_Toc489351751" w:history="1">
            <w:r w:rsidR="008A4331" w:rsidRPr="008A4331">
              <w:rPr>
                <w:rStyle w:val="Hyperlink"/>
                <w:rFonts w:ascii="Goudy Old Style" w:hAnsi="Goudy Old Style"/>
                <w:noProof/>
                <w:sz w:val="24"/>
                <w:szCs w:val="24"/>
              </w:rPr>
              <w:t>A2.1 Résultats de l’exploitation des données d’ECAM 4 et de l’enquête de confirmation</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_Toc489351751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69</w:t>
            </w:r>
            <w:r w:rsidR="008A4331" w:rsidRPr="008A4331">
              <w:rPr>
                <w:rFonts w:ascii="Goudy Old Style" w:hAnsi="Goudy Old Style"/>
                <w:noProof/>
                <w:webHidden/>
                <w:sz w:val="24"/>
                <w:szCs w:val="24"/>
              </w:rPr>
              <w:fldChar w:fldCharType="end"/>
            </w:r>
          </w:hyperlink>
        </w:p>
        <w:p w14:paraId="26904A59" w14:textId="77777777" w:rsidR="008A4331" w:rsidRPr="008A4331" w:rsidRDefault="007B2BC3" w:rsidP="008A4331">
          <w:pPr>
            <w:pStyle w:val="TOC3"/>
            <w:spacing w:before="0" w:after="120"/>
            <w:rPr>
              <w:rFonts w:ascii="Goudy Old Style" w:hAnsi="Goudy Old Style"/>
              <w:noProof/>
              <w:sz w:val="24"/>
              <w:szCs w:val="24"/>
            </w:rPr>
          </w:pPr>
          <w:hyperlink w:anchor="_Toc489351752" w:history="1">
            <w:r w:rsidR="008A4331" w:rsidRPr="008A4331">
              <w:rPr>
                <w:rStyle w:val="Hyperlink"/>
                <w:rFonts w:ascii="Goudy Old Style" w:hAnsi="Goudy Old Style"/>
                <w:noProof/>
                <w:sz w:val="24"/>
                <w:szCs w:val="24"/>
              </w:rPr>
              <w:t>A2.2 Résultats de l’enquête de confirmation 2017</w:t>
            </w:r>
            <w:r w:rsidR="008A4331" w:rsidRPr="008A4331">
              <w:rPr>
                <w:rFonts w:ascii="Goudy Old Style" w:hAnsi="Goudy Old Style"/>
                <w:noProof/>
                <w:webHidden/>
                <w:sz w:val="24"/>
                <w:szCs w:val="24"/>
              </w:rPr>
              <w:tab/>
            </w:r>
            <w:r w:rsidR="008A4331" w:rsidRPr="008A4331">
              <w:rPr>
                <w:rFonts w:ascii="Goudy Old Style" w:hAnsi="Goudy Old Style"/>
                <w:noProof/>
                <w:webHidden/>
                <w:sz w:val="24"/>
                <w:szCs w:val="24"/>
              </w:rPr>
              <w:fldChar w:fldCharType="begin"/>
            </w:r>
            <w:r w:rsidR="008A4331" w:rsidRPr="008A4331">
              <w:rPr>
                <w:rFonts w:ascii="Goudy Old Style" w:hAnsi="Goudy Old Style"/>
                <w:noProof/>
                <w:webHidden/>
                <w:sz w:val="24"/>
                <w:szCs w:val="24"/>
              </w:rPr>
              <w:instrText xml:space="preserve"> PAGEREF _Toc489351752 \h </w:instrText>
            </w:r>
            <w:r w:rsidR="008A4331" w:rsidRPr="008A4331">
              <w:rPr>
                <w:rFonts w:ascii="Goudy Old Style" w:hAnsi="Goudy Old Style"/>
                <w:noProof/>
                <w:webHidden/>
                <w:sz w:val="24"/>
                <w:szCs w:val="24"/>
              </w:rPr>
            </w:r>
            <w:r w:rsidR="008A4331" w:rsidRPr="008A4331">
              <w:rPr>
                <w:rFonts w:ascii="Goudy Old Style" w:hAnsi="Goudy Old Style"/>
                <w:noProof/>
                <w:webHidden/>
                <w:sz w:val="24"/>
                <w:szCs w:val="24"/>
              </w:rPr>
              <w:fldChar w:fldCharType="separate"/>
            </w:r>
            <w:r w:rsidR="00990F8A">
              <w:rPr>
                <w:rFonts w:ascii="Goudy Old Style" w:hAnsi="Goudy Old Style"/>
                <w:noProof/>
                <w:webHidden/>
                <w:sz w:val="24"/>
                <w:szCs w:val="24"/>
              </w:rPr>
              <w:t>79</w:t>
            </w:r>
            <w:r w:rsidR="008A4331" w:rsidRPr="008A4331">
              <w:rPr>
                <w:rFonts w:ascii="Goudy Old Style" w:hAnsi="Goudy Old Style"/>
                <w:noProof/>
                <w:webHidden/>
                <w:sz w:val="24"/>
                <w:szCs w:val="24"/>
              </w:rPr>
              <w:fldChar w:fldCharType="end"/>
            </w:r>
          </w:hyperlink>
        </w:p>
        <w:p w14:paraId="08810E34" w14:textId="77777777" w:rsidR="008A4331" w:rsidRPr="008A4331" w:rsidRDefault="007B2BC3" w:rsidP="008A4331">
          <w:pPr>
            <w:pStyle w:val="TOC2"/>
            <w:spacing w:before="0" w:after="120"/>
            <w:rPr>
              <w:rFonts w:eastAsiaTheme="minorEastAsia"/>
              <w:b w:val="0"/>
              <w:bCs w:val="0"/>
            </w:rPr>
          </w:pPr>
          <w:hyperlink w:anchor="_Toc489351753" w:history="1">
            <w:r w:rsidR="008A4331" w:rsidRPr="008A4331">
              <w:rPr>
                <w:rStyle w:val="Hyperlink"/>
              </w:rPr>
              <w:t>Annexe 3 : Méthodologie d’échantillonnage des ménages</w:t>
            </w:r>
            <w:r w:rsidR="008A4331" w:rsidRPr="008A4331">
              <w:rPr>
                <w:webHidden/>
              </w:rPr>
              <w:tab/>
            </w:r>
            <w:r w:rsidR="008A4331" w:rsidRPr="008A4331">
              <w:rPr>
                <w:webHidden/>
              </w:rPr>
              <w:fldChar w:fldCharType="begin"/>
            </w:r>
            <w:r w:rsidR="008A4331" w:rsidRPr="008A4331">
              <w:rPr>
                <w:webHidden/>
              </w:rPr>
              <w:instrText xml:space="preserve"> PAGEREF _Toc489351753 \h </w:instrText>
            </w:r>
            <w:r w:rsidR="008A4331" w:rsidRPr="008A4331">
              <w:rPr>
                <w:webHidden/>
              </w:rPr>
            </w:r>
            <w:r w:rsidR="008A4331" w:rsidRPr="008A4331">
              <w:rPr>
                <w:webHidden/>
              </w:rPr>
              <w:fldChar w:fldCharType="separate"/>
            </w:r>
            <w:r w:rsidR="00990F8A">
              <w:rPr>
                <w:webHidden/>
              </w:rPr>
              <w:t>86</w:t>
            </w:r>
            <w:r w:rsidR="008A4331" w:rsidRPr="008A4331">
              <w:rPr>
                <w:webHidden/>
              </w:rPr>
              <w:fldChar w:fldCharType="end"/>
            </w:r>
          </w:hyperlink>
        </w:p>
        <w:p w14:paraId="5A0A9A82" w14:textId="77777777" w:rsidR="008A4331" w:rsidRPr="008A4331" w:rsidRDefault="007B2BC3" w:rsidP="008A4331">
          <w:pPr>
            <w:pStyle w:val="TOC2"/>
            <w:spacing w:before="0" w:after="120"/>
            <w:rPr>
              <w:rFonts w:eastAsiaTheme="minorEastAsia"/>
              <w:b w:val="0"/>
              <w:bCs w:val="0"/>
            </w:rPr>
          </w:pPr>
          <w:hyperlink w:anchor="_Toc489351754" w:history="1">
            <w:r w:rsidR="008A4331" w:rsidRPr="008A4331">
              <w:rPr>
                <w:rStyle w:val="Hyperlink"/>
              </w:rPr>
              <w:t>Annexe 4 : Questionnaire de l’enquête de confirmation des tendances</w:t>
            </w:r>
            <w:r w:rsidR="008A4331" w:rsidRPr="008A4331">
              <w:rPr>
                <w:webHidden/>
              </w:rPr>
              <w:tab/>
            </w:r>
            <w:r w:rsidR="008A4331" w:rsidRPr="008A4331">
              <w:rPr>
                <w:webHidden/>
              </w:rPr>
              <w:fldChar w:fldCharType="begin"/>
            </w:r>
            <w:r w:rsidR="008A4331" w:rsidRPr="008A4331">
              <w:rPr>
                <w:webHidden/>
              </w:rPr>
              <w:instrText xml:space="preserve"> PAGEREF _Toc489351754 \h </w:instrText>
            </w:r>
            <w:r w:rsidR="008A4331" w:rsidRPr="008A4331">
              <w:rPr>
                <w:webHidden/>
              </w:rPr>
            </w:r>
            <w:r w:rsidR="008A4331" w:rsidRPr="008A4331">
              <w:rPr>
                <w:webHidden/>
              </w:rPr>
              <w:fldChar w:fldCharType="separate"/>
            </w:r>
            <w:r w:rsidR="00990F8A">
              <w:rPr>
                <w:webHidden/>
              </w:rPr>
              <w:t>88</w:t>
            </w:r>
            <w:r w:rsidR="008A4331" w:rsidRPr="008A4331">
              <w:rPr>
                <w:webHidden/>
              </w:rPr>
              <w:fldChar w:fldCharType="end"/>
            </w:r>
          </w:hyperlink>
        </w:p>
        <w:p w14:paraId="63D66137" w14:textId="77777777" w:rsidR="0047356F" w:rsidRDefault="00431557" w:rsidP="008A4331">
          <w:pPr>
            <w:pStyle w:val="TOC3"/>
            <w:spacing w:before="0" w:after="120"/>
            <w:jc w:val="both"/>
          </w:pPr>
          <w:r w:rsidRPr="008A4331">
            <w:rPr>
              <w:rFonts w:ascii="Goudy Old Style" w:hAnsi="Goudy Old Style"/>
              <w:sz w:val="24"/>
              <w:szCs w:val="24"/>
            </w:rPr>
            <w:fldChar w:fldCharType="end"/>
          </w:r>
        </w:p>
      </w:sdtContent>
    </w:sdt>
    <w:p w14:paraId="325C5BB7" w14:textId="77777777" w:rsidR="00F36218" w:rsidRPr="0047356F" w:rsidRDefault="00F36218" w:rsidP="005A49FC">
      <w:pPr>
        <w:pStyle w:val="TOC3"/>
      </w:pPr>
      <w:r>
        <w:br w:type="page"/>
      </w:r>
    </w:p>
    <w:p w14:paraId="1C374211" w14:textId="77777777" w:rsidR="00F36218" w:rsidRDefault="00F36218" w:rsidP="00F36218">
      <w:pPr>
        <w:rPr>
          <w:rFonts w:eastAsia="+mj-ea"/>
        </w:rPr>
      </w:pPr>
    </w:p>
    <w:p w14:paraId="0EEE3DB3" w14:textId="77777777" w:rsidR="00F36218" w:rsidRPr="003A2C8F" w:rsidRDefault="00F36218" w:rsidP="003A2C8F">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0" w:name="_Toc489351707"/>
      <w:r w:rsidRPr="003A2C8F">
        <w:rPr>
          <w:rFonts w:ascii="Goudy Old Style" w:eastAsia="+mj-ea" w:hAnsi="Goudy Old Style"/>
          <w:color w:val="08674D" w:themeColor="accent4" w:themeShade="80"/>
          <w:kern w:val="24"/>
          <w:sz w:val="32"/>
          <w:szCs w:val="32"/>
        </w:rPr>
        <w:t>SIGLES ET ABREVIATIONS</w:t>
      </w:r>
      <w:bookmarkEnd w:id="0"/>
    </w:p>
    <w:p w14:paraId="64C1C65B" w14:textId="77777777" w:rsidR="00F36218" w:rsidRDefault="00F36218" w:rsidP="00F36218">
      <w:pPr>
        <w:tabs>
          <w:tab w:val="left" w:pos="2730"/>
        </w:tabs>
        <w:rPr>
          <w:rFonts w:ascii="Goudy Old Style" w:hAnsi="Goudy Old Style" w:cs="Times New Roman"/>
          <w:sz w:val="24"/>
          <w:szCs w:val="24"/>
        </w:rPr>
      </w:pPr>
    </w:p>
    <w:tbl>
      <w:tblPr>
        <w:tblW w:w="9513" w:type="dxa"/>
        <w:tblInd w:w="55" w:type="dxa"/>
        <w:tblCellMar>
          <w:left w:w="70" w:type="dxa"/>
          <w:right w:w="70" w:type="dxa"/>
        </w:tblCellMar>
        <w:tblLook w:val="04A0" w:firstRow="1" w:lastRow="0" w:firstColumn="1" w:lastColumn="0" w:noHBand="0" w:noVBand="1"/>
      </w:tblPr>
      <w:tblGrid>
        <w:gridCol w:w="1518"/>
        <w:gridCol w:w="7995"/>
      </w:tblGrid>
      <w:tr w:rsidR="003A2C8F" w:rsidRPr="00A7675E" w14:paraId="4050FF1D" w14:textId="77777777" w:rsidTr="00A7675E">
        <w:trPr>
          <w:trHeight w:val="360"/>
        </w:trPr>
        <w:tc>
          <w:tcPr>
            <w:tcW w:w="1518" w:type="dxa"/>
            <w:tcBorders>
              <w:top w:val="nil"/>
              <w:left w:val="nil"/>
              <w:bottom w:val="nil"/>
              <w:right w:val="nil"/>
            </w:tcBorders>
            <w:shd w:val="clear" w:color="auto" w:fill="auto"/>
            <w:noWrap/>
          </w:tcPr>
          <w:p w14:paraId="78E37216" w14:textId="77777777" w:rsidR="003A2C8F" w:rsidRPr="00A7675E" w:rsidRDefault="003A2C8F" w:rsidP="00416DE7">
            <w:pPr>
              <w:spacing w:after="120"/>
              <w:rPr>
                <w:rFonts w:ascii="Goudy Old Style" w:hAnsi="Goudy Old Style" w:cs="Arial"/>
                <w:sz w:val="24"/>
                <w:szCs w:val="24"/>
              </w:rPr>
            </w:pPr>
            <w:r>
              <w:rPr>
                <w:rFonts w:ascii="Goudy Old Style" w:hAnsi="Goudy Old Style" w:cs="Arial"/>
                <w:sz w:val="24"/>
                <w:szCs w:val="24"/>
              </w:rPr>
              <w:t>ACM</w:t>
            </w:r>
          </w:p>
        </w:tc>
        <w:tc>
          <w:tcPr>
            <w:tcW w:w="7995" w:type="dxa"/>
            <w:tcBorders>
              <w:top w:val="nil"/>
              <w:left w:val="nil"/>
              <w:bottom w:val="nil"/>
              <w:right w:val="nil"/>
            </w:tcBorders>
            <w:shd w:val="clear" w:color="auto" w:fill="auto"/>
          </w:tcPr>
          <w:p w14:paraId="489CBED0" w14:textId="77777777" w:rsidR="003A2C8F" w:rsidRPr="00A7675E" w:rsidRDefault="003A2C8F" w:rsidP="005F668B">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Analyse des correspondances multiples</w:t>
            </w:r>
          </w:p>
        </w:tc>
      </w:tr>
      <w:tr w:rsidR="003A2C8F" w:rsidRPr="00A7675E" w14:paraId="05AC8B70" w14:textId="77777777" w:rsidTr="00A7675E">
        <w:trPr>
          <w:trHeight w:val="360"/>
        </w:trPr>
        <w:tc>
          <w:tcPr>
            <w:tcW w:w="1518" w:type="dxa"/>
            <w:tcBorders>
              <w:top w:val="nil"/>
              <w:left w:val="nil"/>
              <w:bottom w:val="nil"/>
              <w:right w:val="nil"/>
            </w:tcBorders>
            <w:shd w:val="clear" w:color="auto" w:fill="auto"/>
            <w:noWrap/>
          </w:tcPr>
          <w:p w14:paraId="7E57D54C" w14:textId="77777777" w:rsidR="003A2C8F" w:rsidRDefault="003A2C8F" w:rsidP="00416DE7">
            <w:pPr>
              <w:spacing w:after="120"/>
              <w:rPr>
                <w:rFonts w:ascii="Goudy Old Style" w:hAnsi="Goudy Old Style" w:cs="Times New Roman"/>
                <w:sz w:val="24"/>
                <w:szCs w:val="24"/>
              </w:rPr>
            </w:pPr>
            <w:r>
              <w:rPr>
                <w:rFonts w:ascii="Goudy Old Style" w:hAnsi="Goudy Old Style" w:cs="Times New Roman"/>
                <w:sz w:val="24"/>
                <w:szCs w:val="24"/>
              </w:rPr>
              <w:t>AFRISTAT</w:t>
            </w:r>
          </w:p>
        </w:tc>
        <w:tc>
          <w:tcPr>
            <w:tcW w:w="7995" w:type="dxa"/>
            <w:tcBorders>
              <w:top w:val="nil"/>
              <w:left w:val="nil"/>
              <w:bottom w:val="nil"/>
              <w:right w:val="nil"/>
            </w:tcBorders>
            <w:shd w:val="clear" w:color="auto" w:fill="auto"/>
          </w:tcPr>
          <w:p w14:paraId="0A9EB5AE" w14:textId="77777777" w:rsidR="003A2C8F" w:rsidRPr="003A2C8F" w:rsidRDefault="007B2BC3" w:rsidP="003A2C8F">
            <w:pPr>
              <w:spacing w:after="120"/>
              <w:jc w:val="both"/>
              <w:rPr>
                <w:rFonts w:ascii="Goudy Old Style" w:eastAsia="Times New Roman" w:hAnsi="Goudy Old Style" w:cs="Times New Roman"/>
                <w:color w:val="000000"/>
              </w:rPr>
            </w:pPr>
            <w:hyperlink r:id="rId10" w:history="1">
              <w:r w:rsidR="003A2C8F" w:rsidRPr="003A2C8F">
                <w:rPr>
                  <w:rFonts w:ascii="Goudy Old Style" w:eastAsia="Times New Roman" w:hAnsi="Goudy Old Style" w:cs="Times New Roman"/>
                  <w:color w:val="000000"/>
                </w:rPr>
                <w:t>Observatoire économique et statistique d'Afrique subsaharienne</w:t>
              </w:r>
            </w:hyperlink>
          </w:p>
        </w:tc>
      </w:tr>
      <w:tr w:rsidR="003A2C8F" w:rsidRPr="00A7675E" w14:paraId="77850C2C" w14:textId="77777777" w:rsidTr="00A7675E">
        <w:trPr>
          <w:trHeight w:val="360"/>
        </w:trPr>
        <w:tc>
          <w:tcPr>
            <w:tcW w:w="1518" w:type="dxa"/>
            <w:tcBorders>
              <w:top w:val="nil"/>
              <w:left w:val="nil"/>
              <w:bottom w:val="nil"/>
              <w:right w:val="nil"/>
            </w:tcBorders>
            <w:shd w:val="clear" w:color="auto" w:fill="auto"/>
            <w:noWrap/>
          </w:tcPr>
          <w:p w14:paraId="476DF625" w14:textId="77777777" w:rsidR="003A2C8F" w:rsidRPr="00A7675E" w:rsidRDefault="003A2C8F" w:rsidP="00416DE7">
            <w:pPr>
              <w:spacing w:after="120"/>
              <w:rPr>
                <w:rFonts w:ascii="Goudy Old Style" w:hAnsi="Goudy Old Style" w:cs="Arial"/>
                <w:sz w:val="24"/>
                <w:szCs w:val="24"/>
              </w:rPr>
            </w:pPr>
            <w:r>
              <w:rPr>
                <w:rFonts w:ascii="Goudy Old Style" w:hAnsi="Goudy Old Style" w:cs="Arial"/>
                <w:sz w:val="24"/>
                <w:szCs w:val="24"/>
              </w:rPr>
              <w:t>BIT</w:t>
            </w:r>
          </w:p>
        </w:tc>
        <w:tc>
          <w:tcPr>
            <w:tcW w:w="7995" w:type="dxa"/>
            <w:tcBorders>
              <w:top w:val="nil"/>
              <w:left w:val="nil"/>
              <w:bottom w:val="nil"/>
              <w:right w:val="nil"/>
            </w:tcBorders>
            <w:shd w:val="clear" w:color="auto" w:fill="auto"/>
          </w:tcPr>
          <w:p w14:paraId="6088B498" w14:textId="77777777" w:rsidR="003A2C8F" w:rsidRPr="00A7675E" w:rsidRDefault="003A2C8F" w:rsidP="00A7675E">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Bureau International du Travail</w:t>
            </w:r>
          </w:p>
        </w:tc>
      </w:tr>
      <w:tr w:rsidR="003A2C8F" w:rsidRPr="00A7675E" w14:paraId="306BB007" w14:textId="77777777" w:rsidTr="00A7675E">
        <w:trPr>
          <w:trHeight w:val="360"/>
        </w:trPr>
        <w:tc>
          <w:tcPr>
            <w:tcW w:w="1518" w:type="dxa"/>
            <w:tcBorders>
              <w:top w:val="nil"/>
              <w:left w:val="nil"/>
              <w:bottom w:val="nil"/>
              <w:right w:val="nil"/>
            </w:tcBorders>
            <w:shd w:val="clear" w:color="auto" w:fill="auto"/>
            <w:noWrap/>
          </w:tcPr>
          <w:p w14:paraId="4630F5D6" w14:textId="77777777" w:rsidR="003A2C8F" w:rsidRPr="00A7675E" w:rsidRDefault="003A2C8F" w:rsidP="00416DE7">
            <w:pPr>
              <w:spacing w:after="120"/>
              <w:rPr>
                <w:rFonts w:ascii="Goudy Old Style" w:hAnsi="Goudy Old Style" w:cs="Arial"/>
                <w:sz w:val="24"/>
                <w:szCs w:val="24"/>
              </w:rPr>
            </w:pPr>
            <w:r>
              <w:rPr>
                <w:rFonts w:ascii="Goudy Old Style" w:hAnsi="Goudy Old Style" w:cs="Arial"/>
                <w:sz w:val="24"/>
                <w:szCs w:val="24"/>
              </w:rPr>
              <w:t>BUCREP</w:t>
            </w:r>
          </w:p>
        </w:tc>
        <w:tc>
          <w:tcPr>
            <w:tcW w:w="7995" w:type="dxa"/>
            <w:tcBorders>
              <w:top w:val="nil"/>
              <w:left w:val="nil"/>
              <w:bottom w:val="nil"/>
              <w:right w:val="nil"/>
            </w:tcBorders>
            <w:shd w:val="clear" w:color="auto" w:fill="auto"/>
          </w:tcPr>
          <w:p w14:paraId="5F53E456" w14:textId="77777777" w:rsidR="003A2C8F" w:rsidRPr="00A7675E" w:rsidRDefault="003A2C8F" w:rsidP="00A7675E">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Bureau Central des Recensements et des Etudes de Population</w:t>
            </w:r>
          </w:p>
        </w:tc>
      </w:tr>
      <w:tr w:rsidR="003A2C8F" w:rsidRPr="00A7675E" w14:paraId="340BDCC1" w14:textId="77777777" w:rsidTr="00A7675E">
        <w:trPr>
          <w:trHeight w:val="360"/>
        </w:trPr>
        <w:tc>
          <w:tcPr>
            <w:tcW w:w="1518" w:type="dxa"/>
            <w:tcBorders>
              <w:top w:val="nil"/>
              <w:left w:val="nil"/>
              <w:bottom w:val="nil"/>
              <w:right w:val="nil"/>
            </w:tcBorders>
            <w:shd w:val="clear" w:color="auto" w:fill="auto"/>
            <w:noWrap/>
          </w:tcPr>
          <w:p w14:paraId="2E4CCEE4" w14:textId="77777777" w:rsidR="003A2C8F" w:rsidRDefault="003A2C8F" w:rsidP="00416DE7">
            <w:pPr>
              <w:spacing w:after="120"/>
              <w:rPr>
                <w:rFonts w:ascii="Goudy Old Style" w:hAnsi="Goudy Old Style" w:cs="Times New Roman"/>
                <w:sz w:val="24"/>
                <w:szCs w:val="24"/>
              </w:rPr>
            </w:pPr>
            <w:r>
              <w:rPr>
                <w:rFonts w:ascii="Goudy Old Style" w:hAnsi="Goudy Old Style" w:cs="Times New Roman"/>
                <w:sz w:val="24"/>
                <w:szCs w:val="24"/>
              </w:rPr>
              <w:t>CSP</w:t>
            </w:r>
          </w:p>
        </w:tc>
        <w:tc>
          <w:tcPr>
            <w:tcW w:w="7995" w:type="dxa"/>
            <w:tcBorders>
              <w:top w:val="nil"/>
              <w:left w:val="nil"/>
              <w:bottom w:val="nil"/>
              <w:right w:val="nil"/>
            </w:tcBorders>
            <w:shd w:val="clear" w:color="auto" w:fill="auto"/>
          </w:tcPr>
          <w:p w14:paraId="53A9CC35" w14:textId="77777777" w:rsidR="003A2C8F" w:rsidRPr="00A7675E" w:rsidRDefault="003A2C8F" w:rsidP="00AA6881">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Catégorie socio-professionnelle</w:t>
            </w:r>
          </w:p>
        </w:tc>
      </w:tr>
      <w:tr w:rsidR="008660B7" w:rsidRPr="008660B7" w14:paraId="78984316" w14:textId="77777777" w:rsidTr="00A7675E">
        <w:trPr>
          <w:trHeight w:val="360"/>
        </w:trPr>
        <w:tc>
          <w:tcPr>
            <w:tcW w:w="1518" w:type="dxa"/>
            <w:tcBorders>
              <w:top w:val="nil"/>
              <w:left w:val="nil"/>
              <w:bottom w:val="nil"/>
              <w:right w:val="nil"/>
            </w:tcBorders>
            <w:shd w:val="clear" w:color="auto" w:fill="auto"/>
            <w:noWrap/>
          </w:tcPr>
          <w:p w14:paraId="4620A73D" w14:textId="77777777" w:rsidR="008660B7" w:rsidRPr="008660B7" w:rsidRDefault="008660B7" w:rsidP="00416DE7">
            <w:pPr>
              <w:spacing w:after="120"/>
              <w:rPr>
                <w:rFonts w:ascii="Goudy Old Style" w:hAnsi="Goudy Old Style" w:cs="Times New Roman"/>
                <w:sz w:val="24"/>
                <w:szCs w:val="24"/>
              </w:rPr>
            </w:pPr>
            <w:r w:rsidRPr="00E920B4">
              <w:rPr>
                <w:rFonts w:ascii="Goudy Old Style" w:hAnsi="Goudy Old Style"/>
                <w:sz w:val="24"/>
                <w:szCs w:val="24"/>
              </w:rPr>
              <w:t>CSU</w:t>
            </w:r>
          </w:p>
        </w:tc>
        <w:tc>
          <w:tcPr>
            <w:tcW w:w="7995" w:type="dxa"/>
            <w:tcBorders>
              <w:top w:val="nil"/>
              <w:left w:val="nil"/>
              <w:bottom w:val="nil"/>
              <w:right w:val="nil"/>
            </w:tcBorders>
            <w:shd w:val="clear" w:color="auto" w:fill="auto"/>
          </w:tcPr>
          <w:p w14:paraId="6DBCA1CE" w14:textId="77777777" w:rsidR="008660B7" w:rsidRPr="008660B7" w:rsidRDefault="008660B7" w:rsidP="008660B7">
            <w:pPr>
              <w:spacing w:after="120"/>
              <w:jc w:val="both"/>
              <w:rPr>
                <w:rFonts w:ascii="Goudy Old Style" w:eastAsia="Times New Roman" w:hAnsi="Goudy Old Style" w:cs="Times New Roman"/>
                <w:color w:val="000000"/>
                <w:sz w:val="24"/>
                <w:szCs w:val="24"/>
              </w:rPr>
            </w:pPr>
            <w:r w:rsidRPr="00E920B4">
              <w:rPr>
                <w:rFonts w:ascii="Goudy Old Style" w:hAnsi="Goudy Old Style"/>
                <w:sz w:val="24"/>
                <w:szCs w:val="24"/>
              </w:rPr>
              <w:t>Couverture Santé Universelle</w:t>
            </w:r>
          </w:p>
        </w:tc>
      </w:tr>
      <w:tr w:rsidR="003A2C8F" w:rsidRPr="00A7675E" w14:paraId="1F9837EE" w14:textId="77777777" w:rsidTr="00A7675E">
        <w:trPr>
          <w:trHeight w:val="360"/>
        </w:trPr>
        <w:tc>
          <w:tcPr>
            <w:tcW w:w="1518" w:type="dxa"/>
            <w:tcBorders>
              <w:top w:val="nil"/>
              <w:left w:val="nil"/>
              <w:bottom w:val="nil"/>
              <w:right w:val="nil"/>
            </w:tcBorders>
            <w:shd w:val="clear" w:color="auto" w:fill="auto"/>
            <w:noWrap/>
          </w:tcPr>
          <w:p w14:paraId="04528886" w14:textId="3E52E4E5" w:rsidR="003A2C8F" w:rsidRPr="00A7675E" w:rsidRDefault="003A2C8F" w:rsidP="00416DE7">
            <w:pPr>
              <w:spacing w:after="120"/>
              <w:rPr>
                <w:rFonts w:ascii="Goudy Old Style" w:hAnsi="Goudy Old Style" w:cs="Arial"/>
                <w:sz w:val="24"/>
                <w:szCs w:val="24"/>
              </w:rPr>
            </w:pPr>
            <w:r>
              <w:rPr>
                <w:rFonts w:ascii="Goudy Old Style" w:hAnsi="Goudy Old Style" w:cs="Arial"/>
                <w:sz w:val="24"/>
                <w:szCs w:val="24"/>
              </w:rPr>
              <w:t>ECAM</w:t>
            </w:r>
          </w:p>
        </w:tc>
        <w:tc>
          <w:tcPr>
            <w:tcW w:w="7995" w:type="dxa"/>
            <w:tcBorders>
              <w:top w:val="nil"/>
              <w:left w:val="nil"/>
              <w:bottom w:val="nil"/>
              <w:right w:val="nil"/>
            </w:tcBorders>
            <w:shd w:val="clear" w:color="auto" w:fill="auto"/>
          </w:tcPr>
          <w:p w14:paraId="6D4C34F3" w14:textId="77777777" w:rsidR="003A2C8F" w:rsidRPr="00A7675E" w:rsidRDefault="003A2C8F" w:rsidP="00AD2EEF">
            <w:pPr>
              <w:spacing w:after="120"/>
              <w:jc w:val="both"/>
              <w:rPr>
                <w:rFonts w:ascii="Goudy Old Style" w:eastAsia="Times New Roman" w:hAnsi="Goudy Old Style" w:cs="Times New Roman"/>
                <w:color w:val="000000"/>
                <w:sz w:val="24"/>
                <w:szCs w:val="24"/>
              </w:rPr>
            </w:pPr>
            <w:r>
              <w:rPr>
                <w:rFonts w:ascii="Goudy Old Style" w:hAnsi="Goudy Old Style" w:cs="Arial"/>
                <w:sz w:val="24"/>
                <w:szCs w:val="24"/>
              </w:rPr>
              <w:t>Enquête Camerounaise Auprès des ménages</w:t>
            </w:r>
          </w:p>
        </w:tc>
      </w:tr>
      <w:tr w:rsidR="003A2C8F" w:rsidRPr="00A7675E" w14:paraId="60AA62C0" w14:textId="77777777" w:rsidTr="00A7675E">
        <w:trPr>
          <w:trHeight w:val="360"/>
        </w:trPr>
        <w:tc>
          <w:tcPr>
            <w:tcW w:w="1518" w:type="dxa"/>
            <w:tcBorders>
              <w:top w:val="nil"/>
              <w:left w:val="nil"/>
              <w:bottom w:val="nil"/>
              <w:right w:val="nil"/>
            </w:tcBorders>
            <w:shd w:val="clear" w:color="auto" w:fill="auto"/>
            <w:noWrap/>
          </w:tcPr>
          <w:p w14:paraId="2DA65D6F" w14:textId="77777777" w:rsidR="003A2C8F" w:rsidRPr="00A7675E" w:rsidRDefault="003A2C8F" w:rsidP="00416DE7">
            <w:pPr>
              <w:spacing w:after="120"/>
              <w:rPr>
                <w:rFonts w:ascii="Goudy Old Style" w:hAnsi="Goudy Old Style" w:cs="Arial"/>
                <w:sz w:val="24"/>
                <w:szCs w:val="24"/>
              </w:rPr>
            </w:pPr>
            <w:r>
              <w:rPr>
                <w:rFonts w:ascii="Goudy Old Style" w:hAnsi="Goudy Old Style" w:cs="Arial"/>
                <w:sz w:val="24"/>
                <w:szCs w:val="24"/>
              </w:rPr>
              <w:t>EDS</w:t>
            </w:r>
          </w:p>
        </w:tc>
        <w:tc>
          <w:tcPr>
            <w:tcW w:w="7995" w:type="dxa"/>
            <w:tcBorders>
              <w:top w:val="nil"/>
              <w:left w:val="nil"/>
              <w:bottom w:val="nil"/>
              <w:right w:val="nil"/>
            </w:tcBorders>
            <w:shd w:val="clear" w:color="auto" w:fill="auto"/>
          </w:tcPr>
          <w:p w14:paraId="625B3919" w14:textId="77777777" w:rsidR="003A2C8F" w:rsidRPr="00A7675E" w:rsidRDefault="003A2C8F" w:rsidP="00A7675E">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Enquête Démographique et de Santé</w:t>
            </w:r>
          </w:p>
        </w:tc>
      </w:tr>
      <w:tr w:rsidR="003A2C8F" w:rsidRPr="00A7675E" w14:paraId="0C75E304" w14:textId="77777777" w:rsidTr="00A7675E">
        <w:trPr>
          <w:trHeight w:val="360"/>
        </w:trPr>
        <w:tc>
          <w:tcPr>
            <w:tcW w:w="1518" w:type="dxa"/>
            <w:tcBorders>
              <w:top w:val="nil"/>
              <w:left w:val="nil"/>
              <w:bottom w:val="nil"/>
              <w:right w:val="nil"/>
            </w:tcBorders>
            <w:shd w:val="clear" w:color="auto" w:fill="auto"/>
            <w:noWrap/>
          </w:tcPr>
          <w:p w14:paraId="16E1C11A" w14:textId="77777777" w:rsidR="003A2C8F" w:rsidRPr="00A7675E" w:rsidRDefault="003A2C8F" w:rsidP="00416DE7">
            <w:pPr>
              <w:spacing w:after="120"/>
              <w:rPr>
                <w:rFonts w:ascii="Goudy Old Style" w:hAnsi="Goudy Old Style" w:cs="Arial"/>
                <w:sz w:val="24"/>
                <w:szCs w:val="24"/>
              </w:rPr>
            </w:pPr>
            <w:r>
              <w:rPr>
                <w:rFonts w:ascii="Goudy Old Style" w:hAnsi="Goudy Old Style" w:cs="Times New Roman"/>
                <w:sz w:val="24"/>
                <w:szCs w:val="24"/>
              </w:rPr>
              <w:t>EESI</w:t>
            </w:r>
          </w:p>
        </w:tc>
        <w:tc>
          <w:tcPr>
            <w:tcW w:w="7995" w:type="dxa"/>
            <w:tcBorders>
              <w:top w:val="nil"/>
              <w:left w:val="nil"/>
              <w:bottom w:val="nil"/>
              <w:right w:val="nil"/>
            </w:tcBorders>
            <w:shd w:val="clear" w:color="auto" w:fill="auto"/>
          </w:tcPr>
          <w:p w14:paraId="6DB9D038" w14:textId="77777777" w:rsidR="003A2C8F" w:rsidRPr="00A7675E" w:rsidRDefault="003A2C8F" w:rsidP="00AD2EEF">
            <w:pPr>
              <w:spacing w:after="120"/>
              <w:jc w:val="both"/>
              <w:rPr>
                <w:rFonts w:ascii="Goudy Old Style" w:eastAsia="Times New Roman" w:hAnsi="Goudy Old Style" w:cs="Times New Roman"/>
                <w:color w:val="000000"/>
                <w:sz w:val="24"/>
                <w:szCs w:val="24"/>
              </w:rPr>
            </w:pPr>
            <w:r>
              <w:rPr>
                <w:rFonts w:ascii="Goudy Old Style" w:hAnsi="Goudy Old Style" w:cs="Times New Roman"/>
                <w:sz w:val="24"/>
                <w:szCs w:val="24"/>
              </w:rPr>
              <w:t>Enquête sur l’Emploi et le Secteur Informel</w:t>
            </w:r>
          </w:p>
        </w:tc>
      </w:tr>
      <w:tr w:rsidR="003A2C8F" w:rsidRPr="00A7675E" w14:paraId="45717CC7" w14:textId="77777777" w:rsidTr="00A7675E">
        <w:trPr>
          <w:trHeight w:val="360"/>
        </w:trPr>
        <w:tc>
          <w:tcPr>
            <w:tcW w:w="1518" w:type="dxa"/>
            <w:tcBorders>
              <w:top w:val="nil"/>
              <w:left w:val="nil"/>
              <w:bottom w:val="nil"/>
              <w:right w:val="nil"/>
            </w:tcBorders>
            <w:shd w:val="clear" w:color="auto" w:fill="auto"/>
            <w:noWrap/>
          </w:tcPr>
          <w:p w14:paraId="2192CEDF" w14:textId="77777777" w:rsidR="003A2C8F" w:rsidRPr="00A7675E" w:rsidRDefault="003A2C8F" w:rsidP="00416DE7">
            <w:pPr>
              <w:spacing w:after="120"/>
              <w:rPr>
                <w:rFonts w:ascii="Goudy Old Style" w:hAnsi="Goudy Old Style" w:cs="Arial"/>
                <w:sz w:val="24"/>
                <w:szCs w:val="24"/>
              </w:rPr>
            </w:pPr>
            <w:r>
              <w:rPr>
                <w:rFonts w:ascii="Goudy Old Style" w:hAnsi="Goudy Old Style" w:cs="Arial"/>
                <w:sz w:val="24"/>
                <w:szCs w:val="24"/>
              </w:rPr>
              <w:t>MICS</w:t>
            </w:r>
          </w:p>
        </w:tc>
        <w:tc>
          <w:tcPr>
            <w:tcW w:w="7995" w:type="dxa"/>
            <w:tcBorders>
              <w:top w:val="nil"/>
              <w:left w:val="nil"/>
              <w:bottom w:val="nil"/>
              <w:right w:val="nil"/>
            </w:tcBorders>
            <w:shd w:val="clear" w:color="auto" w:fill="auto"/>
          </w:tcPr>
          <w:p w14:paraId="18170041" w14:textId="77777777" w:rsidR="003A2C8F" w:rsidRPr="00A7675E" w:rsidRDefault="003A2C8F" w:rsidP="00A7675E">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Multiple Indicators Cluster Survey (Enquête par grappes à indicateurs multiples)</w:t>
            </w:r>
          </w:p>
        </w:tc>
      </w:tr>
      <w:tr w:rsidR="003A2C8F" w:rsidRPr="00A7675E" w14:paraId="1E3448AF" w14:textId="77777777" w:rsidTr="00A7675E">
        <w:trPr>
          <w:trHeight w:val="360"/>
        </w:trPr>
        <w:tc>
          <w:tcPr>
            <w:tcW w:w="1518" w:type="dxa"/>
            <w:tcBorders>
              <w:top w:val="nil"/>
              <w:left w:val="nil"/>
              <w:bottom w:val="nil"/>
              <w:right w:val="nil"/>
            </w:tcBorders>
            <w:shd w:val="clear" w:color="auto" w:fill="auto"/>
            <w:noWrap/>
          </w:tcPr>
          <w:p w14:paraId="2DCCBCDB" w14:textId="77777777" w:rsidR="003A2C8F" w:rsidRPr="00A7675E" w:rsidRDefault="003A2C8F" w:rsidP="00416DE7">
            <w:pPr>
              <w:spacing w:after="120"/>
              <w:rPr>
                <w:rFonts w:ascii="Goudy Old Style" w:hAnsi="Goudy Old Style" w:cs="Arial"/>
                <w:sz w:val="24"/>
                <w:szCs w:val="24"/>
              </w:rPr>
            </w:pPr>
            <w:r>
              <w:rPr>
                <w:rFonts w:ascii="Goudy Old Style" w:hAnsi="Goudy Old Style" w:cs="Arial"/>
                <w:sz w:val="24"/>
                <w:szCs w:val="24"/>
              </w:rPr>
              <w:t>MINEPAT</w:t>
            </w:r>
          </w:p>
        </w:tc>
        <w:tc>
          <w:tcPr>
            <w:tcW w:w="7995" w:type="dxa"/>
            <w:tcBorders>
              <w:top w:val="nil"/>
              <w:left w:val="nil"/>
              <w:bottom w:val="nil"/>
              <w:right w:val="nil"/>
            </w:tcBorders>
            <w:shd w:val="clear" w:color="auto" w:fill="auto"/>
          </w:tcPr>
          <w:p w14:paraId="2275D9E1" w14:textId="77777777" w:rsidR="003A2C8F" w:rsidRPr="00A7675E" w:rsidRDefault="003A2C8F" w:rsidP="005F668B">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Ministère de l’Economie, de la Planification et de l’Aménagement du Territoire</w:t>
            </w:r>
          </w:p>
        </w:tc>
      </w:tr>
      <w:tr w:rsidR="003A2C8F" w:rsidRPr="00A7675E" w14:paraId="3561DB97" w14:textId="77777777" w:rsidTr="00A7675E">
        <w:trPr>
          <w:trHeight w:val="360"/>
        </w:trPr>
        <w:tc>
          <w:tcPr>
            <w:tcW w:w="1518" w:type="dxa"/>
            <w:tcBorders>
              <w:top w:val="nil"/>
              <w:left w:val="nil"/>
              <w:bottom w:val="nil"/>
              <w:right w:val="nil"/>
            </w:tcBorders>
            <w:shd w:val="clear" w:color="auto" w:fill="auto"/>
            <w:noWrap/>
          </w:tcPr>
          <w:p w14:paraId="56D5210A" w14:textId="77777777" w:rsidR="003A2C8F" w:rsidRPr="00A7675E" w:rsidRDefault="003A2C8F" w:rsidP="00416DE7">
            <w:pPr>
              <w:spacing w:after="120"/>
              <w:rPr>
                <w:rFonts w:ascii="Goudy Old Style" w:hAnsi="Goudy Old Style"/>
                <w:sz w:val="24"/>
                <w:szCs w:val="24"/>
              </w:rPr>
            </w:pPr>
            <w:r w:rsidRPr="00A7675E">
              <w:rPr>
                <w:rFonts w:ascii="Goudy Old Style" w:hAnsi="Goudy Old Style"/>
                <w:sz w:val="24"/>
                <w:szCs w:val="24"/>
              </w:rPr>
              <w:t>MINSANTE</w:t>
            </w:r>
          </w:p>
        </w:tc>
        <w:tc>
          <w:tcPr>
            <w:tcW w:w="7995" w:type="dxa"/>
            <w:tcBorders>
              <w:top w:val="nil"/>
              <w:left w:val="nil"/>
              <w:bottom w:val="nil"/>
              <w:right w:val="nil"/>
            </w:tcBorders>
            <w:shd w:val="clear" w:color="auto" w:fill="auto"/>
          </w:tcPr>
          <w:p w14:paraId="496150B4" w14:textId="77777777" w:rsidR="003A2C8F" w:rsidRPr="00A7675E" w:rsidRDefault="003A2C8F" w:rsidP="00FA0FE5">
            <w:pPr>
              <w:spacing w:after="120"/>
              <w:jc w:val="both"/>
            </w:pPr>
            <w:r w:rsidRPr="00A7675E">
              <w:rPr>
                <w:rFonts w:ascii="Goudy Old Style" w:eastAsia="Times New Roman" w:hAnsi="Goudy Old Style" w:cs="Times New Roman"/>
                <w:color w:val="000000"/>
                <w:sz w:val="24"/>
                <w:szCs w:val="24"/>
              </w:rPr>
              <w:t>Ministère d</w:t>
            </w:r>
            <w:r>
              <w:rPr>
                <w:rFonts w:ascii="Goudy Old Style" w:eastAsia="Times New Roman" w:hAnsi="Goudy Old Style" w:cs="Times New Roman"/>
                <w:color w:val="000000"/>
                <w:sz w:val="24"/>
                <w:szCs w:val="24"/>
              </w:rPr>
              <w:t>e la Santé Publique</w:t>
            </w:r>
            <w:r w:rsidRPr="00A7675E">
              <w:rPr>
                <w:rFonts w:ascii="Goudy Old Style" w:eastAsia="Times New Roman" w:hAnsi="Goudy Old Style" w:cs="Times New Roman"/>
                <w:color w:val="000000"/>
                <w:sz w:val="24"/>
                <w:szCs w:val="24"/>
              </w:rPr>
              <w:t xml:space="preserve"> </w:t>
            </w:r>
          </w:p>
        </w:tc>
      </w:tr>
      <w:tr w:rsidR="003A2C8F" w:rsidRPr="00A7675E" w14:paraId="17D5CF13" w14:textId="77777777" w:rsidTr="00A7675E">
        <w:trPr>
          <w:trHeight w:val="360"/>
        </w:trPr>
        <w:tc>
          <w:tcPr>
            <w:tcW w:w="1518" w:type="dxa"/>
            <w:tcBorders>
              <w:top w:val="nil"/>
              <w:left w:val="nil"/>
              <w:bottom w:val="nil"/>
              <w:right w:val="nil"/>
            </w:tcBorders>
            <w:shd w:val="clear" w:color="auto" w:fill="auto"/>
            <w:noWrap/>
          </w:tcPr>
          <w:p w14:paraId="0631ED4D" w14:textId="77777777" w:rsidR="003A2C8F" w:rsidRDefault="003A2C8F" w:rsidP="00416DE7">
            <w:pPr>
              <w:spacing w:after="120"/>
              <w:rPr>
                <w:rFonts w:ascii="Goudy Old Style" w:hAnsi="Goudy Old Style" w:cs="Times New Roman"/>
                <w:sz w:val="24"/>
                <w:szCs w:val="24"/>
              </w:rPr>
            </w:pPr>
            <w:r>
              <w:rPr>
                <w:rFonts w:ascii="Goudy Old Style" w:hAnsi="Goudy Old Style" w:cs="Times New Roman"/>
                <w:sz w:val="24"/>
                <w:szCs w:val="24"/>
              </w:rPr>
              <w:t>n.c.a.</w:t>
            </w:r>
          </w:p>
        </w:tc>
        <w:tc>
          <w:tcPr>
            <w:tcW w:w="7995" w:type="dxa"/>
            <w:tcBorders>
              <w:top w:val="nil"/>
              <w:left w:val="nil"/>
              <w:bottom w:val="nil"/>
              <w:right w:val="nil"/>
            </w:tcBorders>
            <w:shd w:val="clear" w:color="auto" w:fill="auto"/>
          </w:tcPr>
          <w:p w14:paraId="4469545A" w14:textId="77777777" w:rsidR="003A2C8F" w:rsidRPr="00A7675E" w:rsidRDefault="003A2C8F" w:rsidP="00AA6881">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Non classé ailleurs</w:t>
            </w:r>
          </w:p>
        </w:tc>
      </w:tr>
      <w:tr w:rsidR="003A2C8F" w:rsidRPr="00A7675E" w14:paraId="72649940" w14:textId="77777777" w:rsidTr="00A7675E">
        <w:trPr>
          <w:trHeight w:val="360"/>
        </w:trPr>
        <w:tc>
          <w:tcPr>
            <w:tcW w:w="1518" w:type="dxa"/>
            <w:tcBorders>
              <w:top w:val="nil"/>
              <w:left w:val="nil"/>
              <w:bottom w:val="nil"/>
              <w:right w:val="nil"/>
            </w:tcBorders>
            <w:shd w:val="clear" w:color="auto" w:fill="auto"/>
            <w:noWrap/>
          </w:tcPr>
          <w:p w14:paraId="0075BF3C" w14:textId="77777777" w:rsidR="003A2C8F" w:rsidRPr="00A7675E" w:rsidRDefault="003A2C8F" w:rsidP="00416DE7">
            <w:pPr>
              <w:spacing w:after="120"/>
              <w:rPr>
                <w:rFonts w:ascii="Goudy Old Style" w:hAnsi="Goudy Old Style" w:cs="Arial"/>
                <w:sz w:val="24"/>
                <w:szCs w:val="24"/>
              </w:rPr>
            </w:pPr>
            <w:r w:rsidRPr="00A7675E">
              <w:rPr>
                <w:rFonts w:ascii="Goudy Old Style" w:hAnsi="Goudy Old Style" w:cs="Arial"/>
                <w:sz w:val="24"/>
                <w:szCs w:val="24"/>
              </w:rPr>
              <w:t>ODD</w:t>
            </w:r>
          </w:p>
        </w:tc>
        <w:tc>
          <w:tcPr>
            <w:tcW w:w="7995" w:type="dxa"/>
            <w:tcBorders>
              <w:top w:val="nil"/>
              <w:left w:val="nil"/>
              <w:bottom w:val="nil"/>
              <w:right w:val="nil"/>
            </w:tcBorders>
            <w:shd w:val="clear" w:color="auto" w:fill="auto"/>
          </w:tcPr>
          <w:p w14:paraId="4035FE2B" w14:textId="77777777" w:rsidR="003A2C8F" w:rsidRPr="00A7675E" w:rsidRDefault="003A2C8F" w:rsidP="00A7675E">
            <w:pPr>
              <w:spacing w:after="120"/>
              <w:jc w:val="both"/>
              <w:rPr>
                <w:rFonts w:ascii="Goudy Old Style" w:eastAsia="Times New Roman" w:hAnsi="Goudy Old Style" w:cs="Times New Roman"/>
                <w:color w:val="000000"/>
                <w:sz w:val="24"/>
                <w:szCs w:val="24"/>
              </w:rPr>
            </w:pPr>
            <w:r w:rsidRPr="00A7675E">
              <w:rPr>
                <w:rFonts w:ascii="Goudy Old Style" w:eastAsia="Times New Roman" w:hAnsi="Goudy Old Style" w:cs="Times New Roman"/>
                <w:color w:val="000000"/>
                <w:sz w:val="24"/>
                <w:szCs w:val="24"/>
              </w:rPr>
              <w:t>Objectifs de Développement</w:t>
            </w:r>
            <w:r>
              <w:rPr>
                <w:rFonts w:ascii="Goudy Old Style" w:eastAsia="Times New Roman" w:hAnsi="Goudy Old Style" w:cs="Times New Roman"/>
                <w:color w:val="000000"/>
                <w:sz w:val="24"/>
                <w:szCs w:val="24"/>
              </w:rPr>
              <w:t xml:space="preserve"> Durable</w:t>
            </w:r>
          </w:p>
        </w:tc>
      </w:tr>
      <w:tr w:rsidR="003A2C8F" w:rsidRPr="00A7675E" w14:paraId="4F230122" w14:textId="77777777" w:rsidTr="00A7675E">
        <w:trPr>
          <w:trHeight w:val="360"/>
        </w:trPr>
        <w:tc>
          <w:tcPr>
            <w:tcW w:w="1518" w:type="dxa"/>
            <w:tcBorders>
              <w:top w:val="nil"/>
              <w:left w:val="nil"/>
              <w:bottom w:val="nil"/>
              <w:right w:val="nil"/>
            </w:tcBorders>
            <w:shd w:val="clear" w:color="auto" w:fill="auto"/>
            <w:noWrap/>
          </w:tcPr>
          <w:p w14:paraId="18582B8E" w14:textId="77777777" w:rsidR="003A2C8F" w:rsidRDefault="003A2C8F" w:rsidP="00416DE7">
            <w:pPr>
              <w:spacing w:after="120"/>
              <w:rPr>
                <w:rFonts w:ascii="Goudy Old Style" w:hAnsi="Goudy Old Style" w:cs="Times New Roman"/>
                <w:sz w:val="24"/>
                <w:szCs w:val="24"/>
              </w:rPr>
            </w:pPr>
            <w:r>
              <w:rPr>
                <w:rFonts w:ascii="Goudy Old Style" w:hAnsi="Goudy Old Style" w:cs="Times New Roman"/>
                <w:sz w:val="24"/>
                <w:szCs w:val="24"/>
              </w:rPr>
              <w:t>OIHMI</w:t>
            </w:r>
          </w:p>
        </w:tc>
        <w:tc>
          <w:tcPr>
            <w:tcW w:w="7995" w:type="dxa"/>
            <w:tcBorders>
              <w:top w:val="nil"/>
              <w:left w:val="nil"/>
              <w:bottom w:val="nil"/>
              <w:right w:val="nil"/>
            </w:tcBorders>
            <w:shd w:val="clear" w:color="auto" w:fill="auto"/>
          </w:tcPr>
          <w:p w14:paraId="098BB171" w14:textId="77777777" w:rsidR="003A2C8F" w:rsidRPr="00A7675E" w:rsidRDefault="003A2C8F" w:rsidP="00AA6881">
            <w:pPr>
              <w:spacing w:after="120"/>
              <w:jc w:val="both"/>
              <w:rPr>
                <w:rFonts w:ascii="Goudy Old Style" w:eastAsia="Times New Roman" w:hAnsi="Goudy Old Style" w:cs="Times New Roman"/>
                <w:color w:val="000000"/>
                <w:sz w:val="24"/>
                <w:szCs w:val="24"/>
              </w:rPr>
            </w:pPr>
            <w:r w:rsidRPr="00AB1AA9">
              <w:rPr>
                <w:rFonts w:ascii="Goudy Old Style" w:hAnsi="Goudy Old Style" w:cs="Times New Roman"/>
                <w:lang w:val="fr-CM"/>
              </w:rPr>
              <w:t>Ouvriers de l’industrie de l’habillement et autres métiers de l’industrie</w:t>
            </w:r>
          </w:p>
        </w:tc>
      </w:tr>
      <w:tr w:rsidR="003A2C8F" w:rsidRPr="00A7675E" w14:paraId="745000E2" w14:textId="77777777" w:rsidTr="00A7675E">
        <w:trPr>
          <w:trHeight w:val="360"/>
        </w:trPr>
        <w:tc>
          <w:tcPr>
            <w:tcW w:w="1518" w:type="dxa"/>
            <w:tcBorders>
              <w:top w:val="nil"/>
              <w:left w:val="nil"/>
              <w:bottom w:val="nil"/>
              <w:right w:val="nil"/>
            </w:tcBorders>
            <w:shd w:val="clear" w:color="auto" w:fill="auto"/>
            <w:noWrap/>
          </w:tcPr>
          <w:p w14:paraId="0CEF6154" w14:textId="77777777" w:rsidR="003A2C8F" w:rsidRPr="00A7675E" w:rsidRDefault="003A2C8F" w:rsidP="00416DE7">
            <w:pPr>
              <w:spacing w:after="120"/>
              <w:rPr>
                <w:rFonts w:ascii="Goudy Old Style" w:hAnsi="Goudy Old Style" w:cs="Arial"/>
                <w:sz w:val="24"/>
                <w:szCs w:val="24"/>
              </w:rPr>
            </w:pPr>
            <w:r>
              <w:rPr>
                <w:rFonts w:ascii="Goudy Old Style" w:hAnsi="Goudy Old Style" w:cs="Times New Roman"/>
                <w:sz w:val="24"/>
                <w:szCs w:val="24"/>
              </w:rPr>
              <w:t>OMD</w:t>
            </w:r>
          </w:p>
        </w:tc>
        <w:tc>
          <w:tcPr>
            <w:tcW w:w="7995" w:type="dxa"/>
            <w:tcBorders>
              <w:top w:val="nil"/>
              <w:left w:val="nil"/>
              <w:bottom w:val="nil"/>
              <w:right w:val="nil"/>
            </w:tcBorders>
            <w:shd w:val="clear" w:color="auto" w:fill="auto"/>
          </w:tcPr>
          <w:p w14:paraId="56757D2D" w14:textId="77777777" w:rsidR="003A2C8F" w:rsidRPr="00A7675E" w:rsidRDefault="003A2C8F" w:rsidP="00AA6881">
            <w:pPr>
              <w:spacing w:after="120"/>
              <w:jc w:val="both"/>
              <w:rPr>
                <w:rFonts w:ascii="Goudy Old Style" w:eastAsia="Times New Roman" w:hAnsi="Goudy Old Style" w:cs="Times New Roman"/>
                <w:color w:val="000000"/>
                <w:sz w:val="24"/>
                <w:szCs w:val="24"/>
              </w:rPr>
            </w:pPr>
            <w:r w:rsidRPr="00A7675E">
              <w:rPr>
                <w:rFonts w:ascii="Goudy Old Style" w:eastAsia="Times New Roman" w:hAnsi="Goudy Old Style" w:cs="Times New Roman"/>
                <w:color w:val="000000"/>
                <w:sz w:val="24"/>
                <w:szCs w:val="24"/>
              </w:rPr>
              <w:t>Objectifs de Développement</w:t>
            </w:r>
            <w:r>
              <w:rPr>
                <w:rFonts w:ascii="Goudy Old Style" w:eastAsia="Times New Roman" w:hAnsi="Goudy Old Style" w:cs="Times New Roman"/>
                <w:color w:val="000000"/>
                <w:sz w:val="24"/>
                <w:szCs w:val="24"/>
              </w:rPr>
              <w:t xml:space="preserve"> Durable</w:t>
            </w:r>
          </w:p>
        </w:tc>
      </w:tr>
      <w:tr w:rsidR="003A2C8F" w:rsidRPr="00A7675E" w14:paraId="4A0F4078" w14:textId="77777777" w:rsidTr="00A7675E">
        <w:trPr>
          <w:trHeight w:val="360"/>
        </w:trPr>
        <w:tc>
          <w:tcPr>
            <w:tcW w:w="1518" w:type="dxa"/>
            <w:tcBorders>
              <w:top w:val="nil"/>
              <w:left w:val="nil"/>
              <w:bottom w:val="nil"/>
              <w:right w:val="nil"/>
            </w:tcBorders>
            <w:shd w:val="clear" w:color="auto" w:fill="auto"/>
            <w:noWrap/>
          </w:tcPr>
          <w:p w14:paraId="3C3EE0A1" w14:textId="77777777" w:rsidR="003A2C8F" w:rsidRDefault="003A2C8F" w:rsidP="00416DE7">
            <w:pPr>
              <w:spacing w:after="120"/>
              <w:rPr>
                <w:rFonts w:ascii="Goudy Old Style" w:hAnsi="Goudy Old Style" w:cs="Times New Roman"/>
                <w:sz w:val="24"/>
                <w:szCs w:val="24"/>
              </w:rPr>
            </w:pPr>
            <w:r>
              <w:rPr>
                <w:rFonts w:ascii="Goudy Old Style" w:hAnsi="Goudy Old Style" w:cs="Times New Roman"/>
                <w:sz w:val="24"/>
                <w:szCs w:val="24"/>
              </w:rPr>
              <w:t>ONG</w:t>
            </w:r>
          </w:p>
        </w:tc>
        <w:tc>
          <w:tcPr>
            <w:tcW w:w="7995" w:type="dxa"/>
            <w:tcBorders>
              <w:top w:val="nil"/>
              <w:left w:val="nil"/>
              <w:bottom w:val="nil"/>
              <w:right w:val="nil"/>
            </w:tcBorders>
            <w:shd w:val="clear" w:color="auto" w:fill="auto"/>
          </w:tcPr>
          <w:p w14:paraId="533C4426" w14:textId="77777777" w:rsidR="003A2C8F" w:rsidRPr="00A7675E" w:rsidRDefault="003A2C8F" w:rsidP="00AA6881">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Organisation non gouvernementale</w:t>
            </w:r>
          </w:p>
        </w:tc>
      </w:tr>
      <w:tr w:rsidR="003A2C8F" w:rsidRPr="00A7675E" w14:paraId="0778D40F" w14:textId="77777777" w:rsidTr="00A7675E">
        <w:trPr>
          <w:trHeight w:val="360"/>
        </w:trPr>
        <w:tc>
          <w:tcPr>
            <w:tcW w:w="1518" w:type="dxa"/>
            <w:tcBorders>
              <w:top w:val="nil"/>
              <w:left w:val="nil"/>
              <w:bottom w:val="nil"/>
              <w:right w:val="nil"/>
            </w:tcBorders>
            <w:shd w:val="clear" w:color="auto" w:fill="auto"/>
            <w:noWrap/>
          </w:tcPr>
          <w:p w14:paraId="46290D31" w14:textId="77777777" w:rsidR="003A2C8F" w:rsidRPr="00A7675E" w:rsidRDefault="003A2C8F" w:rsidP="00416DE7">
            <w:pPr>
              <w:spacing w:after="120"/>
              <w:rPr>
                <w:rFonts w:ascii="Goudy Old Style" w:hAnsi="Goudy Old Style" w:cs="Arial"/>
                <w:sz w:val="24"/>
                <w:szCs w:val="24"/>
              </w:rPr>
            </w:pPr>
            <w:r w:rsidRPr="008E3B48">
              <w:rPr>
                <w:rFonts w:ascii="Goudy Old Style" w:hAnsi="Goudy Old Style" w:cs="Arial"/>
                <w:sz w:val="24"/>
                <w:szCs w:val="24"/>
              </w:rPr>
              <w:t>RGPH</w:t>
            </w:r>
          </w:p>
        </w:tc>
        <w:tc>
          <w:tcPr>
            <w:tcW w:w="7995" w:type="dxa"/>
            <w:tcBorders>
              <w:top w:val="nil"/>
              <w:left w:val="nil"/>
              <w:bottom w:val="nil"/>
              <w:right w:val="nil"/>
            </w:tcBorders>
            <w:shd w:val="clear" w:color="auto" w:fill="auto"/>
          </w:tcPr>
          <w:p w14:paraId="2FEBE339" w14:textId="77777777" w:rsidR="003A2C8F" w:rsidRPr="00A7675E" w:rsidRDefault="003A2C8F" w:rsidP="002C7A06">
            <w:pPr>
              <w:spacing w:after="120"/>
              <w:jc w:val="both"/>
              <w:rPr>
                <w:rFonts w:ascii="Goudy Old Style" w:eastAsia="Times New Roman" w:hAnsi="Goudy Old Style" w:cs="Times New Roman"/>
                <w:color w:val="000000"/>
                <w:sz w:val="24"/>
                <w:szCs w:val="24"/>
              </w:rPr>
            </w:pPr>
            <w:r w:rsidRPr="008E3B48">
              <w:rPr>
                <w:rFonts w:ascii="Goudy Old Style" w:hAnsi="Goudy Old Style" w:cs="Arial"/>
                <w:sz w:val="24"/>
                <w:szCs w:val="24"/>
              </w:rPr>
              <w:t>Recensement Général de la Population et de l’Habitat</w:t>
            </w:r>
          </w:p>
        </w:tc>
      </w:tr>
      <w:tr w:rsidR="003A2C8F" w:rsidRPr="00A7675E" w14:paraId="21A3910F" w14:textId="77777777" w:rsidTr="00A7675E">
        <w:trPr>
          <w:trHeight w:val="360"/>
        </w:trPr>
        <w:tc>
          <w:tcPr>
            <w:tcW w:w="1518" w:type="dxa"/>
            <w:tcBorders>
              <w:top w:val="nil"/>
              <w:left w:val="nil"/>
              <w:bottom w:val="nil"/>
              <w:right w:val="nil"/>
            </w:tcBorders>
            <w:shd w:val="clear" w:color="auto" w:fill="auto"/>
            <w:noWrap/>
          </w:tcPr>
          <w:p w14:paraId="416BE877" w14:textId="77777777" w:rsidR="003A2C8F" w:rsidRPr="00A7675E" w:rsidRDefault="003A2C8F" w:rsidP="00416DE7">
            <w:pPr>
              <w:spacing w:after="120"/>
              <w:rPr>
                <w:rFonts w:ascii="Goudy Old Style" w:hAnsi="Goudy Old Style" w:cs="Arial"/>
                <w:sz w:val="24"/>
                <w:szCs w:val="24"/>
              </w:rPr>
            </w:pPr>
            <w:r w:rsidRPr="00AC4626">
              <w:rPr>
                <w:rFonts w:ascii="Goudy Old Style" w:hAnsi="Goudy Old Style" w:cs="Times New Roman"/>
                <w:sz w:val="24"/>
                <w:szCs w:val="24"/>
              </w:rPr>
              <w:t>SMIG</w:t>
            </w:r>
          </w:p>
        </w:tc>
        <w:tc>
          <w:tcPr>
            <w:tcW w:w="7995" w:type="dxa"/>
            <w:tcBorders>
              <w:top w:val="nil"/>
              <w:left w:val="nil"/>
              <w:bottom w:val="nil"/>
              <w:right w:val="nil"/>
            </w:tcBorders>
            <w:shd w:val="clear" w:color="auto" w:fill="auto"/>
          </w:tcPr>
          <w:p w14:paraId="63C1ECBA" w14:textId="77777777" w:rsidR="003A2C8F" w:rsidRPr="00A7675E" w:rsidRDefault="003A2C8F" w:rsidP="00051ABA">
            <w:pPr>
              <w:spacing w:after="120"/>
              <w:jc w:val="both"/>
              <w:rPr>
                <w:rFonts w:ascii="Goudy Old Style" w:eastAsia="Times New Roman" w:hAnsi="Goudy Old Style" w:cs="Times New Roman"/>
                <w:color w:val="000000"/>
                <w:sz w:val="24"/>
                <w:szCs w:val="24"/>
              </w:rPr>
            </w:pPr>
            <w:r w:rsidRPr="00AC4626">
              <w:rPr>
                <w:rFonts w:ascii="Goudy Old Style" w:hAnsi="Goudy Old Style" w:cs="Times New Roman"/>
                <w:sz w:val="24"/>
                <w:szCs w:val="24"/>
              </w:rPr>
              <w:t>Salaire Minimum Interprofessionnel Garanti</w:t>
            </w:r>
          </w:p>
        </w:tc>
      </w:tr>
      <w:tr w:rsidR="003A2C8F" w:rsidRPr="00A7675E" w14:paraId="24A32979" w14:textId="77777777" w:rsidTr="00A7675E">
        <w:trPr>
          <w:trHeight w:val="360"/>
        </w:trPr>
        <w:tc>
          <w:tcPr>
            <w:tcW w:w="1518" w:type="dxa"/>
            <w:tcBorders>
              <w:top w:val="nil"/>
              <w:left w:val="nil"/>
              <w:bottom w:val="nil"/>
              <w:right w:val="nil"/>
            </w:tcBorders>
            <w:shd w:val="clear" w:color="auto" w:fill="auto"/>
            <w:noWrap/>
          </w:tcPr>
          <w:p w14:paraId="1B00BF19" w14:textId="77777777" w:rsidR="003A2C8F" w:rsidRPr="00A7675E" w:rsidRDefault="003A2C8F" w:rsidP="00416DE7">
            <w:pPr>
              <w:spacing w:after="120"/>
              <w:rPr>
                <w:rFonts w:ascii="Goudy Old Style" w:hAnsi="Goudy Old Style" w:cs="Arial"/>
                <w:sz w:val="24"/>
                <w:szCs w:val="24"/>
              </w:rPr>
            </w:pPr>
            <w:r>
              <w:rPr>
                <w:rFonts w:ascii="Goudy Old Style" w:hAnsi="Goudy Old Style" w:cs="Arial"/>
                <w:sz w:val="24"/>
                <w:szCs w:val="24"/>
              </w:rPr>
              <w:t>TDR</w:t>
            </w:r>
          </w:p>
        </w:tc>
        <w:tc>
          <w:tcPr>
            <w:tcW w:w="7995" w:type="dxa"/>
            <w:tcBorders>
              <w:top w:val="nil"/>
              <w:left w:val="nil"/>
              <w:bottom w:val="nil"/>
              <w:right w:val="nil"/>
            </w:tcBorders>
            <w:shd w:val="clear" w:color="auto" w:fill="auto"/>
          </w:tcPr>
          <w:p w14:paraId="06AFE2F9" w14:textId="77777777" w:rsidR="003A2C8F" w:rsidRPr="00A7675E" w:rsidRDefault="003A2C8F" w:rsidP="00A7675E">
            <w:pPr>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Termes de référence</w:t>
            </w:r>
          </w:p>
        </w:tc>
      </w:tr>
    </w:tbl>
    <w:p w14:paraId="227AD795" w14:textId="77777777" w:rsidR="006C5053" w:rsidRPr="006E400D" w:rsidRDefault="006C5053">
      <w:pPr>
        <w:rPr>
          <w:rFonts w:ascii="Goudy Old Style" w:hAnsi="Goudy Old Style" w:cs="Times New Roman"/>
          <w:sz w:val="24"/>
          <w:szCs w:val="24"/>
        </w:rPr>
      </w:pPr>
      <w:r w:rsidRPr="006E400D">
        <w:rPr>
          <w:rFonts w:ascii="Goudy Old Style" w:hAnsi="Goudy Old Style" w:cs="Times New Roman"/>
          <w:sz w:val="24"/>
          <w:szCs w:val="24"/>
        </w:rPr>
        <w:br w:type="page"/>
      </w:r>
    </w:p>
    <w:p w14:paraId="5DAD33B0" w14:textId="77777777" w:rsidR="00B81DF0" w:rsidRDefault="00B81DF0" w:rsidP="003A2C8F">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1" w:name="_Toc489351708"/>
      <w:r w:rsidRPr="003A2C8F">
        <w:rPr>
          <w:rFonts w:ascii="Goudy Old Style" w:eastAsia="+mj-ea" w:hAnsi="Goudy Old Style"/>
          <w:color w:val="08674D" w:themeColor="accent4" w:themeShade="80"/>
          <w:kern w:val="24"/>
          <w:sz w:val="32"/>
          <w:szCs w:val="32"/>
        </w:rPr>
        <w:lastRenderedPageBreak/>
        <w:t>LISTE DES TABLEAUX</w:t>
      </w:r>
      <w:bookmarkEnd w:id="1"/>
    </w:p>
    <w:p w14:paraId="58A4C87E" w14:textId="77777777" w:rsidR="00FB4C2F" w:rsidRPr="00E60413" w:rsidRDefault="00FB4C2F" w:rsidP="00E60413">
      <w:pPr>
        <w:spacing w:after="120"/>
        <w:rPr>
          <w:rFonts w:ascii="Goudy Old Style" w:hAnsi="Goudy Old Style"/>
          <w:sz w:val="24"/>
          <w:szCs w:val="24"/>
        </w:rPr>
      </w:pPr>
    </w:p>
    <w:p w14:paraId="624DAB5E" w14:textId="77777777" w:rsidR="00E60413" w:rsidRPr="00E60413" w:rsidRDefault="006E47C0" w:rsidP="00E60413">
      <w:pPr>
        <w:pStyle w:val="TableofFigures"/>
        <w:tabs>
          <w:tab w:val="right" w:leader="dot" w:pos="9487"/>
        </w:tabs>
        <w:spacing w:after="120"/>
        <w:rPr>
          <w:rFonts w:ascii="Goudy Old Style" w:hAnsi="Goudy Old Style"/>
          <w:noProof/>
          <w:sz w:val="24"/>
          <w:szCs w:val="24"/>
        </w:rPr>
      </w:pPr>
      <w:r w:rsidRPr="00E60413">
        <w:rPr>
          <w:rFonts w:ascii="Goudy Old Style" w:hAnsi="Goudy Old Style" w:cs="Times New Roman"/>
          <w:sz w:val="24"/>
          <w:szCs w:val="24"/>
        </w:rPr>
        <w:fldChar w:fldCharType="begin"/>
      </w:r>
      <w:r w:rsidRPr="00E60413">
        <w:rPr>
          <w:rFonts w:ascii="Goudy Old Style" w:hAnsi="Goudy Old Style" w:cs="Times New Roman"/>
          <w:sz w:val="24"/>
          <w:szCs w:val="24"/>
        </w:rPr>
        <w:instrText xml:space="preserve"> TOC \h \z \c "Tableau" </w:instrText>
      </w:r>
      <w:r w:rsidRPr="00E60413">
        <w:rPr>
          <w:rFonts w:ascii="Goudy Old Style" w:hAnsi="Goudy Old Style" w:cs="Times New Roman"/>
          <w:sz w:val="24"/>
          <w:szCs w:val="24"/>
        </w:rPr>
        <w:fldChar w:fldCharType="separate"/>
      </w:r>
      <w:hyperlink w:anchor="_Toc494913092" w:history="1">
        <w:r w:rsidR="00E60413" w:rsidRPr="00E60413">
          <w:rPr>
            <w:rStyle w:val="Hyperlink"/>
            <w:rFonts w:ascii="Goudy Old Style" w:hAnsi="Goudy Old Style"/>
            <w:noProof/>
            <w:sz w:val="24"/>
            <w:szCs w:val="24"/>
          </w:rPr>
          <w:t xml:space="preserve">Tableau 1 : </w:t>
        </w:r>
        <w:r w:rsidR="00E60413" w:rsidRPr="00E60413">
          <w:rPr>
            <w:rStyle w:val="Hyperlink"/>
            <w:rFonts w:ascii="Goudy Old Style" w:hAnsi="Goudy Old Style" w:cs="Arial"/>
            <w:noProof/>
            <w:sz w:val="24"/>
            <w:szCs w:val="24"/>
          </w:rPr>
          <w:t>Répartition de la population selon quelques caractéristiques démographiques</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_Toc494913092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14</w:t>
        </w:r>
        <w:r w:rsidR="00E60413" w:rsidRPr="00E60413">
          <w:rPr>
            <w:rFonts w:ascii="Goudy Old Style" w:hAnsi="Goudy Old Style"/>
            <w:noProof/>
            <w:webHidden/>
            <w:sz w:val="24"/>
            <w:szCs w:val="24"/>
          </w:rPr>
          <w:fldChar w:fldCharType="end"/>
        </w:r>
      </w:hyperlink>
    </w:p>
    <w:p w14:paraId="58B423F8"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93" w:history="1">
        <w:r w:rsidR="00E60413" w:rsidRPr="00E60413">
          <w:rPr>
            <w:rStyle w:val="Hyperlink"/>
            <w:rFonts w:ascii="Goudy Old Style" w:hAnsi="Goudy Old Style"/>
            <w:noProof/>
            <w:sz w:val="24"/>
            <w:szCs w:val="24"/>
          </w:rPr>
          <w:t xml:space="preserve">Tableau 2 : </w:t>
        </w:r>
        <w:r w:rsidR="00E60413" w:rsidRPr="00E60413">
          <w:rPr>
            <w:rStyle w:val="Hyperlink"/>
            <w:rFonts w:ascii="Goudy Old Style" w:hAnsi="Goudy Old Style" w:cs="Arial"/>
            <w:noProof/>
            <w:sz w:val="24"/>
            <w:szCs w:val="24"/>
          </w:rPr>
          <w:t>Répartition de la population selon quelques caractéristiques socio-économiques</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_Toc494913093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15</w:t>
        </w:r>
        <w:r w:rsidR="00E60413" w:rsidRPr="00E60413">
          <w:rPr>
            <w:rFonts w:ascii="Goudy Old Style" w:hAnsi="Goudy Old Style"/>
            <w:noProof/>
            <w:webHidden/>
            <w:sz w:val="24"/>
            <w:szCs w:val="24"/>
          </w:rPr>
          <w:fldChar w:fldCharType="end"/>
        </w:r>
      </w:hyperlink>
    </w:p>
    <w:p w14:paraId="11D4B8D7"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94" w:history="1">
        <w:r w:rsidR="00E60413" w:rsidRPr="00E60413">
          <w:rPr>
            <w:rStyle w:val="Hyperlink"/>
            <w:rFonts w:ascii="Goudy Old Style" w:hAnsi="Goudy Old Style"/>
            <w:noProof/>
            <w:sz w:val="24"/>
            <w:szCs w:val="24"/>
          </w:rPr>
          <w:t>Tableau 3 : Dépense annuelle par unité de consommation en 2014 (en FCFA)</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_Toc494913094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18</w:t>
        </w:r>
        <w:r w:rsidR="00E60413" w:rsidRPr="00E60413">
          <w:rPr>
            <w:rFonts w:ascii="Goudy Old Style" w:hAnsi="Goudy Old Style"/>
            <w:noProof/>
            <w:webHidden/>
            <w:sz w:val="24"/>
            <w:szCs w:val="24"/>
          </w:rPr>
          <w:fldChar w:fldCharType="end"/>
        </w:r>
      </w:hyperlink>
    </w:p>
    <w:p w14:paraId="28C3B81E"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95" w:history="1">
        <w:r w:rsidR="00E60413" w:rsidRPr="00E60413">
          <w:rPr>
            <w:rStyle w:val="Hyperlink"/>
            <w:rFonts w:ascii="Goudy Old Style" w:hAnsi="Goudy Old Style"/>
            <w:noProof/>
            <w:sz w:val="24"/>
            <w:szCs w:val="24"/>
          </w:rPr>
          <w:t>Tableau</w:t>
        </w:r>
        <w:r w:rsidR="00E60413" w:rsidRPr="00E60413">
          <w:rPr>
            <w:rStyle w:val="Hyperlink"/>
            <w:rFonts w:ascii="Goudy Old Style" w:hAnsi="Goudy Old Style" w:cs="Arial"/>
            <w:noProof/>
            <w:sz w:val="24"/>
            <w:szCs w:val="24"/>
          </w:rPr>
          <w:t> </w:t>
        </w:r>
        <w:r w:rsidR="00E60413" w:rsidRPr="00E60413">
          <w:rPr>
            <w:rStyle w:val="Hyperlink"/>
            <w:rFonts w:ascii="Goudy Old Style" w:hAnsi="Goudy Old Style"/>
            <w:noProof/>
            <w:sz w:val="24"/>
            <w:szCs w:val="24"/>
          </w:rPr>
          <w:t>4: Répartition des dépenses courantes de santé par source de financement en 2011</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_Toc494913095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20</w:t>
        </w:r>
        <w:r w:rsidR="00E60413" w:rsidRPr="00E60413">
          <w:rPr>
            <w:rFonts w:ascii="Goudy Old Style" w:hAnsi="Goudy Old Style"/>
            <w:noProof/>
            <w:webHidden/>
            <w:sz w:val="24"/>
            <w:szCs w:val="24"/>
          </w:rPr>
          <w:fldChar w:fldCharType="end"/>
        </w:r>
      </w:hyperlink>
    </w:p>
    <w:p w14:paraId="777B3096"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96" w:history="1">
        <w:r w:rsidR="00E60413" w:rsidRPr="00E60413">
          <w:rPr>
            <w:rStyle w:val="Hyperlink"/>
            <w:rFonts w:ascii="Goudy Old Style" w:hAnsi="Goudy Old Style"/>
            <w:noProof/>
            <w:sz w:val="24"/>
            <w:szCs w:val="24"/>
          </w:rPr>
          <w:t>Tableau 5: Répartition des dépenses courantes de santé par régime de financement en 2012</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_Toc494913096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21</w:t>
        </w:r>
        <w:r w:rsidR="00E60413" w:rsidRPr="00E60413">
          <w:rPr>
            <w:rFonts w:ascii="Goudy Old Style" w:hAnsi="Goudy Old Style"/>
            <w:noProof/>
            <w:webHidden/>
            <w:sz w:val="24"/>
            <w:szCs w:val="24"/>
          </w:rPr>
          <w:fldChar w:fldCharType="end"/>
        </w:r>
      </w:hyperlink>
    </w:p>
    <w:p w14:paraId="4C03D497"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97" w:history="1">
        <w:r w:rsidR="00E60413" w:rsidRPr="00E60413">
          <w:rPr>
            <w:rStyle w:val="Hyperlink"/>
            <w:rFonts w:ascii="Goudy Old Style" w:hAnsi="Goudy Old Style"/>
            <w:noProof/>
            <w:sz w:val="24"/>
            <w:szCs w:val="24"/>
          </w:rPr>
          <w:t>Tableau 6 : Dépenses courantes de santé selon la fonction</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_Toc494913097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22</w:t>
        </w:r>
        <w:r w:rsidR="00E60413" w:rsidRPr="00E60413">
          <w:rPr>
            <w:rFonts w:ascii="Goudy Old Style" w:hAnsi="Goudy Old Style"/>
            <w:noProof/>
            <w:webHidden/>
            <w:sz w:val="24"/>
            <w:szCs w:val="24"/>
          </w:rPr>
          <w:fldChar w:fldCharType="end"/>
        </w:r>
      </w:hyperlink>
    </w:p>
    <w:p w14:paraId="49FF867D" w14:textId="79CC8A05"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98" w:history="1">
        <w:r w:rsidR="00E60413" w:rsidRPr="00E60413">
          <w:rPr>
            <w:rStyle w:val="Hyperlink"/>
            <w:rFonts w:ascii="Goudy Old Style" w:hAnsi="Goudy Old Style" w:cs="Arial"/>
            <w:noProof/>
            <w:sz w:val="24"/>
            <w:szCs w:val="24"/>
          </w:rPr>
          <w:t>Tableau 7 : Dépenses de santé selon le prestataire de soins</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_Toc494913098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22</w:t>
        </w:r>
        <w:r w:rsidR="00E60413" w:rsidRPr="00E60413">
          <w:rPr>
            <w:rFonts w:ascii="Goudy Old Style" w:hAnsi="Goudy Old Style"/>
            <w:noProof/>
            <w:webHidden/>
            <w:sz w:val="24"/>
            <w:szCs w:val="24"/>
          </w:rPr>
          <w:fldChar w:fldCharType="end"/>
        </w:r>
      </w:hyperlink>
    </w:p>
    <w:p w14:paraId="6AD736E2"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99" w:history="1">
        <w:r w:rsidR="00E60413" w:rsidRPr="00E60413">
          <w:rPr>
            <w:rStyle w:val="Hyperlink"/>
            <w:rFonts w:ascii="Goudy Old Style" w:hAnsi="Goudy Old Style"/>
            <w:noProof/>
            <w:sz w:val="24"/>
            <w:szCs w:val="24"/>
          </w:rPr>
          <w:t>Tableau 8 : Incidence de la pauvreté monétaire de 2007 à 2014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_Toc494913099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23</w:t>
        </w:r>
        <w:r w:rsidR="00E60413" w:rsidRPr="00E60413">
          <w:rPr>
            <w:rFonts w:ascii="Goudy Old Style" w:hAnsi="Goudy Old Style"/>
            <w:noProof/>
            <w:webHidden/>
            <w:sz w:val="24"/>
            <w:szCs w:val="24"/>
          </w:rPr>
          <w:fldChar w:fldCharType="end"/>
        </w:r>
      </w:hyperlink>
    </w:p>
    <w:p w14:paraId="5D617542"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0" w:history="1">
        <w:r w:rsidR="00E60413" w:rsidRPr="00E60413">
          <w:rPr>
            <w:rStyle w:val="Hyperlink"/>
            <w:rFonts w:ascii="Goudy Old Style" w:hAnsi="Goudy Old Style" w:cs="Arial"/>
            <w:noProof/>
            <w:sz w:val="24"/>
            <w:szCs w:val="24"/>
          </w:rPr>
          <w:t>Tableau 9: Incidence de la pauvreté et répartition des pauvres selon les caractéristiques démographiques en 2014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_Toc494913100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24</w:t>
        </w:r>
        <w:r w:rsidR="00E60413" w:rsidRPr="00E60413">
          <w:rPr>
            <w:rFonts w:ascii="Goudy Old Style" w:hAnsi="Goudy Old Style"/>
            <w:noProof/>
            <w:webHidden/>
            <w:sz w:val="24"/>
            <w:szCs w:val="24"/>
          </w:rPr>
          <w:fldChar w:fldCharType="end"/>
        </w:r>
      </w:hyperlink>
    </w:p>
    <w:p w14:paraId="7EDC5A3C"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1" w:history="1">
        <w:r w:rsidR="00E60413" w:rsidRPr="00E60413">
          <w:rPr>
            <w:rStyle w:val="Hyperlink"/>
            <w:rFonts w:ascii="Goudy Old Style" w:hAnsi="Goudy Old Style"/>
            <w:noProof/>
            <w:sz w:val="24"/>
            <w:szCs w:val="24"/>
          </w:rPr>
          <w:t>Tableau 10: Tendances des indicateurs de pauvreté monétaire de 2007 à 2014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_Toc494913101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26</w:t>
        </w:r>
        <w:r w:rsidR="00E60413" w:rsidRPr="00E60413">
          <w:rPr>
            <w:rFonts w:ascii="Goudy Old Style" w:hAnsi="Goudy Old Style"/>
            <w:noProof/>
            <w:webHidden/>
            <w:sz w:val="24"/>
            <w:szCs w:val="24"/>
          </w:rPr>
          <w:fldChar w:fldCharType="end"/>
        </w:r>
      </w:hyperlink>
    </w:p>
    <w:p w14:paraId="667EBA43"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2" w:history="1">
        <w:r w:rsidR="00E60413" w:rsidRPr="00E60413">
          <w:rPr>
            <w:rStyle w:val="Hyperlink"/>
            <w:rFonts w:ascii="Goudy Old Style" w:hAnsi="Goudy Old Style"/>
            <w:noProof/>
            <w:sz w:val="24"/>
            <w:szCs w:val="24"/>
          </w:rPr>
          <w:t>Tableau 11: Evolution de quelques indices d’inégalité par milieu de résidence entre 2007 et 2014 (%)</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_Toc494913102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27</w:t>
        </w:r>
        <w:r w:rsidR="00E60413" w:rsidRPr="00E60413">
          <w:rPr>
            <w:rFonts w:ascii="Goudy Old Style" w:hAnsi="Goudy Old Style"/>
            <w:noProof/>
            <w:webHidden/>
            <w:sz w:val="24"/>
            <w:szCs w:val="24"/>
          </w:rPr>
          <w:fldChar w:fldCharType="end"/>
        </w:r>
      </w:hyperlink>
    </w:p>
    <w:p w14:paraId="26BC8FF5"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3" w:history="1">
        <w:r w:rsidR="00E60413" w:rsidRPr="00E60413">
          <w:rPr>
            <w:rStyle w:val="Hyperlink"/>
            <w:rFonts w:ascii="Goudy Old Style" w:hAnsi="Goudy Old Style" w:cs="Arial"/>
            <w:noProof/>
            <w:sz w:val="24"/>
            <w:szCs w:val="24"/>
          </w:rPr>
          <w:t>Tableau 12: Incidence de la pauvreté et répartition des pauvres selon les caractéristiques socio-économiques en 2014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_Toc494913103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28</w:t>
        </w:r>
        <w:r w:rsidR="00E60413" w:rsidRPr="00E60413">
          <w:rPr>
            <w:rFonts w:ascii="Goudy Old Style" w:hAnsi="Goudy Old Style"/>
            <w:noProof/>
            <w:webHidden/>
            <w:sz w:val="24"/>
            <w:szCs w:val="24"/>
          </w:rPr>
          <w:fldChar w:fldCharType="end"/>
        </w:r>
      </w:hyperlink>
    </w:p>
    <w:p w14:paraId="2AEB67E5"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4" w:history="1">
        <w:r w:rsidR="00E60413" w:rsidRPr="00E60413">
          <w:rPr>
            <w:rStyle w:val="Hyperlink"/>
            <w:rFonts w:ascii="Goudy Old Style" w:hAnsi="Goudy Old Style" w:cs="Arial"/>
            <w:noProof/>
            <w:sz w:val="24"/>
            <w:szCs w:val="24"/>
          </w:rPr>
          <w:t>Tableau 13 : Liste des variables actives utilisées dans l’ACM et la classification</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_Toc494913104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30</w:t>
        </w:r>
        <w:r w:rsidR="00E60413" w:rsidRPr="00E60413">
          <w:rPr>
            <w:rFonts w:ascii="Goudy Old Style" w:hAnsi="Goudy Old Style"/>
            <w:noProof/>
            <w:webHidden/>
            <w:sz w:val="24"/>
            <w:szCs w:val="24"/>
          </w:rPr>
          <w:fldChar w:fldCharType="end"/>
        </w:r>
      </w:hyperlink>
    </w:p>
    <w:p w14:paraId="23FD9762"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5" w:history="1">
        <w:r w:rsidR="00E60413" w:rsidRPr="00E60413">
          <w:rPr>
            <w:rStyle w:val="Hyperlink"/>
            <w:rFonts w:ascii="Goudy Old Style" w:hAnsi="Goudy Old Style" w:cs="Arial"/>
            <w:noProof/>
            <w:sz w:val="24"/>
            <w:szCs w:val="24"/>
          </w:rPr>
          <w:t>Tableau 14: Liste des variables illustratives utilisées dans l’ACM et la classification</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_Toc494913105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31</w:t>
        </w:r>
        <w:r w:rsidR="00E60413" w:rsidRPr="00E60413">
          <w:rPr>
            <w:rFonts w:ascii="Goudy Old Style" w:hAnsi="Goudy Old Style"/>
            <w:noProof/>
            <w:webHidden/>
            <w:sz w:val="24"/>
            <w:szCs w:val="24"/>
          </w:rPr>
          <w:fldChar w:fldCharType="end"/>
        </w:r>
      </w:hyperlink>
    </w:p>
    <w:p w14:paraId="52A54040"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6" w:history="1">
        <w:r w:rsidR="00E60413" w:rsidRPr="00E60413">
          <w:rPr>
            <w:rStyle w:val="Hyperlink"/>
            <w:rFonts w:ascii="Goudy Old Style" w:hAnsi="Goudy Old Style" w:cs="Arial"/>
            <w:noProof/>
            <w:sz w:val="24"/>
            <w:szCs w:val="24"/>
          </w:rPr>
          <w:t>Tableau 15 : Caractéristiques de la classe 1 pour l’enquête 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_Toc494913106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36</w:t>
        </w:r>
        <w:r w:rsidR="00E60413" w:rsidRPr="00E60413">
          <w:rPr>
            <w:rFonts w:ascii="Goudy Old Style" w:hAnsi="Goudy Old Style"/>
            <w:noProof/>
            <w:webHidden/>
            <w:sz w:val="24"/>
            <w:szCs w:val="24"/>
          </w:rPr>
          <w:fldChar w:fldCharType="end"/>
        </w:r>
      </w:hyperlink>
    </w:p>
    <w:p w14:paraId="289EB330"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7" w:history="1">
        <w:r w:rsidR="00E60413" w:rsidRPr="00E60413">
          <w:rPr>
            <w:rStyle w:val="Hyperlink"/>
            <w:rFonts w:ascii="Goudy Old Style" w:hAnsi="Goudy Old Style" w:cs="Arial"/>
            <w:noProof/>
            <w:sz w:val="24"/>
            <w:szCs w:val="24"/>
          </w:rPr>
          <w:t>Tableau 16 : Caractéristiques de la classe 2 pour l’enquête 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_Toc494913107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36</w:t>
        </w:r>
        <w:r w:rsidR="00E60413" w:rsidRPr="00E60413">
          <w:rPr>
            <w:rFonts w:ascii="Goudy Old Style" w:hAnsi="Goudy Old Style"/>
            <w:noProof/>
            <w:webHidden/>
            <w:sz w:val="24"/>
            <w:szCs w:val="24"/>
          </w:rPr>
          <w:fldChar w:fldCharType="end"/>
        </w:r>
      </w:hyperlink>
    </w:p>
    <w:p w14:paraId="6B4D0D67"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8" w:history="1">
        <w:r w:rsidR="00E60413" w:rsidRPr="00E60413">
          <w:rPr>
            <w:rStyle w:val="Hyperlink"/>
            <w:rFonts w:ascii="Goudy Old Style" w:hAnsi="Goudy Old Style" w:cs="Arial"/>
            <w:noProof/>
            <w:sz w:val="24"/>
            <w:szCs w:val="24"/>
          </w:rPr>
          <w:t>Tableau 17 : Caractéristiques de la classe 3 pour l’enquête 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_Toc494913108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37</w:t>
        </w:r>
        <w:r w:rsidR="00E60413" w:rsidRPr="00E60413">
          <w:rPr>
            <w:rFonts w:ascii="Goudy Old Style" w:hAnsi="Goudy Old Style"/>
            <w:noProof/>
            <w:webHidden/>
            <w:sz w:val="24"/>
            <w:szCs w:val="24"/>
          </w:rPr>
          <w:fldChar w:fldCharType="end"/>
        </w:r>
      </w:hyperlink>
    </w:p>
    <w:p w14:paraId="060827E0"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09" w:history="1">
        <w:r w:rsidR="00E60413" w:rsidRPr="00E60413">
          <w:rPr>
            <w:rStyle w:val="Hyperlink"/>
            <w:rFonts w:ascii="Goudy Old Style" w:hAnsi="Goudy Old Style" w:cs="Arial"/>
            <w:noProof/>
            <w:sz w:val="24"/>
            <w:szCs w:val="24"/>
          </w:rPr>
          <w:t>Tableau 18 : Caractéristiques de la classe 4 pour l’enquête 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_Toc494913109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38</w:t>
        </w:r>
        <w:r w:rsidR="00E60413" w:rsidRPr="00E60413">
          <w:rPr>
            <w:rFonts w:ascii="Goudy Old Style" w:hAnsi="Goudy Old Style"/>
            <w:noProof/>
            <w:webHidden/>
            <w:sz w:val="24"/>
            <w:szCs w:val="24"/>
          </w:rPr>
          <w:fldChar w:fldCharType="end"/>
        </w:r>
      </w:hyperlink>
    </w:p>
    <w:p w14:paraId="01EE6ECE"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0" w:history="1">
        <w:r w:rsidR="00E60413" w:rsidRPr="00E60413">
          <w:rPr>
            <w:rStyle w:val="Hyperlink"/>
            <w:rFonts w:ascii="Goudy Old Style" w:hAnsi="Goudy Old Style" w:cs="Arial"/>
            <w:noProof/>
            <w:sz w:val="24"/>
            <w:szCs w:val="24"/>
          </w:rPr>
          <w:t>Tableau 19 : Caractéristiques de la classe 5 pour l’enquête 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_Toc494913110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38</w:t>
        </w:r>
        <w:r w:rsidR="00E60413" w:rsidRPr="00E60413">
          <w:rPr>
            <w:rFonts w:ascii="Goudy Old Style" w:hAnsi="Goudy Old Style"/>
            <w:noProof/>
            <w:webHidden/>
            <w:sz w:val="24"/>
            <w:szCs w:val="24"/>
          </w:rPr>
          <w:fldChar w:fldCharType="end"/>
        </w:r>
      </w:hyperlink>
    </w:p>
    <w:p w14:paraId="331D91AE"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1" w:history="1">
        <w:r w:rsidR="00E60413" w:rsidRPr="00E60413">
          <w:rPr>
            <w:rStyle w:val="Hyperlink"/>
            <w:rFonts w:ascii="Goudy Old Style" w:hAnsi="Goudy Old Style" w:cs="Arial"/>
            <w:noProof/>
            <w:sz w:val="24"/>
            <w:szCs w:val="24"/>
          </w:rPr>
          <w:t>Tableau 20 : Caractéristiques de la classe 1 pour l’enquête de confirmation</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_Toc494913111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44</w:t>
        </w:r>
        <w:r w:rsidR="00E60413" w:rsidRPr="00E60413">
          <w:rPr>
            <w:rFonts w:ascii="Goudy Old Style" w:hAnsi="Goudy Old Style"/>
            <w:noProof/>
            <w:webHidden/>
            <w:sz w:val="24"/>
            <w:szCs w:val="24"/>
          </w:rPr>
          <w:fldChar w:fldCharType="end"/>
        </w:r>
      </w:hyperlink>
    </w:p>
    <w:p w14:paraId="106A8693"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2" w:history="1">
        <w:r w:rsidR="00E60413" w:rsidRPr="00E60413">
          <w:rPr>
            <w:rStyle w:val="Hyperlink"/>
            <w:rFonts w:ascii="Goudy Old Style" w:hAnsi="Goudy Old Style" w:cs="Arial"/>
            <w:noProof/>
            <w:sz w:val="24"/>
            <w:szCs w:val="24"/>
          </w:rPr>
          <w:t>Tableau 21 : Caractéristiques de la classe 2 pour l’enquête de confirmation</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_Toc494913112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45</w:t>
        </w:r>
        <w:r w:rsidR="00E60413" w:rsidRPr="00E60413">
          <w:rPr>
            <w:rFonts w:ascii="Goudy Old Style" w:hAnsi="Goudy Old Style"/>
            <w:noProof/>
            <w:webHidden/>
            <w:sz w:val="24"/>
            <w:szCs w:val="24"/>
          </w:rPr>
          <w:fldChar w:fldCharType="end"/>
        </w:r>
      </w:hyperlink>
    </w:p>
    <w:p w14:paraId="61B96F05"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3" w:history="1">
        <w:r w:rsidR="00E60413" w:rsidRPr="00E60413">
          <w:rPr>
            <w:rStyle w:val="Hyperlink"/>
            <w:rFonts w:ascii="Goudy Old Style" w:hAnsi="Goudy Old Style" w:cs="Arial"/>
            <w:noProof/>
            <w:sz w:val="24"/>
            <w:szCs w:val="24"/>
          </w:rPr>
          <w:t>Tableau 22 : Caractéristiques de la classe 3 pour l’enquête de confirmation</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_Toc494913113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46</w:t>
        </w:r>
        <w:r w:rsidR="00E60413" w:rsidRPr="00E60413">
          <w:rPr>
            <w:rFonts w:ascii="Goudy Old Style" w:hAnsi="Goudy Old Style"/>
            <w:noProof/>
            <w:webHidden/>
            <w:sz w:val="24"/>
            <w:szCs w:val="24"/>
          </w:rPr>
          <w:fldChar w:fldCharType="end"/>
        </w:r>
      </w:hyperlink>
    </w:p>
    <w:p w14:paraId="21E506CF"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4" w:history="1">
        <w:r w:rsidR="00E60413" w:rsidRPr="00E60413">
          <w:rPr>
            <w:rStyle w:val="Hyperlink"/>
            <w:rFonts w:ascii="Goudy Old Style" w:hAnsi="Goudy Old Style" w:cs="Arial"/>
            <w:noProof/>
            <w:sz w:val="24"/>
            <w:szCs w:val="24"/>
          </w:rPr>
          <w:t>Tableau 23 : Caractéristiques de la classe 4 pour l’enquête de confirmation</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_Toc494913114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46</w:t>
        </w:r>
        <w:r w:rsidR="00E60413" w:rsidRPr="00E60413">
          <w:rPr>
            <w:rFonts w:ascii="Goudy Old Style" w:hAnsi="Goudy Old Style"/>
            <w:noProof/>
            <w:webHidden/>
            <w:sz w:val="24"/>
            <w:szCs w:val="24"/>
          </w:rPr>
          <w:fldChar w:fldCharType="end"/>
        </w:r>
      </w:hyperlink>
    </w:p>
    <w:p w14:paraId="6A42ED91"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5" w:history="1">
        <w:r w:rsidR="00E60413" w:rsidRPr="00E60413">
          <w:rPr>
            <w:rStyle w:val="Hyperlink"/>
            <w:rFonts w:ascii="Goudy Old Style" w:hAnsi="Goudy Old Style" w:cs="Arial"/>
            <w:noProof/>
            <w:sz w:val="24"/>
            <w:szCs w:val="24"/>
          </w:rPr>
          <w:t>Tableau 24 : Caractéristiques de la classe 5 pour l’enquête de confirmation</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_Toc494913115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47</w:t>
        </w:r>
        <w:r w:rsidR="00E60413" w:rsidRPr="00E60413">
          <w:rPr>
            <w:rFonts w:ascii="Goudy Old Style" w:hAnsi="Goudy Old Style"/>
            <w:noProof/>
            <w:webHidden/>
            <w:sz w:val="24"/>
            <w:szCs w:val="24"/>
          </w:rPr>
          <w:fldChar w:fldCharType="end"/>
        </w:r>
      </w:hyperlink>
    </w:p>
    <w:p w14:paraId="24A0C0A0"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6" w:history="1">
        <w:r w:rsidR="00E60413" w:rsidRPr="00E60413">
          <w:rPr>
            <w:rStyle w:val="Hyperlink"/>
            <w:rFonts w:ascii="Goudy Old Style" w:hAnsi="Goudy Old Style" w:cs="Arial"/>
            <w:noProof/>
            <w:sz w:val="24"/>
            <w:szCs w:val="24"/>
          </w:rPr>
          <w:t>Tableau 25 : Tableau récapitulatif de la proposition des classes</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_Toc494913116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48</w:t>
        </w:r>
        <w:r w:rsidR="00E60413" w:rsidRPr="00E60413">
          <w:rPr>
            <w:rFonts w:ascii="Goudy Old Style" w:hAnsi="Goudy Old Style"/>
            <w:noProof/>
            <w:webHidden/>
            <w:sz w:val="24"/>
            <w:szCs w:val="24"/>
          </w:rPr>
          <w:fldChar w:fldCharType="end"/>
        </w:r>
      </w:hyperlink>
    </w:p>
    <w:p w14:paraId="460A71A6"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7" w:history="1">
        <w:r w:rsidR="00E60413" w:rsidRPr="00E60413">
          <w:rPr>
            <w:rStyle w:val="Hyperlink"/>
            <w:rFonts w:ascii="Goudy Old Style" w:hAnsi="Goudy Old Style" w:cs="Arial"/>
            <w:noProof/>
            <w:sz w:val="24"/>
            <w:szCs w:val="24"/>
          </w:rPr>
          <w:t>Tableau 26 : Dépenses mensuelles de santé et globales selon les classes de ménage d’après 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_Toc494913117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50</w:t>
        </w:r>
        <w:r w:rsidR="00E60413" w:rsidRPr="00E60413">
          <w:rPr>
            <w:rFonts w:ascii="Goudy Old Style" w:hAnsi="Goudy Old Style"/>
            <w:noProof/>
            <w:webHidden/>
            <w:sz w:val="24"/>
            <w:szCs w:val="24"/>
          </w:rPr>
          <w:fldChar w:fldCharType="end"/>
        </w:r>
      </w:hyperlink>
    </w:p>
    <w:p w14:paraId="19B6B7A3"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8" w:history="1">
        <w:r w:rsidR="00E60413" w:rsidRPr="00E60413">
          <w:rPr>
            <w:rStyle w:val="Hyperlink"/>
            <w:rFonts w:ascii="Goudy Old Style" w:hAnsi="Goudy Old Style" w:cs="Arial"/>
            <w:noProof/>
            <w:sz w:val="24"/>
            <w:szCs w:val="24"/>
          </w:rPr>
          <w:t>Tableau 27 : Dépenses mensuelles de santé et globales exprimées par la population</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_Toc494913118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51</w:t>
        </w:r>
        <w:r w:rsidR="00E60413" w:rsidRPr="00E60413">
          <w:rPr>
            <w:rFonts w:ascii="Goudy Old Style" w:hAnsi="Goudy Old Style"/>
            <w:noProof/>
            <w:webHidden/>
            <w:sz w:val="24"/>
            <w:szCs w:val="24"/>
          </w:rPr>
          <w:fldChar w:fldCharType="end"/>
        </w:r>
      </w:hyperlink>
    </w:p>
    <w:p w14:paraId="11AFA2E3"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19" w:history="1">
        <w:r w:rsidR="00E60413" w:rsidRPr="00E60413">
          <w:rPr>
            <w:rStyle w:val="Hyperlink"/>
            <w:rFonts w:ascii="Goudy Old Style" w:hAnsi="Goudy Old Style" w:cs="Arial"/>
            <w:noProof/>
            <w:sz w:val="24"/>
            <w:szCs w:val="24"/>
          </w:rPr>
          <w:t>Tableau 28 : Capacité contributive annuelle selon les classifications de l’ECAM4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_Toc494913119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52</w:t>
        </w:r>
        <w:r w:rsidR="00E60413" w:rsidRPr="00E60413">
          <w:rPr>
            <w:rFonts w:ascii="Goudy Old Style" w:hAnsi="Goudy Old Style"/>
            <w:noProof/>
            <w:webHidden/>
            <w:sz w:val="24"/>
            <w:szCs w:val="24"/>
          </w:rPr>
          <w:fldChar w:fldCharType="end"/>
        </w:r>
      </w:hyperlink>
    </w:p>
    <w:p w14:paraId="1A089A8F"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20" w:history="1">
        <w:r w:rsidR="00E60413" w:rsidRPr="00E60413">
          <w:rPr>
            <w:rStyle w:val="Hyperlink"/>
            <w:rFonts w:ascii="Goudy Old Style" w:hAnsi="Goudy Old Style" w:cs="Arial"/>
            <w:noProof/>
            <w:sz w:val="24"/>
            <w:szCs w:val="24"/>
          </w:rPr>
          <w:t>Tableau 29 : Contribution annuelle sous l’hypothèse de 70% de la capacité contributive selon les classifications de l’ECAM4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_Toc494913120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54</w:t>
        </w:r>
        <w:r w:rsidR="00E60413" w:rsidRPr="00E60413">
          <w:rPr>
            <w:rFonts w:ascii="Goudy Old Style" w:hAnsi="Goudy Old Style"/>
            <w:noProof/>
            <w:webHidden/>
            <w:sz w:val="24"/>
            <w:szCs w:val="24"/>
          </w:rPr>
          <w:fldChar w:fldCharType="end"/>
        </w:r>
      </w:hyperlink>
    </w:p>
    <w:p w14:paraId="571E2D59"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21" w:history="1">
        <w:r w:rsidR="00E60413" w:rsidRPr="00E60413">
          <w:rPr>
            <w:rStyle w:val="Hyperlink"/>
            <w:rFonts w:ascii="Goudy Old Style" w:hAnsi="Goudy Old Style" w:cs="Arial"/>
            <w:noProof/>
            <w:sz w:val="24"/>
            <w:szCs w:val="24"/>
          </w:rPr>
          <w:t>Tableau 30 : Contribution annuelle sous l’hypothèse de 50% de la capacité contributive selon les classifications de l’ECAM4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_Toc494913121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55</w:t>
        </w:r>
        <w:r w:rsidR="00E60413" w:rsidRPr="00E60413">
          <w:rPr>
            <w:rFonts w:ascii="Goudy Old Style" w:hAnsi="Goudy Old Style"/>
            <w:noProof/>
            <w:webHidden/>
            <w:sz w:val="24"/>
            <w:szCs w:val="24"/>
          </w:rPr>
          <w:fldChar w:fldCharType="end"/>
        </w:r>
      </w:hyperlink>
    </w:p>
    <w:p w14:paraId="3BBEA186"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22" w:history="1">
        <w:r w:rsidR="00E60413" w:rsidRPr="00E60413">
          <w:rPr>
            <w:rStyle w:val="Hyperlink"/>
            <w:rFonts w:ascii="Goudy Old Style" w:hAnsi="Goudy Old Style" w:cs="Arial"/>
            <w:noProof/>
            <w:sz w:val="24"/>
            <w:szCs w:val="24"/>
          </w:rPr>
          <w:t>Tableau 31 : Capacité contributive annuelle selon la classification proposée</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_Toc494913122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57</w:t>
        </w:r>
        <w:r w:rsidR="00E60413" w:rsidRPr="00E60413">
          <w:rPr>
            <w:rFonts w:ascii="Goudy Old Style" w:hAnsi="Goudy Old Style"/>
            <w:noProof/>
            <w:webHidden/>
            <w:sz w:val="24"/>
            <w:szCs w:val="24"/>
          </w:rPr>
          <w:fldChar w:fldCharType="end"/>
        </w:r>
      </w:hyperlink>
    </w:p>
    <w:p w14:paraId="1B4764A1"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23" w:history="1">
        <w:r w:rsidR="00E60413" w:rsidRPr="00E60413">
          <w:rPr>
            <w:rStyle w:val="Hyperlink"/>
            <w:rFonts w:ascii="Goudy Old Style" w:hAnsi="Goudy Old Style" w:cs="Arial"/>
            <w:noProof/>
            <w:sz w:val="24"/>
            <w:szCs w:val="24"/>
          </w:rPr>
          <w:t>Tableau 32 : Contribution annuelle sous l’hypothèse de 70% de la capacité contributive selon la classification proposée</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_Toc494913123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57</w:t>
        </w:r>
        <w:r w:rsidR="00E60413" w:rsidRPr="00E60413">
          <w:rPr>
            <w:rFonts w:ascii="Goudy Old Style" w:hAnsi="Goudy Old Style"/>
            <w:noProof/>
            <w:webHidden/>
            <w:sz w:val="24"/>
            <w:szCs w:val="24"/>
          </w:rPr>
          <w:fldChar w:fldCharType="end"/>
        </w:r>
      </w:hyperlink>
    </w:p>
    <w:p w14:paraId="1CEC2AE4"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24" w:history="1">
        <w:r w:rsidR="00E60413" w:rsidRPr="00E60413">
          <w:rPr>
            <w:rStyle w:val="Hyperlink"/>
            <w:rFonts w:ascii="Goudy Old Style" w:hAnsi="Goudy Old Style" w:cs="Arial"/>
            <w:noProof/>
            <w:sz w:val="24"/>
            <w:szCs w:val="24"/>
          </w:rPr>
          <w:t>Tableau 33 : Contribution annuelle sous l’hypothèse de 50% de la capacité contributive selon la classification proposée</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_Toc494913124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58</w:t>
        </w:r>
        <w:r w:rsidR="00E60413" w:rsidRPr="00E60413">
          <w:rPr>
            <w:rFonts w:ascii="Goudy Old Style" w:hAnsi="Goudy Old Style"/>
            <w:noProof/>
            <w:webHidden/>
            <w:sz w:val="24"/>
            <w:szCs w:val="24"/>
          </w:rPr>
          <w:fldChar w:fldCharType="end"/>
        </w:r>
      </w:hyperlink>
    </w:p>
    <w:p w14:paraId="2B361B5C"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25" w:history="1">
        <w:r w:rsidR="00E60413" w:rsidRPr="00E60413">
          <w:rPr>
            <w:rStyle w:val="Hyperlink"/>
            <w:rFonts w:ascii="Goudy Old Style" w:hAnsi="Goudy Old Style" w:cs="Arial"/>
            <w:noProof/>
            <w:sz w:val="24"/>
            <w:szCs w:val="24"/>
          </w:rPr>
          <w:t>Tableau 34 : Capacité contributive individuelle annuelle déclarée lors de l’enquête de confirmation selon quelques critères (en FCFA)</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_Toc494913125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59</w:t>
        </w:r>
        <w:r w:rsidR="00E60413" w:rsidRPr="00E60413">
          <w:rPr>
            <w:rFonts w:ascii="Goudy Old Style" w:hAnsi="Goudy Old Style"/>
            <w:noProof/>
            <w:webHidden/>
            <w:sz w:val="24"/>
            <w:szCs w:val="24"/>
          </w:rPr>
          <w:fldChar w:fldCharType="end"/>
        </w:r>
      </w:hyperlink>
    </w:p>
    <w:p w14:paraId="55C46A8B"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26" w:history="1">
        <w:r w:rsidR="00E60413" w:rsidRPr="00E60413">
          <w:rPr>
            <w:rStyle w:val="Hyperlink"/>
            <w:rFonts w:ascii="Goudy Old Style" w:hAnsi="Goudy Old Style" w:cs="Arial"/>
            <w:noProof/>
            <w:sz w:val="24"/>
            <w:szCs w:val="24"/>
          </w:rPr>
          <w:t>Tableau 35: Synthèse de la méthodologie de classement</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_Toc494913126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61</w:t>
        </w:r>
        <w:r w:rsidR="00E60413" w:rsidRPr="00E60413">
          <w:rPr>
            <w:rFonts w:ascii="Goudy Old Style" w:hAnsi="Goudy Old Style"/>
            <w:noProof/>
            <w:webHidden/>
            <w:sz w:val="24"/>
            <w:szCs w:val="24"/>
          </w:rPr>
          <w:fldChar w:fldCharType="end"/>
        </w:r>
      </w:hyperlink>
    </w:p>
    <w:p w14:paraId="6B383354"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27" w:history="1">
        <w:r w:rsidR="00E60413" w:rsidRPr="00E60413">
          <w:rPr>
            <w:rStyle w:val="Hyperlink"/>
            <w:rFonts w:ascii="Goudy Old Style" w:hAnsi="Goudy Old Style"/>
            <w:noProof/>
            <w:sz w:val="24"/>
            <w:szCs w:val="24"/>
          </w:rPr>
          <w:t>Tableau 36: Résultats bruts de la classification avec les données d’ECAM 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_Toc494913127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71</w:t>
        </w:r>
        <w:r w:rsidR="00E60413" w:rsidRPr="00E60413">
          <w:rPr>
            <w:rFonts w:ascii="Goudy Old Style" w:hAnsi="Goudy Old Style"/>
            <w:noProof/>
            <w:webHidden/>
            <w:sz w:val="24"/>
            <w:szCs w:val="24"/>
          </w:rPr>
          <w:fldChar w:fldCharType="end"/>
        </w:r>
      </w:hyperlink>
    </w:p>
    <w:p w14:paraId="66161FBD"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128" w:history="1">
        <w:r w:rsidR="00E60413" w:rsidRPr="00E60413">
          <w:rPr>
            <w:rStyle w:val="Hyperlink"/>
            <w:rFonts w:ascii="Goudy Old Style" w:hAnsi="Goudy Old Style"/>
            <w:noProof/>
            <w:sz w:val="24"/>
            <w:szCs w:val="24"/>
          </w:rPr>
          <w:t>Tableau 37 : Répartition de l’échantillon des ménages par strate</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_Toc494913128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86</w:t>
        </w:r>
        <w:r w:rsidR="00E60413" w:rsidRPr="00E60413">
          <w:rPr>
            <w:rFonts w:ascii="Goudy Old Style" w:hAnsi="Goudy Old Style"/>
            <w:noProof/>
            <w:webHidden/>
            <w:sz w:val="24"/>
            <w:szCs w:val="24"/>
          </w:rPr>
          <w:fldChar w:fldCharType="end"/>
        </w:r>
      </w:hyperlink>
    </w:p>
    <w:p w14:paraId="512398A2" w14:textId="77777777" w:rsidR="00404E8E" w:rsidRPr="00A31607" w:rsidRDefault="006E47C0" w:rsidP="00E60413">
      <w:pPr>
        <w:tabs>
          <w:tab w:val="left" w:pos="2595"/>
        </w:tabs>
        <w:spacing w:after="120"/>
        <w:jc w:val="both"/>
        <w:rPr>
          <w:rFonts w:ascii="Goudy Old Style" w:hAnsi="Goudy Old Style" w:cs="Times New Roman"/>
          <w:sz w:val="24"/>
          <w:szCs w:val="24"/>
        </w:rPr>
      </w:pPr>
      <w:r w:rsidRPr="00E60413">
        <w:rPr>
          <w:rFonts w:ascii="Goudy Old Style" w:hAnsi="Goudy Old Style" w:cs="Times New Roman"/>
          <w:sz w:val="24"/>
          <w:szCs w:val="24"/>
        </w:rPr>
        <w:fldChar w:fldCharType="end"/>
      </w:r>
    </w:p>
    <w:p w14:paraId="5DA3564B" w14:textId="77777777" w:rsidR="00177921" w:rsidRDefault="00177921">
      <w:pPr>
        <w:rPr>
          <w:rFonts w:ascii="Goudy Old Style" w:hAnsi="Goudy Old Style" w:cs="Times New Roman"/>
          <w:sz w:val="24"/>
          <w:szCs w:val="24"/>
        </w:rPr>
      </w:pPr>
      <w:r>
        <w:rPr>
          <w:rFonts w:ascii="Goudy Old Style" w:hAnsi="Goudy Old Style" w:cs="Times New Roman"/>
          <w:sz w:val="24"/>
          <w:szCs w:val="24"/>
        </w:rPr>
        <w:br w:type="page"/>
      </w:r>
    </w:p>
    <w:p w14:paraId="5E32541C" w14:textId="77777777" w:rsidR="0053399F" w:rsidRPr="003A2C8F" w:rsidRDefault="00587416" w:rsidP="003A2C8F">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2" w:name="_Toc489351709"/>
      <w:r w:rsidRPr="003A2C8F">
        <w:rPr>
          <w:rFonts w:ascii="Goudy Old Style" w:eastAsia="+mj-ea" w:hAnsi="Goudy Old Style"/>
          <w:color w:val="08674D" w:themeColor="accent4" w:themeShade="80"/>
          <w:kern w:val="24"/>
          <w:sz w:val="32"/>
          <w:szCs w:val="32"/>
        </w:rPr>
        <w:lastRenderedPageBreak/>
        <w:t>LISTE DES GRAPHIQUES</w:t>
      </w:r>
      <w:bookmarkEnd w:id="2"/>
    </w:p>
    <w:p w14:paraId="4BD1A058" w14:textId="77777777" w:rsidR="00587416" w:rsidRPr="00E60413" w:rsidRDefault="00587416" w:rsidP="00E60413">
      <w:pPr>
        <w:spacing w:after="120"/>
        <w:rPr>
          <w:rFonts w:ascii="Goudy Old Style" w:hAnsi="Goudy Old Style" w:cs="Times New Roman"/>
          <w:sz w:val="24"/>
          <w:szCs w:val="24"/>
        </w:rPr>
      </w:pPr>
    </w:p>
    <w:p w14:paraId="2C9D390E" w14:textId="77777777" w:rsidR="00E60413" w:rsidRPr="00E60413" w:rsidRDefault="006E47C0" w:rsidP="00E60413">
      <w:pPr>
        <w:pStyle w:val="TableofFigures"/>
        <w:tabs>
          <w:tab w:val="right" w:leader="dot" w:pos="9487"/>
        </w:tabs>
        <w:spacing w:after="120"/>
        <w:rPr>
          <w:rFonts w:ascii="Goudy Old Style" w:hAnsi="Goudy Old Style"/>
          <w:noProof/>
          <w:sz w:val="24"/>
          <w:szCs w:val="24"/>
        </w:rPr>
      </w:pPr>
      <w:r w:rsidRPr="00E60413">
        <w:rPr>
          <w:rFonts w:ascii="Goudy Old Style" w:hAnsi="Goudy Old Style" w:cs="Times New Roman"/>
          <w:sz w:val="24"/>
          <w:szCs w:val="24"/>
        </w:rPr>
        <w:fldChar w:fldCharType="begin"/>
      </w:r>
      <w:r w:rsidRPr="00E60413">
        <w:rPr>
          <w:rFonts w:ascii="Goudy Old Style" w:hAnsi="Goudy Old Style" w:cs="Times New Roman"/>
          <w:sz w:val="24"/>
          <w:szCs w:val="24"/>
        </w:rPr>
        <w:instrText xml:space="preserve"> TOC \h \z \c "Graphique" </w:instrText>
      </w:r>
      <w:r w:rsidRPr="00E60413">
        <w:rPr>
          <w:rFonts w:ascii="Goudy Old Style" w:hAnsi="Goudy Old Style" w:cs="Times New Roman"/>
          <w:sz w:val="24"/>
          <w:szCs w:val="24"/>
        </w:rPr>
        <w:fldChar w:fldCharType="separate"/>
      </w:r>
      <w:hyperlink w:anchor="_Toc494913019" w:history="1">
        <w:r w:rsidR="00E60413" w:rsidRPr="00E60413">
          <w:rPr>
            <w:rStyle w:val="Hyperlink"/>
            <w:rFonts w:ascii="Goudy Old Style" w:hAnsi="Goudy Old Style" w:cs="Arial"/>
            <w:noProof/>
            <w:sz w:val="24"/>
            <w:szCs w:val="24"/>
          </w:rPr>
          <w:t>Graphique 1 : Répartition de la population estimée selon le sexe du chef de ménage</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_Toc494913019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13</w:t>
        </w:r>
        <w:r w:rsidR="00E60413" w:rsidRPr="00E60413">
          <w:rPr>
            <w:rFonts w:ascii="Goudy Old Style" w:hAnsi="Goudy Old Style"/>
            <w:noProof/>
            <w:webHidden/>
            <w:sz w:val="24"/>
            <w:szCs w:val="24"/>
          </w:rPr>
          <w:fldChar w:fldCharType="end"/>
        </w:r>
      </w:hyperlink>
    </w:p>
    <w:p w14:paraId="26A29066"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0" w:history="1">
        <w:r w:rsidR="00E60413" w:rsidRPr="00E60413">
          <w:rPr>
            <w:rStyle w:val="Hyperlink"/>
            <w:rFonts w:ascii="Goudy Old Style" w:hAnsi="Goudy Old Style"/>
            <w:noProof/>
            <w:sz w:val="24"/>
            <w:szCs w:val="24"/>
          </w:rPr>
          <w:t>Graphique 2 : Dépense annuelle moyenne par équivalent adulte en 2014 selon l’âge du chef de ménage (en FCFA)</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_Toc494913020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17</w:t>
        </w:r>
        <w:r w:rsidR="00E60413" w:rsidRPr="00E60413">
          <w:rPr>
            <w:rFonts w:ascii="Goudy Old Style" w:hAnsi="Goudy Old Style"/>
            <w:noProof/>
            <w:webHidden/>
            <w:sz w:val="24"/>
            <w:szCs w:val="24"/>
          </w:rPr>
          <w:fldChar w:fldCharType="end"/>
        </w:r>
      </w:hyperlink>
    </w:p>
    <w:p w14:paraId="458A6961"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1" w:history="1">
        <w:r w:rsidR="00E60413" w:rsidRPr="00E60413">
          <w:rPr>
            <w:rStyle w:val="Hyperlink"/>
            <w:rFonts w:ascii="Goudy Old Style" w:hAnsi="Goudy Old Style"/>
            <w:noProof/>
            <w:sz w:val="24"/>
            <w:szCs w:val="24"/>
          </w:rPr>
          <w:t>Graphique 3: Dépense annuelle moyenne par équivalent adulte en 2014 selon la taille du ménage (en FCFA)</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_Toc494913021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17</w:t>
        </w:r>
        <w:r w:rsidR="00E60413" w:rsidRPr="00E60413">
          <w:rPr>
            <w:rFonts w:ascii="Goudy Old Style" w:hAnsi="Goudy Old Style"/>
            <w:noProof/>
            <w:webHidden/>
            <w:sz w:val="24"/>
            <w:szCs w:val="24"/>
          </w:rPr>
          <w:fldChar w:fldCharType="end"/>
        </w:r>
      </w:hyperlink>
    </w:p>
    <w:p w14:paraId="69F97D49"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2" w:history="1">
        <w:r w:rsidR="00E60413" w:rsidRPr="00E60413">
          <w:rPr>
            <w:rStyle w:val="Hyperlink"/>
            <w:rFonts w:ascii="Goudy Old Style" w:hAnsi="Goudy Old Style"/>
            <w:noProof/>
            <w:sz w:val="24"/>
            <w:szCs w:val="24"/>
          </w:rPr>
          <w:t xml:space="preserve">Graphique 4: </w:t>
        </w:r>
        <w:r w:rsidR="00E60413" w:rsidRPr="00E60413">
          <w:rPr>
            <w:rStyle w:val="Hyperlink"/>
            <w:rFonts w:ascii="Goudy Old Style" w:hAnsi="Goudy Old Style" w:cs="Arial"/>
            <w:noProof/>
            <w:sz w:val="24"/>
            <w:szCs w:val="24"/>
          </w:rPr>
          <w:t>Part des postes des dépenses des ménages dans la dépense totale (en %)</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_Toc494913022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19</w:t>
        </w:r>
        <w:r w:rsidR="00E60413" w:rsidRPr="00E60413">
          <w:rPr>
            <w:rFonts w:ascii="Goudy Old Style" w:hAnsi="Goudy Old Style"/>
            <w:noProof/>
            <w:webHidden/>
            <w:sz w:val="24"/>
            <w:szCs w:val="24"/>
          </w:rPr>
          <w:fldChar w:fldCharType="end"/>
        </w:r>
      </w:hyperlink>
    </w:p>
    <w:p w14:paraId="23484B90"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3" w:history="1">
        <w:r w:rsidR="00E60413" w:rsidRPr="00E60413">
          <w:rPr>
            <w:rStyle w:val="Hyperlink"/>
            <w:rFonts w:ascii="Goudy Old Style" w:hAnsi="Goudy Old Style" w:cs="Arial"/>
            <w:noProof/>
            <w:sz w:val="24"/>
            <w:szCs w:val="24"/>
          </w:rPr>
          <w:t>Graphique 5 : Taux de pauvreté suivant le niveau d’instruction du chef de ménage (en %)</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_Toc494913023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25</w:t>
        </w:r>
        <w:r w:rsidR="00E60413" w:rsidRPr="00E60413">
          <w:rPr>
            <w:rFonts w:ascii="Goudy Old Style" w:hAnsi="Goudy Old Style"/>
            <w:noProof/>
            <w:webHidden/>
            <w:sz w:val="24"/>
            <w:szCs w:val="24"/>
          </w:rPr>
          <w:fldChar w:fldCharType="end"/>
        </w:r>
      </w:hyperlink>
    </w:p>
    <w:p w14:paraId="27879853"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4" w:history="1">
        <w:r w:rsidR="00E60413" w:rsidRPr="00E60413">
          <w:rPr>
            <w:rStyle w:val="Hyperlink"/>
            <w:rFonts w:ascii="Goudy Old Style" w:hAnsi="Goudy Old Style"/>
            <w:noProof/>
            <w:sz w:val="24"/>
            <w:szCs w:val="24"/>
          </w:rPr>
          <w:t>Graphique 6 : Taux de pauvreté suivant la région d’enquête en 2014 (en %)</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_Toc494913024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27</w:t>
        </w:r>
        <w:r w:rsidR="00E60413" w:rsidRPr="00E60413">
          <w:rPr>
            <w:rFonts w:ascii="Goudy Old Style" w:hAnsi="Goudy Old Style"/>
            <w:noProof/>
            <w:webHidden/>
            <w:sz w:val="24"/>
            <w:szCs w:val="24"/>
          </w:rPr>
          <w:fldChar w:fldCharType="end"/>
        </w:r>
      </w:hyperlink>
    </w:p>
    <w:p w14:paraId="17EB66CC"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5" w:history="1">
        <w:r w:rsidR="00E60413" w:rsidRPr="00E60413">
          <w:rPr>
            <w:rStyle w:val="Hyperlink"/>
            <w:rFonts w:ascii="Goudy Old Style" w:hAnsi="Goudy Old Style" w:cs="Arial"/>
            <w:noProof/>
            <w:sz w:val="24"/>
            <w:szCs w:val="24"/>
          </w:rPr>
          <w:t>Graphique 7 : Histogramme des premières valeurs propres avec les données 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_Toc494913025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32</w:t>
        </w:r>
        <w:r w:rsidR="00E60413" w:rsidRPr="00E60413">
          <w:rPr>
            <w:rFonts w:ascii="Goudy Old Style" w:hAnsi="Goudy Old Style"/>
            <w:noProof/>
            <w:webHidden/>
            <w:sz w:val="24"/>
            <w:szCs w:val="24"/>
          </w:rPr>
          <w:fldChar w:fldCharType="end"/>
        </w:r>
      </w:hyperlink>
    </w:p>
    <w:p w14:paraId="3CD34DE4"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6" w:history="1">
        <w:r w:rsidR="00E60413" w:rsidRPr="00E60413">
          <w:rPr>
            <w:rStyle w:val="Hyperlink"/>
            <w:rFonts w:ascii="Goudy Old Style" w:hAnsi="Goudy Old Style" w:cs="Arial"/>
            <w:noProof/>
            <w:sz w:val="24"/>
            <w:szCs w:val="24"/>
          </w:rPr>
          <w:t>Graphique 8: Projection des modalités des variables nominales actives sur le second plan factoriel</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_Toc494913026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33</w:t>
        </w:r>
        <w:r w:rsidR="00E60413" w:rsidRPr="00E60413">
          <w:rPr>
            <w:rFonts w:ascii="Goudy Old Style" w:hAnsi="Goudy Old Style"/>
            <w:noProof/>
            <w:webHidden/>
            <w:sz w:val="24"/>
            <w:szCs w:val="24"/>
          </w:rPr>
          <w:fldChar w:fldCharType="end"/>
        </w:r>
      </w:hyperlink>
    </w:p>
    <w:p w14:paraId="115FFCFF"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7" w:history="1">
        <w:r w:rsidR="00E60413" w:rsidRPr="00E60413">
          <w:rPr>
            <w:rStyle w:val="Hyperlink"/>
            <w:rFonts w:ascii="Goudy Old Style" w:hAnsi="Goudy Old Style" w:cs="Arial"/>
            <w:noProof/>
            <w:sz w:val="24"/>
            <w:szCs w:val="24"/>
          </w:rPr>
          <w:t xml:space="preserve">Graphique 9: Projection des modalités des variables </w:t>
        </w:r>
        <w:r w:rsidR="00E60413" w:rsidRPr="00E60413">
          <w:rPr>
            <w:rStyle w:val="Hyperlink"/>
            <w:rFonts w:ascii="Goudy Old Style" w:hAnsi="Goudy Old Style"/>
            <w:noProof/>
            <w:sz w:val="24"/>
            <w:szCs w:val="24"/>
          </w:rPr>
          <w:t>illustratives</w:t>
        </w:r>
        <w:r w:rsidR="00E60413" w:rsidRPr="00E60413">
          <w:rPr>
            <w:rStyle w:val="Hyperlink"/>
            <w:rFonts w:ascii="Goudy Old Style" w:hAnsi="Goudy Old Style" w:cs="Arial"/>
            <w:noProof/>
            <w:sz w:val="24"/>
            <w:szCs w:val="24"/>
          </w:rPr>
          <w:t xml:space="preserve"> sur le second plan factoriel</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_Toc494913027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34</w:t>
        </w:r>
        <w:r w:rsidR="00E60413" w:rsidRPr="00E60413">
          <w:rPr>
            <w:rFonts w:ascii="Goudy Old Style" w:hAnsi="Goudy Old Style"/>
            <w:noProof/>
            <w:webHidden/>
            <w:sz w:val="24"/>
            <w:szCs w:val="24"/>
          </w:rPr>
          <w:fldChar w:fldCharType="end"/>
        </w:r>
      </w:hyperlink>
    </w:p>
    <w:p w14:paraId="2A797BF5"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8" w:history="1">
        <w:r w:rsidR="00E60413" w:rsidRPr="00E60413">
          <w:rPr>
            <w:rStyle w:val="Hyperlink"/>
            <w:rFonts w:ascii="Goudy Old Style" w:hAnsi="Goudy Old Style" w:cs="Arial"/>
            <w:noProof/>
            <w:sz w:val="24"/>
            <w:szCs w:val="24"/>
          </w:rPr>
          <w:t>Graphique 10 : Histogramme des premières valeurs propres avec les données de l’enquête</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_Toc494913028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39</w:t>
        </w:r>
        <w:r w:rsidR="00E60413" w:rsidRPr="00E60413">
          <w:rPr>
            <w:rFonts w:ascii="Goudy Old Style" w:hAnsi="Goudy Old Style"/>
            <w:noProof/>
            <w:webHidden/>
            <w:sz w:val="24"/>
            <w:szCs w:val="24"/>
          </w:rPr>
          <w:fldChar w:fldCharType="end"/>
        </w:r>
      </w:hyperlink>
    </w:p>
    <w:p w14:paraId="11953E1F"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29" w:history="1">
        <w:r w:rsidR="00E60413" w:rsidRPr="00E60413">
          <w:rPr>
            <w:rStyle w:val="Hyperlink"/>
            <w:rFonts w:ascii="Goudy Old Style" w:hAnsi="Goudy Old Style" w:cs="Arial"/>
            <w:noProof/>
            <w:sz w:val="24"/>
            <w:szCs w:val="24"/>
          </w:rPr>
          <w:t>Graphique 11: Représentation des modalités des variables nominales actives dans le premier plan factoriel</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_Toc494913029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41</w:t>
        </w:r>
        <w:r w:rsidR="00E60413" w:rsidRPr="00E60413">
          <w:rPr>
            <w:rFonts w:ascii="Goudy Old Style" w:hAnsi="Goudy Old Style"/>
            <w:noProof/>
            <w:webHidden/>
            <w:sz w:val="24"/>
            <w:szCs w:val="24"/>
          </w:rPr>
          <w:fldChar w:fldCharType="end"/>
        </w:r>
      </w:hyperlink>
    </w:p>
    <w:p w14:paraId="257CF61E"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30" w:history="1">
        <w:r w:rsidR="00E60413" w:rsidRPr="00E60413">
          <w:rPr>
            <w:rStyle w:val="Hyperlink"/>
            <w:rFonts w:ascii="Goudy Old Style" w:hAnsi="Goudy Old Style" w:cs="Arial"/>
            <w:noProof/>
            <w:sz w:val="24"/>
            <w:szCs w:val="24"/>
          </w:rPr>
          <w:t>Graphique 12: Représentation des modalités des variables nominales illustratives dans le premier plan factoriel</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_Toc494913030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43</w:t>
        </w:r>
        <w:r w:rsidR="00E60413" w:rsidRPr="00E60413">
          <w:rPr>
            <w:rFonts w:ascii="Goudy Old Style" w:hAnsi="Goudy Old Style"/>
            <w:noProof/>
            <w:webHidden/>
            <w:sz w:val="24"/>
            <w:szCs w:val="24"/>
          </w:rPr>
          <w:fldChar w:fldCharType="end"/>
        </w:r>
      </w:hyperlink>
    </w:p>
    <w:p w14:paraId="45FAA1FB"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31" w:history="1">
        <w:r w:rsidR="00E60413" w:rsidRPr="00E60413">
          <w:rPr>
            <w:rStyle w:val="Hyperlink"/>
            <w:rFonts w:ascii="Goudy Old Style" w:hAnsi="Goudy Old Style" w:cs="Arial"/>
            <w:noProof/>
            <w:sz w:val="24"/>
            <w:szCs w:val="24"/>
          </w:rPr>
          <w:t>Graphique 13 : Éléments de paramétrage des différentes classifications</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_Toc494913031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69</w:t>
        </w:r>
        <w:r w:rsidR="00E60413" w:rsidRPr="00E60413">
          <w:rPr>
            <w:rFonts w:ascii="Goudy Old Style" w:hAnsi="Goudy Old Style"/>
            <w:noProof/>
            <w:webHidden/>
            <w:sz w:val="24"/>
            <w:szCs w:val="24"/>
          </w:rPr>
          <w:fldChar w:fldCharType="end"/>
        </w:r>
      </w:hyperlink>
    </w:p>
    <w:p w14:paraId="3B250628"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32" w:history="1">
        <w:r w:rsidR="00E60413" w:rsidRPr="00E60413">
          <w:rPr>
            <w:rStyle w:val="Hyperlink"/>
            <w:rFonts w:ascii="Goudy Old Style" w:hAnsi="Goudy Old Style"/>
            <w:noProof/>
            <w:sz w:val="24"/>
            <w:szCs w:val="24"/>
          </w:rPr>
          <w:t>Graphique 14 : Mise en évidence des distances entre les différentes classes pour les données de l’ECAM4</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_Toc494913032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70</w:t>
        </w:r>
        <w:r w:rsidR="00E60413" w:rsidRPr="00E60413">
          <w:rPr>
            <w:rFonts w:ascii="Goudy Old Style" w:hAnsi="Goudy Old Style"/>
            <w:noProof/>
            <w:webHidden/>
            <w:sz w:val="24"/>
            <w:szCs w:val="24"/>
          </w:rPr>
          <w:fldChar w:fldCharType="end"/>
        </w:r>
      </w:hyperlink>
    </w:p>
    <w:p w14:paraId="1669FC8F" w14:textId="77777777" w:rsidR="00E60413" w:rsidRPr="00E60413" w:rsidRDefault="007B2BC3" w:rsidP="00E60413">
      <w:pPr>
        <w:pStyle w:val="TableofFigures"/>
        <w:tabs>
          <w:tab w:val="right" w:leader="dot" w:pos="9487"/>
        </w:tabs>
        <w:spacing w:after="120"/>
        <w:rPr>
          <w:rFonts w:ascii="Goudy Old Style" w:hAnsi="Goudy Old Style"/>
          <w:noProof/>
          <w:sz w:val="24"/>
          <w:szCs w:val="24"/>
        </w:rPr>
      </w:pPr>
      <w:hyperlink w:anchor="_Toc494913033" w:history="1">
        <w:r w:rsidR="00E60413" w:rsidRPr="00E60413">
          <w:rPr>
            <w:rStyle w:val="Hyperlink"/>
            <w:rFonts w:ascii="Goudy Old Style" w:eastAsia="BatangChe" w:hAnsi="Goudy Old Style"/>
            <w:noProof/>
            <w:sz w:val="24"/>
            <w:szCs w:val="24"/>
          </w:rPr>
          <w:t>Graphique 15: Mise en évidence des distances entre les différentes classes pour les données de l’enquête</w:t>
        </w:r>
        <w:r w:rsidR="00E60413" w:rsidRPr="00E60413">
          <w:rPr>
            <w:rFonts w:ascii="Goudy Old Style" w:hAnsi="Goudy Old Style"/>
            <w:noProof/>
            <w:webHidden/>
            <w:sz w:val="24"/>
            <w:szCs w:val="24"/>
          </w:rPr>
          <w:tab/>
        </w:r>
        <w:r w:rsidR="00E60413" w:rsidRPr="00E60413">
          <w:rPr>
            <w:rFonts w:ascii="Goudy Old Style" w:hAnsi="Goudy Old Style"/>
            <w:noProof/>
            <w:webHidden/>
            <w:sz w:val="24"/>
            <w:szCs w:val="24"/>
          </w:rPr>
          <w:fldChar w:fldCharType="begin"/>
        </w:r>
        <w:r w:rsidR="00E60413" w:rsidRPr="00E60413">
          <w:rPr>
            <w:rFonts w:ascii="Goudy Old Style" w:hAnsi="Goudy Old Style"/>
            <w:noProof/>
            <w:webHidden/>
            <w:sz w:val="24"/>
            <w:szCs w:val="24"/>
          </w:rPr>
          <w:instrText xml:space="preserve"> PAGEREF _Toc494913033 \h </w:instrText>
        </w:r>
        <w:r w:rsidR="00E60413" w:rsidRPr="00E60413">
          <w:rPr>
            <w:rFonts w:ascii="Goudy Old Style" w:hAnsi="Goudy Old Style"/>
            <w:noProof/>
            <w:webHidden/>
            <w:sz w:val="24"/>
            <w:szCs w:val="24"/>
          </w:rPr>
        </w:r>
        <w:r w:rsidR="00E60413" w:rsidRPr="00E60413">
          <w:rPr>
            <w:rFonts w:ascii="Goudy Old Style" w:hAnsi="Goudy Old Style"/>
            <w:noProof/>
            <w:webHidden/>
            <w:sz w:val="24"/>
            <w:szCs w:val="24"/>
          </w:rPr>
          <w:fldChar w:fldCharType="separate"/>
        </w:r>
        <w:r w:rsidR="00990F8A">
          <w:rPr>
            <w:rFonts w:ascii="Goudy Old Style" w:hAnsi="Goudy Old Style"/>
            <w:noProof/>
            <w:webHidden/>
            <w:sz w:val="24"/>
            <w:szCs w:val="24"/>
          </w:rPr>
          <w:t>79</w:t>
        </w:r>
        <w:r w:rsidR="00E60413" w:rsidRPr="00E60413">
          <w:rPr>
            <w:rFonts w:ascii="Goudy Old Style" w:hAnsi="Goudy Old Style"/>
            <w:noProof/>
            <w:webHidden/>
            <w:sz w:val="24"/>
            <w:szCs w:val="24"/>
          </w:rPr>
          <w:fldChar w:fldCharType="end"/>
        </w:r>
      </w:hyperlink>
    </w:p>
    <w:p w14:paraId="0F32F294" w14:textId="77777777" w:rsidR="00BF6862" w:rsidRDefault="006E47C0" w:rsidP="00E60413">
      <w:pPr>
        <w:spacing w:after="120"/>
        <w:rPr>
          <w:rFonts w:ascii="Goudy Old Style" w:hAnsi="Goudy Old Style" w:cs="Times New Roman"/>
          <w:sz w:val="24"/>
          <w:szCs w:val="24"/>
        </w:rPr>
      </w:pPr>
      <w:r w:rsidRPr="00E60413">
        <w:rPr>
          <w:rFonts w:ascii="Goudy Old Style" w:hAnsi="Goudy Old Style" w:cs="Times New Roman"/>
          <w:sz w:val="24"/>
          <w:szCs w:val="24"/>
        </w:rPr>
        <w:fldChar w:fldCharType="end"/>
      </w:r>
      <w:r w:rsidR="00BF6862">
        <w:rPr>
          <w:rFonts w:ascii="Goudy Old Style" w:hAnsi="Goudy Old Style" w:cs="Times New Roman"/>
          <w:sz w:val="24"/>
          <w:szCs w:val="24"/>
        </w:rPr>
        <w:br w:type="page"/>
      </w:r>
    </w:p>
    <w:p w14:paraId="3090C52C" w14:textId="77777777" w:rsidR="00BF6862" w:rsidRPr="003A2C8F" w:rsidRDefault="00BF6862" w:rsidP="003A2C8F">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3" w:name="_Toc489351710"/>
      <w:r w:rsidRPr="003A2C8F">
        <w:rPr>
          <w:rFonts w:ascii="Goudy Old Style" w:eastAsia="+mj-ea" w:hAnsi="Goudy Old Style"/>
          <w:color w:val="08674D" w:themeColor="accent4" w:themeShade="80"/>
          <w:kern w:val="24"/>
          <w:sz w:val="32"/>
          <w:szCs w:val="32"/>
        </w:rPr>
        <w:lastRenderedPageBreak/>
        <w:t>RESUME</w:t>
      </w:r>
      <w:bookmarkEnd w:id="3"/>
    </w:p>
    <w:p w14:paraId="528B6569" w14:textId="4F1C8062" w:rsidR="008660B7" w:rsidRDefault="00B3785E" w:rsidP="00E920B4">
      <w:pPr>
        <w:spacing w:after="120"/>
        <w:jc w:val="both"/>
        <w:rPr>
          <w:rFonts w:ascii="Goudy Old Style" w:hAnsi="Goudy Old Style"/>
          <w:sz w:val="24"/>
          <w:szCs w:val="24"/>
        </w:rPr>
      </w:pPr>
      <w:r w:rsidRPr="00B3785E">
        <w:rPr>
          <w:rFonts w:ascii="Goudy Old Style" w:hAnsi="Goudy Old Style"/>
          <w:sz w:val="24"/>
          <w:szCs w:val="24"/>
        </w:rPr>
        <w:t>En validant le 7 juillet 2017</w:t>
      </w:r>
      <w:r w:rsidR="0038710B">
        <w:rPr>
          <w:rStyle w:val="FootnoteReference"/>
          <w:rFonts w:ascii="Goudy Old Style" w:hAnsi="Goudy Old Style"/>
          <w:sz w:val="24"/>
          <w:szCs w:val="24"/>
        </w:rPr>
        <w:footnoteReference w:id="1"/>
      </w:r>
      <w:r w:rsidRPr="00B3785E">
        <w:rPr>
          <w:rFonts w:ascii="Goudy Old Style" w:hAnsi="Goudy Old Style"/>
          <w:sz w:val="24"/>
          <w:szCs w:val="24"/>
        </w:rPr>
        <w:t xml:space="preserve"> le panier des soins de base</w:t>
      </w:r>
      <w:r w:rsidR="008660B7">
        <w:rPr>
          <w:rStyle w:val="FootnoteReference"/>
          <w:rFonts w:ascii="Goudy Old Style" w:hAnsi="Goudy Old Style"/>
          <w:sz w:val="24"/>
          <w:szCs w:val="24"/>
        </w:rPr>
        <w:footnoteReference w:id="2"/>
      </w:r>
      <w:r>
        <w:rPr>
          <w:rFonts w:ascii="Goudy Old Style" w:hAnsi="Goudy Old Style"/>
          <w:sz w:val="24"/>
          <w:szCs w:val="24"/>
        </w:rPr>
        <w:t xml:space="preserve"> </w:t>
      </w:r>
      <w:r w:rsidR="00F526D4" w:rsidRPr="008660B7">
        <w:rPr>
          <w:rFonts w:ascii="Goudy Old Style" w:hAnsi="Goudy Old Style"/>
          <w:sz w:val="24"/>
          <w:szCs w:val="24"/>
        </w:rPr>
        <w:t xml:space="preserve">que le Cameroun veut mettre en place </w:t>
      </w:r>
      <w:r w:rsidR="0080201E">
        <w:rPr>
          <w:rFonts w:ascii="Goudy Old Style" w:hAnsi="Goudy Old Style"/>
          <w:sz w:val="24"/>
          <w:szCs w:val="24"/>
        </w:rPr>
        <w:t xml:space="preserve">en prélude à la mise en place </w:t>
      </w:r>
      <w:r w:rsidR="00F526D4" w:rsidRPr="008660B7">
        <w:rPr>
          <w:rFonts w:ascii="Goudy Old Style" w:hAnsi="Goudy Old Style"/>
          <w:sz w:val="24"/>
          <w:szCs w:val="24"/>
        </w:rPr>
        <w:t>de la Couverture Santé Universelle (CSU)</w:t>
      </w:r>
      <w:r>
        <w:rPr>
          <w:rFonts w:ascii="Goudy Old Style" w:hAnsi="Goudy Old Style"/>
          <w:sz w:val="24"/>
          <w:szCs w:val="24"/>
        </w:rPr>
        <w:t>, il apparaît clairement que le</w:t>
      </w:r>
      <w:r w:rsidRPr="00B3785E">
        <w:rPr>
          <w:rFonts w:ascii="Goudy Old Style" w:hAnsi="Goudy Old Style"/>
          <w:sz w:val="24"/>
          <w:szCs w:val="24"/>
        </w:rPr>
        <w:t xml:space="preserve"> Gouvernement et ses partenaires </w:t>
      </w:r>
      <w:r w:rsidR="008660B7" w:rsidRPr="008660B7">
        <w:rPr>
          <w:rFonts w:ascii="Goudy Old Style" w:hAnsi="Goudy Old Style" w:cs="Arial"/>
          <w:color w:val="000000"/>
          <w:sz w:val="24"/>
          <w:szCs w:val="24"/>
        </w:rPr>
        <w:t xml:space="preserve">ont marqué leur volonté de garantir progressivement à l’ensemble de la population l’accès aux </w:t>
      </w:r>
      <w:r w:rsidR="008660B7" w:rsidRPr="0014565C">
        <w:rPr>
          <w:rFonts w:ascii="Goudy Old Style" w:hAnsi="Goudy Old Style"/>
          <w:sz w:val="24"/>
          <w:szCs w:val="24"/>
        </w:rPr>
        <w:t xml:space="preserve">soins de santé de qualité. </w:t>
      </w:r>
      <w:r w:rsidR="008660B7" w:rsidRPr="00F526D4">
        <w:rPr>
          <w:rFonts w:ascii="Goudy Old Style" w:hAnsi="Goudy Old Style"/>
          <w:sz w:val="24"/>
          <w:szCs w:val="24"/>
        </w:rPr>
        <w:t>Les prochaines</w:t>
      </w:r>
      <w:r w:rsidR="008660B7" w:rsidRPr="0014565C">
        <w:rPr>
          <w:rFonts w:ascii="Goudy Old Style" w:hAnsi="Goudy Old Style"/>
          <w:sz w:val="24"/>
          <w:szCs w:val="24"/>
        </w:rPr>
        <w:t xml:space="preserve"> étapes pour l’implémentation de cette CSU ont prévu entre autres </w:t>
      </w:r>
      <w:r w:rsidR="008660B7" w:rsidRPr="00115B24">
        <w:rPr>
          <w:rFonts w:ascii="Goudy Old Style" w:hAnsi="Goudy Old Style"/>
          <w:iCs/>
          <w:sz w:val="24"/>
          <w:szCs w:val="24"/>
        </w:rPr>
        <w:t>l</w:t>
      </w:r>
      <w:r w:rsidR="0080201E">
        <w:rPr>
          <w:rFonts w:ascii="Goudy Old Style" w:hAnsi="Goudy Old Style"/>
          <w:iCs/>
          <w:sz w:val="24"/>
          <w:szCs w:val="24"/>
        </w:rPr>
        <w:t>’évaluation des coûts</w:t>
      </w:r>
      <w:r w:rsidR="008660B7" w:rsidRPr="00F526D4">
        <w:rPr>
          <w:rFonts w:ascii="Goudy Old Style" w:hAnsi="Goudy Old Style"/>
          <w:sz w:val="24"/>
          <w:szCs w:val="24"/>
        </w:rPr>
        <w:t xml:space="preserve"> de</w:t>
      </w:r>
      <w:r w:rsidR="008660B7" w:rsidRPr="0014565C">
        <w:rPr>
          <w:rFonts w:ascii="Goudy Old Style" w:hAnsi="Goudy Old Style"/>
          <w:sz w:val="24"/>
          <w:szCs w:val="24"/>
        </w:rPr>
        <w:t xml:space="preserve"> sa mise en œuvre et notamment la détermination des capacités contributives des différentes classes de la population</w:t>
      </w:r>
      <w:r w:rsidR="008660B7" w:rsidRPr="008660B7">
        <w:rPr>
          <w:rFonts w:ascii="Goudy Old Style" w:hAnsi="Goudy Old Style"/>
          <w:sz w:val="24"/>
          <w:szCs w:val="24"/>
        </w:rPr>
        <w:t>.</w:t>
      </w:r>
    </w:p>
    <w:p w14:paraId="48BE4363" w14:textId="77777777" w:rsidR="00F526D4" w:rsidRDefault="0014565C" w:rsidP="00E920B4">
      <w:pPr>
        <w:spacing w:after="120"/>
        <w:jc w:val="both"/>
        <w:rPr>
          <w:rFonts w:ascii="Goudy Old Style" w:hAnsi="Goudy Old Style" w:cs="Times New Roman"/>
          <w:sz w:val="24"/>
          <w:szCs w:val="24"/>
        </w:rPr>
      </w:pPr>
      <w:r>
        <w:rPr>
          <w:rFonts w:ascii="Goudy Old Style" w:hAnsi="Goudy Old Style" w:cs="Times New Roman"/>
          <w:sz w:val="24"/>
          <w:szCs w:val="24"/>
        </w:rPr>
        <w:t>L’objectif qui a été assigné à la présente étude est d’é</w:t>
      </w:r>
      <w:r w:rsidRPr="009F781A">
        <w:rPr>
          <w:rFonts w:ascii="Goudy Old Style" w:hAnsi="Goudy Old Style" w:cs="Times New Roman"/>
          <w:sz w:val="24"/>
          <w:szCs w:val="24"/>
        </w:rPr>
        <w:t xml:space="preserve">laborer une classification de la population </w:t>
      </w:r>
      <w:r>
        <w:rPr>
          <w:rFonts w:ascii="Goudy Old Style" w:hAnsi="Goudy Old Style" w:cs="Times New Roman"/>
          <w:sz w:val="24"/>
          <w:szCs w:val="24"/>
        </w:rPr>
        <w:t>c</w:t>
      </w:r>
      <w:r w:rsidRPr="009F781A">
        <w:rPr>
          <w:rFonts w:ascii="Goudy Old Style" w:hAnsi="Goudy Old Style" w:cs="Times New Roman"/>
          <w:sz w:val="24"/>
          <w:szCs w:val="24"/>
        </w:rPr>
        <w:t>amerounaise selon les caractéristiques socio-économiques et déterminer les capacités contributives de chaque groupe pour la prise en charge des dépenses de santé.</w:t>
      </w:r>
    </w:p>
    <w:p w14:paraId="462C096D" w14:textId="79B9FA1B" w:rsidR="000C5B6E" w:rsidRPr="00516C12" w:rsidRDefault="00C16901" w:rsidP="00E920B4">
      <w:pPr>
        <w:spacing w:after="120"/>
        <w:jc w:val="both"/>
        <w:rPr>
          <w:rFonts w:ascii="Goudy Old Style" w:hAnsi="Goudy Old Style"/>
          <w:sz w:val="24"/>
          <w:szCs w:val="24"/>
        </w:rPr>
      </w:pPr>
      <w:r>
        <w:rPr>
          <w:rFonts w:ascii="Goudy Old Style" w:hAnsi="Goudy Old Style"/>
          <w:sz w:val="24"/>
          <w:szCs w:val="24"/>
        </w:rPr>
        <w:t>L’approche méthodologique pour y parvenir a distingué trois étapes. D’abord, l’exploitation des publications en rapport avec les conditions de vie des ménages et la santé (rapports de</w:t>
      </w:r>
      <w:r w:rsidR="00CD25FA">
        <w:rPr>
          <w:rFonts w:ascii="Goudy Old Style" w:hAnsi="Goudy Old Style"/>
          <w:sz w:val="24"/>
          <w:szCs w:val="24"/>
        </w:rPr>
        <w:t>s</w:t>
      </w:r>
      <w:r>
        <w:rPr>
          <w:rFonts w:ascii="Goudy Old Style" w:hAnsi="Goudy Old Style"/>
          <w:sz w:val="24"/>
          <w:szCs w:val="24"/>
        </w:rPr>
        <w:t xml:space="preserve"> enquête</w:t>
      </w:r>
      <w:r w:rsidR="00CD25FA">
        <w:rPr>
          <w:rFonts w:ascii="Goudy Old Style" w:hAnsi="Goudy Old Style"/>
          <w:sz w:val="24"/>
          <w:szCs w:val="24"/>
        </w:rPr>
        <w:t>s</w:t>
      </w:r>
      <w:r>
        <w:rPr>
          <w:rFonts w:ascii="Goudy Old Style" w:hAnsi="Goudy Old Style"/>
          <w:sz w:val="24"/>
          <w:szCs w:val="24"/>
        </w:rPr>
        <w:t xml:space="preserve"> ECAM4 et EDS4, comptes nationaux de la santé, etc.). Ensuite, </w:t>
      </w:r>
      <w:r w:rsidR="00841FC9">
        <w:rPr>
          <w:rFonts w:ascii="Goudy Old Style" w:hAnsi="Goudy Old Style"/>
          <w:sz w:val="24"/>
          <w:szCs w:val="24"/>
        </w:rPr>
        <w:t>i</w:t>
      </w:r>
      <w:r>
        <w:rPr>
          <w:rFonts w:ascii="Goudy Old Style" w:hAnsi="Goudy Old Style"/>
          <w:sz w:val="24"/>
          <w:szCs w:val="24"/>
        </w:rPr>
        <w:t>l</w:t>
      </w:r>
      <w:r w:rsidR="00841FC9">
        <w:rPr>
          <w:rFonts w:ascii="Goudy Old Style" w:hAnsi="Goudy Old Style"/>
          <w:sz w:val="24"/>
          <w:szCs w:val="24"/>
        </w:rPr>
        <w:t xml:space="preserve"> s’est agi d</w:t>
      </w:r>
      <w:r>
        <w:rPr>
          <w:rFonts w:ascii="Goudy Old Style" w:hAnsi="Goudy Old Style"/>
          <w:sz w:val="24"/>
          <w:szCs w:val="24"/>
        </w:rPr>
        <w:t>’exploit</w:t>
      </w:r>
      <w:r w:rsidR="00841FC9">
        <w:rPr>
          <w:rFonts w:ascii="Goudy Old Style" w:hAnsi="Goudy Old Style"/>
          <w:sz w:val="24"/>
          <w:szCs w:val="24"/>
        </w:rPr>
        <w:t>er</w:t>
      </w:r>
      <w:r>
        <w:rPr>
          <w:rFonts w:ascii="Goudy Old Style" w:hAnsi="Goudy Old Style"/>
          <w:sz w:val="24"/>
          <w:szCs w:val="24"/>
        </w:rPr>
        <w:t xml:space="preserve"> la base de données de l’enquête ECAM4 pour définir les classes de la population </w:t>
      </w:r>
      <w:r w:rsidR="000C5B6E">
        <w:rPr>
          <w:rFonts w:ascii="Goudy Old Style" w:hAnsi="Goudy Old Style"/>
          <w:sz w:val="24"/>
          <w:szCs w:val="24"/>
        </w:rPr>
        <w:t>avec</w:t>
      </w:r>
      <w:r>
        <w:rPr>
          <w:rFonts w:ascii="Goudy Old Style" w:hAnsi="Goudy Old Style"/>
          <w:sz w:val="24"/>
          <w:szCs w:val="24"/>
        </w:rPr>
        <w:t xml:space="preserve"> les techniques d’analyse factorielles (</w:t>
      </w:r>
      <w:r w:rsidR="000B7D6A">
        <w:rPr>
          <w:rFonts w:ascii="Goudy Old Style" w:hAnsi="Goudy Old Style"/>
          <w:sz w:val="24"/>
          <w:szCs w:val="24"/>
        </w:rPr>
        <w:t>Analyse des Correspondances Multiples</w:t>
      </w:r>
      <w:r>
        <w:rPr>
          <w:rFonts w:ascii="Goudy Old Style" w:hAnsi="Goudy Old Style"/>
          <w:sz w:val="24"/>
          <w:szCs w:val="24"/>
        </w:rPr>
        <w:t xml:space="preserve"> suivie d’une classification automatique) et </w:t>
      </w:r>
      <w:r w:rsidR="00841FC9">
        <w:rPr>
          <w:rFonts w:ascii="Goudy Old Style" w:hAnsi="Goudy Old Style"/>
          <w:sz w:val="24"/>
          <w:szCs w:val="24"/>
        </w:rPr>
        <w:t xml:space="preserve">de </w:t>
      </w:r>
      <w:r>
        <w:rPr>
          <w:rFonts w:ascii="Goudy Old Style" w:hAnsi="Goudy Old Style"/>
          <w:sz w:val="24"/>
          <w:szCs w:val="24"/>
        </w:rPr>
        <w:t xml:space="preserve">déterminer les capacités contributives. Enfin, </w:t>
      </w:r>
      <w:r w:rsidR="000C5B6E">
        <w:rPr>
          <w:rFonts w:ascii="Goudy Old Style" w:hAnsi="Goudy Old Style"/>
          <w:sz w:val="24"/>
          <w:szCs w:val="24"/>
        </w:rPr>
        <w:t>il a été procédé</w:t>
      </w:r>
      <w:r w:rsidR="00CD25FA">
        <w:rPr>
          <w:rFonts w:ascii="Goudy Old Style" w:hAnsi="Goudy Old Style"/>
          <w:sz w:val="24"/>
          <w:szCs w:val="24"/>
        </w:rPr>
        <w:t>,</w:t>
      </w:r>
      <w:r w:rsidR="000C5B6E">
        <w:rPr>
          <w:rFonts w:ascii="Goudy Old Style" w:hAnsi="Goudy Old Style"/>
          <w:sz w:val="24"/>
          <w:szCs w:val="24"/>
        </w:rPr>
        <w:t xml:space="preserve"> </w:t>
      </w:r>
      <w:r w:rsidR="00CD25FA">
        <w:rPr>
          <w:rFonts w:ascii="Goudy Old Style" w:hAnsi="Goudy Old Style"/>
          <w:sz w:val="24"/>
          <w:szCs w:val="24"/>
        </w:rPr>
        <w:t xml:space="preserve">par les mêmes techniques d’analyse, </w:t>
      </w:r>
      <w:r w:rsidR="000C5B6E">
        <w:rPr>
          <w:rFonts w:ascii="Goudy Old Style" w:hAnsi="Goudy Old Style"/>
          <w:sz w:val="24"/>
          <w:szCs w:val="24"/>
        </w:rPr>
        <w:t xml:space="preserve">à une </w:t>
      </w:r>
      <w:r>
        <w:rPr>
          <w:rFonts w:ascii="Goudy Old Style" w:hAnsi="Goudy Old Style"/>
          <w:sz w:val="24"/>
          <w:szCs w:val="24"/>
        </w:rPr>
        <w:t xml:space="preserve">vérification des </w:t>
      </w:r>
      <w:r w:rsidR="000C5B6E">
        <w:rPr>
          <w:rFonts w:ascii="Goudy Old Style" w:hAnsi="Goudy Old Style"/>
          <w:sz w:val="24"/>
          <w:szCs w:val="24"/>
        </w:rPr>
        <w:t>tendances</w:t>
      </w:r>
      <w:r>
        <w:rPr>
          <w:rFonts w:ascii="Goudy Old Style" w:hAnsi="Goudy Old Style"/>
          <w:sz w:val="24"/>
          <w:szCs w:val="24"/>
        </w:rPr>
        <w:t xml:space="preserve"> obtenues</w:t>
      </w:r>
      <w:r w:rsidR="00CD25FA">
        <w:rPr>
          <w:rFonts w:ascii="Goudy Old Style" w:hAnsi="Goudy Old Style"/>
          <w:sz w:val="24"/>
          <w:szCs w:val="24"/>
        </w:rPr>
        <w:t>,</w:t>
      </w:r>
      <w:r>
        <w:rPr>
          <w:rFonts w:ascii="Goudy Old Style" w:hAnsi="Goudy Old Style"/>
          <w:sz w:val="24"/>
          <w:szCs w:val="24"/>
        </w:rPr>
        <w:t xml:space="preserve"> </w:t>
      </w:r>
      <w:r w:rsidR="000C5B6E">
        <w:rPr>
          <w:rFonts w:ascii="Goudy Old Style" w:hAnsi="Goudy Old Style"/>
          <w:sz w:val="24"/>
          <w:szCs w:val="24"/>
        </w:rPr>
        <w:t>a</w:t>
      </w:r>
      <w:r w:rsidR="000C5B6E" w:rsidRPr="000C5B6E">
        <w:rPr>
          <w:rFonts w:ascii="Goudy Old Style" w:hAnsi="Goudy Old Style"/>
          <w:sz w:val="24"/>
          <w:szCs w:val="24"/>
        </w:rPr>
        <w:t xml:space="preserve">vec les données collectées </w:t>
      </w:r>
      <w:r w:rsidR="000C5B6E">
        <w:rPr>
          <w:rFonts w:ascii="Goudy Old Style" w:hAnsi="Goudy Old Style"/>
          <w:sz w:val="24"/>
          <w:szCs w:val="24"/>
        </w:rPr>
        <w:t>auprès d</w:t>
      </w:r>
      <w:r w:rsidR="000C5B6E" w:rsidRPr="000C5B6E">
        <w:rPr>
          <w:rFonts w:ascii="Goudy Old Style" w:hAnsi="Goudy Old Style"/>
          <w:sz w:val="24"/>
          <w:szCs w:val="24"/>
        </w:rPr>
        <w:t xml:space="preserve">’un </w:t>
      </w:r>
      <w:r w:rsidR="000C5B6E" w:rsidRPr="00516C12">
        <w:rPr>
          <w:rFonts w:ascii="Goudy Old Style" w:hAnsi="Goudy Old Style"/>
          <w:sz w:val="24"/>
          <w:szCs w:val="24"/>
        </w:rPr>
        <w:t>échantillon de 250</w:t>
      </w:r>
      <w:r w:rsidR="00CD25FA" w:rsidRPr="00516C12">
        <w:rPr>
          <w:rFonts w:ascii="Goudy Old Style" w:hAnsi="Goudy Old Style"/>
          <w:sz w:val="24"/>
          <w:szCs w:val="24"/>
        </w:rPr>
        <w:t xml:space="preserve"> ménages choisis dans </w:t>
      </w:r>
      <w:r w:rsidR="00DC6A3E">
        <w:rPr>
          <w:rFonts w:ascii="Goudy Old Style" w:hAnsi="Goudy Old Style"/>
          <w:sz w:val="24"/>
          <w:szCs w:val="24"/>
        </w:rPr>
        <w:t>quatre (</w:t>
      </w:r>
      <w:r w:rsidR="00CD25FA" w:rsidRPr="00516C12">
        <w:rPr>
          <w:rFonts w:ascii="Goudy Old Style" w:hAnsi="Goudy Old Style"/>
          <w:sz w:val="24"/>
          <w:szCs w:val="24"/>
        </w:rPr>
        <w:t>4</w:t>
      </w:r>
      <w:r w:rsidR="00DC6A3E">
        <w:rPr>
          <w:rFonts w:ascii="Goudy Old Style" w:hAnsi="Goudy Old Style"/>
          <w:sz w:val="24"/>
          <w:szCs w:val="24"/>
        </w:rPr>
        <w:t>)</w:t>
      </w:r>
      <w:r w:rsidR="00CD25FA" w:rsidRPr="00516C12">
        <w:rPr>
          <w:rFonts w:ascii="Goudy Old Style" w:hAnsi="Goudy Old Style"/>
          <w:sz w:val="24"/>
          <w:szCs w:val="24"/>
        </w:rPr>
        <w:t xml:space="preserve"> régions</w:t>
      </w:r>
      <w:r w:rsidR="00DC6A3E">
        <w:rPr>
          <w:rFonts w:ascii="Goudy Old Style" w:hAnsi="Goudy Old Style"/>
          <w:sz w:val="24"/>
          <w:szCs w:val="24"/>
        </w:rPr>
        <w:t xml:space="preserve"> administratives : le Centre, l’Est, le Littoral et le Sud</w:t>
      </w:r>
      <w:r w:rsidR="00CD25FA" w:rsidRPr="00516C12">
        <w:rPr>
          <w:rFonts w:ascii="Goudy Old Style" w:hAnsi="Goudy Old Style"/>
          <w:sz w:val="24"/>
          <w:szCs w:val="24"/>
        </w:rPr>
        <w:t>.</w:t>
      </w:r>
    </w:p>
    <w:p w14:paraId="227279FC" w14:textId="2D866DAB" w:rsidR="00C77FD7" w:rsidRPr="00BF54AF" w:rsidRDefault="00C77FD7" w:rsidP="00E920B4">
      <w:pPr>
        <w:spacing w:after="120"/>
        <w:jc w:val="both"/>
        <w:rPr>
          <w:rFonts w:ascii="Goudy Old Style" w:hAnsi="Goudy Old Style"/>
          <w:sz w:val="24"/>
          <w:szCs w:val="24"/>
        </w:rPr>
      </w:pPr>
      <w:r w:rsidRPr="001658AF">
        <w:rPr>
          <w:rFonts w:ascii="Goudy Old Style" w:hAnsi="Goudy Old Style"/>
          <w:sz w:val="24"/>
          <w:szCs w:val="24"/>
        </w:rPr>
        <w:t>L’exploitation des différentes sources de données conduit à conclure qu’en proportion,</w:t>
      </w:r>
      <w:r w:rsidR="00275F54" w:rsidRPr="001658AF">
        <w:rPr>
          <w:rFonts w:ascii="Goudy Old Style" w:hAnsi="Goudy Old Style"/>
          <w:sz w:val="24"/>
          <w:szCs w:val="24"/>
        </w:rPr>
        <w:t xml:space="preserve"> par rapport à leurs dépenses</w:t>
      </w:r>
      <w:r w:rsidR="004C240A" w:rsidRPr="00BF54AF">
        <w:rPr>
          <w:rFonts w:ascii="Goudy Old Style" w:hAnsi="Goudy Old Style"/>
          <w:sz w:val="24"/>
          <w:szCs w:val="24"/>
        </w:rPr>
        <w:t xml:space="preserve"> globales</w:t>
      </w:r>
      <w:r w:rsidR="00275F54" w:rsidRPr="00BF54AF">
        <w:rPr>
          <w:rFonts w:ascii="Goudy Old Style" w:hAnsi="Goudy Old Style"/>
          <w:sz w:val="24"/>
          <w:szCs w:val="24"/>
        </w:rPr>
        <w:t>,</w:t>
      </w:r>
      <w:r w:rsidRPr="00BF54AF">
        <w:rPr>
          <w:rFonts w:ascii="Goudy Old Style" w:hAnsi="Goudy Old Style"/>
          <w:sz w:val="24"/>
          <w:szCs w:val="24"/>
        </w:rPr>
        <w:t xml:space="preserve"> les </w:t>
      </w:r>
      <w:r w:rsidR="009B121E">
        <w:rPr>
          <w:rFonts w:ascii="Goudy Old Style" w:hAnsi="Goudy Old Style"/>
          <w:sz w:val="24"/>
          <w:szCs w:val="24"/>
        </w:rPr>
        <w:t xml:space="preserve">ménages dits </w:t>
      </w:r>
      <w:r w:rsidR="009B121E" w:rsidRPr="00516C12">
        <w:rPr>
          <w:rFonts w:ascii="Goudy Old Style" w:hAnsi="Goudy Old Style"/>
          <w:sz w:val="24"/>
          <w:szCs w:val="24"/>
        </w:rPr>
        <w:t>pauvres dépensent</w:t>
      </w:r>
      <w:r w:rsidR="009B121E">
        <w:rPr>
          <w:rFonts w:ascii="Goudy Old Style" w:hAnsi="Goudy Old Style"/>
          <w:sz w:val="24"/>
          <w:szCs w:val="24"/>
        </w:rPr>
        <w:t xml:space="preserve"> deux fois plus (8% de leurs revenus) </w:t>
      </w:r>
      <w:r w:rsidR="009B121E" w:rsidRPr="00516C12">
        <w:rPr>
          <w:rFonts w:ascii="Goudy Old Style" w:hAnsi="Goudy Old Style"/>
          <w:sz w:val="24"/>
          <w:szCs w:val="24"/>
        </w:rPr>
        <w:t xml:space="preserve">en santé plus que </w:t>
      </w:r>
      <w:r w:rsidR="009B121E">
        <w:rPr>
          <w:rFonts w:ascii="Goudy Old Style" w:hAnsi="Goudy Old Style"/>
          <w:sz w:val="24"/>
          <w:szCs w:val="24"/>
        </w:rPr>
        <w:t>ceux dits</w:t>
      </w:r>
      <w:r w:rsidR="009B121E" w:rsidRPr="00BF54AF">
        <w:rPr>
          <w:rFonts w:ascii="Goudy Old Style" w:hAnsi="Goudy Old Style"/>
          <w:sz w:val="24"/>
          <w:szCs w:val="24"/>
        </w:rPr>
        <w:t xml:space="preserve"> </w:t>
      </w:r>
      <w:r w:rsidRPr="00BF54AF">
        <w:rPr>
          <w:rFonts w:ascii="Goudy Old Style" w:hAnsi="Goudy Old Style"/>
          <w:sz w:val="24"/>
          <w:szCs w:val="24"/>
        </w:rPr>
        <w:t>non pauvres.</w:t>
      </w:r>
    </w:p>
    <w:p w14:paraId="1CBE74CB" w14:textId="513AEB9A" w:rsidR="00BF6862" w:rsidRPr="001658AF" w:rsidRDefault="00943FFF" w:rsidP="00841FC9">
      <w:pPr>
        <w:spacing w:after="120"/>
        <w:jc w:val="both"/>
        <w:rPr>
          <w:rFonts w:ascii="Goudy Old Style" w:hAnsi="Goudy Old Style"/>
          <w:sz w:val="24"/>
          <w:szCs w:val="24"/>
        </w:rPr>
      </w:pPr>
      <w:r w:rsidRPr="00BF54AF">
        <w:rPr>
          <w:rFonts w:ascii="Goudy Old Style" w:hAnsi="Goudy Old Style"/>
          <w:sz w:val="24"/>
          <w:szCs w:val="24"/>
        </w:rPr>
        <w:t xml:space="preserve">Les analyses </w:t>
      </w:r>
      <w:r w:rsidR="00DB346B" w:rsidRPr="00BF54AF">
        <w:rPr>
          <w:rFonts w:ascii="Goudy Old Style" w:hAnsi="Goudy Old Style"/>
          <w:sz w:val="24"/>
          <w:szCs w:val="24"/>
        </w:rPr>
        <w:t>réalisées</w:t>
      </w:r>
      <w:r w:rsidRPr="00BF54AF">
        <w:rPr>
          <w:rFonts w:ascii="Goudy Old Style" w:hAnsi="Goudy Old Style"/>
          <w:sz w:val="24"/>
          <w:szCs w:val="24"/>
        </w:rPr>
        <w:t xml:space="preserve"> o</w:t>
      </w:r>
      <w:r w:rsidRPr="00191E2F">
        <w:rPr>
          <w:rFonts w:ascii="Goudy Old Style" w:hAnsi="Goudy Old Style"/>
          <w:sz w:val="24"/>
          <w:szCs w:val="24"/>
        </w:rPr>
        <w:t xml:space="preserve">nt </w:t>
      </w:r>
      <w:r w:rsidR="00DB346B" w:rsidRPr="00191E2F">
        <w:rPr>
          <w:rFonts w:ascii="Goudy Old Style" w:hAnsi="Goudy Old Style"/>
          <w:sz w:val="24"/>
          <w:szCs w:val="24"/>
        </w:rPr>
        <w:t xml:space="preserve">permis de proposer </w:t>
      </w:r>
      <w:r w:rsidR="00DC6A3E">
        <w:rPr>
          <w:rFonts w:ascii="Goudy Old Style" w:hAnsi="Goudy Old Style"/>
          <w:sz w:val="24"/>
          <w:szCs w:val="24"/>
        </w:rPr>
        <w:t>cinq (</w:t>
      </w:r>
      <w:r w:rsidR="00DB346B" w:rsidRPr="00191E2F">
        <w:rPr>
          <w:rFonts w:ascii="Goudy Old Style" w:hAnsi="Goudy Old Style"/>
          <w:sz w:val="24"/>
          <w:szCs w:val="24"/>
        </w:rPr>
        <w:t>5</w:t>
      </w:r>
      <w:r w:rsidR="00DC6A3E">
        <w:rPr>
          <w:rFonts w:ascii="Goudy Old Style" w:hAnsi="Goudy Old Style"/>
          <w:sz w:val="24"/>
          <w:szCs w:val="24"/>
        </w:rPr>
        <w:t>)</w:t>
      </w:r>
      <w:r w:rsidR="00DB346B" w:rsidRPr="00191E2F">
        <w:rPr>
          <w:rFonts w:ascii="Goudy Old Style" w:hAnsi="Goudy Old Style"/>
          <w:sz w:val="24"/>
          <w:szCs w:val="24"/>
        </w:rPr>
        <w:t xml:space="preserve"> classes de la population : i) </w:t>
      </w:r>
      <w:r w:rsidR="00E920B4" w:rsidRPr="0018633A">
        <w:rPr>
          <w:rFonts w:ascii="Goudy Old Style" w:hAnsi="Goudy Old Style"/>
          <w:b/>
          <w:sz w:val="24"/>
          <w:szCs w:val="24"/>
        </w:rPr>
        <w:t>Inactif</w:t>
      </w:r>
      <w:r w:rsidR="00A65BA5" w:rsidRPr="0018633A">
        <w:rPr>
          <w:rFonts w:ascii="Goudy Old Style" w:hAnsi="Goudy Old Style"/>
          <w:b/>
          <w:sz w:val="24"/>
          <w:szCs w:val="24"/>
        </w:rPr>
        <w:t>s</w:t>
      </w:r>
      <w:r w:rsidR="00E920B4" w:rsidRPr="0018633A">
        <w:rPr>
          <w:rFonts w:ascii="Goudy Old Style" w:hAnsi="Goudy Old Style"/>
          <w:sz w:val="24"/>
          <w:szCs w:val="24"/>
        </w:rPr>
        <w:t xml:space="preserve"> (chômeur</w:t>
      </w:r>
      <w:r w:rsidR="00A65BA5" w:rsidRPr="0018633A">
        <w:rPr>
          <w:rFonts w:ascii="Goudy Old Style" w:hAnsi="Goudy Old Style"/>
          <w:sz w:val="24"/>
          <w:szCs w:val="24"/>
        </w:rPr>
        <w:t>s</w:t>
      </w:r>
      <w:r w:rsidR="00E920B4" w:rsidRPr="00841FC9">
        <w:rPr>
          <w:rFonts w:ascii="Goudy Old Style" w:hAnsi="Goudy Old Style"/>
          <w:sz w:val="24"/>
          <w:szCs w:val="24"/>
        </w:rPr>
        <w:t>, élève</w:t>
      </w:r>
      <w:r w:rsidR="00A65BA5" w:rsidRPr="00841FC9">
        <w:rPr>
          <w:rFonts w:ascii="Goudy Old Style" w:hAnsi="Goudy Old Style"/>
          <w:sz w:val="24"/>
          <w:szCs w:val="24"/>
        </w:rPr>
        <w:t>s</w:t>
      </w:r>
      <w:r w:rsidR="00E920B4" w:rsidRPr="00841FC9">
        <w:rPr>
          <w:rFonts w:ascii="Goudy Old Style" w:hAnsi="Goudy Old Style"/>
          <w:sz w:val="24"/>
          <w:szCs w:val="24"/>
        </w:rPr>
        <w:t>, étudiant</w:t>
      </w:r>
      <w:r w:rsidR="00A65BA5" w:rsidRPr="00841FC9">
        <w:rPr>
          <w:rFonts w:ascii="Goudy Old Style" w:hAnsi="Goudy Old Style"/>
          <w:sz w:val="24"/>
          <w:szCs w:val="24"/>
        </w:rPr>
        <w:t>s</w:t>
      </w:r>
      <w:r w:rsidR="00E920B4" w:rsidRPr="00841FC9">
        <w:rPr>
          <w:rFonts w:ascii="Goudy Old Style" w:hAnsi="Goudy Old Style"/>
          <w:sz w:val="24"/>
          <w:szCs w:val="24"/>
        </w:rPr>
        <w:t>, retraité</w:t>
      </w:r>
      <w:r w:rsidR="00A65BA5" w:rsidRPr="00841FC9">
        <w:rPr>
          <w:rFonts w:ascii="Goudy Old Style" w:hAnsi="Goudy Old Style"/>
          <w:sz w:val="24"/>
          <w:szCs w:val="24"/>
        </w:rPr>
        <w:t>s</w:t>
      </w:r>
      <w:r w:rsidR="00E920B4" w:rsidRPr="00841FC9">
        <w:rPr>
          <w:rFonts w:ascii="Goudy Old Style" w:hAnsi="Goudy Old Style"/>
          <w:sz w:val="24"/>
          <w:szCs w:val="24"/>
        </w:rPr>
        <w:t xml:space="preserve">, </w:t>
      </w:r>
      <w:r w:rsidR="00E920B4" w:rsidRPr="00115B24">
        <w:rPr>
          <w:rFonts w:ascii="Goudy Old Style" w:eastAsia="Times New Roman" w:hAnsi="Goudy Old Style" w:cs="Arial"/>
          <w:color w:val="000000"/>
          <w:sz w:val="24"/>
          <w:szCs w:val="24"/>
          <w:lang w:eastAsia="en-US"/>
        </w:rPr>
        <w:t>autre</w:t>
      </w:r>
      <w:r w:rsidR="00A65BA5"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inactif</w:t>
      </w:r>
      <w:r w:rsidR="00A65BA5" w:rsidRPr="00115B24">
        <w:rPr>
          <w:rFonts w:ascii="Goudy Old Style" w:eastAsia="Times New Roman" w:hAnsi="Goudy Old Style" w:cs="Arial"/>
          <w:color w:val="000000"/>
          <w:sz w:val="24"/>
          <w:szCs w:val="24"/>
          <w:lang w:eastAsia="en-US"/>
        </w:rPr>
        <w:t>s</w:t>
      </w:r>
      <w:r w:rsidR="00E920B4" w:rsidRPr="001658AF">
        <w:rPr>
          <w:rFonts w:ascii="Goudy Old Style" w:hAnsi="Goudy Old Style"/>
          <w:sz w:val="24"/>
          <w:szCs w:val="24"/>
        </w:rPr>
        <w:t>)</w:t>
      </w:r>
      <w:r w:rsidR="00DB346B" w:rsidRPr="001658AF">
        <w:rPr>
          <w:rFonts w:ascii="Goudy Old Style" w:hAnsi="Goudy Old Style"/>
          <w:sz w:val="24"/>
          <w:szCs w:val="24"/>
        </w:rPr>
        <w:t xml:space="preserve"> ; ii) </w:t>
      </w:r>
      <w:r w:rsidR="00665659" w:rsidRPr="001658AF">
        <w:rPr>
          <w:rFonts w:ascii="Goudy Old Style" w:hAnsi="Goudy Old Style"/>
          <w:b/>
          <w:sz w:val="24"/>
          <w:szCs w:val="24"/>
        </w:rPr>
        <w:t xml:space="preserve">Agriculteurs informels </w:t>
      </w:r>
      <w:r w:rsidR="00E920B4" w:rsidRPr="001658AF">
        <w:rPr>
          <w:rFonts w:ascii="Goudy Old Style" w:hAnsi="Goudy Old Style"/>
          <w:b/>
          <w:sz w:val="24"/>
          <w:szCs w:val="24"/>
        </w:rPr>
        <w:t>(</w:t>
      </w:r>
      <w:r w:rsidR="00604630" w:rsidRPr="001658AF">
        <w:rPr>
          <w:rFonts w:ascii="Goudy Old Style" w:hAnsi="Goudy Old Style"/>
          <w:b/>
          <w:sz w:val="24"/>
          <w:szCs w:val="24"/>
        </w:rPr>
        <w:t>p</w:t>
      </w:r>
      <w:r w:rsidR="00604630" w:rsidRPr="00115B24">
        <w:rPr>
          <w:rFonts w:ascii="Goudy Old Style" w:eastAsia="Times New Roman" w:hAnsi="Goudy Old Style" w:cs="Arial"/>
          <w:color w:val="000000"/>
          <w:sz w:val="24"/>
          <w:szCs w:val="24"/>
          <w:lang w:eastAsia="en-US"/>
        </w:rPr>
        <w:t xml:space="preserve">atrons agricoles informels, </w:t>
      </w:r>
      <w:r w:rsidR="00E920B4" w:rsidRPr="001658AF">
        <w:rPr>
          <w:rFonts w:ascii="Goudy Old Style" w:hAnsi="Goudy Old Style"/>
          <w:sz w:val="24"/>
          <w:szCs w:val="24"/>
        </w:rPr>
        <w:t>e</w:t>
      </w:r>
      <w:r w:rsidR="00E920B4" w:rsidRPr="00115B24">
        <w:rPr>
          <w:rFonts w:ascii="Goudy Old Style" w:eastAsia="Times New Roman" w:hAnsi="Goudy Old Style" w:cs="Arial"/>
          <w:color w:val="000000"/>
          <w:sz w:val="24"/>
          <w:szCs w:val="24"/>
          <w:lang w:eastAsia="en-US"/>
        </w:rPr>
        <w:t>xploitant</w:t>
      </w:r>
      <w:r w:rsidR="00A65BA5"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agricole</w:t>
      </w:r>
      <w:r w:rsidR="00A65BA5"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informel</w:t>
      </w:r>
      <w:r w:rsidR="00A65BA5"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dépendant</w:t>
      </w:r>
      <w:r w:rsidR="00A65BA5"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agricole</w:t>
      </w:r>
      <w:r w:rsidR="00A65BA5"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informel</w:t>
      </w:r>
      <w:r w:rsidR="00A65BA5"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w:t>
      </w:r>
      <w:r w:rsidR="00DB346B" w:rsidRPr="001658AF">
        <w:rPr>
          <w:rFonts w:ascii="Goudy Old Style" w:hAnsi="Goudy Old Style"/>
          <w:sz w:val="24"/>
          <w:szCs w:val="24"/>
        </w:rPr>
        <w:t xml:space="preserve"> ; </w:t>
      </w:r>
      <w:r w:rsidR="00AE6DCC" w:rsidRPr="001658AF">
        <w:rPr>
          <w:rFonts w:ascii="Goudy Old Style" w:hAnsi="Goudy Old Style"/>
          <w:sz w:val="24"/>
          <w:szCs w:val="24"/>
        </w:rPr>
        <w:t xml:space="preserve">iii) </w:t>
      </w:r>
      <w:r w:rsidR="00E920B4" w:rsidRPr="001658AF">
        <w:rPr>
          <w:rFonts w:ascii="Goudy Old Style" w:hAnsi="Goudy Old Style"/>
          <w:b/>
          <w:sz w:val="24"/>
          <w:szCs w:val="24"/>
        </w:rPr>
        <w:t>Travailleur</w:t>
      </w:r>
      <w:r w:rsidR="00A65BA5" w:rsidRPr="001658AF">
        <w:rPr>
          <w:rFonts w:ascii="Goudy Old Style" w:hAnsi="Goudy Old Style"/>
          <w:b/>
          <w:sz w:val="24"/>
          <w:szCs w:val="24"/>
        </w:rPr>
        <w:t>s</w:t>
      </w:r>
      <w:r w:rsidR="00E920B4" w:rsidRPr="001658AF">
        <w:rPr>
          <w:rFonts w:ascii="Goudy Old Style" w:hAnsi="Goudy Old Style"/>
          <w:b/>
          <w:sz w:val="24"/>
          <w:szCs w:val="24"/>
        </w:rPr>
        <w:t xml:space="preserve"> non agricole</w:t>
      </w:r>
      <w:r w:rsidR="00A65BA5" w:rsidRPr="001658AF">
        <w:rPr>
          <w:rFonts w:ascii="Goudy Old Style" w:hAnsi="Goudy Old Style"/>
          <w:b/>
          <w:sz w:val="24"/>
          <w:szCs w:val="24"/>
        </w:rPr>
        <w:t>s</w:t>
      </w:r>
      <w:r w:rsidR="00E920B4" w:rsidRPr="001658AF">
        <w:rPr>
          <w:rFonts w:ascii="Goudy Old Style" w:hAnsi="Goudy Old Style"/>
          <w:b/>
          <w:sz w:val="24"/>
          <w:szCs w:val="24"/>
        </w:rPr>
        <w:t xml:space="preserve"> informel</w:t>
      </w:r>
      <w:r w:rsidR="00A65BA5" w:rsidRPr="001658AF">
        <w:rPr>
          <w:rFonts w:ascii="Goudy Old Style" w:hAnsi="Goudy Old Style"/>
          <w:b/>
          <w:sz w:val="24"/>
          <w:szCs w:val="24"/>
        </w:rPr>
        <w:t>s</w:t>
      </w:r>
      <w:r w:rsidR="00E920B4" w:rsidRPr="001658AF">
        <w:rPr>
          <w:rFonts w:ascii="Goudy Old Style" w:hAnsi="Goudy Old Style"/>
          <w:b/>
          <w:sz w:val="24"/>
          <w:szCs w:val="24"/>
        </w:rPr>
        <w:t xml:space="preserve"> (</w:t>
      </w:r>
      <w:r w:rsidR="00E920B4" w:rsidRPr="00115B24">
        <w:rPr>
          <w:rFonts w:ascii="Goudy Old Style" w:eastAsia="Times New Roman" w:hAnsi="Goudy Old Style" w:cs="Arial"/>
          <w:color w:val="000000"/>
          <w:sz w:val="24"/>
          <w:szCs w:val="24"/>
          <w:lang w:eastAsia="en-US"/>
        </w:rPr>
        <w:t>travailleur</w:t>
      </w:r>
      <w:r w:rsidR="00AE67A4"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pour compte propre informel</w:t>
      </w:r>
      <w:r w:rsidR="00AE67A4" w:rsidRPr="00115B24">
        <w:rPr>
          <w:rFonts w:ascii="Goudy Old Style" w:eastAsia="Times New Roman" w:hAnsi="Goudy Old Style" w:cs="Arial"/>
          <w:color w:val="000000"/>
          <w:sz w:val="24"/>
          <w:szCs w:val="24"/>
          <w:lang w:eastAsia="en-US"/>
        </w:rPr>
        <w:t>s</w:t>
      </w:r>
      <w:r w:rsidR="00C96AA2" w:rsidRPr="00115B24">
        <w:rPr>
          <w:rFonts w:ascii="Goudy Old Style" w:eastAsia="Times New Roman" w:hAnsi="Goudy Old Style" w:cs="Arial"/>
          <w:color w:val="000000"/>
          <w:sz w:val="24"/>
          <w:szCs w:val="24"/>
          <w:lang w:eastAsia="en-US"/>
        </w:rPr>
        <w:t xml:space="preserve">, </w:t>
      </w:r>
      <w:r w:rsidR="00191E2F">
        <w:rPr>
          <w:rFonts w:ascii="Goudy Old Style" w:eastAsia="Times New Roman" w:hAnsi="Goudy Old Style" w:cs="Arial"/>
          <w:color w:val="000000"/>
          <w:sz w:val="24"/>
          <w:szCs w:val="24"/>
          <w:lang w:eastAsia="en-US"/>
        </w:rPr>
        <w:t>p</w:t>
      </w:r>
      <w:r w:rsidR="00BF54AF" w:rsidRPr="00115B24">
        <w:rPr>
          <w:rFonts w:ascii="Goudy Old Style" w:eastAsia="Times New Roman" w:hAnsi="Goudy Old Style" w:cs="Arial"/>
          <w:color w:val="000000"/>
          <w:sz w:val="24"/>
          <w:szCs w:val="24"/>
          <w:lang w:eastAsia="en-US"/>
        </w:rPr>
        <w:t>atrons non agricoles informels,</w:t>
      </w:r>
      <w:r w:rsidR="00BF54AF">
        <w:rPr>
          <w:rFonts w:ascii="Goudy Old Style" w:eastAsia="Times New Roman" w:hAnsi="Goudy Old Style" w:cs="Arial"/>
          <w:color w:val="000000"/>
          <w:lang w:eastAsia="en-US"/>
        </w:rPr>
        <w:t xml:space="preserve"> </w:t>
      </w:r>
      <w:r w:rsidR="00C96AA2" w:rsidRPr="00115B24">
        <w:rPr>
          <w:rFonts w:ascii="Goudy Old Style" w:eastAsia="Times New Roman" w:hAnsi="Goudy Old Style" w:cs="Arial"/>
          <w:color w:val="000000"/>
          <w:sz w:val="24"/>
          <w:szCs w:val="24"/>
          <w:lang w:eastAsia="en-US"/>
        </w:rPr>
        <w:t>salariés non agricoles informels</w:t>
      </w:r>
      <w:r w:rsidR="00E920B4" w:rsidRPr="00115B24">
        <w:rPr>
          <w:rFonts w:ascii="Goudy Old Style" w:eastAsia="Times New Roman" w:hAnsi="Goudy Old Style" w:cs="Arial"/>
          <w:color w:val="000000"/>
          <w:sz w:val="24"/>
          <w:szCs w:val="24"/>
          <w:lang w:eastAsia="en-US"/>
        </w:rPr>
        <w:t>)</w:t>
      </w:r>
      <w:r w:rsidR="00AE6DCC" w:rsidRPr="001658AF">
        <w:rPr>
          <w:rFonts w:ascii="Goudy Old Style" w:hAnsi="Goudy Old Style"/>
          <w:sz w:val="24"/>
          <w:szCs w:val="24"/>
        </w:rPr>
        <w:t xml:space="preserve"> ; iv) </w:t>
      </w:r>
      <w:r w:rsidR="00A43EBA">
        <w:rPr>
          <w:rFonts w:ascii="Goudy Old Style" w:hAnsi="Goudy Old Style"/>
          <w:b/>
          <w:sz w:val="24"/>
          <w:szCs w:val="24"/>
        </w:rPr>
        <w:t>Employ</w:t>
      </w:r>
      <w:r w:rsidR="00E920B4" w:rsidRPr="001658AF">
        <w:rPr>
          <w:rFonts w:ascii="Goudy Old Style" w:hAnsi="Goudy Old Style"/>
          <w:b/>
          <w:sz w:val="24"/>
          <w:szCs w:val="24"/>
        </w:rPr>
        <w:t>é</w:t>
      </w:r>
      <w:r w:rsidR="00AE67A4" w:rsidRPr="001658AF">
        <w:rPr>
          <w:rFonts w:ascii="Goudy Old Style" w:hAnsi="Goudy Old Style"/>
          <w:b/>
          <w:sz w:val="24"/>
          <w:szCs w:val="24"/>
        </w:rPr>
        <w:t>s</w:t>
      </w:r>
      <w:r w:rsidR="00E920B4" w:rsidRPr="001658AF">
        <w:rPr>
          <w:rFonts w:ascii="Goudy Old Style" w:hAnsi="Goudy Old Style"/>
          <w:b/>
          <w:sz w:val="24"/>
          <w:szCs w:val="24"/>
        </w:rPr>
        <w:t xml:space="preserve"> du privé formel (</w:t>
      </w:r>
      <w:r w:rsidR="00E920B4" w:rsidRPr="00115B24">
        <w:rPr>
          <w:rFonts w:ascii="Goudy Old Style" w:eastAsia="Times New Roman" w:hAnsi="Goudy Old Style" w:cs="Arial"/>
          <w:color w:val="000000"/>
          <w:sz w:val="24"/>
          <w:szCs w:val="24"/>
          <w:lang w:eastAsia="en-US"/>
        </w:rPr>
        <w:t>cadre</w:t>
      </w:r>
      <w:r w:rsidR="00AE67A4"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/patron</w:t>
      </w:r>
      <w:r w:rsidR="00AE67A4"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du privé formel, autre</w:t>
      </w:r>
      <w:r w:rsidR="00AE67A4"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salarié</w:t>
      </w:r>
      <w:r w:rsidR="00AE67A4"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du privé formel)</w:t>
      </w:r>
      <w:r w:rsidR="00AE6DCC" w:rsidRPr="001658AF">
        <w:rPr>
          <w:rFonts w:ascii="Goudy Old Style" w:hAnsi="Goudy Old Style"/>
          <w:sz w:val="24"/>
          <w:szCs w:val="24"/>
        </w:rPr>
        <w:t xml:space="preserve"> ; </w:t>
      </w:r>
      <w:r w:rsidR="00AE67A4" w:rsidRPr="001658AF">
        <w:rPr>
          <w:rFonts w:ascii="Goudy Old Style" w:hAnsi="Goudy Old Style"/>
          <w:sz w:val="24"/>
          <w:szCs w:val="24"/>
        </w:rPr>
        <w:t xml:space="preserve">v) </w:t>
      </w:r>
      <w:r w:rsidR="00A43EBA">
        <w:rPr>
          <w:rFonts w:ascii="Goudy Old Style" w:hAnsi="Goudy Old Style"/>
          <w:b/>
          <w:sz w:val="24"/>
          <w:szCs w:val="24"/>
        </w:rPr>
        <w:t>Employ</w:t>
      </w:r>
      <w:r w:rsidR="00E920B4" w:rsidRPr="001658AF">
        <w:rPr>
          <w:rFonts w:ascii="Goudy Old Style" w:hAnsi="Goudy Old Style"/>
          <w:b/>
          <w:sz w:val="24"/>
          <w:szCs w:val="24"/>
        </w:rPr>
        <w:t>é</w:t>
      </w:r>
      <w:r w:rsidR="00AE67A4" w:rsidRPr="001658AF">
        <w:rPr>
          <w:rFonts w:ascii="Goudy Old Style" w:hAnsi="Goudy Old Style"/>
          <w:b/>
          <w:sz w:val="24"/>
          <w:szCs w:val="24"/>
        </w:rPr>
        <w:t>s</w:t>
      </w:r>
      <w:r w:rsidR="00E920B4" w:rsidRPr="001658AF">
        <w:rPr>
          <w:rFonts w:ascii="Goudy Old Style" w:hAnsi="Goudy Old Style"/>
          <w:b/>
          <w:sz w:val="24"/>
          <w:szCs w:val="24"/>
        </w:rPr>
        <w:t xml:space="preserve"> du public ou parapublic</w:t>
      </w:r>
      <w:r w:rsidR="00E920B4" w:rsidRPr="00115B24">
        <w:rPr>
          <w:rFonts w:ascii="Goudy Old Style" w:eastAsia="Times New Roman" w:hAnsi="Goudy Old Style" w:cs="Arial"/>
          <w:color w:val="000000"/>
          <w:sz w:val="24"/>
          <w:szCs w:val="24"/>
          <w:lang w:eastAsia="en-US"/>
        </w:rPr>
        <w:t xml:space="preserve"> (cadre</w:t>
      </w:r>
      <w:r w:rsidR="00AE67A4" w:rsidRPr="00115B24">
        <w:rPr>
          <w:rFonts w:ascii="Goudy Old Style" w:eastAsia="Times New Roman" w:hAnsi="Goudy Old Style" w:cs="Arial"/>
          <w:color w:val="000000"/>
          <w:sz w:val="24"/>
          <w:szCs w:val="24"/>
          <w:lang w:eastAsia="en-US"/>
        </w:rPr>
        <w:t>s</w:t>
      </w:r>
      <w:r w:rsidR="00E920B4" w:rsidRPr="00115B24">
        <w:rPr>
          <w:rFonts w:ascii="Goudy Old Style" w:eastAsia="Times New Roman" w:hAnsi="Goudy Old Style" w:cs="Arial"/>
          <w:color w:val="000000"/>
          <w:sz w:val="24"/>
          <w:szCs w:val="24"/>
          <w:lang w:eastAsia="en-US"/>
        </w:rPr>
        <w:t xml:space="preserve"> </w:t>
      </w:r>
      <w:r w:rsidR="00AE67A4" w:rsidRPr="00115B24">
        <w:rPr>
          <w:rFonts w:ascii="Goudy Old Style" w:eastAsia="Times New Roman" w:hAnsi="Goudy Old Style" w:cs="Arial"/>
          <w:color w:val="000000"/>
          <w:sz w:val="24"/>
          <w:szCs w:val="24"/>
          <w:lang w:eastAsia="en-US"/>
        </w:rPr>
        <w:t xml:space="preserve">du </w:t>
      </w:r>
      <w:r w:rsidR="00E920B4" w:rsidRPr="00115B24">
        <w:rPr>
          <w:rFonts w:ascii="Goudy Old Style" w:eastAsia="Times New Roman" w:hAnsi="Goudy Old Style" w:cs="Arial"/>
          <w:color w:val="000000"/>
          <w:sz w:val="24"/>
          <w:szCs w:val="24"/>
          <w:lang w:eastAsia="en-US"/>
        </w:rPr>
        <w:t>public, salarié</w:t>
      </w:r>
      <w:r w:rsidR="00AE67A4" w:rsidRPr="00115B24">
        <w:rPr>
          <w:rFonts w:ascii="Goudy Old Style" w:eastAsia="Times New Roman" w:hAnsi="Goudy Old Style" w:cs="Arial"/>
          <w:color w:val="000000"/>
          <w:sz w:val="24"/>
          <w:szCs w:val="24"/>
          <w:lang w:eastAsia="en-US"/>
        </w:rPr>
        <w:t>s du</w:t>
      </w:r>
      <w:r w:rsidR="00E920B4" w:rsidRPr="00115B24">
        <w:rPr>
          <w:rFonts w:ascii="Goudy Old Style" w:eastAsia="Times New Roman" w:hAnsi="Goudy Old Style" w:cs="Arial"/>
          <w:color w:val="000000"/>
          <w:sz w:val="24"/>
          <w:szCs w:val="24"/>
          <w:lang w:eastAsia="en-US"/>
        </w:rPr>
        <w:t xml:space="preserve"> public)</w:t>
      </w:r>
      <w:r w:rsidR="00AE6DCC" w:rsidRPr="001658AF">
        <w:rPr>
          <w:rFonts w:ascii="Goudy Old Style" w:hAnsi="Goudy Old Style"/>
          <w:sz w:val="24"/>
          <w:szCs w:val="24"/>
        </w:rPr>
        <w:t>.</w:t>
      </w:r>
    </w:p>
    <w:p w14:paraId="519344B8" w14:textId="4D32F626" w:rsidR="006A788A" w:rsidRDefault="006A788A" w:rsidP="000B7D6A">
      <w:pPr>
        <w:spacing w:after="120"/>
        <w:jc w:val="both"/>
        <w:rPr>
          <w:rFonts w:ascii="Goudy Old Style" w:hAnsi="Goudy Old Style" w:cs="Times New Roman"/>
          <w:sz w:val="24"/>
          <w:szCs w:val="24"/>
        </w:rPr>
      </w:pPr>
      <w:r w:rsidRPr="00516C12">
        <w:rPr>
          <w:rFonts w:ascii="Goudy Old Style" w:hAnsi="Goudy Old Style" w:cs="Times New Roman"/>
          <w:sz w:val="24"/>
          <w:szCs w:val="24"/>
        </w:rPr>
        <w:t>Prenant en compte cette classification</w:t>
      </w:r>
      <w:r w:rsidR="00D8574D" w:rsidRPr="00516C12">
        <w:rPr>
          <w:rFonts w:ascii="Goudy Old Style" w:hAnsi="Goudy Old Style" w:cs="Times New Roman"/>
          <w:sz w:val="24"/>
          <w:szCs w:val="24"/>
        </w:rPr>
        <w:t xml:space="preserve"> et en </w:t>
      </w:r>
      <w:r w:rsidR="00433B90" w:rsidRPr="00516C12">
        <w:rPr>
          <w:rFonts w:ascii="Goudy Old Style" w:hAnsi="Goudy Old Style" w:cs="Times New Roman"/>
          <w:sz w:val="24"/>
          <w:szCs w:val="24"/>
        </w:rPr>
        <w:t>exploitant</w:t>
      </w:r>
      <w:r w:rsidR="00D8574D" w:rsidRPr="00516C12">
        <w:rPr>
          <w:rFonts w:ascii="Goudy Old Style" w:hAnsi="Goudy Old Style" w:cs="Times New Roman"/>
          <w:sz w:val="24"/>
          <w:szCs w:val="24"/>
        </w:rPr>
        <w:t xml:space="preserve"> la base des données d’ECAM4</w:t>
      </w:r>
      <w:r w:rsidRPr="00516C12">
        <w:rPr>
          <w:rFonts w:ascii="Goudy Old Style" w:hAnsi="Goudy Old Style" w:cs="Times New Roman"/>
          <w:sz w:val="24"/>
          <w:szCs w:val="24"/>
        </w:rPr>
        <w:t xml:space="preserve">, les capacités contributives sont évaluées au total à </w:t>
      </w:r>
      <w:r w:rsidR="00CD058D" w:rsidRPr="00516C12">
        <w:rPr>
          <w:rFonts w:ascii="Goudy Old Style" w:eastAsia="Times New Roman" w:hAnsi="Goudy Old Style" w:cs="Times New Roman"/>
          <w:b/>
          <w:bCs/>
          <w:color w:val="000000"/>
          <w:sz w:val="24"/>
          <w:szCs w:val="24"/>
        </w:rPr>
        <w:t>385 372 222 062 FCFA</w:t>
      </w:r>
      <w:r w:rsidR="00EC0047" w:rsidRPr="00516C12">
        <w:rPr>
          <w:rFonts w:ascii="Goudy Old Style" w:eastAsia="Times New Roman" w:hAnsi="Goudy Old Style" w:cs="Times New Roman"/>
          <w:b/>
          <w:bCs/>
          <w:color w:val="000000"/>
          <w:sz w:val="24"/>
          <w:szCs w:val="24"/>
        </w:rPr>
        <w:t xml:space="preserve"> (soit 14,26% des ressources internes</w:t>
      </w:r>
      <w:r w:rsidR="00EC0047">
        <w:rPr>
          <w:rFonts w:ascii="Goudy Old Style" w:eastAsia="Times New Roman" w:hAnsi="Goudy Old Style" w:cs="Times New Roman"/>
          <w:b/>
          <w:bCs/>
          <w:color w:val="000000"/>
          <w:sz w:val="24"/>
          <w:szCs w:val="24"/>
        </w:rPr>
        <w:t xml:space="preserve"> en 2014)</w:t>
      </w:r>
      <w:r w:rsidR="00CD058D">
        <w:rPr>
          <w:rFonts w:ascii="Goudy Old Style" w:eastAsia="Times New Roman" w:hAnsi="Goudy Old Style" w:cs="Calibri"/>
          <w:b/>
          <w:color w:val="000000"/>
          <w:lang w:eastAsia="en-US"/>
        </w:rPr>
        <w:t>.</w:t>
      </w:r>
      <w:r>
        <w:rPr>
          <w:rFonts w:ascii="Goudy Old Style" w:eastAsia="Times New Roman" w:hAnsi="Goudy Old Style" w:cs="Times New Roman"/>
          <w:b/>
          <w:bCs/>
          <w:color w:val="000000"/>
        </w:rPr>
        <w:t xml:space="preserve"> </w:t>
      </w:r>
      <w:r>
        <w:rPr>
          <w:rFonts w:ascii="Goudy Old Style" w:hAnsi="Goudy Old Style" w:cs="Times New Roman"/>
          <w:sz w:val="24"/>
          <w:szCs w:val="24"/>
        </w:rPr>
        <w:t xml:space="preserve">Les </w:t>
      </w:r>
      <w:r w:rsidR="00A43EBA">
        <w:rPr>
          <w:rFonts w:ascii="Goudy Old Style" w:hAnsi="Goudy Old Style" w:cs="Times New Roman"/>
          <w:sz w:val="24"/>
          <w:szCs w:val="24"/>
        </w:rPr>
        <w:t>capacités contributives sont estimées par classe ainsi qu’il suit</w:t>
      </w:r>
      <w:r>
        <w:rPr>
          <w:rFonts w:ascii="Goudy Old Style" w:hAnsi="Goudy Old Style" w:cs="Times New Roman"/>
          <w:sz w:val="24"/>
          <w:szCs w:val="24"/>
        </w:rPr>
        <w:t> :</w:t>
      </w:r>
    </w:p>
    <w:p w14:paraId="19C030CC" w14:textId="2EF5BAD0" w:rsidR="007D1F61" w:rsidRPr="00E920B4" w:rsidRDefault="007D1F61" w:rsidP="007D1F61">
      <w:pPr>
        <w:pStyle w:val="ListParagraph"/>
        <w:numPr>
          <w:ilvl w:val="0"/>
          <w:numId w:val="36"/>
        </w:numPr>
        <w:spacing w:after="120"/>
        <w:contextualSpacing w:val="0"/>
        <w:jc w:val="both"/>
        <w:rPr>
          <w:rFonts w:ascii="Goudy Old Style" w:hAnsi="Goudy Old Style" w:cs="Times New Roman"/>
          <w:sz w:val="24"/>
          <w:szCs w:val="24"/>
        </w:rPr>
      </w:pPr>
      <w:r>
        <w:rPr>
          <w:rFonts w:ascii="Goudy Old Style" w:eastAsia="Times New Roman" w:hAnsi="Goudy Old Style" w:cs="Times New Roman"/>
          <w:color w:val="000000"/>
          <w:lang w:val="en-US"/>
        </w:rPr>
        <w:t xml:space="preserve">19 186 </w:t>
      </w:r>
      <w:r w:rsidRPr="00A65BA5">
        <w:rPr>
          <w:rFonts w:ascii="Goudy Old Style" w:eastAsia="Times New Roman" w:hAnsi="Goudy Old Style" w:cs="Times New Roman"/>
          <w:color w:val="000000"/>
        </w:rPr>
        <w:t xml:space="preserve">FCFA </w:t>
      </w:r>
      <w:r w:rsidRPr="00E920B4">
        <w:rPr>
          <w:rFonts w:ascii="Goudy Old Style" w:hAnsi="Goudy Old Style"/>
          <w:sz w:val="24"/>
          <w:szCs w:val="24"/>
        </w:rPr>
        <w:t>pour un Inactif ;</w:t>
      </w:r>
    </w:p>
    <w:p w14:paraId="7D1CAF70" w14:textId="77777777" w:rsidR="007D1F61" w:rsidRPr="00AE67A4" w:rsidRDefault="007D1F61" w:rsidP="007D1F61">
      <w:pPr>
        <w:pStyle w:val="ListParagraph"/>
        <w:numPr>
          <w:ilvl w:val="0"/>
          <w:numId w:val="36"/>
        </w:numPr>
        <w:spacing w:after="120"/>
        <w:contextualSpacing w:val="0"/>
        <w:jc w:val="both"/>
        <w:rPr>
          <w:rFonts w:ascii="Goudy Old Style" w:hAnsi="Goudy Old Style" w:cs="Times New Roman"/>
          <w:sz w:val="24"/>
          <w:szCs w:val="24"/>
        </w:rPr>
      </w:pPr>
      <w:r>
        <w:rPr>
          <w:rFonts w:ascii="Goudy Old Style" w:eastAsia="Times New Roman" w:hAnsi="Goudy Old Style" w:cs="Times New Roman"/>
          <w:color w:val="000000"/>
        </w:rPr>
        <w:t xml:space="preserve">23 740 </w:t>
      </w:r>
      <w:r w:rsidRPr="00AE67A4">
        <w:rPr>
          <w:rFonts w:ascii="Goudy Old Style" w:eastAsia="Times New Roman" w:hAnsi="Goudy Old Style" w:cs="Times New Roman"/>
          <w:color w:val="000000"/>
        </w:rPr>
        <w:t xml:space="preserve">FCFA </w:t>
      </w:r>
      <w:r w:rsidRPr="00AE67A4">
        <w:rPr>
          <w:rFonts w:ascii="Goudy Old Style" w:hAnsi="Goudy Old Style"/>
          <w:sz w:val="24"/>
          <w:szCs w:val="24"/>
        </w:rPr>
        <w:t>pour un Agriculteur informel</w:t>
      </w:r>
      <w:r w:rsidRPr="00AE67A4">
        <w:rPr>
          <w:rFonts w:ascii="Goudy Old Style" w:eastAsia="Times New Roman" w:hAnsi="Goudy Old Style" w:cs="Arial"/>
          <w:color w:val="000000"/>
          <w:lang w:eastAsia="en-US"/>
        </w:rPr>
        <w:t> ;</w:t>
      </w:r>
    </w:p>
    <w:p w14:paraId="508357C5" w14:textId="77777777" w:rsidR="007D1F61" w:rsidRPr="00E920B4" w:rsidRDefault="007D1F61" w:rsidP="007D1F61">
      <w:pPr>
        <w:pStyle w:val="ListParagraph"/>
        <w:numPr>
          <w:ilvl w:val="0"/>
          <w:numId w:val="36"/>
        </w:numPr>
        <w:spacing w:after="120"/>
        <w:ind w:left="714" w:hanging="357"/>
        <w:contextualSpacing w:val="0"/>
        <w:jc w:val="both"/>
        <w:rPr>
          <w:rFonts w:ascii="Goudy Old Style" w:hAnsi="Goudy Old Style" w:cs="Times New Roman"/>
          <w:sz w:val="24"/>
          <w:szCs w:val="24"/>
        </w:rPr>
      </w:pPr>
      <w:r>
        <w:rPr>
          <w:rFonts w:ascii="Goudy Old Style" w:eastAsia="Times New Roman" w:hAnsi="Goudy Old Style" w:cs="Calibri"/>
          <w:color w:val="000000"/>
          <w:lang w:eastAsia="en-US"/>
        </w:rPr>
        <w:t xml:space="preserve">28 284 </w:t>
      </w:r>
      <w:r w:rsidRPr="00AE67A4">
        <w:rPr>
          <w:rFonts w:ascii="Goudy Old Style" w:eastAsia="Times New Roman" w:hAnsi="Goudy Old Style" w:cs="Times New Roman"/>
          <w:color w:val="000000"/>
        </w:rPr>
        <w:t xml:space="preserve">FCFA </w:t>
      </w:r>
      <w:r w:rsidRPr="00E920B4">
        <w:rPr>
          <w:rFonts w:ascii="Goudy Old Style" w:hAnsi="Goudy Old Style"/>
          <w:sz w:val="24"/>
          <w:szCs w:val="24"/>
        </w:rPr>
        <w:t>pour un Travailleur non agricole informel</w:t>
      </w:r>
      <w:r w:rsidRPr="00E920B4">
        <w:rPr>
          <w:rFonts w:ascii="Goudy Old Style" w:eastAsia="Times New Roman" w:hAnsi="Goudy Old Style" w:cs="Arial"/>
          <w:color w:val="000000"/>
          <w:lang w:eastAsia="en-US"/>
        </w:rPr>
        <w:t> ;</w:t>
      </w:r>
    </w:p>
    <w:p w14:paraId="59CAF29D" w14:textId="6AF45E1B" w:rsidR="007D1F61" w:rsidRPr="00E920B4" w:rsidRDefault="007D1F61" w:rsidP="007D1F61">
      <w:pPr>
        <w:pStyle w:val="ListParagraph"/>
        <w:numPr>
          <w:ilvl w:val="0"/>
          <w:numId w:val="36"/>
        </w:numPr>
        <w:spacing w:after="120"/>
        <w:contextualSpacing w:val="0"/>
        <w:jc w:val="both"/>
        <w:rPr>
          <w:rFonts w:ascii="Goudy Old Style" w:hAnsi="Goudy Old Style" w:cs="Times New Roman"/>
          <w:sz w:val="24"/>
          <w:szCs w:val="24"/>
        </w:rPr>
      </w:pPr>
      <w:r>
        <w:rPr>
          <w:rFonts w:ascii="Goudy Old Style" w:eastAsia="Times New Roman" w:hAnsi="Goudy Old Style" w:cs="Times New Roman"/>
          <w:color w:val="000000"/>
        </w:rPr>
        <w:t xml:space="preserve">49 927 </w:t>
      </w:r>
      <w:r w:rsidRPr="00A65BA5">
        <w:rPr>
          <w:rFonts w:ascii="Goudy Old Style" w:eastAsia="Times New Roman" w:hAnsi="Goudy Old Style" w:cs="Times New Roman"/>
          <w:color w:val="000000"/>
        </w:rPr>
        <w:t xml:space="preserve">FCFA </w:t>
      </w:r>
      <w:r w:rsidRPr="00E920B4">
        <w:rPr>
          <w:rFonts w:ascii="Goudy Old Style" w:hAnsi="Goudy Old Style"/>
          <w:sz w:val="24"/>
          <w:szCs w:val="24"/>
        </w:rPr>
        <w:t xml:space="preserve">pour un </w:t>
      </w:r>
      <w:r w:rsidR="00A4388E">
        <w:rPr>
          <w:rFonts w:ascii="Goudy Old Style" w:hAnsi="Goudy Old Style"/>
          <w:sz w:val="24"/>
          <w:szCs w:val="24"/>
        </w:rPr>
        <w:t>Employ</w:t>
      </w:r>
      <w:r w:rsidRPr="00E920B4">
        <w:rPr>
          <w:rFonts w:ascii="Goudy Old Style" w:hAnsi="Goudy Old Style"/>
          <w:sz w:val="24"/>
          <w:szCs w:val="24"/>
        </w:rPr>
        <w:t>é du privé formel</w:t>
      </w:r>
      <w:r w:rsidRPr="00E920B4">
        <w:rPr>
          <w:rFonts w:ascii="Goudy Old Style" w:eastAsia="Times New Roman" w:hAnsi="Goudy Old Style" w:cs="Arial"/>
          <w:color w:val="000000"/>
          <w:lang w:eastAsia="en-US"/>
        </w:rPr>
        <w:t> ;</w:t>
      </w:r>
    </w:p>
    <w:p w14:paraId="59CA46E7" w14:textId="7D0B31AE" w:rsidR="007D1F61" w:rsidRPr="007D1F61" w:rsidRDefault="007D1F61" w:rsidP="007D1F61">
      <w:pPr>
        <w:pStyle w:val="ListParagraph"/>
        <w:numPr>
          <w:ilvl w:val="0"/>
          <w:numId w:val="36"/>
        </w:numPr>
        <w:spacing w:after="120"/>
        <w:contextualSpacing w:val="0"/>
        <w:jc w:val="both"/>
        <w:rPr>
          <w:rFonts w:ascii="Goudy Old Style" w:hAnsi="Goudy Old Style" w:cs="Times New Roman"/>
          <w:sz w:val="24"/>
          <w:szCs w:val="24"/>
        </w:rPr>
      </w:pPr>
      <w:r w:rsidRPr="007D1F61">
        <w:rPr>
          <w:rFonts w:ascii="Goudy Old Style" w:eastAsia="Times New Roman" w:hAnsi="Goudy Old Style" w:cs="Times New Roman"/>
          <w:color w:val="000000"/>
        </w:rPr>
        <w:lastRenderedPageBreak/>
        <w:t xml:space="preserve">55 110 FCFA </w:t>
      </w:r>
      <w:r w:rsidRPr="007D1F61">
        <w:rPr>
          <w:rFonts w:ascii="Goudy Old Style" w:hAnsi="Goudy Old Style"/>
          <w:sz w:val="24"/>
          <w:szCs w:val="24"/>
        </w:rPr>
        <w:t xml:space="preserve">pour un </w:t>
      </w:r>
      <w:r w:rsidR="00A4388E">
        <w:rPr>
          <w:rFonts w:ascii="Goudy Old Style" w:hAnsi="Goudy Old Style"/>
          <w:sz w:val="24"/>
          <w:szCs w:val="24"/>
        </w:rPr>
        <w:t>Employ</w:t>
      </w:r>
      <w:r w:rsidRPr="007D1F61">
        <w:rPr>
          <w:rFonts w:ascii="Goudy Old Style" w:hAnsi="Goudy Old Style"/>
          <w:sz w:val="24"/>
          <w:szCs w:val="24"/>
        </w:rPr>
        <w:t>é du public ou du parapublic</w:t>
      </w:r>
      <w:r w:rsidRPr="007D1F61">
        <w:rPr>
          <w:rFonts w:ascii="Goudy Old Style" w:eastAsia="Times New Roman" w:hAnsi="Goudy Old Style" w:cs="Arial"/>
          <w:color w:val="000000"/>
          <w:lang w:eastAsia="en-US"/>
        </w:rPr>
        <w:t>.</w:t>
      </w:r>
    </w:p>
    <w:p w14:paraId="400EEBE7" w14:textId="18249B6F" w:rsidR="006C5053" w:rsidRDefault="00CD25FA" w:rsidP="00E920B4">
      <w:pPr>
        <w:snapToGrid w:val="0"/>
        <w:spacing w:after="120"/>
        <w:jc w:val="both"/>
        <w:rPr>
          <w:rFonts w:ascii="Times New Roman" w:hAnsi="Times New Roman" w:cs="Times New Roman"/>
          <w:sz w:val="24"/>
          <w:szCs w:val="24"/>
        </w:rPr>
      </w:pPr>
      <w:r w:rsidRPr="00F7104A">
        <w:rPr>
          <w:rFonts w:ascii="Goudy Old Style" w:hAnsi="Goudy Old Style"/>
          <w:sz w:val="24"/>
          <w:szCs w:val="24"/>
        </w:rPr>
        <w:t xml:space="preserve">Ainsi, se référant aux classes de la population proposées, </w:t>
      </w:r>
      <w:r>
        <w:rPr>
          <w:rFonts w:ascii="Goudy Old Style" w:hAnsi="Goudy Old Style"/>
          <w:sz w:val="24"/>
          <w:szCs w:val="24"/>
        </w:rPr>
        <w:t>un</w:t>
      </w:r>
      <w:r w:rsidRPr="00F7104A">
        <w:rPr>
          <w:rFonts w:ascii="Goudy Old Style" w:hAnsi="Goudy Old Style"/>
          <w:sz w:val="24"/>
          <w:szCs w:val="24"/>
        </w:rPr>
        <w:t xml:space="preserve"> questionnaire à faire remplir </w:t>
      </w:r>
      <w:r>
        <w:rPr>
          <w:rFonts w:ascii="Goudy Old Style" w:hAnsi="Goudy Old Style"/>
          <w:sz w:val="24"/>
          <w:szCs w:val="24"/>
        </w:rPr>
        <w:t>par</w:t>
      </w:r>
      <w:r w:rsidRPr="00F7104A">
        <w:rPr>
          <w:rFonts w:ascii="Goudy Old Style" w:hAnsi="Goudy Old Style"/>
          <w:sz w:val="24"/>
          <w:szCs w:val="24"/>
        </w:rPr>
        <w:t xml:space="preserve"> chaque </w:t>
      </w:r>
      <w:r>
        <w:rPr>
          <w:rFonts w:ascii="Goudy Old Style" w:hAnsi="Goudy Old Style"/>
          <w:sz w:val="24"/>
          <w:szCs w:val="24"/>
        </w:rPr>
        <w:t>contributeur</w:t>
      </w:r>
      <w:r w:rsidRPr="00F7104A">
        <w:rPr>
          <w:rFonts w:ascii="Goudy Old Style" w:hAnsi="Goudy Old Style"/>
          <w:sz w:val="24"/>
          <w:szCs w:val="24"/>
        </w:rPr>
        <w:t xml:space="preserve"> </w:t>
      </w:r>
      <w:r w:rsidR="00DF520D">
        <w:rPr>
          <w:rFonts w:ascii="Goudy Old Style" w:hAnsi="Goudy Old Style"/>
          <w:sz w:val="24"/>
          <w:szCs w:val="24"/>
        </w:rPr>
        <w:t>ser</w:t>
      </w:r>
      <w:r w:rsidR="00433B90">
        <w:rPr>
          <w:rFonts w:ascii="Goudy Old Style" w:hAnsi="Goudy Old Style"/>
          <w:sz w:val="24"/>
          <w:szCs w:val="24"/>
        </w:rPr>
        <w:t xml:space="preserve">a </w:t>
      </w:r>
      <w:r w:rsidR="00DF520D">
        <w:rPr>
          <w:rFonts w:ascii="Goudy Old Style" w:hAnsi="Goudy Old Style"/>
          <w:sz w:val="24"/>
          <w:szCs w:val="24"/>
        </w:rPr>
        <w:t>conçu</w:t>
      </w:r>
      <w:r w:rsidR="00433B90">
        <w:rPr>
          <w:rFonts w:ascii="Goudy Old Style" w:hAnsi="Goudy Old Style"/>
          <w:sz w:val="24"/>
          <w:szCs w:val="24"/>
        </w:rPr>
        <w:t xml:space="preserve">, </w:t>
      </w:r>
      <w:r>
        <w:rPr>
          <w:rFonts w:ascii="Goudy Old Style" w:hAnsi="Goudy Old Style"/>
          <w:sz w:val="24"/>
          <w:szCs w:val="24"/>
        </w:rPr>
        <w:t>pour</w:t>
      </w:r>
      <w:r w:rsidRPr="00F7104A">
        <w:rPr>
          <w:rFonts w:ascii="Goudy Old Style" w:hAnsi="Goudy Old Style"/>
          <w:sz w:val="24"/>
          <w:szCs w:val="24"/>
        </w:rPr>
        <w:t xml:space="preserve"> recueillir les informations </w:t>
      </w:r>
      <w:r>
        <w:rPr>
          <w:rFonts w:ascii="Goudy Old Style" w:hAnsi="Goudy Old Style"/>
          <w:sz w:val="24"/>
          <w:szCs w:val="24"/>
        </w:rPr>
        <w:t>nécessaires</w:t>
      </w:r>
      <w:r w:rsidRPr="00CD25FA">
        <w:rPr>
          <w:rFonts w:ascii="Goudy Old Style" w:hAnsi="Goudy Old Style"/>
          <w:sz w:val="24"/>
          <w:szCs w:val="24"/>
        </w:rPr>
        <w:t xml:space="preserve"> </w:t>
      </w:r>
      <w:r w:rsidRPr="0038710B">
        <w:rPr>
          <w:rFonts w:ascii="Goudy Old Style" w:hAnsi="Goudy Old Style"/>
          <w:sz w:val="24"/>
          <w:szCs w:val="24"/>
        </w:rPr>
        <w:t>pour la classification de l’individu</w:t>
      </w:r>
      <w:r w:rsidRPr="00516C12">
        <w:rPr>
          <w:rFonts w:ascii="Goudy Old Style" w:hAnsi="Goudy Old Style"/>
          <w:sz w:val="24"/>
          <w:szCs w:val="24"/>
        </w:rPr>
        <w:t>. C</w:t>
      </w:r>
      <w:r w:rsidR="00F7104A" w:rsidRPr="00516C12">
        <w:rPr>
          <w:rFonts w:ascii="Goudy Old Style" w:hAnsi="Goudy Old Style"/>
          <w:sz w:val="24"/>
          <w:szCs w:val="24"/>
        </w:rPr>
        <w:t>es informations s</w:t>
      </w:r>
      <w:r w:rsidRPr="00516C12">
        <w:rPr>
          <w:rFonts w:ascii="Goudy Old Style" w:hAnsi="Goudy Old Style"/>
          <w:sz w:val="24"/>
          <w:szCs w:val="24"/>
        </w:rPr>
        <w:t>er</w:t>
      </w:r>
      <w:r w:rsidR="00F7104A" w:rsidRPr="00516C12">
        <w:rPr>
          <w:rFonts w:ascii="Goudy Old Style" w:hAnsi="Goudy Old Style"/>
          <w:sz w:val="24"/>
          <w:szCs w:val="24"/>
        </w:rPr>
        <w:t>ont collectées via une application informatique ou un formulaire numérique apprêté à cet effet. Sur</w:t>
      </w:r>
      <w:r w:rsidR="00F7104A" w:rsidRPr="0038710B">
        <w:rPr>
          <w:rFonts w:ascii="Goudy Old Style" w:hAnsi="Goudy Old Style"/>
          <w:sz w:val="24"/>
          <w:szCs w:val="24"/>
        </w:rPr>
        <w:t xml:space="preserve"> la base des renseignements obtenus, l’application générera automatiquement un score. Les informations reçues permettront de se prononcer sur la class</w:t>
      </w:r>
      <w:r w:rsidR="00F7104A" w:rsidRPr="00F7104A">
        <w:rPr>
          <w:rFonts w:ascii="Goudy Old Style" w:hAnsi="Goudy Old Style"/>
          <w:sz w:val="24"/>
          <w:szCs w:val="24"/>
        </w:rPr>
        <w:t>e d’appartenance de l’individu.</w:t>
      </w:r>
      <w:r w:rsidR="006A788A">
        <w:rPr>
          <w:rFonts w:ascii="Goudy Old Style" w:hAnsi="Goudy Old Style"/>
          <w:sz w:val="24"/>
          <w:szCs w:val="24"/>
        </w:rPr>
        <w:t xml:space="preserve"> </w:t>
      </w:r>
      <w:r w:rsidR="006C5053">
        <w:rPr>
          <w:rFonts w:ascii="Times New Roman" w:hAnsi="Times New Roman" w:cs="Times New Roman"/>
          <w:sz w:val="24"/>
          <w:szCs w:val="24"/>
        </w:rPr>
        <w:br w:type="page"/>
      </w:r>
    </w:p>
    <w:p w14:paraId="177CCA8C" w14:textId="77777777" w:rsidR="0071656E" w:rsidRPr="003A2C8F" w:rsidRDefault="0071656E" w:rsidP="003A2C8F">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4" w:name="_Toc489351711"/>
      <w:r w:rsidRPr="003A2C8F">
        <w:rPr>
          <w:rFonts w:ascii="Goudy Old Style" w:eastAsia="+mj-ea" w:hAnsi="Goudy Old Style"/>
          <w:color w:val="08674D" w:themeColor="accent4" w:themeShade="80"/>
          <w:kern w:val="24"/>
          <w:sz w:val="32"/>
          <w:szCs w:val="32"/>
        </w:rPr>
        <w:lastRenderedPageBreak/>
        <w:t>INTRODUCTION GENERALE</w:t>
      </w:r>
      <w:bookmarkEnd w:id="4"/>
    </w:p>
    <w:p w14:paraId="2973173B" w14:textId="77777777" w:rsidR="00CC09C3" w:rsidRPr="0017551D" w:rsidRDefault="00D21274" w:rsidP="00FF0FB9">
      <w:pPr>
        <w:pStyle w:val="Heading2"/>
        <w:numPr>
          <w:ilvl w:val="1"/>
          <w:numId w:val="2"/>
        </w:numPr>
        <w:spacing w:before="360" w:after="240"/>
        <w:ind w:left="567" w:hanging="567"/>
        <w:rPr>
          <w:rFonts w:ascii="Goudy Old Style" w:hAnsi="Goudy Old Style"/>
          <w:sz w:val="28"/>
          <w:szCs w:val="28"/>
        </w:rPr>
      </w:pPr>
      <w:bookmarkStart w:id="5" w:name="_Toc370799728"/>
      <w:bookmarkStart w:id="6" w:name="_Toc489351712"/>
      <w:r w:rsidRPr="0017551D">
        <w:rPr>
          <w:rFonts w:ascii="Goudy Old Style" w:hAnsi="Goudy Old Style"/>
          <w:sz w:val="28"/>
          <w:szCs w:val="28"/>
        </w:rPr>
        <w:t>C</w:t>
      </w:r>
      <w:r w:rsidRPr="00E127AD">
        <w:rPr>
          <w:rFonts w:ascii="Goudy Old Style" w:hAnsi="Goudy Old Style"/>
          <w:sz w:val="28"/>
          <w:szCs w:val="28"/>
        </w:rPr>
        <w:t>ONTEXTE ET JUSTIFICATION</w:t>
      </w:r>
      <w:bookmarkEnd w:id="5"/>
      <w:bookmarkEnd w:id="6"/>
    </w:p>
    <w:p w14:paraId="3F4EF904" w14:textId="77777777" w:rsidR="00B2664B" w:rsidRPr="009F781A" w:rsidRDefault="00B2664B" w:rsidP="009F781A">
      <w:pPr>
        <w:spacing w:after="120"/>
        <w:jc w:val="both"/>
        <w:rPr>
          <w:rFonts w:ascii="Goudy Old Style" w:hAnsi="Goudy Old Style" w:cs="Arial"/>
          <w:sz w:val="24"/>
          <w:szCs w:val="24"/>
        </w:rPr>
      </w:pPr>
      <w:r w:rsidRPr="009F781A">
        <w:rPr>
          <w:rFonts w:ascii="Goudy Old Style" w:hAnsi="Goudy Old Style" w:cs="Arial"/>
          <w:sz w:val="24"/>
          <w:szCs w:val="24"/>
        </w:rPr>
        <w:t>La santé fait partie des droits fondamentaux de tout être humain. Une population en bonne santé constitue un capital humain crédible, facteur du développement socio-économique de la nation d’une part, et de bien-être individuel et collectif d’autre part. En revanche, une mauvaise santé ne permet plus une activité productrice, source de revenu et pire encore, le traitement de la maladie mobilise parfois des moyens qui peuvent conduire les ménages à s'endetter ou à ruiner leurs économies en les entraînant dans le cercle vicieux de la pauvreté.</w:t>
      </w:r>
    </w:p>
    <w:p w14:paraId="53B3EC56" w14:textId="77777777" w:rsidR="00F02725" w:rsidRPr="00F02725" w:rsidRDefault="00F02725" w:rsidP="00F02725">
      <w:pPr>
        <w:pStyle w:val="Standard"/>
        <w:spacing w:after="120"/>
        <w:jc w:val="both"/>
        <w:rPr>
          <w:rFonts w:ascii="Goudy Old Style" w:hAnsi="Goudy Old Style" w:cs="Times New Roman"/>
          <w:sz w:val="24"/>
          <w:szCs w:val="24"/>
        </w:rPr>
      </w:pPr>
      <w:r w:rsidRPr="00F02725">
        <w:rPr>
          <w:rFonts w:ascii="Goudy Old Style" w:hAnsi="Goudy Old Style" w:cs="Times New Roman"/>
          <w:sz w:val="24"/>
          <w:szCs w:val="24"/>
        </w:rPr>
        <w:t>La République du Cameroun s’est inscrite ces dernières années, dans une vision nationale du développement et de la lutte contre la pauvreté dans laquelle la protection sociale constitue une priorité. En effet outre la Constitution qui garantit des droits sociaux aux individus, toutes les politiques et stratégies de développement notamment le DSCE 2010-2019, la vision 2035, la Politique Générale du Gouvernement, visent à lutter contre la pauvreté, renforcer l’équité, accroître l’accès aux services sociaux de base et protéger les populations contre les risques et chocs, en particulier les personnes les plus vulnérables.</w:t>
      </w:r>
    </w:p>
    <w:p w14:paraId="387E8FEF" w14:textId="77777777" w:rsidR="00F02725" w:rsidRPr="00F02725" w:rsidRDefault="00F02725" w:rsidP="00F02725">
      <w:pPr>
        <w:pStyle w:val="Standard"/>
        <w:spacing w:after="120"/>
        <w:jc w:val="both"/>
        <w:rPr>
          <w:rFonts w:ascii="Goudy Old Style" w:hAnsi="Goudy Old Style" w:cs="Times New Roman"/>
          <w:sz w:val="24"/>
          <w:szCs w:val="24"/>
        </w:rPr>
      </w:pPr>
      <w:r w:rsidRPr="00F02725">
        <w:rPr>
          <w:rFonts w:ascii="Goudy Old Style" w:hAnsi="Goudy Old Style" w:cs="Times New Roman"/>
          <w:sz w:val="24"/>
          <w:szCs w:val="24"/>
        </w:rPr>
        <w:t>Dans ce cadre, le Gouvernement a initié un processus visant à doter le pays, à terme, d’un système de couverture universelle en santé. Il s’agit de garantir à toute la population l’accès aux soins de santé de qualité, sans que personne ne soit exposé au risque financier.</w:t>
      </w:r>
    </w:p>
    <w:p w14:paraId="6A64A4DB" w14:textId="4CCE3CE4" w:rsidR="00F02725" w:rsidRPr="00F02725" w:rsidRDefault="00F02725" w:rsidP="00F02725">
      <w:pPr>
        <w:pStyle w:val="Standard"/>
        <w:spacing w:after="120"/>
        <w:jc w:val="both"/>
        <w:rPr>
          <w:rFonts w:ascii="Goudy Old Style" w:hAnsi="Goudy Old Style" w:cs="Times New Roman"/>
          <w:sz w:val="24"/>
          <w:szCs w:val="24"/>
        </w:rPr>
      </w:pPr>
      <w:r w:rsidRPr="00516C12">
        <w:rPr>
          <w:rFonts w:ascii="Goudy Old Style" w:hAnsi="Goudy Old Style" w:cs="Times New Roman"/>
          <w:sz w:val="24"/>
          <w:szCs w:val="24"/>
        </w:rPr>
        <w:t>Ce processus est conduit par un Groupe Technique National Multisectoriel, sous la présidence d</w:t>
      </w:r>
      <w:r w:rsidR="004622A1" w:rsidRPr="00516C12">
        <w:rPr>
          <w:rFonts w:ascii="Goudy Old Style" w:hAnsi="Goudy Old Style" w:cs="Times New Roman"/>
          <w:sz w:val="24"/>
          <w:szCs w:val="24"/>
        </w:rPr>
        <w:t>u</w:t>
      </w:r>
      <w:r w:rsidRPr="00516C12">
        <w:rPr>
          <w:rFonts w:ascii="Goudy Old Style" w:hAnsi="Goudy Old Style" w:cs="Times New Roman"/>
          <w:sz w:val="24"/>
          <w:szCs w:val="24"/>
        </w:rPr>
        <w:t xml:space="preserve"> Ministre de la Santé Publique et </w:t>
      </w:r>
      <w:r w:rsidR="00B642B7" w:rsidRPr="00516C12">
        <w:rPr>
          <w:rFonts w:ascii="Goudy Old Style" w:hAnsi="Goudy Old Style" w:cs="Times New Roman"/>
          <w:sz w:val="24"/>
          <w:szCs w:val="24"/>
        </w:rPr>
        <w:t xml:space="preserve"> du </w:t>
      </w:r>
      <w:r w:rsidR="004622A1" w:rsidRPr="00516C12">
        <w:rPr>
          <w:rFonts w:ascii="Goudy Old Style" w:hAnsi="Goudy Old Style" w:cs="Times New Roman"/>
          <w:sz w:val="24"/>
          <w:szCs w:val="24"/>
        </w:rPr>
        <w:t xml:space="preserve">Ministre </w:t>
      </w:r>
      <w:r w:rsidRPr="00516C12">
        <w:rPr>
          <w:rFonts w:ascii="Goudy Old Style" w:hAnsi="Goudy Old Style" w:cs="Times New Roman"/>
          <w:sz w:val="24"/>
          <w:szCs w:val="24"/>
        </w:rPr>
        <w:t>du Travail et de la Sécurité Sociale.</w:t>
      </w:r>
    </w:p>
    <w:p w14:paraId="32154804" w14:textId="77777777" w:rsidR="00F02725" w:rsidRPr="00F02725" w:rsidRDefault="00F02725" w:rsidP="00F02725">
      <w:pPr>
        <w:pStyle w:val="Standard"/>
        <w:spacing w:after="120"/>
        <w:jc w:val="both"/>
        <w:rPr>
          <w:rFonts w:ascii="Goudy Old Style" w:hAnsi="Goudy Old Style" w:cs="Times New Roman"/>
          <w:sz w:val="24"/>
        </w:rPr>
      </w:pPr>
      <w:r w:rsidRPr="00F02725">
        <w:rPr>
          <w:rFonts w:ascii="Goudy Old Style" w:hAnsi="Goudy Old Style" w:cs="Times New Roman"/>
          <w:sz w:val="24"/>
          <w:szCs w:val="24"/>
        </w:rPr>
        <w:t>Sur la base de différentes études réalisées sur l’analyse du système de financement de la santé, une architecture du système de couverture universelle en santé a été adoptée en octobre 2016. Celle-ci est</w:t>
      </w:r>
      <w:r w:rsidRPr="00F02725">
        <w:rPr>
          <w:rFonts w:ascii="Goudy Old Style" w:hAnsi="Goudy Old Style" w:cs="Times New Roman"/>
          <w:sz w:val="24"/>
        </w:rPr>
        <w:t xml:space="preserve"> basée d’une part sur l’instauration d’un régime de base obligatoire pour l’ensemble de la population offrant un panier de soins commun et d’autre part sur la mise en commun des ressources et de certaines fonctions techniques au sein d’une structure nationale de gestion et une délégation de fonctions de proximité et de traitement des prestations à des institutions spécialisées.</w:t>
      </w:r>
    </w:p>
    <w:p w14:paraId="75788EDA" w14:textId="1F02CD13" w:rsidR="00F02725" w:rsidRDefault="00F02725" w:rsidP="00F02725">
      <w:pPr>
        <w:pStyle w:val="Standard"/>
        <w:spacing w:after="120"/>
        <w:jc w:val="both"/>
        <w:rPr>
          <w:rFonts w:ascii="Goudy Old Style" w:hAnsi="Goudy Old Style" w:cs="Times New Roman"/>
          <w:sz w:val="24"/>
          <w:szCs w:val="24"/>
        </w:rPr>
      </w:pPr>
      <w:r w:rsidRPr="00F02725">
        <w:rPr>
          <w:rFonts w:ascii="Goudy Old Style" w:hAnsi="Goudy Old Style" w:cs="Times New Roman"/>
          <w:sz w:val="24"/>
        </w:rPr>
        <w:t xml:space="preserve">L’un des principes directeurs majeurs de cette architecture est la solidarité nationale, c’est-à-dire les individus contribueront selon leurs capacités contributives respectives et bénéficieront du même paquet de soins de base. </w:t>
      </w:r>
      <w:r w:rsidRPr="00F02725">
        <w:rPr>
          <w:rFonts w:ascii="Goudy Old Style" w:hAnsi="Goudy Old Style" w:cs="Times New Roman"/>
          <w:sz w:val="24"/>
          <w:szCs w:val="24"/>
        </w:rPr>
        <w:t xml:space="preserve">Pour ce faire les contributions de la population devraient être déterminées sur la base de leur revenu, de leur niveau de vie ou d’une classification rigoureuse faite </w:t>
      </w:r>
      <w:r w:rsidR="005F10C2">
        <w:rPr>
          <w:rFonts w:ascii="Goudy Old Style" w:hAnsi="Goudy Old Style" w:cs="Times New Roman"/>
          <w:sz w:val="24"/>
          <w:szCs w:val="24"/>
        </w:rPr>
        <w:t>en</w:t>
      </w:r>
      <w:r w:rsidR="005F10C2" w:rsidRPr="00F02725">
        <w:rPr>
          <w:rFonts w:ascii="Goudy Old Style" w:hAnsi="Goudy Old Style" w:cs="Times New Roman"/>
          <w:sz w:val="24"/>
          <w:szCs w:val="24"/>
        </w:rPr>
        <w:t xml:space="preserve"> </w:t>
      </w:r>
      <w:r w:rsidRPr="00F02725">
        <w:rPr>
          <w:rFonts w:ascii="Goudy Old Style" w:hAnsi="Goudy Old Style" w:cs="Times New Roman"/>
          <w:sz w:val="24"/>
          <w:szCs w:val="24"/>
        </w:rPr>
        <w:t>son sein et fondée, non pas sur la fréquence ou sur la quantité de prestations reçues, mais sur des c</w:t>
      </w:r>
      <w:r>
        <w:rPr>
          <w:rFonts w:ascii="Goudy Old Style" w:hAnsi="Goudy Old Style" w:cs="Times New Roman"/>
          <w:sz w:val="24"/>
          <w:szCs w:val="24"/>
        </w:rPr>
        <w:t>onsidérations socioéconomiques.</w:t>
      </w:r>
    </w:p>
    <w:p w14:paraId="2D0D3363" w14:textId="4F6BAA7E" w:rsidR="00F02725" w:rsidRDefault="00F02725" w:rsidP="00F02725">
      <w:pPr>
        <w:spacing w:after="120"/>
        <w:jc w:val="both"/>
        <w:rPr>
          <w:rFonts w:ascii="Goudy Old Style" w:hAnsi="Goudy Old Style"/>
          <w:sz w:val="24"/>
          <w:szCs w:val="24"/>
        </w:rPr>
      </w:pPr>
      <w:r w:rsidRPr="00B3785E">
        <w:rPr>
          <w:rFonts w:ascii="Goudy Old Style" w:hAnsi="Goudy Old Style"/>
          <w:sz w:val="24"/>
          <w:szCs w:val="24"/>
        </w:rPr>
        <w:t>En validant le 7 juillet 2017 le panier des soins de base</w:t>
      </w:r>
      <w:r>
        <w:rPr>
          <w:rFonts w:ascii="Goudy Old Style" w:hAnsi="Goudy Old Style"/>
          <w:sz w:val="24"/>
          <w:szCs w:val="24"/>
        </w:rPr>
        <w:t xml:space="preserve"> </w:t>
      </w:r>
      <w:r w:rsidRPr="008660B7">
        <w:rPr>
          <w:rFonts w:ascii="Goudy Old Style" w:hAnsi="Goudy Old Style"/>
          <w:sz w:val="24"/>
          <w:szCs w:val="24"/>
        </w:rPr>
        <w:t>que le Cameroun veut mettre en place avec le début de la Couverture Santé Universelle (CSU)</w:t>
      </w:r>
      <w:r>
        <w:rPr>
          <w:rFonts w:ascii="Goudy Old Style" w:hAnsi="Goudy Old Style"/>
          <w:sz w:val="24"/>
          <w:szCs w:val="24"/>
        </w:rPr>
        <w:t>, il apparaît clairement que le</w:t>
      </w:r>
      <w:r w:rsidRPr="00B3785E">
        <w:rPr>
          <w:rFonts w:ascii="Goudy Old Style" w:hAnsi="Goudy Old Style"/>
          <w:sz w:val="24"/>
          <w:szCs w:val="24"/>
        </w:rPr>
        <w:t xml:space="preserve"> Gouvernement et ses partenaires </w:t>
      </w:r>
      <w:r w:rsidRPr="008660B7">
        <w:rPr>
          <w:rFonts w:ascii="Goudy Old Style" w:hAnsi="Goudy Old Style" w:cs="Arial"/>
          <w:color w:val="000000"/>
          <w:sz w:val="24"/>
          <w:szCs w:val="24"/>
        </w:rPr>
        <w:t xml:space="preserve">ont marqué leur volonté de garantir progressivement à l’ensemble de la population l’accès aux </w:t>
      </w:r>
      <w:r>
        <w:rPr>
          <w:rFonts w:ascii="Goudy Old Style" w:hAnsi="Goudy Old Style"/>
          <w:sz w:val="24"/>
          <w:szCs w:val="24"/>
        </w:rPr>
        <w:t>soins de santé de qualité.</w:t>
      </w:r>
    </w:p>
    <w:p w14:paraId="6E792FE8" w14:textId="4328D6F7" w:rsidR="00F02725" w:rsidRDefault="00F02725" w:rsidP="00F02725">
      <w:pPr>
        <w:pStyle w:val="Standard"/>
        <w:spacing w:after="120"/>
        <w:jc w:val="both"/>
        <w:rPr>
          <w:rFonts w:ascii="Goudy Old Style" w:hAnsi="Goudy Old Style" w:cs="Times New Roman"/>
          <w:sz w:val="24"/>
          <w:szCs w:val="24"/>
        </w:rPr>
      </w:pPr>
      <w:r w:rsidRPr="00F02725">
        <w:rPr>
          <w:rFonts w:ascii="Goudy Old Style" w:hAnsi="Goudy Old Style" w:cs="Times New Roman"/>
          <w:sz w:val="24"/>
        </w:rPr>
        <w:lastRenderedPageBreak/>
        <w:t xml:space="preserve">L’application de ce principe nécessite d’avoir une connaissance du revenu de chaque individu et sa capacité à contribuer pour les soins et services de santé. S’il est relativement aisé d’appréhender le revenu des travailleurs du secteur formel, cette tâche demeure une équation difficile à résoudre pour ceux du secteur informel qui représentent environ 90% de la population active au Cameroun. Les revenus de ces personnes </w:t>
      </w:r>
      <w:r w:rsidRPr="00F02725">
        <w:rPr>
          <w:rFonts w:ascii="Goudy Old Style" w:hAnsi="Goudy Old Style" w:cs="Times New Roman"/>
          <w:sz w:val="24"/>
          <w:szCs w:val="24"/>
        </w:rPr>
        <w:t>sont mal connus et difficilement identifiables dans les détails</w:t>
      </w:r>
      <w:r w:rsidR="001C562B">
        <w:rPr>
          <w:rFonts w:ascii="Goudy Old Style" w:hAnsi="Goudy Old Style" w:cs="Times New Roman"/>
          <w:sz w:val="24"/>
          <w:szCs w:val="24"/>
        </w:rPr>
        <w:t xml:space="preserve"> </w:t>
      </w:r>
      <w:r w:rsidRPr="00F02725">
        <w:rPr>
          <w:rFonts w:ascii="Goudy Old Style" w:hAnsi="Goudy Old Style" w:cs="Times New Roman"/>
          <w:sz w:val="24"/>
          <w:szCs w:val="24"/>
        </w:rPr>
        <w:t>requis pour l’instauration d’un régime contributif équitable et solidaire. Ils sont irréguliers au cours de l’année, très variables d’un indiv</w:t>
      </w:r>
      <w:bookmarkStart w:id="7" w:name="_GoBack"/>
      <w:bookmarkEnd w:id="7"/>
      <w:r w:rsidRPr="00F02725">
        <w:rPr>
          <w:rFonts w:ascii="Goudy Old Style" w:hAnsi="Goudy Old Style" w:cs="Times New Roman"/>
          <w:sz w:val="24"/>
          <w:szCs w:val="24"/>
        </w:rPr>
        <w:t>idu à un autre comme d’une région à une autre ; leurs régularités et leurs montants sont le plus souvent conditionnés par des facteurs exogènes liés à la nature des emplois et aux secteurs d’activités professionnelles des individus. Il existe dans ces secteurs de nombreuses catégories socio-économiques de population. Cela se traduit dans tous les secteurs d’activités confondus et en termes de capacité contributive à une assurance maladie, à une multitude de cas de figure. Cela va de</w:t>
      </w:r>
      <w:r w:rsidR="000B7D6A">
        <w:rPr>
          <w:rFonts w:ascii="Goudy Old Style" w:hAnsi="Goudy Old Style" w:cs="Times New Roman"/>
          <w:sz w:val="24"/>
          <w:szCs w:val="24"/>
        </w:rPr>
        <w:t>s</w:t>
      </w:r>
      <w:r w:rsidRPr="00F02725">
        <w:rPr>
          <w:rFonts w:ascii="Goudy Old Style" w:hAnsi="Goudy Old Style" w:cs="Times New Roman"/>
          <w:sz w:val="24"/>
          <w:szCs w:val="24"/>
        </w:rPr>
        <w:t xml:space="preserve"> personnes, très pauvres, ne pouvant raisonnablement pas contribuer, à des personnes plus aisées, voire très aisées, pouvant contribuer largement au-dessus de la moyenne calculée d’une contribution au niveau national, en passant par les catégories intermédiaires. La difficulté pour assoir un tel régime est, dans ce cas, de déterminer les différentes contributions de chaque catégorie dans un esprit de solidarité nationale instaurant une redistribution des contributions des plus aisés vers les plus pauvres.</w:t>
      </w:r>
    </w:p>
    <w:p w14:paraId="3A2FDA68" w14:textId="77777777" w:rsidR="00F02725" w:rsidRPr="00F02725" w:rsidRDefault="00F02725" w:rsidP="00F02725">
      <w:pPr>
        <w:pStyle w:val="Standard"/>
        <w:jc w:val="both"/>
        <w:rPr>
          <w:rFonts w:ascii="Goudy Old Style" w:hAnsi="Goudy Old Style" w:cs="Times New Roman"/>
          <w:sz w:val="24"/>
          <w:szCs w:val="24"/>
        </w:rPr>
      </w:pPr>
      <w:r w:rsidRPr="00F02725">
        <w:rPr>
          <w:rFonts w:ascii="Goudy Old Style" w:hAnsi="Goudy Old Style" w:cs="Times New Roman"/>
          <w:sz w:val="24"/>
          <w:szCs w:val="24"/>
        </w:rPr>
        <w:t>L</w:t>
      </w:r>
      <w:r>
        <w:rPr>
          <w:rFonts w:ascii="Goudy Old Style" w:hAnsi="Goudy Old Style" w:cs="Times New Roman"/>
          <w:sz w:val="24"/>
          <w:szCs w:val="24"/>
        </w:rPr>
        <w:t>a présente étude se propose donc d</w:t>
      </w:r>
      <w:r w:rsidRPr="00F02725">
        <w:rPr>
          <w:rFonts w:ascii="Goudy Old Style" w:hAnsi="Goudy Old Style" w:cs="Times New Roman"/>
          <w:sz w:val="24"/>
          <w:szCs w:val="24"/>
        </w:rPr>
        <w:t>’élabor</w:t>
      </w:r>
      <w:r>
        <w:rPr>
          <w:rFonts w:ascii="Goudy Old Style" w:hAnsi="Goudy Old Style" w:cs="Times New Roman"/>
          <w:sz w:val="24"/>
          <w:szCs w:val="24"/>
        </w:rPr>
        <w:t xml:space="preserve">er </w:t>
      </w:r>
      <w:r w:rsidRPr="00F02725">
        <w:rPr>
          <w:rFonts w:ascii="Goudy Old Style" w:hAnsi="Goudy Old Style" w:cs="Times New Roman"/>
          <w:sz w:val="24"/>
          <w:szCs w:val="24"/>
        </w:rPr>
        <w:t xml:space="preserve">une classification de la population afin de pouvoir appréhender les capacités contributives </w:t>
      </w:r>
      <w:r w:rsidR="005F10C2">
        <w:rPr>
          <w:rFonts w:ascii="Goudy Old Style" w:hAnsi="Goudy Old Style" w:cs="Times New Roman"/>
          <w:sz w:val="24"/>
          <w:szCs w:val="24"/>
        </w:rPr>
        <w:t xml:space="preserve">moyennes </w:t>
      </w:r>
      <w:r w:rsidRPr="00F02725">
        <w:rPr>
          <w:rFonts w:ascii="Goudy Old Style" w:hAnsi="Goudy Old Style" w:cs="Times New Roman"/>
          <w:sz w:val="24"/>
          <w:szCs w:val="24"/>
        </w:rPr>
        <w:t>des individus par catégorie. Cette activité doit permettre de répondre à différentes préoccupations nécessaires à la détermination des paramètres pour la mise en place d’un système de couverture universelle en santé</w:t>
      </w:r>
      <w:r w:rsidR="00E812D4">
        <w:rPr>
          <w:rFonts w:ascii="Goudy Old Style" w:hAnsi="Goudy Old Style" w:cs="Times New Roman"/>
          <w:sz w:val="24"/>
          <w:szCs w:val="24"/>
        </w:rPr>
        <w:t xml:space="preserve">, </w:t>
      </w:r>
      <w:r w:rsidR="00E812D4" w:rsidRPr="00BE78C0">
        <w:rPr>
          <w:rFonts w:ascii="Goudy Old Style" w:hAnsi="Goudy Old Style" w:cs="Arial"/>
          <w:sz w:val="24"/>
          <w:szCs w:val="24"/>
        </w:rPr>
        <w:t>dans un contexte de forte pression démographique couplée à des contraintes de plus en plus fortes en termes de baisse du pouvoir d’achat des populations et une enveloppe budgétaire très sollicitée par les secteurs productifs.</w:t>
      </w:r>
    </w:p>
    <w:p w14:paraId="58DA9CD3" w14:textId="77777777" w:rsidR="00BF6862" w:rsidRPr="00BF6862" w:rsidRDefault="00BF6862" w:rsidP="00BF6862">
      <w:pPr>
        <w:pStyle w:val="Heading2"/>
        <w:numPr>
          <w:ilvl w:val="1"/>
          <w:numId w:val="2"/>
        </w:numPr>
        <w:spacing w:before="360" w:after="240"/>
        <w:ind w:left="567" w:hanging="567"/>
        <w:rPr>
          <w:rFonts w:ascii="Goudy Old Style" w:hAnsi="Goudy Old Style"/>
          <w:sz w:val="28"/>
          <w:szCs w:val="28"/>
        </w:rPr>
      </w:pPr>
      <w:bookmarkStart w:id="8" w:name="_Toc489351713"/>
      <w:r w:rsidRPr="00BF6862">
        <w:rPr>
          <w:rFonts w:ascii="Goudy Old Style" w:hAnsi="Goudy Old Style"/>
          <w:sz w:val="28"/>
          <w:szCs w:val="28"/>
        </w:rPr>
        <w:t xml:space="preserve">OBJECTIFS </w:t>
      </w:r>
      <w:r>
        <w:rPr>
          <w:rFonts w:ascii="Goudy Old Style" w:hAnsi="Goudy Old Style"/>
          <w:sz w:val="28"/>
          <w:szCs w:val="28"/>
        </w:rPr>
        <w:t xml:space="preserve">ET RESULTATS ATTENDUS </w:t>
      </w:r>
      <w:r w:rsidRPr="00BF6862">
        <w:rPr>
          <w:rFonts w:ascii="Goudy Old Style" w:hAnsi="Goudy Old Style"/>
          <w:sz w:val="28"/>
          <w:szCs w:val="28"/>
        </w:rPr>
        <w:t>DE L’ETUDE</w:t>
      </w:r>
      <w:bookmarkEnd w:id="8"/>
    </w:p>
    <w:p w14:paraId="55BF2AB6" w14:textId="77777777" w:rsidR="009042E2" w:rsidRPr="009F781A" w:rsidRDefault="009042E2" w:rsidP="009042E2">
      <w:pPr>
        <w:pStyle w:val="Heading3"/>
        <w:numPr>
          <w:ilvl w:val="2"/>
          <w:numId w:val="2"/>
        </w:numPr>
        <w:spacing w:before="360" w:after="240"/>
        <w:ind w:left="709"/>
        <w:rPr>
          <w:rFonts w:ascii="Goudy Old Style" w:hAnsi="Goudy Old Style" w:cs="Arial"/>
          <w:sz w:val="24"/>
          <w:szCs w:val="24"/>
        </w:rPr>
      </w:pPr>
      <w:bookmarkStart w:id="9" w:name="_Toc489351714"/>
      <w:r w:rsidRPr="009F781A">
        <w:rPr>
          <w:rFonts w:ascii="Goudy Old Style" w:hAnsi="Goudy Old Style" w:cs="Arial"/>
          <w:sz w:val="24"/>
          <w:szCs w:val="24"/>
        </w:rPr>
        <w:t>Objectif général</w:t>
      </w:r>
      <w:bookmarkEnd w:id="9"/>
    </w:p>
    <w:p w14:paraId="21D65CB7" w14:textId="77777777" w:rsidR="009042E2" w:rsidRPr="009F781A" w:rsidRDefault="009042E2" w:rsidP="009042E2">
      <w:pPr>
        <w:pStyle w:val="Standard"/>
        <w:jc w:val="both"/>
        <w:rPr>
          <w:rFonts w:ascii="Goudy Old Style" w:hAnsi="Goudy Old Style" w:cs="Times New Roman"/>
          <w:sz w:val="24"/>
          <w:szCs w:val="24"/>
        </w:rPr>
      </w:pPr>
      <w:r w:rsidRPr="009F781A">
        <w:rPr>
          <w:rFonts w:ascii="Goudy Old Style" w:hAnsi="Goudy Old Style" w:cs="Times New Roman"/>
          <w:sz w:val="24"/>
          <w:szCs w:val="24"/>
        </w:rPr>
        <w:t xml:space="preserve">Elaborer une classification de la population </w:t>
      </w:r>
      <w:r w:rsidR="004E17A1">
        <w:rPr>
          <w:rFonts w:ascii="Goudy Old Style" w:hAnsi="Goudy Old Style" w:cs="Times New Roman"/>
          <w:sz w:val="24"/>
          <w:szCs w:val="24"/>
        </w:rPr>
        <w:t>c</w:t>
      </w:r>
      <w:r w:rsidRPr="009F781A">
        <w:rPr>
          <w:rFonts w:ascii="Goudy Old Style" w:hAnsi="Goudy Old Style" w:cs="Times New Roman"/>
          <w:sz w:val="24"/>
          <w:szCs w:val="24"/>
        </w:rPr>
        <w:t>amerounaise selon les caractéristiques socio-économiques et déterminer les capacités contributives de chaque groupe pour la prise en charge des dépenses de santé.</w:t>
      </w:r>
    </w:p>
    <w:p w14:paraId="37AF8EBB" w14:textId="77777777" w:rsidR="009042E2" w:rsidRPr="009042E2" w:rsidRDefault="009042E2" w:rsidP="009042E2">
      <w:pPr>
        <w:pStyle w:val="Heading3"/>
        <w:numPr>
          <w:ilvl w:val="2"/>
          <w:numId w:val="2"/>
        </w:numPr>
        <w:spacing w:before="360" w:after="240"/>
        <w:ind w:left="709"/>
        <w:rPr>
          <w:rFonts w:ascii="Goudy Old Style" w:hAnsi="Goudy Old Style" w:cs="Arial"/>
          <w:sz w:val="24"/>
          <w:szCs w:val="24"/>
        </w:rPr>
      </w:pPr>
      <w:bookmarkStart w:id="10" w:name="_Toc489351715"/>
      <w:r w:rsidRPr="009042E2">
        <w:rPr>
          <w:rFonts w:ascii="Goudy Old Style" w:hAnsi="Goudy Old Style" w:cs="Arial"/>
          <w:sz w:val="24"/>
          <w:szCs w:val="24"/>
        </w:rPr>
        <w:t>Objectifs spécifiques</w:t>
      </w:r>
      <w:bookmarkEnd w:id="10"/>
    </w:p>
    <w:p w14:paraId="650362E4" w14:textId="77777777" w:rsidR="009042E2" w:rsidRPr="009F781A" w:rsidRDefault="009042E2" w:rsidP="00115B24">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t>Identifier une liste de variables consensuelles et objectives nécessaires à la caractérisation des classes socioéconomiques sur la base de la revue documentaire et de l'analyse du contexte pays ;</w:t>
      </w:r>
    </w:p>
    <w:p w14:paraId="4DF59F31" w14:textId="77777777" w:rsidR="009042E2" w:rsidRPr="009F781A" w:rsidRDefault="009042E2" w:rsidP="00115B24">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t>Etablir des structures de la population selon les caractéristiques socio-économiques ;</w:t>
      </w:r>
    </w:p>
    <w:p w14:paraId="62E8F6E3" w14:textId="77777777" w:rsidR="009042E2" w:rsidRPr="009F781A" w:rsidRDefault="009042E2" w:rsidP="00115B24">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t>Déterminer la capacité contributive par structure de la population pour la prise en charge des soins de santé ;</w:t>
      </w:r>
    </w:p>
    <w:p w14:paraId="1E54455F" w14:textId="77777777" w:rsidR="009042E2" w:rsidRPr="009F781A" w:rsidRDefault="009042E2" w:rsidP="00115B24">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t>Réaliser une catégorisation des différentes classes socio-économiques ;</w:t>
      </w:r>
    </w:p>
    <w:p w14:paraId="21F61E5D" w14:textId="77777777" w:rsidR="009042E2" w:rsidRPr="009F781A" w:rsidRDefault="009042E2" w:rsidP="00115B24">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lastRenderedPageBreak/>
        <w:t>Etablir les caractéristiques permettant d’identifier la classe à laquelle appartient chaque individu ;</w:t>
      </w:r>
    </w:p>
    <w:p w14:paraId="79F788E2" w14:textId="77777777" w:rsidR="009042E2" w:rsidRPr="009F781A" w:rsidRDefault="009042E2" w:rsidP="00115B24">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t>Elaborer une méthodologie rigoureuse et éprouvée pour la classification de chaque individu.</w:t>
      </w:r>
    </w:p>
    <w:p w14:paraId="284B41A9" w14:textId="77777777" w:rsidR="009042E2" w:rsidRPr="009042E2" w:rsidRDefault="009042E2" w:rsidP="009042E2">
      <w:pPr>
        <w:pStyle w:val="Heading3"/>
        <w:numPr>
          <w:ilvl w:val="2"/>
          <w:numId w:val="2"/>
        </w:numPr>
        <w:spacing w:before="360" w:after="240"/>
        <w:ind w:left="709"/>
        <w:rPr>
          <w:rFonts w:ascii="Goudy Old Style" w:hAnsi="Goudy Old Style" w:cs="Arial"/>
          <w:sz w:val="24"/>
          <w:szCs w:val="24"/>
        </w:rPr>
      </w:pPr>
      <w:bookmarkStart w:id="11" w:name="_Toc489351716"/>
      <w:r w:rsidRPr="009042E2">
        <w:rPr>
          <w:rFonts w:ascii="Goudy Old Style" w:hAnsi="Goudy Old Style" w:cs="Arial"/>
          <w:sz w:val="24"/>
          <w:szCs w:val="24"/>
        </w:rPr>
        <w:t>Résultats attendus</w:t>
      </w:r>
      <w:bookmarkEnd w:id="11"/>
    </w:p>
    <w:p w14:paraId="6A22B819" w14:textId="77777777" w:rsidR="009042E2" w:rsidRPr="009F781A" w:rsidRDefault="009042E2" w:rsidP="00115B24">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t>Des structures de la population selon le niveau de vie et les dépenses de santé sont établies</w:t>
      </w:r>
      <w:r w:rsidR="00EF476C">
        <w:rPr>
          <w:rFonts w:ascii="Goudy Old Style" w:hAnsi="Goudy Old Style" w:cs="Times New Roman"/>
          <w:sz w:val="24"/>
          <w:szCs w:val="24"/>
        </w:rPr>
        <w:t> ;</w:t>
      </w:r>
    </w:p>
    <w:p w14:paraId="50FD90C4" w14:textId="77777777" w:rsidR="009042E2" w:rsidRPr="009F781A" w:rsidRDefault="009042E2" w:rsidP="00115B24">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t>La capacité contributive par structure de la population est déterminée</w:t>
      </w:r>
      <w:r w:rsidR="00EF476C">
        <w:rPr>
          <w:rFonts w:ascii="Goudy Old Style" w:hAnsi="Goudy Old Style" w:cs="Times New Roman"/>
          <w:sz w:val="24"/>
          <w:szCs w:val="24"/>
        </w:rPr>
        <w:t> ;</w:t>
      </w:r>
    </w:p>
    <w:p w14:paraId="2AA78872" w14:textId="77777777" w:rsidR="009042E2" w:rsidRPr="009F781A" w:rsidRDefault="009042E2" w:rsidP="00115B24">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t>Les caractéristiques de classification des individus sont établies</w:t>
      </w:r>
      <w:r w:rsidR="00EF476C">
        <w:rPr>
          <w:rFonts w:ascii="Goudy Old Style" w:hAnsi="Goudy Old Style" w:cs="Times New Roman"/>
          <w:sz w:val="24"/>
          <w:szCs w:val="24"/>
        </w:rPr>
        <w:t> ;</w:t>
      </w:r>
    </w:p>
    <w:p w14:paraId="782A3DB3" w14:textId="77777777" w:rsidR="009042E2" w:rsidRPr="009F781A" w:rsidRDefault="009042E2" w:rsidP="00DC5366">
      <w:pPr>
        <w:pStyle w:val="Standard"/>
        <w:numPr>
          <w:ilvl w:val="0"/>
          <w:numId w:val="8"/>
        </w:numPr>
        <w:spacing w:after="120"/>
        <w:ind w:left="714" w:hanging="357"/>
        <w:jc w:val="both"/>
        <w:rPr>
          <w:rFonts w:ascii="Goudy Old Style" w:hAnsi="Goudy Old Style" w:cs="Times New Roman"/>
          <w:sz w:val="24"/>
          <w:szCs w:val="24"/>
        </w:rPr>
      </w:pPr>
      <w:r w:rsidRPr="009F781A">
        <w:rPr>
          <w:rFonts w:ascii="Goudy Old Style" w:hAnsi="Goudy Old Style" w:cs="Times New Roman"/>
          <w:sz w:val="24"/>
          <w:szCs w:val="24"/>
        </w:rPr>
        <w:t>Une méthodologie de classification de la population est élaborée.</w:t>
      </w:r>
    </w:p>
    <w:p w14:paraId="078DF664" w14:textId="77777777" w:rsidR="008835A5" w:rsidRPr="001C01F1" w:rsidRDefault="00D21274" w:rsidP="008835A5">
      <w:pPr>
        <w:pStyle w:val="Heading2"/>
        <w:numPr>
          <w:ilvl w:val="1"/>
          <w:numId w:val="2"/>
        </w:numPr>
        <w:spacing w:before="360" w:after="240"/>
        <w:ind w:left="567" w:hanging="567"/>
        <w:rPr>
          <w:rFonts w:ascii="Goudy Old Style" w:hAnsi="Goudy Old Style"/>
          <w:sz w:val="28"/>
          <w:szCs w:val="28"/>
        </w:rPr>
      </w:pPr>
      <w:bookmarkStart w:id="12" w:name="_Toc489351717"/>
      <w:r>
        <w:rPr>
          <w:rFonts w:ascii="Goudy Old Style" w:hAnsi="Goudy Old Style"/>
          <w:sz w:val="28"/>
          <w:szCs w:val="28"/>
        </w:rPr>
        <w:t xml:space="preserve">APPROCHE METHODOLOGIQUE </w:t>
      </w:r>
      <w:r w:rsidR="00BF6862">
        <w:rPr>
          <w:rFonts w:ascii="Goudy Old Style" w:hAnsi="Goudy Old Style"/>
          <w:sz w:val="28"/>
          <w:szCs w:val="28"/>
        </w:rPr>
        <w:t>DE L’ETUD</w:t>
      </w:r>
      <w:r w:rsidRPr="001C01F1">
        <w:rPr>
          <w:rFonts w:ascii="Goudy Old Style" w:hAnsi="Goudy Old Style"/>
          <w:sz w:val="28"/>
          <w:szCs w:val="28"/>
        </w:rPr>
        <w:t>E</w:t>
      </w:r>
      <w:bookmarkEnd w:id="12"/>
    </w:p>
    <w:p w14:paraId="6C31FF44" w14:textId="77777777" w:rsidR="009042E2" w:rsidRPr="009F781A" w:rsidRDefault="009042E2" w:rsidP="005637DA">
      <w:pPr>
        <w:spacing w:after="120"/>
        <w:jc w:val="both"/>
        <w:rPr>
          <w:rFonts w:ascii="Goudy Old Style" w:hAnsi="Goudy Old Style" w:cs="Arial"/>
          <w:sz w:val="24"/>
          <w:szCs w:val="24"/>
        </w:rPr>
      </w:pPr>
      <w:r w:rsidRPr="009F781A">
        <w:rPr>
          <w:rFonts w:ascii="Goudy Old Style" w:hAnsi="Goudy Old Style" w:cs="Arial"/>
          <w:sz w:val="24"/>
          <w:szCs w:val="24"/>
        </w:rPr>
        <w:t>Le processus visant à mettre en place la classification avec les capacités contributives se veut méthodique.</w:t>
      </w:r>
      <w:r w:rsidR="00BE78C0">
        <w:rPr>
          <w:rFonts w:ascii="Goudy Old Style" w:hAnsi="Goudy Old Style" w:cs="Arial"/>
          <w:sz w:val="24"/>
          <w:szCs w:val="24"/>
        </w:rPr>
        <w:t xml:space="preserve"> Il s’articule autour trois principales étapes.</w:t>
      </w:r>
    </w:p>
    <w:p w14:paraId="551AC299" w14:textId="77777777" w:rsidR="009042E2" w:rsidRPr="009F781A" w:rsidRDefault="009042E2" w:rsidP="009042E2">
      <w:pPr>
        <w:pStyle w:val="Heading3"/>
        <w:numPr>
          <w:ilvl w:val="2"/>
          <w:numId w:val="2"/>
        </w:numPr>
        <w:spacing w:before="360" w:after="240"/>
        <w:ind w:left="709"/>
        <w:rPr>
          <w:rFonts w:ascii="Goudy Old Style" w:hAnsi="Goudy Old Style" w:cs="Arial"/>
          <w:sz w:val="24"/>
          <w:szCs w:val="24"/>
        </w:rPr>
      </w:pPr>
      <w:bookmarkStart w:id="13" w:name="_Toc478369594"/>
      <w:bookmarkStart w:id="14" w:name="_Toc478394508"/>
      <w:bookmarkStart w:id="15" w:name="_Toc489351718"/>
      <w:r w:rsidRPr="009F781A">
        <w:rPr>
          <w:rFonts w:ascii="Goudy Old Style" w:hAnsi="Goudy Old Style" w:cs="Arial"/>
          <w:sz w:val="24"/>
          <w:szCs w:val="24"/>
        </w:rPr>
        <w:t>Revue de littérature</w:t>
      </w:r>
      <w:bookmarkEnd w:id="13"/>
      <w:bookmarkEnd w:id="14"/>
      <w:bookmarkEnd w:id="15"/>
    </w:p>
    <w:p w14:paraId="7EA83AD3" w14:textId="77777777" w:rsidR="009042E2" w:rsidRPr="009F781A" w:rsidRDefault="009042E2" w:rsidP="007A6AC1">
      <w:pPr>
        <w:spacing w:after="120"/>
        <w:jc w:val="both"/>
        <w:rPr>
          <w:rFonts w:ascii="Goudy Old Style" w:hAnsi="Goudy Old Style" w:cs="Arial"/>
          <w:sz w:val="24"/>
          <w:szCs w:val="24"/>
        </w:rPr>
      </w:pPr>
      <w:r w:rsidRPr="009F781A">
        <w:rPr>
          <w:rFonts w:ascii="Goudy Old Style" w:hAnsi="Goudy Old Style" w:cs="Arial"/>
          <w:sz w:val="24"/>
          <w:szCs w:val="24"/>
        </w:rPr>
        <w:t xml:space="preserve">La revue de littérature </w:t>
      </w:r>
      <w:r w:rsidR="00BE78C0">
        <w:rPr>
          <w:rFonts w:ascii="Goudy Old Style" w:hAnsi="Goudy Old Style" w:cs="Arial"/>
          <w:sz w:val="24"/>
          <w:szCs w:val="24"/>
        </w:rPr>
        <w:t xml:space="preserve">a </w:t>
      </w:r>
      <w:r w:rsidRPr="009F781A">
        <w:rPr>
          <w:rFonts w:ascii="Goudy Old Style" w:hAnsi="Goudy Old Style" w:cs="Arial"/>
          <w:sz w:val="24"/>
          <w:szCs w:val="24"/>
        </w:rPr>
        <w:t>consist</w:t>
      </w:r>
      <w:r w:rsidR="00BE78C0">
        <w:rPr>
          <w:rFonts w:ascii="Goudy Old Style" w:hAnsi="Goudy Old Style" w:cs="Arial"/>
          <w:sz w:val="24"/>
          <w:szCs w:val="24"/>
        </w:rPr>
        <w:t>é</w:t>
      </w:r>
      <w:r w:rsidRPr="009F781A">
        <w:rPr>
          <w:rFonts w:ascii="Goudy Old Style" w:hAnsi="Goudy Old Style" w:cs="Arial"/>
          <w:sz w:val="24"/>
          <w:szCs w:val="24"/>
        </w:rPr>
        <w:t xml:space="preserve"> à :</w:t>
      </w:r>
    </w:p>
    <w:p w14:paraId="16E5A94A" w14:textId="77777777" w:rsidR="009042E2" w:rsidRPr="009F781A" w:rsidRDefault="009042E2" w:rsidP="00115B24">
      <w:pPr>
        <w:pStyle w:val="ListParagraph"/>
        <w:numPr>
          <w:ilvl w:val="0"/>
          <w:numId w:val="9"/>
        </w:numPr>
        <w:spacing w:after="120"/>
        <w:ind w:left="714" w:hanging="357"/>
        <w:contextualSpacing w:val="0"/>
        <w:jc w:val="both"/>
        <w:rPr>
          <w:rFonts w:ascii="Goudy Old Style" w:hAnsi="Goudy Old Style" w:cs="Arial"/>
          <w:sz w:val="24"/>
          <w:szCs w:val="24"/>
        </w:rPr>
      </w:pPr>
      <w:r w:rsidRPr="009F781A">
        <w:rPr>
          <w:rFonts w:ascii="Goudy Old Style" w:hAnsi="Goudy Old Style" w:cs="Arial"/>
          <w:sz w:val="24"/>
          <w:szCs w:val="24"/>
        </w:rPr>
        <w:t xml:space="preserve">rechercher les études réalisées sur le plan national et international relatives au financement de la santé, à la sécurité sociale, à la classification des populations par catégorie selon leur niveau de vie et à la contribution de chaque catégorie aux dépenses de soins de santé, afin d’appréhender et de s’inspirer </w:t>
      </w:r>
      <w:r w:rsidR="00BE78C0">
        <w:rPr>
          <w:rFonts w:ascii="Goudy Old Style" w:hAnsi="Goudy Old Style" w:cs="Arial"/>
          <w:sz w:val="24"/>
          <w:szCs w:val="24"/>
        </w:rPr>
        <w:t>autant que</w:t>
      </w:r>
      <w:r w:rsidRPr="009F781A">
        <w:rPr>
          <w:rFonts w:ascii="Goudy Old Style" w:hAnsi="Goudy Old Style" w:cs="Arial"/>
          <w:sz w:val="24"/>
          <w:szCs w:val="24"/>
        </w:rPr>
        <w:t xml:space="preserve"> possible de la meilleure approche ;</w:t>
      </w:r>
    </w:p>
    <w:p w14:paraId="039C4072" w14:textId="77777777" w:rsidR="009042E2" w:rsidRPr="009F781A" w:rsidRDefault="009042E2" w:rsidP="00115B24">
      <w:pPr>
        <w:pStyle w:val="ListParagraph"/>
        <w:numPr>
          <w:ilvl w:val="0"/>
          <w:numId w:val="9"/>
        </w:numPr>
        <w:spacing w:after="120"/>
        <w:ind w:left="714" w:hanging="357"/>
        <w:contextualSpacing w:val="0"/>
        <w:jc w:val="both"/>
        <w:rPr>
          <w:rFonts w:ascii="Goudy Old Style" w:hAnsi="Goudy Old Style" w:cs="Arial"/>
          <w:sz w:val="24"/>
          <w:szCs w:val="24"/>
        </w:rPr>
      </w:pPr>
      <w:r w:rsidRPr="009F781A">
        <w:rPr>
          <w:rFonts w:ascii="Goudy Old Style" w:hAnsi="Goudy Old Style" w:cs="Arial"/>
          <w:sz w:val="24"/>
          <w:szCs w:val="24"/>
        </w:rPr>
        <w:t xml:space="preserve">se référer aux méthodes d’analyses utilisées pour caractériser les classes moyennes dans le contexte des pays </w:t>
      </w:r>
      <w:r w:rsidR="00BE78C0">
        <w:rPr>
          <w:rFonts w:ascii="Goudy Old Style" w:hAnsi="Goudy Old Style" w:cs="Arial"/>
          <w:sz w:val="24"/>
          <w:szCs w:val="24"/>
        </w:rPr>
        <w:t>a</w:t>
      </w:r>
      <w:r w:rsidRPr="009F781A">
        <w:rPr>
          <w:rFonts w:ascii="Goudy Old Style" w:hAnsi="Goudy Old Style" w:cs="Arial"/>
          <w:sz w:val="24"/>
          <w:szCs w:val="24"/>
        </w:rPr>
        <w:t>fricains notamment les études réalisées par le BIT, la Banque Africaine de développement au cours de ces dernières années ;</w:t>
      </w:r>
    </w:p>
    <w:p w14:paraId="1C61109C" w14:textId="77777777" w:rsidR="009042E2" w:rsidRPr="009F781A" w:rsidRDefault="009042E2" w:rsidP="00115B24">
      <w:pPr>
        <w:pStyle w:val="ListParagraph"/>
        <w:numPr>
          <w:ilvl w:val="0"/>
          <w:numId w:val="9"/>
        </w:numPr>
        <w:spacing w:after="120"/>
        <w:ind w:left="714" w:hanging="357"/>
        <w:contextualSpacing w:val="0"/>
        <w:jc w:val="both"/>
        <w:rPr>
          <w:rFonts w:ascii="Goudy Old Style" w:hAnsi="Goudy Old Style" w:cs="Arial"/>
          <w:sz w:val="24"/>
          <w:szCs w:val="24"/>
        </w:rPr>
      </w:pPr>
      <w:r w:rsidRPr="009F781A">
        <w:rPr>
          <w:rFonts w:ascii="Goudy Old Style" w:hAnsi="Goudy Old Style" w:cs="Arial"/>
          <w:sz w:val="24"/>
          <w:szCs w:val="24"/>
        </w:rPr>
        <w:t>identifier les variables essentielles en rapport avec la couverture santé et en particulier avec l’estimation de la capacité contributive, lesquelles ont servi pour les analyses.</w:t>
      </w:r>
    </w:p>
    <w:p w14:paraId="52C6F72E" w14:textId="77777777" w:rsidR="009042E2" w:rsidRPr="009042E2" w:rsidRDefault="009042E2" w:rsidP="009042E2">
      <w:pPr>
        <w:pStyle w:val="Heading3"/>
        <w:numPr>
          <w:ilvl w:val="2"/>
          <w:numId w:val="2"/>
        </w:numPr>
        <w:spacing w:before="360" w:after="240"/>
        <w:ind w:left="709"/>
        <w:rPr>
          <w:rFonts w:ascii="Goudy Old Style" w:hAnsi="Goudy Old Style" w:cs="Arial"/>
          <w:sz w:val="24"/>
          <w:szCs w:val="24"/>
        </w:rPr>
      </w:pPr>
      <w:bookmarkStart w:id="16" w:name="_Toc478369595"/>
      <w:bookmarkStart w:id="17" w:name="_Toc478394509"/>
      <w:bookmarkStart w:id="18" w:name="_Toc489351719"/>
      <w:r w:rsidRPr="009042E2">
        <w:rPr>
          <w:rFonts w:ascii="Goudy Old Style" w:hAnsi="Goudy Old Style" w:cs="Arial"/>
          <w:sz w:val="24"/>
          <w:szCs w:val="24"/>
        </w:rPr>
        <w:t>Analyse des données</w:t>
      </w:r>
      <w:bookmarkEnd w:id="16"/>
      <w:r w:rsidRPr="009042E2">
        <w:rPr>
          <w:rFonts w:ascii="Goudy Old Style" w:hAnsi="Goudy Old Style" w:cs="Arial"/>
          <w:sz w:val="24"/>
          <w:szCs w:val="24"/>
        </w:rPr>
        <w:t xml:space="preserve"> de base</w:t>
      </w:r>
      <w:bookmarkEnd w:id="17"/>
      <w:bookmarkEnd w:id="18"/>
    </w:p>
    <w:p w14:paraId="360576A1" w14:textId="77777777" w:rsidR="009042E2" w:rsidRPr="009F781A" w:rsidRDefault="009042E2" w:rsidP="005637DA">
      <w:pPr>
        <w:spacing w:after="120"/>
        <w:jc w:val="both"/>
        <w:rPr>
          <w:rFonts w:ascii="Goudy Old Style" w:hAnsi="Goudy Old Style" w:cs="Times New Roman"/>
          <w:sz w:val="24"/>
          <w:szCs w:val="24"/>
        </w:rPr>
      </w:pPr>
      <w:r w:rsidRPr="009F781A">
        <w:rPr>
          <w:rFonts w:ascii="Goudy Old Style" w:hAnsi="Goudy Old Style" w:cs="Times New Roman"/>
          <w:sz w:val="24"/>
          <w:szCs w:val="24"/>
        </w:rPr>
        <w:t xml:space="preserve">Cette étape </w:t>
      </w:r>
      <w:r w:rsidR="00BE78C0">
        <w:rPr>
          <w:rFonts w:ascii="Goudy Old Style" w:hAnsi="Goudy Old Style" w:cs="Times New Roman"/>
          <w:sz w:val="24"/>
          <w:szCs w:val="24"/>
        </w:rPr>
        <w:t xml:space="preserve">a </w:t>
      </w:r>
      <w:r w:rsidRPr="009F781A">
        <w:rPr>
          <w:rFonts w:ascii="Goudy Old Style" w:hAnsi="Goudy Old Style" w:cs="Times New Roman"/>
          <w:sz w:val="24"/>
          <w:szCs w:val="24"/>
        </w:rPr>
        <w:t>consist</w:t>
      </w:r>
      <w:r w:rsidR="00BE78C0">
        <w:rPr>
          <w:rFonts w:ascii="Goudy Old Style" w:hAnsi="Goudy Old Style" w:cs="Times New Roman"/>
          <w:sz w:val="24"/>
          <w:szCs w:val="24"/>
        </w:rPr>
        <w:t>é</w:t>
      </w:r>
      <w:r w:rsidRPr="009F781A">
        <w:rPr>
          <w:rFonts w:ascii="Goudy Old Style" w:hAnsi="Goudy Old Style" w:cs="Times New Roman"/>
          <w:sz w:val="24"/>
          <w:szCs w:val="24"/>
        </w:rPr>
        <w:t xml:space="preserve"> à l’analyse des bases de données nationales (ECAM, EDS, MICS, EESI, BUCREP) avec les techniques d’analyse factorielles et de classification automatique afin de :</w:t>
      </w:r>
    </w:p>
    <w:p w14:paraId="0AA4CCF1" w14:textId="77777777" w:rsidR="009042E2" w:rsidRPr="009F781A" w:rsidRDefault="009042E2" w:rsidP="005B4D42">
      <w:pPr>
        <w:pStyle w:val="ListParagraph"/>
        <w:numPr>
          <w:ilvl w:val="0"/>
          <w:numId w:val="10"/>
        </w:numPr>
        <w:spacing w:after="120"/>
        <w:ind w:left="714" w:hanging="357"/>
        <w:contextualSpacing w:val="0"/>
        <w:jc w:val="both"/>
        <w:rPr>
          <w:rFonts w:ascii="Goudy Old Style" w:hAnsi="Goudy Old Style" w:cs="Arial"/>
          <w:sz w:val="24"/>
          <w:szCs w:val="24"/>
        </w:rPr>
      </w:pPr>
      <w:r w:rsidRPr="009F781A">
        <w:rPr>
          <w:rFonts w:ascii="Goudy Old Style" w:hAnsi="Goudy Old Style" w:cs="Arial"/>
          <w:sz w:val="24"/>
          <w:szCs w:val="24"/>
        </w:rPr>
        <w:t>procéder à la classification de la population camerounaise selon les différentes catégories de niveau de vie ;</w:t>
      </w:r>
    </w:p>
    <w:p w14:paraId="6F56F3D8" w14:textId="77777777" w:rsidR="009042E2" w:rsidRPr="009F781A" w:rsidRDefault="009042E2" w:rsidP="005B4D42">
      <w:pPr>
        <w:pStyle w:val="ListParagraph"/>
        <w:numPr>
          <w:ilvl w:val="0"/>
          <w:numId w:val="10"/>
        </w:numPr>
        <w:spacing w:after="120"/>
        <w:ind w:left="714" w:hanging="357"/>
        <w:contextualSpacing w:val="0"/>
        <w:jc w:val="both"/>
        <w:rPr>
          <w:rFonts w:ascii="Goudy Old Style" w:hAnsi="Goudy Old Style" w:cs="Arial"/>
          <w:sz w:val="24"/>
          <w:szCs w:val="24"/>
        </w:rPr>
      </w:pPr>
      <w:r w:rsidRPr="009F781A">
        <w:rPr>
          <w:rFonts w:ascii="Goudy Old Style" w:hAnsi="Goudy Old Style" w:cs="Arial"/>
          <w:sz w:val="24"/>
          <w:szCs w:val="24"/>
        </w:rPr>
        <w:t>déterminer la part des dépenses de santé dans le total des dépenses des ménages et d’en déduire leur capacité contributive aux soins de santé ;</w:t>
      </w:r>
    </w:p>
    <w:p w14:paraId="75D58B71" w14:textId="77777777" w:rsidR="009042E2" w:rsidRPr="009F781A" w:rsidRDefault="009042E2" w:rsidP="005B4D42">
      <w:pPr>
        <w:pStyle w:val="ListParagraph"/>
        <w:numPr>
          <w:ilvl w:val="0"/>
          <w:numId w:val="10"/>
        </w:numPr>
        <w:spacing w:after="120"/>
        <w:ind w:left="714" w:hanging="357"/>
        <w:contextualSpacing w:val="0"/>
        <w:jc w:val="both"/>
        <w:rPr>
          <w:rFonts w:ascii="Goudy Old Style" w:hAnsi="Goudy Old Style" w:cs="Arial"/>
          <w:sz w:val="24"/>
          <w:szCs w:val="24"/>
        </w:rPr>
      </w:pPr>
      <w:r w:rsidRPr="009F781A">
        <w:rPr>
          <w:rFonts w:ascii="Goudy Old Style" w:hAnsi="Goudy Old Style" w:cs="Arial"/>
          <w:sz w:val="24"/>
          <w:szCs w:val="24"/>
        </w:rPr>
        <w:t>d’établir les critères permettant d’identifier la classe à laquelle appartient chaque individu.</w:t>
      </w:r>
    </w:p>
    <w:p w14:paraId="1C53767F" w14:textId="70789450" w:rsidR="009042E2" w:rsidRPr="009042E2" w:rsidRDefault="009042E2" w:rsidP="009042E2">
      <w:pPr>
        <w:pStyle w:val="Heading3"/>
        <w:numPr>
          <w:ilvl w:val="2"/>
          <w:numId w:val="2"/>
        </w:numPr>
        <w:spacing w:before="360" w:after="240"/>
        <w:ind w:left="709"/>
        <w:rPr>
          <w:rFonts w:ascii="Goudy Old Style" w:hAnsi="Goudy Old Style" w:cs="Arial"/>
          <w:sz w:val="24"/>
          <w:szCs w:val="24"/>
        </w:rPr>
      </w:pPr>
      <w:bookmarkStart w:id="19" w:name="_Toc478369596"/>
      <w:bookmarkStart w:id="20" w:name="_Toc478394510"/>
      <w:bookmarkStart w:id="21" w:name="_Toc489351720"/>
      <w:r w:rsidRPr="009042E2">
        <w:rPr>
          <w:rFonts w:ascii="Goudy Old Style" w:hAnsi="Goudy Old Style" w:cs="Arial"/>
          <w:sz w:val="24"/>
          <w:szCs w:val="24"/>
        </w:rPr>
        <w:lastRenderedPageBreak/>
        <w:t xml:space="preserve">Enquête </w:t>
      </w:r>
      <w:bookmarkEnd w:id="19"/>
      <w:bookmarkEnd w:id="20"/>
      <w:bookmarkEnd w:id="21"/>
      <w:r w:rsidR="00505467">
        <w:rPr>
          <w:rFonts w:ascii="Goudy Old Style" w:hAnsi="Goudy Old Style" w:cs="Arial"/>
          <w:sz w:val="24"/>
          <w:szCs w:val="24"/>
        </w:rPr>
        <w:t>co</w:t>
      </w:r>
      <w:r w:rsidR="007F45A1">
        <w:rPr>
          <w:rFonts w:ascii="Goudy Old Style" w:hAnsi="Goudy Old Style" w:cs="Arial"/>
          <w:sz w:val="24"/>
          <w:szCs w:val="24"/>
        </w:rPr>
        <w:t>mplémentaire</w:t>
      </w:r>
    </w:p>
    <w:p w14:paraId="48F5B722" w14:textId="5CDEBA85" w:rsidR="009042E2" w:rsidRPr="009F781A" w:rsidRDefault="009042E2" w:rsidP="000366C7">
      <w:pPr>
        <w:spacing w:after="120"/>
        <w:jc w:val="both"/>
        <w:rPr>
          <w:rFonts w:ascii="Goudy Old Style" w:hAnsi="Goudy Old Style" w:cs="Times New Roman"/>
          <w:sz w:val="24"/>
          <w:szCs w:val="24"/>
        </w:rPr>
      </w:pPr>
      <w:r w:rsidRPr="009F781A">
        <w:rPr>
          <w:rFonts w:ascii="Goudy Old Style" w:hAnsi="Goudy Old Style" w:cs="Times New Roman"/>
          <w:sz w:val="24"/>
          <w:szCs w:val="24"/>
        </w:rPr>
        <w:t xml:space="preserve">Une enquête </w:t>
      </w:r>
      <w:r w:rsidR="007F45A1">
        <w:rPr>
          <w:rFonts w:ascii="Goudy Old Style" w:hAnsi="Goudy Old Style" w:cs="Times New Roman"/>
          <w:sz w:val="24"/>
          <w:szCs w:val="24"/>
        </w:rPr>
        <w:t>complémentaire</w:t>
      </w:r>
      <w:r w:rsidR="007F45A1" w:rsidRPr="009F781A">
        <w:rPr>
          <w:rFonts w:ascii="Goudy Old Style" w:hAnsi="Goudy Old Style" w:cs="Times New Roman"/>
          <w:sz w:val="24"/>
          <w:szCs w:val="24"/>
        </w:rPr>
        <w:t xml:space="preserve"> </w:t>
      </w:r>
      <w:r w:rsidRPr="009F781A">
        <w:rPr>
          <w:rFonts w:ascii="Goudy Old Style" w:hAnsi="Goudy Old Style" w:cs="Times New Roman"/>
          <w:sz w:val="24"/>
          <w:szCs w:val="24"/>
        </w:rPr>
        <w:t>a</w:t>
      </w:r>
      <w:r w:rsidR="00017F3C">
        <w:rPr>
          <w:rFonts w:ascii="Goudy Old Style" w:hAnsi="Goudy Old Style" w:cs="Times New Roman"/>
          <w:sz w:val="24"/>
          <w:szCs w:val="24"/>
        </w:rPr>
        <w:t xml:space="preserve"> été</w:t>
      </w:r>
      <w:r w:rsidRPr="009F781A">
        <w:rPr>
          <w:rFonts w:ascii="Goudy Old Style" w:hAnsi="Goudy Old Style" w:cs="Times New Roman"/>
          <w:sz w:val="24"/>
          <w:szCs w:val="24"/>
        </w:rPr>
        <w:t xml:space="preserve"> menée auprès d</w:t>
      </w:r>
      <w:r w:rsidR="00017F3C">
        <w:rPr>
          <w:rFonts w:ascii="Goudy Old Style" w:hAnsi="Goudy Old Style" w:cs="Times New Roman"/>
          <w:sz w:val="24"/>
          <w:szCs w:val="24"/>
        </w:rPr>
        <w:t>’un échantillon de ménages tirés dans</w:t>
      </w:r>
      <w:r w:rsidRPr="009F781A">
        <w:rPr>
          <w:rFonts w:ascii="Goudy Old Style" w:hAnsi="Goudy Old Style" w:cs="Times New Roman"/>
          <w:sz w:val="24"/>
          <w:szCs w:val="24"/>
        </w:rPr>
        <w:t xml:space="preserve"> le but d’évaluer la pertinence des résultats obtenus à l’issu de l’exploitation des bases de données existantes</w:t>
      </w:r>
      <w:r w:rsidR="0093094B">
        <w:rPr>
          <w:rFonts w:ascii="Goudy Old Style" w:hAnsi="Goudy Old Style" w:cs="Times New Roman"/>
          <w:sz w:val="24"/>
          <w:szCs w:val="24"/>
        </w:rPr>
        <w:t>,</w:t>
      </w:r>
      <w:r w:rsidRPr="009F781A">
        <w:rPr>
          <w:rFonts w:ascii="Goudy Old Style" w:hAnsi="Goudy Old Style" w:cs="Times New Roman"/>
          <w:sz w:val="24"/>
          <w:szCs w:val="24"/>
        </w:rPr>
        <w:t xml:space="preserve"> pour la classification de la population et l’identification des critères d’inclusion des individus dans des différente</w:t>
      </w:r>
      <w:r w:rsidR="0093094B">
        <w:rPr>
          <w:rFonts w:ascii="Goudy Old Style" w:hAnsi="Goudy Old Style" w:cs="Times New Roman"/>
          <w:sz w:val="24"/>
          <w:szCs w:val="24"/>
        </w:rPr>
        <w:t>s</w:t>
      </w:r>
      <w:r w:rsidRPr="009F781A">
        <w:rPr>
          <w:rFonts w:ascii="Goudy Old Style" w:hAnsi="Goudy Old Style" w:cs="Times New Roman"/>
          <w:sz w:val="24"/>
          <w:szCs w:val="24"/>
        </w:rPr>
        <w:t xml:space="preserve"> classe</w:t>
      </w:r>
      <w:r w:rsidR="0093094B">
        <w:rPr>
          <w:rFonts w:ascii="Goudy Old Style" w:hAnsi="Goudy Old Style" w:cs="Times New Roman"/>
          <w:sz w:val="24"/>
          <w:szCs w:val="24"/>
        </w:rPr>
        <w:t>s</w:t>
      </w:r>
      <w:r w:rsidRPr="009F781A">
        <w:rPr>
          <w:rFonts w:ascii="Goudy Old Style" w:hAnsi="Goudy Old Style" w:cs="Times New Roman"/>
          <w:sz w:val="24"/>
          <w:szCs w:val="24"/>
        </w:rPr>
        <w:t xml:space="preserve"> de niveau de vie.</w:t>
      </w:r>
    </w:p>
    <w:p w14:paraId="157F7AC1" w14:textId="77777777" w:rsidR="009042E2" w:rsidRPr="009F781A" w:rsidRDefault="009042E2" w:rsidP="000366C7">
      <w:pPr>
        <w:spacing w:after="120"/>
        <w:jc w:val="both"/>
        <w:rPr>
          <w:rFonts w:ascii="Goudy Old Style" w:hAnsi="Goudy Old Style" w:cs="Times New Roman"/>
          <w:sz w:val="24"/>
          <w:szCs w:val="24"/>
        </w:rPr>
      </w:pPr>
      <w:r w:rsidRPr="009F781A">
        <w:rPr>
          <w:rFonts w:ascii="Goudy Old Style" w:hAnsi="Goudy Old Style" w:cs="Times New Roman"/>
          <w:sz w:val="24"/>
          <w:szCs w:val="24"/>
        </w:rPr>
        <w:t>L</w:t>
      </w:r>
      <w:r w:rsidR="0093094B">
        <w:rPr>
          <w:rFonts w:ascii="Goudy Old Style" w:hAnsi="Goudy Old Style" w:cs="Times New Roman"/>
          <w:sz w:val="24"/>
          <w:szCs w:val="24"/>
        </w:rPr>
        <w:t xml:space="preserve">es ménages ont été tirés de façon empirique. </w:t>
      </w:r>
      <w:r w:rsidRPr="009F781A">
        <w:rPr>
          <w:rFonts w:ascii="Goudy Old Style" w:hAnsi="Goudy Old Style" w:cs="Times New Roman"/>
          <w:sz w:val="24"/>
          <w:szCs w:val="24"/>
        </w:rPr>
        <w:t>Pour limiter le coût et la durée de la collecte</w:t>
      </w:r>
      <w:r w:rsidR="0093094B">
        <w:rPr>
          <w:rFonts w:ascii="Goudy Old Style" w:hAnsi="Goudy Old Style" w:cs="Times New Roman"/>
          <w:sz w:val="24"/>
          <w:szCs w:val="24"/>
        </w:rPr>
        <w:t xml:space="preserve"> des données</w:t>
      </w:r>
      <w:r w:rsidRPr="009F781A">
        <w:rPr>
          <w:rFonts w:ascii="Goudy Old Style" w:hAnsi="Goudy Old Style" w:cs="Times New Roman"/>
          <w:sz w:val="24"/>
          <w:szCs w:val="24"/>
        </w:rPr>
        <w:t xml:space="preserve">, la taille de l’échantillon est </w:t>
      </w:r>
      <w:r w:rsidR="0093094B">
        <w:rPr>
          <w:rFonts w:ascii="Goudy Old Style" w:hAnsi="Goudy Old Style" w:cs="Times New Roman"/>
          <w:sz w:val="24"/>
          <w:szCs w:val="24"/>
        </w:rPr>
        <w:t>assez</w:t>
      </w:r>
      <w:r w:rsidRPr="009F781A">
        <w:rPr>
          <w:rFonts w:ascii="Goudy Old Style" w:hAnsi="Goudy Old Style" w:cs="Times New Roman"/>
          <w:sz w:val="24"/>
          <w:szCs w:val="24"/>
        </w:rPr>
        <w:t xml:space="preserve"> réduite</w:t>
      </w:r>
      <w:r w:rsidR="0093094B">
        <w:rPr>
          <w:rFonts w:ascii="Goudy Old Style" w:hAnsi="Goudy Old Style" w:cs="Times New Roman"/>
          <w:sz w:val="24"/>
          <w:szCs w:val="24"/>
        </w:rPr>
        <w:t xml:space="preserve"> et le tirage des ménages s’est fait par choi</w:t>
      </w:r>
      <w:r w:rsidR="0093094B" w:rsidRPr="009F781A">
        <w:rPr>
          <w:rFonts w:ascii="Goudy Old Style" w:hAnsi="Goudy Old Style" w:cs="Times New Roman"/>
          <w:sz w:val="24"/>
          <w:szCs w:val="24"/>
        </w:rPr>
        <w:t>x raisonné.</w:t>
      </w:r>
      <w:r w:rsidR="0093094B">
        <w:rPr>
          <w:rFonts w:ascii="Goudy Old Style" w:hAnsi="Goudy Old Style" w:cs="Times New Roman"/>
          <w:sz w:val="24"/>
          <w:szCs w:val="24"/>
        </w:rPr>
        <w:t xml:space="preserve"> La méthodologie détaillée est présentée en annexe 3.</w:t>
      </w:r>
    </w:p>
    <w:p w14:paraId="56950B10" w14:textId="77777777" w:rsidR="009042E2" w:rsidRPr="009F781A" w:rsidRDefault="009042E2" w:rsidP="000366C7">
      <w:pPr>
        <w:spacing w:after="120"/>
        <w:jc w:val="both"/>
        <w:rPr>
          <w:rFonts w:ascii="Goudy Old Style" w:hAnsi="Goudy Old Style" w:cs="Times New Roman"/>
          <w:sz w:val="24"/>
          <w:szCs w:val="24"/>
        </w:rPr>
      </w:pPr>
      <w:r w:rsidRPr="009F781A">
        <w:rPr>
          <w:rFonts w:ascii="Goudy Old Style" w:hAnsi="Goudy Old Style" w:cs="Times New Roman"/>
          <w:sz w:val="24"/>
          <w:szCs w:val="24"/>
        </w:rPr>
        <w:t>La collecte de</w:t>
      </w:r>
      <w:r w:rsidR="007F7A1B">
        <w:rPr>
          <w:rFonts w:ascii="Goudy Old Style" w:hAnsi="Goudy Old Style" w:cs="Times New Roman"/>
          <w:sz w:val="24"/>
          <w:szCs w:val="24"/>
        </w:rPr>
        <w:t>s</w:t>
      </w:r>
      <w:r w:rsidRPr="009F781A">
        <w:rPr>
          <w:rFonts w:ascii="Goudy Old Style" w:hAnsi="Goudy Old Style" w:cs="Times New Roman"/>
          <w:sz w:val="24"/>
          <w:szCs w:val="24"/>
        </w:rPr>
        <w:t xml:space="preserve"> données a</w:t>
      </w:r>
      <w:r w:rsidR="0093094B">
        <w:rPr>
          <w:rFonts w:ascii="Goudy Old Style" w:hAnsi="Goudy Old Style" w:cs="Times New Roman"/>
          <w:sz w:val="24"/>
          <w:szCs w:val="24"/>
        </w:rPr>
        <w:t xml:space="preserve"> été</w:t>
      </w:r>
      <w:r w:rsidRPr="009F781A">
        <w:rPr>
          <w:rFonts w:ascii="Goudy Old Style" w:hAnsi="Goudy Old Style" w:cs="Times New Roman"/>
          <w:sz w:val="24"/>
          <w:szCs w:val="24"/>
        </w:rPr>
        <w:t xml:space="preserve"> réalisée par une équipe d’agents enquêteurs recrutés </w:t>
      </w:r>
      <w:r w:rsidR="0093094B">
        <w:rPr>
          <w:rFonts w:ascii="Goudy Old Style" w:hAnsi="Goudy Old Style" w:cs="Times New Roman"/>
          <w:sz w:val="24"/>
          <w:szCs w:val="24"/>
        </w:rPr>
        <w:t>e</w:t>
      </w:r>
      <w:r w:rsidRPr="009F781A">
        <w:rPr>
          <w:rFonts w:ascii="Goudy Old Style" w:hAnsi="Goudy Old Style" w:cs="Times New Roman"/>
          <w:sz w:val="24"/>
          <w:szCs w:val="24"/>
        </w:rPr>
        <w:t xml:space="preserve">t préalablement formés. </w:t>
      </w:r>
      <w:r w:rsidR="0093094B">
        <w:rPr>
          <w:rFonts w:ascii="Goudy Old Style" w:hAnsi="Goudy Old Style" w:cs="Times New Roman"/>
          <w:sz w:val="24"/>
          <w:szCs w:val="24"/>
        </w:rPr>
        <w:t>Le</w:t>
      </w:r>
      <w:r w:rsidRPr="009F781A">
        <w:rPr>
          <w:rFonts w:ascii="Goudy Old Style" w:hAnsi="Goudy Old Style" w:cs="Times New Roman"/>
          <w:sz w:val="24"/>
          <w:szCs w:val="24"/>
        </w:rPr>
        <w:t xml:space="preserve"> questionnaire d’enquête élaboré</w:t>
      </w:r>
      <w:r w:rsidR="0093094B">
        <w:rPr>
          <w:rFonts w:ascii="Goudy Old Style" w:hAnsi="Goudy Old Style" w:cs="Times New Roman"/>
          <w:sz w:val="24"/>
          <w:szCs w:val="24"/>
        </w:rPr>
        <w:t xml:space="preserve"> à cette fin figure en annexe 4</w:t>
      </w:r>
      <w:r w:rsidRPr="009F781A">
        <w:rPr>
          <w:rFonts w:ascii="Goudy Old Style" w:hAnsi="Goudy Old Style" w:cs="Times New Roman"/>
          <w:sz w:val="24"/>
          <w:szCs w:val="24"/>
        </w:rPr>
        <w:t>.</w:t>
      </w:r>
    </w:p>
    <w:p w14:paraId="2ED6538F" w14:textId="77777777" w:rsidR="009042E2" w:rsidRPr="009F781A" w:rsidRDefault="009042E2" w:rsidP="000366C7">
      <w:pPr>
        <w:spacing w:after="120"/>
        <w:jc w:val="both"/>
        <w:rPr>
          <w:rFonts w:ascii="Goudy Old Style" w:hAnsi="Goudy Old Style" w:cs="Times New Roman"/>
          <w:sz w:val="24"/>
          <w:szCs w:val="24"/>
        </w:rPr>
      </w:pPr>
      <w:r w:rsidRPr="009F781A">
        <w:rPr>
          <w:rFonts w:ascii="Goudy Old Style" w:hAnsi="Goudy Old Style" w:cs="Times New Roman"/>
          <w:sz w:val="24"/>
          <w:szCs w:val="24"/>
        </w:rPr>
        <w:t>Un masque de saisie a</w:t>
      </w:r>
      <w:r w:rsidR="0093094B">
        <w:rPr>
          <w:rFonts w:ascii="Goudy Old Style" w:hAnsi="Goudy Old Style" w:cs="Times New Roman"/>
          <w:sz w:val="24"/>
          <w:szCs w:val="24"/>
        </w:rPr>
        <w:t xml:space="preserve"> été</w:t>
      </w:r>
      <w:r w:rsidRPr="009F781A">
        <w:rPr>
          <w:rFonts w:ascii="Goudy Old Style" w:hAnsi="Goudy Old Style" w:cs="Times New Roman"/>
          <w:sz w:val="24"/>
          <w:szCs w:val="24"/>
        </w:rPr>
        <w:t xml:space="preserve"> élaboré </w:t>
      </w:r>
      <w:r w:rsidR="0093094B">
        <w:rPr>
          <w:rFonts w:ascii="Goudy Old Style" w:hAnsi="Goudy Old Style" w:cs="Times New Roman"/>
          <w:sz w:val="24"/>
          <w:szCs w:val="24"/>
        </w:rPr>
        <w:t>avec</w:t>
      </w:r>
      <w:r w:rsidRPr="009F781A">
        <w:rPr>
          <w:rFonts w:ascii="Goudy Old Style" w:hAnsi="Goudy Old Style" w:cs="Times New Roman"/>
          <w:sz w:val="24"/>
          <w:szCs w:val="24"/>
        </w:rPr>
        <w:t xml:space="preserve"> le </w:t>
      </w:r>
      <w:r w:rsidR="0093094B">
        <w:rPr>
          <w:rFonts w:ascii="Goudy Old Style" w:hAnsi="Goudy Old Style" w:cs="Times New Roman"/>
          <w:sz w:val="24"/>
          <w:szCs w:val="24"/>
        </w:rPr>
        <w:t xml:space="preserve">logiciel </w:t>
      </w:r>
      <w:r w:rsidR="0093094B" w:rsidRPr="009F781A">
        <w:rPr>
          <w:rFonts w:ascii="Goudy Old Style" w:hAnsi="Goudy Old Style" w:cs="Times New Roman"/>
          <w:sz w:val="24"/>
          <w:szCs w:val="24"/>
        </w:rPr>
        <w:t xml:space="preserve">CSpro </w:t>
      </w:r>
      <w:r w:rsidRPr="009F781A">
        <w:rPr>
          <w:rFonts w:ascii="Goudy Old Style" w:hAnsi="Goudy Old Style" w:cs="Times New Roman"/>
          <w:sz w:val="24"/>
          <w:szCs w:val="24"/>
        </w:rPr>
        <w:t xml:space="preserve">et la saisie des données </w:t>
      </w:r>
      <w:r w:rsidR="0093094B">
        <w:rPr>
          <w:rFonts w:ascii="Goudy Old Style" w:hAnsi="Goudy Old Style" w:cs="Times New Roman"/>
          <w:sz w:val="24"/>
          <w:szCs w:val="24"/>
        </w:rPr>
        <w:t>a été</w:t>
      </w:r>
      <w:r w:rsidRPr="009F781A">
        <w:rPr>
          <w:rFonts w:ascii="Goudy Old Style" w:hAnsi="Goudy Old Style" w:cs="Times New Roman"/>
          <w:sz w:val="24"/>
          <w:szCs w:val="24"/>
        </w:rPr>
        <w:t xml:space="preserve"> faite par les agents temporaires recrutés à cet effet.</w:t>
      </w:r>
    </w:p>
    <w:p w14:paraId="6F505A41" w14:textId="77777777" w:rsidR="009042E2" w:rsidRPr="009F781A" w:rsidRDefault="009042E2" w:rsidP="000366C7">
      <w:pPr>
        <w:spacing w:after="120"/>
        <w:jc w:val="both"/>
        <w:rPr>
          <w:rFonts w:ascii="Goudy Old Style" w:hAnsi="Goudy Old Style" w:cs="Times New Roman"/>
          <w:sz w:val="24"/>
          <w:szCs w:val="24"/>
        </w:rPr>
      </w:pPr>
      <w:r w:rsidRPr="009F781A">
        <w:rPr>
          <w:rFonts w:ascii="Goudy Old Style" w:hAnsi="Goudy Old Style" w:cs="Times New Roman"/>
          <w:sz w:val="24"/>
          <w:szCs w:val="24"/>
        </w:rPr>
        <w:t xml:space="preserve">L’apurement et l’analyse des données </w:t>
      </w:r>
      <w:r w:rsidR="0093094B">
        <w:rPr>
          <w:rFonts w:ascii="Goudy Old Style" w:hAnsi="Goudy Old Style" w:cs="Times New Roman"/>
          <w:sz w:val="24"/>
          <w:szCs w:val="24"/>
        </w:rPr>
        <w:t>ont été</w:t>
      </w:r>
      <w:r w:rsidRPr="009F781A">
        <w:rPr>
          <w:rFonts w:ascii="Goudy Old Style" w:hAnsi="Goudy Old Style" w:cs="Times New Roman"/>
          <w:sz w:val="24"/>
          <w:szCs w:val="24"/>
        </w:rPr>
        <w:t xml:space="preserve"> fait</w:t>
      </w:r>
      <w:r w:rsidR="0093094B">
        <w:rPr>
          <w:rFonts w:ascii="Goudy Old Style" w:hAnsi="Goudy Old Style" w:cs="Times New Roman"/>
          <w:sz w:val="24"/>
          <w:szCs w:val="24"/>
        </w:rPr>
        <w:t>s</w:t>
      </w:r>
      <w:r w:rsidRPr="009F781A">
        <w:rPr>
          <w:rFonts w:ascii="Goudy Old Style" w:hAnsi="Goudy Old Style" w:cs="Times New Roman"/>
          <w:sz w:val="24"/>
          <w:szCs w:val="24"/>
        </w:rPr>
        <w:t xml:space="preserve"> à l’aide des logiciels statistiques SPSS et SPAD.</w:t>
      </w:r>
    </w:p>
    <w:p w14:paraId="78A3707D" w14:textId="77777777" w:rsidR="00D21274" w:rsidRDefault="00D21274" w:rsidP="00652B0D">
      <w:pPr>
        <w:pStyle w:val="Heading2"/>
        <w:numPr>
          <w:ilvl w:val="1"/>
          <w:numId w:val="2"/>
        </w:numPr>
        <w:spacing w:before="360" w:after="240"/>
        <w:ind w:left="567" w:hanging="567"/>
        <w:rPr>
          <w:rFonts w:ascii="Goudy Old Style" w:hAnsi="Goudy Old Style"/>
          <w:sz w:val="28"/>
          <w:szCs w:val="28"/>
        </w:rPr>
      </w:pPr>
      <w:bookmarkStart w:id="22" w:name="_Toc489351721"/>
      <w:r w:rsidRPr="00D21274">
        <w:rPr>
          <w:rFonts w:ascii="Goudy Old Style" w:hAnsi="Goudy Old Style"/>
          <w:sz w:val="28"/>
          <w:szCs w:val="28"/>
        </w:rPr>
        <w:t xml:space="preserve">CONTENU DU </w:t>
      </w:r>
      <w:r w:rsidR="00B90BA9">
        <w:rPr>
          <w:rFonts w:ascii="Goudy Old Style" w:hAnsi="Goudy Old Style"/>
          <w:sz w:val="28"/>
          <w:szCs w:val="28"/>
        </w:rPr>
        <w:t>RAPPORT</w:t>
      </w:r>
      <w:bookmarkEnd w:id="22"/>
    </w:p>
    <w:p w14:paraId="311F556F" w14:textId="77777777" w:rsidR="003A6C06" w:rsidRDefault="003A6C06" w:rsidP="000366C7">
      <w:pPr>
        <w:spacing w:after="120"/>
        <w:jc w:val="both"/>
        <w:rPr>
          <w:rFonts w:ascii="Goudy Old Style" w:hAnsi="Goudy Old Style" w:cs="Times New Roman"/>
          <w:sz w:val="24"/>
          <w:szCs w:val="24"/>
        </w:rPr>
      </w:pPr>
      <w:r>
        <w:rPr>
          <w:rFonts w:ascii="Goudy Old Style" w:hAnsi="Goudy Old Style" w:cs="Times New Roman"/>
          <w:sz w:val="24"/>
          <w:szCs w:val="24"/>
        </w:rPr>
        <w:t>Outre l’introduction et la conclusion, l</w:t>
      </w:r>
      <w:r w:rsidR="00764DE1" w:rsidRPr="00764DE1">
        <w:rPr>
          <w:rFonts w:ascii="Goudy Old Style" w:hAnsi="Goudy Old Style" w:cs="Times New Roman"/>
          <w:sz w:val="24"/>
          <w:szCs w:val="24"/>
        </w:rPr>
        <w:t xml:space="preserve">e présent </w:t>
      </w:r>
      <w:r w:rsidR="00B90BA9">
        <w:rPr>
          <w:rFonts w:ascii="Goudy Old Style" w:hAnsi="Goudy Old Style" w:cs="Times New Roman"/>
          <w:sz w:val="24"/>
          <w:szCs w:val="24"/>
        </w:rPr>
        <w:t>rapport</w:t>
      </w:r>
      <w:r w:rsidR="00B90BA9" w:rsidRPr="00764DE1">
        <w:rPr>
          <w:rFonts w:ascii="Goudy Old Style" w:hAnsi="Goudy Old Style" w:cs="Times New Roman"/>
          <w:sz w:val="24"/>
          <w:szCs w:val="24"/>
        </w:rPr>
        <w:t xml:space="preserve"> </w:t>
      </w:r>
      <w:r>
        <w:rPr>
          <w:rFonts w:ascii="Goudy Old Style" w:hAnsi="Goudy Old Style" w:cs="Times New Roman"/>
          <w:sz w:val="24"/>
          <w:szCs w:val="24"/>
        </w:rPr>
        <w:t>s’articule autour de</w:t>
      </w:r>
      <w:r w:rsidR="00764DE1" w:rsidRPr="00764DE1">
        <w:rPr>
          <w:rFonts w:ascii="Goudy Old Style" w:hAnsi="Goudy Old Style" w:cs="Times New Roman"/>
          <w:sz w:val="24"/>
          <w:szCs w:val="24"/>
        </w:rPr>
        <w:t xml:space="preserve"> </w:t>
      </w:r>
      <w:r w:rsidR="002A3E57">
        <w:rPr>
          <w:rFonts w:ascii="Goudy Old Style" w:hAnsi="Goudy Old Style" w:cs="Times New Roman"/>
          <w:sz w:val="24"/>
          <w:szCs w:val="24"/>
        </w:rPr>
        <w:t>trois chapitres</w:t>
      </w:r>
      <w:r>
        <w:rPr>
          <w:rFonts w:ascii="Goudy Old Style" w:hAnsi="Goudy Old Style" w:cs="Times New Roman"/>
          <w:sz w:val="24"/>
          <w:szCs w:val="24"/>
        </w:rPr>
        <w:t>.</w:t>
      </w:r>
    </w:p>
    <w:p w14:paraId="1A1D5E11" w14:textId="77777777" w:rsidR="003A6C06" w:rsidRPr="003A6C06" w:rsidRDefault="003A6C06" w:rsidP="000366C7">
      <w:pPr>
        <w:spacing w:after="120"/>
        <w:jc w:val="both"/>
        <w:rPr>
          <w:rFonts w:ascii="Goudy Old Style" w:hAnsi="Goudy Old Style" w:cs="Times New Roman"/>
          <w:sz w:val="24"/>
          <w:szCs w:val="24"/>
        </w:rPr>
      </w:pPr>
      <w:r w:rsidRPr="003A6C06">
        <w:rPr>
          <w:rFonts w:ascii="Goudy Old Style" w:hAnsi="Goudy Old Style" w:cs="Times New Roman"/>
          <w:sz w:val="24"/>
          <w:szCs w:val="24"/>
        </w:rPr>
        <w:t xml:space="preserve">Le premier </w:t>
      </w:r>
      <w:r w:rsidR="00460618">
        <w:rPr>
          <w:rFonts w:ascii="Goudy Old Style" w:hAnsi="Goudy Old Style" w:cs="Times New Roman"/>
          <w:sz w:val="24"/>
          <w:szCs w:val="24"/>
        </w:rPr>
        <w:t>chapitre</w:t>
      </w:r>
      <w:r w:rsidRPr="003A6C06">
        <w:rPr>
          <w:rFonts w:ascii="Goudy Old Style" w:hAnsi="Goudy Old Style" w:cs="Times New Roman"/>
          <w:sz w:val="24"/>
          <w:szCs w:val="24"/>
        </w:rPr>
        <w:t xml:space="preserve"> </w:t>
      </w:r>
      <w:r>
        <w:rPr>
          <w:rFonts w:ascii="Goudy Old Style" w:hAnsi="Goudy Old Style" w:cs="Times New Roman"/>
          <w:sz w:val="24"/>
          <w:szCs w:val="24"/>
        </w:rPr>
        <w:t xml:space="preserve">présente </w:t>
      </w:r>
      <w:r w:rsidR="002A3E57">
        <w:rPr>
          <w:rFonts w:ascii="Goudy Old Style" w:hAnsi="Goudy Old Style" w:cs="Times New Roman"/>
          <w:sz w:val="24"/>
          <w:szCs w:val="24"/>
        </w:rPr>
        <w:t xml:space="preserve">les </w:t>
      </w:r>
      <w:r w:rsidR="002A3E57" w:rsidRPr="002A3E57">
        <w:rPr>
          <w:rFonts w:ascii="Goudy Old Style" w:hAnsi="Goudy Old Style" w:cs="Times New Roman"/>
          <w:sz w:val="24"/>
          <w:szCs w:val="24"/>
        </w:rPr>
        <w:t>caractéristiques démographiques et socioéconomiques de la population</w:t>
      </w:r>
      <w:r w:rsidR="002A3E57">
        <w:rPr>
          <w:rFonts w:ascii="Goudy Old Style" w:hAnsi="Goudy Old Style" w:cs="Times New Roman"/>
          <w:sz w:val="24"/>
          <w:szCs w:val="24"/>
        </w:rPr>
        <w:t xml:space="preserve"> camerounaise</w:t>
      </w:r>
      <w:r>
        <w:rPr>
          <w:rFonts w:ascii="Goudy Old Style" w:hAnsi="Goudy Old Style" w:cs="Times New Roman"/>
          <w:sz w:val="24"/>
          <w:szCs w:val="24"/>
        </w:rPr>
        <w:t xml:space="preserve">. Il est </w:t>
      </w:r>
      <w:r w:rsidR="00460618">
        <w:rPr>
          <w:rFonts w:ascii="Goudy Old Style" w:hAnsi="Goudy Old Style" w:cs="Times New Roman"/>
          <w:sz w:val="24"/>
          <w:szCs w:val="24"/>
        </w:rPr>
        <w:t>fait</w:t>
      </w:r>
      <w:r>
        <w:rPr>
          <w:rFonts w:ascii="Goudy Old Style" w:hAnsi="Goudy Old Style" w:cs="Times New Roman"/>
          <w:sz w:val="24"/>
          <w:szCs w:val="24"/>
        </w:rPr>
        <w:t xml:space="preserve"> à ce niveau </w:t>
      </w:r>
      <w:r w:rsidR="00460618">
        <w:rPr>
          <w:rFonts w:ascii="Goudy Old Style" w:hAnsi="Goudy Old Style" w:cs="Times New Roman"/>
          <w:sz w:val="24"/>
          <w:szCs w:val="24"/>
        </w:rPr>
        <w:t>une</w:t>
      </w:r>
      <w:r w:rsidR="002A3E57">
        <w:rPr>
          <w:rFonts w:ascii="Goudy Old Style" w:hAnsi="Goudy Old Style" w:cs="Times New Roman"/>
          <w:sz w:val="24"/>
          <w:szCs w:val="24"/>
        </w:rPr>
        <w:t xml:space="preserve"> d</w:t>
      </w:r>
      <w:r w:rsidR="00460618">
        <w:rPr>
          <w:rFonts w:ascii="Goudy Old Style" w:hAnsi="Goudy Old Style" w:cs="Times New Roman"/>
          <w:sz w:val="24"/>
          <w:szCs w:val="24"/>
        </w:rPr>
        <w:t>escription d</w:t>
      </w:r>
      <w:r w:rsidR="002A3E57">
        <w:rPr>
          <w:rFonts w:ascii="Goudy Old Style" w:hAnsi="Goudy Old Style" w:cs="Times New Roman"/>
          <w:sz w:val="24"/>
          <w:szCs w:val="24"/>
        </w:rPr>
        <w:t>es principales variables pouvant justifier le niveau de vie des ménages.</w:t>
      </w:r>
    </w:p>
    <w:p w14:paraId="73AE6460" w14:textId="77777777" w:rsidR="00D05162" w:rsidRDefault="003A6C06" w:rsidP="000366C7">
      <w:pPr>
        <w:spacing w:after="120"/>
        <w:jc w:val="both"/>
        <w:rPr>
          <w:rFonts w:ascii="Goudy Old Style" w:hAnsi="Goudy Old Style" w:cs="Times New Roman"/>
          <w:sz w:val="24"/>
          <w:szCs w:val="24"/>
        </w:rPr>
      </w:pPr>
      <w:r>
        <w:rPr>
          <w:rFonts w:ascii="Goudy Old Style" w:hAnsi="Goudy Old Style" w:cs="Times New Roman"/>
          <w:sz w:val="24"/>
          <w:szCs w:val="24"/>
        </w:rPr>
        <w:t>Le deuxième</w:t>
      </w:r>
      <w:r w:rsidR="00481E3A">
        <w:rPr>
          <w:rFonts w:ascii="Goudy Old Style" w:hAnsi="Goudy Old Style" w:cs="Times New Roman"/>
          <w:sz w:val="24"/>
          <w:szCs w:val="24"/>
        </w:rPr>
        <w:t xml:space="preserve"> </w:t>
      </w:r>
      <w:r w:rsidR="00D05162">
        <w:rPr>
          <w:rFonts w:ascii="Goudy Old Style" w:hAnsi="Goudy Old Style" w:cs="Times New Roman"/>
          <w:sz w:val="24"/>
          <w:szCs w:val="24"/>
        </w:rPr>
        <w:t xml:space="preserve">revient sur </w:t>
      </w:r>
      <w:r w:rsidR="002A3E57">
        <w:rPr>
          <w:rFonts w:ascii="Goudy Old Style" w:hAnsi="Goudy Old Style" w:cs="Times New Roman"/>
          <w:sz w:val="24"/>
          <w:szCs w:val="24"/>
        </w:rPr>
        <w:t xml:space="preserve">la </w:t>
      </w:r>
      <w:r w:rsidR="002A3E57" w:rsidRPr="002A3E57">
        <w:rPr>
          <w:rFonts w:ascii="Goudy Old Style" w:hAnsi="Goudy Old Style" w:cs="Times New Roman"/>
          <w:sz w:val="24"/>
          <w:szCs w:val="24"/>
        </w:rPr>
        <w:t xml:space="preserve">classification de la population </w:t>
      </w:r>
      <w:r w:rsidR="002A3E57">
        <w:rPr>
          <w:rFonts w:ascii="Goudy Old Style" w:hAnsi="Goudy Old Style" w:cs="Times New Roman"/>
          <w:sz w:val="24"/>
          <w:szCs w:val="24"/>
        </w:rPr>
        <w:t>c</w:t>
      </w:r>
      <w:r w:rsidR="002A3E57" w:rsidRPr="002A3E57">
        <w:rPr>
          <w:rFonts w:ascii="Goudy Old Style" w:hAnsi="Goudy Old Style" w:cs="Times New Roman"/>
          <w:sz w:val="24"/>
          <w:szCs w:val="24"/>
        </w:rPr>
        <w:t>amerounaise selon les caractéristiques socio-économique</w:t>
      </w:r>
      <w:r w:rsidR="002A3E57">
        <w:rPr>
          <w:rFonts w:ascii="Goudy Old Style" w:hAnsi="Goudy Old Style" w:cs="Times New Roman"/>
          <w:sz w:val="24"/>
          <w:szCs w:val="24"/>
        </w:rPr>
        <w:t xml:space="preserve">s. A l’aide des méthodes d’analyse factorielles, </w:t>
      </w:r>
      <w:r w:rsidR="00450852">
        <w:rPr>
          <w:rFonts w:ascii="Goudy Old Style" w:hAnsi="Goudy Old Style" w:cs="Times New Roman"/>
          <w:sz w:val="24"/>
          <w:szCs w:val="24"/>
        </w:rPr>
        <w:t>la population est décomposée en classes décrites par un certain nombre de variables.</w:t>
      </w:r>
    </w:p>
    <w:p w14:paraId="044DAB8B" w14:textId="206B02B2" w:rsidR="00B93366" w:rsidRPr="002A3E57" w:rsidRDefault="00D05162" w:rsidP="000366C7">
      <w:pPr>
        <w:spacing w:after="120"/>
        <w:jc w:val="both"/>
        <w:rPr>
          <w:rFonts w:ascii="Goudy Old Style" w:hAnsi="Goudy Old Style" w:cs="Times New Roman"/>
          <w:sz w:val="24"/>
          <w:szCs w:val="24"/>
        </w:rPr>
      </w:pPr>
      <w:r>
        <w:rPr>
          <w:rFonts w:ascii="Goudy Old Style" w:hAnsi="Goudy Old Style" w:cs="Times New Roman"/>
          <w:sz w:val="24"/>
          <w:szCs w:val="24"/>
        </w:rPr>
        <w:t xml:space="preserve">Le troisième </w:t>
      </w:r>
      <w:r w:rsidR="002A3E57">
        <w:rPr>
          <w:rFonts w:ascii="Goudy Old Style" w:hAnsi="Goudy Old Style" w:cs="Times New Roman"/>
          <w:sz w:val="24"/>
          <w:szCs w:val="24"/>
        </w:rPr>
        <w:t>chapitre s’attarde sur</w:t>
      </w:r>
      <w:r w:rsidR="002A3E57" w:rsidRPr="002A3E57">
        <w:rPr>
          <w:rFonts w:ascii="Goudy Old Style" w:hAnsi="Goudy Old Style" w:cs="Times New Roman"/>
          <w:sz w:val="24"/>
          <w:szCs w:val="24"/>
        </w:rPr>
        <w:t xml:space="preserve"> la détermination des capacités contributives</w:t>
      </w:r>
      <w:r w:rsidR="007D3FAD">
        <w:rPr>
          <w:rFonts w:ascii="Goudy Old Style" w:hAnsi="Goudy Old Style" w:cs="Times New Roman"/>
          <w:sz w:val="24"/>
          <w:szCs w:val="24"/>
        </w:rPr>
        <w:t xml:space="preserve">. Il est question ici </w:t>
      </w:r>
      <w:r w:rsidR="000366C7">
        <w:rPr>
          <w:rFonts w:ascii="Goudy Old Style" w:hAnsi="Goudy Old Style" w:cs="Times New Roman"/>
          <w:sz w:val="24"/>
          <w:szCs w:val="24"/>
        </w:rPr>
        <w:t>d’estimer la capacité contributive sur la base des dépenses de santé collectées à ECAM4</w:t>
      </w:r>
      <w:r w:rsidR="000366C7" w:rsidRPr="000366C7">
        <w:rPr>
          <w:rFonts w:ascii="Goudy Old Style" w:hAnsi="Goudy Old Style" w:cs="Times New Roman"/>
          <w:sz w:val="24"/>
          <w:szCs w:val="24"/>
        </w:rPr>
        <w:t>.</w:t>
      </w:r>
    </w:p>
    <w:p w14:paraId="32BA9FEE" w14:textId="77777777" w:rsidR="008E1868" w:rsidRPr="0017551D" w:rsidRDefault="008E1868">
      <w:pPr>
        <w:rPr>
          <w:rFonts w:ascii="Goudy Old Style" w:eastAsia="Calibri" w:hAnsi="Goudy Old Style" w:cs="Nirmala UI"/>
          <w:sz w:val="24"/>
          <w:szCs w:val="24"/>
        </w:rPr>
      </w:pPr>
      <w:r w:rsidRPr="0017551D">
        <w:rPr>
          <w:rFonts w:ascii="Goudy Old Style" w:eastAsia="Calibri" w:hAnsi="Goudy Old Style" w:cs="Nirmala UI"/>
          <w:sz w:val="24"/>
          <w:szCs w:val="24"/>
        </w:rPr>
        <w:br w:type="page"/>
      </w:r>
    </w:p>
    <w:p w14:paraId="3C963C49" w14:textId="77777777" w:rsidR="00CC09C3" w:rsidRPr="00CC5764" w:rsidRDefault="00D82E10" w:rsidP="00CC5764">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23" w:name="_Toc489351722"/>
      <w:r w:rsidRPr="00CC5764">
        <w:rPr>
          <w:rFonts w:ascii="Goudy Old Style" w:eastAsia="+mj-ea" w:hAnsi="Goudy Old Style"/>
          <w:color w:val="08674D" w:themeColor="accent4" w:themeShade="80"/>
          <w:kern w:val="24"/>
          <w:sz w:val="32"/>
          <w:szCs w:val="32"/>
        </w:rPr>
        <w:lastRenderedPageBreak/>
        <w:t xml:space="preserve">CHAPITRE 1. </w:t>
      </w:r>
      <w:r w:rsidR="00BF6862" w:rsidRPr="00CC5764">
        <w:rPr>
          <w:rFonts w:ascii="Goudy Old Style" w:eastAsia="+mj-ea" w:hAnsi="Goudy Old Style"/>
          <w:color w:val="08674D" w:themeColor="accent4" w:themeShade="80"/>
          <w:kern w:val="24"/>
          <w:sz w:val="32"/>
          <w:szCs w:val="32"/>
        </w:rPr>
        <w:t>CARACTERISTIQUE</w:t>
      </w:r>
      <w:r w:rsidRPr="00CC5764">
        <w:rPr>
          <w:rFonts w:ascii="Goudy Old Style" w:eastAsia="+mj-ea" w:hAnsi="Goudy Old Style"/>
          <w:color w:val="08674D" w:themeColor="accent4" w:themeShade="80"/>
          <w:kern w:val="24"/>
          <w:sz w:val="32"/>
          <w:szCs w:val="32"/>
        </w:rPr>
        <w:t>S</w:t>
      </w:r>
      <w:r w:rsidR="00BF6862" w:rsidRPr="00CC5764">
        <w:rPr>
          <w:rFonts w:ascii="Goudy Old Style" w:eastAsia="+mj-ea" w:hAnsi="Goudy Old Style"/>
          <w:color w:val="08674D" w:themeColor="accent4" w:themeShade="80"/>
          <w:kern w:val="24"/>
          <w:sz w:val="32"/>
          <w:szCs w:val="32"/>
        </w:rPr>
        <w:t xml:space="preserve"> </w:t>
      </w:r>
      <w:r w:rsidR="003B1834" w:rsidRPr="00CC5764">
        <w:rPr>
          <w:rFonts w:ascii="Goudy Old Style" w:eastAsia="+mj-ea" w:hAnsi="Goudy Old Style"/>
          <w:color w:val="08674D" w:themeColor="accent4" w:themeShade="80"/>
          <w:kern w:val="24"/>
          <w:sz w:val="32"/>
          <w:szCs w:val="32"/>
        </w:rPr>
        <w:t xml:space="preserve">DEMOGRAPHIQUES ET </w:t>
      </w:r>
      <w:r w:rsidR="00BF6862" w:rsidRPr="00CC5764">
        <w:rPr>
          <w:rFonts w:ascii="Goudy Old Style" w:eastAsia="+mj-ea" w:hAnsi="Goudy Old Style"/>
          <w:color w:val="08674D" w:themeColor="accent4" w:themeShade="80"/>
          <w:kern w:val="24"/>
          <w:sz w:val="32"/>
          <w:szCs w:val="32"/>
        </w:rPr>
        <w:t>SOCIOECONOMIQUE</w:t>
      </w:r>
      <w:r w:rsidRPr="00CC5764">
        <w:rPr>
          <w:rFonts w:ascii="Goudy Old Style" w:eastAsia="+mj-ea" w:hAnsi="Goudy Old Style"/>
          <w:color w:val="08674D" w:themeColor="accent4" w:themeShade="80"/>
          <w:kern w:val="24"/>
          <w:sz w:val="32"/>
          <w:szCs w:val="32"/>
        </w:rPr>
        <w:t>S</w:t>
      </w:r>
      <w:r w:rsidR="00BF6862" w:rsidRPr="00CC5764">
        <w:rPr>
          <w:rFonts w:ascii="Goudy Old Style" w:eastAsia="+mj-ea" w:hAnsi="Goudy Old Style"/>
          <w:color w:val="08674D" w:themeColor="accent4" w:themeShade="80"/>
          <w:kern w:val="24"/>
          <w:sz w:val="32"/>
          <w:szCs w:val="32"/>
        </w:rPr>
        <w:t xml:space="preserve"> DE LA POPULATION</w:t>
      </w:r>
      <w:bookmarkEnd w:id="23"/>
    </w:p>
    <w:p w14:paraId="6A9399A7" w14:textId="77777777" w:rsidR="00F47AB4" w:rsidRDefault="008E3B48" w:rsidP="001F4251">
      <w:pPr>
        <w:spacing w:after="120"/>
        <w:jc w:val="both"/>
        <w:rPr>
          <w:rFonts w:ascii="Goudy Old Style" w:hAnsi="Goudy Old Style" w:cs="Arial"/>
          <w:sz w:val="24"/>
          <w:szCs w:val="24"/>
        </w:rPr>
      </w:pPr>
      <w:r>
        <w:rPr>
          <w:rFonts w:ascii="Goudy Old Style" w:hAnsi="Goudy Old Style" w:cs="Arial"/>
          <w:sz w:val="24"/>
          <w:szCs w:val="24"/>
        </w:rPr>
        <w:t xml:space="preserve">Sur la base des résultats du </w:t>
      </w:r>
      <w:r w:rsidRPr="008E3B48">
        <w:rPr>
          <w:rFonts w:ascii="Goudy Old Style" w:hAnsi="Goudy Old Style" w:cs="Arial"/>
          <w:sz w:val="24"/>
          <w:szCs w:val="24"/>
        </w:rPr>
        <w:t>3</w:t>
      </w:r>
      <w:r w:rsidRPr="008E3B48">
        <w:rPr>
          <w:rFonts w:ascii="Goudy Old Style" w:hAnsi="Goudy Old Style" w:cs="Arial"/>
          <w:sz w:val="24"/>
          <w:szCs w:val="24"/>
          <w:vertAlign w:val="superscript"/>
        </w:rPr>
        <w:t>e</w:t>
      </w:r>
      <w:r w:rsidRPr="008E3B48">
        <w:rPr>
          <w:rFonts w:ascii="Goudy Old Style" w:hAnsi="Goudy Old Style" w:cs="Arial"/>
          <w:sz w:val="24"/>
          <w:szCs w:val="24"/>
        </w:rPr>
        <w:t xml:space="preserve"> Recensement Général de la Population et de l’Habitat (RGPH</w:t>
      </w:r>
      <w:r>
        <w:rPr>
          <w:rFonts w:ascii="Goudy Old Style" w:hAnsi="Goudy Old Style" w:cs="Arial"/>
          <w:sz w:val="24"/>
          <w:szCs w:val="24"/>
        </w:rPr>
        <w:t>3</w:t>
      </w:r>
      <w:r w:rsidRPr="008E3B48">
        <w:rPr>
          <w:rFonts w:ascii="Goudy Old Style" w:hAnsi="Goudy Old Style" w:cs="Arial"/>
          <w:sz w:val="24"/>
          <w:szCs w:val="24"/>
        </w:rPr>
        <w:t xml:space="preserve">) </w:t>
      </w:r>
      <w:r>
        <w:rPr>
          <w:rFonts w:ascii="Goudy Old Style" w:hAnsi="Goudy Old Style" w:cs="Arial"/>
          <w:sz w:val="24"/>
          <w:szCs w:val="24"/>
        </w:rPr>
        <w:t>réalis</w:t>
      </w:r>
      <w:r w:rsidRPr="008E3B48">
        <w:rPr>
          <w:rFonts w:ascii="Goudy Old Style" w:hAnsi="Goudy Old Style" w:cs="Arial"/>
          <w:sz w:val="24"/>
          <w:szCs w:val="24"/>
        </w:rPr>
        <w:t>é en novembre 2005</w:t>
      </w:r>
      <w:r>
        <w:rPr>
          <w:rFonts w:ascii="Arial Narrow" w:hAnsi="Arial Narrow"/>
        </w:rPr>
        <w:t xml:space="preserve">, </w:t>
      </w:r>
      <w:r w:rsidRPr="008E3B48">
        <w:rPr>
          <w:rFonts w:ascii="Goudy Old Style" w:hAnsi="Goudy Old Style" w:cs="Arial"/>
          <w:sz w:val="24"/>
          <w:szCs w:val="24"/>
        </w:rPr>
        <w:t xml:space="preserve">l’effectif de la population du Cameroun </w:t>
      </w:r>
      <w:r>
        <w:rPr>
          <w:rFonts w:ascii="Goudy Old Style" w:hAnsi="Goudy Old Style" w:cs="Arial"/>
          <w:sz w:val="24"/>
          <w:szCs w:val="24"/>
        </w:rPr>
        <w:t>est projeté à</w:t>
      </w:r>
      <w:r w:rsidRPr="008E3B48">
        <w:rPr>
          <w:rFonts w:ascii="Goudy Old Style" w:hAnsi="Goudy Old Style" w:cs="Arial"/>
          <w:sz w:val="24"/>
          <w:szCs w:val="24"/>
        </w:rPr>
        <w:t xml:space="preserve"> </w:t>
      </w:r>
      <w:r w:rsidR="001013F0" w:rsidRPr="001013F0">
        <w:rPr>
          <w:rFonts w:ascii="Goudy Old Style" w:hAnsi="Goudy Old Style" w:cs="Arial"/>
          <w:sz w:val="24"/>
          <w:szCs w:val="24"/>
        </w:rPr>
        <w:t>23</w:t>
      </w:r>
      <w:r w:rsidR="001013F0">
        <w:rPr>
          <w:rFonts w:ascii="Goudy Old Style" w:hAnsi="Goudy Old Style" w:cs="Arial"/>
          <w:sz w:val="24"/>
          <w:szCs w:val="24"/>
        </w:rPr>
        <w:t>,</w:t>
      </w:r>
      <w:r w:rsidR="001013F0" w:rsidRPr="001013F0">
        <w:rPr>
          <w:rFonts w:ascii="Goudy Old Style" w:hAnsi="Goudy Old Style" w:cs="Arial"/>
          <w:sz w:val="24"/>
          <w:szCs w:val="24"/>
        </w:rPr>
        <w:t>2</w:t>
      </w:r>
      <w:r w:rsidR="001013F0">
        <w:rPr>
          <w:rFonts w:ascii="Goudy Old Style" w:hAnsi="Goudy Old Style" w:cs="Arial"/>
          <w:sz w:val="24"/>
          <w:szCs w:val="24"/>
        </w:rPr>
        <w:t>5</w:t>
      </w:r>
      <w:r w:rsidRPr="008E3B48">
        <w:rPr>
          <w:rFonts w:ascii="Goudy Old Style" w:hAnsi="Goudy Old Style" w:cs="Arial"/>
          <w:sz w:val="24"/>
          <w:szCs w:val="24"/>
        </w:rPr>
        <w:t xml:space="preserve"> millions au 1</w:t>
      </w:r>
      <w:r w:rsidRPr="008E3B48">
        <w:rPr>
          <w:rFonts w:ascii="Goudy Old Style" w:hAnsi="Goudy Old Style" w:cs="Arial"/>
          <w:sz w:val="24"/>
          <w:szCs w:val="24"/>
          <w:vertAlign w:val="superscript"/>
        </w:rPr>
        <w:t>er</w:t>
      </w:r>
      <w:r>
        <w:rPr>
          <w:rFonts w:ascii="Goudy Old Style" w:hAnsi="Goudy Old Style" w:cs="Arial"/>
          <w:sz w:val="24"/>
          <w:szCs w:val="24"/>
        </w:rPr>
        <w:t xml:space="preserve"> </w:t>
      </w:r>
      <w:r w:rsidRPr="008E3B48">
        <w:rPr>
          <w:rFonts w:ascii="Goudy Old Style" w:hAnsi="Goudy Old Style" w:cs="Arial"/>
          <w:sz w:val="24"/>
          <w:szCs w:val="24"/>
        </w:rPr>
        <w:t>j</w:t>
      </w:r>
      <w:r w:rsidR="001013F0">
        <w:rPr>
          <w:rFonts w:ascii="Goudy Old Style" w:hAnsi="Goudy Old Style" w:cs="Arial"/>
          <w:sz w:val="24"/>
          <w:szCs w:val="24"/>
        </w:rPr>
        <w:t>uillet</w:t>
      </w:r>
      <w:r w:rsidRPr="008E3B48">
        <w:rPr>
          <w:rFonts w:ascii="Goudy Old Style" w:hAnsi="Goudy Old Style" w:cs="Arial"/>
          <w:sz w:val="24"/>
          <w:szCs w:val="24"/>
        </w:rPr>
        <w:t xml:space="preserve"> 201</w:t>
      </w:r>
      <w:r w:rsidR="001013F0">
        <w:rPr>
          <w:rFonts w:ascii="Goudy Old Style" w:hAnsi="Goudy Old Style" w:cs="Arial"/>
          <w:sz w:val="24"/>
          <w:szCs w:val="24"/>
        </w:rPr>
        <w:t>7</w:t>
      </w:r>
      <w:r w:rsidRPr="008E3B48">
        <w:rPr>
          <w:rFonts w:ascii="Goudy Old Style" w:hAnsi="Goudy Old Style" w:cs="Arial"/>
          <w:sz w:val="24"/>
          <w:szCs w:val="24"/>
        </w:rPr>
        <w:t>.</w:t>
      </w:r>
      <w:r>
        <w:rPr>
          <w:rFonts w:ascii="Goudy Old Style" w:hAnsi="Goudy Old Style" w:cs="Arial"/>
          <w:sz w:val="24"/>
          <w:szCs w:val="24"/>
        </w:rPr>
        <w:t xml:space="preserve"> En attendant les résultats du futur dénombrement en cours de préparation, la structure de la population et les caractéristiques socioéconomiques données par le RGPH continuent de servir de base d’analyse pour les études démographiques.</w:t>
      </w:r>
    </w:p>
    <w:p w14:paraId="3B7A9367" w14:textId="77777777" w:rsidR="00294730" w:rsidRPr="003A2C8F" w:rsidRDefault="00EE6C6A" w:rsidP="00A31423">
      <w:pPr>
        <w:pStyle w:val="Heading2"/>
        <w:numPr>
          <w:ilvl w:val="1"/>
          <w:numId w:val="12"/>
        </w:numPr>
        <w:spacing w:before="480" w:after="240"/>
        <w:ind w:left="567" w:hanging="567"/>
        <w:rPr>
          <w:rFonts w:ascii="Goudy Old Style" w:hAnsi="Goudy Old Style"/>
          <w:sz w:val="24"/>
          <w:szCs w:val="24"/>
        </w:rPr>
      </w:pPr>
      <w:bookmarkStart w:id="24" w:name="_Toc489351723"/>
      <w:r>
        <w:rPr>
          <w:rFonts w:ascii="Goudy Old Style" w:hAnsi="Goudy Old Style"/>
          <w:sz w:val="24"/>
          <w:szCs w:val="24"/>
        </w:rPr>
        <w:t>CARACTERISTIQUES DEMOGRAPHIQUES</w:t>
      </w:r>
      <w:r w:rsidRPr="003A2C8F">
        <w:rPr>
          <w:rFonts w:ascii="Goudy Old Style" w:hAnsi="Goudy Old Style"/>
          <w:sz w:val="24"/>
          <w:szCs w:val="24"/>
        </w:rPr>
        <w:t xml:space="preserve"> </w:t>
      </w:r>
      <w:r w:rsidR="00BF6862" w:rsidRPr="003A2C8F">
        <w:rPr>
          <w:rFonts w:ascii="Goudy Old Style" w:hAnsi="Goudy Old Style"/>
          <w:sz w:val="24"/>
          <w:szCs w:val="24"/>
        </w:rPr>
        <w:t>DE LA POPULATION CAMEROUNAISE</w:t>
      </w:r>
      <w:bookmarkEnd w:id="24"/>
    </w:p>
    <w:p w14:paraId="6875BA4C" w14:textId="77777777" w:rsidR="00471DBF" w:rsidRDefault="00886D95" w:rsidP="00471DBF">
      <w:pPr>
        <w:jc w:val="both"/>
        <w:rPr>
          <w:rFonts w:ascii="Goudy Old Style" w:hAnsi="Goudy Old Style" w:cs="Times New Roman"/>
          <w:sz w:val="24"/>
          <w:szCs w:val="24"/>
        </w:rPr>
      </w:pPr>
      <w:r>
        <w:rPr>
          <w:rFonts w:ascii="Goudy Old Style" w:hAnsi="Goudy Old Style" w:cs="Times New Roman"/>
          <w:sz w:val="24"/>
          <w:szCs w:val="24"/>
        </w:rPr>
        <w:t xml:space="preserve">Telle que dénombrée au </w:t>
      </w:r>
      <w:r w:rsidR="002C7A06">
        <w:rPr>
          <w:rFonts w:ascii="Goudy Old Style" w:hAnsi="Goudy Old Style" w:cs="Times New Roman"/>
          <w:sz w:val="24"/>
          <w:szCs w:val="24"/>
        </w:rPr>
        <w:t>RGPH</w:t>
      </w:r>
      <w:r>
        <w:rPr>
          <w:rFonts w:ascii="Goudy Old Style" w:hAnsi="Goudy Old Style" w:cs="Times New Roman"/>
          <w:sz w:val="24"/>
          <w:szCs w:val="24"/>
        </w:rPr>
        <w:t xml:space="preserve">3, la population camerounaise est composée de </w:t>
      </w:r>
      <w:r w:rsidR="00DD06C8">
        <w:rPr>
          <w:rFonts w:ascii="Goudy Old Style" w:hAnsi="Goudy Old Style" w:cs="Times New Roman"/>
          <w:sz w:val="24"/>
          <w:szCs w:val="24"/>
        </w:rPr>
        <w:t>51,02% de femmes et 48,98% d’hommes</w:t>
      </w:r>
      <w:r w:rsidR="00471DBF">
        <w:rPr>
          <w:rFonts w:ascii="Goudy Old Style" w:hAnsi="Goudy Old Style" w:cs="Times New Roman"/>
          <w:sz w:val="24"/>
          <w:szCs w:val="24"/>
        </w:rPr>
        <w:t xml:space="preserve">, soit </w:t>
      </w:r>
      <w:r w:rsidR="00471DBF" w:rsidRPr="00471DBF">
        <w:rPr>
          <w:rFonts w:ascii="Goudy Old Style" w:hAnsi="Goudy Old Style" w:cs="Times New Roman"/>
          <w:sz w:val="24"/>
          <w:szCs w:val="24"/>
        </w:rPr>
        <w:t>un rapport de masculinité de 97,7 hommes pour 100 femmes</w:t>
      </w:r>
      <w:r>
        <w:rPr>
          <w:rFonts w:ascii="Goudy Old Style" w:hAnsi="Goudy Old Style" w:cs="Times New Roman"/>
          <w:sz w:val="24"/>
          <w:szCs w:val="24"/>
        </w:rPr>
        <w:t>.</w:t>
      </w:r>
    </w:p>
    <w:p w14:paraId="0778D453" w14:textId="445326BA" w:rsidR="006A2D93" w:rsidRDefault="00471DBF" w:rsidP="00471DBF">
      <w:pPr>
        <w:jc w:val="both"/>
        <w:rPr>
          <w:rFonts w:ascii="Goudy Old Style" w:hAnsi="Goudy Old Style" w:cs="Times New Roman"/>
          <w:sz w:val="24"/>
          <w:szCs w:val="24"/>
        </w:rPr>
      </w:pPr>
      <w:r w:rsidRPr="00471DBF">
        <w:rPr>
          <w:rFonts w:ascii="Goudy Old Style" w:hAnsi="Goudy Old Style" w:cs="Times New Roman"/>
          <w:sz w:val="24"/>
          <w:szCs w:val="24"/>
        </w:rPr>
        <w:t>Par rapport au milieu de résidence, en novembre 2005, les femmes qui sont majoritaires dans le pays, le sont encore plus en milieu rural où elles représentent 51,3% de la population alors qu’en milieu urbain, elle</w:t>
      </w:r>
      <w:r w:rsidR="002C05FC">
        <w:rPr>
          <w:rFonts w:ascii="Goudy Old Style" w:hAnsi="Goudy Old Style" w:cs="Times New Roman"/>
          <w:sz w:val="24"/>
          <w:szCs w:val="24"/>
        </w:rPr>
        <w:t>s ne représentent plus que 49,8</w:t>
      </w:r>
      <w:r w:rsidRPr="00471DBF">
        <w:rPr>
          <w:rFonts w:ascii="Goudy Old Style" w:hAnsi="Goudy Old Style" w:cs="Times New Roman"/>
          <w:sz w:val="24"/>
          <w:szCs w:val="24"/>
        </w:rPr>
        <w:t>%.</w:t>
      </w:r>
    </w:p>
    <w:p w14:paraId="4176180B" w14:textId="77777777" w:rsidR="00471DBF" w:rsidRDefault="007C5D60" w:rsidP="00471DBF">
      <w:pPr>
        <w:jc w:val="both"/>
        <w:rPr>
          <w:rFonts w:ascii="Goudy Old Style" w:hAnsi="Goudy Old Style" w:cs="Arial"/>
          <w:sz w:val="24"/>
          <w:szCs w:val="24"/>
        </w:rPr>
      </w:pPr>
      <w:r>
        <w:rPr>
          <w:rFonts w:ascii="Goudy Old Style" w:hAnsi="Goudy Old Style" w:cs="Arial"/>
          <w:sz w:val="24"/>
          <w:szCs w:val="24"/>
        </w:rPr>
        <w:t>Les ménages sont pour la majorité dirigés par les hommes</w:t>
      </w:r>
      <w:r w:rsidR="002E01A3">
        <w:rPr>
          <w:rFonts w:ascii="Goudy Old Style" w:hAnsi="Goudy Old Style" w:cs="Arial"/>
          <w:sz w:val="24"/>
          <w:szCs w:val="24"/>
        </w:rPr>
        <w:t>. La 4</w:t>
      </w:r>
      <w:r w:rsidR="002E01A3" w:rsidRPr="002E01A3">
        <w:rPr>
          <w:rFonts w:ascii="Goudy Old Style" w:hAnsi="Goudy Old Style" w:cs="Arial"/>
          <w:sz w:val="24"/>
          <w:szCs w:val="24"/>
          <w:vertAlign w:val="superscript"/>
        </w:rPr>
        <w:t>e</w:t>
      </w:r>
      <w:r w:rsidR="002E01A3">
        <w:rPr>
          <w:rFonts w:ascii="Goudy Old Style" w:hAnsi="Goudy Old Style" w:cs="Arial"/>
          <w:sz w:val="24"/>
          <w:szCs w:val="24"/>
        </w:rPr>
        <w:t xml:space="preserve"> Enquête Camerounaise Auprès des ménages (ECAM4) révèle dans ce sens qu’un peu plus de 3 </w:t>
      </w:r>
      <w:r w:rsidR="007658C8">
        <w:rPr>
          <w:rFonts w:ascii="Goudy Old Style" w:hAnsi="Goudy Old Style" w:cs="Arial"/>
          <w:sz w:val="24"/>
          <w:szCs w:val="24"/>
        </w:rPr>
        <w:t>personnes</w:t>
      </w:r>
      <w:r w:rsidR="002E01A3">
        <w:rPr>
          <w:rFonts w:ascii="Goudy Old Style" w:hAnsi="Goudy Old Style" w:cs="Arial"/>
          <w:sz w:val="24"/>
          <w:szCs w:val="24"/>
        </w:rPr>
        <w:t xml:space="preserve"> sur 4</w:t>
      </w:r>
      <w:r w:rsidR="007658C8">
        <w:rPr>
          <w:rFonts w:ascii="Goudy Old Style" w:hAnsi="Goudy Old Style" w:cs="Arial"/>
          <w:sz w:val="24"/>
          <w:szCs w:val="24"/>
        </w:rPr>
        <w:t xml:space="preserve"> vivent dans un ménage dont le chef de ménage est un</w:t>
      </w:r>
      <w:r w:rsidR="002E01A3">
        <w:rPr>
          <w:rFonts w:ascii="Goudy Old Style" w:hAnsi="Goudy Old Style" w:cs="Arial"/>
          <w:sz w:val="24"/>
          <w:szCs w:val="24"/>
        </w:rPr>
        <w:t xml:space="preserve"> homme</w:t>
      </w:r>
      <w:r>
        <w:rPr>
          <w:rFonts w:ascii="Goudy Old Style" w:hAnsi="Goudy Old Style" w:cs="Arial"/>
          <w:sz w:val="24"/>
          <w:szCs w:val="24"/>
        </w:rPr>
        <w:t xml:space="preserve"> (76,4%).</w:t>
      </w:r>
    </w:p>
    <w:p w14:paraId="6A85380F" w14:textId="77777777" w:rsidR="00C94A19" w:rsidRDefault="008F7CCA" w:rsidP="008F7CCA">
      <w:pPr>
        <w:pStyle w:val="Caption"/>
        <w:rPr>
          <w:rFonts w:ascii="Goudy Old Style" w:hAnsi="Goudy Old Style" w:cs="Arial"/>
          <w:sz w:val="24"/>
          <w:szCs w:val="24"/>
          <w:lang w:val="fr-FR"/>
        </w:rPr>
      </w:pPr>
      <w:bookmarkStart w:id="25" w:name="_Toc494913019"/>
      <w:r w:rsidRPr="008F7CCA">
        <w:rPr>
          <w:rFonts w:ascii="Goudy Old Style" w:hAnsi="Goudy Old Style" w:cs="Arial"/>
          <w:sz w:val="24"/>
          <w:szCs w:val="24"/>
          <w:lang w:val="fr-FR"/>
        </w:rPr>
        <w:t xml:space="preserve">Graphique </w:t>
      </w:r>
      <w:r w:rsidRPr="008F7CCA">
        <w:rPr>
          <w:rFonts w:ascii="Goudy Old Style" w:hAnsi="Goudy Old Style" w:cs="Arial"/>
          <w:sz w:val="24"/>
          <w:szCs w:val="24"/>
          <w:lang w:val="fr-FR"/>
        </w:rPr>
        <w:fldChar w:fldCharType="begin"/>
      </w:r>
      <w:r w:rsidRPr="008F7CCA">
        <w:rPr>
          <w:rFonts w:ascii="Goudy Old Style" w:hAnsi="Goudy Old Style" w:cs="Arial"/>
          <w:sz w:val="24"/>
          <w:szCs w:val="24"/>
          <w:lang w:val="fr-FR"/>
        </w:rPr>
        <w:instrText xml:space="preserve"> SEQ Graphique \* ARABIC </w:instrText>
      </w:r>
      <w:r w:rsidRPr="008F7CCA">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w:t>
      </w:r>
      <w:r w:rsidRPr="008F7CCA">
        <w:rPr>
          <w:rFonts w:ascii="Goudy Old Style" w:hAnsi="Goudy Old Style" w:cs="Arial"/>
          <w:sz w:val="24"/>
          <w:szCs w:val="24"/>
          <w:lang w:val="fr-FR"/>
        </w:rPr>
        <w:fldChar w:fldCharType="end"/>
      </w:r>
      <w:r w:rsidRPr="008F7CCA">
        <w:rPr>
          <w:rFonts w:ascii="Goudy Old Style" w:hAnsi="Goudy Old Style" w:cs="Arial"/>
          <w:sz w:val="24"/>
          <w:szCs w:val="24"/>
          <w:lang w:val="fr-FR"/>
        </w:rPr>
        <w:t xml:space="preserve"> :</w:t>
      </w:r>
      <w:r w:rsidR="006A2D93" w:rsidRPr="008F7CCA">
        <w:rPr>
          <w:rFonts w:ascii="Goudy Old Style" w:hAnsi="Goudy Old Style" w:cs="Arial"/>
          <w:sz w:val="24"/>
          <w:szCs w:val="24"/>
          <w:lang w:val="fr-FR"/>
        </w:rPr>
        <w:t xml:space="preserve"> </w:t>
      </w:r>
      <w:r w:rsidR="006A2D93" w:rsidRPr="006A2D93">
        <w:rPr>
          <w:rFonts w:ascii="Goudy Old Style" w:hAnsi="Goudy Old Style" w:cs="Arial"/>
          <w:sz w:val="24"/>
          <w:szCs w:val="24"/>
          <w:lang w:val="fr-FR"/>
        </w:rPr>
        <w:t>Répartition de la population estimée selon le sexe</w:t>
      </w:r>
      <w:r w:rsidR="00E84BCA">
        <w:rPr>
          <w:rFonts w:ascii="Goudy Old Style" w:hAnsi="Goudy Old Style" w:cs="Arial"/>
          <w:sz w:val="24"/>
          <w:szCs w:val="24"/>
          <w:lang w:val="fr-FR"/>
        </w:rPr>
        <w:t xml:space="preserve"> du chef de ménage</w:t>
      </w:r>
      <w:bookmarkEnd w:id="25"/>
    </w:p>
    <w:p w14:paraId="13C47E07" w14:textId="77777777" w:rsidR="007E4167" w:rsidRDefault="007E4167" w:rsidP="007E4167">
      <w:r>
        <w:rPr>
          <w:noProof/>
          <w:lang w:val="en-GB" w:eastAsia="en-GB"/>
        </w:rPr>
        <w:drawing>
          <wp:inline distT="0" distB="0" distL="0" distR="0" wp14:anchorId="69BD6D99" wp14:editId="23227567">
            <wp:extent cx="4048125" cy="2505075"/>
            <wp:effectExtent l="0" t="0" r="9525" b="9525"/>
            <wp:docPr id="13" name="Graphique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4239F91" w14:textId="77777777" w:rsidR="008859C8" w:rsidRDefault="006A2D93" w:rsidP="001F4251">
      <w:pPr>
        <w:spacing w:before="120" w:after="240"/>
        <w:jc w:val="both"/>
        <w:rPr>
          <w:rFonts w:ascii="Goudy Old Style" w:hAnsi="Goudy Old Style" w:cs="Arial"/>
          <w:sz w:val="24"/>
          <w:szCs w:val="24"/>
        </w:rPr>
      </w:pPr>
      <w:r>
        <w:rPr>
          <w:rFonts w:ascii="Goudy Old Style" w:hAnsi="Goudy Old Style" w:cs="Arial"/>
          <w:sz w:val="24"/>
          <w:szCs w:val="24"/>
        </w:rPr>
        <w:t>Source : INS (2015), ECAM 4</w:t>
      </w:r>
    </w:p>
    <w:p w14:paraId="15AD7364" w14:textId="45019306" w:rsidR="008859C8" w:rsidRDefault="00FD010B" w:rsidP="00B90BA9">
      <w:pPr>
        <w:jc w:val="both"/>
        <w:rPr>
          <w:rFonts w:ascii="Goudy Old Style" w:hAnsi="Goudy Old Style" w:cs="Arial"/>
          <w:sz w:val="24"/>
          <w:szCs w:val="24"/>
        </w:rPr>
      </w:pPr>
      <w:r>
        <w:rPr>
          <w:rFonts w:ascii="Goudy Old Style" w:hAnsi="Goudy Old Style" w:cs="Arial"/>
          <w:sz w:val="24"/>
          <w:szCs w:val="24"/>
        </w:rPr>
        <w:t>En poursuivant l’examen d</w:t>
      </w:r>
      <w:r w:rsidR="007C1405">
        <w:rPr>
          <w:rFonts w:ascii="Goudy Old Style" w:hAnsi="Goudy Old Style" w:cs="Arial"/>
          <w:sz w:val="24"/>
          <w:szCs w:val="24"/>
        </w:rPr>
        <w:t>es caractéristiques des ménages camerounais, ECAM4 révèle qu’en 2014, près de 3 ménages sur 5 vivent en milieu rural et que sur l</w:t>
      </w:r>
      <w:r>
        <w:rPr>
          <w:rFonts w:ascii="Goudy Old Style" w:hAnsi="Goudy Old Style" w:cs="Arial"/>
          <w:sz w:val="24"/>
          <w:szCs w:val="24"/>
        </w:rPr>
        <w:t>es</w:t>
      </w:r>
      <w:r w:rsidR="007C1405">
        <w:rPr>
          <w:rFonts w:ascii="Goudy Old Style" w:hAnsi="Goudy Old Style" w:cs="Arial"/>
          <w:sz w:val="24"/>
          <w:szCs w:val="24"/>
        </w:rPr>
        <w:t xml:space="preserve"> 40,3</w:t>
      </w:r>
      <w:r>
        <w:rPr>
          <w:rFonts w:ascii="Goudy Old Style" w:hAnsi="Goudy Old Style" w:cs="Arial"/>
          <w:sz w:val="24"/>
          <w:szCs w:val="24"/>
        </w:rPr>
        <w:t>% de ménages</w:t>
      </w:r>
      <w:r w:rsidR="007C1405">
        <w:rPr>
          <w:rFonts w:ascii="Goudy Old Style" w:hAnsi="Goudy Old Style" w:cs="Arial"/>
          <w:sz w:val="24"/>
          <w:szCs w:val="24"/>
        </w:rPr>
        <w:t xml:space="preserve"> qui vivent en </w:t>
      </w:r>
      <w:r w:rsidR="006A7D7A">
        <w:rPr>
          <w:rFonts w:ascii="Goudy Old Style" w:hAnsi="Goudy Old Style" w:cs="Arial"/>
          <w:sz w:val="24"/>
          <w:szCs w:val="24"/>
        </w:rPr>
        <w:t>milieu u</w:t>
      </w:r>
      <w:r w:rsidR="00D9318F">
        <w:rPr>
          <w:rFonts w:ascii="Goudy Old Style" w:hAnsi="Goudy Old Style" w:cs="Arial"/>
          <w:sz w:val="24"/>
          <w:szCs w:val="24"/>
        </w:rPr>
        <w:t>r</w:t>
      </w:r>
      <w:r w:rsidR="006A7D7A">
        <w:rPr>
          <w:rFonts w:ascii="Goudy Old Style" w:hAnsi="Goudy Old Style" w:cs="Arial"/>
          <w:sz w:val="24"/>
          <w:szCs w:val="24"/>
        </w:rPr>
        <w:t>bain</w:t>
      </w:r>
      <w:r w:rsidR="007C1405">
        <w:rPr>
          <w:rFonts w:ascii="Goudy Old Style" w:hAnsi="Goudy Old Style" w:cs="Arial"/>
          <w:sz w:val="24"/>
          <w:szCs w:val="24"/>
        </w:rPr>
        <w:t>, près de 5 sur 8 sont concentrés dans les métropoles (Douala et Yaoundé).</w:t>
      </w:r>
    </w:p>
    <w:p w14:paraId="3A308497" w14:textId="77777777" w:rsidR="006F4778" w:rsidRPr="006F4778" w:rsidRDefault="008D0284" w:rsidP="008D0284">
      <w:pPr>
        <w:jc w:val="both"/>
        <w:rPr>
          <w:rFonts w:ascii="Goudy Old Style" w:hAnsi="Goudy Old Style" w:cs="Arial"/>
          <w:sz w:val="24"/>
          <w:szCs w:val="24"/>
        </w:rPr>
      </w:pPr>
      <w:r>
        <w:rPr>
          <w:rFonts w:ascii="Goudy Old Style" w:hAnsi="Goudy Old Style" w:cs="Arial"/>
          <w:sz w:val="24"/>
          <w:szCs w:val="24"/>
        </w:rPr>
        <w:lastRenderedPageBreak/>
        <w:t>Les ménages sont dans l’ensemble de grande taille. Plus de la moitié des ménages ont au moins 6 personnes. Par ailleurs,</w:t>
      </w:r>
      <w:r w:rsidRPr="008D0284">
        <w:rPr>
          <w:rFonts w:ascii="Goudy Old Style" w:hAnsi="Goudy Old Style" w:cs="Arial"/>
          <w:sz w:val="24"/>
          <w:szCs w:val="24"/>
        </w:rPr>
        <w:t xml:space="preserve"> </w:t>
      </w:r>
      <w:r w:rsidRPr="006F4778">
        <w:rPr>
          <w:rFonts w:ascii="Goudy Old Style" w:hAnsi="Goudy Old Style" w:cs="Arial"/>
          <w:sz w:val="24"/>
          <w:szCs w:val="24"/>
        </w:rPr>
        <w:t>la proportion des personnes pauvres augmente quand la taille du ménage augmente</w:t>
      </w:r>
      <w:r>
        <w:rPr>
          <w:rFonts w:ascii="Goudy Old Style" w:hAnsi="Goudy Old Style" w:cs="Arial"/>
          <w:sz w:val="24"/>
          <w:szCs w:val="24"/>
        </w:rPr>
        <w:t xml:space="preserve">. </w:t>
      </w:r>
      <w:r w:rsidR="007D529D" w:rsidRPr="006F4778">
        <w:rPr>
          <w:rFonts w:ascii="Goudy Old Style" w:hAnsi="Goudy Old Style" w:cs="Arial"/>
          <w:sz w:val="24"/>
          <w:szCs w:val="24"/>
        </w:rPr>
        <w:t xml:space="preserve">La proportion des personnes pauvres </w:t>
      </w:r>
      <w:r w:rsidR="00554EFB">
        <w:rPr>
          <w:rFonts w:ascii="Goudy Old Style" w:hAnsi="Goudy Old Style" w:cs="Arial"/>
          <w:sz w:val="24"/>
          <w:szCs w:val="24"/>
        </w:rPr>
        <w:t>est</w:t>
      </w:r>
      <w:r w:rsidR="007D529D" w:rsidRPr="006F4778">
        <w:rPr>
          <w:rFonts w:ascii="Goudy Old Style" w:hAnsi="Goudy Old Style" w:cs="Arial"/>
          <w:sz w:val="24"/>
          <w:szCs w:val="24"/>
        </w:rPr>
        <w:t xml:space="preserve"> de 5,4% parmi les ménages unipersonnels </w:t>
      </w:r>
      <w:r w:rsidR="00554EFB">
        <w:rPr>
          <w:rFonts w:ascii="Goudy Old Style" w:hAnsi="Goudy Old Style" w:cs="Arial"/>
          <w:sz w:val="24"/>
          <w:szCs w:val="24"/>
        </w:rPr>
        <w:t>contre</w:t>
      </w:r>
      <w:r w:rsidR="007D529D" w:rsidRPr="006F4778">
        <w:rPr>
          <w:rFonts w:ascii="Goudy Old Style" w:hAnsi="Goudy Old Style" w:cs="Arial"/>
          <w:sz w:val="24"/>
          <w:szCs w:val="24"/>
        </w:rPr>
        <w:t xml:space="preserve"> 55,8% dans les ménages de 8 personnes ou plus.</w:t>
      </w:r>
      <w:r w:rsidR="007D529D">
        <w:rPr>
          <w:rFonts w:ascii="Goudy Old Style" w:hAnsi="Goudy Old Style" w:cs="Arial"/>
          <w:sz w:val="24"/>
          <w:szCs w:val="24"/>
        </w:rPr>
        <w:t xml:space="preserve"> </w:t>
      </w:r>
      <w:r w:rsidR="007C1405">
        <w:rPr>
          <w:rFonts w:ascii="Goudy Old Style" w:hAnsi="Goudy Old Style" w:cs="Arial"/>
          <w:sz w:val="24"/>
          <w:szCs w:val="24"/>
        </w:rPr>
        <w:t>L</w:t>
      </w:r>
      <w:r w:rsidR="007D15BC">
        <w:rPr>
          <w:rFonts w:ascii="Goudy Old Style" w:hAnsi="Goudy Old Style" w:cs="Arial"/>
          <w:sz w:val="24"/>
          <w:szCs w:val="24"/>
        </w:rPr>
        <w:t>es chefs de ménages sont pour l</w:t>
      </w:r>
      <w:r w:rsidR="007C1405">
        <w:rPr>
          <w:rFonts w:ascii="Goudy Old Style" w:hAnsi="Goudy Old Style" w:cs="Arial"/>
          <w:sz w:val="24"/>
          <w:szCs w:val="24"/>
        </w:rPr>
        <w:t xml:space="preserve">a </w:t>
      </w:r>
      <w:r w:rsidR="007D15BC">
        <w:rPr>
          <w:rFonts w:ascii="Goudy Old Style" w:hAnsi="Goudy Old Style" w:cs="Arial"/>
          <w:sz w:val="24"/>
          <w:szCs w:val="24"/>
        </w:rPr>
        <w:t xml:space="preserve">plupart </w:t>
      </w:r>
      <w:r w:rsidR="00FD010B">
        <w:rPr>
          <w:rFonts w:ascii="Goudy Old Style" w:hAnsi="Goudy Old Style" w:cs="Arial"/>
          <w:sz w:val="24"/>
          <w:szCs w:val="24"/>
        </w:rPr>
        <w:t xml:space="preserve">(88,5%) </w:t>
      </w:r>
      <w:r w:rsidR="007D15BC">
        <w:rPr>
          <w:rFonts w:ascii="Goudy Old Style" w:hAnsi="Goudy Old Style" w:cs="Arial"/>
          <w:sz w:val="24"/>
          <w:szCs w:val="24"/>
        </w:rPr>
        <w:t>des personnes âgées de 30 ans</w:t>
      </w:r>
      <w:r w:rsidR="00FD010B">
        <w:rPr>
          <w:rFonts w:ascii="Goudy Old Style" w:hAnsi="Goudy Old Style" w:cs="Arial"/>
          <w:sz w:val="24"/>
          <w:szCs w:val="24"/>
        </w:rPr>
        <w:t xml:space="preserve"> ou</w:t>
      </w:r>
      <w:r w:rsidR="006F4778">
        <w:rPr>
          <w:rFonts w:ascii="Goudy Old Style" w:hAnsi="Goudy Old Style" w:cs="Arial"/>
          <w:sz w:val="24"/>
          <w:szCs w:val="24"/>
        </w:rPr>
        <w:t xml:space="preserve"> </w:t>
      </w:r>
      <w:r w:rsidR="00FD010B">
        <w:rPr>
          <w:rFonts w:ascii="Goudy Old Style" w:hAnsi="Goudy Old Style" w:cs="Arial"/>
          <w:sz w:val="24"/>
          <w:szCs w:val="24"/>
        </w:rPr>
        <w:t>plus</w:t>
      </w:r>
      <w:r w:rsidR="007D15BC">
        <w:rPr>
          <w:rFonts w:ascii="Goudy Old Style" w:hAnsi="Goudy Old Style" w:cs="Arial"/>
          <w:sz w:val="24"/>
          <w:szCs w:val="24"/>
        </w:rPr>
        <w:t>.</w:t>
      </w:r>
      <w:r w:rsidR="006F4778">
        <w:rPr>
          <w:rFonts w:ascii="Goudy Old Style" w:hAnsi="Goudy Old Style" w:cs="Arial"/>
          <w:sz w:val="24"/>
          <w:szCs w:val="24"/>
        </w:rPr>
        <w:t xml:space="preserve"> Ces résultats indiquent aussi que la pauvreté croit avec l’âge du chef de ménage, passant de </w:t>
      </w:r>
      <w:r w:rsidR="006F4778" w:rsidRPr="006F4778">
        <w:rPr>
          <w:rFonts w:ascii="Goudy Old Style" w:hAnsi="Goudy Old Style" w:cs="Arial"/>
          <w:sz w:val="24"/>
          <w:szCs w:val="24"/>
        </w:rPr>
        <w:t>27% chez les ménages dont le chef a moins de 30 ans</w:t>
      </w:r>
      <w:r w:rsidR="006F4778">
        <w:rPr>
          <w:rFonts w:ascii="Goudy Old Style" w:hAnsi="Goudy Old Style" w:cs="Arial"/>
          <w:sz w:val="24"/>
          <w:szCs w:val="24"/>
        </w:rPr>
        <w:t xml:space="preserve"> </w:t>
      </w:r>
      <w:r w:rsidR="006F4778" w:rsidRPr="006F4778">
        <w:rPr>
          <w:rFonts w:ascii="Goudy Old Style" w:hAnsi="Goudy Old Style" w:cs="Arial"/>
          <w:sz w:val="24"/>
          <w:szCs w:val="24"/>
        </w:rPr>
        <w:t>à 44% chez ceux dont le chef a 50</w:t>
      </w:r>
      <w:r w:rsidR="006F4778">
        <w:rPr>
          <w:rFonts w:ascii="Goudy Old Style" w:hAnsi="Goudy Old Style" w:cs="Arial"/>
          <w:sz w:val="24"/>
          <w:szCs w:val="24"/>
        </w:rPr>
        <w:t xml:space="preserve"> ans ou plus.</w:t>
      </w:r>
    </w:p>
    <w:p w14:paraId="725B76B6" w14:textId="77777777" w:rsidR="00E82DD0" w:rsidRDefault="007D529D" w:rsidP="006F4778">
      <w:pPr>
        <w:jc w:val="both"/>
        <w:rPr>
          <w:rFonts w:ascii="Goudy Old Style" w:hAnsi="Goudy Old Style" w:cs="Arial"/>
          <w:sz w:val="24"/>
          <w:szCs w:val="24"/>
        </w:rPr>
      </w:pPr>
      <w:r>
        <w:rPr>
          <w:rFonts w:ascii="Goudy Old Style" w:hAnsi="Goudy Old Style" w:cs="Arial"/>
          <w:sz w:val="24"/>
          <w:szCs w:val="24"/>
        </w:rPr>
        <w:t xml:space="preserve">Le niveau d’instruction de la plupart des chefs de ménage ne dépasse pas le secondaire premier cycle et ECAM4 a révélé </w:t>
      </w:r>
      <w:r w:rsidR="00FD010B">
        <w:rPr>
          <w:rFonts w:ascii="Goudy Old Style" w:hAnsi="Goudy Old Style" w:cs="Arial"/>
          <w:sz w:val="24"/>
          <w:szCs w:val="24"/>
        </w:rPr>
        <w:t xml:space="preserve">un lien </w:t>
      </w:r>
      <w:r w:rsidR="00E82DD0">
        <w:rPr>
          <w:rFonts w:ascii="Goudy Old Style" w:hAnsi="Goudy Old Style" w:cs="Arial"/>
          <w:sz w:val="24"/>
          <w:szCs w:val="24"/>
        </w:rPr>
        <w:t xml:space="preserve">entre le niveau d’instruction et la pauvreté. En effet, </w:t>
      </w:r>
      <w:r w:rsidR="006F4778" w:rsidRPr="006F4778">
        <w:rPr>
          <w:rFonts w:ascii="Goudy Old Style" w:hAnsi="Goudy Old Style" w:cs="Arial"/>
          <w:sz w:val="24"/>
          <w:szCs w:val="24"/>
        </w:rPr>
        <w:t xml:space="preserve">le taux de pauvreté dans les ménages dont le chef n’a jamais été à l’école est 4,8 fois plus élevé que celui des ménages dont le chef a le </w:t>
      </w:r>
      <w:r w:rsidR="00E82DD0">
        <w:rPr>
          <w:rFonts w:ascii="Goudy Old Style" w:hAnsi="Goudy Old Style" w:cs="Arial"/>
          <w:sz w:val="24"/>
          <w:szCs w:val="24"/>
        </w:rPr>
        <w:t>niveau secondaire 2</w:t>
      </w:r>
      <w:r w:rsidR="00E82DD0" w:rsidRPr="00E82DD0">
        <w:rPr>
          <w:rFonts w:ascii="Goudy Old Style" w:hAnsi="Goudy Old Style" w:cs="Arial"/>
          <w:sz w:val="24"/>
          <w:szCs w:val="24"/>
          <w:vertAlign w:val="superscript"/>
        </w:rPr>
        <w:t>nd</w:t>
      </w:r>
      <w:r w:rsidR="00E82DD0">
        <w:rPr>
          <w:rFonts w:ascii="Goudy Old Style" w:hAnsi="Goudy Old Style" w:cs="Arial"/>
          <w:sz w:val="24"/>
          <w:szCs w:val="24"/>
        </w:rPr>
        <w:t xml:space="preserve"> </w:t>
      </w:r>
      <w:r w:rsidR="006F4778" w:rsidRPr="006F4778">
        <w:rPr>
          <w:rFonts w:ascii="Goudy Old Style" w:hAnsi="Goudy Old Style" w:cs="Arial"/>
          <w:sz w:val="24"/>
          <w:szCs w:val="24"/>
        </w:rPr>
        <w:t>cycle.</w:t>
      </w:r>
    </w:p>
    <w:p w14:paraId="39E60680" w14:textId="77777777" w:rsidR="00B101B6" w:rsidRPr="00B101B6" w:rsidRDefault="00B101B6" w:rsidP="001F1A0D">
      <w:pPr>
        <w:pStyle w:val="Caption"/>
        <w:keepNext/>
        <w:keepLines/>
        <w:rPr>
          <w:rFonts w:ascii="Goudy Old Style" w:hAnsi="Goudy Old Style" w:cs="Arial"/>
          <w:sz w:val="24"/>
          <w:szCs w:val="24"/>
          <w:lang w:val="fr-FR"/>
        </w:rPr>
      </w:pPr>
      <w:bookmarkStart w:id="26" w:name="_Toc494913092"/>
      <w:r w:rsidRPr="00B101B6">
        <w:rPr>
          <w:rFonts w:ascii="Goudy Old Style" w:hAnsi="Goudy Old Style"/>
          <w:sz w:val="24"/>
          <w:szCs w:val="24"/>
          <w:lang w:val="fr-FR"/>
        </w:rPr>
        <w:t xml:space="preserve">Tableau </w:t>
      </w:r>
      <w:r w:rsidRPr="00B101B6">
        <w:rPr>
          <w:rFonts w:ascii="Goudy Old Style" w:hAnsi="Goudy Old Style"/>
          <w:sz w:val="24"/>
          <w:szCs w:val="24"/>
        </w:rPr>
        <w:fldChar w:fldCharType="begin"/>
      </w:r>
      <w:r w:rsidRPr="00B101B6">
        <w:rPr>
          <w:rFonts w:ascii="Goudy Old Style" w:hAnsi="Goudy Old Style"/>
          <w:sz w:val="24"/>
          <w:szCs w:val="24"/>
          <w:lang w:val="fr-FR"/>
        </w:rPr>
        <w:instrText xml:space="preserve"> SEQ Tableau \* ARABIC </w:instrText>
      </w:r>
      <w:r w:rsidRPr="00B101B6">
        <w:rPr>
          <w:rFonts w:ascii="Goudy Old Style" w:hAnsi="Goudy Old Style"/>
          <w:sz w:val="24"/>
          <w:szCs w:val="24"/>
        </w:rPr>
        <w:fldChar w:fldCharType="separate"/>
      </w:r>
      <w:r w:rsidR="00990F8A">
        <w:rPr>
          <w:rFonts w:ascii="Goudy Old Style" w:hAnsi="Goudy Old Style"/>
          <w:noProof/>
          <w:sz w:val="24"/>
          <w:szCs w:val="24"/>
          <w:lang w:val="fr-FR"/>
        </w:rPr>
        <w:t>1</w:t>
      </w:r>
      <w:r w:rsidRPr="00B101B6">
        <w:rPr>
          <w:rFonts w:ascii="Goudy Old Style" w:hAnsi="Goudy Old Style"/>
          <w:sz w:val="24"/>
          <w:szCs w:val="24"/>
        </w:rPr>
        <w:fldChar w:fldCharType="end"/>
      </w:r>
      <w:r w:rsidRPr="00B101B6">
        <w:rPr>
          <w:rFonts w:ascii="Goudy Old Style" w:hAnsi="Goudy Old Style"/>
          <w:sz w:val="24"/>
          <w:szCs w:val="24"/>
          <w:lang w:val="fr-FR"/>
        </w:rPr>
        <w:t xml:space="preserve"> : </w:t>
      </w:r>
      <w:r w:rsidRPr="00B101B6">
        <w:rPr>
          <w:rFonts w:ascii="Goudy Old Style" w:hAnsi="Goudy Old Style" w:cs="Arial"/>
          <w:sz w:val="24"/>
          <w:szCs w:val="24"/>
          <w:lang w:val="fr-FR"/>
        </w:rPr>
        <w:t>Répartition de la population selon quelques caractéristiques démographiques</w:t>
      </w:r>
      <w:bookmarkEnd w:id="26"/>
    </w:p>
    <w:tbl>
      <w:tblPr>
        <w:tblStyle w:val="TableGrid"/>
        <w:tblW w:w="0" w:type="auto"/>
        <w:tblInd w:w="108" w:type="dxa"/>
        <w:tblLook w:val="04A0" w:firstRow="1" w:lastRow="0" w:firstColumn="1" w:lastColumn="0" w:noHBand="0" w:noVBand="1"/>
      </w:tblPr>
      <w:tblGrid>
        <w:gridCol w:w="5070"/>
        <w:gridCol w:w="1238"/>
      </w:tblGrid>
      <w:tr w:rsidR="00B101B6" w:rsidRPr="00B101B6" w14:paraId="5943BA64" w14:textId="77777777" w:rsidTr="00E920B4">
        <w:tc>
          <w:tcPr>
            <w:tcW w:w="5070" w:type="dxa"/>
          </w:tcPr>
          <w:p w14:paraId="48942302" w14:textId="77777777" w:rsidR="00B101B6" w:rsidRPr="00B101B6" w:rsidRDefault="00B101B6" w:rsidP="001F1A0D">
            <w:pPr>
              <w:keepNext/>
              <w:keepLines/>
              <w:jc w:val="both"/>
              <w:rPr>
                <w:rFonts w:ascii="Goudy Old Style" w:eastAsiaTheme="minorEastAsia" w:hAnsi="Goudy Old Style" w:cs="Arial"/>
                <w:b/>
                <w:sz w:val="24"/>
                <w:szCs w:val="24"/>
                <w:lang w:eastAsia="fr-FR"/>
              </w:rPr>
            </w:pPr>
            <w:r w:rsidRPr="00B101B6">
              <w:rPr>
                <w:rFonts w:ascii="Goudy Old Style" w:hAnsi="Goudy Old Style" w:cs="Arial"/>
                <w:b/>
                <w:sz w:val="24"/>
                <w:szCs w:val="24"/>
              </w:rPr>
              <w:t>Caractéristique</w:t>
            </w:r>
          </w:p>
        </w:tc>
        <w:tc>
          <w:tcPr>
            <w:tcW w:w="1238" w:type="dxa"/>
          </w:tcPr>
          <w:p w14:paraId="760FDAA4" w14:textId="77777777" w:rsidR="00B101B6" w:rsidRPr="00B101B6" w:rsidRDefault="00B101B6" w:rsidP="001F1F89">
            <w:pPr>
              <w:keepNext/>
              <w:keepLines/>
              <w:jc w:val="center"/>
              <w:rPr>
                <w:rFonts w:ascii="Goudy Old Style" w:eastAsiaTheme="minorEastAsia" w:hAnsi="Goudy Old Style" w:cs="Arial"/>
                <w:b/>
                <w:sz w:val="24"/>
                <w:szCs w:val="24"/>
                <w:lang w:eastAsia="fr-FR"/>
              </w:rPr>
            </w:pPr>
            <w:r w:rsidRPr="00B101B6">
              <w:rPr>
                <w:rFonts w:ascii="Goudy Old Style" w:hAnsi="Goudy Old Style" w:cs="Arial"/>
                <w:b/>
                <w:sz w:val="24"/>
                <w:szCs w:val="24"/>
              </w:rPr>
              <w:t>%</w:t>
            </w:r>
          </w:p>
        </w:tc>
      </w:tr>
      <w:tr w:rsidR="00B101B6" w:rsidRPr="00B101B6" w14:paraId="63D32393" w14:textId="77777777" w:rsidTr="00E920B4">
        <w:tc>
          <w:tcPr>
            <w:tcW w:w="5070" w:type="dxa"/>
          </w:tcPr>
          <w:p w14:paraId="16526F10" w14:textId="77777777" w:rsidR="00B101B6" w:rsidRPr="00B101B6" w:rsidRDefault="00B101B6" w:rsidP="00DA0F2D">
            <w:pPr>
              <w:jc w:val="both"/>
              <w:rPr>
                <w:rFonts w:ascii="Goudy Old Style" w:hAnsi="Goudy Old Style" w:cs="Arial"/>
                <w:b/>
                <w:sz w:val="24"/>
                <w:szCs w:val="24"/>
              </w:rPr>
            </w:pPr>
            <w:r>
              <w:rPr>
                <w:rFonts w:ascii="Goudy Old Style" w:hAnsi="Goudy Old Style" w:cs="Arial"/>
                <w:b/>
                <w:sz w:val="24"/>
                <w:szCs w:val="24"/>
              </w:rPr>
              <w:t>Milieu de résidence</w:t>
            </w:r>
          </w:p>
        </w:tc>
        <w:tc>
          <w:tcPr>
            <w:tcW w:w="1238" w:type="dxa"/>
          </w:tcPr>
          <w:p w14:paraId="737B7F64" w14:textId="77777777" w:rsidR="00B101B6" w:rsidRPr="00B101B6" w:rsidRDefault="00B101B6" w:rsidP="001F1F89">
            <w:pPr>
              <w:jc w:val="center"/>
              <w:rPr>
                <w:rFonts w:ascii="Goudy Old Style" w:hAnsi="Goudy Old Style" w:cs="Arial"/>
                <w:b/>
                <w:sz w:val="24"/>
                <w:szCs w:val="24"/>
              </w:rPr>
            </w:pPr>
          </w:p>
        </w:tc>
      </w:tr>
      <w:tr w:rsidR="00B101B6" w14:paraId="37666E19" w14:textId="77777777" w:rsidTr="00E920B4">
        <w:tc>
          <w:tcPr>
            <w:tcW w:w="5070" w:type="dxa"/>
          </w:tcPr>
          <w:p w14:paraId="3608AF2C"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Urbain</w:t>
            </w:r>
          </w:p>
        </w:tc>
        <w:tc>
          <w:tcPr>
            <w:tcW w:w="1238" w:type="dxa"/>
          </w:tcPr>
          <w:p w14:paraId="0634ECA0"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40,3</w:t>
            </w:r>
          </w:p>
        </w:tc>
      </w:tr>
      <w:tr w:rsidR="00B101B6" w:rsidRPr="00B101B6" w14:paraId="757E67D9" w14:textId="77777777" w:rsidTr="00E920B4">
        <w:tc>
          <w:tcPr>
            <w:tcW w:w="5070" w:type="dxa"/>
          </w:tcPr>
          <w:p w14:paraId="6F9A82DB" w14:textId="77777777" w:rsidR="00B101B6" w:rsidRPr="00B101B6" w:rsidRDefault="00B101B6" w:rsidP="00DA0F2D">
            <w:pPr>
              <w:ind w:left="426"/>
              <w:jc w:val="both"/>
              <w:rPr>
                <w:rFonts w:ascii="Goudy Old Style" w:hAnsi="Goudy Old Style" w:cs="Arial"/>
                <w:i/>
                <w:sz w:val="24"/>
                <w:szCs w:val="24"/>
              </w:rPr>
            </w:pPr>
            <w:r w:rsidRPr="00B101B6">
              <w:rPr>
                <w:rFonts w:ascii="Goudy Old Style" w:hAnsi="Goudy Old Style" w:cs="Arial"/>
                <w:i/>
                <w:sz w:val="24"/>
                <w:szCs w:val="24"/>
              </w:rPr>
              <w:t>dont  Yaoundé</w:t>
            </w:r>
          </w:p>
        </w:tc>
        <w:tc>
          <w:tcPr>
            <w:tcW w:w="1238" w:type="dxa"/>
          </w:tcPr>
          <w:p w14:paraId="159AFA3B" w14:textId="77777777" w:rsidR="00B101B6" w:rsidRPr="00B101B6" w:rsidRDefault="00284BE0" w:rsidP="001F1F89">
            <w:pPr>
              <w:jc w:val="center"/>
              <w:rPr>
                <w:rFonts w:ascii="Goudy Old Style" w:hAnsi="Goudy Old Style" w:cs="Arial"/>
                <w:i/>
                <w:sz w:val="24"/>
                <w:szCs w:val="24"/>
              </w:rPr>
            </w:pPr>
            <w:r>
              <w:rPr>
                <w:rFonts w:ascii="Goudy Old Style" w:hAnsi="Goudy Old Style" w:cs="Arial"/>
                <w:i/>
                <w:sz w:val="24"/>
                <w:szCs w:val="24"/>
              </w:rPr>
              <w:t>12,4</w:t>
            </w:r>
          </w:p>
        </w:tc>
      </w:tr>
      <w:tr w:rsidR="00B101B6" w:rsidRPr="00B101B6" w14:paraId="3BCBD1C1" w14:textId="77777777" w:rsidTr="00E920B4">
        <w:tc>
          <w:tcPr>
            <w:tcW w:w="5070" w:type="dxa"/>
          </w:tcPr>
          <w:p w14:paraId="0D62D570" w14:textId="77777777" w:rsidR="00B101B6" w:rsidRPr="00B101B6" w:rsidRDefault="00B101B6" w:rsidP="00DA0F2D">
            <w:pPr>
              <w:ind w:left="993"/>
              <w:jc w:val="both"/>
              <w:rPr>
                <w:rFonts w:ascii="Goudy Old Style" w:hAnsi="Goudy Old Style" w:cs="Arial"/>
                <w:i/>
                <w:sz w:val="24"/>
                <w:szCs w:val="24"/>
              </w:rPr>
            </w:pPr>
            <w:r w:rsidRPr="00B101B6">
              <w:rPr>
                <w:rFonts w:ascii="Goudy Old Style" w:hAnsi="Goudy Old Style" w:cs="Arial"/>
                <w:i/>
                <w:sz w:val="24"/>
                <w:szCs w:val="24"/>
              </w:rPr>
              <w:t>Douala</w:t>
            </w:r>
          </w:p>
        </w:tc>
        <w:tc>
          <w:tcPr>
            <w:tcW w:w="1238" w:type="dxa"/>
          </w:tcPr>
          <w:p w14:paraId="23A2E8DB" w14:textId="77777777" w:rsidR="00B101B6" w:rsidRPr="00B101B6" w:rsidRDefault="00284BE0" w:rsidP="001F1F89">
            <w:pPr>
              <w:jc w:val="center"/>
              <w:rPr>
                <w:rFonts w:ascii="Goudy Old Style" w:hAnsi="Goudy Old Style" w:cs="Arial"/>
                <w:i/>
                <w:sz w:val="24"/>
                <w:szCs w:val="24"/>
              </w:rPr>
            </w:pPr>
            <w:r>
              <w:rPr>
                <w:rFonts w:ascii="Goudy Old Style" w:hAnsi="Goudy Old Style" w:cs="Arial"/>
                <w:i/>
                <w:sz w:val="24"/>
                <w:szCs w:val="24"/>
              </w:rPr>
              <w:t>12,4</w:t>
            </w:r>
          </w:p>
        </w:tc>
      </w:tr>
      <w:tr w:rsidR="00B101B6" w:rsidRPr="00B101B6" w14:paraId="738A018C" w14:textId="77777777" w:rsidTr="00E920B4">
        <w:tc>
          <w:tcPr>
            <w:tcW w:w="5070" w:type="dxa"/>
          </w:tcPr>
          <w:p w14:paraId="153ABBCC" w14:textId="77777777" w:rsidR="00B101B6" w:rsidRPr="00B101B6" w:rsidRDefault="00B101B6" w:rsidP="00DA0F2D">
            <w:pPr>
              <w:ind w:left="993"/>
              <w:jc w:val="both"/>
              <w:rPr>
                <w:rFonts w:ascii="Goudy Old Style" w:hAnsi="Goudy Old Style" w:cs="Arial"/>
                <w:i/>
                <w:sz w:val="24"/>
                <w:szCs w:val="24"/>
              </w:rPr>
            </w:pPr>
            <w:r w:rsidRPr="00B101B6">
              <w:rPr>
                <w:rFonts w:ascii="Goudy Old Style" w:hAnsi="Goudy Old Style" w:cs="Arial"/>
                <w:i/>
                <w:sz w:val="24"/>
                <w:szCs w:val="24"/>
              </w:rPr>
              <w:t>Autre urbain</w:t>
            </w:r>
          </w:p>
        </w:tc>
        <w:tc>
          <w:tcPr>
            <w:tcW w:w="1238" w:type="dxa"/>
          </w:tcPr>
          <w:p w14:paraId="09433D0E" w14:textId="77777777" w:rsidR="00B101B6" w:rsidRPr="00B101B6" w:rsidRDefault="00284BE0" w:rsidP="001F1F89">
            <w:pPr>
              <w:jc w:val="center"/>
              <w:rPr>
                <w:rFonts w:ascii="Goudy Old Style" w:hAnsi="Goudy Old Style" w:cs="Arial"/>
                <w:i/>
                <w:sz w:val="24"/>
                <w:szCs w:val="24"/>
              </w:rPr>
            </w:pPr>
            <w:r>
              <w:rPr>
                <w:rFonts w:ascii="Goudy Old Style" w:hAnsi="Goudy Old Style" w:cs="Arial"/>
                <w:i/>
                <w:sz w:val="24"/>
                <w:szCs w:val="24"/>
              </w:rPr>
              <w:t>15,5</w:t>
            </w:r>
          </w:p>
        </w:tc>
      </w:tr>
      <w:tr w:rsidR="00B101B6" w14:paraId="151F6799" w14:textId="77777777" w:rsidTr="00E920B4">
        <w:tc>
          <w:tcPr>
            <w:tcW w:w="5070" w:type="dxa"/>
          </w:tcPr>
          <w:p w14:paraId="106A524C"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Rural</w:t>
            </w:r>
          </w:p>
        </w:tc>
        <w:tc>
          <w:tcPr>
            <w:tcW w:w="1238" w:type="dxa"/>
          </w:tcPr>
          <w:p w14:paraId="59E3D997"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59,7</w:t>
            </w:r>
          </w:p>
        </w:tc>
      </w:tr>
      <w:tr w:rsidR="00B101B6" w:rsidRPr="008313D4" w14:paraId="59DACAC2" w14:textId="77777777" w:rsidTr="00E920B4">
        <w:tc>
          <w:tcPr>
            <w:tcW w:w="5070" w:type="dxa"/>
          </w:tcPr>
          <w:p w14:paraId="70D62814" w14:textId="77777777" w:rsidR="00B101B6" w:rsidRPr="008313D4" w:rsidRDefault="00B101B6" w:rsidP="00DA0F2D">
            <w:pPr>
              <w:jc w:val="both"/>
              <w:rPr>
                <w:rFonts w:ascii="Goudy Old Style" w:hAnsi="Goudy Old Style" w:cs="Arial"/>
                <w:b/>
                <w:sz w:val="24"/>
                <w:szCs w:val="24"/>
              </w:rPr>
            </w:pPr>
            <w:r w:rsidRPr="008313D4">
              <w:rPr>
                <w:rFonts w:ascii="Goudy Old Style" w:hAnsi="Goudy Old Style" w:cs="Arial"/>
                <w:b/>
                <w:sz w:val="24"/>
                <w:szCs w:val="24"/>
              </w:rPr>
              <w:t>Age du chef de ménage</w:t>
            </w:r>
          </w:p>
        </w:tc>
        <w:tc>
          <w:tcPr>
            <w:tcW w:w="1238" w:type="dxa"/>
          </w:tcPr>
          <w:p w14:paraId="62CC7CC0" w14:textId="77777777" w:rsidR="00B101B6" w:rsidRPr="008313D4" w:rsidRDefault="00B101B6" w:rsidP="001F1F89">
            <w:pPr>
              <w:jc w:val="center"/>
              <w:rPr>
                <w:rFonts w:ascii="Goudy Old Style" w:hAnsi="Goudy Old Style" w:cs="Arial"/>
                <w:b/>
                <w:sz w:val="24"/>
                <w:szCs w:val="24"/>
              </w:rPr>
            </w:pPr>
          </w:p>
        </w:tc>
      </w:tr>
      <w:tr w:rsidR="00B101B6" w14:paraId="4AF7E1E6" w14:textId="77777777" w:rsidTr="00E920B4">
        <w:tc>
          <w:tcPr>
            <w:tcW w:w="5070" w:type="dxa"/>
          </w:tcPr>
          <w:p w14:paraId="39A15BBA"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Moins de 30 ans</w:t>
            </w:r>
          </w:p>
        </w:tc>
        <w:tc>
          <w:tcPr>
            <w:tcW w:w="1238" w:type="dxa"/>
          </w:tcPr>
          <w:p w14:paraId="7E48D3F2"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11,5</w:t>
            </w:r>
          </w:p>
        </w:tc>
      </w:tr>
      <w:tr w:rsidR="00B101B6" w14:paraId="18C3BA40" w14:textId="77777777" w:rsidTr="00E920B4">
        <w:tc>
          <w:tcPr>
            <w:tcW w:w="5070" w:type="dxa"/>
          </w:tcPr>
          <w:p w14:paraId="22A21F7B"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30-39 ans</w:t>
            </w:r>
          </w:p>
        </w:tc>
        <w:tc>
          <w:tcPr>
            <w:tcW w:w="1238" w:type="dxa"/>
          </w:tcPr>
          <w:p w14:paraId="409E6CE1"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26,7</w:t>
            </w:r>
          </w:p>
        </w:tc>
      </w:tr>
      <w:tr w:rsidR="00B101B6" w14:paraId="58AF0B2D" w14:textId="77777777" w:rsidTr="00E920B4">
        <w:tc>
          <w:tcPr>
            <w:tcW w:w="5070" w:type="dxa"/>
          </w:tcPr>
          <w:p w14:paraId="27CCD9CE"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40-49</w:t>
            </w:r>
          </w:p>
        </w:tc>
        <w:tc>
          <w:tcPr>
            <w:tcW w:w="1238" w:type="dxa"/>
          </w:tcPr>
          <w:p w14:paraId="78CC8248"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24,7</w:t>
            </w:r>
          </w:p>
        </w:tc>
      </w:tr>
      <w:tr w:rsidR="00B101B6" w14:paraId="3D8187A1" w14:textId="77777777" w:rsidTr="00E920B4">
        <w:tc>
          <w:tcPr>
            <w:tcW w:w="5070" w:type="dxa"/>
          </w:tcPr>
          <w:p w14:paraId="4E4CA379"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50 ans ou plus</w:t>
            </w:r>
          </w:p>
        </w:tc>
        <w:tc>
          <w:tcPr>
            <w:tcW w:w="1238" w:type="dxa"/>
          </w:tcPr>
          <w:p w14:paraId="6D2848E6"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37,0</w:t>
            </w:r>
          </w:p>
        </w:tc>
      </w:tr>
      <w:tr w:rsidR="00B101B6" w:rsidRPr="008313D4" w14:paraId="5BB472FD" w14:textId="77777777" w:rsidTr="00E920B4">
        <w:tc>
          <w:tcPr>
            <w:tcW w:w="5070" w:type="dxa"/>
          </w:tcPr>
          <w:p w14:paraId="2D3D10DE" w14:textId="77777777" w:rsidR="00B101B6" w:rsidRPr="008313D4" w:rsidRDefault="00B101B6" w:rsidP="00DA0F2D">
            <w:pPr>
              <w:jc w:val="both"/>
              <w:rPr>
                <w:rFonts w:ascii="Goudy Old Style" w:hAnsi="Goudy Old Style" w:cs="Arial"/>
                <w:b/>
                <w:sz w:val="24"/>
                <w:szCs w:val="24"/>
              </w:rPr>
            </w:pPr>
            <w:r>
              <w:rPr>
                <w:rFonts w:ascii="Goudy Old Style" w:hAnsi="Goudy Old Style" w:cs="Arial"/>
                <w:b/>
                <w:sz w:val="24"/>
                <w:szCs w:val="24"/>
              </w:rPr>
              <w:t>Taille du</w:t>
            </w:r>
            <w:r w:rsidRPr="008313D4">
              <w:rPr>
                <w:rFonts w:ascii="Goudy Old Style" w:hAnsi="Goudy Old Style" w:cs="Arial"/>
                <w:b/>
                <w:sz w:val="24"/>
                <w:szCs w:val="24"/>
              </w:rPr>
              <w:t xml:space="preserve"> ménage</w:t>
            </w:r>
          </w:p>
        </w:tc>
        <w:tc>
          <w:tcPr>
            <w:tcW w:w="1238" w:type="dxa"/>
          </w:tcPr>
          <w:p w14:paraId="1ABCE546" w14:textId="77777777" w:rsidR="00B101B6" w:rsidRPr="008313D4" w:rsidRDefault="00B101B6" w:rsidP="001F1F89">
            <w:pPr>
              <w:jc w:val="center"/>
              <w:rPr>
                <w:rFonts w:ascii="Goudy Old Style" w:hAnsi="Goudy Old Style" w:cs="Arial"/>
                <w:b/>
                <w:sz w:val="24"/>
                <w:szCs w:val="24"/>
              </w:rPr>
            </w:pPr>
          </w:p>
        </w:tc>
      </w:tr>
      <w:tr w:rsidR="00B101B6" w14:paraId="0F5FD35E" w14:textId="77777777" w:rsidTr="00E920B4">
        <w:tc>
          <w:tcPr>
            <w:tcW w:w="5070" w:type="dxa"/>
          </w:tcPr>
          <w:p w14:paraId="34AC3578"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1 personne</w:t>
            </w:r>
          </w:p>
        </w:tc>
        <w:tc>
          <w:tcPr>
            <w:tcW w:w="1238" w:type="dxa"/>
          </w:tcPr>
          <w:p w14:paraId="4D8C031A"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4,2</w:t>
            </w:r>
          </w:p>
        </w:tc>
      </w:tr>
      <w:tr w:rsidR="00B101B6" w14:paraId="0C003B1F" w14:textId="77777777" w:rsidTr="00E920B4">
        <w:tc>
          <w:tcPr>
            <w:tcW w:w="5070" w:type="dxa"/>
          </w:tcPr>
          <w:p w14:paraId="6A3C653C"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2-3 personnes</w:t>
            </w:r>
          </w:p>
        </w:tc>
        <w:tc>
          <w:tcPr>
            <w:tcW w:w="1238" w:type="dxa"/>
          </w:tcPr>
          <w:p w14:paraId="2A048F75"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13,7</w:t>
            </w:r>
          </w:p>
        </w:tc>
      </w:tr>
      <w:tr w:rsidR="00B101B6" w14:paraId="4A0DFF6D" w14:textId="77777777" w:rsidTr="00E920B4">
        <w:tc>
          <w:tcPr>
            <w:tcW w:w="5070" w:type="dxa"/>
          </w:tcPr>
          <w:p w14:paraId="7FE8CFE7"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4-5 personnes</w:t>
            </w:r>
          </w:p>
        </w:tc>
        <w:tc>
          <w:tcPr>
            <w:tcW w:w="1238" w:type="dxa"/>
          </w:tcPr>
          <w:p w14:paraId="217CC13D"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25,2</w:t>
            </w:r>
          </w:p>
        </w:tc>
      </w:tr>
      <w:tr w:rsidR="00B101B6" w14:paraId="50D877FB" w14:textId="77777777" w:rsidTr="00E920B4">
        <w:tc>
          <w:tcPr>
            <w:tcW w:w="5070" w:type="dxa"/>
          </w:tcPr>
          <w:p w14:paraId="160CD044"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6-7 personnes</w:t>
            </w:r>
          </w:p>
        </w:tc>
        <w:tc>
          <w:tcPr>
            <w:tcW w:w="1238" w:type="dxa"/>
          </w:tcPr>
          <w:p w14:paraId="049E881D"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24,7</w:t>
            </w:r>
          </w:p>
        </w:tc>
      </w:tr>
      <w:tr w:rsidR="00B101B6" w:rsidRPr="00B101B6" w14:paraId="764F7267" w14:textId="77777777" w:rsidTr="00E920B4">
        <w:tc>
          <w:tcPr>
            <w:tcW w:w="5070" w:type="dxa"/>
          </w:tcPr>
          <w:p w14:paraId="1B7FC1E9"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8 personnes ou plus</w:t>
            </w:r>
          </w:p>
        </w:tc>
        <w:tc>
          <w:tcPr>
            <w:tcW w:w="1238" w:type="dxa"/>
          </w:tcPr>
          <w:p w14:paraId="0F3EC670"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32,2</w:t>
            </w:r>
          </w:p>
        </w:tc>
      </w:tr>
      <w:tr w:rsidR="00B101B6" w:rsidRPr="008313D4" w14:paraId="141394BA" w14:textId="77777777" w:rsidTr="00E920B4">
        <w:tc>
          <w:tcPr>
            <w:tcW w:w="5070" w:type="dxa"/>
          </w:tcPr>
          <w:p w14:paraId="60E4D0B4" w14:textId="77777777" w:rsidR="00B101B6" w:rsidRPr="008313D4" w:rsidRDefault="00B101B6" w:rsidP="00DA0F2D">
            <w:pPr>
              <w:jc w:val="both"/>
              <w:rPr>
                <w:rFonts w:ascii="Goudy Old Style" w:hAnsi="Goudy Old Style" w:cs="Arial"/>
                <w:b/>
                <w:sz w:val="24"/>
                <w:szCs w:val="24"/>
              </w:rPr>
            </w:pPr>
            <w:r>
              <w:rPr>
                <w:rFonts w:ascii="Goudy Old Style" w:hAnsi="Goudy Old Style" w:cs="Arial"/>
                <w:b/>
                <w:sz w:val="24"/>
                <w:szCs w:val="24"/>
              </w:rPr>
              <w:t>Type de</w:t>
            </w:r>
            <w:r w:rsidRPr="008313D4">
              <w:rPr>
                <w:rFonts w:ascii="Goudy Old Style" w:hAnsi="Goudy Old Style" w:cs="Arial"/>
                <w:b/>
                <w:sz w:val="24"/>
                <w:szCs w:val="24"/>
              </w:rPr>
              <w:t xml:space="preserve"> ménage</w:t>
            </w:r>
          </w:p>
        </w:tc>
        <w:tc>
          <w:tcPr>
            <w:tcW w:w="1238" w:type="dxa"/>
          </w:tcPr>
          <w:p w14:paraId="452769D3" w14:textId="77777777" w:rsidR="00B101B6" w:rsidRPr="008313D4" w:rsidRDefault="00B101B6" w:rsidP="001F1F89">
            <w:pPr>
              <w:jc w:val="center"/>
              <w:rPr>
                <w:rFonts w:ascii="Goudy Old Style" w:hAnsi="Goudy Old Style" w:cs="Arial"/>
                <w:b/>
                <w:sz w:val="24"/>
                <w:szCs w:val="24"/>
              </w:rPr>
            </w:pPr>
          </w:p>
        </w:tc>
      </w:tr>
      <w:tr w:rsidR="00B101B6" w14:paraId="42931756" w14:textId="77777777" w:rsidTr="00E920B4">
        <w:tc>
          <w:tcPr>
            <w:tcW w:w="5070" w:type="dxa"/>
          </w:tcPr>
          <w:p w14:paraId="4E3D6B93"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Unipersonnel</w:t>
            </w:r>
          </w:p>
        </w:tc>
        <w:tc>
          <w:tcPr>
            <w:tcW w:w="1238" w:type="dxa"/>
          </w:tcPr>
          <w:p w14:paraId="2554D599"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4,2</w:t>
            </w:r>
          </w:p>
        </w:tc>
      </w:tr>
      <w:tr w:rsidR="00B101B6" w14:paraId="0BADF77B" w14:textId="77777777" w:rsidTr="00E920B4">
        <w:tc>
          <w:tcPr>
            <w:tcW w:w="5070" w:type="dxa"/>
          </w:tcPr>
          <w:p w14:paraId="1FF32665"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Monoparental strict</w:t>
            </w:r>
          </w:p>
        </w:tc>
        <w:tc>
          <w:tcPr>
            <w:tcW w:w="1238" w:type="dxa"/>
          </w:tcPr>
          <w:p w14:paraId="4E14B699"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7,5</w:t>
            </w:r>
          </w:p>
        </w:tc>
      </w:tr>
      <w:tr w:rsidR="00B101B6" w14:paraId="2EAA9794" w14:textId="77777777" w:rsidTr="00E920B4">
        <w:tc>
          <w:tcPr>
            <w:tcW w:w="5070" w:type="dxa"/>
          </w:tcPr>
          <w:p w14:paraId="2BFBF2BD"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Monoparental élargi</w:t>
            </w:r>
          </w:p>
        </w:tc>
        <w:tc>
          <w:tcPr>
            <w:tcW w:w="1238" w:type="dxa"/>
          </w:tcPr>
          <w:p w14:paraId="7B9C1A51"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12,1</w:t>
            </w:r>
          </w:p>
        </w:tc>
      </w:tr>
      <w:tr w:rsidR="00B101B6" w14:paraId="28217EE9" w14:textId="77777777" w:rsidTr="00E920B4">
        <w:tc>
          <w:tcPr>
            <w:tcW w:w="5070" w:type="dxa"/>
          </w:tcPr>
          <w:p w14:paraId="6185CFDF"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Nucléaire stric</w:t>
            </w:r>
            <w:r w:rsidR="00DB7174">
              <w:rPr>
                <w:rFonts w:ascii="Goudy Old Style" w:hAnsi="Goudy Old Style" w:cs="Arial"/>
                <w:sz w:val="24"/>
                <w:szCs w:val="24"/>
              </w:rPr>
              <w:t>t</w:t>
            </w:r>
          </w:p>
        </w:tc>
        <w:tc>
          <w:tcPr>
            <w:tcW w:w="1238" w:type="dxa"/>
          </w:tcPr>
          <w:p w14:paraId="6584864F"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31,4</w:t>
            </w:r>
          </w:p>
        </w:tc>
      </w:tr>
      <w:tr w:rsidR="00B101B6" w:rsidRPr="008313D4" w14:paraId="25353BE4" w14:textId="77777777" w:rsidTr="00E920B4">
        <w:tc>
          <w:tcPr>
            <w:tcW w:w="5070" w:type="dxa"/>
          </w:tcPr>
          <w:p w14:paraId="280E6DF0" w14:textId="77777777" w:rsidR="00B101B6" w:rsidRDefault="00B101B6" w:rsidP="00DA0F2D">
            <w:pPr>
              <w:ind w:left="284"/>
              <w:jc w:val="both"/>
              <w:rPr>
                <w:rFonts w:ascii="Goudy Old Style" w:hAnsi="Goudy Old Style" w:cs="Arial"/>
                <w:sz w:val="24"/>
                <w:szCs w:val="24"/>
              </w:rPr>
            </w:pPr>
            <w:r>
              <w:rPr>
                <w:rFonts w:ascii="Goudy Old Style" w:hAnsi="Goudy Old Style" w:cs="Arial"/>
                <w:sz w:val="24"/>
                <w:szCs w:val="24"/>
              </w:rPr>
              <w:t>Nucléaire élargi</w:t>
            </w:r>
          </w:p>
        </w:tc>
        <w:tc>
          <w:tcPr>
            <w:tcW w:w="1238" w:type="dxa"/>
          </w:tcPr>
          <w:p w14:paraId="4C9C59FE" w14:textId="77777777" w:rsidR="00B101B6" w:rsidRDefault="00284BE0" w:rsidP="001F1F89">
            <w:pPr>
              <w:jc w:val="center"/>
              <w:rPr>
                <w:rFonts w:ascii="Goudy Old Style" w:hAnsi="Goudy Old Style" w:cs="Arial"/>
                <w:sz w:val="24"/>
                <w:szCs w:val="24"/>
              </w:rPr>
            </w:pPr>
            <w:r>
              <w:rPr>
                <w:rFonts w:ascii="Goudy Old Style" w:hAnsi="Goudy Old Style" w:cs="Arial"/>
                <w:sz w:val="24"/>
                <w:szCs w:val="24"/>
              </w:rPr>
              <w:t>22,7</w:t>
            </w:r>
          </w:p>
        </w:tc>
      </w:tr>
      <w:tr w:rsidR="00243E98" w14:paraId="7C9BA672" w14:textId="77777777" w:rsidTr="00E920B4">
        <w:tc>
          <w:tcPr>
            <w:tcW w:w="5070" w:type="dxa"/>
          </w:tcPr>
          <w:p w14:paraId="064772C6" w14:textId="77777777" w:rsidR="00243E98" w:rsidRDefault="00243E98" w:rsidP="00DA0F2D">
            <w:pPr>
              <w:jc w:val="both"/>
              <w:rPr>
                <w:rFonts w:ascii="Goudy Old Style" w:hAnsi="Goudy Old Style" w:cs="Arial"/>
                <w:sz w:val="24"/>
                <w:szCs w:val="24"/>
              </w:rPr>
            </w:pPr>
            <w:r>
              <w:rPr>
                <w:rFonts w:ascii="Goudy Old Style" w:hAnsi="Goudy Old Style" w:cs="Arial"/>
                <w:b/>
                <w:sz w:val="24"/>
                <w:szCs w:val="24"/>
              </w:rPr>
              <w:t>Niveau d’instruction du chef de</w:t>
            </w:r>
            <w:r w:rsidRPr="008313D4">
              <w:rPr>
                <w:rFonts w:ascii="Goudy Old Style" w:hAnsi="Goudy Old Style" w:cs="Arial"/>
                <w:b/>
                <w:sz w:val="24"/>
                <w:szCs w:val="24"/>
              </w:rPr>
              <w:t xml:space="preserve"> ménage</w:t>
            </w:r>
          </w:p>
        </w:tc>
        <w:tc>
          <w:tcPr>
            <w:tcW w:w="1238" w:type="dxa"/>
          </w:tcPr>
          <w:p w14:paraId="7E0ABA57" w14:textId="77777777" w:rsidR="00243E98" w:rsidRDefault="00243E98" w:rsidP="001F1F89">
            <w:pPr>
              <w:jc w:val="center"/>
              <w:rPr>
                <w:rFonts w:ascii="Goudy Old Style" w:hAnsi="Goudy Old Style" w:cs="Arial"/>
                <w:sz w:val="24"/>
                <w:szCs w:val="24"/>
              </w:rPr>
            </w:pPr>
          </w:p>
        </w:tc>
      </w:tr>
      <w:tr w:rsidR="00243E98" w14:paraId="392BC546" w14:textId="77777777" w:rsidTr="00E920B4">
        <w:tc>
          <w:tcPr>
            <w:tcW w:w="5070" w:type="dxa"/>
          </w:tcPr>
          <w:p w14:paraId="7A4D5394" w14:textId="77777777" w:rsidR="00243E98" w:rsidRDefault="00243E98" w:rsidP="001F1A0D">
            <w:pPr>
              <w:ind w:left="284"/>
              <w:jc w:val="both"/>
              <w:rPr>
                <w:rFonts w:ascii="Goudy Old Style" w:eastAsia="Times New Roman" w:hAnsi="Goudy Old Style" w:cs="Arial"/>
                <w:i/>
                <w:iCs/>
                <w:sz w:val="24"/>
                <w:szCs w:val="24"/>
                <w:lang w:eastAsia="fr-FR"/>
              </w:rPr>
            </w:pPr>
            <w:r>
              <w:rPr>
                <w:rFonts w:ascii="Goudy Old Style" w:hAnsi="Goudy Old Style" w:cs="Arial"/>
                <w:sz w:val="24"/>
                <w:szCs w:val="24"/>
              </w:rPr>
              <w:t>Non scolarisé</w:t>
            </w:r>
          </w:p>
        </w:tc>
        <w:tc>
          <w:tcPr>
            <w:tcW w:w="1238" w:type="dxa"/>
          </w:tcPr>
          <w:p w14:paraId="038C51D3" w14:textId="77777777" w:rsidR="00243E98" w:rsidRDefault="00284BE0" w:rsidP="001F1F89">
            <w:pPr>
              <w:jc w:val="center"/>
              <w:rPr>
                <w:rFonts w:ascii="Goudy Old Style" w:hAnsi="Goudy Old Style" w:cs="Arial"/>
                <w:sz w:val="24"/>
                <w:szCs w:val="24"/>
              </w:rPr>
            </w:pPr>
            <w:r>
              <w:rPr>
                <w:rFonts w:ascii="Goudy Old Style" w:hAnsi="Goudy Old Style" w:cs="Arial"/>
                <w:sz w:val="24"/>
                <w:szCs w:val="24"/>
              </w:rPr>
              <w:t>26,6</w:t>
            </w:r>
          </w:p>
        </w:tc>
      </w:tr>
      <w:tr w:rsidR="00243E98" w14:paraId="43FE6FDF" w14:textId="77777777" w:rsidTr="00E920B4">
        <w:tc>
          <w:tcPr>
            <w:tcW w:w="5070" w:type="dxa"/>
          </w:tcPr>
          <w:p w14:paraId="5F3BDC0E" w14:textId="77777777" w:rsidR="00243E98" w:rsidRDefault="00243E98" w:rsidP="001F1A0D">
            <w:pPr>
              <w:ind w:left="284"/>
              <w:jc w:val="both"/>
              <w:rPr>
                <w:rFonts w:ascii="Goudy Old Style" w:eastAsia="Times New Roman" w:hAnsi="Goudy Old Style" w:cs="Arial"/>
                <w:i/>
                <w:iCs/>
                <w:sz w:val="24"/>
                <w:szCs w:val="24"/>
                <w:lang w:eastAsia="fr-FR"/>
              </w:rPr>
            </w:pPr>
            <w:r>
              <w:rPr>
                <w:rFonts w:ascii="Goudy Old Style" w:hAnsi="Goudy Old Style" w:cs="Arial"/>
                <w:sz w:val="24"/>
                <w:szCs w:val="24"/>
              </w:rPr>
              <w:t>Primaire</w:t>
            </w:r>
          </w:p>
        </w:tc>
        <w:tc>
          <w:tcPr>
            <w:tcW w:w="1238" w:type="dxa"/>
          </w:tcPr>
          <w:p w14:paraId="1675E5D2" w14:textId="77777777" w:rsidR="00243E98" w:rsidRDefault="00284BE0" w:rsidP="001F1F89">
            <w:pPr>
              <w:jc w:val="center"/>
              <w:rPr>
                <w:rFonts w:ascii="Goudy Old Style" w:hAnsi="Goudy Old Style" w:cs="Arial"/>
                <w:sz w:val="24"/>
                <w:szCs w:val="24"/>
              </w:rPr>
            </w:pPr>
            <w:r>
              <w:rPr>
                <w:rFonts w:ascii="Goudy Old Style" w:hAnsi="Goudy Old Style" w:cs="Arial"/>
                <w:sz w:val="24"/>
                <w:szCs w:val="24"/>
              </w:rPr>
              <w:t>32,5</w:t>
            </w:r>
          </w:p>
        </w:tc>
      </w:tr>
      <w:tr w:rsidR="00243E98" w14:paraId="512E0F22" w14:textId="77777777" w:rsidTr="00E920B4">
        <w:tc>
          <w:tcPr>
            <w:tcW w:w="5070" w:type="dxa"/>
          </w:tcPr>
          <w:p w14:paraId="13169BE6" w14:textId="77777777" w:rsidR="00243E98" w:rsidRDefault="00243E98" w:rsidP="001F1A0D">
            <w:pPr>
              <w:ind w:left="284"/>
              <w:jc w:val="both"/>
              <w:rPr>
                <w:rFonts w:ascii="Goudy Old Style" w:eastAsia="Times New Roman" w:hAnsi="Goudy Old Style" w:cs="Arial"/>
                <w:i/>
                <w:iCs/>
                <w:sz w:val="24"/>
                <w:szCs w:val="24"/>
                <w:lang w:eastAsia="fr-FR"/>
              </w:rPr>
            </w:pPr>
            <w:r>
              <w:rPr>
                <w:rFonts w:ascii="Goudy Old Style" w:hAnsi="Goudy Old Style" w:cs="Arial"/>
                <w:sz w:val="24"/>
                <w:szCs w:val="24"/>
              </w:rPr>
              <w:t>Secondaire 1</w:t>
            </w:r>
            <w:r w:rsidRPr="001F1A0D">
              <w:rPr>
                <w:rFonts w:ascii="Goudy Old Style" w:hAnsi="Goudy Old Style" w:cs="Arial"/>
                <w:sz w:val="24"/>
                <w:szCs w:val="24"/>
                <w:vertAlign w:val="superscript"/>
              </w:rPr>
              <w:t>er</w:t>
            </w:r>
            <w:r>
              <w:rPr>
                <w:rFonts w:ascii="Goudy Old Style" w:hAnsi="Goudy Old Style" w:cs="Arial"/>
                <w:sz w:val="24"/>
                <w:szCs w:val="24"/>
              </w:rPr>
              <w:t xml:space="preserve"> cycle</w:t>
            </w:r>
          </w:p>
        </w:tc>
        <w:tc>
          <w:tcPr>
            <w:tcW w:w="1238" w:type="dxa"/>
          </w:tcPr>
          <w:p w14:paraId="656790E2" w14:textId="77777777" w:rsidR="00243E98" w:rsidRDefault="00284BE0" w:rsidP="001F1F89">
            <w:pPr>
              <w:jc w:val="center"/>
              <w:rPr>
                <w:rFonts w:ascii="Goudy Old Style" w:hAnsi="Goudy Old Style" w:cs="Arial"/>
                <w:sz w:val="24"/>
                <w:szCs w:val="24"/>
              </w:rPr>
            </w:pPr>
            <w:r>
              <w:rPr>
                <w:rFonts w:ascii="Goudy Old Style" w:hAnsi="Goudy Old Style" w:cs="Arial"/>
                <w:sz w:val="24"/>
                <w:szCs w:val="24"/>
              </w:rPr>
              <w:t>20,1</w:t>
            </w:r>
          </w:p>
        </w:tc>
      </w:tr>
      <w:tr w:rsidR="00243E98" w14:paraId="7688BED8" w14:textId="77777777" w:rsidTr="00E920B4">
        <w:tc>
          <w:tcPr>
            <w:tcW w:w="5070" w:type="dxa"/>
          </w:tcPr>
          <w:p w14:paraId="6F076DCE" w14:textId="77777777" w:rsidR="00243E98" w:rsidRDefault="00243E98" w:rsidP="001F1A0D">
            <w:pPr>
              <w:ind w:left="284"/>
              <w:jc w:val="both"/>
              <w:rPr>
                <w:rFonts w:ascii="Goudy Old Style" w:eastAsia="Times New Roman" w:hAnsi="Goudy Old Style" w:cs="Arial"/>
                <w:i/>
                <w:iCs/>
                <w:sz w:val="24"/>
                <w:szCs w:val="24"/>
                <w:lang w:eastAsia="fr-FR"/>
              </w:rPr>
            </w:pPr>
            <w:r>
              <w:rPr>
                <w:rFonts w:ascii="Goudy Old Style" w:hAnsi="Goudy Old Style" w:cs="Arial"/>
                <w:sz w:val="24"/>
                <w:szCs w:val="24"/>
              </w:rPr>
              <w:t>Secondaire 2</w:t>
            </w:r>
            <w:r w:rsidRPr="001F1A0D">
              <w:rPr>
                <w:rFonts w:ascii="Goudy Old Style" w:hAnsi="Goudy Old Style" w:cs="Arial"/>
                <w:sz w:val="24"/>
                <w:szCs w:val="24"/>
                <w:vertAlign w:val="superscript"/>
              </w:rPr>
              <w:t>nd</w:t>
            </w:r>
            <w:r>
              <w:rPr>
                <w:rFonts w:ascii="Goudy Old Style" w:hAnsi="Goudy Old Style" w:cs="Arial"/>
                <w:sz w:val="24"/>
                <w:szCs w:val="24"/>
              </w:rPr>
              <w:t xml:space="preserve"> cycle</w:t>
            </w:r>
          </w:p>
        </w:tc>
        <w:tc>
          <w:tcPr>
            <w:tcW w:w="1238" w:type="dxa"/>
          </w:tcPr>
          <w:p w14:paraId="0B0C6B9B" w14:textId="77777777" w:rsidR="00243E98" w:rsidRDefault="00284BE0" w:rsidP="001F1F89">
            <w:pPr>
              <w:jc w:val="center"/>
              <w:rPr>
                <w:rFonts w:ascii="Goudy Old Style" w:hAnsi="Goudy Old Style" w:cs="Arial"/>
                <w:sz w:val="24"/>
                <w:szCs w:val="24"/>
              </w:rPr>
            </w:pPr>
            <w:r>
              <w:rPr>
                <w:rFonts w:ascii="Goudy Old Style" w:hAnsi="Goudy Old Style" w:cs="Arial"/>
                <w:sz w:val="24"/>
                <w:szCs w:val="24"/>
              </w:rPr>
              <w:t>12,6</w:t>
            </w:r>
          </w:p>
        </w:tc>
      </w:tr>
      <w:tr w:rsidR="00243E98" w14:paraId="570EFDE3" w14:textId="77777777" w:rsidTr="00E920B4">
        <w:tc>
          <w:tcPr>
            <w:tcW w:w="5070" w:type="dxa"/>
          </w:tcPr>
          <w:p w14:paraId="770E64BE" w14:textId="77777777" w:rsidR="00243E98" w:rsidRDefault="00243E98" w:rsidP="001F1A0D">
            <w:pPr>
              <w:ind w:left="284"/>
              <w:jc w:val="both"/>
              <w:rPr>
                <w:rFonts w:ascii="Goudy Old Style" w:eastAsia="Times New Roman" w:hAnsi="Goudy Old Style" w:cs="Arial"/>
                <w:i/>
                <w:iCs/>
                <w:sz w:val="24"/>
                <w:szCs w:val="24"/>
                <w:lang w:eastAsia="fr-FR"/>
              </w:rPr>
            </w:pPr>
            <w:r>
              <w:rPr>
                <w:rFonts w:ascii="Goudy Old Style" w:hAnsi="Goudy Old Style" w:cs="Arial"/>
                <w:sz w:val="24"/>
                <w:szCs w:val="24"/>
              </w:rPr>
              <w:t>Supérieur</w:t>
            </w:r>
          </w:p>
        </w:tc>
        <w:tc>
          <w:tcPr>
            <w:tcW w:w="1238" w:type="dxa"/>
          </w:tcPr>
          <w:p w14:paraId="7E3BCC06" w14:textId="77777777" w:rsidR="00243E98" w:rsidRDefault="00284BE0" w:rsidP="001F1F89">
            <w:pPr>
              <w:jc w:val="center"/>
              <w:rPr>
                <w:rFonts w:ascii="Goudy Old Style" w:hAnsi="Goudy Old Style" w:cs="Arial"/>
                <w:sz w:val="24"/>
                <w:szCs w:val="24"/>
              </w:rPr>
            </w:pPr>
            <w:r>
              <w:rPr>
                <w:rFonts w:ascii="Goudy Old Style" w:hAnsi="Goudy Old Style" w:cs="Arial"/>
                <w:sz w:val="24"/>
                <w:szCs w:val="24"/>
              </w:rPr>
              <w:t>8,2</w:t>
            </w:r>
          </w:p>
        </w:tc>
      </w:tr>
    </w:tbl>
    <w:p w14:paraId="752EC31B" w14:textId="77777777" w:rsidR="007C1405" w:rsidRDefault="007C1405" w:rsidP="001F4251">
      <w:pPr>
        <w:spacing w:before="120" w:after="240"/>
        <w:jc w:val="both"/>
        <w:rPr>
          <w:rFonts w:ascii="Goudy Old Style" w:hAnsi="Goudy Old Style" w:cs="Arial"/>
          <w:sz w:val="24"/>
          <w:szCs w:val="24"/>
        </w:rPr>
      </w:pPr>
      <w:r>
        <w:rPr>
          <w:rFonts w:ascii="Goudy Old Style" w:hAnsi="Goudy Old Style" w:cs="Arial"/>
          <w:sz w:val="24"/>
          <w:szCs w:val="24"/>
        </w:rPr>
        <w:t>Source : INS (2015), ECAM 4</w:t>
      </w:r>
    </w:p>
    <w:p w14:paraId="1DFFD441" w14:textId="77777777" w:rsidR="00087417" w:rsidRPr="003A2C8F" w:rsidRDefault="00087417" w:rsidP="00A31423">
      <w:pPr>
        <w:pStyle w:val="Heading2"/>
        <w:numPr>
          <w:ilvl w:val="1"/>
          <w:numId w:val="12"/>
        </w:numPr>
        <w:spacing w:before="480" w:after="240"/>
        <w:ind w:left="567" w:hanging="567"/>
        <w:rPr>
          <w:rFonts w:ascii="Goudy Old Style" w:hAnsi="Goudy Old Style"/>
          <w:sz w:val="24"/>
          <w:szCs w:val="24"/>
        </w:rPr>
      </w:pPr>
      <w:bookmarkStart w:id="27" w:name="_Toc489351724"/>
      <w:r w:rsidRPr="003A2C8F">
        <w:rPr>
          <w:rFonts w:ascii="Goudy Old Style" w:hAnsi="Goudy Old Style"/>
          <w:sz w:val="24"/>
          <w:szCs w:val="24"/>
        </w:rPr>
        <w:lastRenderedPageBreak/>
        <w:t>CARACTERISTIQUES ECONOMIQUES</w:t>
      </w:r>
      <w:bookmarkEnd w:id="27"/>
    </w:p>
    <w:p w14:paraId="7A7E7563" w14:textId="77777777" w:rsidR="00F0145C" w:rsidRDefault="00A31423" w:rsidP="00CE3C02">
      <w:pPr>
        <w:spacing w:after="120"/>
        <w:jc w:val="both"/>
        <w:rPr>
          <w:rFonts w:ascii="Goudy Old Style" w:hAnsi="Goudy Old Style" w:cs="Times New Roman"/>
          <w:sz w:val="24"/>
          <w:szCs w:val="24"/>
        </w:rPr>
      </w:pPr>
      <w:r>
        <w:rPr>
          <w:rFonts w:ascii="Goudy Old Style" w:hAnsi="Goudy Old Style" w:cs="Times New Roman"/>
          <w:sz w:val="24"/>
          <w:szCs w:val="24"/>
        </w:rPr>
        <w:t xml:space="preserve">Dans l’assurance classique, la fixation </w:t>
      </w:r>
      <w:r w:rsidR="00F0145C">
        <w:rPr>
          <w:rFonts w:ascii="Goudy Old Style" w:hAnsi="Goudy Old Style" w:cs="Times New Roman"/>
          <w:sz w:val="24"/>
          <w:szCs w:val="24"/>
        </w:rPr>
        <w:t xml:space="preserve">du montant </w:t>
      </w:r>
      <w:r>
        <w:rPr>
          <w:rFonts w:ascii="Goudy Old Style" w:hAnsi="Goudy Old Style" w:cs="Times New Roman"/>
          <w:sz w:val="24"/>
          <w:szCs w:val="24"/>
        </w:rPr>
        <w:t xml:space="preserve">de la prime </w:t>
      </w:r>
      <w:r w:rsidR="00F0145C">
        <w:rPr>
          <w:rFonts w:ascii="Goudy Old Style" w:hAnsi="Goudy Old Style" w:cs="Times New Roman"/>
          <w:sz w:val="24"/>
          <w:szCs w:val="24"/>
        </w:rPr>
        <w:t>à payer par l’assuré (volontaire)</w:t>
      </w:r>
      <w:r>
        <w:rPr>
          <w:rFonts w:ascii="Goudy Old Style" w:hAnsi="Goudy Old Style" w:cs="Times New Roman"/>
          <w:sz w:val="24"/>
          <w:szCs w:val="24"/>
        </w:rPr>
        <w:t xml:space="preserve"> est fonction du risque à assurer. C’est presque le même principe qui est appliqué dans les associations qu’on rencontre dans les quartiers et villages.</w:t>
      </w:r>
      <w:r w:rsidR="00F0145C">
        <w:rPr>
          <w:rFonts w:ascii="Goudy Old Style" w:hAnsi="Goudy Old Style" w:cs="Times New Roman"/>
          <w:sz w:val="24"/>
          <w:szCs w:val="24"/>
        </w:rPr>
        <w:t xml:space="preserve"> L</w:t>
      </w:r>
      <w:r w:rsidR="00F0145C" w:rsidRPr="00F0145C">
        <w:rPr>
          <w:rFonts w:ascii="Goudy Old Style" w:hAnsi="Goudy Old Style" w:cs="Times New Roman"/>
          <w:sz w:val="24"/>
          <w:szCs w:val="24"/>
        </w:rPr>
        <w:t>’extension de la couverture sociale en santé</w:t>
      </w:r>
      <w:r w:rsidR="00F0145C">
        <w:rPr>
          <w:rFonts w:ascii="Goudy Old Style" w:hAnsi="Goudy Old Style" w:cs="Times New Roman"/>
          <w:sz w:val="24"/>
          <w:szCs w:val="24"/>
        </w:rPr>
        <w:t xml:space="preserve"> </w:t>
      </w:r>
      <w:r w:rsidR="00F61898">
        <w:rPr>
          <w:rFonts w:ascii="Goudy Old Style" w:hAnsi="Goudy Old Style" w:cs="Times New Roman"/>
          <w:sz w:val="24"/>
          <w:szCs w:val="24"/>
        </w:rPr>
        <w:t xml:space="preserve">qui se préoccupe de toute la population, </w:t>
      </w:r>
      <w:r w:rsidR="00F0145C">
        <w:rPr>
          <w:rFonts w:ascii="Goudy Old Style" w:hAnsi="Goudy Old Style" w:cs="Times New Roman"/>
          <w:sz w:val="24"/>
          <w:szCs w:val="24"/>
        </w:rPr>
        <w:t>requiert une bonne connaissance de</w:t>
      </w:r>
      <w:r w:rsidR="00F61898">
        <w:rPr>
          <w:rFonts w:ascii="Goudy Old Style" w:hAnsi="Goudy Old Style" w:cs="Times New Roman"/>
          <w:sz w:val="24"/>
          <w:szCs w:val="24"/>
        </w:rPr>
        <w:t>s</w:t>
      </w:r>
      <w:r w:rsidR="00F0145C">
        <w:rPr>
          <w:rFonts w:ascii="Goudy Old Style" w:hAnsi="Goudy Old Style" w:cs="Times New Roman"/>
          <w:sz w:val="24"/>
          <w:szCs w:val="24"/>
        </w:rPr>
        <w:t xml:space="preserve"> caractéristiques</w:t>
      </w:r>
      <w:r w:rsidR="00F61898">
        <w:rPr>
          <w:rFonts w:ascii="Goudy Old Style" w:hAnsi="Goudy Old Style" w:cs="Times New Roman"/>
          <w:sz w:val="24"/>
          <w:szCs w:val="24"/>
        </w:rPr>
        <w:t xml:space="preserve"> économiques</w:t>
      </w:r>
      <w:r w:rsidR="00F0145C">
        <w:rPr>
          <w:rFonts w:ascii="Goudy Old Style" w:hAnsi="Goudy Old Style" w:cs="Times New Roman"/>
          <w:sz w:val="24"/>
          <w:szCs w:val="24"/>
        </w:rPr>
        <w:t xml:space="preserve"> des chefs de ménages : </w:t>
      </w:r>
      <w:r w:rsidR="00F61898">
        <w:rPr>
          <w:rFonts w:ascii="Goudy Old Style" w:hAnsi="Goudy Old Style" w:cs="Times New Roman"/>
          <w:sz w:val="24"/>
          <w:szCs w:val="24"/>
        </w:rPr>
        <w:t xml:space="preserve">la situation d’activité, </w:t>
      </w:r>
      <w:r w:rsidR="00F0145C">
        <w:rPr>
          <w:rFonts w:ascii="Goudy Old Style" w:hAnsi="Goudy Old Style" w:cs="Times New Roman"/>
          <w:sz w:val="24"/>
          <w:szCs w:val="24"/>
        </w:rPr>
        <w:t>le secteur institutionnel</w:t>
      </w:r>
      <w:r w:rsidR="00F61898">
        <w:rPr>
          <w:rFonts w:ascii="Goudy Old Style" w:hAnsi="Goudy Old Style" w:cs="Times New Roman"/>
          <w:sz w:val="24"/>
          <w:szCs w:val="24"/>
        </w:rPr>
        <w:t xml:space="preserve">, la catégorie socioprofessionnelle et la </w:t>
      </w:r>
      <w:r w:rsidR="00F61898" w:rsidRPr="00F61898">
        <w:rPr>
          <w:rFonts w:ascii="Goudy Old Style" w:hAnsi="Goudy Old Style" w:cs="Times New Roman"/>
          <w:sz w:val="24"/>
          <w:szCs w:val="24"/>
        </w:rPr>
        <w:t>branche d’activité.</w:t>
      </w:r>
    </w:p>
    <w:p w14:paraId="606A4482" w14:textId="77777777" w:rsidR="00286BB6" w:rsidRDefault="00F61898" w:rsidP="00286BB6">
      <w:pPr>
        <w:spacing w:after="120"/>
        <w:jc w:val="both"/>
        <w:rPr>
          <w:rFonts w:ascii="Goudy Old Style" w:hAnsi="Goudy Old Style" w:cs="Times New Roman"/>
          <w:sz w:val="24"/>
          <w:szCs w:val="24"/>
        </w:rPr>
      </w:pPr>
      <w:r>
        <w:rPr>
          <w:rFonts w:ascii="Goudy Old Style" w:hAnsi="Goudy Old Style" w:cs="Times New Roman"/>
          <w:sz w:val="24"/>
          <w:szCs w:val="24"/>
        </w:rPr>
        <w:t xml:space="preserve">Il faudrait rappeler que </w:t>
      </w:r>
      <w:r w:rsidR="00824041">
        <w:rPr>
          <w:rFonts w:ascii="Goudy Old Style" w:hAnsi="Goudy Old Style" w:cs="Times New Roman"/>
          <w:sz w:val="24"/>
          <w:szCs w:val="24"/>
        </w:rPr>
        <w:t xml:space="preserve">selon les résultats de la dernière Enquête sur l’Emploi et le Secteur Informel (EESI, 2010), </w:t>
      </w:r>
      <w:r>
        <w:rPr>
          <w:rFonts w:ascii="Goudy Old Style" w:hAnsi="Goudy Old Style" w:cs="Times New Roman"/>
          <w:sz w:val="24"/>
          <w:szCs w:val="24"/>
        </w:rPr>
        <w:t>l</w:t>
      </w:r>
      <w:r w:rsidR="00286BB6" w:rsidRPr="00286BB6">
        <w:rPr>
          <w:rFonts w:ascii="Goudy Old Style" w:hAnsi="Goudy Old Style" w:cs="Times New Roman"/>
          <w:sz w:val="24"/>
          <w:szCs w:val="24"/>
        </w:rPr>
        <w:t xml:space="preserve">e niveau élevé du sous-emploi global reste préoccupant </w:t>
      </w:r>
      <w:r w:rsidR="00824041">
        <w:rPr>
          <w:rFonts w:ascii="Goudy Old Style" w:hAnsi="Goudy Old Style" w:cs="Times New Roman"/>
          <w:sz w:val="24"/>
          <w:szCs w:val="24"/>
        </w:rPr>
        <w:t>(</w:t>
      </w:r>
      <w:r w:rsidR="00286BB6" w:rsidRPr="00286BB6">
        <w:rPr>
          <w:rFonts w:ascii="Goudy Old Style" w:hAnsi="Goudy Old Style" w:cs="Times New Roman"/>
          <w:sz w:val="24"/>
          <w:szCs w:val="24"/>
        </w:rPr>
        <w:t>70,6%</w:t>
      </w:r>
      <w:r w:rsidR="00824041">
        <w:rPr>
          <w:rFonts w:ascii="Goudy Old Style" w:hAnsi="Goudy Old Style" w:cs="Times New Roman"/>
          <w:sz w:val="24"/>
          <w:szCs w:val="24"/>
        </w:rPr>
        <w:t>)</w:t>
      </w:r>
      <w:r w:rsidR="00286BB6" w:rsidRPr="00286BB6">
        <w:rPr>
          <w:rFonts w:ascii="Goudy Old Style" w:hAnsi="Goudy Old Style" w:cs="Times New Roman"/>
          <w:sz w:val="24"/>
          <w:szCs w:val="24"/>
        </w:rPr>
        <w:t xml:space="preserve"> et </w:t>
      </w:r>
      <w:r w:rsidR="00824041">
        <w:rPr>
          <w:rFonts w:ascii="Goudy Old Style" w:hAnsi="Goudy Old Style" w:cs="Times New Roman"/>
          <w:sz w:val="24"/>
          <w:szCs w:val="24"/>
        </w:rPr>
        <w:t>l</w:t>
      </w:r>
      <w:r w:rsidR="00286BB6" w:rsidRPr="00286BB6">
        <w:rPr>
          <w:rFonts w:ascii="Goudy Old Style" w:hAnsi="Goudy Old Style" w:cs="Times New Roman"/>
          <w:sz w:val="24"/>
          <w:szCs w:val="24"/>
        </w:rPr>
        <w:t>e secteur informel, avec</w:t>
      </w:r>
      <w:r w:rsidR="00286BB6">
        <w:rPr>
          <w:rFonts w:ascii="Goudy Old Style" w:hAnsi="Goudy Old Style" w:cs="Times New Roman"/>
          <w:sz w:val="24"/>
          <w:szCs w:val="24"/>
        </w:rPr>
        <w:t xml:space="preserve"> </w:t>
      </w:r>
      <w:r w:rsidR="00286BB6" w:rsidRPr="00286BB6">
        <w:rPr>
          <w:rFonts w:ascii="Goudy Old Style" w:hAnsi="Goudy Old Style" w:cs="Times New Roman"/>
          <w:sz w:val="24"/>
          <w:szCs w:val="24"/>
        </w:rPr>
        <w:t>une faible productivité, occupe près de 90% des travailleurs</w:t>
      </w:r>
      <w:r w:rsidR="00824041">
        <w:rPr>
          <w:rFonts w:ascii="Goudy Old Style" w:hAnsi="Goudy Old Style" w:cs="Times New Roman"/>
          <w:sz w:val="24"/>
          <w:szCs w:val="24"/>
        </w:rPr>
        <w:t>.</w:t>
      </w:r>
      <w:r w:rsidR="009623C3">
        <w:rPr>
          <w:rFonts w:ascii="Goudy Old Style" w:hAnsi="Goudy Old Style" w:cs="Times New Roman"/>
          <w:sz w:val="24"/>
          <w:szCs w:val="24"/>
        </w:rPr>
        <w:t xml:space="preserve"> Du côté des chefs de ménage les proportions données par ECAMA4 sont aussi inquiétantes : 40,1% y exercent dans </w:t>
      </w:r>
      <w:r w:rsidR="009623C3">
        <w:rPr>
          <w:rFonts w:ascii="Goudy Old Style" w:hAnsi="Goudy Old Style" w:cs="Arial"/>
          <w:sz w:val="24"/>
          <w:szCs w:val="24"/>
        </w:rPr>
        <w:t>les entreprises informelles agricoles et</w:t>
      </w:r>
      <w:r w:rsidR="009623C3">
        <w:rPr>
          <w:rFonts w:ascii="Goudy Old Style" w:hAnsi="Goudy Old Style" w:cs="Times New Roman"/>
          <w:sz w:val="24"/>
          <w:szCs w:val="24"/>
        </w:rPr>
        <w:t xml:space="preserve"> 35,6% </w:t>
      </w:r>
      <w:r w:rsidR="009623C3">
        <w:rPr>
          <w:rFonts w:ascii="Goudy Old Style" w:hAnsi="Goudy Old Style" w:cs="Arial"/>
          <w:sz w:val="24"/>
          <w:szCs w:val="24"/>
        </w:rPr>
        <w:t>dans les entreprises informelles non agricoles</w:t>
      </w:r>
      <w:r w:rsidR="009623C3">
        <w:rPr>
          <w:rFonts w:ascii="Goudy Old Style" w:hAnsi="Goudy Old Style" w:cs="Times New Roman"/>
          <w:sz w:val="24"/>
          <w:szCs w:val="24"/>
        </w:rPr>
        <w:t>.</w:t>
      </w:r>
    </w:p>
    <w:p w14:paraId="67D31EA5" w14:textId="77777777" w:rsidR="00023CED" w:rsidRDefault="00023CED" w:rsidP="00286BB6">
      <w:pPr>
        <w:spacing w:after="120"/>
        <w:jc w:val="both"/>
        <w:rPr>
          <w:rFonts w:ascii="Goudy Old Style" w:hAnsi="Goudy Old Style" w:cs="Times New Roman"/>
          <w:sz w:val="24"/>
          <w:szCs w:val="24"/>
        </w:rPr>
      </w:pPr>
      <w:r w:rsidRPr="00023CED">
        <w:rPr>
          <w:rFonts w:ascii="Goudy Old Style" w:hAnsi="Goudy Old Style" w:cs="Arial"/>
          <w:sz w:val="24"/>
          <w:szCs w:val="24"/>
        </w:rPr>
        <w:t>Par rapport à la catégorie socioprofessionnelle</w:t>
      </w:r>
      <w:r>
        <w:rPr>
          <w:rFonts w:ascii="Goudy Old Style" w:hAnsi="Goudy Old Style" w:cs="Arial"/>
          <w:sz w:val="24"/>
          <w:szCs w:val="24"/>
        </w:rPr>
        <w:t xml:space="preserve">, la plupart des </w:t>
      </w:r>
      <w:r w:rsidRPr="00023CED">
        <w:rPr>
          <w:rFonts w:ascii="Goudy Old Style" w:hAnsi="Goudy Old Style" w:cs="Arial"/>
          <w:sz w:val="24"/>
          <w:szCs w:val="24"/>
        </w:rPr>
        <w:t>chef</w:t>
      </w:r>
      <w:r>
        <w:rPr>
          <w:rFonts w:ascii="Goudy Old Style" w:hAnsi="Goudy Old Style" w:cs="Arial"/>
          <w:sz w:val="24"/>
          <w:szCs w:val="24"/>
        </w:rPr>
        <w:t>s</w:t>
      </w:r>
      <w:r w:rsidRPr="00023CED">
        <w:rPr>
          <w:rFonts w:ascii="Goudy Old Style" w:hAnsi="Goudy Old Style" w:cs="Arial"/>
          <w:sz w:val="24"/>
          <w:szCs w:val="24"/>
        </w:rPr>
        <w:t xml:space="preserve"> de ménage</w:t>
      </w:r>
      <w:r w:rsidR="00FC016C">
        <w:rPr>
          <w:rFonts w:ascii="Goudy Old Style" w:hAnsi="Goudy Old Style" w:cs="Arial"/>
          <w:sz w:val="24"/>
          <w:szCs w:val="24"/>
        </w:rPr>
        <w:t xml:space="preserve"> (63,5%)</w:t>
      </w:r>
      <w:r>
        <w:rPr>
          <w:rFonts w:ascii="Goudy Old Style" w:hAnsi="Goudy Old Style" w:cs="Arial"/>
          <w:sz w:val="24"/>
          <w:szCs w:val="24"/>
        </w:rPr>
        <w:t xml:space="preserve"> </w:t>
      </w:r>
      <w:r w:rsidR="00D24E4D">
        <w:rPr>
          <w:rFonts w:ascii="Goudy Old Style" w:hAnsi="Goudy Old Style" w:cs="Arial"/>
          <w:sz w:val="24"/>
          <w:szCs w:val="24"/>
        </w:rPr>
        <w:t>sont</w:t>
      </w:r>
      <w:r w:rsidR="00FC016C">
        <w:rPr>
          <w:rFonts w:ascii="Goudy Old Style" w:hAnsi="Goudy Old Style" w:cs="Arial"/>
          <w:sz w:val="24"/>
          <w:szCs w:val="24"/>
        </w:rPr>
        <w:t xml:space="preserve"> installés à leur propre compte.</w:t>
      </w:r>
    </w:p>
    <w:p w14:paraId="294B7D9A" w14:textId="7DF9805D" w:rsidR="00771E6D" w:rsidRPr="006542A2" w:rsidRDefault="00944B2F" w:rsidP="00CE3C02">
      <w:pPr>
        <w:spacing w:after="120"/>
        <w:jc w:val="both"/>
        <w:rPr>
          <w:rFonts w:ascii="Goudy Old Style" w:hAnsi="Goudy Old Style" w:cs="Arial"/>
          <w:sz w:val="24"/>
          <w:szCs w:val="24"/>
        </w:rPr>
      </w:pPr>
      <w:r w:rsidRPr="00944B2F">
        <w:rPr>
          <w:rFonts w:ascii="Goudy Old Style" w:hAnsi="Goudy Old Style" w:cs="Arial"/>
          <w:sz w:val="24"/>
          <w:szCs w:val="24"/>
        </w:rPr>
        <w:t>Selon la branche d’</w:t>
      </w:r>
      <w:r w:rsidR="00023CED" w:rsidRPr="00944B2F">
        <w:rPr>
          <w:rFonts w:ascii="Goudy Old Style" w:hAnsi="Goudy Old Style" w:cs="Arial"/>
          <w:sz w:val="24"/>
          <w:szCs w:val="24"/>
        </w:rPr>
        <w:t>activité du chef de ménage</w:t>
      </w:r>
      <w:r>
        <w:rPr>
          <w:rFonts w:ascii="Goudy Old Style" w:hAnsi="Goudy Old Style" w:cs="Arial"/>
          <w:sz w:val="24"/>
          <w:szCs w:val="24"/>
        </w:rPr>
        <w:t>, 42,0% de chefs de ménages sont concentrés dans l</w:t>
      </w:r>
      <w:r w:rsidR="00C20B9E">
        <w:rPr>
          <w:rFonts w:ascii="Goudy Old Style" w:hAnsi="Goudy Old Style" w:cs="Arial"/>
          <w:sz w:val="24"/>
          <w:szCs w:val="24"/>
        </w:rPr>
        <w:t xml:space="preserve">a branche </w:t>
      </w:r>
      <w:r>
        <w:rPr>
          <w:rFonts w:ascii="Goudy Old Style" w:hAnsi="Goudy Old Style" w:cs="Arial"/>
          <w:sz w:val="24"/>
          <w:szCs w:val="24"/>
        </w:rPr>
        <w:t>"Agriculture, élevage et pêc</w:t>
      </w:r>
      <w:r w:rsidR="00C20B9E">
        <w:rPr>
          <w:rFonts w:ascii="Goudy Old Style" w:hAnsi="Goudy Old Style" w:cs="Arial"/>
          <w:sz w:val="24"/>
          <w:szCs w:val="24"/>
        </w:rPr>
        <w:t>h</w:t>
      </w:r>
      <w:r>
        <w:rPr>
          <w:rFonts w:ascii="Goudy Old Style" w:hAnsi="Goudy Old Style" w:cs="Arial"/>
          <w:sz w:val="24"/>
          <w:szCs w:val="24"/>
        </w:rPr>
        <w:t>e". Cette branche est suivie des deux suivantes "Autres services" (13,6%) et "Commerce de détail" (9</w:t>
      </w:r>
      <w:r w:rsidR="006A4D64">
        <w:rPr>
          <w:rFonts w:ascii="Goudy Old Style" w:hAnsi="Goudy Old Style" w:cs="Arial"/>
          <w:sz w:val="24"/>
          <w:szCs w:val="24"/>
        </w:rPr>
        <w:t>,0</w:t>
      </w:r>
      <w:r>
        <w:rPr>
          <w:rFonts w:ascii="Goudy Old Style" w:hAnsi="Goudy Old Style" w:cs="Arial"/>
          <w:sz w:val="24"/>
          <w:szCs w:val="24"/>
        </w:rPr>
        <w:t>%).</w:t>
      </w:r>
    </w:p>
    <w:p w14:paraId="501E58BB" w14:textId="77777777" w:rsidR="00243E98" w:rsidRPr="00B101B6" w:rsidRDefault="00243E98" w:rsidP="00243E98">
      <w:pPr>
        <w:pStyle w:val="Caption"/>
        <w:keepNext/>
        <w:keepLines/>
        <w:rPr>
          <w:rFonts w:ascii="Goudy Old Style" w:hAnsi="Goudy Old Style" w:cs="Arial"/>
          <w:sz w:val="24"/>
          <w:szCs w:val="24"/>
          <w:lang w:val="fr-FR"/>
        </w:rPr>
      </w:pPr>
      <w:bookmarkStart w:id="28" w:name="_Toc494913093"/>
      <w:r w:rsidRPr="00B101B6">
        <w:rPr>
          <w:rFonts w:ascii="Goudy Old Style" w:hAnsi="Goudy Old Style"/>
          <w:sz w:val="24"/>
          <w:szCs w:val="24"/>
          <w:lang w:val="fr-FR"/>
        </w:rPr>
        <w:t xml:space="preserve">Tableau </w:t>
      </w:r>
      <w:r w:rsidRPr="00B101B6">
        <w:rPr>
          <w:rFonts w:ascii="Goudy Old Style" w:hAnsi="Goudy Old Style"/>
          <w:sz w:val="24"/>
          <w:szCs w:val="24"/>
        </w:rPr>
        <w:fldChar w:fldCharType="begin"/>
      </w:r>
      <w:r w:rsidRPr="00B101B6">
        <w:rPr>
          <w:rFonts w:ascii="Goudy Old Style" w:hAnsi="Goudy Old Style"/>
          <w:sz w:val="24"/>
          <w:szCs w:val="24"/>
          <w:lang w:val="fr-FR"/>
        </w:rPr>
        <w:instrText xml:space="preserve"> SEQ Tableau \* ARABIC </w:instrText>
      </w:r>
      <w:r w:rsidRPr="00B101B6">
        <w:rPr>
          <w:rFonts w:ascii="Goudy Old Style" w:hAnsi="Goudy Old Style"/>
          <w:sz w:val="24"/>
          <w:szCs w:val="24"/>
        </w:rPr>
        <w:fldChar w:fldCharType="separate"/>
      </w:r>
      <w:r w:rsidR="00990F8A">
        <w:rPr>
          <w:rFonts w:ascii="Goudy Old Style" w:hAnsi="Goudy Old Style"/>
          <w:noProof/>
          <w:sz w:val="24"/>
          <w:szCs w:val="24"/>
          <w:lang w:val="fr-FR"/>
        </w:rPr>
        <w:t>2</w:t>
      </w:r>
      <w:r w:rsidRPr="00B101B6">
        <w:rPr>
          <w:rFonts w:ascii="Goudy Old Style" w:hAnsi="Goudy Old Style"/>
          <w:sz w:val="24"/>
          <w:szCs w:val="24"/>
        </w:rPr>
        <w:fldChar w:fldCharType="end"/>
      </w:r>
      <w:r w:rsidRPr="00B101B6">
        <w:rPr>
          <w:rFonts w:ascii="Goudy Old Style" w:hAnsi="Goudy Old Style"/>
          <w:sz w:val="24"/>
          <w:szCs w:val="24"/>
          <w:lang w:val="fr-FR"/>
        </w:rPr>
        <w:t xml:space="preserve"> : </w:t>
      </w:r>
      <w:r w:rsidRPr="00B101B6">
        <w:rPr>
          <w:rFonts w:ascii="Goudy Old Style" w:hAnsi="Goudy Old Style" w:cs="Arial"/>
          <w:sz w:val="24"/>
          <w:szCs w:val="24"/>
          <w:lang w:val="fr-FR"/>
        </w:rPr>
        <w:t xml:space="preserve">Répartition de la population selon quelques </w:t>
      </w:r>
      <w:r w:rsidR="006E47C0">
        <w:rPr>
          <w:rFonts w:ascii="Goudy Old Style" w:hAnsi="Goudy Old Style" w:cs="Arial"/>
          <w:sz w:val="24"/>
          <w:szCs w:val="24"/>
          <w:lang w:val="fr-FR"/>
        </w:rPr>
        <w:t xml:space="preserve">caractéristiques </w:t>
      </w:r>
      <w:r>
        <w:rPr>
          <w:rFonts w:ascii="Goudy Old Style" w:hAnsi="Goudy Old Style" w:cs="Arial"/>
          <w:sz w:val="24"/>
          <w:szCs w:val="24"/>
          <w:lang w:val="fr-FR"/>
        </w:rPr>
        <w:t>socio-économ</w:t>
      </w:r>
      <w:r w:rsidRPr="00B101B6">
        <w:rPr>
          <w:rFonts w:ascii="Goudy Old Style" w:hAnsi="Goudy Old Style" w:cs="Arial"/>
          <w:sz w:val="24"/>
          <w:szCs w:val="24"/>
          <w:lang w:val="fr-FR"/>
        </w:rPr>
        <w:t>iques</w:t>
      </w:r>
      <w:bookmarkEnd w:id="28"/>
    </w:p>
    <w:tbl>
      <w:tblPr>
        <w:tblStyle w:val="TableGrid"/>
        <w:tblW w:w="0" w:type="auto"/>
        <w:tblInd w:w="108" w:type="dxa"/>
        <w:tblLook w:val="04A0" w:firstRow="1" w:lastRow="0" w:firstColumn="1" w:lastColumn="0" w:noHBand="0" w:noVBand="1"/>
      </w:tblPr>
      <w:tblGrid>
        <w:gridCol w:w="5778"/>
        <w:gridCol w:w="1238"/>
      </w:tblGrid>
      <w:tr w:rsidR="00243E98" w:rsidRPr="00B101B6" w14:paraId="63FD1ACC" w14:textId="77777777" w:rsidTr="00E920B4">
        <w:tc>
          <w:tcPr>
            <w:tcW w:w="5778" w:type="dxa"/>
          </w:tcPr>
          <w:p w14:paraId="373EEB54" w14:textId="77777777" w:rsidR="00243E98" w:rsidRPr="00B101B6" w:rsidRDefault="00243E98" w:rsidP="00DA0F2D">
            <w:pPr>
              <w:keepNext/>
              <w:keepLines/>
              <w:jc w:val="both"/>
              <w:rPr>
                <w:rFonts w:ascii="Goudy Old Style" w:hAnsi="Goudy Old Style" w:cs="Arial"/>
                <w:b/>
                <w:sz w:val="24"/>
                <w:szCs w:val="24"/>
              </w:rPr>
            </w:pPr>
            <w:r w:rsidRPr="00B101B6">
              <w:rPr>
                <w:rFonts w:ascii="Goudy Old Style" w:hAnsi="Goudy Old Style" w:cs="Arial"/>
                <w:b/>
                <w:sz w:val="24"/>
                <w:szCs w:val="24"/>
              </w:rPr>
              <w:t>Caractéristique</w:t>
            </w:r>
          </w:p>
        </w:tc>
        <w:tc>
          <w:tcPr>
            <w:tcW w:w="1238" w:type="dxa"/>
          </w:tcPr>
          <w:p w14:paraId="03D6D6DA" w14:textId="77777777" w:rsidR="00243E98" w:rsidRPr="00B101B6" w:rsidRDefault="00243E98" w:rsidP="001F1F89">
            <w:pPr>
              <w:keepNext/>
              <w:keepLines/>
              <w:jc w:val="center"/>
              <w:rPr>
                <w:rFonts w:ascii="Goudy Old Style" w:eastAsiaTheme="minorEastAsia" w:hAnsi="Goudy Old Style" w:cs="Arial"/>
                <w:b/>
                <w:sz w:val="24"/>
                <w:szCs w:val="24"/>
                <w:lang w:eastAsia="fr-FR"/>
              </w:rPr>
            </w:pPr>
            <w:r w:rsidRPr="00B101B6">
              <w:rPr>
                <w:rFonts w:ascii="Goudy Old Style" w:hAnsi="Goudy Old Style" w:cs="Arial"/>
                <w:b/>
                <w:sz w:val="24"/>
                <w:szCs w:val="24"/>
              </w:rPr>
              <w:t>%</w:t>
            </w:r>
          </w:p>
        </w:tc>
      </w:tr>
      <w:tr w:rsidR="00243E98" w:rsidRPr="00B101B6" w14:paraId="67D555E3" w14:textId="77777777" w:rsidTr="00E920B4">
        <w:tc>
          <w:tcPr>
            <w:tcW w:w="5778" w:type="dxa"/>
          </w:tcPr>
          <w:p w14:paraId="7FF9E763" w14:textId="77777777" w:rsidR="00243E98" w:rsidRPr="00B101B6" w:rsidRDefault="00243E98" w:rsidP="00C106B8">
            <w:pPr>
              <w:keepNext/>
              <w:keepLines/>
              <w:jc w:val="both"/>
              <w:rPr>
                <w:rFonts w:ascii="Goudy Old Style" w:hAnsi="Goudy Old Style" w:cs="Arial"/>
                <w:b/>
                <w:sz w:val="24"/>
                <w:szCs w:val="24"/>
              </w:rPr>
            </w:pPr>
            <w:r w:rsidRPr="00B101B6">
              <w:rPr>
                <w:rFonts w:ascii="Goudy Old Style" w:hAnsi="Goudy Old Style" w:cs="Arial"/>
                <w:b/>
                <w:sz w:val="24"/>
                <w:szCs w:val="24"/>
              </w:rPr>
              <w:t>S</w:t>
            </w:r>
            <w:r w:rsidR="00C106B8">
              <w:rPr>
                <w:rFonts w:ascii="Goudy Old Style" w:hAnsi="Goudy Old Style" w:cs="Arial"/>
                <w:b/>
                <w:sz w:val="24"/>
                <w:szCs w:val="24"/>
              </w:rPr>
              <w:t>ecteur institutionnel</w:t>
            </w:r>
            <w:r w:rsidR="004D3237">
              <w:rPr>
                <w:rFonts w:ascii="Goudy Old Style" w:hAnsi="Goudy Old Style" w:cs="Arial"/>
                <w:b/>
                <w:sz w:val="24"/>
                <w:szCs w:val="24"/>
              </w:rPr>
              <w:t xml:space="preserve"> du chef de ménage</w:t>
            </w:r>
          </w:p>
        </w:tc>
        <w:tc>
          <w:tcPr>
            <w:tcW w:w="1238" w:type="dxa"/>
          </w:tcPr>
          <w:p w14:paraId="312EB4A8" w14:textId="77777777" w:rsidR="00243E98" w:rsidRPr="00B101B6" w:rsidRDefault="00243E98" w:rsidP="001F1F89">
            <w:pPr>
              <w:keepNext/>
              <w:keepLines/>
              <w:jc w:val="center"/>
              <w:rPr>
                <w:rFonts w:ascii="Goudy Old Style" w:hAnsi="Goudy Old Style" w:cs="Arial"/>
                <w:b/>
                <w:sz w:val="24"/>
                <w:szCs w:val="24"/>
              </w:rPr>
            </w:pPr>
          </w:p>
        </w:tc>
      </w:tr>
      <w:tr w:rsidR="00243E98" w14:paraId="072BD142" w14:textId="77777777" w:rsidTr="00E920B4">
        <w:tc>
          <w:tcPr>
            <w:tcW w:w="5778" w:type="dxa"/>
          </w:tcPr>
          <w:p w14:paraId="7E4CE2E4" w14:textId="77777777" w:rsidR="00243E98" w:rsidRDefault="00C106B8" w:rsidP="00DA0F2D">
            <w:pPr>
              <w:keepNext/>
              <w:keepLines/>
              <w:ind w:left="284"/>
              <w:jc w:val="both"/>
              <w:rPr>
                <w:rFonts w:ascii="Goudy Old Style" w:hAnsi="Goudy Old Style" w:cs="Arial"/>
                <w:sz w:val="24"/>
                <w:szCs w:val="24"/>
              </w:rPr>
            </w:pPr>
            <w:r>
              <w:rPr>
                <w:rFonts w:ascii="Goudy Old Style" w:hAnsi="Goudy Old Style" w:cs="Arial"/>
                <w:sz w:val="24"/>
                <w:szCs w:val="24"/>
              </w:rPr>
              <w:t>Administration publique</w:t>
            </w:r>
          </w:p>
        </w:tc>
        <w:tc>
          <w:tcPr>
            <w:tcW w:w="1238" w:type="dxa"/>
          </w:tcPr>
          <w:p w14:paraId="66A94793" w14:textId="77777777" w:rsidR="00243E98" w:rsidRDefault="00284BE0" w:rsidP="001F1F89">
            <w:pPr>
              <w:keepNext/>
              <w:keepLines/>
              <w:jc w:val="center"/>
              <w:rPr>
                <w:rFonts w:ascii="Goudy Old Style" w:hAnsi="Goudy Old Style" w:cs="Arial"/>
                <w:sz w:val="24"/>
                <w:szCs w:val="24"/>
              </w:rPr>
            </w:pPr>
            <w:r>
              <w:rPr>
                <w:rFonts w:ascii="Goudy Old Style" w:hAnsi="Goudy Old Style" w:cs="Arial"/>
                <w:sz w:val="24"/>
                <w:szCs w:val="24"/>
              </w:rPr>
              <w:t>6,2</w:t>
            </w:r>
          </w:p>
        </w:tc>
      </w:tr>
      <w:tr w:rsidR="00243E98" w14:paraId="54F4CCFA" w14:textId="77777777" w:rsidTr="00E920B4">
        <w:tc>
          <w:tcPr>
            <w:tcW w:w="5778" w:type="dxa"/>
          </w:tcPr>
          <w:p w14:paraId="3707984F" w14:textId="77777777" w:rsidR="00243E98" w:rsidRDefault="00C106B8" w:rsidP="00DA0F2D">
            <w:pPr>
              <w:ind w:left="284"/>
              <w:jc w:val="both"/>
              <w:rPr>
                <w:rFonts w:ascii="Goudy Old Style" w:hAnsi="Goudy Old Style" w:cs="Arial"/>
                <w:sz w:val="24"/>
                <w:szCs w:val="24"/>
              </w:rPr>
            </w:pPr>
            <w:r>
              <w:rPr>
                <w:rFonts w:ascii="Goudy Old Style" w:hAnsi="Goudy Old Style" w:cs="Arial"/>
                <w:sz w:val="24"/>
                <w:szCs w:val="24"/>
              </w:rPr>
              <w:t>Entreprise publique/organisation internationale</w:t>
            </w:r>
          </w:p>
        </w:tc>
        <w:tc>
          <w:tcPr>
            <w:tcW w:w="1238" w:type="dxa"/>
          </w:tcPr>
          <w:p w14:paraId="396AE58B" w14:textId="77777777" w:rsidR="00243E98" w:rsidRDefault="00284BE0" w:rsidP="001F1F89">
            <w:pPr>
              <w:jc w:val="center"/>
              <w:rPr>
                <w:rFonts w:ascii="Goudy Old Style" w:hAnsi="Goudy Old Style" w:cs="Arial"/>
                <w:sz w:val="24"/>
                <w:szCs w:val="24"/>
              </w:rPr>
            </w:pPr>
            <w:r>
              <w:rPr>
                <w:rFonts w:ascii="Goudy Old Style" w:hAnsi="Goudy Old Style" w:cs="Arial"/>
                <w:sz w:val="24"/>
                <w:szCs w:val="24"/>
              </w:rPr>
              <w:t>2,1</w:t>
            </w:r>
          </w:p>
        </w:tc>
      </w:tr>
      <w:tr w:rsidR="00C106B8" w14:paraId="414A069A" w14:textId="77777777" w:rsidTr="00E920B4">
        <w:tc>
          <w:tcPr>
            <w:tcW w:w="5778" w:type="dxa"/>
          </w:tcPr>
          <w:p w14:paraId="4E687799"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Entreprise privée formelle</w:t>
            </w:r>
          </w:p>
        </w:tc>
        <w:tc>
          <w:tcPr>
            <w:tcW w:w="1238" w:type="dxa"/>
          </w:tcPr>
          <w:p w14:paraId="18C10E30"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5,0</w:t>
            </w:r>
          </w:p>
        </w:tc>
      </w:tr>
      <w:tr w:rsidR="00C106B8" w14:paraId="3204D1CE" w14:textId="77777777" w:rsidTr="00E920B4">
        <w:tc>
          <w:tcPr>
            <w:tcW w:w="5778" w:type="dxa"/>
          </w:tcPr>
          <w:p w14:paraId="4FEC2081" w14:textId="77777777" w:rsidR="00C106B8" w:rsidRDefault="00C106B8" w:rsidP="00C106B8">
            <w:pPr>
              <w:ind w:left="284"/>
              <w:jc w:val="both"/>
              <w:rPr>
                <w:rFonts w:ascii="Goudy Old Style" w:hAnsi="Goudy Old Style" w:cs="Arial"/>
                <w:sz w:val="24"/>
                <w:szCs w:val="24"/>
              </w:rPr>
            </w:pPr>
            <w:r>
              <w:rPr>
                <w:rFonts w:ascii="Goudy Old Style" w:hAnsi="Goudy Old Style" w:cs="Arial"/>
                <w:sz w:val="24"/>
                <w:szCs w:val="24"/>
              </w:rPr>
              <w:t>Entreprise informelle non agricole</w:t>
            </w:r>
          </w:p>
        </w:tc>
        <w:tc>
          <w:tcPr>
            <w:tcW w:w="1238" w:type="dxa"/>
          </w:tcPr>
          <w:p w14:paraId="30A7D78C"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35,6</w:t>
            </w:r>
          </w:p>
        </w:tc>
      </w:tr>
      <w:tr w:rsidR="00C106B8" w14:paraId="7C21C157" w14:textId="77777777" w:rsidTr="00E920B4">
        <w:tc>
          <w:tcPr>
            <w:tcW w:w="5778" w:type="dxa"/>
          </w:tcPr>
          <w:p w14:paraId="7DF18B4C" w14:textId="77777777" w:rsidR="00C106B8" w:rsidRDefault="00C106B8" w:rsidP="00C106B8">
            <w:pPr>
              <w:ind w:left="284"/>
              <w:jc w:val="both"/>
              <w:rPr>
                <w:rFonts w:ascii="Goudy Old Style" w:hAnsi="Goudy Old Style" w:cs="Arial"/>
                <w:sz w:val="24"/>
                <w:szCs w:val="24"/>
              </w:rPr>
            </w:pPr>
            <w:r>
              <w:rPr>
                <w:rFonts w:ascii="Goudy Old Style" w:hAnsi="Goudy Old Style" w:cs="Arial"/>
                <w:sz w:val="24"/>
                <w:szCs w:val="24"/>
              </w:rPr>
              <w:t>Entreprise informelle agricole</w:t>
            </w:r>
          </w:p>
        </w:tc>
        <w:tc>
          <w:tcPr>
            <w:tcW w:w="1238" w:type="dxa"/>
          </w:tcPr>
          <w:p w14:paraId="3679DD0B"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40,1</w:t>
            </w:r>
          </w:p>
        </w:tc>
      </w:tr>
      <w:tr w:rsidR="00C106B8" w14:paraId="6E55C33E" w14:textId="77777777" w:rsidTr="00E920B4">
        <w:tc>
          <w:tcPr>
            <w:tcW w:w="5778" w:type="dxa"/>
          </w:tcPr>
          <w:p w14:paraId="36031859"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Chômeur/</w:t>
            </w:r>
            <w:r w:rsidR="00C36AB8">
              <w:rPr>
                <w:rFonts w:ascii="Goudy Old Style" w:hAnsi="Goudy Old Style" w:cs="Arial"/>
                <w:sz w:val="24"/>
                <w:szCs w:val="24"/>
              </w:rPr>
              <w:t>Inactif</w:t>
            </w:r>
          </w:p>
        </w:tc>
        <w:tc>
          <w:tcPr>
            <w:tcW w:w="1238" w:type="dxa"/>
          </w:tcPr>
          <w:p w14:paraId="2FC9DDFB"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10,9</w:t>
            </w:r>
          </w:p>
        </w:tc>
      </w:tr>
      <w:tr w:rsidR="00C106B8" w:rsidRPr="00B101B6" w14:paraId="16A50462" w14:textId="77777777" w:rsidTr="00E920B4">
        <w:tc>
          <w:tcPr>
            <w:tcW w:w="5778" w:type="dxa"/>
          </w:tcPr>
          <w:p w14:paraId="6B30124A" w14:textId="77777777" w:rsidR="00243E98" w:rsidRPr="00B101B6" w:rsidRDefault="00C106B8" w:rsidP="00DA0F2D">
            <w:pPr>
              <w:jc w:val="both"/>
              <w:rPr>
                <w:rFonts w:ascii="Goudy Old Style" w:hAnsi="Goudy Old Style" w:cs="Arial"/>
                <w:b/>
                <w:sz w:val="24"/>
                <w:szCs w:val="24"/>
              </w:rPr>
            </w:pPr>
            <w:r>
              <w:rPr>
                <w:rFonts w:ascii="Goudy Old Style" w:hAnsi="Goudy Old Style" w:cs="Arial"/>
                <w:b/>
                <w:sz w:val="24"/>
                <w:szCs w:val="24"/>
              </w:rPr>
              <w:t>Catégorie socioprofessionnelle du chef de ménage</w:t>
            </w:r>
          </w:p>
        </w:tc>
        <w:tc>
          <w:tcPr>
            <w:tcW w:w="1238" w:type="dxa"/>
          </w:tcPr>
          <w:p w14:paraId="2E3A88F6" w14:textId="77777777" w:rsidR="00243E98" w:rsidRPr="00B101B6" w:rsidRDefault="00243E98" w:rsidP="001F1F89">
            <w:pPr>
              <w:jc w:val="center"/>
              <w:rPr>
                <w:rFonts w:ascii="Goudy Old Style" w:hAnsi="Goudy Old Style" w:cs="Arial"/>
                <w:b/>
                <w:sz w:val="24"/>
                <w:szCs w:val="24"/>
              </w:rPr>
            </w:pPr>
          </w:p>
        </w:tc>
      </w:tr>
      <w:tr w:rsidR="00243E98" w14:paraId="5FBF170B" w14:textId="77777777" w:rsidTr="00E920B4">
        <w:tc>
          <w:tcPr>
            <w:tcW w:w="5778" w:type="dxa"/>
          </w:tcPr>
          <w:p w14:paraId="53A5F439" w14:textId="77777777" w:rsidR="00243E98" w:rsidRDefault="00C106B8" w:rsidP="00DA0F2D">
            <w:pPr>
              <w:ind w:left="284"/>
              <w:jc w:val="both"/>
              <w:rPr>
                <w:rFonts w:ascii="Goudy Old Style" w:hAnsi="Goudy Old Style" w:cs="Arial"/>
                <w:sz w:val="24"/>
                <w:szCs w:val="24"/>
              </w:rPr>
            </w:pPr>
            <w:r>
              <w:rPr>
                <w:rFonts w:ascii="Goudy Old Style" w:hAnsi="Goudy Old Style" w:cs="Arial"/>
                <w:sz w:val="24"/>
                <w:szCs w:val="24"/>
              </w:rPr>
              <w:t>Cadre</w:t>
            </w:r>
          </w:p>
        </w:tc>
        <w:tc>
          <w:tcPr>
            <w:tcW w:w="1238" w:type="dxa"/>
          </w:tcPr>
          <w:p w14:paraId="209719A2" w14:textId="77777777" w:rsidR="00243E98" w:rsidRDefault="00284BE0" w:rsidP="001F1F89">
            <w:pPr>
              <w:jc w:val="center"/>
              <w:rPr>
                <w:rFonts w:ascii="Goudy Old Style" w:hAnsi="Goudy Old Style" w:cs="Arial"/>
                <w:sz w:val="24"/>
                <w:szCs w:val="24"/>
              </w:rPr>
            </w:pPr>
            <w:r>
              <w:rPr>
                <w:rFonts w:ascii="Goudy Old Style" w:hAnsi="Goudy Old Style" w:cs="Arial"/>
                <w:sz w:val="24"/>
                <w:szCs w:val="24"/>
              </w:rPr>
              <w:t>4,9</w:t>
            </w:r>
          </w:p>
        </w:tc>
      </w:tr>
      <w:tr w:rsidR="00C106B8" w14:paraId="5ED26D20" w14:textId="77777777" w:rsidTr="00E920B4">
        <w:tc>
          <w:tcPr>
            <w:tcW w:w="5778" w:type="dxa"/>
          </w:tcPr>
          <w:p w14:paraId="40E3EDDE"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Employé qualifié</w:t>
            </w:r>
          </w:p>
        </w:tc>
        <w:tc>
          <w:tcPr>
            <w:tcW w:w="1238" w:type="dxa"/>
          </w:tcPr>
          <w:p w14:paraId="03293492"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11,0</w:t>
            </w:r>
          </w:p>
        </w:tc>
      </w:tr>
      <w:tr w:rsidR="00C106B8" w14:paraId="315F8FA8" w14:textId="77777777" w:rsidTr="00E920B4">
        <w:tc>
          <w:tcPr>
            <w:tcW w:w="5778" w:type="dxa"/>
          </w:tcPr>
          <w:p w14:paraId="49B14549"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Manœuvre</w:t>
            </w:r>
          </w:p>
        </w:tc>
        <w:tc>
          <w:tcPr>
            <w:tcW w:w="1238" w:type="dxa"/>
          </w:tcPr>
          <w:p w14:paraId="30BBD823"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4,1</w:t>
            </w:r>
          </w:p>
        </w:tc>
      </w:tr>
      <w:tr w:rsidR="00C106B8" w14:paraId="1B703BF1" w14:textId="77777777" w:rsidTr="00E920B4">
        <w:tc>
          <w:tcPr>
            <w:tcW w:w="5778" w:type="dxa"/>
          </w:tcPr>
          <w:p w14:paraId="3A16EACF"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Patron</w:t>
            </w:r>
          </w:p>
        </w:tc>
        <w:tc>
          <w:tcPr>
            <w:tcW w:w="1238" w:type="dxa"/>
          </w:tcPr>
          <w:p w14:paraId="1C3AEBAE"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3,8</w:t>
            </w:r>
          </w:p>
        </w:tc>
      </w:tr>
      <w:tr w:rsidR="00C106B8" w14:paraId="20688443" w14:textId="77777777" w:rsidTr="00E920B4">
        <w:tc>
          <w:tcPr>
            <w:tcW w:w="5778" w:type="dxa"/>
          </w:tcPr>
          <w:p w14:paraId="3BB85C33"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Travailleur pour compte propre</w:t>
            </w:r>
          </w:p>
        </w:tc>
        <w:tc>
          <w:tcPr>
            <w:tcW w:w="1238" w:type="dxa"/>
          </w:tcPr>
          <w:p w14:paraId="2AB5ED97"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63,5</w:t>
            </w:r>
          </w:p>
        </w:tc>
      </w:tr>
      <w:tr w:rsidR="00C106B8" w14:paraId="17E8A44F" w14:textId="77777777" w:rsidTr="00E920B4">
        <w:tc>
          <w:tcPr>
            <w:tcW w:w="5778" w:type="dxa"/>
          </w:tcPr>
          <w:p w14:paraId="64A6BFFA"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Aide familial/Apprenti/Inclassable</w:t>
            </w:r>
          </w:p>
        </w:tc>
        <w:tc>
          <w:tcPr>
            <w:tcW w:w="1238" w:type="dxa"/>
          </w:tcPr>
          <w:p w14:paraId="6C1FB827"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1,7</w:t>
            </w:r>
          </w:p>
        </w:tc>
      </w:tr>
      <w:tr w:rsidR="00C106B8" w14:paraId="335E4898" w14:textId="77777777" w:rsidTr="00E920B4">
        <w:tc>
          <w:tcPr>
            <w:tcW w:w="5778" w:type="dxa"/>
          </w:tcPr>
          <w:p w14:paraId="52F43327" w14:textId="77777777" w:rsidR="00C106B8" w:rsidRDefault="00C106B8" w:rsidP="00C36AB8">
            <w:pPr>
              <w:ind w:left="284"/>
              <w:jc w:val="both"/>
              <w:rPr>
                <w:rFonts w:ascii="Goudy Old Style" w:hAnsi="Goudy Old Style" w:cs="Arial"/>
                <w:sz w:val="24"/>
                <w:szCs w:val="24"/>
              </w:rPr>
            </w:pPr>
            <w:r>
              <w:rPr>
                <w:rFonts w:ascii="Goudy Old Style" w:hAnsi="Goudy Old Style" w:cs="Arial"/>
                <w:sz w:val="24"/>
                <w:szCs w:val="24"/>
              </w:rPr>
              <w:t>Chômeur/In</w:t>
            </w:r>
            <w:r w:rsidR="00C36AB8">
              <w:rPr>
                <w:rFonts w:ascii="Goudy Old Style" w:hAnsi="Goudy Old Style" w:cs="Arial"/>
                <w:sz w:val="24"/>
                <w:szCs w:val="24"/>
              </w:rPr>
              <w:t>ac</w:t>
            </w:r>
            <w:r>
              <w:rPr>
                <w:rFonts w:ascii="Goudy Old Style" w:hAnsi="Goudy Old Style" w:cs="Arial"/>
                <w:sz w:val="24"/>
                <w:szCs w:val="24"/>
              </w:rPr>
              <w:t>tif</w:t>
            </w:r>
          </w:p>
        </w:tc>
        <w:tc>
          <w:tcPr>
            <w:tcW w:w="1238" w:type="dxa"/>
          </w:tcPr>
          <w:p w14:paraId="7D5B51CE"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10,9</w:t>
            </w:r>
          </w:p>
        </w:tc>
      </w:tr>
      <w:tr w:rsidR="00C106B8" w:rsidRPr="008313D4" w14:paraId="7D3A885B" w14:textId="77777777" w:rsidTr="00E920B4">
        <w:tc>
          <w:tcPr>
            <w:tcW w:w="5778" w:type="dxa"/>
          </w:tcPr>
          <w:p w14:paraId="4313B354" w14:textId="77777777" w:rsidR="00C106B8" w:rsidRPr="008313D4" w:rsidRDefault="00C106B8" w:rsidP="00DA0F2D">
            <w:pPr>
              <w:jc w:val="both"/>
              <w:rPr>
                <w:rFonts w:ascii="Goudy Old Style" w:hAnsi="Goudy Old Style" w:cs="Arial"/>
                <w:b/>
                <w:sz w:val="24"/>
                <w:szCs w:val="24"/>
              </w:rPr>
            </w:pPr>
            <w:r>
              <w:rPr>
                <w:rFonts w:ascii="Goudy Old Style" w:hAnsi="Goudy Old Style" w:cs="Arial"/>
                <w:b/>
                <w:sz w:val="24"/>
                <w:szCs w:val="24"/>
              </w:rPr>
              <w:t>Branche d’activité du chef de ménage</w:t>
            </w:r>
          </w:p>
        </w:tc>
        <w:tc>
          <w:tcPr>
            <w:tcW w:w="1238" w:type="dxa"/>
          </w:tcPr>
          <w:p w14:paraId="65D37BA0" w14:textId="77777777" w:rsidR="00C106B8" w:rsidRPr="008313D4" w:rsidRDefault="00C106B8" w:rsidP="001F1F89">
            <w:pPr>
              <w:jc w:val="center"/>
              <w:rPr>
                <w:rFonts w:ascii="Goudy Old Style" w:hAnsi="Goudy Old Style" w:cs="Arial"/>
                <w:b/>
                <w:sz w:val="24"/>
                <w:szCs w:val="24"/>
              </w:rPr>
            </w:pPr>
          </w:p>
        </w:tc>
      </w:tr>
      <w:tr w:rsidR="00C106B8" w14:paraId="71B410C3" w14:textId="77777777" w:rsidTr="00E920B4">
        <w:tc>
          <w:tcPr>
            <w:tcW w:w="5778" w:type="dxa"/>
          </w:tcPr>
          <w:p w14:paraId="498E0617"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Agriculture, élevage, pêche</w:t>
            </w:r>
          </w:p>
        </w:tc>
        <w:tc>
          <w:tcPr>
            <w:tcW w:w="1238" w:type="dxa"/>
          </w:tcPr>
          <w:p w14:paraId="688C8415"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42,0</w:t>
            </w:r>
          </w:p>
        </w:tc>
      </w:tr>
      <w:tr w:rsidR="00C106B8" w14:paraId="7A601C18" w14:textId="77777777" w:rsidTr="00E920B4">
        <w:tc>
          <w:tcPr>
            <w:tcW w:w="5778" w:type="dxa"/>
          </w:tcPr>
          <w:p w14:paraId="23F401B4"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Agro-alimentaire</w:t>
            </w:r>
          </w:p>
        </w:tc>
        <w:tc>
          <w:tcPr>
            <w:tcW w:w="1238" w:type="dxa"/>
          </w:tcPr>
          <w:p w14:paraId="62F2096A"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3,5</w:t>
            </w:r>
          </w:p>
        </w:tc>
      </w:tr>
      <w:tr w:rsidR="00C106B8" w14:paraId="1CE48299" w14:textId="77777777" w:rsidTr="00E920B4">
        <w:tc>
          <w:tcPr>
            <w:tcW w:w="5778" w:type="dxa"/>
          </w:tcPr>
          <w:p w14:paraId="5422B6D5"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Confection</w:t>
            </w:r>
          </w:p>
        </w:tc>
        <w:tc>
          <w:tcPr>
            <w:tcW w:w="1238" w:type="dxa"/>
          </w:tcPr>
          <w:p w14:paraId="52CCFBCB"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1,4</w:t>
            </w:r>
          </w:p>
        </w:tc>
      </w:tr>
      <w:tr w:rsidR="00C106B8" w14:paraId="6A194872" w14:textId="77777777" w:rsidTr="00E920B4">
        <w:tc>
          <w:tcPr>
            <w:tcW w:w="5778" w:type="dxa"/>
          </w:tcPr>
          <w:p w14:paraId="0572F7FC"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Autre industrie</w:t>
            </w:r>
          </w:p>
        </w:tc>
        <w:tc>
          <w:tcPr>
            <w:tcW w:w="1238" w:type="dxa"/>
          </w:tcPr>
          <w:p w14:paraId="26A02E34"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4,5</w:t>
            </w:r>
          </w:p>
        </w:tc>
      </w:tr>
      <w:tr w:rsidR="00C106B8" w:rsidRPr="00B101B6" w14:paraId="1EF2A7C8" w14:textId="77777777" w:rsidTr="00E920B4">
        <w:tc>
          <w:tcPr>
            <w:tcW w:w="5778" w:type="dxa"/>
          </w:tcPr>
          <w:p w14:paraId="66FD2929"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Bâtiments et travaux publics</w:t>
            </w:r>
          </w:p>
        </w:tc>
        <w:tc>
          <w:tcPr>
            <w:tcW w:w="1238" w:type="dxa"/>
          </w:tcPr>
          <w:p w14:paraId="1920EB61"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2,7</w:t>
            </w:r>
          </w:p>
        </w:tc>
      </w:tr>
      <w:tr w:rsidR="00C106B8" w14:paraId="7964AED1" w14:textId="77777777" w:rsidTr="00E920B4">
        <w:tc>
          <w:tcPr>
            <w:tcW w:w="5778" w:type="dxa"/>
          </w:tcPr>
          <w:p w14:paraId="5E1B5854"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Commerce de gros</w:t>
            </w:r>
          </w:p>
        </w:tc>
        <w:tc>
          <w:tcPr>
            <w:tcW w:w="1238" w:type="dxa"/>
          </w:tcPr>
          <w:p w14:paraId="5A1882F4"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2,9</w:t>
            </w:r>
          </w:p>
        </w:tc>
      </w:tr>
      <w:tr w:rsidR="00C106B8" w14:paraId="7228C5FB" w14:textId="77777777" w:rsidTr="00E920B4">
        <w:tc>
          <w:tcPr>
            <w:tcW w:w="5778" w:type="dxa"/>
          </w:tcPr>
          <w:p w14:paraId="26938283" w14:textId="77777777" w:rsidR="00C106B8" w:rsidRDefault="00C106B8" w:rsidP="00C106B8">
            <w:pPr>
              <w:ind w:left="284"/>
              <w:jc w:val="both"/>
              <w:rPr>
                <w:rFonts w:ascii="Goudy Old Style" w:hAnsi="Goudy Old Style" w:cs="Arial"/>
                <w:sz w:val="24"/>
                <w:szCs w:val="24"/>
              </w:rPr>
            </w:pPr>
            <w:r>
              <w:rPr>
                <w:rFonts w:ascii="Goudy Old Style" w:hAnsi="Goudy Old Style" w:cs="Arial"/>
                <w:sz w:val="24"/>
                <w:szCs w:val="24"/>
              </w:rPr>
              <w:t>Commerce de détail</w:t>
            </w:r>
          </w:p>
        </w:tc>
        <w:tc>
          <w:tcPr>
            <w:tcW w:w="1238" w:type="dxa"/>
          </w:tcPr>
          <w:p w14:paraId="0402955D"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9,0</w:t>
            </w:r>
          </w:p>
        </w:tc>
      </w:tr>
      <w:tr w:rsidR="00C106B8" w14:paraId="1D647D72" w14:textId="77777777" w:rsidTr="00E920B4">
        <w:tc>
          <w:tcPr>
            <w:tcW w:w="5778" w:type="dxa"/>
          </w:tcPr>
          <w:p w14:paraId="21402D0A"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lastRenderedPageBreak/>
              <w:t>Transport</w:t>
            </w:r>
          </w:p>
        </w:tc>
        <w:tc>
          <w:tcPr>
            <w:tcW w:w="1238" w:type="dxa"/>
          </w:tcPr>
          <w:p w14:paraId="360CA00A"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5,4</w:t>
            </w:r>
          </w:p>
        </w:tc>
      </w:tr>
      <w:tr w:rsidR="00C106B8" w14:paraId="6191BDB5" w14:textId="77777777" w:rsidTr="00E920B4">
        <w:tc>
          <w:tcPr>
            <w:tcW w:w="5778" w:type="dxa"/>
          </w:tcPr>
          <w:p w14:paraId="332D41C7" w14:textId="77777777" w:rsidR="00C106B8" w:rsidRDefault="00C106B8" w:rsidP="00DA0F2D">
            <w:pPr>
              <w:ind w:left="284"/>
              <w:jc w:val="both"/>
              <w:rPr>
                <w:rFonts w:ascii="Goudy Old Style" w:hAnsi="Goudy Old Style" w:cs="Arial"/>
                <w:sz w:val="24"/>
                <w:szCs w:val="24"/>
              </w:rPr>
            </w:pPr>
            <w:r>
              <w:rPr>
                <w:rFonts w:ascii="Goudy Old Style" w:hAnsi="Goudy Old Style" w:cs="Arial"/>
                <w:sz w:val="24"/>
                <w:szCs w:val="24"/>
              </w:rPr>
              <w:t>Restauration</w:t>
            </w:r>
          </w:p>
        </w:tc>
        <w:tc>
          <w:tcPr>
            <w:tcW w:w="1238" w:type="dxa"/>
          </w:tcPr>
          <w:p w14:paraId="6A412E15"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2,5</w:t>
            </w:r>
          </w:p>
        </w:tc>
      </w:tr>
      <w:tr w:rsidR="00C106B8" w:rsidRPr="008313D4" w14:paraId="307DFD40" w14:textId="77777777" w:rsidTr="00E920B4">
        <w:tc>
          <w:tcPr>
            <w:tcW w:w="5778" w:type="dxa"/>
          </w:tcPr>
          <w:p w14:paraId="2F27C00B" w14:textId="77777777" w:rsidR="00C106B8" w:rsidRDefault="00C36AB8" w:rsidP="00DA0F2D">
            <w:pPr>
              <w:ind w:left="284"/>
              <w:jc w:val="both"/>
              <w:rPr>
                <w:rFonts w:ascii="Goudy Old Style" w:hAnsi="Goudy Old Style" w:cs="Arial"/>
                <w:sz w:val="24"/>
                <w:szCs w:val="24"/>
              </w:rPr>
            </w:pPr>
            <w:r>
              <w:rPr>
                <w:rFonts w:ascii="Goudy Old Style" w:hAnsi="Goudy Old Style" w:cs="Arial"/>
                <w:sz w:val="24"/>
                <w:szCs w:val="24"/>
              </w:rPr>
              <w:t>Réparation</w:t>
            </w:r>
          </w:p>
        </w:tc>
        <w:tc>
          <w:tcPr>
            <w:tcW w:w="1238" w:type="dxa"/>
          </w:tcPr>
          <w:p w14:paraId="22FF2011" w14:textId="77777777" w:rsidR="00C106B8" w:rsidRDefault="00284BE0" w:rsidP="001F1F89">
            <w:pPr>
              <w:jc w:val="center"/>
              <w:rPr>
                <w:rFonts w:ascii="Goudy Old Style" w:hAnsi="Goudy Old Style" w:cs="Arial"/>
                <w:sz w:val="24"/>
                <w:szCs w:val="24"/>
              </w:rPr>
            </w:pPr>
            <w:r>
              <w:rPr>
                <w:rFonts w:ascii="Goudy Old Style" w:hAnsi="Goudy Old Style" w:cs="Arial"/>
                <w:sz w:val="24"/>
                <w:szCs w:val="24"/>
              </w:rPr>
              <w:t>1,8</w:t>
            </w:r>
          </w:p>
        </w:tc>
      </w:tr>
      <w:tr w:rsidR="00C36AB8" w:rsidRPr="008313D4" w14:paraId="60C1D1F4" w14:textId="77777777" w:rsidTr="00E920B4">
        <w:tc>
          <w:tcPr>
            <w:tcW w:w="5778" w:type="dxa"/>
          </w:tcPr>
          <w:p w14:paraId="6C694841" w14:textId="77777777" w:rsidR="00C36AB8" w:rsidRDefault="00C36AB8" w:rsidP="00DA0F2D">
            <w:pPr>
              <w:ind w:left="284"/>
              <w:jc w:val="both"/>
              <w:rPr>
                <w:rFonts w:ascii="Goudy Old Style" w:hAnsi="Goudy Old Style" w:cs="Arial"/>
                <w:sz w:val="24"/>
                <w:szCs w:val="24"/>
              </w:rPr>
            </w:pPr>
            <w:r>
              <w:rPr>
                <w:rFonts w:ascii="Goudy Old Style" w:hAnsi="Goudy Old Style" w:cs="Arial"/>
                <w:sz w:val="24"/>
                <w:szCs w:val="24"/>
              </w:rPr>
              <w:t>Autres services</w:t>
            </w:r>
          </w:p>
        </w:tc>
        <w:tc>
          <w:tcPr>
            <w:tcW w:w="1238" w:type="dxa"/>
          </w:tcPr>
          <w:p w14:paraId="1E05D4CF" w14:textId="77777777" w:rsidR="00C36AB8" w:rsidRDefault="00284BE0" w:rsidP="001F1F89">
            <w:pPr>
              <w:jc w:val="center"/>
              <w:rPr>
                <w:rFonts w:ascii="Goudy Old Style" w:hAnsi="Goudy Old Style" w:cs="Arial"/>
                <w:sz w:val="24"/>
                <w:szCs w:val="24"/>
              </w:rPr>
            </w:pPr>
            <w:r>
              <w:rPr>
                <w:rFonts w:ascii="Goudy Old Style" w:hAnsi="Goudy Old Style" w:cs="Arial"/>
                <w:sz w:val="24"/>
                <w:szCs w:val="24"/>
              </w:rPr>
              <w:t>13,6</w:t>
            </w:r>
          </w:p>
        </w:tc>
      </w:tr>
      <w:tr w:rsidR="00C36AB8" w:rsidRPr="008313D4" w14:paraId="5C9D0C90" w14:textId="77777777" w:rsidTr="00E920B4">
        <w:tc>
          <w:tcPr>
            <w:tcW w:w="5778" w:type="dxa"/>
          </w:tcPr>
          <w:p w14:paraId="06A065CB" w14:textId="77777777" w:rsidR="00C36AB8" w:rsidRDefault="00C36AB8" w:rsidP="00DA0F2D">
            <w:pPr>
              <w:ind w:left="284"/>
              <w:jc w:val="both"/>
              <w:rPr>
                <w:rFonts w:ascii="Goudy Old Style" w:hAnsi="Goudy Old Style" w:cs="Arial"/>
                <w:sz w:val="24"/>
                <w:szCs w:val="24"/>
              </w:rPr>
            </w:pPr>
            <w:r>
              <w:rPr>
                <w:rFonts w:ascii="Goudy Old Style" w:hAnsi="Goudy Old Style" w:cs="Arial"/>
                <w:sz w:val="24"/>
                <w:szCs w:val="24"/>
              </w:rPr>
              <w:t>Chômeur/Inactif</w:t>
            </w:r>
          </w:p>
        </w:tc>
        <w:tc>
          <w:tcPr>
            <w:tcW w:w="1238" w:type="dxa"/>
          </w:tcPr>
          <w:p w14:paraId="526DE2A7" w14:textId="77777777" w:rsidR="00C36AB8" w:rsidRDefault="00284BE0" w:rsidP="001F1F89">
            <w:pPr>
              <w:jc w:val="center"/>
              <w:rPr>
                <w:rFonts w:ascii="Goudy Old Style" w:hAnsi="Goudy Old Style" w:cs="Arial"/>
                <w:sz w:val="24"/>
                <w:szCs w:val="24"/>
              </w:rPr>
            </w:pPr>
            <w:r>
              <w:rPr>
                <w:rFonts w:ascii="Goudy Old Style" w:hAnsi="Goudy Old Style" w:cs="Arial"/>
                <w:sz w:val="24"/>
                <w:szCs w:val="24"/>
              </w:rPr>
              <w:t>10,9</w:t>
            </w:r>
          </w:p>
        </w:tc>
      </w:tr>
      <w:tr w:rsidR="00C36AB8" w14:paraId="74F13101" w14:textId="77777777" w:rsidTr="00E920B4">
        <w:tc>
          <w:tcPr>
            <w:tcW w:w="5778" w:type="dxa"/>
          </w:tcPr>
          <w:p w14:paraId="0FF7DFBC" w14:textId="77777777" w:rsidR="00C36AB8" w:rsidRDefault="00C36AB8" w:rsidP="00DA0F2D">
            <w:pPr>
              <w:jc w:val="both"/>
              <w:rPr>
                <w:rFonts w:ascii="Goudy Old Style" w:hAnsi="Goudy Old Style" w:cs="Arial"/>
                <w:sz w:val="24"/>
                <w:szCs w:val="24"/>
              </w:rPr>
            </w:pPr>
            <w:r>
              <w:rPr>
                <w:rFonts w:ascii="Goudy Old Style" w:hAnsi="Goudy Old Style" w:cs="Arial"/>
                <w:b/>
                <w:sz w:val="24"/>
                <w:szCs w:val="24"/>
              </w:rPr>
              <w:t>Situation d’activité du chef de ménage</w:t>
            </w:r>
          </w:p>
        </w:tc>
        <w:tc>
          <w:tcPr>
            <w:tcW w:w="1238" w:type="dxa"/>
          </w:tcPr>
          <w:p w14:paraId="334EE698" w14:textId="77777777" w:rsidR="00C36AB8" w:rsidRDefault="00C36AB8" w:rsidP="001F1F89">
            <w:pPr>
              <w:jc w:val="center"/>
              <w:rPr>
                <w:rFonts w:ascii="Goudy Old Style" w:hAnsi="Goudy Old Style" w:cs="Arial"/>
                <w:sz w:val="24"/>
                <w:szCs w:val="24"/>
              </w:rPr>
            </w:pPr>
          </w:p>
        </w:tc>
      </w:tr>
      <w:tr w:rsidR="00C36AB8" w14:paraId="5EC4042A" w14:textId="77777777" w:rsidTr="00E920B4">
        <w:tc>
          <w:tcPr>
            <w:tcW w:w="5778" w:type="dxa"/>
          </w:tcPr>
          <w:p w14:paraId="63F1E0C2" w14:textId="77777777" w:rsidR="00C36AB8" w:rsidRDefault="00C36AB8" w:rsidP="00DA0F2D">
            <w:pPr>
              <w:ind w:left="284"/>
              <w:jc w:val="both"/>
              <w:rPr>
                <w:rFonts w:ascii="Goudy Old Style" w:hAnsi="Goudy Old Style" w:cs="Arial"/>
                <w:sz w:val="24"/>
                <w:szCs w:val="24"/>
              </w:rPr>
            </w:pPr>
            <w:r>
              <w:rPr>
                <w:rFonts w:ascii="Goudy Old Style" w:hAnsi="Goudy Old Style" w:cs="Arial"/>
                <w:sz w:val="24"/>
                <w:szCs w:val="24"/>
              </w:rPr>
              <w:t>Actif occupé</w:t>
            </w:r>
          </w:p>
        </w:tc>
        <w:tc>
          <w:tcPr>
            <w:tcW w:w="1238" w:type="dxa"/>
          </w:tcPr>
          <w:p w14:paraId="514853CF" w14:textId="77777777" w:rsidR="00C36AB8" w:rsidRDefault="00284BE0" w:rsidP="001F1F89">
            <w:pPr>
              <w:jc w:val="center"/>
              <w:rPr>
                <w:rFonts w:ascii="Goudy Old Style" w:hAnsi="Goudy Old Style" w:cs="Arial"/>
                <w:sz w:val="24"/>
                <w:szCs w:val="24"/>
              </w:rPr>
            </w:pPr>
            <w:r>
              <w:rPr>
                <w:rFonts w:ascii="Goudy Old Style" w:hAnsi="Goudy Old Style" w:cs="Arial"/>
                <w:sz w:val="24"/>
                <w:szCs w:val="24"/>
              </w:rPr>
              <w:t>89,1</w:t>
            </w:r>
          </w:p>
        </w:tc>
      </w:tr>
      <w:tr w:rsidR="00C36AB8" w14:paraId="748354B9" w14:textId="77777777" w:rsidTr="00E920B4">
        <w:tc>
          <w:tcPr>
            <w:tcW w:w="5778" w:type="dxa"/>
          </w:tcPr>
          <w:p w14:paraId="20E0A28A" w14:textId="77777777" w:rsidR="00C36AB8" w:rsidRDefault="00C36AB8" w:rsidP="00DA0F2D">
            <w:pPr>
              <w:ind w:left="284"/>
              <w:jc w:val="both"/>
              <w:rPr>
                <w:rFonts w:ascii="Goudy Old Style" w:hAnsi="Goudy Old Style" w:cs="Arial"/>
                <w:sz w:val="24"/>
                <w:szCs w:val="24"/>
              </w:rPr>
            </w:pPr>
            <w:r>
              <w:rPr>
                <w:rFonts w:ascii="Goudy Old Style" w:hAnsi="Goudy Old Style" w:cs="Arial"/>
                <w:sz w:val="24"/>
                <w:szCs w:val="24"/>
              </w:rPr>
              <w:t>Chômeur BIT</w:t>
            </w:r>
          </w:p>
        </w:tc>
        <w:tc>
          <w:tcPr>
            <w:tcW w:w="1238" w:type="dxa"/>
          </w:tcPr>
          <w:p w14:paraId="64C85575" w14:textId="77777777" w:rsidR="00C36AB8" w:rsidRDefault="00284BE0" w:rsidP="001F1F89">
            <w:pPr>
              <w:jc w:val="center"/>
              <w:rPr>
                <w:rFonts w:ascii="Goudy Old Style" w:hAnsi="Goudy Old Style" w:cs="Arial"/>
                <w:sz w:val="24"/>
                <w:szCs w:val="24"/>
              </w:rPr>
            </w:pPr>
            <w:r>
              <w:rPr>
                <w:rFonts w:ascii="Goudy Old Style" w:hAnsi="Goudy Old Style" w:cs="Arial"/>
                <w:sz w:val="24"/>
                <w:szCs w:val="24"/>
              </w:rPr>
              <w:t>1,4</w:t>
            </w:r>
          </w:p>
        </w:tc>
      </w:tr>
      <w:tr w:rsidR="00C36AB8" w14:paraId="4810BB2D" w14:textId="77777777" w:rsidTr="00E920B4">
        <w:tc>
          <w:tcPr>
            <w:tcW w:w="5778" w:type="dxa"/>
          </w:tcPr>
          <w:p w14:paraId="6D563AA2" w14:textId="77777777" w:rsidR="00C36AB8" w:rsidRDefault="00C36AB8" w:rsidP="00DA0F2D">
            <w:pPr>
              <w:ind w:left="284"/>
              <w:jc w:val="both"/>
              <w:rPr>
                <w:rFonts w:ascii="Goudy Old Style" w:hAnsi="Goudy Old Style" w:cs="Arial"/>
                <w:sz w:val="24"/>
                <w:szCs w:val="24"/>
              </w:rPr>
            </w:pPr>
            <w:r>
              <w:rPr>
                <w:rFonts w:ascii="Goudy Old Style" w:hAnsi="Goudy Old Style" w:cs="Arial"/>
                <w:sz w:val="24"/>
                <w:szCs w:val="24"/>
              </w:rPr>
              <w:t>Chômeur découragé</w:t>
            </w:r>
          </w:p>
        </w:tc>
        <w:tc>
          <w:tcPr>
            <w:tcW w:w="1238" w:type="dxa"/>
          </w:tcPr>
          <w:p w14:paraId="20145BC1" w14:textId="77777777" w:rsidR="00C36AB8" w:rsidRDefault="00284BE0" w:rsidP="001F1F89">
            <w:pPr>
              <w:jc w:val="center"/>
              <w:rPr>
                <w:rFonts w:ascii="Goudy Old Style" w:hAnsi="Goudy Old Style" w:cs="Arial"/>
                <w:sz w:val="24"/>
                <w:szCs w:val="24"/>
              </w:rPr>
            </w:pPr>
            <w:r>
              <w:rPr>
                <w:rFonts w:ascii="Goudy Old Style" w:hAnsi="Goudy Old Style" w:cs="Arial"/>
                <w:sz w:val="24"/>
                <w:szCs w:val="24"/>
              </w:rPr>
              <w:t>0,7</w:t>
            </w:r>
          </w:p>
        </w:tc>
      </w:tr>
      <w:tr w:rsidR="00C36AB8" w14:paraId="6B703E9D" w14:textId="77777777" w:rsidTr="00E920B4">
        <w:tc>
          <w:tcPr>
            <w:tcW w:w="5778" w:type="dxa"/>
          </w:tcPr>
          <w:p w14:paraId="44E992CD" w14:textId="77777777" w:rsidR="00C36AB8" w:rsidRDefault="00C36AB8" w:rsidP="00DA0F2D">
            <w:pPr>
              <w:ind w:left="284"/>
              <w:jc w:val="both"/>
              <w:rPr>
                <w:rFonts w:ascii="Goudy Old Style" w:hAnsi="Goudy Old Style" w:cs="Arial"/>
                <w:sz w:val="24"/>
                <w:szCs w:val="24"/>
              </w:rPr>
            </w:pPr>
            <w:r>
              <w:rPr>
                <w:rFonts w:ascii="Goudy Old Style" w:hAnsi="Goudy Old Style" w:cs="Arial"/>
                <w:sz w:val="24"/>
                <w:szCs w:val="24"/>
              </w:rPr>
              <w:t>Cherche un emploi mais pas disponible à l’instant</w:t>
            </w:r>
          </w:p>
        </w:tc>
        <w:tc>
          <w:tcPr>
            <w:tcW w:w="1238" w:type="dxa"/>
          </w:tcPr>
          <w:p w14:paraId="4FB19A10" w14:textId="77777777" w:rsidR="00C36AB8" w:rsidRDefault="00284BE0" w:rsidP="001F1F89">
            <w:pPr>
              <w:jc w:val="center"/>
              <w:rPr>
                <w:rFonts w:ascii="Goudy Old Style" w:hAnsi="Goudy Old Style" w:cs="Arial"/>
                <w:sz w:val="24"/>
                <w:szCs w:val="24"/>
              </w:rPr>
            </w:pPr>
            <w:r>
              <w:rPr>
                <w:rFonts w:ascii="Goudy Old Style" w:hAnsi="Goudy Old Style" w:cs="Arial"/>
                <w:sz w:val="24"/>
                <w:szCs w:val="24"/>
              </w:rPr>
              <w:t>0,1</w:t>
            </w:r>
          </w:p>
        </w:tc>
      </w:tr>
      <w:tr w:rsidR="00C36AB8" w14:paraId="1162BED0" w14:textId="77777777" w:rsidTr="00E920B4">
        <w:tc>
          <w:tcPr>
            <w:tcW w:w="5778" w:type="dxa"/>
          </w:tcPr>
          <w:p w14:paraId="4C1EEEF7" w14:textId="77777777" w:rsidR="00C36AB8" w:rsidRDefault="00C36AB8" w:rsidP="00DA0F2D">
            <w:pPr>
              <w:ind w:left="284"/>
              <w:jc w:val="both"/>
              <w:rPr>
                <w:rFonts w:ascii="Goudy Old Style" w:hAnsi="Goudy Old Style" w:cs="Arial"/>
                <w:sz w:val="24"/>
                <w:szCs w:val="24"/>
              </w:rPr>
            </w:pPr>
            <w:r>
              <w:rPr>
                <w:rFonts w:ascii="Goudy Old Style" w:hAnsi="Goudy Old Style" w:cs="Arial"/>
                <w:sz w:val="24"/>
                <w:szCs w:val="24"/>
              </w:rPr>
              <w:t>Inactif</w:t>
            </w:r>
          </w:p>
        </w:tc>
        <w:tc>
          <w:tcPr>
            <w:tcW w:w="1238" w:type="dxa"/>
          </w:tcPr>
          <w:p w14:paraId="59C26327" w14:textId="77777777" w:rsidR="00C36AB8" w:rsidRDefault="00284BE0" w:rsidP="001F1F89">
            <w:pPr>
              <w:jc w:val="center"/>
              <w:rPr>
                <w:rFonts w:ascii="Goudy Old Style" w:hAnsi="Goudy Old Style" w:cs="Arial"/>
                <w:sz w:val="24"/>
                <w:szCs w:val="24"/>
              </w:rPr>
            </w:pPr>
            <w:r>
              <w:rPr>
                <w:rFonts w:ascii="Goudy Old Style" w:hAnsi="Goudy Old Style" w:cs="Arial"/>
                <w:sz w:val="24"/>
                <w:szCs w:val="24"/>
              </w:rPr>
              <w:t>8,8</w:t>
            </w:r>
          </w:p>
        </w:tc>
      </w:tr>
    </w:tbl>
    <w:p w14:paraId="143EFDC4" w14:textId="77777777" w:rsidR="00E21BC9" w:rsidRDefault="00E21BC9" w:rsidP="00E21BC9">
      <w:pPr>
        <w:spacing w:before="120" w:after="360"/>
        <w:jc w:val="both"/>
        <w:rPr>
          <w:rFonts w:ascii="Goudy Old Style" w:hAnsi="Goudy Old Style" w:cs="Arial"/>
          <w:sz w:val="24"/>
          <w:szCs w:val="24"/>
        </w:rPr>
      </w:pPr>
      <w:r>
        <w:rPr>
          <w:rFonts w:ascii="Goudy Old Style" w:hAnsi="Goudy Old Style" w:cs="Arial"/>
          <w:sz w:val="24"/>
          <w:szCs w:val="24"/>
        </w:rPr>
        <w:t>Source : INS (2015), ECAM 4</w:t>
      </w:r>
    </w:p>
    <w:p w14:paraId="4F9A17A0" w14:textId="77777777" w:rsidR="00BF6862" w:rsidRPr="003A2C8F" w:rsidRDefault="00B90BA9" w:rsidP="005B4D42">
      <w:pPr>
        <w:pStyle w:val="Heading2"/>
        <w:numPr>
          <w:ilvl w:val="1"/>
          <w:numId w:val="12"/>
        </w:numPr>
        <w:spacing w:before="360" w:after="240"/>
        <w:ind w:left="567" w:hanging="567"/>
        <w:rPr>
          <w:rFonts w:ascii="Goudy Old Style" w:hAnsi="Goudy Old Style"/>
          <w:sz w:val="24"/>
          <w:szCs w:val="24"/>
        </w:rPr>
      </w:pPr>
      <w:bookmarkStart w:id="29" w:name="_Toc489351725"/>
      <w:r w:rsidRPr="003A2C8F">
        <w:rPr>
          <w:rFonts w:ascii="Goudy Old Style" w:hAnsi="Goudy Old Style"/>
          <w:sz w:val="24"/>
          <w:szCs w:val="24"/>
        </w:rPr>
        <w:t>DEPENSES DE CONSOMMATION ET PAUVRETE DES MENAGES</w:t>
      </w:r>
      <w:bookmarkEnd w:id="29"/>
    </w:p>
    <w:p w14:paraId="658943A4" w14:textId="77777777" w:rsidR="00853FE9" w:rsidRPr="00E87F7C" w:rsidRDefault="00E87F7C" w:rsidP="00853FE9">
      <w:pPr>
        <w:spacing w:after="120"/>
        <w:jc w:val="both"/>
        <w:rPr>
          <w:rFonts w:ascii="Goudy Old Style" w:hAnsi="Goudy Old Style" w:cs="GillSans-Bold"/>
          <w:bCs/>
          <w:color w:val="231F20"/>
          <w:sz w:val="24"/>
          <w:szCs w:val="24"/>
        </w:rPr>
      </w:pPr>
      <w:r>
        <w:rPr>
          <w:rFonts w:ascii="Goudy Old Style" w:hAnsi="Goudy Old Style" w:cs="GillSans-Bold"/>
          <w:bCs/>
          <w:color w:val="231F20"/>
          <w:sz w:val="24"/>
          <w:szCs w:val="24"/>
        </w:rPr>
        <w:t xml:space="preserve">La pauvreté </w:t>
      </w:r>
      <w:r w:rsidR="00853FE9">
        <w:rPr>
          <w:rFonts w:ascii="Goudy Old Style" w:hAnsi="Goudy Old Style" w:cs="GillSans-Bold"/>
          <w:bCs/>
          <w:color w:val="231F20"/>
          <w:sz w:val="24"/>
          <w:szCs w:val="24"/>
        </w:rPr>
        <w:t>a été</w:t>
      </w:r>
      <w:r>
        <w:rPr>
          <w:rFonts w:ascii="Goudy Old Style" w:hAnsi="Goudy Old Style" w:cs="GillSans-Bold"/>
          <w:bCs/>
          <w:color w:val="231F20"/>
          <w:sz w:val="24"/>
          <w:szCs w:val="24"/>
        </w:rPr>
        <w:t xml:space="preserve"> mesurée </w:t>
      </w:r>
      <w:r w:rsidR="00853FE9">
        <w:rPr>
          <w:rFonts w:ascii="Goudy Old Style" w:hAnsi="Goudy Old Style" w:cs="GillSans-Bold"/>
          <w:bCs/>
          <w:color w:val="231F20"/>
          <w:sz w:val="24"/>
          <w:szCs w:val="24"/>
        </w:rPr>
        <w:t>par ECAM4 sous</w:t>
      </w:r>
      <w:r>
        <w:rPr>
          <w:rFonts w:ascii="Goudy Old Style" w:hAnsi="Goudy Old Style" w:cs="GillSans-Bold"/>
          <w:bCs/>
          <w:color w:val="231F20"/>
          <w:sz w:val="24"/>
          <w:szCs w:val="24"/>
        </w:rPr>
        <w:t xml:space="preserve"> l’angle monétaire. </w:t>
      </w:r>
      <w:r w:rsidR="00853FE9">
        <w:rPr>
          <w:rFonts w:ascii="Goudy Old Style" w:hAnsi="Goudy Old Style" w:cs="GillSans-Bold"/>
          <w:bCs/>
          <w:color w:val="231F20"/>
          <w:sz w:val="24"/>
          <w:szCs w:val="24"/>
        </w:rPr>
        <w:t xml:space="preserve">C’est </w:t>
      </w:r>
      <w:r>
        <w:rPr>
          <w:rFonts w:ascii="Goudy Old Style" w:hAnsi="Goudy Old Style" w:cs="GillSans-Bold"/>
          <w:bCs/>
          <w:color w:val="231F20"/>
          <w:sz w:val="24"/>
          <w:szCs w:val="24"/>
        </w:rPr>
        <w:t>une mesure objective</w:t>
      </w:r>
      <w:r w:rsidR="00853FE9">
        <w:rPr>
          <w:rFonts w:ascii="Goudy Old Style" w:hAnsi="Goudy Old Style" w:cs="GillSans-Bold"/>
          <w:bCs/>
          <w:color w:val="231F20"/>
          <w:sz w:val="24"/>
          <w:szCs w:val="24"/>
        </w:rPr>
        <w:t xml:space="preserve">. </w:t>
      </w:r>
      <w:r>
        <w:rPr>
          <w:rFonts w:ascii="Goudy Old Style" w:hAnsi="Goudy Old Style" w:cs="GillSans-Bold"/>
          <w:bCs/>
          <w:color w:val="231F20"/>
          <w:sz w:val="24"/>
          <w:szCs w:val="24"/>
        </w:rPr>
        <w:t>Cette a</w:t>
      </w:r>
      <w:r w:rsidRPr="00E87F7C">
        <w:rPr>
          <w:rFonts w:ascii="Goudy Old Style" w:hAnsi="Goudy Old Style" w:cs="GillSans-Bold"/>
          <w:bCs/>
          <w:color w:val="231F20"/>
          <w:sz w:val="24"/>
          <w:szCs w:val="24"/>
        </w:rPr>
        <w:t xml:space="preserve">pproche utilisée par la Banque Mondiale appréhende la pauvreté sous l’ange de la consommation ou du revenu. </w:t>
      </w:r>
      <w:r>
        <w:rPr>
          <w:rFonts w:ascii="Goudy Old Style" w:hAnsi="Goudy Old Style" w:cs="GillSans-Bold"/>
          <w:bCs/>
          <w:color w:val="231F20"/>
          <w:sz w:val="24"/>
          <w:szCs w:val="24"/>
        </w:rPr>
        <w:t>Ell</w:t>
      </w:r>
      <w:r w:rsidRPr="00E87F7C">
        <w:rPr>
          <w:rFonts w:ascii="Goudy Old Style" w:hAnsi="Goudy Old Style" w:cs="GillSans-Bold"/>
          <w:bCs/>
          <w:color w:val="231F20"/>
          <w:sz w:val="24"/>
          <w:szCs w:val="24"/>
        </w:rPr>
        <w:t>e est fondée sur un seuil qui peut varier d’un contexte à un aut</w:t>
      </w:r>
      <w:r w:rsidR="00853FE9">
        <w:rPr>
          <w:rFonts w:ascii="Goudy Old Style" w:hAnsi="Goudy Old Style" w:cs="GillSans-Bold"/>
          <w:bCs/>
          <w:color w:val="231F20"/>
          <w:sz w:val="24"/>
          <w:szCs w:val="24"/>
        </w:rPr>
        <w:t>re ou d’une époque à une autre.</w:t>
      </w:r>
      <w:r w:rsidR="00853FE9" w:rsidRPr="00853FE9">
        <w:rPr>
          <w:rFonts w:ascii="Goudy Old Style" w:hAnsi="Goudy Old Style" w:cs="GillSans-Bold"/>
          <w:bCs/>
          <w:color w:val="231F20"/>
          <w:sz w:val="24"/>
          <w:szCs w:val="24"/>
        </w:rPr>
        <w:t xml:space="preserve"> </w:t>
      </w:r>
      <w:r w:rsidR="00853FE9">
        <w:rPr>
          <w:rFonts w:ascii="Goudy Old Style" w:hAnsi="Goudy Old Style" w:cs="GillSans-Bold"/>
          <w:bCs/>
          <w:color w:val="231F20"/>
          <w:sz w:val="24"/>
          <w:szCs w:val="24"/>
        </w:rPr>
        <w:t>Ce seuil est le n</w:t>
      </w:r>
      <w:r w:rsidR="00853FE9" w:rsidRPr="00E87F7C">
        <w:rPr>
          <w:rFonts w:ascii="Goudy Old Style" w:hAnsi="Goudy Old Style" w:cs="GillSans-Bold"/>
          <w:bCs/>
          <w:color w:val="231F20"/>
          <w:sz w:val="24"/>
          <w:szCs w:val="24"/>
        </w:rPr>
        <w:t>iveau de revenu au-dessous duquel il est impossible de s’offrir le panier minimum de conso</w:t>
      </w:r>
      <w:r w:rsidR="00853FE9">
        <w:rPr>
          <w:rFonts w:ascii="Goudy Old Style" w:hAnsi="Goudy Old Style" w:cs="GillSans-Bold"/>
          <w:bCs/>
          <w:color w:val="231F20"/>
          <w:sz w:val="24"/>
          <w:szCs w:val="24"/>
        </w:rPr>
        <w:t>mmation ; c</w:t>
      </w:r>
      <w:r w:rsidR="00853FE9" w:rsidRPr="00E87F7C">
        <w:rPr>
          <w:rFonts w:ascii="Goudy Old Style" w:hAnsi="Goudy Old Style" w:cs="GillSans-Bold"/>
          <w:bCs/>
          <w:color w:val="231F20"/>
          <w:sz w:val="24"/>
          <w:szCs w:val="24"/>
        </w:rPr>
        <w:t>'est-à-dire obtenir une alimentation adaptée du point de vue nutritionnel et satisfaire les besoins de base non alimentaires. Ce seuil de pauvreté est établi à 339</w:t>
      </w:r>
      <w:r w:rsidR="00853FE9">
        <w:rPr>
          <w:rFonts w:ascii="Goudy Old Style" w:hAnsi="Goudy Old Style" w:cs="GillSans-Bold"/>
          <w:bCs/>
          <w:color w:val="231F20"/>
          <w:sz w:val="24"/>
          <w:szCs w:val="24"/>
        </w:rPr>
        <w:t> </w:t>
      </w:r>
      <w:r w:rsidR="00853FE9" w:rsidRPr="00E87F7C">
        <w:rPr>
          <w:rFonts w:ascii="Goudy Old Style" w:hAnsi="Goudy Old Style" w:cs="GillSans-Bold"/>
          <w:bCs/>
          <w:color w:val="231F20"/>
          <w:sz w:val="24"/>
          <w:szCs w:val="24"/>
        </w:rPr>
        <w:t>715</w:t>
      </w:r>
      <w:r w:rsidR="00853FE9">
        <w:rPr>
          <w:rFonts w:ascii="Goudy Old Style" w:hAnsi="Goudy Old Style" w:cs="GillSans-Bold"/>
          <w:bCs/>
          <w:color w:val="231F20"/>
          <w:sz w:val="24"/>
          <w:szCs w:val="24"/>
        </w:rPr>
        <w:t xml:space="preserve"> </w:t>
      </w:r>
      <w:r w:rsidR="00853FE9" w:rsidRPr="00E87F7C">
        <w:rPr>
          <w:rFonts w:ascii="Goudy Old Style" w:hAnsi="Goudy Old Style" w:cs="GillSans-Bold"/>
          <w:bCs/>
          <w:color w:val="231F20"/>
          <w:sz w:val="24"/>
          <w:szCs w:val="24"/>
        </w:rPr>
        <w:t>FCFA</w:t>
      </w:r>
      <w:r w:rsidR="00853FE9">
        <w:rPr>
          <w:rFonts w:ascii="Goudy Old Style" w:hAnsi="Goudy Old Style" w:cs="GillSans-Bold"/>
          <w:bCs/>
          <w:color w:val="231F20"/>
          <w:sz w:val="24"/>
          <w:szCs w:val="24"/>
        </w:rPr>
        <w:t xml:space="preserve"> par </w:t>
      </w:r>
      <w:r w:rsidR="00853FE9" w:rsidRPr="00E87F7C">
        <w:rPr>
          <w:rFonts w:ascii="Goudy Old Style" w:hAnsi="Goudy Old Style" w:cs="GillSans-Bold"/>
          <w:bCs/>
          <w:color w:val="231F20"/>
          <w:sz w:val="24"/>
          <w:szCs w:val="24"/>
        </w:rPr>
        <w:t>équivalent adulte par an en 2014 (soit 28</w:t>
      </w:r>
      <w:r w:rsidR="00853FE9">
        <w:rPr>
          <w:rFonts w:ascii="Goudy Old Style" w:hAnsi="Goudy Old Style" w:cs="GillSans-Bold"/>
          <w:bCs/>
          <w:color w:val="231F20"/>
          <w:sz w:val="24"/>
          <w:szCs w:val="24"/>
        </w:rPr>
        <w:t> </w:t>
      </w:r>
      <w:r w:rsidR="00853FE9" w:rsidRPr="00E87F7C">
        <w:rPr>
          <w:rFonts w:ascii="Goudy Old Style" w:hAnsi="Goudy Old Style" w:cs="GillSans-Bold"/>
          <w:bCs/>
          <w:color w:val="231F20"/>
          <w:sz w:val="24"/>
          <w:szCs w:val="24"/>
        </w:rPr>
        <w:t>310</w:t>
      </w:r>
      <w:r w:rsidR="00853FE9">
        <w:rPr>
          <w:rFonts w:ascii="Goudy Old Style" w:hAnsi="Goudy Old Style" w:cs="GillSans-Bold"/>
          <w:bCs/>
          <w:color w:val="231F20"/>
          <w:sz w:val="24"/>
          <w:szCs w:val="24"/>
        </w:rPr>
        <w:t xml:space="preserve"> FCFA par</w:t>
      </w:r>
      <w:r w:rsidR="00853FE9" w:rsidRPr="00E87F7C">
        <w:rPr>
          <w:rFonts w:ascii="Goudy Old Style" w:hAnsi="Goudy Old Style" w:cs="GillSans-Bold"/>
          <w:bCs/>
          <w:color w:val="231F20"/>
          <w:sz w:val="24"/>
          <w:szCs w:val="24"/>
        </w:rPr>
        <w:t xml:space="preserve"> mois ou 931 FCFA par jour) contre 269</w:t>
      </w:r>
      <w:r w:rsidR="00853FE9">
        <w:rPr>
          <w:rFonts w:ascii="Goudy Old Style" w:hAnsi="Goudy Old Style" w:cs="GillSans-Bold"/>
          <w:bCs/>
          <w:color w:val="231F20"/>
          <w:sz w:val="24"/>
          <w:szCs w:val="24"/>
        </w:rPr>
        <w:t> </w:t>
      </w:r>
      <w:r w:rsidR="00853FE9" w:rsidRPr="00E87F7C">
        <w:rPr>
          <w:rFonts w:ascii="Goudy Old Style" w:hAnsi="Goudy Old Style" w:cs="GillSans-Bold"/>
          <w:bCs/>
          <w:color w:val="231F20"/>
          <w:sz w:val="24"/>
          <w:szCs w:val="24"/>
        </w:rPr>
        <w:t>443</w:t>
      </w:r>
      <w:r w:rsidR="00853FE9">
        <w:rPr>
          <w:rFonts w:ascii="Goudy Old Style" w:hAnsi="Goudy Old Style" w:cs="GillSans-Bold"/>
          <w:bCs/>
          <w:color w:val="231F20"/>
          <w:sz w:val="24"/>
          <w:szCs w:val="24"/>
        </w:rPr>
        <w:t xml:space="preserve"> </w:t>
      </w:r>
      <w:r w:rsidR="00853FE9" w:rsidRPr="00E87F7C">
        <w:rPr>
          <w:rFonts w:ascii="Goudy Old Style" w:hAnsi="Goudy Old Style" w:cs="GillSans-Bold"/>
          <w:bCs/>
          <w:color w:val="231F20"/>
          <w:sz w:val="24"/>
          <w:szCs w:val="24"/>
        </w:rPr>
        <w:t>FCFA en 2007 (soit 22</w:t>
      </w:r>
      <w:r w:rsidR="00853FE9">
        <w:rPr>
          <w:rFonts w:ascii="Goudy Old Style" w:hAnsi="Goudy Old Style" w:cs="GillSans-Bold"/>
          <w:bCs/>
          <w:color w:val="231F20"/>
          <w:sz w:val="24"/>
          <w:szCs w:val="24"/>
        </w:rPr>
        <w:t> </w:t>
      </w:r>
      <w:r w:rsidR="00853FE9" w:rsidRPr="00E87F7C">
        <w:rPr>
          <w:rFonts w:ascii="Goudy Old Style" w:hAnsi="Goudy Old Style" w:cs="GillSans-Bold"/>
          <w:bCs/>
          <w:color w:val="231F20"/>
          <w:sz w:val="24"/>
          <w:szCs w:val="24"/>
        </w:rPr>
        <w:t>454</w:t>
      </w:r>
      <w:r w:rsidR="00853FE9">
        <w:rPr>
          <w:rFonts w:ascii="Goudy Old Style" w:hAnsi="Goudy Old Style" w:cs="GillSans-Bold"/>
          <w:bCs/>
          <w:color w:val="231F20"/>
          <w:sz w:val="24"/>
          <w:szCs w:val="24"/>
        </w:rPr>
        <w:t xml:space="preserve"> </w:t>
      </w:r>
      <w:r w:rsidR="00853FE9" w:rsidRPr="00E87F7C">
        <w:rPr>
          <w:rFonts w:ascii="Goudy Old Style" w:hAnsi="Goudy Old Style" w:cs="GillSans-Bold"/>
          <w:bCs/>
          <w:color w:val="231F20"/>
          <w:sz w:val="24"/>
          <w:szCs w:val="24"/>
        </w:rPr>
        <w:t>FCFA par mois ou 738 FCFA par jour).</w:t>
      </w:r>
    </w:p>
    <w:p w14:paraId="5DF4E7B5" w14:textId="77777777" w:rsidR="00E87F7C" w:rsidRPr="00E87F7C" w:rsidRDefault="00FC3D66" w:rsidP="00E87F7C">
      <w:pPr>
        <w:spacing w:after="120"/>
        <w:jc w:val="both"/>
        <w:rPr>
          <w:rFonts w:ascii="Goudy Old Style" w:hAnsi="Goudy Old Style" w:cs="GillSans-Bold"/>
          <w:bCs/>
          <w:color w:val="231F20"/>
          <w:sz w:val="24"/>
          <w:szCs w:val="24"/>
        </w:rPr>
      </w:pPr>
      <w:r>
        <w:rPr>
          <w:rFonts w:ascii="Goudy Old Style" w:hAnsi="Goudy Old Style" w:cs="GillSans-Bold"/>
          <w:bCs/>
          <w:color w:val="231F20"/>
          <w:sz w:val="24"/>
          <w:szCs w:val="24"/>
        </w:rPr>
        <w:t>En 2014 a</w:t>
      </w:r>
      <w:r w:rsidR="00853FE9">
        <w:rPr>
          <w:rFonts w:ascii="Goudy Old Style" w:hAnsi="Goudy Old Style" w:cs="GillSans-Bold"/>
          <w:bCs/>
          <w:color w:val="231F20"/>
          <w:sz w:val="24"/>
          <w:szCs w:val="24"/>
        </w:rPr>
        <w:t>u Cameroun, u</w:t>
      </w:r>
      <w:r w:rsidR="005B7762">
        <w:rPr>
          <w:rFonts w:ascii="Goudy Old Style" w:hAnsi="Goudy Old Style" w:cs="GillSans-Bold"/>
          <w:bCs/>
          <w:color w:val="231F20"/>
          <w:sz w:val="24"/>
          <w:szCs w:val="24"/>
        </w:rPr>
        <w:t>n</w:t>
      </w:r>
      <w:r>
        <w:rPr>
          <w:rFonts w:ascii="Goudy Old Style" w:hAnsi="Goudy Old Style" w:cs="GillSans-Bold"/>
          <w:bCs/>
          <w:color w:val="231F20"/>
          <w:sz w:val="24"/>
          <w:szCs w:val="24"/>
        </w:rPr>
        <w:t>e personne</w:t>
      </w:r>
      <w:r w:rsidR="005B7762">
        <w:rPr>
          <w:rFonts w:ascii="Goudy Old Style" w:hAnsi="Goudy Old Style" w:cs="GillSans-Bold"/>
          <w:bCs/>
          <w:color w:val="231F20"/>
          <w:sz w:val="24"/>
          <w:szCs w:val="24"/>
        </w:rPr>
        <w:t xml:space="preserve"> est dit</w:t>
      </w:r>
      <w:r>
        <w:rPr>
          <w:rFonts w:ascii="Goudy Old Style" w:hAnsi="Goudy Old Style" w:cs="GillSans-Bold"/>
          <w:bCs/>
          <w:color w:val="231F20"/>
          <w:sz w:val="24"/>
          <w:szCs w:val="24"/>
        </w:rPr>
        <w:t>e</w:t>
      </w:r>
      <w:r w:rsidR="005B7762">
        <w:rPr>
          <w:rFonts w:ascii="Goudy Old Style" w:hAnsi="Goudy Old Style" w:cs="GillSans-Bold"/>
          <w:bCs/>
          <w:color w:val="231F20"/>
          <w:sz w:val="24"/>
          <w:szCs w:val="24"/>
        </w:rPr>
        <w:t xml:space="preserve"> pauvre </w:t>
      </w:r>
      <w:r>
        <w:rPr>
          <w:rFonts w:ascii="Goudy Old Style" w:hAnsi="Goudy Old Style" w:cs="GillSans-Bold"/>
          <w:bCs/>
          <w:color w:val="231F20"/>
          <w:sz w:val="24"/>
          <w:szCs w:val="24"/>
        </w:rPr>
        <w:t xml:space="preserve">si elle </w:t>
      </w:r>
      <w:r w:rsidRPr="00FC3D66">
        <w:rPr>
          <w:rFonts w:ascii="Goudy Old Style" w:hAnsi="Goudy Old Style" w:cs="GillSans-Bold"/>
          <w:bCs/>
          <w:color w:val="231F20"/>
          <w:sz w:val="24"/>
          <w:szCs w:val="24"/>
        </w:rPr>
        <w:t xml:space="preserve">vit dans un ménage dont la </w:t>
      </w:r>
      <w:r w:rsidR="00E87F7C" w:rsidRPr="00E87F7C">
        <w:rPr>
          <w:rFonts w:ascii="Goudy Old Style" w:hAnsi="Goudy Old Style" w:cs="GillSans-Bold"/>
          <w:bCs/>
          <w:color w:val="231F20"/>
          <w:sz w:val="24"/>
          <w:szCs w:val="24"/>
        </w:rPr>
        <w:t>valeur de</w:t>
      </w:r>
      <w:r>
        <w:rPr>
          <w:rFonts w:ascii="Goudy Old Style" w:hAnsi="Goudy Old Style" w:cs="GillSans-Bold"/>
          <w:bCs/>
          <w:color w:val="231F20"/>
          <w:sz w:val="24"/>
          <w:szCs w:val="24"/>
        </w:rPr>
        <w:t xml:space="preserve"> </w:t>
      </w:r>
      <w:r w:rsidR="00E87F7C" w:rsidRPr="00E87F7C">
        <w:rPr>
          <w:rFonts w:ascii="Goudy Old Style" w:hAnsi="Goudy Old Style" w:cs="GillSans-Bold"/>
          <w:bCs/>
          <w:color w:val="231F20"/>
          <w:sz w:val="24"/>
          <w:szCs w:val="24"/>
        </w:rPr>
        <w:t>la consommation par équivalent adulte est inférieure au seuil de pauvreté.</w:t>
      </w:r>
    </w:p>
    <w:p w14:paraId="1769F1A2" w14:textId="77777777" w:rsidR="00CC09C3" w:rsidRPr="00BF6862" w:rsidRDefault="00C27E17" w:rsidP="005B4D42">
      <w:pPr>
        <w:pStyle w:val="Heading3"/>
        <w:numPr>
          <w:ilvl w:val="2"/>
          <w:numId w:val="12"/>
        </w:numPr>
        <w:spacing w:before="360" w:after="240"/>
        <w:ind w:left="709"/>
        <w:rPr>
          <w:rFonts w:ascii="Goudy Old Style" w:hAnsi="Goudy Old Style" w:cs="Arial"/>
          <w:sz w:val="24"/>
          <w:szCs w:val="24"/>
        </w:rPr>
      </w:pPr>
      <w:bookmarkStart w:id="30" w:name="_Toc489351726"/>
      <w:r>
        <w:rPr>
          <w:rFonts w:ascii="Goudy Old Style" w:hAnsi="Goudy Old Style" w:cs="Arial"/>
          <w:sz w:val="24"/>
          <w:szCs w:val="24"/>
        </w:rPr>
        <w:t>D</w:t>
      </w:r>
      <w:r w:rsidR="00BF6862" w:rsidRPr="00BF6862">
        <w:rPr>
          <w:rFonts w:ascii="Goudy Old Style" w:hAnsi="Goudy Old Style" w:cs="Arial"/>
          <w:sz w:val="24"/>
          <w:szCs w:val="24"/>
        </w:rPr>
        <w:t>épenses des ménages</w:t>
      </w:r>
      <w:bookmarkEnd w:id="30"/>
    </w:p>
    <w:p w14:paraId="56679663" w14:textId="77777777" w:rsidR="00C27E17" w:rsidRDefault="00286F8E" w:rsidP="00AA7C60">
      <w:pPr>
        <w:spacing w:after="120"/>
        <w:jc w:val="both"/>
        <w:rPr>
          <w:rFonts w:ascii="Goudy Old Style" w:hAnsi="Goudy Old Style" w:cs="GillSans-Bold"/>
          <w:bCs/>
          <w:color w:val="231F20"/>
          <w:sz w:val="24"/>
          <w:szCs w:val="24"/>
        </w:rPr>
      </w:pPr>
      <w:r w:rsidRPr="00516C12">
        <w:rPr>
          <w:rFonts w:ascii="Goudy Old Style" w:hAnsi="Goudy Old Style" w:cs="GillSans-Bold"/>
          <w:bCs/>
          <w:color w:val="231F20"/>
          <w:sz w:val="24"/>
          <w:szCs w:val="24"/>
        </w:rPr>
        <w:t>Dans l’ensemble, la d</w:t>
      </w:r>
      <w:r w:rsidRPr="00516C12">
        <w:rPr>
          <w:rFonts w:ascii="Goudy Old Style" w:hAnsi="Goudy Old Style"/>
          <w:sz w:val="24"/>
          <w:szCs w:val="24"/>
        </w:rPr>
        <w:t xml:space="preserve">épense annuelle moyenne par équivalent adulte est de </w:t>
      </w:r>
      <w:r w:rsidRPr="00516C12">
        <w:rPr>
          <w:rFonts w:ascii="Goudy Old Style" w:hAnsi="Goudy Old Style" w:cs="Arial"/>
          <w:sz w:val="24"/>
          <w:szCs w:val="24"/>
        </w:rPr>
        <w:t>635 345 FCFA</w:t>
      </w:r>
      <w:r w:rsidR="005E5790" w:rsidRPr="00516C12">
        <w:rPr>
          <w:rFonts w:ascii="Goudy Old Style" w:hAnsi="Goudy Old Style" w:cs="Arial"/>
          <w:sz w:val="24"/>
          <w:szCs w:val="24"/>
        </w:rPr>
        <w:t xml:space="preserve">. Elle </w:t>
      </w:r>
      <w:r w:rsidRPr="00516C12">
        <w:rPr>
          <w:rFonts w:ascii="Goudy Old Style" w:hAnsi="Goudy Old Style"/>
          <w:sz w:val="24"/>
          <w:szCs w:val="24"/>
        </w:rPr>
        <w:t>est plus élevée dans les ménages dirigés par les femmes (</w:t>
      </w:r>
      <w:r w:rsidRPr="00516C12">
        <w:rPr>
          <w:rFonts w:ascii="Goudy Old Style" w:hAnsi="Goudy Old Style" w:cs="Arial"/>
          <w:sz w:val="24"/>
          <w:szCs w:val="24"/>
        </w:rPr>
        <w:t>671 586 FCFA) que dans ceux dirigés par les hommes (624 423 FCFA). Elle diminue avec l’âge du chef de ménage ; elle passe de 834 981 FCFA pour les ménages dont le chef a moins de 30 ans à 548 653 FCFA pour ceux dont le chef a 50 ans ou plus.</w:t>
      </w:r>
    </w:p>
    <w:p w14:paraId="5F013931" w14:textId="77777777" w:rsidR="00C27E17" w:rsidRDefault="00A71B8A" w:rsidP="00A71B8A">
      <w:pPr>
        <w:pStyle w:val="Caption"/>
        <w:keepNext/>
        <w:keepLines/>
        <w:spacing w:before="360" w:after="120"/>
        <w:rPr>
          <w:rFonts w:ascii="Goudy Old Style" w:hAnsi="Goudy Old Style"/>
          <w:sz w:val="24"/>
          <w:szCs w:val="24"/>
          <w:lang w:val="fr-FR"/>
        </w:rPr>
      </w:pPr>
      <w:bookmarkStart w:id="31" w:name="_Toc494913020"/>
      <w:r w:rsidRPr="00A71B8A">
        <w:rPr>
          <w:rFonts w:ascii="Goudy Old Style" w:hAnsi="Goudy Old Style"/>
          <w:sz w:val="24"/>
          <w:szCs w:val="24"/>
          <w:lang w:val="fr-FR"/>
        </w:rPr>
        <w:lastRenderedPageBreak/>
        <w:t xml:space="preserve">Graphique </w:t>
      </w:r>
      <w:r w:rsidRPr="00A71B8A">
        <w:rPr>
          <w:rFonts w:ascii="Goudy Old Style" w:hAnsi="Goudy Old Style"/>
          <w:sz w:val="24"/>
          <w:szCs w:val="24"/>
          <w:lang w:val="fr-FR"/>
        </w:rPr>
        <w:fldChar w:fldCharType="begin"/>
      </w:r>
      <w:r w:rsidRPr="00A71B8A">
        <w:rPr>
          <w:rFonts w:ascii="Goudy Old Style" w:hAnsi="Goudy Old Style"/>
          <w:sz w:val="24"/>
          <w:szCs w:val="24"/>
          <w:lang w:val="fr-FR"/>
        </w:rPr>
        <w:instrText xml:space="preserve"> SEQ Graphique \* ARABIC </w:instrText>
      </w:r>
      <w:r w:rsidRPr="00A71B8A">
        <w:rPr>
          <w:rFonts w:ascii="Goudy Old Style" w:hAnsi="Goudy Old Style"/>
          <w:sz w:val="24"/>
          <w:szCs w:val="24"/>
          <w:lang w:val="fr-FR"/>
        </w:rPr>
        <w:fldChar w:fldCharType="separate"/>
      </w:r>
      <w:r w:rsidR="00990F8A">
        <w:rPr>
          <w:rFonts w:ascii="Goudy Old Style" w:hAnsi="Goudy Old Style"/>
          <w:noProof/>
          <w:sz w:val="24"/>
          <w:szCs w:val="24"/>
          <w:lang w:val="fr-FR"/>
        </w:rPr>
        <w:t>2</w:t>
      </w:r>
      <w:r w:rsidRPr="00A71B8A">
        <w:rPr>
          <w:rFonts w:ascii="Goudy Old Style" w:hAnsi="Goudy Old Style"/>
          <w:sz w:val="24"/>
          <w:szCs w:val="24"/>
          <w:lang w:val="fr-FR"/>
        </w:rPr>
        <w:fldChar w:fldCharType="end"/>
      </w:r>
      <w:r w:rsidRPr="00A71B8A">
        <w:rPr>
          <w:rFonts w:ascii="Goudy Old Style" w:hAnsi="Goudy Old Style"/>
          <w:sz w:val="24"/>
          <w:szCs w:val="24"/>
          <w:lang w:val="fr-FR"/>
        </w:rPr>
        <w:t xml:space="preserve"> :</w:t>
      </w:r>
      <w:r w:rsidR="00C27E17" w:rsidRPr="001F1A0D">
        <w:rPr>
          <w:rFonts w:ascii="Goudy Old Style" w:hAnsi="Goudy Old Style"/>
          <w:sz w:val="24"/>
          <w:szCs w:val="24"/>
          <w:lang w:val="fr-FR"/>
        </w:rPr>
        <w:t xml:space="preserve"> </w:t>
      </w:r>
      <w:r w:rsidR="00C27E17" w:rsidRPr="00C27E17">
        <w:rPr>
          <w:rFonts w:ascii="Goudy Old Style" w:hAnsi="Goudy Old Style"/>
          <w:sz w:val="24"/>
          <w:szCs w:val="24"/>
          <w:lang w:val="fr-FR"/>
        </w:rPr>
        <w:t xml:space="preserve">Dépense annuelle moyenne par équivalent adulte en 2014 </w:t>
      </w:r>
      <w:r>
        <w:rPr>
          <w:rFonts w:ascii="Goudy Old Style" w:hAnsi="Goudy Old Style"/>
          <w:sz w:val="24"/>
          <w:szCs w:val="24"/>
          <w:lang w:val="fr-FR"/>
        </w:rPr>
        <w:t xml:space="preserve">selon l’âge du chef de ménage </w:t>
      </w:r>
      <w:r w:rsidR="00C27E17" w:rsidRPr="00C27E17">
        <w:rPr>
          <w:rFonts w:ascii="Goudy Old Style" w:hAnsi="Goudy Old Style"/>
          <w:sz w:val="24"/>
          <w:szCs w:val="24"/>
          <w:lang w:val="fr-FR"/>
        </w:rPr>
        <w:t>(en FCFA)</w:t>
      </w:r>
      <w:bookmarkEnd w:id="31"/>
    </w:p>
    <w:p w14:paraId="4CFBF5DA" w14:textId="77777777" w:rsidR="00A71B8A" w:rsidRDefault="00A71B8A" w:rsidP="00A71B8A">
      <w:r w:rsidRPr="00A71B8A">
        <w:rPr>
          <w:rFonts w:ascii="Goudy Old Style" w:hAnsi="Goudy Old Style"/>
          <w:noProof/>
          <w:lang w:val="en-GB" w:eastAsia="en-GB"/>
        </w:rPr>
        <w:drawing>
          <wp:inline distT="0" distB="0" distL="0" distR="0" wp14:anchorId="7BFEBCB1" wp14:editId="7699CF0E">
            <wp:extent cx="5781675" cy="2943225"/>
            <wp:effectExtent l="0" t="0" r="9525" b="9525"/>
            <wp:docPr id="7" name="Graphique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91378FE" w14:textId="77777777" w:rsidR="00A71B8A" w:rsidRDefault="00A71B8A" w:rsidP="00A71B8A">
      <w:pPr>
        <w:spacing w:before="120" w:after="360"/>
        <w:jc w:val="both"/>
        <w:rPr>
          <w:rFonts w:ascii="Goudy Old Style" w:hAnsi="Goudy Old Style" w:cs="Arial"/>
          <w:sz w:val="24"/>
          <w:szCs w:val="24"/>
        </w:rPr>
      </w:pPr>
      <w:r>
        <w:rPr>
          <w:rFonts w:ascii="Goudy Old Style" w:hAnsi="Goudy Old Style" w:cs="Arial"/>
          <w:sz w:val="24"/>
          <w:szCs w:val="24"/>
        </w:rPr>
        <w:t>Source : INS (2015), ECAM 4</w:t>
      </w:r>
    </w:p>
    <w:p w14:paraId="7B15AF71" w14:textId="77777777" w:rsidR="00A71B8A" w:rsidRDefault="00A71B8A" w:rsidP="00C16A17">
      <w:pPr>
        <w:jc w:val="both"/>
        <w:rPr>
          <w:rFonts w:ascii="Goudy Old Style" w:hAnsi="Goudy Old Style" w:cs="Arial"/>
          <w:sz w:val="24"/>
          <w:szCs w:val="24"/>
        </w:rPr>
      </w:pPr>
      <w:r>
        <w:rPr>
          <w:rFonts w:ascii="Goudy Old Style" w:hAnsi="Goudy Old Style" w:cs="Arial"/>
          <w:sz w:val="24"/>
          <w:szCs w:val="24"/>
        </w:rPr>
        <w:t xml:space="preserve">Ce résultat peut se comprendre dans la mesure où par ailleurs, </w:t>
      </w:r>
      <w:r>
        <w:rPr>
          <w:rFonts w:ascii="Goudy Old Style" w:hAnsi="Goudy Old Style" w:cs="GillSans-Bold"/>
          <w:bCs/>
          <w:color w:val="231F20"/>
          <w:sz w:val="24"/>
          <w:szCs w:val="24"/>
        </w:rPr>
        <w:t>la d</w:t>
      </w:r>
      <w:r w:rsidRPr="00C27E17">
        <w:rPr>
          <w:rFonts w:ascii="Goudy Old Style" w:hAnsi="Goudy Old Style"/>
          <w:sz w:val="24"/>
          <w:szCs w:val="24"/>
        </w:rPr>
        <w:t>épense annuelle moyenne par équivalent adulte</w:t>
      </w:r>
      <w:r>
        <w:rPr>
          <w:rFonts w:ascii="Goudy Old Style" w:hAnsi="Goudy Old Style"/>
          <w:sz w:val="24"/>
          <w:szCs w:val="24"/>
        </w:rPr>
        <w:t xml:space="preserve"> diminue avec la taille du ménage : de </w:t>
      </w:r>
      <w:r w:rsidRPr="00F67319">
        <w:rPr>
          <w:rFonts w:ascii="Goudy Old Style" w:hAnsi="Goudy Old Style" w:cs="Arial"/>
          <w:sz w:val="24"/>
          <w:szCs w:val="24"/>
        </w:rPr>
        <w:t>1</w:t>
      </w:r>
      <w:r>
        <w:rPr>
          <w:rFonts w:ascii="Goudy Old Style" w:hAnsi="Goudy Old Style" w:cs="Arial"/>
          <w:sz w:val="24"/>
          <w:szCs w:val="24"/>
        </w:rPr>
        <w:t> </w:t>
      </w:r>
      <w:r w:rsidRPr="00F67319">
        <w:rPr>
          <w:rFonts w:ascii="Goudy Old Style" w:hAnsi="Goudy Old Style" w:cs="Arial"/>
          <w:sz w:val="24"/>
          <w:szCs w:val="24"/>
        </w:rPr>
        <w:t>519</w:t>
      </w:r>
      <w:r>
        <w:rPr>
          <w:rFonts w:ascii="Goudy Old Style" w:hAnsi="Goudy Old Style" w:cs="Arial"/>
          <w:sz w:val="24"/>
          <w:szCs w:val="24"/>
        </w:rPr>
        <w:t> </w:t>
      </w:r>
      <w:r w:rsidRPr="00F67319">
        <w:rPr>
          <w:rFonts w:ascii="Goudy Old Style" w:hAnsi="Goudy Old Style" w:cs="Arial"/>
          <w:sz w:val="24"/>
          <w:szCs w:val="24"/>
        </w:rPr>
        <w:t>787</w:t>
      </w:r>
      <w:r>
        <w:rPr>
          <w:rFonts w:ascii="Goudy Old Style" w:hAnsi="Goudy Old Style" w:cs="Arial"/>
          <w:sz w:val="24"/>
          <w:szCs w:val="24"/>
        </w:rPr>
        <w:t xml:space="preserve"> </w:t>
      </w:r>
      <w:r w:rsidR="00843572">
        <w:rPr>
          <w:rFonts w:ascii="Goudy Old Style" w:hAnsi="Goudy Old Style" w:cs="Arial"/>
          <w:sz w:val="24"/>
          <w:szCs w:val="24"/>
        </w:rPr>
        <w:t xml:space="preserve">FCFA </w:t>
      </w:r>
      <w:r>
        <w:rPr>
          <w:rFonts w:ascii="Goudy Old Style" w:hAnsi="Goudy Old Style" w:cs="Arial"/>
          <w:sz w:val="24"/>
          <w:szCs w:val="24"/>
        </w:rPr>
        <w:t xml:space="preserve">pour les ménages d’une personne à </w:t>
      </w:r>
      <w:r w:rsidRPr="00F67319">
        <w:rPr>
          <w:rFonts w:ascii="Goudy Old Style" w:hAnsi="Goudy Old Style" w:cs="Arial"/>
          <w:sz w:val="24"/>
          <w:szCs w:val="24"/>
        </w:rPr>
        <w:t>403</w:t>
      </w:r>
      <w:r>
        <w:rPr>
          <w:rFonts w:ascii="Goudy Old Style" w:hAnsi="Goudy Old Style" w:cs="Arial"/>
          <w:sz w:val="24"/>
          <w:szCs w:val="24"/>
        </w:rPr>
        <w:t> </w:t>
      </w:r>
      <w:r w:rsidRPr="00F67319">
        <w:rPr>
          <w:rFonts w:ascii="Goudy Old Style" w:hAnsi="Goudy Old Style" w:cs="Arial"/>
          <w:sz w:val="24"/>
          <w:szCs w:val="24"/>
        </w:rPr>
        <w:t>862</w:t>
      </w:r>
      <w:r>
        <w:rPr>
          <w:rFonts w:ascii="Goudy Old Style" w:hAnsi="Goudy Old Style" w:cs="Arial"/>
          <w:sz w:val="24"/>
          <w:szCs w:val="24"/>
        </w:rPr>
        <w:t xml:space="preserve"> FCFA pour les ménages de 8 personnes ou plus.</w:t>
      </w:r>
    </w:p>
    <w:p w14:paraId="09F875F8" w14:textId="77777777" w:rsidR="00A71B8A" w:rsidRPr="00A71B8A" w:rsidRDefault="00A71B8A" w:rsidP="00620085">
      <w:pPr>
        <w:pStyle w:val="Caption"/>
        <w:keepNext/>
        <w:keepLines/>
        <w:spacing w:before="360" w:after="120"/>
        <w:rPr>
          <w:rFonts w:ascii="Goudy Old Style" w:hAnsi="Goudy Old Style"/>
          <w:sz w:val="24"/>
          <w:szCs w:val="24"/>
          <w:lang w:val="fr-FR"/>
        </w:rPr>
      </w:pPr>
      <w:bookmarkStart w:id="32" w:name="_Toc494913021"/>
      <w:r w:rsidRPr="00A71B8A">
        <w:rPr>
          <w:rFonts w:ascii="Goudy Old Style" w:hAnsi="Goudy Old Style"/>
          <w:sz w:val="24"/>
          <w:szCs w:val="24"/>
          <w:lang w:val="fr-FR"/>
        </w:rPr>
        <w:t xml:space="preserve">Graphique </w:t>
      </w:r>
      <w:r w:rsidRPr="00A71B8A">
        <w:rPr>
          <w:rFonts w:ascii="Goudy Old Style" w:hAnsi="Goudy Old Style"/>
          <w:sz w:val="24"/>
          <w:szCs w:val="24"/>
          <w:lang w:val="fr-FR"/>
        </w:rPr>
        <w:fldChar w:fldCharType="begin"/>
      </w:r>
      <w:r w:rsidRPr="00A71B8A">
        <w:rPr>
          <w:rFonts w:ascii="Goudy Old Style" w:hAnsi="Goudy Old Style"/>
          <w:sz w:val="24"/>
          <w:szCs w:val="24"/>
          <w:lang w:val="fr-FR"/>
        </w:rPr>
        <w:instrText xml:space="preserve"> SEQ Graphique \* ARABIC </w:instrText>
      </w:r>
      <w:r w:rsidRPr="00A71B8A">
        <w:rPr>
          <w:rFonts w:ascii="Goudy Old Style" w:hAnsi="Goudy Old Style"/>
          <w:sz w:val="24"/>
          <w:szCs w:val="24"/>
          <w:lang w:val="fr-FR"/>
        </w:rPr>
        <w:fldChar w:fldCharType="separate"/>
      </w:r>
      <w:r w:rsidR="00990F8A">
        <w:rPr>
          <w:rFonts w:ascii="Goudy Old Style" w:hAnsi="Goudy Old Style"/>
          <w:noProof/>
          <w:sz w:val="24"/>
          <w:szCs w:val="24"/>
          <w:lang w:val="fr-FR"/>
        </w:rPr>
        <w:t>3</w:t>
      </w:r>
      <w:r w:rsidRPr="00A71B8A">
        <w:rPr>
          <w:rFonts w:ascii="Goudy Old Style" w:hAnsi="Goudy Old Style"/>
          <w:sz w:val="24"/>
          <w:szCs w:val="24"/>
          <w:lang w:val="fr-FR"/>
        </w:rPr>
        <w:fldChar w:fldCharType="end"/>
      </w:r>
      <w:r w:rsidRPr="00A71B8A">
        <w:rPr>
          <w:rFonts w:ascii="Goudy Old Style" w:hAnsi="Goudy Old Style"/>
          <w:sz w:val="24"/>
          <w:szCs w:val="24"/>
          <w:lang w:val="fr-FR"/>
        </w:rPr>
        <w:t xml:space="preserve">: </w:t>
      </w:r>
      <w:r w:rsidRPr="00C27E17">
        <w:rPr>
          <w:rFonts w:ascii="Goudy Old Style" w:hAnsi="Goudy Old Style"/>
          <w:sz w:val="24"/>
          <w:szCs w:val="24"/>
          <w:lang w:val="fr-FR"/>
        </w:rPr>
        <w:t xml:space="preserve">Dépense annuelle moyenne par équivalent adulte en 2014 </w:t>
      </w:r>
      <w:r>
        <w:rPr>
          <w:rFonts w:ascii="Goudy Old Style" w:hAnsi="Goudy Old Style"/>
          <w:sz w:val="24"/>
          <w:szCs w:val="24"/>
          <w:lang w:val="fr-FR"/>
        </w:rPr>
        <w:t>selon l</w:t>
      </w:r>
      <w:r w:rsidRPr="00A71B8A">
        <w:rPr>
          <w:rFonts w:ascii="Goudy Old Style" w:hAnsi="Goudy Old Style"/>
          <w:sz w:val="24"/>
          <w:szCs w:val="24"/>
          <w:lang w:val="fr-FR"/>
        </w:rPr>
        <w:t>a taille</w:t>
      </w:r>
      <w:r>
        <w:rPr>
          <w:rFonts w:ascii="Goudy Old Style" w:hAnsi="Goudy Old Style"/>
          <w:sz w:val="24"/>
          <w:szCs w:val="24"/>
          <w:lang w:val="fr-FR"/>
        </w:rPr>
        <w:t xml:space="preserve"> du ménage </w:t>
      </w:r>
      <w:r w:rsidRPr="00C27E17">
        <w:rPr>
          <w:rFonts w:ascii="Goudy Old Style" w:hAnsi="Goudy Old Style"/>
          <w:sz w:val="24"/>
          <w:szCs w:val="24"/>
          <w:lang w:val="fr-FR"/>
        </w:rPr>
        <w:t>(en FCFA)</w:t>
      </w:r>
      <w:bookmarkEnd w:id="32"/>
    </w:p>
    <w:p w14:paraId="1BD25E92" w14:textId="77777777" w:rsidR="00A71B8A" w:rsidRPr="00A71B8A" w:rsidRDefault="00A71B8A" w:rsidP="00A71B8A">
      <w:r>
        <w:rPr>
          <w:noProof/>
          <w:lang w:val="en-GB" w:eastAsia="en-GB"/>
        </w:rPr>
        <w:drawing>
          <wp:inline distT="0" distB="0" distL="0" distR="0" wp14:anchorId="05A93690" wp14:editId="479EEA22">
            <wp:extent cx="5781675" cy="2952750"/>
            <wp:effectExtent l="0" t="0" r="9525" b="19050"/>
            <wp:docPr id="12" name="Graphique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082D8B5" w14:textId="77777777" w:rsidR="00E21BC9" w:rsidRDefault="00E21BC9" w:rsidP="00E21BC9">
      <w:pPr>
        <w:spacing w:before="120" w:after="360"/>
        <w:jc w:val="both"/>
        <w:rPr>
          <w:rFonts w:ascii="Goudy Old Style" w:hAnsi="Goudy Old Style" w:cs="Arial"/>
          <w:sz w:val="24"/>
          <w:szCs w:val="24"/>
        </w:rPr>
      </w:pPr>
      <w:r>
        <w:rPr>
          <w:rFonts w:ascii="Goudy Old Style" w:hAnsi="Goudy Old Style" w:cs="Arial"/>
          <w:sz w:val="24"/>
          <w:szCs w:val="24"/>
        </w:rPr>
        <w:t>Source : INS (2015), ECAM 4</w:t>
      </w:r>
    </w:p>
    <w:p w14:paraId="66C09781" w14:textId="77777777" w:rsidR="00C27E17" w:rsidRDefault="005531DC" w:rsidP="00AA7C60">
      <w:pPr>
        <w:spacing w:after="120"/>
        <w:jc w:val="both"/>
        <w:rPr>
          <w:rFonts w:ascii="Goudy Old Style" w:hAnsi="Goudy Old Style" w:cs="Arial"/>
          <w:sz w:val="24"/>
          <w:szCs w:val="24"/>
        </w:rPr>
      </w:pPr>
      <w:r>
        <w:rPr>
          <w:rFonts w:ascii="Goudy Old Style" w:hAnsi="Goudy Old Style" w:cs="GillSans-Bold"/>
          <w:bCs/>
          <w:color w:val="231F20"/>
          <w:sz w:val="24"/>
          <w:szCs w:val="24"/>
        </w:rPr>
        <w:lastRenderedPageBreak/>
        <w:t>Par rapport au secteur institutionnel du chef de ménage, les ménages dont le chef exerce dans une entreprise agricole sont ceux dont la dépense par unité de consommation est la plus faible (</w:t>
      </w:r>
      <w:r w:rsidRPr="00F67319">
        <w:rPr>
          <w:rFonts w:ascii="Goudy Old Style" w:hAnsi="Goudy Old Style" w:cs="Arial"/>
          <w:sz w:val="24"/>
          <w:szCs w:val="24"/>
        </w:rPr>
        <w:t>351</w:t>
      </w:r>
      <w:r>
        <w:rPr>
          <w:rFonts w:ascii="Goudy Old Style" w:hAnsi="Goudy Old Style" w:cs="Arial"/>
          <w:sz w:val="24"/>
          <w:szCs w:val="24"/>
        </w:rPr>
        <w:t> </w:t>
      </w:r>
      <w:r w:rsidRPr="00F67319">
        <w:rPr>
          <w:rFonts w:ascii="Goudy Old Style" w:hAnsi="Goudy Old Style" w:cs="Arial"/>
          <w:sz w:val="24"/>
          <w:szCs w:val="24"/>
        </w:rPr>
        <w:t>571</w:t>
      </w:r>
      <w:r>
        <w:rPr>
          <w:rFonts w:ascii="Goudy Old Style" w:hAnsi="Goudy Old Style" w:cs="Arial"/>
          <w:sz w:val="24"/>
          <w:szCs w:val="24"/>
        </w:rPr>
        <w:t xml:space="preserve"> FCFA)</w:t>
      </w:r>
      <w:r w:rsidR="00D7061B">
        <w:rPr>
          <w:rFonts w:ascii="Goudy Old Style" w:hAnsi="Goudy Old Style" w:cs="Arial"/>
          <w:sz w:val="24"/>
          <w:szCs w:val="24"/>
        </w:rPr>
        <w:t>. L’examen de cette dépense par branche d’activité du chef de ménage confirme</w:t>
      </w:r>
      <w:r w:rsidR="00C16A17">
        <w:rPr>
          <w:rFonts w:ascii="Goudy Old Style" w:hAnsi="Goudy Old Style" w:cs="Arial"/>
          <w:sz w:val="24"/>
          <w:szCs w:val="24"/>
        </w:rPr>
        <w:t xml:space="preserve"> que</w:t>
      </w:r>
      <w:r w:rsidR="00D7061B">
        <w:rPr>
          <w:rFonts w:ascii="Goudy Old Style" w:hAnsi="Goudy Old Style" w:cs="Arial"/>
          <w:sz w:val="24"/>
          <w:szCs w:val="24"/>
        </w:rPr>
        <w:t xml:space="preserve"> cette dépense est plus faible pour la branche "Agriculture, élevage, pêche" où elle est évaluée à </w:t>
      </w:r>
      <w:r w:rsidR="00D7061B" w:rsidRPr="00F67319">
        <w:rPr>
          <w:rFonts w:ascii="Goudy Old Style" w:hAnsi="Goudy Old Style" w:cs="Arial"/>
          <w:sz w:val="24"/>
          <w:szCs w:val="24"/>
        </w:rPr>
        <w:t>359</w:t>
      </w:r>
      <w:r w:rsidR="00D7061B">
        <w:rPr>
          <w:rFonts w:ascii="Goudy Old Style" w:hAnsi="Goudy Old Style" w:cs="Arial"/>
          <w:sz w:val="24"/>
          <w:szCs w:val="24"/>
        </w:rPr>
        <w:t> </w:t>
      </w:r>
      <w:r w:rsidR="00D7061B" w:rsidRPr="00F67319">
        <w:rPr>
          <w:rFonts w:ascii="Goudy Old Style" w:hAnsi="Goudy Old Style" w:cs="Arial"/>
          <w:sz w:val="24"/>
          <w:szCs w:val="24"/>
        </w:rPr>
        <w:t>812</w:t>
      </w:r>
      <w:r w:rsidR="00D7061B">
        <w:rPr>
          <w:rFonts w:ascii="Goudy Old Style" w:hAnsi="Goudy Old Style" w:cs="Arial"/>
          <w:sz w:val="24"/>
          <w:szCs w:val="24"/>
        </w:rPr>
        <w:t xml:space="preserve"> FCFA ;</w:t>
      </w:r>
      <w:r>
        <w:rPr>
          <w:rFonts w:ascii="Goudy Old Style" w:hAnsi="Goudy Old Style" w:cs="Arial"/>
          <w:sz w:val="24"/>
          <w:szCs w:val="24"/>
        </w:rPr>
        <w:t xml:space="preserve"> ce qui traduit la vulnérabilité de ce type de ménage. L’activité agricole étant essentiellement rural, on comprend pourquoi cette dépense est plus faible en milieu rural (407 704 FCFA).</w:t>
      </w:r>
    </w:p>
    <w:p w14:paraId="05812488" w14:textId="77777777" w:rsidR="005531DC" w:rsidRDefault="005531DC" w:rsidP="00AA7C60">
      <w:pPr>
        <w:spacing w:after="120"/>
        <w:jc w:val="both"/>
        <w:rPr>
          <w:rFonts w:ascii="Goudy Old Style" w:hAnsi="Goudy Old Style" w:cs="GillSans-Bold"/>
          <w:bCs/>
          <w:color w:val="231F20"/>
          <w:sz w:val="24"/>
          <w:szCs w:val="24"/>
        </w:rPr>
      </w:pPr>
      <w:r>
        <w:rPr>
          <w:rFonts w:ascii="Goudy Old Style" w:hAnsi="Goudy Old Style" w:cs="Arial"/>
          <w:sz w:val="24"/>
          <w:szCs w:val="24"/>
        </w:rPr>
        <w:t xml:space="preserve">Selon la catégorie socioprofessionnelle, ce sont les ménages dont les chefs travaillent à leur compte propre et ceux dont les chefs sont des manœuvres qui sont les plus vulnérables. Ceux-ci ont une dépense par unité de consommation de </w:t>
      </w:r>
      <w:r w:rsidRPr="00F67319">
        <w:rPr>
          <w:rFonts w:ascii="Goudy Old Style" w:hAnsi="Goudy Old Style" w:cs="Arial"/>
          <w:sz w:val="24"/>
          <w:szCs w:val="24"/>
        </w:rPr>
        <w:t>473</w:t>
      </w:r>
      <w:r>
        <w:rPr>
          <w:rFonts w:ascii="Goudy Old Style" w:hAnsi="Goudy Old Style" w:cs="Arial"/>
          <w:sz w:val="24"/>
          <w:szCs w:val="24"/>
        </w:rPr>
        <w:t> </w:t>
      </w:r>
      <w:r w:rsidRPr="00F67319">
        <w:rPr>
          <w:rFonts w:ascii="Goudy Old Style" w:hAnsi="Goudy Old Style" w:cs="Arial"/>
          <w:sz w:val="24"/>
          <w:szCs w:val="24"/>
        </w:rPr>
        <w:t>916</w:t>
      </w:r>
      <w:r>
        <w:rPr>
          <w:rFonts w:ascii="Goudy Old Style" w:hAnsi="Goudy Old Style" w:cs="Arial"/>
          <w:sz w:val="24"/>
          <w:szCs w:val="24"/>
        </w:rPr>
        <w:t xml:space="preserve"> et </w:t>
      </w:r>
      <w:r w:rsidRPr="00F67319">
        <w:rPr>
          <w:rFonts w:ascii="Goudy Old Style" w:hAnsi="Goudy Old Style" w:cs="Arial"/>
          <w:sz w:val="24"/>
          <w:szCs w:val="24"/>
        </w:rPr>
        <w:t>648</w:t>
      </w:r>
      <w:r>
        <w:rPr>
          <w:rFonts w:ascii="Goudy Old Style" w:hAnsi="Goudy Old Style" w:cs="Arial"/>
          <w:sz w:val="24"/>
          <w:szCs w:val="24"/>
        </w:rPr>
        <w:t> </w:t>
      </w:r>
      <w:r w:rsidRPr="00F67319">
        <w:rPr>
          <w:rFonts w:ascii="Goudy Old Style" w:hAnsi="Goudy Old Style" w:cs="Arial"/>
          <w:sz w:val="24"/>
          <w:szCs w:val="24"/>
        </w:rPr>
        <w:t>350</w:t>
      </w:r>
      <w:r>
        <w:rPr>
          <w:rFonts w:ascii="Goudy Old Style" w:hAnsi="Goudy Old Style" w:cs="Arial"/>
          <w:sz w:val="24"/>
          <w:szCs w:val="24"/>
        </w:rPr>
        <w:t xml:space="preserve"> FCFA respectivement.</w:t>
      </w:r>
    </w:p>
    <w:p w14:paraId="466321C4" w14:textId="77777777" w:rsidR="00DA0F2D" w:rsidRPr="00C27E17" w:rsidRDefault="00DA0F2D" w:rsidP="00216E6A">
      <w:pPr>
        <w:pStyle w:val="Caption"/>
        <w:spacing w:before="360"/>
        <w:rPr>
          <w:rFonts w:ascii="Goudy Old Style" w:hAnsi="Goudy Old Style"/>
          <w:sz w:val="24"/>
          <w:szCs w:val="24"/>
          <w:lang w:val="fr-FR"/>
        </w:rPr>
      </w:pPr>
      <w:bookmarkStart w:id="33" w:name="_Toc494913094"/>
      <w:r w:rsidRPr="008313D4">
        <w:rPr>
          <w:rFonts w:ascii="Goudy Old Style" w:hAnsi="Goudy Old Style"/>
          <w:sz w:val="24"/>
          <w:szCs w:val="24"/>
          <w:lang w:val="fr-FR"/>
        </w:rPr>
        <w:t xml:space="preserve">Tableau </w:t>
      </w:r>
      <w:r w:rsidRPr="008313D4">
        <w:rPr>
          <w:rFonts w:ascii="Goudy Old Style" w:hAnsi="Goudy Old Style"/>
          <w:sz w:val="24"/>
          <w:szCs w:val="24"/>
          <w:lang w:val="fr-FR"/>
        </w:rPr>
        <w:fldChar w:fldCharType="begin"/>
      </w:r>
      <w:r w:rsidRPr="008313D4">
        <w:rPr>
          <w:rFonts w:ascii="Goudy Old Style" w:hAnsi="Goudy Old Style"/>
          <w:sz w:val="24"/>
          <w:szCs w:val="24"/>
          <w:lang w:val="fr-FR"/>
        </w:rPr>
        <w:instrText xml:space="preserve"> SEQ Tableau \* ARABIC </w:instrText>
      </w:r>
      <w:r w:rsidRPr="008313D4">
        <w:rPr>
          <w:rFonts w:ascii="Goudy Old Style" w:hAnsi="Goudy Old Style"/>
          <w:sz w:val="24"/>
          <w:szCs w:val="24"/>
          <w:lang w:val="fr-FR"/>
        </w:rPr>
        <w:fldChar w:fldCharType="separate"/>
      </w:r>
      <w:r w:rsidR="00990F8A">
        <w:rPr>
          <w:rFonts w:ascii="Goudy Old Style" w:hAnsi="Goudy Old Style"/>
          <w:noProof/>
          <w:sz w:val="24"/>
          <w:szCs w:val="24"/>
          <w:lang w:val="fr-FR"/>
        </w:rPr>
        <w:t>3</w:t>
      </w:r>
      <w:r w:rsidRPr="008313D4">
        <w:rPr>
          <w:rFonts w:ascii="Goudy Old Style" w:hAnsi="Goudy Old Style"/>
          <w:sz w:val="24"/>
          <w:szCs w:val="24"/>
          <w:lang w:val="fr-FR"/>
        </w:rPr>
        <w:fldChar w:fldCharType="end"/>
      </w:r>
      <w:r>
        <w:rPr>
          <w:rFonts w:ascii="Goudy Old Style" w:hAnsi="Goudy Old Style"/>
          <w:sz w:val="24"/>
          <w:szCs w:val="24"/>
          <w:lang w:val="fr-FR"/>
        </w:rPr>
        <w:t xml:space="preserve"> </w:t>
      </w:r>
      <w:r w:rsidRPr="008313D4">
        <w:rPr>
          <w:rFonts w:ascii="Goudy Old Style" w:hAnsi="Goudy Old Style"/>
          <w:sz w:val="24"/>
          <w:szCs w:val="24"/>
          <w:lang w:val="fr-FR"/>
        </w:rPr>
        <w:t xml:space="preserve">: </w:t>
      </w:r>
      <w:r w:rsidRPr="00C27E17">
        <w:rPr>
          <w:rFonts w:ascii="Goudy Old Style" w:hAnsi="Goudy Old Style"/>
          <w:sz w:val="24"/>
          <w:szCs w:val="24"/>
          <w:lang w:val="fr-FR"/>
        </w:rPr>
        <w:t xml:space="preserve">Dépense annuelle </w:t>
      </w:r>
      <w:r>
        <w:rPr>
          <w:rFonts w:ascii="Goudy Old Style" w:hAnsi="Goudy Old Style"/>
          <w:sz w:val="24"/>
          <w:szCs w:val="24"/>
          <w:lang w:val="fr-FR"/>
        </w:rPr>
        <w:t>par unité de consommation</w:t>
      </w:r>
      <w:r w:rsidRPr="00C27E17">
        <w:rPr>
          <w:rFonts w:ascii="Goudy Old Style" w:hAnsi="Goudy Old Style"/>
          <w:sz w:val="24"/>
          <w:szCs w:val="24"/>
          <w:lang w:val="fr-FR"/>
        </w:rPr>
        <w:t xml:space="preserve"> en 2014 (en FCFA)</w:t>
      </w:r>
      <w:bookmarkEnd w:id="33"/>
    </w:p>
    <w:tbl>
      <w:tblPr>
        <w:tblStyle w:val="TableGrid"/>
        <w:tblW w:w="0" w:type="auto"/>
        <w:tblLook w:val="04A0" w:firstRow="1" w:lastRow="0" w:firstColumn="1" w:lastColumn="0" w:noHBand="0" w:noVBand="1"/>
      </w:tblPr>
      <w:tblGrid>
        <w:gridCol w:w="5920"/>
        <w:gridCol w:w="1701"/>
      </w:tblGrid>
      <w:tr w:rsidR="00DA0F2D" w:rsidRPr="001D165B" w14:paraId="3F01D4C0" w14:textId="77777777" w:rsidTr="006178D0">
        <w:tc>
          <w:tcPr>
            <w:tcW w:w="5920" w:type="dxa"/>
          </w:tcPr>
          <w:p w14:paraId="6413240F" w14:textId="77777777" w:rsidR="00DA0F2D" w:rsidRPr="001D165B" w:rsidRDefault="00DA0F2D" w:rsidP="00DA0F2D">
            <w:pPr>
              <w:keepNext/>
              <w:keepLines/>
              <w:jc w:val="both"/>
              <w:rPr>
                <w:rFonts w:ascii="Goudy Old Style" w:hAnsi="Goudy Old Style" w:cs="Arial"/>
                <w:b/>
              </w:rPr>
            </w:pPr>
            <w:r w:rsidRPr="001D165B">
              <w:rPr>
                <w:rFonts w:ascii="Goudy Old Style" w:hAnsi="Goudy Old Style" w:cs="Arial"/>
                <w:b/>
              </w:rPr>
              <w:t>Caractéristique</w:t>
            </w:r>
          </w:p>
        </w:tc>
        <w:tc>
          <w:tcPr>
            <w:tcW w:w="1701" w:type="dxa"/>
          </w:tcPr>
          <w:p w14:paraId="4D5B34B5" w14:textId="77777777" w:rsidR="00DA0F2D" w:rsidRPr="001D165B" w:rsidRDefault="00D7061B" w:rsidP="006178D0">
            <w:pPr>
              <w:keepNext/>
              <w:keepLines/>
              <w:jc w:val="center"/>
              <w:rPr>
                <w:rFonts w:ascii="Goudy Old Style" w:hAnsi="Goudy Old Style" w:cs="Arial"/>
                <w:b/>
              </w:rPr>
            </w:pPr>
            <w:r w:rsidRPr="001D165B">
              <w:rPr>
                <w:rFonts w:ascii="Goudy Old Style" w:hAnsi="Goudy Old Style" w:cs="Arial"/>
                <w:b/>
              </w:rPr>
              <w:t>Montant de la dépense</w:t>
            </w:r>
          </w:p>
        </w:tc>
      </w:tr>
      <w:tr w:rsidR="00DA0F2D" w:rsidRPr="001D165B" w14:paraId="457057A4" w14:textId="77777777" w:rsidTr="006178D0">
        <w:tc>
          <w:tcPr>
            <w:tcW w:w="5920" w:type="dxa"/>
          </w:tcPr>
          <w:p w14:paraId="444BB127" w14:textId="77777777" w:rsidR="00DA0F2D" w:rsidRPr="001D165B" w:rsidRDefault="00DA0F2D" w:rsidP="00DA0F2D">
            <w:pPr>
              <w:keepNext/>
              <w:keepLines/>
              <w:jc w:val="both"/>
              <w:rPr>
                <w:rFonts w:ascii="Goudy Old Style" w:hAnsi="Goudy Old Style" w:cs="Arial"/>
                <w:b/>
              </w:rPr>
            </w:pPr>
            <w:r w:rsidRPr="001D165B">
              <w:rPr>
                <w:rFonts w:ascii="Goudy Old Style" w:hAnsi="Goudy Old Style" w:cs="Arial"/>
                <w:b/>
              </w:rPr>
              <w:t>Secteur institutionnel</w:t>
            </w:r>
            <w:r w:rsidR="00A02358" w:rsidRPr="001D165B">
              <w:rPr>
                <w:rFonts w:ascii="Goudy Old Style" w:hAnsi="Goudy Old Style" w:cs="Arial"/>
                <w:b/>
              </w:rPr>
              <w:t xml:space="preserve"> du chef de ménage</w:t>
            </w:r>
          </w:p>
        </w:tc>
        <w:tc>
          <w:tcPr>
            <w:tcW w:w="1701" w:type="dxa"/>
          </w:tcPr>
          <w:p w14:paraId="26D7F21F" w14:textId="77777777" w:rsidR="00DA0F2D" w:rsidRPr="001D165B" w:rsidRDefault="00DA0F2D" w:rsidP="006178D0">
            <w:pPr>
              <w:keepNext/>
              <w:keepLines/>
              <w:jc w:val="center"/>
              <w:rPr>
                <w:rFonts w:ascii="Goudy Old Style" w:hAnsi="Goudy Old Style" w:cs="Arial"/>
                <w:b/>
              </w:rPr>
            </w:pPr>
          </w:p>
        </w:tc>
      </w:tr>
      <w:tr w:rsidR="00DA0F2D" w:rsidRPr="001D165B" w14:paraId="5B7499DD" w14:textId="77777777" w:rsidTr="006178D0">
        <w:tc>
          <w:tcPr>
            <w:tcW w:w="5920" w:type="dxa"/>
          </w:tcPr>
          <w:p w14:paraId="01DF1A41" w14:textId="77777777" w:rsidR="00DA0F2D" w:rsidRPr="001D165B" w:rsidRDefault="00DA0F2D" w:rsidP="00DA0F2D">
            <w:pPr>
              <w:keepNext/>
              <w:keepLines/>
              <w:ind w:left="284"/>
              <w:jc w:val="both"/>
              <w:rPr>
                <w:rFonts w:ascii="Goudy Old Style" w:hAnsi="Goudy Old Style" w:cs="Arial"/>
              </w:rPr>
            </w:pPr>
            <w:r w:rsidRPr="001D165B">
              <w:rPr>
                <w:rFonts w:ascii="Goudy Old Style" w:hAnsi="Goudy Old Style" w:cs="Arial"/>
              </w:rPr>
              <w:t>Administration publique</w:t>
            </w:r>
          </w:p>
        </w:tc>
        <w:tc>
          <w:tcPr>
            <w:tcW w:w="1701" w:type="dxa"/>
          </w:tcPr>
          <w:p w14:paraId="66FEE3C3" w14:textId="77777777" w:rsidR="00DA0F2D" w:rsidRPr="001D165B" w:rsidRDefault="00A02358" w:rsidP="006178D0">
            <w:pPr>
              <w:keepNext/>
              <w:keepLines/>
              <w:jc w:val="center"/>
              <w:rPr>
                <w:rFonts w:ascii="Goudy Old Style" w:hAnsi="Goudy Old Style" w:cs="Arial"/>
              </w:rPr>
            </w:pPr>
            <w:r w:rsidRPr="001D165B">
              <w:rPr>
                <w:rFonts w:ascii="Goudy Old Style" w:hAnsi="Goudy Old Style" w:cs="Arial"/>
              </w:rPr>
              <w:t>1 079 288</w:t>
            </w:r>
          </w:p>
        </w:tc>
      </w:tr>
      <w:tr w:rsidR="00DA0F2D" w:rsidRPr="001D165B" w14:paraId="5442843B" w14:textId="77777777" w:rsidTr="006178D0">
        <w:tc>
          <w:tcPr>
            <w:tcW w:w="5920" w:type="dxa"/>
          </w:tcPr>
          <w:p w14:paraId="233FA4F4"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Entreprise publique/organisation internationale</w:t>
            </w:r>
          </w:p>
        </w:tc>
        <w:tc>
          <w:tcPr>
            <w:tcW w:w="1701" w:type="dxa"/>
          </w:tcPr>
          <w:p w14:paraId="5BA7ED2B" w14:textId="77777777" w:rsidR="00DA0F2D" w:rsidRPr="001D165B" w:rsidRDefault="00A02358" w:rsidP="006178D0">
            <w:pPr>
              <w:jc w:val="center"/>
              <w:rPr>
                <w:rFonts w:ascii="Goudy Old Style" w:hAnsi="Goudy Old Style" w:cs="Arial"/>
              </w:rPr>
            </w:pPr>
            <w:r w:rsidRPr="001D165B">
              <w:rPr>
                <w:rFonts w:ascii="Goudy Old Style" w:hAnsi="Goudy Old Style" w:cs="Arial"/>
              </w:rPr>
              <w:t>998 272</w:t>
            </w:r>
          </w:p>
        </w:tc>
      </w:tr>
      <w:tr w:rsidR="00DA0F2D" w:rsidRPr="001D165B" w14:paraId="259C37E1" w14:textId="77777777" w:rsidTr="006178D0">
        <w:tc>
          <w:tcPr>
            <w:tcW w:w="5920" w:type="dxa"/>
          </w:tcPr>
          <w:p w14:paraId="16D79DB5"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Entreprise privée formelle</w:t>
            </w:r>
          </w:p>
        </w:tc>
        <w:tc>
          <w:tcPr>
            <w:tcW w:w="1701" w:type="dxa"/>
          </w:tcPr>
          <w:p w14:paraId="68C9ED29" w14:textId="77777777" w:rsidR="00DA0F2D" w:rsidRPr="001D165B" w:rsidRDefault="00A02358" w:rsidP="006178D0">
            <w:pPr>
              <w:jc w:val="center"/>
              <w:rPr>
                <w:rFonts w:ascii="Goudy Old Style" w:hAnsi="Goudy Old Style" w:cs="Arial"/>
              </w:rPr>
            </w:pPr>
            <w:r w:rsidRPr="001D165B">
              <w:rPr>
                <w:rFonts w:ascii="Goudy Old Style" w:hAnsi="Goudy Old Style" w:cs="Arial"/>
              </w:rPr>
              <w:t>1 230 437</w:t>
            </w:r>
          </w:p>
        </w:tc>
      </w:tr>
      <w:tr w:rsidR="00DA0F2D" w:rsidRPr="001D165B" w14:paraId="6B9AF968" w14:textId="77777777" w:rsidTr="006178D0">
        <w:tc>
          <w:tcPr>
            <w:tcW w:w="5920" w:type="dxa"/>
          </w:tcPr>
          <w:p w14:paraId="7518817C"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Entreprise informelle non agricole</w:t>
            </w:r>
          </w:p>
        </w:tc>
        <w:tc>
          <w:tcPr>
            <w:tcW w:w="1701" w:type="dxa"/>
          </w:tcPr>
          <w:p w14:paraId="482C6E94" w14:textId="77777777" w:rsidR="00DA0F2D" w:rsidRPr="001D165B" w:rsidRDefault="00A02358" w:rsidP="006178D0">
            <w:pPr>
              <w:jc w:val="center"/>
              <w:rPr>
                <w:rFonts w:ascii="Goudy Old Style" w:hAnsi="Goudy Old Style" w:cs="Arial"/>
              </w:rPr>
            </w:pPr>
            <w:r w:rsidRPr="001D165B">
              <w:rPr>
                <w:rFonts w:ascii="Goudy Old Style" w:hAnsi="Goudy Old Style" w:cs="Arial"/>
              </w:rPr>
              <w:t>719 363</w:t>
            </w:r>
          </w:p>
        </w:tc>
      </w:tr>
      <w:tr w:rsidR="00DA0F2D" w:rsidRPr="001D165B" w14:paraId="186A7C04" w14:textId="77777777" w:rsidTr="006178D0">
        <w:tc>
          <w:tcPr>
            <w:tcW w:w="5920" w:type="dxa"/>
          </w:tcPr>
          <w:p w14:paraId="335EFC39"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Entreprise informelle agricole</w:t>
            </w:r>
          </w:p>
        </w:tc>
        <w:tc>
          <w:tcPr>
            <w:tcW w:w="1701" w:type="dxa"/>
          </w:tcPr>
          <w:p w14:paraId="5DFEF0D8" w14:textId="77777777" w:rsidR="00DA0F2D" w:rsidRPr="001D165B" w:rsidRDefault="00A02358" w:rsidP="006178D0">
            <w:pPr>
              <w:jc w:val="center"/>
              <w:rPr>
                <w:rFonts w:ascii="Goudy Old Style" w:hAnsi="Goudy Old Style" w:cs="Arial"/>
              </w:rPr>
            </w:pPr>
            <w:r w:rsidRPr="001D165B">
              <w:rPr>
                <w:rFonts w:ascii="Goudy Old Style" w:hAnsi="Goudy Old Style" w:cs="Arial"/>
              </w:rPr>
              <w:t>351 571</w:t>
            </w:r>
          </w:p>
        </w:tc>
      </w:tr>
      <w:tr w:rsidR="00DA0F2D" w:rsidRPr="001D165B" w14:paraId="0242627A" w14:textId="77777777" w:rsidTr="006178D0">
        <w:tc>
          <w:tcPr>
            <w:tcW w:w="5920" w:type="dxa"/>
          </w:tcPr>
          <w:p w14:paraId="48246E5C"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Chômeur/Inactif</w:t>
            </w:r>
          </w:p>
        </w:tc>
        <w:tc>
          <w:tcPr>
            <w:tcW w:w="1701" w:type="dxa"/>
          </w:tcPr>
          <w:p w14:paraId="38AA8F25" w14:textId="77777777" w:rsidR="00DA0F2D" w:rsidRPr="001D165B" w:rsidRDefault="00A02358" w:rsidP="006178D0">
            <w:pPr>
              <w:jc w:val="center"/>
              <w:rPr>
                <w:rFonts w:ascii="Goudy Old Style" w:hAnsi="Goudy Old Style" w:cs="Arial"/>
              </w:rPr>
            </w:pPr>
            <w:r w:rsidRPr="001D165B">
              <w:rPr>
                <w:rFonts w:ascii="Goudy Old Style" w:hAnsi="Goudy Old Style" w:cs="Arial"/>
              </w:rPr>
              <w:t>772 164</w:t>
            </w:r>
          </w:p>
        </w:tc>
      </w:tr>
      <w:tr w:rsidR="00DC22DF" w:rsidRPr="001D165B" w14:paraId="1A53E797" w14:textId="77777777" w:rsidTr="006178D0">
        <w:tc>
          <w:tcPr>
            <w:tcW w:w="5920" w:type="dxa"/>
          </w:tcPr>
          <w:p w14:paraId="47C8823D" w14:textId="77777777" w:rsidR="00DC22DF" w:rsidRPr="001D165B" w:rsidRDefault="00DC22DF" w:rsidP="00FB25A3">
            <w:pPr>
              <w:jc w:val="both"/>
              <w:rPr>
                <w:rFonts w:ascii="Goudy Old Style" w:hAnsi="Goudy Old Style" w:cs="Arial"/>
                <w:b/>
              </w:rPr>
            </w:pPr>
            <w:r w:rsidRPr="001D165B">
              <w:rPr>
                <w:rFonts w:ascii="Goudy Old Style" w:hAnsi="Goudy Old Style" w:cs="Arial"/>
                <w:b/>
              </w:rPr>
              <w:t>Milieu de résidence</w:t>
            </w:r>
          </w:p>
        </w:tc>
        <w:tc>
          <w:tcPr>
            <w:tcW w:w="1701" w:type="dxa"/>
          </w:tcPr>
          <w:p w14:paraId="72394689" w14:textId="77777777" w:rsidR="00DC22DF" w:rsidRPr="001D165B" w:rsidRDefault="00DC22DF" w:rsidP="006178D0">
            <w:pPr>
              <w:jc w:val="center"/>
              <w:rPr>
                <w:rFonts w:ascii="Goudy Old Style" w:hAnsi="Goudy Old Style" w:cs="Arial"/>
              </w:rPr>
            </w:pPr>
          </w:p>
        </w:tc>
      </w:tr>
      <w:tr w:rsidR="00DC22DF" w:rsidRPr="001D165B" w14:paraId="4F40D46C" w14:textId="77777777" w:rsidTr="006178D0">
        <w:tc>
          <w:tcPr>
            <w:tcW w:w="5920" w:type="dxa"/>
          </w:tcPr>
          <w:p w14:paraId="1FE83C09" w14:textId="77777777" w:rsidR="00DC22DF" w:rsidRPr="001D165B" w:rsidRDefault="00DC22DF" w:rsidP="00FB25A3">
            <w:pPr>
              <w:ind w:left="284"/>
              <w:jc w:val="both"/>
              <w:rPr>
                <w:rFonts w:ascii="Goudy Old Style" w:hAnsi="Goudy Old Style" w:cs="Arial"/>
              </w:rPr>
            </w:pPr>
            <w:r w:rsidRPr="001D165B">
              <w:rPr>
                <w:rFonts w:ascii="Goudy Old Style" w:hAnsi="Goudy Old Style" w:cs="Arial"/>
              </w:rPr>
              <w:t>Urbain</w:t>
            </w:r>
          </w:p>
        </w:tc>
        <w:tc>
          <w:tcPr>
            <w:tcW w:w="1701" w:type="dxa"/>
          </w:tcPr>
          <w:p w14:paraId="2B53F73E" w14:textId="77777777" w:rsidR="00DC22DF" w:rsidRPr="001D165B" w:rsidRDefault="00DC22DF" w:rsidP="006178D0">
            <w:pPr>
              <w:jc w:val="center"/>
              <w:rPr>
                <w:rFonts w:ascii="Goudy Old Style" w:hAnsi="Goudy Old Style" w:cs="Arial"/>
              </w:rPr>
            </w:pPr>
            <w:r w:rsidRPr="001D165B">
              <w:rPr>
                <w:rFonts w:ascii="Goudy Old Style" w:hAnsi="Goudy Old Style" w:cs="Arial"/>
              </w:rPr>
              <w:t>959</w:t>
            </w:r>
            <w:r w:rsidR="00A02358" w:rsidRPr="001D165B">
              <w:rPr>
                <w:rFonts w:ascii="Goudy Old Style" w:hAnsi="Goudy Old Style" w:cs="Arial"/>
              </w:rPr>
              <w:t xml:space="preserve"> </w:t>
            </w:r>
            <w:r w:rsidRPr="001D165B">
              <w:rPr>
                <w:rFonts w:ascii="Goudy Old Style" w:hAnsi="Goudy Old Style" w:cs="Arial"/>
              </w:rPr>
              <w:t>118</w:t>
            </w:r>
          </w:p>
        </w:tc>
      </w:tr>
      <w:tr w:rsidR="00DC22DF" w:rsidRPr="001D165B" w14:paraId="251382D1" w14:textId="77777777" w:rsidTr="006178D0">
        <w:tc>
          <w:tcPr>
            <w:tcW w:w="5920" w:type="dxa"/>
          </w:tcPr>
          <w:p w14:paraId="05221758" w14:textId="77777777" w:rsidR="00DC22DF" w:rsidRPr="001D165B" w:rsidRDefault="00DC22DF" w:rsidP="00FB25A3">
            <w:pPr>
              <w:ind w:left="426"/>
              <w:jc w:val="both"/>
              <w:rPr>
                <w:rFonts w:ascii="Goudy Old Style" w:hAnsi="Goudy Old Style" w:cs="Arial"/>
                <w:i/>
              </w:rPr>
            </w:pPr>
            <w:r w:rsidRPr="001D165B">
              <w:rPr>
                <w:rFonts w:ascii="Goudy Old Style" w:hAnsi="Goudy Old Style" w:cs="Arial"/>
                <w:i/>
              </w:rPr>
              <w:t>dont  Yaoundé</w:t>
            </w:r>
          </w:p>
        </w:tc>
        <w:tc>
          <w:tcPr>
            <w:tcW w:w="1701" w:type="dxa"/>
          </w:tcPr>
          <w:p w14:paraId="07E631DC" w14:textId="77777777" w:rsidR="00DC22DF" w:rsidRPr="001D165B" w:rsidRDefault="00DC22DF" w:rsidP="006178D0">
            <w:pPr>
              <w:jc w:val="center"/>
              <w:rPr>
                <w:rFonts w:ascii="Goudy Old Style" w:hAnsi="Goudy Old Style" w:cs="Arial"/>
                <w:i/>
              </w:rPr>
            </w:pPr>
            <w:r w:rsidRPr="001D165B">
              <w:rPr>
                <w:rFonts w:ascii="Goudy Old Style" w:hAnsi="Goudy Old Style" w:cs="Arial"/>
              </w:rPr>
              <w:t>1</w:t>
            </w:r>
            <w:r w:rsidR="00A02358" w:rsidRPr="001D165B">
              <w:rPr>
                <w:rFonts w:ascii="Goudy Old Style" w:hAnsi="Goudy Old Style" w:cs="Arial"/>
              </w:rPr>
              <w:t xml:space="preserve"> </w:t>
            </w:r>
            <w:r w:rsidRPr="001D165B">
              <w:rPr>
                <w:rFonts w:ascii="Goudy Old Style" w:hAnsi="Goudy Old Style" w:cs="Arial"/>
              </w:rPr>
              <w:t>023</w:t>
            </w:r>
            <w:r w:rsidR="00A02358" w:rsidRPr="001D165B">
              <w:rPr>
                <w:rFonts w:ascii="Goudy Old Style" w:hAnsi="Goudy Old Style" w:cs="Arial"/>
              </w:rPr>
              <w:t xml:space="preserve"> </w:t>
            </w:r>
            <w:r w:rsidRPr="001D165B">
              <w:rPr>
                <w:rFonts w:ascii="Goudy Old Style" w:hAnsi="Goudy Old Style" w:cs="Arial"/>
              </w:rPr>
              <w:t>633</w:t>
            </w:r>
          </w:p>
        </w:tc>
      </w:tr>
      <w:tr w:rsidR="00DC22DF" w:rsidRPr="001D165B" w14:paraId="141FD1C8" w14:textId="77777777" w:rsidTr="006178D0">
        <w:tc>
          <w:tcPr>
            <w:tcW w:w="5920" w:type="dxa"/>
          </w:tcPr>
          <w:p w14:paraId="788E40BF" w14:textId="77777777" w:rsidR="00DC22DF" w:rsidRPr="001D165B" w:rsidRDefault="00DC22DF" w:rsidP="00FB25A3">
            <w:pPr>
              <w:ind w:left="993"/>
              <w:jc w:val="both"/>
              <w:rPr>
                <w:rFonts w:ascii="Goudy Old Style" w:hAnsi="Goudy Old Style" w:cs="Arial"/>
                <w:i/>
              </w:rPr>
            </w:pPr>
            <w:r w:rsidRPr="001D165B">
              <w:rPr>
                <w:rFonts w:ascii="Goudy Old Style" w:hAnsi="Goudy Old Style" w:cs="Arial"/>
                <w:i/>
              </w:rPr>
              <w:t>Douala</w:t>
            </w:r>
          </w:p>
        </w:tc>
        <w:tc>
          <w:tcPr>
            <w:tcW w:w="1701" w:type="dxa"/>
          </w:tcPr>
          <w:p w14:paraId="0456E1C4" w14:textId="77777777" w:rsidR="00DC22DF" w:rsidRPr="001D165B" w:rsidRDefault="00DC22DF" w:rsidP="006178D0">
            <w:pPr>
              <w:jc w:val="center"/>
              <w:rPr>
                <w:rFonts w:ascii="Goudy Old Style" w:hAnsi="Goudy Old Style" w:cs="Arial"/>
                <w:i/>
              </w:rPr>
            </w:pPr>
            <w:r w:rsidRPr="001D165B">
              <w:rPr>
                <w:rFonts w:ascii="Goudy Old Style" w:hAnsi="Goudy Old Style" w:cs="Arial"/>
                <w:i/>
              </w:rPr>
              <w:t>1</w:t>
            </w:r>
            <w:r w:rsidR="00A02358" w:rsidRPr="001D165B">
              <w:rPr>
                <w:rFonts w:ascii="Goudy Old Style" w:hAnsi="Goudy Old Style" w:cs="Arial"/>
                <w:i/>
              </w:rPr>
              <w:t xml:space="preserve"> </w:t>
            </w:r>
            <w:r w:rsidRPr="001D165B">
              <w:rPr>
                <w:rFonts w:ascii="Goudy Old Style" w:hAnsi="Goudy Old Style" w:cs="Arial"/>
                <w:i/>
              </w:rPr>
              <w:t>154</w:t>
            </w:r>
            <w:r w:rsidR="00A02358" w:rsidRPr="001D165B">
              <w:rPr>
                <w:rFonts w:ascii="Goudy Old Style" w:hAnsi="Goudy Old Style" w:cs="Arial"/>
                <w:i/>
              </w:rPr>
              <w:t xml:space="preserve"> </w:t>
            </w:r>
            <w:r w:rsidRPr="001D165B">
              <w:rPr>
                <w:rFonts w:ascii="Goudy Old Style" w:hAnsi="Goudy Old Style" w:cs="Arial"/>
                <w:i/>
              </w:rPr>
              <w:t>580</w:t>
            </w:r>
          </w:p>
        </w:tc>
      </w:tr>
      <w:tr w:rsidR="00DC22DF" w:rsidRPr="001D165B" w14:paraId="45CEFFAD" w14:textId="77777777" w:rsidTr="006178D0">
        <w:tc>
          <w:tcPr>
            <w:tcW w:w="5920" w:type="dxa"/>
          </w:tcPr>
          <w:p w14:paraId="23BF9444" w14:textId="77777777" w:rsidR="00DC22DF" w:rsidRPr="001D165B" w:rsidRDefault="00DC22DF" w:rsidP="00FB25A3">
            <w:pPr>
              <w:ind w:left="993"/>
              <w:jc w:val="both"/>
              <w:rPr>
                <w:rFonts w:ascii="Goudy Old Style" w:hAnsi="Goudy Old Style" w:cs="Arial"/>
                <w:i/>
              </w:rPr>
            </w:pPr>
            <w:r w:rsidRPr="001D165B">
              <w:rPr>
                <w:rFonts w:ascii="Goudy Old Style" w:hAnsi="Goudy Old Style" w:cs="Arial"/>
                <w:i/>
              </w:rPr>
              <w:t>Autre urbain</w:t>
            </w:r>
          </w:p>
        </w:tc>
        <w:tc>
          <w:tcPr>
            <w:tcW w:w="1701" w:type="dxa"/>
          </w:tcPr>
          <w:p w14:paraId="07A7A76F" w14:textId="77777777" w:rsidR="00DC22DF" w:rsidRPr="001D165B" w:rsidRDefault="00DC22DF" w:rsidP="006178D0">
            <w:pPr>
              <w:jc w:val="center"/>
              <w:rPr>
                <w:rFonts w:ascii="Goudy Old Style" w:hAnsi="Goudy Old Style" w:cs="Arial"/>
                <w:i/>
              </w:rPr>
            </w:pPr>
            <w:r w:rsidRPr="001D165B">
              <w:rPr>
                <w:rFonts w:ascii="Goudy Old Style" w:hAnsi="Goudy Old Style" w:cs="Arial"/>
                <w:i/>
              </w:rPr>
              <w:t>749</w:t>
            </w:r>
            <w:r w:rsidR="00A02358" w:rsidRPr="001D165B">
              <w:rPr>
                <w:rFonts w:ascii="Goudy Old Style" w:hAnsi="Goudy Old Style" w:cs="Arial"/>
                <w:i/>
              </w:rPr>
              <w:t xml:space="preserve"> </w:t>
            </w:r>
            <w:r w:rsidRPr="001D165B">
              <w:rPr>
                <w:rFonts w:ascii="Goudy Old Style" w:hAnsi="Goudy Old Style" w:cs="Arial"/>
                <w:i/>
              </w:rPr>
              <w:t>602</w:t>
            </w:r>
          </w:p>
        </w:tc>
      </w:tr>
      <w:tr w:rsidR="00DC22DF" w:rsidRPr="001D165B" w14:paraId="7F56B48F" w14:textId="77777777" w:rsidTr="006178D0">
        <w:tc>
          <w:tcPr>
            <w:tcW w:w="5920" w:type="dxa"/>
          </w:tcPr>
          <w:p w14:paraId="31336C16" w14:textId="77777777" w:rsidR="00DC22DF" w:rsidRPr="001D165B" w:rsidRDefault="00DC22DF" w:rsidP="00FB25A3">
            <w:pPr>
              <w:ind w:left="284"/>
              <w:jc w:val="both"/>
              <w:rPr>
                <w:rFonts w:ascii="Goudy Old Style" w:hAnsi="Goudy Old Style" w:cs="Arial"/>
              </w:rPr>
            </w:pPr>
            <w:r w:rsidRPr="001D165B">
              <w:rPr>
                <w:rFonts w:ascii="Goudy Old Style" w:hAnsi="Goudy Old Style" w:cs="Arial"/>
              </w:rPr>
              <w:t>Rural</w:t>
            </w:r>
          </w:p>
        </w:tc>
        <w:tc>
          <w:tcPr>
            <w:tcW w:w="1701" w:type="dxa"/>
          </w:tcPr>
          <w:p w14:paraId="1CC65279" w14:textId="77777777" w:rsidR="00DC22DF" w:rsidRPr="001D165B" w:rsidRDefault="00DC22DF" w:rsidP="006178D0">
            <w:pPr>
              <w:jc w:val="center"/>
              <w:rPr>
                <w:rFonts w:ascii="Goudy Old Style" w:hAnsi="Goudy Old Style" w:cs="Arial"/>
              </w:rPr>
            </w:pPr>
            <w:r w:rsidRPr="001D165B">
              <w:rPr>
                <w:rFonts w:ascii="Goudy Old Style" w:hAnsi="Goudy Old Style" w:cs="Arial"/>
              </w:rPr>
              <w:t>407</w:t>
            </w:r>
            <w:r w:rsidR="00A02358" w:rsidRPr="001D165B">
              <w:rPr>
                <w:rFonts w:ascii="Goudy Old Style" w:hAnsi="Goudy Old Style" w:cs="Arial"/>
              </w:rPr>
              <w:t xml:space="preserve"> </w:t>
            </w:r>
            <w:r w:rsidRPr="001D165B">
              <w:rPr>
                <w:rFonts w:ascii="Goudy Old Style" w:hAnsi="Goudy Old Style" w:cs="Arial"/>
              </w:rPr>
              <w:t>704</w:t>
            </w:r>
          </w:p>
        </w:tc>
      </w:tr>
      <w:tr w:rsidR="00DA0F2D" w:rsidRPr="001D165B" w14:paraId="3DFA69F3" w14:textId="77777777" w:rsidTr="006178D0">
        <w:tc>
          <w:tcPr>
            <w:tcW w:w="5920" w:type="dxa"/>
          </w:tcPr>
          <w:p w14:paraId="3C59D287" w14:textId="77777777" w:rsidR="00DA0F2D" w:rsidRPr="001D165B" w:rsidRDefault="00DA0F2D" w:rsidP="00DA0F2D">
            <w:pPr>
              <w:jc w:val="both"/>
              <w:rPr>
                <w:rFonts w:ascii="Goudy Old Style" w:hAnsi="Goudy Old Style" w:cs="Arial"/>
                <w:b/>
              </w:rPr>
            </w:pPr>
            <w:r w:rsidRPr="001D165B">
              <w:rPr>
                <w:rFonts w:ascii="Goudy Old Style" w:hAnsi="Goudy Old Style" w:cs="Arial"/>
                <w:b/>
              </w:rPr>
              <w:t>Catégorie socioprofessionnelle du chef de ménage</w:t>
            </w:r>
          </w:p>
        </w:tc>
        <w:tc>
          <w:tcPr>
            <w:tcW w:w="1701" w:type="dxa"/>
          </w:tcPr>
          <w:p w14:paraId="5CEE5331" w14:textId="77777777" w:rsidR="00DA0F2D" w:rsidRPr="001D165B" w:rsidRDefault="00DA0F2D" w:rsidP="006178D0">
            <w:pPr>
              <w:jc w:val="center"/>
              <w:rPr>
                <w:rFonts w:ascii="Goudy Old Style" w:hAnsi="Goudy Old Style" w:cs="Arial"/>
                <w:b/>
              </w:rPr>
            </w:pPr>
          </w:p>
        </w:tc>
      </w:tr>
      <w:tr w:rsidR="00DA0F2D" w:rsidRPr="001D165B" w14:paraId="5A5975A4" w14:textId="77777777" w:rsidTr="006178D0">
        <w:tc>
          <w:tcPr>
            <w:tcW w:w="5920" w:type="dxa"/>
          </w:tcPr>
          <w:p w14:paraId="4ABF5F60"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Cadre</w:t>
            </w:r>
          </w:p>
        </w:tc>
        <w:tc>
          <w:tcPr>
            <w:tcW w:w="1701" w:type="dxa"/>
          </w:tcPr>
          <w:p w14:paraId="2ABAC662" w14:textId="77777777" w:rsidR="00DA0F2D" w:rsidRPr="001D165B" w:rsidRDefault="00A02358" w:rsidP="006178D0">
            <w:pPr>
              <w:jc w:val="center"/>
              <w:rPr>
                <w:rFonts w:ascii="Goudy Old Style" w:hAnsi="Goudy Old Style" w:cs="Arial"/>
              </w:rPr>
            </w:pPr>
            <w:r w:rsidRPr="001D165B">
              <w:rPr>
                <w:rFonts w:ascii="Goudy Old Style" w:hAnsi="Goudy Old Style" w:cs="Arial"/>
              </w:rPr>
              <w:t>1 465 587</w:t>
            </w:r>
          </w:p>
        </w:tc>
      </w:tr>
      <w:tr w:rsidR="00DA0F2D" w:rsidRPr="001D165B" w14:paraId="6E3853F0" w14:textId="77777777" w:rsidTr="006178D0">
        <w:tc>
          <w:tcPr>
            <w:tcW w:w="5920" w:type="dxa"/>
          </w:tcPr>
          <w:p w14:paraId="3502FED4"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Employé qualifié</w:t>
            </w:r>
          </w:p>
        </w:tc>
        <w:tc>
          <w:tcPr>
            <w:tcW w:w="1701" w:type="dxa"/>
          </w:tcPr>
          <w:p w14:paraId="4EF6D438" w14:textId="77777777" w:rsidR="00DA0F2D" w:rsidRPr="001D165B" w:rsidRDefault="00A02358" w:rsidP="006178D0">
            <w:pPr>
              <w:jc w:val="center"/>
              <w:rPr>
                <w:rFonts w:ascii="Goudy Old Style" w:hAnsi="Goudy Old Style" w:cs="Arial"/>
              </w:rPr>
            </w:pPr>
            <w:r w:rsidRPr="001D165B">
              <w:rPr>
                <w:rFonts w:ascii="Goudy Old Style" w:hAnsi="Goudy Old Style" w:cs="Arial"/>
              </w:rPr>
              <w:t>869 835</w:t>
            </w:r>
          </w:p>
        </w:tc>
      </w:tr>
      <w:tr w:rsidR="00DA0F2D" w:rsidRPr="001D165B" w14:paraId="3F615E72" w14:textId="77777777" w:rsidTr="006178D0">
        <w:tc>
          <w:tcPr>
            <w:tcW w:w="5920" w:type="dxa"/>
          </w:tcPr>
          <w:p w14:paraId="01F9181A"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Manœuvre</w:t>
            </w:r>
          </w:p>
        </w:tc>
        <w:tc>
          <w:tcPr>
            <w:tcW w:w="1701" w:type="dxa"/>
          </w:tcPr>
          <w:p w14:paraId="4C1E3EF0" w14:textId="77777777" w:rsidR="00DA0F2D" w:rsidRPr="001D165B" w:rsidRDefault="00A02358" w:rsidP="006178D0">
            <w:pPr>
              <w:jc w:val="center"/>
              <w:rPr>
                <w:rFonts w:ascii="Goudy Old Style" w:hAnsi="Goudy Old Style" w:cs="Arial"/>
              </w:rPr>
            </w:pPr>
            <w:r w:rsidRPr="001D165B">
              <w:rPr>
                <w:rFonts w:ascii="Goudy Old Style" w:hAnsi="Goudy Old Style" w:cs="Arial"/>
              </w:rPr>
              <w:t>648 350</w:t>
            </w:r>
          </w:p>
        </w:tc>
      </w:tr>
      <w:tr w:rsidR="00DA0F2D" w:rsidRPr="001D165B" w14:paraId="32CA673F" w14:textId="77777777" w:rsidTr="006178D0">
        <w:tc>
          <w:tcPr>
            <w:tcW w:w="5920" w:type="dxa"/>
          </w:tcPr>
          <w:p w14:paraId="1571236B"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Patron</w:t>
            </w:r>
          </w:p>
        </w:tc>
        <w:tc>
          <w:tcPr>
            <w:tcW w:w="1701" w:type="dxa"/>
          </w:tcPr>
          <w:p w14:paraId="306877D8" w14:textId="77777777" w:rsidR="00DA0F2D" w:rsidRPr="001D165B" w:rsidRDefault="00A02358" w:rsidP="006178D0">
            <w:pPr>
              <w:jc w:val="center"/>
              <w:rPr>
                <w:rFonts w:ascii="Goudy Old Style" w:hAnsi="Goudy Old Style" w:cs="Arial"/>
              </w:rPr>
            </w:pPr>
            <w:r w:rsidRPr="001D165B">
              <w:rPr>
                <w:rFonts w:ascii="Goudy Old Style" w:hAnsi="Goudy Old Style" w:cs="Arial"/>
              </w:rPr>
              <w:t>1 042 130</w:t>
            </w:r>
          </w:p>
        </w:tc>
      </w:tr>
      <w:tr w:rsidR="00DA0F2D" w:rsidRPr="001D165B" w14:paraId="2955C380" w14:textId="77777777" w:rsidTr="006178D0">
        <w:tc>
          <w:tcPr>
            <w:tcW w:w="5920" w:type="dxa"/>
          </w:tcPr>
          <w:p w14:paraId="19E7A432"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Travailleur pour compte propre</w:t>
            </w:r>
          </w:p>
        </w:tc>
        <w:tc>
          <w:tcPr>
            <w:tcW w:w="1701" w:type="dxa"/>
          </w:tcPr>
          <w:p w14:paraId="6692D081" w14:textId="77777777" w:rsidR="00DA0F2D" w:rsidRPr="001D165B" w:rsidRDefault="00A02358" w:rsidP="006178D0">
            <w:pPr>
              <w:jc w:val="center"/>
              <w:rPr>
                <w:rFonts w:ascii="Goudy Old Style" w:hAnsi="Goudy Old Style" w:cs="Arial"/>
              </w:rPr>
            </w:pPr>
            <w:r w:rsidRPr="001D165B">
              <w:rPr>
                <w:rFonts w:ascii="Goudy Old Style" w:hAnsi="Goudy Old Style" w:cs="Arial"/>
              </w:rPr>
              <w:t>473 916</w:t>
            </w:r>
          </w:p>
        </w:tc>
      </w:tr>
      <w:tr w:rsidR="00DA0F2D" w:rsidRPr="001D165B" w14:paraId="1346A219" w14:textId="77777777" w:rsidTr="006178D0">
        <w:tc>
          <w:tcPr>
            <w:tcW w:w="5920" w:type="dxa"/>
          </w:tcPr>
          <w:p w14:paraId="5A39C8C9"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Aide familial/Apprenti/Inclassable</w:t>
            </w:r>
          </w:p>
        </w:tc>
        <w:tc>
          <w:tcPr>
            <w:tcW w:w="1701" w:type="dxa"/>
          </w:tcPr>
          <w:p w14:paraId="75D8A534" w14:textId="77777777" w:rsidR="00DA0F2D" w:rsidRPr="001D165B" w:rsidRDefault="00A02358" w:rsidP="006178D0">
            <w:pPr>
              <w:jc w:val="center"/>
              <w:rPr>
                <w:rFonts w:ascii="Goudy Old Style" w:hAnsi="Goudy Old Style" w:cs="Arial"/>
              </w:rPr>
            </w:pPr>
            <w:r w:rsidRPr="001D165B">
              <w:rPr>
                <w:rFonts w:ascii="Goudy Old Style" w:hAnsi="Goudy Old Style" w:cs="Arial"/>
              </w:rPr>
              <w:t>754 472</w:t>
            </w:r>
          </w:p>
        </w:tc>
      </w:tr>
      <w:tr w:rsidR="00DA0F2D" w:rsidRPr="001D165B" w14:paraId="28D8F1B6" w14:textId="77777777" w:rsidTr="006178D0">
        <w:tc>
          <w:tcPr>
            <w:tcW w:w="5920" w:type="dxa"/>
          </w:tcPr>
          <w:p w14:paraId="17C54345"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Chômeur/Inactif</w:t>
            </w:r>
          </w:p>
        </w:tc>
        <w:tc>
          <w:tcPr>
            <w:tcW w:w="1701" w:type="dxa"/>
          </w:tcPr>
          <w:p w14:paraId="05B26BA9" w14:textId="77777777" w:rsidR="00DA0F2D" w:rsidRPr="001D165B" w:rsidRDefault="00A02358" w:rsidP="006178D0">
            <w:pPr>
              <w:jc w:val="center"/>
              <w:rPr>
                <w:rFonts w:ascii="Goudy Old Style" w:hAnsi="Goudy Old Style" w:cs="Arial"/>
              </w:rPr>
            </w:pPr>
            <w:r w:rsidRPr="001D165B">
              <w:rPr>
                <w:rFonts w:ascii="Goudy Old Style" w:hAnsi="Goudy Old Style" w:cs="Arial"/>
              </w:rPr>
              <w:t>772 164</w:t>
            </w:r>
          </w:p>
        </w:tc>
      </w:tr>
      <w:tr w:rsidR="00DA0F2D" w:rsidRPr="001D165B" w14:paraId="09E670FF" w14:textId="77777777" w:rsidTr="006178D0">
        <w:tc>
          <w:tcPr>
            <w:tcW w:w="5920" w:type="dxa"/>
          </w:tcPr>
          <w:p w14:paraId="25BD9941" w14:textId="77777777" w:rsidR="00DA0F2D" w:rsidRPr="001D165B" w:rsidRDefault="00DA0F2D" w:rsidP="00DA0F2D">
            <w:pPr>
              <w:jc w:val="both"/>
              <w:rPr>
                <w:rFonts w:ascii="Goudy Old Style" w:hAnsi="Goudy Old Style" w:cs="Arial"/>
                <w:b/>
              </w:rPr>
            </w:pPr>
            <w:r w:rsidRPr="001D165B">
              <w:rPr>
                <w:rFonts w:ascii="Goudy Old Style" w:hAnsi="Goudy Old Style" w:cs="Arial"/>
                <w:b/>
              </w:rPr>
              <w:t>Branche d’activité du chef de ménage</w:t>
            </w:r>
          </w:p>
        </w:tc>
        <w:tc>
          <w:tcPr>
            <w:tcW w:w="1701" w:type="dxa"/>
          </w:tcPr>
          <w:p w14:paraId="75AD06AF" w14:textId="77777777" w:rsidR="00DA0F2D" w:rsidRPr="001D165B" w:rsidRDefault="00DA0F2D" w:rsidP="006178D0">
            <w:pPr>
              <w:jc w:val="center"/>
              <w:rPr>
                <w:rFonts w:ascii="Goudy Old Style" w:hAnsi="Goudy Old Style" w:cs="Arial"/>
              </w:rPr>
            </w:pPr>
          </w:p>
        </w:tc>
      </w:tr>
      <w:tr w:rsidR="00DA0F2D" w:rsidRPr="001D165B" w14:paraId="57FD1735" w14:textId="77777777" w:rsidTr="006178D0">
        <w:tc>
          <w:tcPr>
            <w:tcW w:w="5920" w:type="dxa"/>
          </w:tcPr>
          <w:p w14:paraId="68899F35"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Agriculture, élevage, pêche</w:t>
            </w:r>
          </w:p>
        </w:tc>
        <w:tc>
          <w:tcPr>
            <w:tcW w:w="1701" w:type="dxa"/>
          </w:tcPr>
          <w:p w14:paraId="02AD936B" w14:textId="77777777" w:rsidR="00DA0F2D" w:rsidRPr="001D165B" w:rsidRDefault="00A02358" w:rsidP="006178D0">
            <w:pPr>
              <w:jc w:val="center"/>
              <w:rPr>
                <w:rFonts w:ascii="Goudy Old Style" w:hAnsi="Goudy Old Style" w:cs="Arial"/>
              </w:rPr>
            </w:pPr>
            <w:r w:rsidRPr="001D165B">
              <w:rPr>
                <w:rFonts w:ascii="Goudy Old Style" w:hAnsi="Goudy Old Style" w:cs="Arial"/>
              </w:rPr>
              <w:t>359 812</w:t>
            </w:r>
          </w:p>
        </w:tc>
      </w:tr>
      <w:tr w:rsidR="00DA0F2D" w:rsidRPr="001D165B" w14:paraId="0D3F2BCA" w14:textId="77777777" w:rsidTr="006178D0">
        <w:tc>
          <w:tcPr>
            <w:tcW w:w="5920" w:type="dxa"/>
          </w:tcPr>
          <w:p w14:paraId="237033F6"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Agro-alimentaire</w:t>
            </w:r>
          </w:p>
        </w:tc>
        <w:tc>
          <w:tcPr>
            <w:tcW w:w="1701" w:type="dxa"/>
          </w:tcPr>
          <w:p w14:paraId="22861778" w14:textId="77777777" w:rsidR="00DA0F2D" w:rsidRPr="001D165B" w:rsidRDefault="00A02358" w:rsidP="006178D0">
            <w:pPr>
              <w:jc w:val="center"/>
              <w:rPr>
                <w:rFonts w:ascii="Goudy Old Style" w:hAnsi="Goudy Old Style" w:cs="Arial"/>
              </w:rPr>
            </w:pPr>
            <w:r w:rsidRPr="001D165B">
              <w:rPr>
                <w:rFonts w:ascii="Goudy Old Style" w:hAnsi="Goudy Old Style" w:cs="Arial"/>
              </w:rPr>
              <w:t>547 824</w:t>
            </w:r>
          </w:p>
        </w:tc>
      </w:tr>
      <w:tr w:rsidR="00DA0F2D" w:rsidRPr="001D165B" w14:paraId="49417932" w14:textId="77777777" w:rsidTr="006178D0">
        <w:tc>
          <w:tcPr>
            <w:tcW w:w="5920" w:type="dxa"/>
          </w:tcPr>
          <w:p w14:paraId="4B7FAC04"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Confection</w:t>
            </w:r>
          </w:p>
        </w:tc>
        <w:tc>
          <w:tcPr>
            <w:tcW w:w="1701" w:type="dxa"/>
          </w:tcPr>
          <w:p w14:paraId="7BF6E1CD" w14:textId="77777777" w:rsidR="00DA0F2D" w:rsidRPr="001D165B" w:rsidRDefault="00A02358" w:rsidP="006178D0">
            <w:pPr>
              <w:jc w:val="center"/>
              <w:rPr>
                <w:rFonts w:ascii="Goudy Old Style" w:hAnsi="Goudy Old Style" w:cs="Arial"/>
              </w:rPr>
            </w:pPr>
            <w:r w:rsidRPr="001D165B">
              <w:rPr>
                <w:rFonts w:ascii="Goudy Old Style" w:hAnsi="Goudy Old Style" w:cs="Arial"/>
              </w:rPr>
              <w:t>828 579</w:t>
            </w:r>
          </w:p>
        </w:tc>
      </w:tr>
      <w:tr w:rsidR="00DA0F2D" w:rsidRPr="001D165B" w14:paraId="798A3D70" w14:textId="77777777" w:rsidTr="006178D0">
        <w:tc>
          <w:tcPr>
            <w:tcW w:w="5920" w:type="dxa"/>
          </w:tcPr>
          <w:p w14:paraId="6FD35997"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Autre industrie</w:t>
            </w:r>
          </w:p>
        </w:tc>
        <w:tc>
          <w:tcPr>
            <w:tcW w:w="1701" w:type="dxa"/>
          </w:tcPr>
          <w:p w14:paraId="1A20DB50" w14:textId="77777777" w:rsidR="00DA0F2D" w:rsidRPr="001D165B" w:rsidRDefault="00A02358" w:rsidP="006178D0">
            <w:pPr>
              <w:jc w:val="center"/>
              <w:rPr>
                <w:rFonts w:ascii="Goudy Old Style" w:hAnsi="Goudy Old Style" w:cs="Arial"/>
              </w:rPr>
            </w:pPr>
            <w:r w:rsidRPr="001D165B">
              <w:rPr>
                <w:rFonts w:ascii="Goudy Old Style" w:hAnsi="Goudy Old Style" w:cs="Arial"/>
              </w:rPr>
              <w:t>794 607</w:t>
            </w:r>
          </w:p>
        </w:tc>
      </w:tr>
      <w:tr w:rsidR="00DA0F2D" w:rsidRPr="001D165B" w14:paraId="31EF435C" w14:textId="77777777" w:rsidTr="006178D0">
        <w:tc>
          <w:tcPr>
            <w:tcW w:w="5920" w:type="dxa"/>
          </w:tcPr>
          <w:p w14:paraId="4763E66D"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Bâtiments et travaux publics</w:t>
            </w:r>
          </w:p>
        </w:tc>
        <w:tc>
          <w:tcPr>
            <w:tcW w:w="1701" w:type="dxa"/>
          </w:tcPr>
          <w:p w14:paraId="5E8BBD6F" w14:textId="77777777" w:rsidR="00DA0F2D" w:rsidRPr="001D165B" w:rsidRDefault="00A02358" w:rsidP="006178D0">
            <w:pPr>
              <w:jc w:val="center"/>
              <w:rPr>
                <w:rFonts w:ascii="Goudy Old Style" w:hAnsi="Goudy Old Style" w:cs="Arial"/>
              </w:rPr>
            </w:pPr>
            <w:r w:rsidRPr="001D165B">
              <w:rPr>
                <w:rFonts w:ascii="Goudy Old Style" w:hAnsi="Goudy Old Style" w:cs="Arial"/>
              </w:rPr>
              <w:t>791 462</w:t>
            </w:r>
          </w:p>
        </w:tc>
      </w:tr>
      <w:tr w:rsidR="00DA0F2D" w:rsidRPr="001D165B" w14:paraId="6FA20722" w14:textId="77777777" w:rsidTr="006178D0">
        <w:tc>
          <w:tcPr>
            <w:tcW w:w="5920" w:type="dxa"/>
          </w:tcPr>
          <w:p w14:paraId="42F7F9D0"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Commerce de gros</w:t>
            </w:r>
          </w:p>
        </w:tc>
        <w:tc>
          <w:tcPr>
            <w:tcW w:w="1701" w:type="dxa"/>
          </w:tcPr>
          <w:p w14:paraId="3E376ECA" w14:textId="77777777" w:rsidR="00DA0F2D" w:rsidRPr="001D165B" w:rsidRDefault="00A02358" w:rsidP="006178D0">
            <w:pPr>
              <w:jc w:val="center"/>
              <w:rPr>
                <w:rFonts w:ascii="Goudy Old Style" w:hAnsi="Goudy Old Style" w:cs="Arial"/>
              </w:rPr>
            </w:pPr>
            <w:r w:rsidRPr="001D165B">
              <w:rPr>
                <w:rFonts w:ascii="Goudy Old Style" w:hAnsi="Goudy Old Style" w:cs="Arial"/>
              </w:rPr>
              <w:t>870 456</w:t>
            </w:r>
          </w:p>
        </w:tc>
      </w:tr>
      <w:tr w:rsidR="00DA0F2D" w:rsidRPr="001D165B" w14:paraId="62E20755" w14:textId="77777777" w:rsidTr="006178D0">
        <w:tc>
          <w:tcPr>
            <w:tcW w:w="5920" w:type="dxa"/>
          </w:tcPr>
          <w:p w14:paraId="35F895B1" w14:textId="77777777" w:rsidR="00DA0F2D" w:rsidRPr="001D165B" w:rsidRDefault="00DA0F2D" w:rsidP="00DA0F2D">
            <w:pPr>
              <w:ind w:left="284"/>
              <w:jc w:val="both"/>
              <w:rPr>
                <w:rFonts w:ascii="Goudy Old Style" w:hAnsi="Goudy Old Style" w:cs="Arial"/>
              </w:rPr>
            </w:pPr>
            <w:r w:rsidRPr="001D165B">
              <w:rPr>
                <w:rFonts w:ascii="Goudy Old Style" w:hAnsi="Goudy Old Style" w:cs="Arial"/>
              </w:rPr>
              <w:t>Commerce de détail</w:t>
            </w:r>
          </w:p>
        </w:tc>
        <w:tc>
          <w:tcPr>
            <w:tcW w:w="1701" w:type="dxa"/>
          </w:tcPr>
          <w:p w14:paraId="1C938856" w14:textId="77777777" w:rsidR="00DA0F2D" w:rsidRPr="001D165B" w:rsidRDefault="00A02358" w:rsidP="006178D0">
            <w:pPr>
              <w:jc w:val="center"/>
              <w:rPr>
                <w:rFonts w:ascii="Goudy Old Style" w:hAnsi="Goudy Old Style" w:cs="Arial"/>
              </w:rPr>
            </w:pPr>
            <w:r w:rsidRPr="001D165B">
              <w:rPr>
                <w:rFonts w:ascii="Goudy Old Style" w:hAnsi="Goudy Old Style" w:cs="Arial"/>
              </w:rPr>
              <w:t>752 656</w:t>
            </w:r>
          </w:p>
        </w:tc>
      </w:tr>
      <w:tr w:rsidR="00A02358" w:rsidRPr="001D165B" w14:paraId="6086FC83" w14:textId="77777777" w:rsidTr="006178D0">
        <w:tc>
          <w:tcPr>
            <w:tcW w:w="5920" w:type="dxa"/>
          </w:tcPr>
          <w:p w14:paraId="14403BA5"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Transport</w:t>
            </w:r>
          </w:p>
        </w:tc>
        <w:tc>
          <w:tcPr>
            <w:tcW w:w="1701" w:type="dxa"/>
          </w:tcPr>
          <w:p w14:paraId="7F3CF4C4" w14:textId="77777777" w:rsidR="00A02358" w:rsidRPr="001D165B" w:rsidRDefault="00A02358" w:rsidP="006178D0">
            <w:pPr>
              <w:jc w:val="center"/>
              <w:rPr>
                <w:rFonts w:ascii="Goudy Old Style" w:hAnsi="Goudy Old Style" w:cs="Arial"/>
              </w:rPr>
            </w:pPr>
            <w:r w:rsidRPr="001D165B">
              <w:rPr>
                <w:rFonts w:ascii="Goudy Old Style" w:hAnsi="Goudy Old Style" w:cs="Arial"/>
              </w:rPr>
              <w:t>778 521</w:t>
            </w:r>
          </w:p>
        </w:tc>
      </w:tr>
      <w:tr w:rsidR="00A02358" w:rsidRPr="001D165B" w14:paraId="210B23DF" w14:textId="77777777" w:rsidTr="006178D0">
        <w:tc>
          <w:tcPr>
            <w:tcW w:w="5920" w:type="dxa"/>
          </w:tcPr>
          <w:p w14:paraId="35920A6D"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Restauration</w:t>
            </w:r>
          </w:p>
        </w:tc>
        <w:tc>
          <w:tcPr>
            <w:tcW w:w="1701" w:type="dxa"/>
          </w:tcPr>
          <w:p w14:paraId="3EA6D376" w14:textId="77777777" w:rsidR="00A02358" w:rsidRPr="001D165B" w:rsidRDefault="00A02358" w:rsidP="006178D0">
            <w:pPr>
              <w:jc w:val="center"/>
              <w:rPr>
                <w:rFonts w:ascii="Goudy Old Style" w:hAnsi="Goudy Old Style" w:cs="Arial"/>
              </w:rPr>
            </w:pPr>
            <w:r w:rsidRPr="001D165B">
              <w:rPr>
                <w:rFonts w:ascii="Goudy Old Style" w:hAnsi="Goudy Old Style" w:cs="Arial"/>
              </w:rPr>
              <w:t>776 148</w:t>
            </w:r>
          </w:p>
        </w:tc>
      </w:tr>
      <w:tr w:rsidR="00A02358" w:rsidRPr="001D165B" w14:paraId="7DC01218" w14:textId="77777777" w:rsidTr="006178D0">
        <w:tc>
          <w:tcPr>
            <w:tcW w:w="5920" w:type="dxa"/>
          </w:tcPr>
          <w:p w14:paraId="436BD8DC"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Réparation</w:t>
            </w:r>
          </w:p>
        </w:tc>
        <w:tc>
          <w:tcPr>
            <w:tcW w:w="1701" w:type="dxa"/>
          </w:tcPr>
          <w:p w14:paraId="1B6B4844" w14:textId="77777777" w:rsidR="00A02358" w:rsidRPr="001D165B" w:rsidRDefault="00A02358" w:rsidP="006178D0">
            <w:pPr>
              <w:jc w:val="center"/>
              <w:rPr>
                <w:rFonts w:ascii="Goudy Old Style" w:hAnsi="Goudy Old Style" w:cs="Arial"/>
              </w:rPr>
            </w:pPr>
            <w:r w:rsidRPr="001D165B">
              <w:rPr>
                <w:rFonts w:ascii="Goudy Old Style" w:hAnsi="Goudy Old Style" w:cs="Arial"/>
              </w:rPr>
              <w:t>784 195</w:t>
            </w:r>
          </w:p>
        </w:tc>
      </w:tr>
      <w:tr w:rsidR="00A02358" w:rsidRPr="001D165B" w14:paraId="0AEB0864" w14:textId="77777777" w:rsidTr="006178D0">
        <w:tc>
          <w:tcPr>
            <w:tcW w:w="5920" w:type="dxa"/>
          </w:tcPr>
          <w:p w14:paraId="4C83282A"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Autres services</w:t>
            </w:r>
          </w:p>
        </w:tc>
        <w:tc>
          <w:tcPr>
            <w:tcW w:w="1701" w:type="dxa"/>
          </w:tcPr>
          <w:p w14:paraId="5EA8C06D" w14:textId="77777777" w:rsidR="00A02358" w:rsidRPr="001D165B" w:rsidRDefault="00A02358" w:rsidP="006178D0">
            <w:pPr>
              <w:jc w:val="center"/>
              <w:rPr>
                <w:rFonts w:ascii="Goudy Old Style" w:hAnsi="Goudy Old Style" w:cs="Arial"/>
              </w:rPr>
            </w:pPr>
            <w:r w:rsidRPr="001D165B">
              <w:rPr>
                <w:rFonts w:ascii="Goudy Old Style" w:hAnsi="Goudy Old Style" w:cs="Arial"/>
              </w:rPr>
              <w:t>1 039 391</w:t>
            </w:r>
          </w:p>
        </w:tc>
      </w:tr>
      <w:tr w:rsidR="00A02358" w:rsidRPr="001D165B" w14:paraId="7B67BC75" w14:textId="77777777" w:rsidTr="006178D0">
        <w:tc>
          <w:tcPr>
            <w:tcW w:w="5920" w:type="dxa"/>
          </w:tcPr>
          <w:p w14:paraId="75ADA24A"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Chômeur/Inactif</w:t>
            </w:r>
          </w:p>
        </w:tc>
        <w:tc>
          <w:tcPr>
            <w:tcW w:w="1701" w:type="dxa"/>
          </w:tcPr>
          <w:p w14:paraId="2137F968" w14:textId="77777777" w:rsidR="00A02358" w:rsidRPr="001D165B" w:rsidRDefault="00C625D5" w:rsidP="006178D0">
            <w:pPr>
              <w:jc w:val="center"/>
              <w:rPr>
                <w:rFonts w:ascii="Goudy Old Style" w:hAnsi="Goudy Old Style" w:cs="Arial"/>
              </w:rPr>
            </w:pPr>
            <w:r w:rsidRPr="001D165B">
              <w:rPr>
                <w:rFonts w:ascii="Goudy Old Style" w:hAnsi="Goudy Old Style" w:cs="Arial"/>
              </w:rPr>
              <w:t>772 164</w:t>
            </w:r>
          </w:p>
        </w:tc>
      </w:tr>
      <w:tr w:rsidR="00A02358" w:rsidRPr="001D165B" w14:paraId="651BBDC3" w14:textId="77777777" w:rsidTr="006178D0">
        <w:tc>
          <w:tcPr>
            <w:tcW w:w="5920" w:type="dxa"/>
          </w:tcPr>
          <w:p w14:paraId="55B5BEC0" w14:textId="77777777" w:rsidR="00A02358" w:rsidRPr="001D165B" w:rsidRDefault="00A02358" w:rsidP="00DA0F2D">
            <w:pPr>
              <w:jc w:val="both"/>
              <w:rPr>
                <w:rFonts w:ascii="Goudy Old Style" w:hAnsi="Goudy Old Style" w:cs="Arial"/>
              </w:rPr>
            </w:pPr>
            <w:r w:rsidRPr="001D165B">
              <w:rPr>
                <w:rFonts w:ascii="Goudy Old Style" w:hAnsi="Goudy Old Style" w:cs="Arial"/>
                <w:b/>
              </w:rPr>
              <w:lastRenderedPageBreak/>
              <w:t>Situation d’activité du chef de ménage</w:t>
            </w:r>
          </w:p>
        </w:tc>
        <w:tc>
          <w:tcPr>
            <w:tcW w:w="1701" w:type="dxa"/>
          </w:tcPr>
          <w:p w14:paraId="3863BB78" w14:textId="77777777" w:rsidR="00A02358" w:rsidRPr="001D165B" w:rsidRDefault="00A02358" w:rsidP="006178D0">
            <w:pPr>
              <w:jc w:val="center"/>
              <w:rPr>
                <w:rFonts w:ascii="Goudy Old Style" w:hAnsi="Goudy Old Style" w:cs="Arial"/>
              </w:rPr>
            </w:pPr>
          </w:p>
        </w:tc>
      </w:tr>
      <w:tr w:rsidR="00A02358" w:rsidRPr="001D165B" w14:paraId="7723E7B8" w14:textId="77777777" w:rsidTr="006178D0">
        <w:tc>
          <w:tcPr>
            <w:tcW w:w="5920" w:type="dxa"/>
          </w:tcPr>
          <w:p w14:paraId="744BD381"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Actif occupé</w:t>
            </w:r>
          </w:p>
        </w:tc>
        <w:tc>
          <w:tcPr>
            <w:tcW w:w="1701" w:type="dxa"/>
          </w:tcPr>
          <w:p w14:paraId="1BFDEAC2" w14:textId="77777777" w:rsidR="00A02358" w:rsidRPr="001D165B" w:rsidRDefault="00C625D5" w:rsidP="006178D0">
            <w:pPr>
              <w:jc w:val="center"/>
              <w:rPr>
                <w:rFonts w:ascii="Goudy Old Style" w:hAnsi="Goudy Old Style" w:cs="Arial"/>
              </w:rPr>
            </w:pPr>
            <w:r w:rsidRPr="001D165B">
              <w:rPr>
                <w:rFonts w:ascii="Goudy Old Style" w:hAnsi="Goudy Old Style" w:cs="Arial"/>
              </w:rPr>
              <w:t>618 059</w:t>
            </w:r>
          </w:p>
        </w:tc>
      </w:tr>
      <w:tr w:rsidR="00A02358" w:rsidRPr="001D165B" w14:paraId="529D5914" w14:textId="77777777" w:rsidTr="006178D0">
        <w:tc>
          <w:tcPr>
            <w:tcW w:w="5920" w:type="dxa"/>
          </w:tcPr>
          <w:p w14:paraId="377D767B"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Chômeur BIT</w:t>
            </w:r>
          </w:p>
        </w:tc>
        <w:tc>
          <w:tcPr>
            <w:tcW w:w="1701" w:type="dxa"/>
          </w:tcPr>
          <w:p w14:paraId="6337113E" w14:textId="77777777" w:rsidR="00A02358" w:rsidRPr="001D165B" w:rsidRDefault="00C625D5" w:rsidP="006178D0">
            <w:pPr>
              <w:jc w:val="center"/>
              <w:rPr>
                <w:rFonts w:ascii="Goudy Old Style" w:hAnsi="Goudy Old Style" w:cs="Arial"/>
              </w:rPr>
            </w:pPr>
            <w:r w:rsidRPr="001D165B">
              <w:rPr>
                <w:rFonts w:ascii="Goudy Old Style" w:hAnsi="Goudy Old Style" w:cs="Arial"/>
              </w:rPr>
              <w:t>827 556</w:t>
            </w:r>
          </w:p>
        </w:tc>
      </w:tr>
      <w:tr w:rsidR="00A02358" w:rsidRPr="001D165B" w14:paraId="1A2BBF4E" w14:textId="77777777" w:rsidTr="006178D0">
        <w:tc>
          <w:tcPr>
            <w:tcW w:w="5920" w:type="dxa"/>
          </w:tcPr>
          <w:p w14:paraId="796F4122"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Chômeur découragé</w:t>
            </w:r>
          </w:p>
        </w:tc>
        <w:tc>
          <w:tcPr>
            <w:tcW w:w="1701" w:type="dxa"/>
          </w:tcPr>
          <w:p w14:paraId="3C22B2A2" w14:textId="77777777" w:rsidR="00A02358" w:rsidRPr="001D165B" w:rsidRDefault="00C625D5" w:rsidP="006178D0">
            <w:pPr>
              <w:jc w:val="center"/>
              <w:rPr>
                <w:rFonts w:ascii="Goudy Old Style" w:hAnsi="Goudy Old Style" w:cs="Arial"/>
              </w:rPr>
            </w:pPr>
            <w:r w:rsidRPr="001D165B">
              <w:rPr>
                <w:rFonts w:ascii="Goudy Old Style" w:hAnsi="Goudy Old Style" w:cs="Arial"/>
              </w:rPr>
              <w:t>817 061</w:t>
            </w:r>
          </w:p>
        </w:tc>
      </w:tr>
      <w:tr w:rsidR="00A02358" w:rsidRPr="001D165B" w14:paraId="75F5DA3C" w14:textId="77777777" w:rsidTr="006178D0">
        <w:tc>
          <w:tcPr>
            <w:tcW w:w="5920" w:type="dxa"/>
          </w:tcPr>
          <w:p w14:paraId="1B56CDA2"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Cherche un emploi mais pas disponible à l’instant</w:t>
            </w:r>
          </w:p>
        </w:tc>
        <w:tc>
          <w:tcPr>
            <w:tcW w:w="1701" w:type="dxa"/>
          </w:tcPr>
          <w:p w14:paraId="6C1B7F77" w14:textId="77777777" w:rsidR="00A02358" w:rsidRPr="001D165B" w:rsidRDefault="00C625D5" w:rsidP="006178D0">
            <w:pPr>
              <w:jc w:val="center"/>
              <w:rPr>
                <w:rFonts w:ascii="Goudy Old Style" w:hAnsi="Goudy Old Style" w:cs="Arial"/>
              </w:rPr>
            </w:pPr>
            <w:r w:rsidRPr="001D165B">
              <w:rPr>
                <w:rFonts w:ascii="Goudy Old Style" w:hAnsi="Goudy Old Style" w:cs="Arial"/>
              </w:rPr>
              <w:t>930 395</w:t>
            </w:r>
          </w:p>
        </w:tc>
      </w:tr>
      <w:tr w:rsidR="00A02358" w:rsidRPr="001D165B" w14:paraId="146F6C00" w14:textId="77777777" w:rsidTr="006178D0">
        <w:tc>
          <w:tcPr>
            <w:tcW w:w="5920" w:type="dxa"/>
          </w:tcPr>
          <w:p w14:paraId="73C2201D" w14:textId="77777777" w:rsidR="00A02358" w:rsidRPr="001D165B" w:rsidRDefault="00A02358" w:rsidP="00DA0F2D">
            <w:pPr>
              <w:ind w:left="284"/>
              <w:jc w:val="both"/>
              <w:rPr>
                <w:rFonts w:ascii="Goudy Old Style" w:hAnsi="Goudy Old Style" w:cs="Arial"/>
              </w:rPr>
            </w:pPr>
            <w:r w:rsidRPr="001D165B">
              <w:rPr>
                <w:rFonts w:ascii="Goudy Old Style" w:hAnsi="Goudy Old Style" w:cs="Arial"/>
              </w:rPr>
              <w:t>Inactif</w:t>
            </w:r>
          </w:p>
        </w:tc>
        <w:tc>
          <w:tcPr>
            <w:tcW w:w="1701" w:type="dxa"/>
          </w:tcPr>
          <w:p w14:paraId="7956DD29" w14:textId="77777777" w:rsidR="00A02358" w:rsidRPr="001D165B" w:rsidRDefault="00C625D5" w:rsidP="006178D0">
            <w:pPr>
              <w:jc w:val="center"/>
              <w:rPr>
                <w:rFonts w:ascii="Goudy Old Style" w:hAnsi="Goudy Old Style" w:cs="Arial"/>
              </w:rPr>
            </w:pPr>
            <w:r w:rsidRPr="001D165B">
              <w:rPr>
                <w:rFonts w:ascii="Goudy Old Style" w:hAnsi="Goudy Old Style" w:cs="Arial"/>
              </w:rPr>
              <w:t>758 468</w:t>
            </w:r>
          </w:p>
        </w:tc>
      </w:tr>
      <w:tr w:rsidR="00C625D5" w:rsidRPr="001D165B" w14:paraId="46E68E4D" w14:textId="77777777" w:rsidTr="006178D0">
        <w:tc>
          <w:tcPr>
            <w:tcW w:w="5920" w:type="dxa"/>
          </w:tcPr>
          <w:p w14:paraId="118F0A74" w14:textId="77777777" w:rsidR="00C625D5" w:rsidRPr="001D165B" w:rsidRDefault="00C625D5" w:rsidP="00C625D5">
            <w:pPr>
              <w:jc w:val="both"/>
              <w:rPr>
                <w:rFonts w:ascii="Goudy Old Style" w:hAnsi="Goudy Old Style" w:cs="Arial"/>
                <w:b/>
              </w:rPr>
            </w:pPr>
            <w:r w:rsidRPr="001D165B">
              <w:rPr>
                <w:rFonts w:ascii="Goudy Old Style" w:hAnsi="Goudy Old Style" w:cs="Arial"/>
                <w:b/>
              </w:rPr>
              <w:t>Ensemble</w:t>
            </w:r>
          </w:p>
        </w:tc>
        <w:tc>
          <w:tcPr>
            <w:tcW w:w="1701" w:type="dxa"/>
          </w:tcPr>
          <w:p w14:paraId="3790BE70" w14:textId="77777777" w:rsidR="00C625D5" w:rsidRPr="001D165B" w:rsidRDefault="00C625D5" w:rsidP="006178D0">
            <w:pPr>
              <w:jc w:val="center"/>
              <w:rPr>
                <w:rFonts w:ascii="Goudy Old Style" w:hAnsi="Goudy Old Style" w:cs="Arial"/>
                <w:b/>
              </w:rPr>
            </w:pPr>
            <w:r w:rsidRPr="001D165B">
              <w:rPr>
                <w:rFonts w:ascii="Goudy Old Style" w:hAnsi="Goudy Old Style" w:cs="Arial"/>
              </w:rPr>
              <w:t>635 345</w:t>
            </w:r>
          </w:p>
        </w:tc>
      </w:tr>
    </w:tbl>
    <w:p w14:paraId="15EE01FB" w14:textId="77777777" w:rsidR="00E21BC9" w:rsidRDefault="00E21BC9" w:rsidP="00E21BC9">
      <w:pPr>
        <w:spacing w:before="120" w:after="360"/>
        <w:jc w:val="both"/>
        <w:rPr>
          <w:rFonts w:ascii="Goudy Old Style" w:hAnsi="Goudy Old Style" w:cs="Arial"/>
          <w:sz w:val="24"/>
          <w:szCs w:val="24"/>
        </w:rPr>
      </w:pPr>
      <w:r>
        <w:rPr>
          <w:rFonts w:ascii="Goudy Old Style" w:hAnsi="Goudy Old Style" w:cs="Arial"/>
          <w:sz w:val="24"/>
          <w:szCs w:val="24"/>
        </w:rPr>
        <w:t>Source : INS (2015), ECAM 4</w:t>
      </w:r>
    </w:p>
    <w:p w14:paraId="66CEC423" w14:textId="77777777" w:rsidR="00843572" w:rsidRDefault="00843572" w:rsidP="00843572">
      <w:pPr>
        <w:spacing w:after="120"/>
        <w:jc w:val="both"/>
        <w:rPr>
          <w:rFonts w:ascii="Goudy Old Style" w:hAnsi="Goudy Old Style" w:cs="GillSans-Bold"/>
          <w:bCs/>
          <w:color w:val="231F20"/>
          <w:sz w:val="24"/>
          <w:szCs w:val="24"/>
        </w:rPr>
      </w:pPr>
      <w:r>
        <w:rPr>
          <w:rFonts w:ascii="Goudy Old Style" w:hAnsi="Goudy Old Style" w:cs="GillSans-Bold"/>
          <w:bCs/>
          <w:color w:val="231F20"/>
          <w:sz w:val="24"/>
          <w:szCs w:val="24"/>
        </w:rPr>
        <w:t>Dans les dépenses des ménages camerounais en 2014, trois postes de dépenses se démarquent des autres ; ces trois postes ont un poids supérieur à 10%. Le poste le plus prépondérant reste l’Alimentation qui occupe près du tiers (31,1%) du budget. Suivent les postes "Logement, eau, électricité, gaz et autres" avec 15,5% et "Transport" avec 12,1%.</w:t>
      </w:r>
    </w:p>
    <w:p w14:paraId="25475745" w14:textId="77777777" w:rsidR="00843572" w:rsidRDefault="00843572" w:rsidP="00843572">
      <w:pPr>
        <w:spacing w:after="120"/>
        <w:jc w:val="both"/>
        <w:rPr>
          <w:rFonts w:ascii="Goudy Old Style" w:hAnsi="Goudy Old Style" w:cs="GillSans-Bold"/>
          <w:bCs/>
          <w:color w:val="231F20"/>
          <w:sz w:val="24"/>
          <w:szCs w:val="24"/>
        </w:rPr>
      </w:pPr>
      <w:r>
        <w:rPr>
          <w:rFonts w:ascii="Goudy Old Style" w:hAnsi="Goudy Old Style" w:cs="GillSans-Bold"/>
          <w:bCs/>
          <w:color w:val="231F20"/>
          <w:sz w:val="24"/>
          <w:szCs w:val="24"/>
        </w:rPr>
        <w:t xml:space="preserve">La Santé qui vient en sixième position </w:t>
      </w:r>
      <w:r w:rsidRPr="00943B43">
        <w:rPr>
          <w:rFonts w:ascii="Goudy Old Style" w:hAnsi="Goudy Old Style" w:cs="GillSans-Bold"/>
          <w:bCs/>
          <w:color w:val="231F20"/>
          <w:sz w:val="24"/>
          <w:szCs w:val="24"/>
        </w:rPr>
        <w:t>occupe 4,8% des dépenses des ménages et son poids est supérieur à celui de l’éducation (3,2%), qui vient en neuvième position.</w:t>
      </w:r>
    </w:p>
    <w:p w14:paraId="3CEBC2C4" w14:textId="77777777" w:rsidR="00843572" w:rsidRPr="001F1A0D" w:rsidRDefault="00843572" w:rsidP="00843572">
      <w:pPr>
        <w:pStyle w:val="Caption"/>
        <w:keepNext/>
        <w:keepLines/>
        <w:spacing w:before="360" w:after="120"/>
        <w:rPr>
          <w:rFonts w:ascii="Goudy Old Style" w:hAnsi="Goudy Old Style" w:cs="Arial"/>
          <w:b w:val="0"/>
          <w:bCs w:val="0"/>
          <w:sz w:val="24"/>
          <w:szCs w:val="24"/>
          <w:lang w:val="fr-FR"/>
        </w:rPr>
      </w:pPr>
      <w:bookmarkStart w:id="34" w:name="_Toc494913022"/>
      <w:r w:rsidRPr="001F1A0D">
        <w:rPr>
          <w:rFonts w:ascii="Goudy Old Style" w:hAnsi="Goudy Old Style"/>
          <w:sz w:val="24"/>
          <w:szCs w:val="24"/>
          <w:lang w:val="fr-FR"/>
        </w:rPr>
        <w:t xml:space="preserve">Graphique </w:t>
      </w:r>
      <w:r w:rsidRPr="001F1A0D">
        <w:rPr>
          <w:rFonts w:ascii="Goudy Old Style" w:hAnsi="Goudy Old Style"/>
          <w:sz w:val="24"/>
          <w:szCs w:val="24"/>
        </w:rPr>
        <w:fldChar w:fldCharType="begin"/>
      </w:r>
      <w:r w:rsidRPr="001F1A0D">
        <w:rPr>
          <w:rFonts w:ascii="Goudy Old Style" w:hAnsi="Goudy Old Style"/>
          <w:sz w:val="24"/>
          <w:szCs w:val="24"/>
          <w:lang w:val="fr-FR"/>
        </w:rPr>
        <w:instrText xml:space="preserve"> SEQ Graphique \* ARABIC </w:instrText>
      </w:r>
      <w:r w:rsidRPr="001F1A0D">
        <w:rPr>
          <w:rFonts w:ascii="Goudy Old Style" w:hAnsi="Goudy Old Style"/>
          <w:sz w:val="24"/>
          <w:szCs w:val="24"/>
        </w:rPr>
        <w:fldChar w:fldCharType="separate"/>
      </w:r>
      <w:r w:rsidR="00990F8A">
        <w:rPr>
          <w:rFonts w:ascii="Goudy Old Style" w:hAnsi="Goudy Old Style"/>
          <w:noProof/>
          <w:sz w:val="24"/>
          <w:szCs w:val="24"/>
          <w:lang w:val="fr-FR"/>
        </w:rPr>
        <w:t>4</w:t>
      </w:r>
      <w:r w:rsidRPr="001F1A0D">
        <w:rPr>
          <w:rFonts w:ascii="Goudy Old Style" w:hAnsi="Goudy Old Style"/>
          <w:sz w:val="24"/>
          <w:szCs w:val="24"/>
        </w:rPr>
        <w:fldChar w:fldCharType="end"/>
      </w:r>
      <w:r w:rsidRPr="001F1A0D">
        <w:rPr>
          <w:rFonts w:ascii="Goudy Old Style" w:hAnsi="Goudy Old Style"/>
          <w:sz w:val="24"/>
          <w:szCs w:val="24"/>
          <w:lang w:val="fr-FR"/>
        </w:rPr>
        <w:t xml:space="preserve">: </w:t>
      </w:r>
      <w:r w:rsidRPr="001F1A0D">
        <w:rPr>
          <w:rFonts w:ascii="Goudy Old Style" w:hAnsi="Goudy Old Style" w:cs="Arial"/>
          <w:sz w:val="24"/>
          <w:szCs w:val="24"/>
          <w:lang w:val="fr-FR"/>
        </w:rPr>
        <w:t>P</w:t>
      </w:r>
      <w:r>
        <w:rPr>
          <w:rFonts w:ascii="Goudy Old Style" w:hAnsi="Goudy Old Style" w:cs="Arial"/>
          <w:sz w:val="24"/>
          <w:szCs w:val="24"/>
          <w:lang w:val="fr-FR"/>
        </w:rPr>
        <w:t>art des p</w:t>
      </w:r>
      <w:r w:rsidRPr="001F1A0D">
        <w:rPr>
          <w:rFonts w:ascii="Goudy Old Style" w:hAnsi="Goudy Old Style" w:cs="Arial"/>
          <w:sz w:val="24"/>
          <w:szCs w:val="24"/>
          <w:lang w:val="fr-FR"/>
        </w:rPr>
        <w:t>ostes des dépenses des ménages</w:t>
      </w:r>
      <w:r>
        <w:rPr>
          <w:rFonts w:ascii="Goudy Old Style" w:hAnsi="Goudy Old Style" w:cs="Arial"/>
          <w:sz w:val="24"/>
          <w:szCs w:val="24"/>
          <w:lang w:val="fr-FR"/>
        </w:rPr>
        <w:t xml:space="preserve"> dans la dépense totale</w:t>
      </w:r>
      <w:r w:rsidR="000552A2">
        <w:rPr>
          <w:rFonts w:ascii="Goudy Old Style" w:hAnsi="Goudy Old Style" w:cs="Arial"/>
          <w:sz w:val="24"/>
          <w:szCs w:val="24"/>
          <w:lang w:val="fr-FR"/>
        </w:rPr>
        <w:t xml:space="preserve"> (en %)</w:t>
      </w:r>
      <w:bookmarkEnd w:id="34"/>
    </w:p>
    <w:p w14:paraId="3B9BA4BB" w14:textId="77777777" w:rsidR="00843572" w:rsidRDefault="00843572" w:rsidP="00843572">
      <w:pPr>
        <w:spacing w:after="120"/>
        <w:jc w:val="both"/>
        <w:rPr>
          <w:rFonts w:ascii="Goudy Old Style" w:hAnsi="Goudy Old Style" w:cs="Arial"/>
          <w:sz w:val="24"/>
          <w:szCs w:val="24"/>
        </w:rPr>
      </w:pPr>
      <w:r>
        <w:rPr>
          <w:noProof/>
          <w:lang w:val="en-GB" w:eastAsia="en-GB"/>
        </w:rPr>
        <w:drawing>
          <wp:inline distT="0" distB="0" distL="0" distR="0" wp14:anchorId="3689008E" wp14:editId="40E71822">
            <wp:extent cx="5791200" cy="3781425"/>
            <wp:effectExtent l="0" t="0" r="19050" b="9525"/>
            <wp:docPr id="17" name="Graphique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D0B775E" w14:textId="77777777" w:rsidR="00843572" w:rsidRDefault="00843572" w:rsidP="00E21BC9">
      <w:pPr>
        <w:spacing w:before="120" w:after="360"/>
        <w:jc w:val="both"/>
        <w:rPr>
          <w:rFonts w:ascii="Goudy Old Style" w:hAnsi="Goudy Old Style" w:cs="Arial"/>
          <w:sz w:val="24"/>
          <w:szCs w:val="24"/>
        </w:rPr>
      </w:pPr>
      <w:r>
        <w:rPr>
          <w:rFonts w:ascii="Goudy Old Style" w:hAnsi="Goudy Old Style" w:cs="Arial"/>
          <w:sz w:val="24"/>
          <w:szCs w:val="24"/>
        </w:rPr>
        <w:t>Source : INS (2015), ECAM 4</w:t>
      </w:r>
    </w:p>
    <w:p w14:paraId="1BEF3E65" w14:textId="77777777" w:rsidR="00F6625C" w:rsidRDefault="00F6625C" w:rsidP="005B4D42">
      <w:pPr>
        <w:pStyle w:val="Heading3"/>
        <w:numPr>
          <w:ilvl w:val="2"/>
          <w:numId w:val="12"/>
        </w:numPr>
        <w:spacing w:before="360" w:after="240"/>
        <w:ind w:left="709"/>
        <w:rPr>
          <w:rFonts w:ascii="Goudy Old Style" w:hAnsi="Goudy Old Style" w:cs="Arial"/>
          <w:sz w:val="24"/>
          <w:szCs w:val="24"/>
        </w:rPr>
      </w:pPr>
      <w:bookmarkStart w:id="35" w:name="_Toc489351727"/>
      <w:r>
        <w:rPr>
          <w:rFonts w:ascii="Goudy Old Style" w:hAnsi="Goudy Old Style" w:cs="Arial"/>
          <w:sz w:val="24"/>
          <w:szCs w:val="24"/>
        </w:rPr>
        <w:t>D</w:t>
      </w:r>
      <w:r w:rsidRPr="00BF6862">
        <w:rPr>
          <w:rFonts w:ascii="Goudy Old Style" w:hAnsi="Goudy Old Style" w:cs="Arial"/>
          <w:sz w:val="24"/>
          <w:szCs w:val="24"/>
        </w:rPr>
        <w:t xml:space="preserve">épenses </w:t>
      </w:r>
      <w:r>
        <w:rPr>
          <w:rFonts w:ascii="Goudy Old Style" w:hAnsi="Goudy Old Style" w:cs="Arial"/>
          <w:sz w:val="24"/>
          <w:szCs w:val="24"/>
        </w:rPr>
        <w:t xml:space="preserve">de santé </w:t>
      </w:r>
      <w:r w:rsidRPr="00BF6862">
        <w:rPr>
          <w:rFonts w:ascii="Goudy Old Style" w:hAnsi="Goudy Old Style" w:cs="Arial"/>
          <w:sz w:val="24"/>
          <w:szCs w:val="24"/>
        </w:rPr>
        <w:t>des ménages</w:t>
      </w:r>
      <w:bookmarkEnd w:id="35"/>
    </w:p>
    <w:p w14:paraId="58F5B10E" w14:textId="2C5BA933" w:rsidR="00880184" w:rsidRDefault="004F3149" w:rsidP="004F3149">
      <w:pPr>
        <w:spacing w:after="120"/>
        <w:jc w:val="both"/>
        <w:rPr>
          <w:rFonts w:ascii="Goudy Old Style" w:hAnsi="Goudy Old Style" w:cs="Arial"/>
          <w:sz w:val="24"/>
          <w:szCs w:val="24"/>
        </w:rPr>
      </w:pPr>
      <w:r w:rsidRPr="0037141A">
        <w:rPr>
          <w:rFonts w:ascii="Goudy Old Style" w:hAnsi="Goudy Old Style" w:cs="Arial"/>
          <w:sz w:val="24"/>
          <w:szCs w:val="24"/>
        </w:rPr>
        <w:t>L</w:t>
      </w:r>
      <w:r w:rsidR="00E9340F" w:rsidRPr="0037141A">
        <w:rPr>
          <w:rFonts w:ascii="Goudy Old Style" w:hAnsi="Goudy Old Style" w:cs="Arial"/>
          <w:sz w:val="24"/>
          <w:szCs w:val="24"/>
        </w:rPr>
        <w:t xml:space="preserve">es comptes nationaux de la santé </w:t>
      </w:r>
      <w:r w:rsidR="001111E1">
        <w:rPr>
          <w:rFonts w:ascii="Goudy Old Style" w:hAnsi="Goudy Old Style" w:cs="Arial"/>
          <w:sz w:val="24"/>
          <w:szCs w:val="24"/>
        </w:rPr>
        <w:t xml:space="preserve">2012, </w:t>
      </w:r>
      <w:r w:rsidR="00E9340F" w:rsidRPr="0037141A">
        <w:rPr>
          <w:rFonts w:ascii="Goudy Old Style" w:hAnsi="Goudy Old Style" w:cs="Arial"/>
          <w:sz w:val="24"/>
          <w:szCs w:val="24"/>
        </w:rPr>
        <w:t>élaborés en 201</w:t>
      </w:r>
      <w:r w:rsidR="001111E1">
        <w:rPr>
          <w:rFonts w:ascii="Goudy Old Style" w:hAnsi="Goudy Old Style" w:cs="Arial"/>
          <w:sz w:val="24"/>
          <w:szCs w:val="24"/>
        </w:rPr>
        <w:t>7</w:t>
      </w:r>
      <w:r w:rsidR="00E9340F" w:rsidRPr="0037141A">
        <w:rPr>
          <w:rFonts w:ascii="Goudy Old Style" w:hAnsi="Goudy Old Style" w:cs="Arial"/>
          <w:sz w:val="24"/>
          <w:szCs w:val="24"/>
        </w:rPr>
        <w:t xml:space="preserve"> par le Ministère de la Santé publique donne la structure de l</w:t>
      </w:r>
      <w:r w:rsidRPr="0037141A">
        <w:rPr>
          <w:rFonts w:ascii="Goudy Old Style" w:hAnsi="Goudy Old Style" w:cs="Arial"/>
          <w:sz w:val="24"/>
          <w:szCs w:val="24"/>
        </w:rPr>
        <w:t>a dépense totale en santé</w:t>
      </w:r>
      <w:r w:rsidR="00E9340F" w:rsidRPr="0037141A">
        <w:rPr>
          <w:rFonts w:ascii="Goudy Old Style" w:hAnsi="Goudy Old Style" w:cs="Arial"/>
          <w:sz w:val="24"/>
          <w:szCs w:val="24"/>
        </w:rPr>
        <w:t>. Les dépenses d</w:t>
      </w:r>
      <w:r w:rsidR="00AB1C90" w:rsidRPr="0037141A">
        <w:rPr>
          <w:rFonts w:ascii="Goudy Old Style" w:hAnsi="Goudy Old Style" w:cs="Arial"/>
          <w:sz w:val="24"/>
          <w:szCs w:val="24"/>
        </w:rPr>
        <w:t>e fonctionne</w:t>
      </w:r>
      <w:r w:rsidR="00E9340F" w:rsidRPr="0037141A">
        <w:rPr>
          <w:rFonts w:ascii="Goudy Old Style" w:hAnsi="Goudy Old Style" w:cs="Arial"/>
          <w:sz w:val="24"/>
          <w:szCs w:val="24"/>
        </w:rPr>
        <w:t>ment représentent 9</w:t>
      </w:r>
      <w:r w:rsidR="00880184">
        <w:rPr>
          <w:rFonts w:ascii="Goudy Old Style" w:hAnsi="Goudy Old Style" w:cs="Arial"/>
          <w:sz w:val="24"/>
          <w:szCs w:val="24"/>
        </w:rPr>
        <w:t>2</w:t>
      </w:r>
      <w:r w:rsidR="00E9340F" w:rsidRPr="0037141A">
        <w:rPr>
          <w:rFonts w:ascii="Goudy Old Style" w:hAnsi="Goudy Old Style" w:cs="Arial"/>
          <w:sz w:val="24"/>
          <w:szCs w:val="24"/>
        </w:rPr>
        <w:t>,</w:t>
      </w:r>
      <w:r w:rsidR="00880184">
        <w:rPr>
          <w:rFonts w:ascii="Goudy Old Style" w:hAnsi="Goudy Old Style" w:cs="Arial"/>
          <w:sz w:val="24"/>
          <w:szCs w:val="24"/>
        </w:rPr>
        <w:t>7</w:t>
      </w:r>
      <w:r w:rsidR="00E9340F" w:rsidRPr="0037141A">
        <w:rPr>
          <w:rFonts w:ascii="Goudy Old Style" w:hAnsi="Goudy Old Style" w:cs="Arial"/>
          <w:sz w:val="24"/>
          <w:szCs w:val="24"/>
        </w:rPr>
        <w:t>% (</w:t>
      </w:r>
      <w:r w:rsidR="001B6B1B" w:rsidRPr="0037141A">
        <w:rPr>
          <w:rFonts w:ascii="Goudy Old Style" w:hAnsi="Goudy Old Style" w:cs="Arial"/>
          <w:sz w:val="24"/>
          <w:szCs w:val="24"/>
        </w:rPr>
        <w:t>soit</w:t>
      </w:r>
      <w:r w:rsidR="001B6B1B">
        <w:rPr>
          <w:rFonts w:ascii="Goudy Old Style" w:hAnsi="Goudy Old Style" w:cs="Arial"/>
          <w:sz w:val="24"/>
          <w:szCs w:val="24"/>
        </w:rPr>
        <w:t xml:space="preserve"> </w:t>
      </w:r>
      <w:r w:rsidR="00880184" w:rsidRPr="00880184">
        <w:rPr>
          <w:rFonts w:ascii="Goudy Old Style" w:hAnsi="Goudy Old Style" w:cs="Arial"/>
          <w:sz w:val="24"/>
          <w:szCs w:val="24"/>
        </w:rPr>
        <w:lastRenderedPageBreak/>
        <w:t>674</w:t>
      </w:r>
      <w:r w:rsidR="00880184">
        <w:rPr>
          <w:rFonts w:ascii="Goudy Old Style" w:hAnsi="Goudy Old Style" w:cs="Arial"/>
          <w:sz w:val="24"/>
          <w:szCs w:val="24"/>
        </w:rPr>
        <w:t> </w:t>
      </w:r>
      <w:r w:rsidR="00880184" w:rsidRPr="00880184">
        <w:rPr>
          <w:rFonts w:ascii="Goudy Old Style" w:hAnsi="Goudy Old Style" w:cs="Arial"/>
          <w:sz w:val="24"/>
          <w:szCs w:val="24"/>
        </w:rPr>
        <w:t>881</w:t>
      </w:r>
      <w:r w:rsidR="00880184">
        <w:rPr>
          <w:rFonts w:ascii="Goudy Old Style" w:hAnsi="Goudy Old Style" w:cs="Arial"/>
          <w:sz w:val="24"/>
          <w:szCs w:val="24"/>
        </w:rPr>
        <w:t> </w:t>
      </w:r>
      <w:r w:rsidR="00880184" w:rsidRPr="00880184">
        <w:rPr>
          <w:rFonts w:ascii="Goudy Old Style" w:hAnsi="Goudy Old Style" w:cs="Arial"/>
          <w:sz w:val="24"/>
          <w:szCs w:val="24"/>
        </w:rPr>
        <w:t>667</w:t>
      </w:r>
      <w:r w:rsidR="00880184">
        <w:rPr>
          <w:rFonts w:ascii="Goudy Old Style" w:hAnsi="Goudy Old Style" w:cs="Arial"/>
          <w:sz w:val="24"/>
          <w:szCs w:val="24"/>
        </w:rPr>
        <w:t> </w:t>
      </w:r>
      <w:r w:rsidR="00880184" w:rsidRPr="00880184">
        <w:rPr>
          <w:rFonts w:ascii="Goudy Old Style" w:hAnsi="Goudy Old Style" w:cs="Arial"/>
          <w:sz w:val="24"/>
          <w:szCs w:val="24"/>
        </w:rPr>
        <w:t>940</w:t>
      </w:r>
      <w:r w:rsidR="00880184">
        <w:rPr>
          <w:rFonts w:ascii="Goudy Old Style" w:hAnsi="Goudy Old Style" w:cs="Arial"/>
          <w:sz w:val="24"/>
          <w:szCs w:val="24"/>
        </w:rPr>
        <w:t xml:space="preserve"> </w:t>
      </w:r>
      <w:r w:rsidR="001B6B1B" w:rsidRPr="004F3149">
        <w:rPr>
          <w:rFonts w:ascii="Goudy Old Style" w:hAnsi="Goudy Old Style" w:cs="Arial"/>
          <w:sz w:val="24"/>
          <w:szCs w:val="24"/>
        </w:rPr>
        <w:t>FCFA</w:t>
      </w:r>
      <w:r w:rsidR="001B6B1B">
        <w:rPr>
          <w:rFonts w:ascii="Goudy Old Style" w:hAnsi="Goudy Old Style" w:cs="Arial"/>
          <w:sz w:val="24"/>
          <w:szCs w:val="24"/>
        </w:rPr>
        <w:t xml:space="preserve"> </w:t>
      </w:r>
      <w:r w:rsidR="00E9340F">
        <w:rPr>
          <w:rFonts w:ascii="Goudy Old Style" w:hAnsi="Goudy Old Style" w:cs="Arial"/>
          <w:sz w:val="24"/>
          <w:szCs w:val="24"/>
        </w:rPr>
        <w:t>en 201</w:t>
      </w:r>
      <w:r w:rsidR="001111E1">
        <w:rPr>
          <w:rFonts w:ascii="Goudy Old Style" w:hAnsi="Goudy Old Style" w:cs="Arial"/>
          <w:sz w:val="24"/>
          <w:szCs w:val="24"/>
        </w:rPr>
        <w:t>2</w:t>
      </w:r>
      <w:r w:rsidR="00E9340F">
        <w:rPr>
          <w:rFonts w:ascii="Goudy Old Style" w:hAnsi="Goudy Old Style" w:cs="Arial"/>
          <w:sz w:val="24"/>
          <w:szCs w:val="24"/>
        </w:rPr>
        <w:t>) et l</w:t>
      </w:r>
      <w:r w:rsidRPr="004F3149">
        <w:rPr>
          <w:rFonts w:ascii="Goudy Old Style" w:hAnsi="Goudy Old Style" w:cs="Arial"/>
          <w:sz w:val="24"/>
          <w:szCs w:val="24"/>
        </w:rPr>
        <w:t>es dépenses d’investissement (la formation brute du capital)</w:t>
      </w:r>
      <w:r w:rsidR="001B6B1B">
        <w:rPr>
          <w:rFonts w:ascii="Goudy Old Style" w:hAnsi="Goudy Old Style" w:cs="Arial"/>
          <w:sz w:val="24"/>
          <w:szCs w:val="24"/>
        </w:rPr>
        <w:t xml:space="preserve"> </w:t>
      </w:r>
      <w:r w:rsidR="00880184">
        <w:rPr>
          <w:rFonts w:ascii="Goudy Old Style" w:hAnsi="Goudy Old Style" w:cs="Arial"/>
          <w:sz w:val="24"/>
          <w:szCs w:val="24"/>
        </w:rPr>
        <w:t>7</w:t>
      </w:r>
      <w:r w:rsidR="001B6B1B">
        <w:rPr>
          <w:rFonts w:ascii="Goudy Old Style" w:hAnsi="Goudy Old Style" w:cs="Arial"/>
          <w:sz w:val="24"/>
          <w:szCs w:val="24"/>
        </w:rPr>
        <w:t>,</w:t>
      </w:r>
      <w:r w:rsidR="00880184">
        <w:rPr>
          <w:rFonts w:ascii="Goudy Old Style" w:hAnsi="Goudy Old Style" w:cs="Arial"/>
          <w:sz w:val="24"/>
          <w:szCs w:val="24"/>
        </w:rPr>
        <w:t>3</w:t>
      </w:r>
      <w:r w:rsidR="001B6B1B">
        <w:rPr>
          <w:rFonts w:ascii="Goudy Old Style" w:hAnsi="Goudy Old Style" w:cs="Arial"/>
          <w:sz w:val="24"/>
          <w:szCs w:val="24"/>
        </w:rPr>
        <w:t xml:space="preserve">% (soit </w:t>
      </w:r>
      <w:r w:rsidR="00880184" w:rsidRPr="00880184">
        <w:rPr>
          <w:rFonts w:ascii="Goudy Old Style" w:hAnsi="Goudy Old Style" w:cs="Arial"/>
          <w:sz w:val="24"/>
          <w:szCs w:val="24"/>
        </w:rPr>
        <w:t>53 226 442 750</w:t>
      </w:r>
      <w:r w:rsidR="001B6B1B">
        <w:rPr>
          <w:rFonts w:ascii="Goudy Old Style" w:hAnsi="Goudy Old Style" w:cs="Arial"/>
          <w:sz w:val="24"/>
          <w:szCs w:val="24"/>
        </w:rPr>
        <w:t xml:space="preserve"> FCFA en 201</w:t>
      </w:r>
      <w:r w:rsidR="001111E1">
        <w:rPr>
          <w:rFonts w:ascii="Goudy Old Style" w:hAnsi="Goudy Old Style" w:cs="Arial"/>
          <w:sz w:val="24"/>
          <w:szCs w:val="24"/>
        </w:rPr>
        <w:t>2</w:t>
      </w:r>
      <w:r w:rsidR="001B6B1B">
        <w:rPr>
          <w:rFonts w:ascii="Goudy Old Style" w:hAnsi="Goudy Old Style" w:cs="Arial"/>
          <w:sz w:val="24"/>
          <w:szCs w:val="24"/>
        </w:rPr>
        <w:t>).</w:t>
      </w:r>
    </w:p>
    <w:p w14:paraId="6C5A3833" w14:textId="0C4CF7F5" w:rsidR="003F1C33" w:rsidRDefault="003F1C33" w:rsidP="004F3149">
      <w:pPr>
        <w:spacing w:after="120"/>
        <w:jc w:val="both"/>
        <w:rPr>
          <w:rFonts w:ascii="Goudy Old Style" w:hAnsi="Goudy Old Style" w:cs="Arial"/>
          <w:sz w:val="24"/>
          <w:szCs w:val="24"/>
        </w:rPr>
      </w:pPr>
      <w:r>
        <w:rPr>
          <w:rFonts w:ascii="Goudy Old Style" w:hAnsi="Goudy Old Style" w:cs="Arial"/>
          <w:sz w:val="24"/>
          <w:szCs w:val="24"/>
        </w:rPr>
        <w:t>L’examen de</w:t>
      </w:r>
      <w:r w:rsidR="001B6B1B">
        <w:rPr>
          <w:rFonts w:ascii="Goudy Old Style" w:hAnsi="Goudy Old Style" w:cs="Arial"/>
          <w:sz w:val="24"/>
          <w:szCs w:val="24"/>
        </w:rPr>
        <w:t xml:space="preserve">s dépenses courantes </w:t>
      </w:r>
      <w:r>
        <w:rPr>
          <w:rFonts w:ascii="Goudy Old Style" w:hAnsi="Goudy Old Style" w:cs="Arial"/>
          <w:sz w:val="24"/>
          <w:szCs w:val="24"/>
        </w:rPr>
        <w:t>perm</w:t>
      </w:r>
      <w:r w:rsidR="002A2D7A">
        <w:rPr>
          <w:rFonts w:ascii="Goudy Old Style" w:hAnsi="Goudy Old Style" w:cs="Arial"/>
          <w:sz w:val="24"/>
          <w:szCs w:val="24"/>
        </w:rPr>
        <w:t>et</w:t>
      </w:r>
      <w:r>
        <w:rPr>
          <w:rFonts w:ascii="Goudy Old Style" w:hAnsi="Goudy Old Style" w:cs="Arial"/>
          <w:sz w:val="24"/>
          <w:szCs w:val="24"/>
        </w:rPr>
        <w:t xml:space="preserve"> de relever une </w:t>
      </w:r>
      <w:r w:rsidRPr="008E67BA">
        <w:rPr>
          <w:rFonts w:ascii="Goudy Old Style" w:hAnsi="Goudy Old Style" w:cs="Arial"/>
          <w:sz w:val="24"/>
          <w:szCs w:val="24"/>
        </w:rPr>
        <w:t>contribution importante des ménages du fait de la quasi-inexistence de la couverture universelle</w:t>
      </w:r>
      <w:r>
        <w:rPr>
          <w:rFonts w:ascii="Goudy Old Style" w:hAnsi="Goudy Old Style" w:cs="Arial"/>
          <w:sz w:val="24"/>
          <w:szCs w:val="24"/>
        </w:rPr>
        <w:t xml:space="preserve">. </w:t>
      </w:r>
      <w:r w:rsidRPr="00304CAB">
        <w:rPr>
          <w:rFonts w:ascii="Goudy Old Style" w:hAnsi="Goudy Old Style" w:cs="Arial"/>
          <w:sz w:val="24"/>
          <w:szCs w:val="24"/>
        </w:rPr>
        <w:t>Les ménages constitu</w:t>
      </w:r>
      <w:r>
        <w:rPr>
          <w:rFonts w:ascii="Goudy Old Style" w:hAnsi="Goudy Old Style" w:cs="Arial"/>
          <w:sz w:val="24"/>
          <w:szCs w:val="24"/>
        </w:rPr>
        <w:t>ent</w:t>
      </w:r>
      <w:r w:rsidRPr="00304CAB">
        <w:rPr>
          <w:rFonts w:ascii="Goudy Old Style" w:hAnsi="Goudy Old Style" w:cs="Arial"/>
          <w:sz w:val="24"/>
          <w:szCs w:val="24"/>
        </w:rPr>
        <w:t xml:space="preserve"> la principale recette de </w:t>
      </w:r>
      <w:r>
        <w:rPr>
          <w:rFonts w:ascii="Goudy Old Style" w:hAnsi="Goudy Old Style" w:cs="Arial"/>
          <w:sz w:val="24"/>
          <w:szCs w:val="24"/>
        </w:rPr>
        <w:t>régime</w:t>
      </w:r>
      <w:r w:rsidRPr="00304CAB">
        <w:rPr>
          <w:rFonts w:ascii="Goudy Old Style" w:hAnsi="Goudy Old Style" w:cs="Arial"/>
          <w:sz w:val="24"/>
          <w:szCs w:val="24"/>
        </w:rPr>
        <w:t xml:space="preserve"> de financement de la santé au Cameroun, avec </w:t>
      </w:r>
      <w:r w:rsidR="008E40F1">
        <w:rPr>
          <w:rFonts w:ascii="Goudy Old Style" w:hAnsi="Goudy Old Style" w:cs="Arial"/>
          <w:sz w:val="24"/>
          <w:szCs w:val="24"/>
        </w:rPr>
        <w:t>70</w:t>
      </w:r>
      <w:r w:rsidRPr="00304CAB">
        <w:rPr>
          <w:rFonts w:ascii="Goudy Old Style" w:hAnsi="Goudy Old Style" w:cs="Arial"/>
          <w:sz w:val="24"/>
          <w:szCs w:val="24"/>
        </w:rPr>
        <w:t>,</w:t>
      </w:r>
      <w:r w:rsidR="008E40F1">
        <w:rPr>
          <w:rFonts w:ascii="Goudy Old Style" w:hAnsi="Goudy Old Style" w:cs="Arial"/>
          <w:sz w:val="24"/>
          <w:szCs w:val="24"/>
        </w:rPr>
        <w:t>6</w:t>
      </w:r>
      <w:r w:rsidR="00411A6E">
        <w:rPr>
          <w:rFonts w:ascii="Goudy Old Style" w:hAnsi="Goudy Old Style" w:cs="Arial"/>
          <w:sz w:val="24"/>
          <w:szCs w:val="24"/>
        </w:rPr>
        <w:t>0</w:t>
      </w:r>
      <w:r w:rsidRPr="00304CAB">
        <w:rPr>
          <w:rFonts w:ascii="Goudy Old Style" w:hAnsi="Goudy Old Style" w:cs="Arial"/>
          <w:sz w:val="24"/>
          <w:szCs w:val="24"/>
        </w:rPr>
        <w:t xml:space="preserve">% des dépenses globales de santé contre </w:t>
      </w:r>
      <w:r w:rsidR="00411A6E" w:rsidRPr="006B377A">
        <w:rPr>
          <w:rFonts w:ascii="Goudy Old Style" w:hAnsi="Goudy Old Style" w:cs="Arial"/>
          <w:sz w:val="24"/>
          <w:szCs w:val="24"/>
        </w:rPr>
        <w:t>14,</w:t>
      </w:r>
      <w:r w:rsidR="00411A6E">
        <w:rPr>
          <w:rFonts w:ascii="Goudy Old Style" w:hAnsi="Goudy Old Style" w:cs="Arial"/>
          <w:sz w:val="24"/>
          <w:szCs w:val="24"/>
        </w:rPr>
        <w:t>58</w:t>
      </w:r>
      <w:r w:rsidRPr="00304CAB">
        <w:rPr>
          <w:rFonts w:ascii="Goudy Old Style" w:hAnsi="Goudy Old Style" w:cs="Arial"/>
          <w:sz w:val="24"/>
          <w:szCs w:val="24"/>
        </w:rPr>
        <w:t>% pour le gouvernement et 14,</w:t>
      </w:r>
      <w:r w:rsidR="00411A6E">
        <w:rPr>
          <w:rFonts w:ascii="Goudy Old Style" w:hAnsi="Goudy Old Style" w:cs="Arial"/>
          <w:sz w:val="24"/>
          <w:szCs w:val="24"/>
        </w:rPr>
        <w:t>8</w:t>
      </w:r>
      <w:r w:rsidR="0029368B">
        <w:rPr>
          <w:rFonts w:ascii="Goudy Old Style" w:hAnsi="Goudy Old Style" w:cs="Arial"/>
          <w:sz w:val="24"/>
          <w:szCs w:val="24"/>
        </w:rPr>
        <w:t>2</w:t>
      </w:r>
      <w:r w:rsidRPr="00304CAB">
        <w:rPr>
          <w:rFonts w:ascii="Goudy Old Style" w:hAnsi="Goudy Old Style" w:cs="Arial"/>
          <w:sz w:val="24"/>
          <w:szCs w:val="24"/>
        </w:rPr>
        <w:t>% provenant des apports cumulés des employeurs, des ONGs</w:t>
      </w:r>
      <w:r w:rsidR="00411A6E">
        <w:rPr>
          <w:rFonts w:ascii="Goudy Old Style" w:hAnsi="Goudy Old Style" w:cs="Arial"/>
          <w:sz w:val="24"/>
          <w:szCs w:val="24"/>
        </w:rPr>
        <w:t xml:space="preserve"> nationales</w:t>
      </w:r>
      <w:r w:rsidRPr="00304CAB">
        <w:rPr>
          <w:rFonts w:ascii="Goudy Old Style" w:hAnsi="Goudy Old Style" w:cs="Arial"/>
          <w:sz w:val="24"/>
          <w:szCs w:val="24"/>
        </w:rPr>
        <w:t>, d</w:t>
      </w:r>
      <w:r w:rsidR="00411A6E">
        <w:rPr>
          <w:rFonts w:ascii="Goudy Old Style" w:hAnsi="Goudy Old Style" w:cs="Arial"/>
          <w:sz w:val="24"/>
          <w:szCs w:val="24"/>
        </w:rPr>
        <w:t>es fonds des bailleurs</w:t>
      </w:r>
      <w:r w:rsidRPr="00304CAB">
        <w:rPr>
          <w:rFonts w:ascii="Goudy Old Style" w:hAnsi="Goudy Old Style" w:cs="Arial"/>
          <w:sz w:val="24"/>
          <w:szCs w:val="24"/>
        </w:rPr>
        <w:t xml:space="preserve"> et des autres revenus.</w:t>
      </w:r>
    </w:p>
    <w:p w14:paraId="5C2ADF0F" w14:textId="77777777" w:rsidR="003F1C33" w:rsidRPr="00216E6A" w:rsidRDefault="00843572" w:rsidP="00843572">
      <w:pPr>
        <w:pStyle w:val="Caption"/>
        <w:rPr>
          <w:rFonts w:ascii="Goudy Old Style" w:hAnsi="Goudy Old Style"/>
          <w:sz w:val="24"/>
          <w:szCs w:val="24"/>
          <w:lang w:val="fr-FR"/>
        </w:rPr>
      </w:pPr>
      <w:bookmarkStart w:id="36" w:name="_Toc494913095"/>
      <w:r w:rsidRPr="00843572">
        <w:rPr>
          <w:rFonts w:ascii="Goudy Old Style" w:hAnsi="Goudy Old Style"/>
          <w:sz w:val="24"/>
          <w:szCs w:val="24"/>
          <w:lang w:val="fr-FR"/>
        </w:rPr>
        <w:t>Tableau</w:t>
      </w:r>
      <w:r w:rsidRPr="00843572">
        <w:rPr>
          <w:rFonts w:ascii="Goudy Old Style" w:hAnsi="Goudy Old Style" w:cs="Arial"/>
          <w:sz w:val="24"/>
          <w:szCs w:val="24"/>
          <w:lang w:val="fr-FR"/>
        </w:rPr>
        <w:t> </w:t>
      </w:r>
      <w:r w:rsidRPr="00843572">
        <w:rPr>
          <w:rFonts w:ascii="Goudy Old Style" w:hAnsi="Goudy Old Style"/>
          <w:sz w:val="24"/>
          <w:szCs w:val="24"/>
        </w:rPr>
        <w:fldChar w:fldCharType="begin"/>
      </w:r>
      <w:r w:rsidRPr="00843572">
        <w:rPr>
          <w:rFonts w:ascii="Goudy Old Style" w:hAnsi="Goudy Old Style"/>
          <w:sz w:val="24"/>
          <w:szCs w:val="24"/>
          <w:lang w:val="fr-FR"/>
        </w:rPr>
        <w:instrText xml:space="preserve"> SEQ Tableau \* ARABIC </w:instrText>
      </w:r>
      <w:r w:rsidRPr="00843572">
        <w:rPr>
          <w:rFonts w:ascii="Goudy Old Style" w:hAnsi="Goudy Old Style"/>
          <w:sz w:val="24"/>
          <w:szCs w:val="24"/>
        </w:rPr>
        <w:fldChar w:fldCharType="separate"/>
      </w:r>
      <w:r w:rsidR="00990F8A">
        <w:rPr>
          <w:rFonts w:ascii="Goudy Old Style" w:hAnsi="Goudy Old Style"/>
          <w:noProof/>
          <w:sz w:val="24"/>
          <w:szCs w:val="24"/>
          <w:lang w:val="fr-FR"/>
        </w:rPr>
        <w:t>4</w:t>
      </w:r>
      <w:r w:rsidRPr="00843572">
        <w:rPr>
          <w:rFonts w:ascii="Goudy Old Style" w:hAnsi="Goudy Old Style"/>
          <w:sz w:val="24"/>
          <w:szCs w:val="24"/>
        </w:rPr>
        <w:fldChar w:fldCharType="end"/>
      </w:r>
      <w:r w:rsidR="003F1C33" w:rsidRPr="00843572">
        <w:rPr>
          <w:rFonts w:ascii="Goudy Old Style" w:hAnsi="Goudy Old Style"/>
          <w:sz w:val="24"/>
          <w:szCs w:val="24"/>
          <w:lang w:val="fr-FR"/>
        </w:rPr>
        <w:t xml:space="preserve">: </w:t>
      </w:r>
      <w:r w:rsidR="003F1C33" w:rsidRPr="00216E6A">
        <w:rPr>
          <w:rFonts w:ascii="Goudy Old Style" w:hAnsi="Goudy Old Style"/>
          <w:sz w:val="24"/>
          <w:szCs w:val="24"/>
          <w:lang w:val="fr-FR"/>
        </w:rPr>
        <w:t xml:space="preserve">Répartition des dépenses </w:t>
      </w:r>
      <w:r w:rsidR="004F3149">
        <w:rPr>
          <w:rFonts w:ascii="Goudy Old Style" w:hAnsi="Goudy Old Style"/>
          <w:sz w:val="24"/>
          <w:szCs w:val="24"/>
          <w:lang w:val="fr-FR"/>
        </w:rPr>
        <w:t>courantes de</w:t>
      </w:r>
      <w:r w:rsidR="003F1C33" w:rsidRPr="00216E6A">
        <w:rPr>
          <w:rFonts w:ascii="Goudy Old Style" w:hAnsi="Goudy Old Style"/>
          <w:sz w:val="24"/>
          <w:szCs w:val="24"/>
          <w:lang w:val="fr-FR"/>
        </w:rPr>
        <w:t xml:space="preserve"> santé par source de financement</w:t>
      </w:r>
      <w:r w:rsidR="00110043">
        <w:rPr>
          <w:rFonts w:ascii="Goudy Old Style" w:hAnsi="Goudy Old Style"/>
          <w:sz w:val="24"/>
          <w:szCs w:val="24"/>
          <w:lang w:val="fr-FR"/>
        </w:rPr>
        <w:t xml:space="preserve"> en 2011</w:t>
      </w:r>
      <w:bookmarkEnd w:id="36"/>
    </w:p>
    <w:tbl>
      <w:tblPr>
        <w:tblStyle w:val="TableGrid"/>
        <w:tblW w:w="0" w:type="auto"/>
        <w:tblLook w:val="04A0" w:firstRow="1" w:lastRow="0" w:firstColumn="1" w:lastColumn="0" w:noHBand="0" w:noVBand="1"/>
      </w:tblPr>
      <w:tblGrid>
        <w:gridCol w:w="3556"/>
        <w:gridCol w:w="2506"/>
        <w:gridCol w:w="2303"/>
      </w:tblGrid>
      <w:tr w:rsidR="003F1C33" w:rsidRPr="00DF58D5" w14:paraId="6A80CA2F" w14:textId="77777777" w:rsidTr="00110043">
        <w:tc>
          <w:tcPr>
            <w:tcW w:w="3556" w:type="dxa"/>
          </w:tcPr>
          <w:p w14:paraId="73BC16E4" w14:textId="77777777" w:rsidR="003F1C33" w:rsidRPr="00DF58D5" w:rsidRDefault="003F1C33" w:rsidP="00315AAE">
            <w:pPr>
              <w:keepNext/>
              <w:keepLines/>
              <w:spacing w:before="120" w:after="120"/>
              <w:jc w:val="both"/>
              <w:rPr>
                <w:rFonts w:ascii="Goudy Old Style" w:hAnsi="Goudy Old Style"/>
                <w:b/>
                <w:sz w:val="24"/>
                <w:szCs w:val="24"/>
              </w:rPr>
            </w:pPr>
            <w:r w:rsidRPr="00DF58D5">
              <w:rPr>
                <w:rFonts w:ascii="Goudy Old Style" w:hAnsi="Goudy Old Style"/>
                <w:b/>
                <w:sz w:val="24"/>
                <w:szCs w:val="24"/>
              </w:rPr>
              <w:t>Source de financement</w:t>
            </w:r>
          </w:p>
        </w:tc>
        <w:tc>
          <w:tcPr>
            <w:tcW w:w="2506" w:type="dxa"/>
          </w:tcPr>
          <w:p w14:paraId="11C71DDF" w14:textId="77777777" w:rsidR="003F1C33" w:rsidRPr="00DF58D5" w:rsidRDefault="003F1C33" w:rsidP="00315AAE">
            <w:pPr>
              <w:keepNext/>
              <w:keepLines/>
              <w:spacing w:before="120" w:after="120"/>
              <w:jc w:val="center"/>
              <w:rPr>
                <w:rFonts w:ascii="Goudy Old Style" w:hAnsi="Goudy Old Style"/>
                <w:b/>
                <w:sz w:val="24"/>
                <w:szCs w:val="24"/>
              </w:rPr>
            </w:pPr>
            <w:r w:rsidRPr="00DF58D5">
              <w:rPr>
                <w:rFonts w:ascii="Goudy Old Style" w:hAnsi="Goudy Old Style"/>
                <w:b/>
                <w:sz w:val="24"/>
                <w:szCs w:val="24"/>
              </w:rPr>
              <w:t>Montant (en FCFA)</w:t>
            </w:r>
          </w:p>
        </w:tc>
        <w:tc>
          <w:tcPr>
            <w:tcW w:w="2303" w:type="dxa"/>
          </w:tcPr>
          <w:p w14:paraId="1ED19D00" w14:textId="77777777" w:rsidR="003F1C33" w:rsidRPr="00DF58D5" w:rsidRDefault="003F1C33" w:rsidP="00315AAE">
            <w:pPr>
              <w:keepNext/>
              <w:keepLines/>
              <w:spacing w:before="120" w:after="120"/>
              <w:jc w:val="center"/>
              <w:rPr>
                <w:rFonts w:ascii="Goudy Old Style" w:hAnsi="Goudy Old Style"/>
                <w:b/>
                <w:sz w:val="24"/>
                <w:szCs w:val="24"/>
              </w:rPr>
            </w:pPr>
            <w:r w:rsidRPr="00DF58D5">
              <w:rPr>
                <w:rFonts w:ascii="Goudy Old Style" w:hAnsi="Goudy Old Style"/>
                <w:b/>
                <w:sz w:val="24"/>
                <w:szCs w:val="24"/>
              </w:rPr>
              <w:t>Pourcentage (en %)</w:t>
            </w:r>
          </w:p>
        </w:tc>
      </w:tr>
      <w:tr w:rsidR="00411A6E" w14:paraId="587D38D3" w14:textId="77777777" w:rsidTr="00115B24">
        <w:tc>
          <w:tcPr>
            <w:tcW w:w="3556" w:type="dxa"/>
          </w:tcPr>
          <w:p w14:paraId="69D96E53" w14:textId="77777777" w:rsidR="00411A6E" w:rsidRDefault="00411A6E" w:rsidP="00315AAE">
            <w:pPr>
              <w:keepNext/>
              <w:keepLines/>
              <w:spacing w:before="120" w:after="120"/>
              <w:jc w:val="both"/>
              <w:rPr>
                <w:rFonts w:ascii="Goudy Old Style" w:hAnsi="Goudy Old Style"/>
                <w:sz w:val="24"/>
                <w:szCs w:val="24"/>
              </w:rPr>
            </w:pPr>
            <w:r w:rsidRPr="006161FF">
              <w:rPr>
                <w:rFonts w:ascii="Goudy Old Style" w:hAnsi="Goudy Old Style"/>
                <w:sz w:val="24"/>
                <w:szCs w:val="24"/>
              </w:rPr>
              <w:t>Gouvernement</w:t>
            </w:r>
          </w:p>
        </w:tc>
        <w:tc>
          <w:tcPr>
            <w:tcW w:w="2506" w:type="dxa"/>
            <w:vAlign w:val="center"/>
          </w:tcPr>
          <w:p w14:paraId="556A4CA7" w14:textId="5C9BCF08" w:rsidR="00411A6E" w:rsidRDefault="00411A6E" w:rsidP="00115B24">
            <w:pPr>
              <w:spacing w:before="120" w:after="120"/>
              <w:ind w:right="256"/>
              <w:jc w:val="right"/>
              <w:rPr>
                <w:rFonts w:ascii="Goudy Old Style" w:hAnsi="Goudy Old Style"/>
                <w:sz w:val="24"/>
                <w:szCs w:val="24"/>
              </w:rPr>
            </w:pPr>
            <w:r w:rsidRPr="00115B24">
              <w:rPr>
                <w:rFonts w:ascii="Goudy Old Style" w:hAnsi="Goudy Old Style"/>
                <w:sz w:val="24"/>
                <w:szCs w:val="24"/>
              </w:rPr>
              <w:t>98 146 082 500</w:t>
            </w:r>
          </w:p>
        </w:tc>
        <w:tc>
          <w:tcPr>
            <w:tcW w:w="2303" w:type="dxa"/>
            <w:vAlign w:val="center"/>
          </w:tcPr>
          <w:p w14:paraId="6A0B8F16" w14:textId="2622C788" w:rsidR="00411A6E" w:rsidRPr="00115B24" w:rsidRDefault="00411A6E" w:rsidP="00411A6E">
            <w:pPr>
              <w:jc w:val="center"/>
              <w:rPr>
                <w:rFonts w:ascii="Goudy Old Style" w:hAnsi="Goudy Old Style"/>
                <w:sz w:val="24"/>
                <w:szCs w:val="24"/>
              </w:rPr>
            </w:pPr>
            <w:r w:rsidRPr="0029368B">
              <w:rPr>
                <w:rFonts w:ascii="Goudy Old Style" w:hAnsi="Goudy Old Style"/>
                <w:sz w:val="24"/>
                <w:szCs w:val="24"/>
              </w:rPr>
              <w:t>14,58</w:t>
            </w:r>
          </w:p>
        </w:tc>
      </w:tr>
      <w:tr w:rsidR="00411A6E" w14:paraId="3EDA8227" w14:textId="77777777" w:rsidTr="00115B24">
        <w:tc>
          <w:tcPr>
            <w:tcW w:w="3556" w:type="dxa"/>
          </w:tcPr>
          <w:p w14:paraId="56F9DDD4" w14:textId="77777777" w:rsidR="00411A6E" w:rsidRDefault="00411A6E" w:rsidP="003F1C33">
            <w:pPr>
              <w:spacing w:before="120" w:after="120"/>
              <w:jc w:val="both"/>
              <w:rPr>
                <w:rFonts w:ascii="Goudy Old Style" w:hAnsi="Goudy Old Style"/>
                <w:sz w:val="24"/>
                <w:szCs w:val="24"/>
              </w:rPr>
            </w:pPr>
            <w:r w:rsidRPr="006161FF">
              <w:rPr>
                <w:rFonts w:ascii="Goudy Old Style" w:hAnsi="Goudy Old Style"/>
                <w:sz w:val="24"/>
                <w:szCs w:val="24"/>
              </w:rPr>
              <w:t>Ménages</w:t>
            </w:r>
          </w:p>
        </w:tc>
        <w:tc>
          <w:tcPr>
            <w:tcW w:w="2506" w:type="dxa"/>
            <w:vAlign w:val="center"/>
          </w:tcPr>
          <w:p w14:paraId="4ABFEC6D" w14:textId="390B3C52" w:rsidR="00411A6E" w:rsidRDefault="00411A6E" w:rsidP="00925E51">
            <w:pPr>
              <w:spacing w:before="120" w:after="120"/>
              <w:ind w:right="256"/>
              <w:jc w:val="right"/>
              <w:rPr>
                <w:rFonts w:ascii="Goudy Old Style" w:hAnsi="Goudy Old Style"/>
                <w:sz w:val="24"/>
                <w:szCs w:val="24"/>
              </w:rPr>
            </w:pPr>
            <w:r w:rsidRPr="0029368B">
              <w:rPr>
                <w:rFonts w:ascii="Goudy Old Style" w:hAnsi="Goudy Old Style"/>
                <w:sz w:val="24"/>
                <w:szCs w:val="24"/>
              </w:rPr>
              <w:t>475 277 171 700</w:t>
            </w:r>
          </w:p>
        </w:tc>
        <w:tc>
          <w:tcPr>
            <w:tcW w:w="2303" w:type="dxa"/>
            <w:vAlign w:val="center"/>
          </w:tcPr>
          <w:p w14:paraId="3FDDE658" w14:textId="198BE026" w:rsidR="00411A6E" w:rsidRPr="0029368B" w:rsidRDefault="00411A6E" w:rsidP="00EA2F75">
            <w:pPr>
              <w:jc w:val="center"/>
              <w:rPr>
                <w:rFonts w:ascii="Goudy Old Style" w:hAnsi="Goudy Old Style"/>
                <w:sz w:val="24"/>
                <w:szCs w:val="24"/>
              </w:rPr>
            </w:pPr>
            <w:r w:rsidRPr="0029368B">
              <w:rPr>
                <w:rFonts w:ascii="Goudy Old Style" w:hAnsi="Goudy Old Style"/>
                <w:sz w:val="24"/>
                <w:szCs w:val="24"/>
              </w:rPr>
              <w:t>70,60</w:t>
            </w:r>
          </w:p>
        </w:tc>
      </w:tr>
      <w:tr w:rsidR="0029368B" w14:paraId="31AB660E" w14:textId="77777777" w:rsidTr="00115B24">
        <w:tc>
          <w:tcPr>
            <w:tcW w:w="3556" w:type="dxa"/>
          </w:tcPr>
          <w:p w14:paraId="5FBFF73F" w14:textId="77777777" w:rsidR="0029368B" w:rsidRDefault="0029368B" w:rsidP="003F1C33">
            <w:pPr>
              <w:spacing w:before="120" w:after="120"/>
              <w:jc w:val="both"/>
              <w:rPr>
                <w:rFonts w:ascii="Goudy Old Style" w:hAnsi="Goudy Old Style"/>
                <w:sz w:val="24"/>
                <w:szCs w:val="24"/>
              </w:rPr>
            </w:pPr>
            <w:r w:rsidRPr="006161FF">
              <w:rPr>
                <w:rFonts w:ascii="Goudy Old Style" w:hAnsi="Goudy Old Style"/>
                <w:sz w:val="24"/>
                <w:szCs w:val="24"/>
              </w:rPr>
              <w:t>Fonds des employeurs</w:t>
            </w:r>
          </w:p>
        </w:tc>
        <w:tc>
          <w:tcPr>
            <w:tcW w:w="2506" w:type="dxa"/>
            <w:vAlign w:val="center"/>
          </w:tcPr>
          <w:p w14:paraId="627D06FF" w14:textId="10FC20C4" w:rsidR="0029368B" w:rsidRDefault="0029368B" w:rsidP="00925E51">
            <w:pPr>
              <w:spacing w:before="120" w:after="120"/>
              <w:ind w:right="256"/>
              <w:jc w:val="right"/>
              <w:rPr>
                <w:rFonts w:ascii="Goudy Old Style" w:hAnsi="Goudy Old Style"/>
                <w:sz w:val="24"/>
                <w:szCs w:val="24"/>
              </w:rPr>
            </w:pPr>
            <w:r w:rsidRPr="0029368B">
              <w:rPr>
                <w:rFonts w:ascii="Goudy Old Style" w:hAnsi="Goudy Old Style"/>
                <w:sz w:val="24"/>
                <w:szCs w:val="24"/>
              </w:rPr>
              <w:t>51 942 777 030</w:t>
            </w:r>
          </w:p>
        </w:tc>
        <w:tc>
          <w:tcPr>
            <w:tcW w:w="2303" w:type="dxa"/>
            <w:vAlign w:val="center"/>
          </w:tcPr>
          <w:p w14:paraId="7182600A" w14:textId="3381CB1B" w:rsidR="0029368B" w:rsidRPr="0029368B" w:rsidRDefault="0029368B" w:rsidP="00EA2F75">
            <w:pPr>
              <w:jc w:val="center"/>
              <w:rPr>
                <w:rFonts w:ascii="Goudy Old Style" w:hAnsi="Goudy Old Style"/>
                <w:sz w:val="24"/>
                <w:szCs w:val="24"/>
              </w:rPr>
            </w:pPr>
            <w:r w:rsidRPr="0029368B">
              <w:rPr>
                <w:rFonts w:ascii="Goudy Old Style" w:hAnsi="Goudy Old Style"/>
                <w:sz w:val="24"/>
                <w:szCs w:val="24"/>
              </w:rPr>
              <w:t>7,72%</w:t>
            </w:r>
          </w:p>
        </w:tc>
      </w:tr>
      <w:tr w:rsidR="0029368B" w14:paraId="434B1A71" w14:textId="77777777" w:rsidTr="00115B24">
        <w:tc>
          <w:tcPr>
            <w:tcW w:w="3556" w:type="dxa"/>
            <w:vAlign w:val="center"/>
          </w:tcPr>
          <w:p w14:paraId="1776FBD5" w14:textId="7232FEA6" w:rsidR="0029368B" w:rsidRDefault="0029368B" w:rsidP="003F1C33">
            <w:pPr>
              <w:spacing w:before="120" w:after="120"/>
              <w:jc w:val="both"/>
              <w:rPr>
                <w:rFonts w:ascii="Goudy Old Style" w:hAnsi="Goudy Old Style"/>
                <w:sz w:val="24"/>
                <w:szCs w:val="24"/>
              </w:rPr>
            </w:pPr>
            <w:r w:rsidRPr="006161FF">
              <w:rPr>
                <w:rFonts w:ascii="Goudy Old Style" w:hAnsi="Goudy Old Style"/>
                <w:sz w:val="24"/>
                <w:szCs w:val="24"/>
              </w:rPr>
              <w:t>ONG nationales</w:t>
            </w:r>
          </w:p>
        </w:tc>
        <w:tc>
          <w:tcPr>
            <w:tcW w:w="2506" w:type="dxa"/>
            <w:vAlign w:val="center"/>
          </w:tcPr>
          <w:p w14:paraId="4AA7DE90" w14:textId="60D7301A" w:rsidR="0029368B" w:rsidRDefault="0029368B" w:rsidP="00925E51">
            <w:pPr>
              <w:spacing w:before="120" w:after="120"/>
              <w:ind w:right="256"/>
              <w:jc w:val="right"/>
              <w:rPr>
                <w:rFonts w:ascii="Goudy Old Style" w:hAnsi="Goudy Old Style"/>
                <w:sz w:val="24"/>
                <w:szCs w:val="24"/>
              </w:rPr>
            </w:pPr>
            <w:r w:rsidRPr="0029368B">
              <w:rPr>
                <w:rFonts w:ascii="Goudy Old Style" w:hAnsi="Goudy Old Style"/>
                <w:sz w:val="24"/>
                <w:szCs w:val="24"/>
              </w:rPr>
              <w:t>1 442 913 820</w:t>
            </w:r>
          </w:p>
        </w:tc>
        <w:tc>
          <w:tcPr>
            <w:tcW w:w="2303" w:type="dxa"/>
            <w:vAlign w:val="center"/>
          </w:tcPr>
          <w:p w14:paraId="25121F65" w14:textId="24563069" w:rsidR="0029368B" w:rsidRPr="0029368B" w:rsidRDefault="0029368B" w:rsidP="00EA2F75">
            <w:pPr>
              <w:jc w:val="center"/>
              <w:rPr>
                <w:rFonts w:ascii="Goudy Old Style" w:hAnsi="Goudy Old Style"/>
                <w:sz w:val="24"/>
                <w:szCs w:val="24"/>
              </w:rPr>
            </w:pPr>
            <w:r w:rsidRPr="0029368B">
              <w:rPr>
                <w:rFonts w:ascii="Goudy Old Style" w:hAnsi="Goudy Old Style"/>
                <w:sz w:val="24"/>
                <w:szCs w:val="24"/>
              </w:rPr>
              <w:t>0,21</w:t>
            </w:r>
          </w:p>
        </w:tc>
      </w:tr>
      <w:tr w:rsidR="0029368B" w14:paraId="7B527513" w14:textId="77777777" w:rsidTr="00115B24">
        <w:tc>
          <w:tcPr>
            <w:tcW w:w="3556" w:type="dxa"/>
            <w:vAlign w:val="center"/>
          </w:tcPr>
          <w:p w14:paraId="33423618" w14:textId="741CC627" w:rsidR="0029368B" w:rsidRPr="00411A6E" w:rsidRDefault="0029368B" w:rsidP="003F1C33">
            <w:pPr>
              <w:spacing w:before="120" w:after="120"/>
              <w:jc w:val="both"/>
              <w:rPr>
                <w:rFonts w:ascii="Goudy Old Style" w:hAnsi="Goudy Old Style"/>
                <w:sz w:val="24"/>
                <w:szCs w:val="24"/>
              </w:rPr>
            </w:pPr>
            <w:r w:rsidRPr="00115B24">
              <w:rPr>
                <w:rFonts w:ascii="Goudy Old Style" w:hAnsi="Goudy Old Style"/>
                <w:color w:val="000000"/>
                <w:sz w:val="24"/>
                <w:szCs w:val="24"/>
              </w:rPr>
              <w:t>Fonds des bailleurs</w:t>
            </w:r>
          </w:p>
        </w:tc>
        <w:tc>
          <w:tcPr>
            <w:tcW w:w="2506" w:type="dxa"/>
            <w:vAlign w:val="center"/>
          </w:tcPr>
          <w:p w14:paraId="0E2216C8" w14:textId="13F0938D" w:rsidR="0029368B" w:rsidRPr="00411A6E" w:rsidRDefault="0029368B" w:rsidP="00925E51">
            <w:pPr>
              <w:spacing w:before="120" w:after="120"/>
              <w:ind w:right="256"/>
              <w:jc w:val="right"/>
              <w:rPr>
                <w:rFonts w:ascii="Goudy Old Style" w:hAnsi="Goudy Old Style"/>
                <w:sz w:val="24"/>
                <w:szCs w:val="24"/>
              </w:rPr>
            </w:pPr>
            <w:r w:rsidRPr="00115B24">
              <w:rPr>
                <w:rFonts w:ascii="Goudy Old Style" w:hAnsi="Goudy Old Style"/>
                <w:color w:val="000000"/>
                <w:sz w:val="24"/>
                <w:szCs w:val="24"/>
              </w:rPr>
              <w:t>47 967 264 540</w:t>
            </w:r>
          </w:p>
        </w:tc>
        <w:tc>
          <w:tcPr>
            <w:tcW w:w="2303" w:type="dxa"/>
            <w:vAlign w:val="center"/>
          </w:tcPr>
          <w:p w14:paraId="4CD0A4E3" w14:textId="34EDFB8E" w:rsidR="0029368B" w:rsidRPr="00411A6E" w:rsidRDefault="0029368B" w:rsidP="00EA2F75">
            <w:pPr>
              <w:jc w:val="center"/>
              <w:rPr>
                <w:rFonts w:ascii="Goudy Old Style" w:hAnsi="Goudy Old Style"/>
                <w:color w:val="000000"/>
                <w:sz w:val="24"/>
                <w:szCs w:val="24"/>
              </w:rPr>
            </w:pPr>
            <w:r w:rsidRPr="00115B24">
              <w:rPr>
                <w:rFonts w:ascii="Goudy Old Style" w:hAnsi="Goudy Old Style"/>
                <w:color w:val="000000"/>
                <w:sz w:val="24"/>
                <w:szCs w:val="24"/>
              </w:rPr>
              <w:t>6,88</w:t>
            </w:r>
          </w:p>
        </w:tc>
      </w:tr>
      <w:tr w:rsidR="0029368B" w14:paraId="1EE68CEC" w14:textId="77777777" w:rsidTr="00115B24">
        <w:tc>
          <w:tcPr>
            <w:tcW w:w="3556" w:type="dxa"/>
            <w:vAlign w:val="center"/>
          </w:tcPr>
          <w:p w14:paraId="2562473A" w14:textId="0EEACD6B" w:rsidR="0029368B" w:rsidRPr="00411A6E" w:rsidRDefault="0029368B" w:rsidP="003F1C33">
            <w:pPr>
              <w:spacing w:before="120" w:after="120"/>
              <w:jc w:val="both"/>
              <w:rPr>
                <w:rFonts w:ascii="Goudy Old Style" w:hAnsi="Goudy Old Style"/>
                <w:sz w:val="24"/>
                <w:szCs w:val="24"/>
              </w:rPr>
            </w:pPr>
            <w:r w:rsidRPr="00115B24">
              <w:rPr>
                <w:rFonts w:ascii="Goudy Old Style" w:hAnsi="Goudy Old Style"/>
                <w:color w:val="000000"/>
                <w:sz w:val="24"/>
                <w:szCs w:val="24"/>
              </w:rPr>
              <w:t xml:space="preserve">Autres revenus </w:t>
            </w:r>
          </w:p>
        </w:tc>
        <w:tc>
          <w:tcPr>
            <w:tcW w:w="2506" w:type="dxa"/>
            <w:vAlign w:val="center"/>
          </w:tcPr>
          <w:p w14:paraId="46533025" w14:textId="2C5B3F92" w:rsidR="0029368B" w:rsidRPr="00411A6E" w:rsidRDefault="0029368B" w:rsidP="00925E51">
            <w:pPr>
              <w:spacing w:before="120" w:after="120"/>
              <w:ind w:right="256"/>
              <w:jc w:val="right"/>
              <w:rPr>
                <w:rFonts w:ascii="Goudy Old Style" w:hAnsi="Goudy Old Style"/>
                <w:sz w:val="24"/>
                <w:szCs w:val="24"/>
              </w:rPr>
            </w:pPr>
            <w:r w:rsidRPr="00115B24">
              <w:rPr>
                <w:rFonts w:ascii="Goudy Old Style" w:hAnsi="Goudy Old Style"/>
                <w:color w:val="000000"/>
                <w:sz w:val="24"/>
                <w:szCs w:val="24"/>
              </w:rPr>
              <w:t>105 458 380</w:t>
            </w:r>
          </w:p>
        </w:tc>
        <w:tc>
          <w:tcPr>
            <w:tcW w:w="2303" w:type="dxa"/>
            <w:vAlign w:val="center"/>
          </w:tcPr>
          <w:p w14:paraId="006ADE80" w14:textId="7FD11D9C" w:rsidR="0029368B" w:rsidRPr="0029368B" w:rsidRDefault="0029368B" w:rsidP="00411A6E">
            <w:pPr>
              <w:jc w:val="center"/>
              <w:rPr>
                <w:rFonts w:ascii="Goudy Old Style" w:hAnsi="Goudy Old Style"/>
                <w:color w:val="000000"/>
                <w:sz w:val="24"/>
                <w:szCs w:val="24"/>
              </w:rPr>
            </w:pPr>
            <w:r w:rsidRPr="0029368B">
              <w:rPr>
                <w:rFonts w:ascii="Goudy Old Style" w:hAnsi="Goudy Old Style"/>
                <w:color w:val="000000"/>
                <w:sz w:val="24"/>
                <w:szCs w:val="24"/>
              </w:rPr>
              <w:t>0,02</w:t>
            </w:r>
          </w:p>
        </w:tc>
      </w:tr>
      <w:tr w:rsidR="0029368B" w:rsidRPr="00DF58D5" w14:paraId="5C2EEC5E" w14:textId="77777777" w:rsidTr="00EA2F75">
        <w:tc>
          <w:tcPr>
            <w:tcW w:w="3556" w:type="dxa"/>
          </w:tcPr>
          <w:p w14:paraId="0DB90AF6" w14:textId="77777777" w:rsidR="0029368B" w:rsidRPr="00DF58D5" w:rsidRDefault="0029368B" w:rsidP="003F1C33">
            <w:pPr>
              <w:spacing w:before="120" w:after="120"/>
              <w:jc w:val="both"/>
              <w:rPr>
                <w:rFonts w:ascii="Goudy Old Style" w:hAnsi="Goudy Old Style"/>
                <w:b/>
                <w:sz w:val="24"/>
                <w:szCs w:val="24"/>
              </w:rPr>
            </w:pPr>
            <w:r w:rsidRPr="00DF58D5">
              <w:rPr>
                <w:rFonts w:ascii="Goudy Old Style" w:hAnsi="Goudy Old Style"/>
                <w:b/>
                <w:sz w:val="24"/>
                <w:szCs w:val="24"/>
              </w:rPr>
              <w:t>T</w:t>
            </w:r>
            <w:r w:rsidRPr="001B6774">
              <w:rPr>
                <w:rFonts w:ascii="Goudy Old Style" w:hAnsi="Goudy Old Style"/>
                <w:b/>
                <w:sz w:val="24"/>
                <w:szCs w:val="24"/>
              </w:rPr>
              <w:t>ot</w:t>
            </w:r>
            <w:r w:rsidRPr="00DF58D5">
              <w:rPr>
                <w:rFonts w:ascii="Goudy Old Style" w:hAnsi="Goudy Old Style"/>
                <w:b/>
                <w:sz w:val="24"/>
                <w:szCs w:val="24"/>
              </w:rPr>
              <w:t>al</w:t>
            </w:r>
          </w:p>
        </w:tc>
        <w:tc>
          <w:tcPr>
            <w:tcW w:w="2506" w:type="dxa"/>
          </w:tcPr>
          <w:p w14:paraId="0EE63A74" w14:textId="77777777" w:rsidR="0029368B" w:rsidRPr="00DF58D5" w:rsidRDefault="0029368B" w:rsidP="00925E51">
            <w:pPr>
              <w:spacing w:before="120" w:after="120"/>
              <w:ind w:right="256"/>
              <w:jc w:val="right"/>
              <w:rPr>
                <w:rFonts w:ascii="Goudy Old Style" w:hAnsi="Goudy Old Style"/>
                <w:b/>
                <w:sz w:val="24"/>
                <w:szCs w:val="24"/>
              </w:rPr>
            </w:pPr>
            <w:r w:rsidRPr="00DF58D5">
              <w:rPr>
                <w:rFonts w:ascii="Goudy Old Style" w:hAnsi="Goudy Old Style"/>
                <w:b/>
                <w:sz w:val="24"/>
                <w:szCs w:val="24"/>
              </w:rPr>
              <w:t>470 511 940 205</w:t>
            </w:r>
          </w:p>
        </w:tc>
        <w:tc>
          <w:tcPr>
            <w:tcW w:w="2303" w:type="dxa"/>
            <w:vAlign w:val="center"/>
          </w:tcPr>
          <w:p w14:paraId="315D1D04" w14:textId="1469DEF0" w:rsidR="0029368B" w:rsidRPr="00EA2F75" w:rsidRDefault="0029368B" w:rsidP="0056477D">
            <w:pPr>
              <w:jc w:val="center"/>
              <w:rPr>
                <w:rFonts w:ascii="Goudy Old Style" w:hAnsi="Goudy Old Style"/>
                <w:color w:val="000000"/>
                <w:sz w:val="24"/>
                <w:szCs w:val="24"/>
              </w:rPr>
            </w:pPr>
            <w:r w:rsidRPr="00EA2F75">
              <w:rPr>
                <w:rFonts w:ascii="Goudy Old Style" w:hAnsi="Goudy Old Style"/>
                <w:color w:val="000000"/>
                <w:sz w:val="24"/>
                <w:szCs w:val="24"/>
              </w:rPr>
              <w:t>100,00</w:t>
            </w:r>
          </w:p>
        </w:tc>
      </w:tr>
    </w:tbl>
    <w:p w14:paraId="0F2EC667" w14:textId="08A20996" w:rsidR="003F1C33" w:rsidRDefault="003F1C33" w:rsidP="00925E51">
      <w:pPr>
        <w:spacing w:before="120" w:after="360"/>
        <w:jc w:val="both"/>
        <w:rPr>
          <w:rFonts w:ascii="Goudy Old Style" w:hAnsi="Goudy Old Style"/>
          <w:sz w:val="24"/>
          <w:szCs w:val="24"/>
        </w:rPr>
      </w:pPr>
      <w:r>
        <w:rPr>
          <w:rFonts w:ascii="Goudy Old Style" w:hAnsi="Goudy Old Style"/>
          <w:sz w:val="24"/>
          <w:szCs w:val="24"/>
        </w:rPr>
        <w:t>Source : Ministère de la Santé (201</w:t>
      </w:r>
      <w:r w:rsidR="006D57DE">
        <w:rPr>
          <w:rFonts w:ascii="Goudy Old Style" w:hAnsi="Goudy Old Style"/>
          <w:sz w:val="24"/>
          <w:szCs w:val="24"/>
        </w:rPr>
        <w:t>7</w:t>
      </w:r>
      <w:r>
        <w:rPr>
          <w:rFonts w:ascii="Goudy Old Style" w:hAnsi="Goudy Old Style"/>
          <w:sz w:val="24"/>
          <w:szCs w:val="24"/>
        </w:rPr>
        <w:t xml:space="preserve">), </w:t>
      </w:r>
      <w:r w:rsidRPr="006161FF">
        <w:rPr>
          <w:rFonts w:ascii="Goudy Old Style" w:hAnsi="Goudy Old Style"/>
          <w:sz w:val="24"/>
          <w:szCs w:val="24"/>
        </w:rPr>
        <w:t>Comptes Nationaux de la Santé de 201</w:t>
      </w:r>
      <w:r w:rsidR="006D57DE">
        <w:rPr>
          <w:rFonts w:ascii="Goudy Old Style" w:hAnsi="Goudy Old Style"/>
          <w:sz w:val="24"/>
          <w:szCs w:val="24"/>
        </w:rPr>
        <w:t>2</w:t>
      </w:r>
    </w:p>
    <w:p w14:paraId="107E1CF6" w14:textId="0AA6E15E" w:rsidR="00362E23" w:rsidRDefault="00362E23" w:rsidP="00362E23">
      <w:pPr>
        <w:spacing w:after="120"/>
        <w:jc w:val="both"/>
        <w:rPr>
          <w:rFonts w:ascii="Goudy Old Style" w:hAnsi="Goudy Old Style" w:cs="Arial"/>
          <w:sz w:val="24"/>
          <w:szCs w:val="24"/>
        </w:rPr>
      </w:pPr>
      <w:r>
        <w:rPr>
          <w:rFonts w:ascii="Goudy Old Style" w:hAnsi="Goudy Old Style"/>
          <w:sz w:val="24"/>
          <w:szCs w:val="24"/>
        </w:rPr>
        <w:t xml:space="preserve">Au Cameroun, une bonne partie des dépenses de santé </w:t>
      </w:r>
      <w:r w:rsidR="008F6BF6">
        <w:rPr>
          <w:rFonts w:ascii="Goudy Old Style" w:hAnsi="Goudy Old Style" w:cs="Arial"/>
          <w:sz w:val="24"/>
          <w:szCs w:val="24"/>
        </w:rPr>
        <w:t>es</w:t>
      </w:r>
      <w:r w:rsidRPr="00362E23">
        <w:rPr>
          <w:rFonts w:ascii="Goudy Old Style" w:hAnsi="Goudy Old Style" w:cs="Arial"/>
          <w:sz w:val="24"/>
          <w:szCs w:val="24"/>
        </w:rPr>
        <w:t>t effectuée au travers des paiements directs des ménages</w:t>
      </w:r>
      <w:r>
        <w:rPr>
          <w:rFonts w:ascii="Goudy Old Style" w:hAnsi="Goudy Old Style"/>
          <w:sz w:val="24"/>
          <w:szCs w:val="24"/>
        </w:rPr>
        <w:t xml:space="preserve">. </w:t>
      </w:r>
      <w:r w:rsidRPr="00362E23">
        <w:rPr>
          <w:rFonts w:ascii="Goudy Old Style" w:hAnsi="Goudy Old Style" w:cs="Arial"/>
          <w:sz w:val="24"/>
          <w:szCs w:val="24"/>
        </w:rPr>
        <w:t>En 201</w:t>
      </w:r>
      <w:r w:rsidR="00910BC7">
        <w:rPr>
          <w:rFonts w:ascii="Goudy Old Style" w:hAnsi="Goudy Old Style" w:cs="Arial"/>
          <w:sz w:val="24"/>
          <w:szCs w:val="24"/>
        </w:rPr>
        <w:t>2</w:t>
      </w:r>
      <w:r w:rsidRPr="00362E23">
        <w:rPr>
          <w:rFonts w:ascii="Goudy Old Style" w:hAnsi="Goudy Old Style" w:cs="Arial"/>
          <w:sz w:val="24"/>
          <w:szCs w:val="24"/>
        </w:rPr>
        <w:t xml:space="preserve">, </w:t>
      </w:r>
      <w:r>
        <w:rPr>
          <w:rFonts w:ascii="Goudy Old Style" w:hAnsi="Goudy Old Style" w:cs="Arial"/>
          <w:sz w:val="24"/>
          <w:szCs w:val="24"/>
        </w:rPr>
        <w:t>ces paiements représentent  plus de</w:t>
      </w:r>
      <w:r w:rsidR="00910BC7">
        <w:rPr>
          <w:rFonts w:ascii="Goudy Old Style" w:hAnsi="Goudy Old Style" w:cs="Arial"/>
          <w:sz w:val="24"/>
          <w:szCs w:val="24"/>
        </w:rPr>
        <w:t>s deux tiers</w:t>
      </w:r>
      <w:r>
        <w:rPr>
          <w:rFonts w:ascii="Goudy Old Style" w:hAnsi="Goudy Old Style" w:cs="Arial"/>
          <w:sz w:val="24"/>
          <w:szCs w:val="24"/>
        </w:rPr>
        <w:t xml:space="preserve"> </w:t>
      </w:r>
      <w:r w:rsidRPr="00362E23">
        <w:rPr>
          <w:rFonts w:ascii="Goudy Old Style" w:hAnsi="Goudy Old Style" w:cs="Arial"/>
          <w:sz w:val="24"/>
          <w:szCs w:val="24"/>
        </w:rPr>
        <w:t xml:space="preserve">des dépenses </w:t>
      </w:r>
      <w:r>
        <w:rPr>
          <w:rFonts w:ascii="Goudy Old Style" w:hAnsi="Goudy Old Style" w:cs="Arial"/>
          <w:sz w:val="24"/>
          <w:szCs w:val="24"/>
        </w:rPr>
        <w:t xml:space="preserve">totales </w:t>
      </w:r>
      <w:r w:rsidRPr="00362E23">
        <w:rPr>
          <w:rFonts w:ascii="Goudy Old Style" w:hAnsi="Goudy Old Style" w:cs="Arial"/>
          <w:sz w:val="24"/>
          <w:szCs w:val="24"/>
        </w:rPr>
        <w:t>en santé</w:t>
      </w:r>
      <w:r>
        <w:rPr>
          <w:rFonts w:ascii="Goudy Old Style" w:hAnsi="Goudy Old Style" w:cs="Arial"/>
          <w:sz w:val="24"/>
          <w:szCs w:val="24"/>
        </w:rPr>
        <w:t xml:space="preserve"> (</w:t>
      </w:r>
      <w:r w:rsidR="00910BC7">
        <w:rPr>
          <w:rFonts w:ascii="Goudy Old Style" w:hAnsi="Goudy Old Style" w:cs="Arial"/>
          <w:sz w:val="24"/>
          <w:szCs w:val="24"/>
        </w:rPr>
        <w:t>70</w:t>
      </w:r>
      <w:r w:rsidRPr="00362E23">
        <w:rPr>
          <w:rFonts w:ascii="Goudy Old Style" w:hAnsi="Goudy Old Style" w:cs="Arial"/>
          <w:sz w:val="24"/>
          <w:szCs w:val="24"/>
        </w:rPr>
        <w:t>,4</w:t>
      </w:r>
      <w:r w:rsidR="00910BC7">
        <w:rPr>
          <w:rFonts w:ascii="Goudy Old Style" w:hAnsi="Goudy Old Style" w:cs="Arial"/>
          <w:sz w:val="24"/>
          <w:szCs w:val="24"/>
        </w:rPr>
        <w:t>4</w:t>
      </w:r>
      <w:r w:rsidRPr="00362E23">
        <w:rPr>
          <w:rFonts w:ascii="Goudy Old Style" w:hAnsi="Goudy Old Style" w:cs="Arial"/>
          <w:sz w:val="24"/>
          <w:szCs w:val="24"/>
        </w:rPr>
        <w:t>%</w:t>
      </w:r>
      <w:r>
        <w:rPr>
          <w:rFonts w:ascii="Goudy Old Style" w:hAnsi="Goudy Old Style" w:cs="Arial"/>
          <w:sz w:val="24"/>
          <w:szCs w:val="24"/>
        </w:rPr>
        <w:t>)</w:t>
      </w:r>
      <w:r w:rsidRPr="00362E23">
        <w:rPr>
          <w:rFonts w:ascii="Goudy Old Style" w:hAnsi="Goudy Old Style" w:cs="Arial"/>
          <w:sz w:val="24"/>
          <w:szCs w:val="24"/>
        </w:rPr>
        <w:t>.</w:t>
      </w:r>
      <w:r w:rsidR="00216E6A">
        <w:rPr>
          <w:rFonts w:ascii="Goudy Old Style" w:hAnsi="Goudy Old Style" w:cs="Arial"/>
          <w:sz w:val="24"/>
          <w:szCs w:val="24"/>
        </w:rPr>
        <w:t xml:space="preserve"> La culture d’assurance maladie </w:t>
      </w:r>
      <w:r w:rsidR="00F5009E">
        <w:rPr>
          <w:rFonts w:ascii="Goudy Old Style" w:hAnsi="Goudy Old Style" w:cs="Arial"/>
          <w:sz w:val="24"/>
          <w:szCs w:val="24"/>
        </w:rPr>
        <w:t>volontaire</w:t>
      </w:r>
      <w:r w:rsidR="00216E6A">
        <w:rPr>
          <w:rFonts w:ascii="Goudy Old Style" w:hAnsi="Goudy Old Style" w:cs="Arial"/>
          <w:sz w:val="24"/>
          <w:szCs w:val="24"/>
        </w:rPr>
        <w:t xml:space="preserve"> n’est pas encore ancrée dans les mœurs. Seule </w:t>
      </w:r>
      <w:r w:rsidR="00F5009E">
        <w:rPr>
          <w:rFonts w:ascii="Goudy Old Style" w:hAnsi="Goudy Old Style" w:cs="Arial"/>
          <w:sz w:val="24"/>
          <w:szCs w:val="24"/>
        </w:rPr>
        <w:t>5</w:t>
      </w:r>
      <w:r w:rsidR="00216E6A">
        <w:rPr>
          <w:rFonts w:ascii="Goudy Old Style" w:hAnsi="Goudy Old Style" w:cs="Arial"/>
          <w:sz w:val="24"/>
          <w:szCs w:val="24"/>
        </w:rPr>
        <w:t>,</w:t>
      </w:r>
      <w:r w:rsidR="00F5009E">
        <w:rPr>
          <w:rFonts w:ascii="Goudy Old Style" w:hAnsi="Goudy Old Style" w:cs="Arial"/>
          <w:sz w:val="24"/>
          <w:szCs w:val="24"/>
        </w:rPr>
        <w:t>68</w:t>
      </w:r>
      <w:r w:rsidR="00216E6A">
        <w:rPr>
          <w:rFonts w:ascii="Goudy Old Style" w:hAnsi="Goudy Old Style" w:cs="Arial"/>
          <w:sz w:val="24"/>
          <w:szCs w:val="24"/>
        </w:rPr>
        <w:t xml:space="preserve">% de la population camerounaise </w:t>
      </w:r>
      <w:r w:rsidR="006414F9">
        <w:rPr>
          <w:rFonts w:ascii="Goudy Old Style" w:hAnsi="Goudy Old Style" w:cs="Arial"/>
          <w:sz w:val="24"/>
          <w:szCs w:val="24"/>
        </w:rPr>
        <w:t xml:space="preserve">est prise en charge par l’assurance-maladie. Pourtant, </w:t>
      </w:r>
      <w:r w:rsidR="00AF12C5">
        <w:rPr>
          <w:rFonts w:ascii="Goudy Old Style" w:hAnsi="Goudy Old Style" w:cs="Arial"/>
          <w:sz w:val="24"/>
          <w:szCs w:val="24"/>
        </w:rPr>
        <w:t xml:space="preserve">quelques </w:t>
      </w:r>
      <w:r w:rsidR="006414F9">
        <w:rPr>
          <w:rFonts w:ascii="Goudy Old Style" w:hAnsi="Goudy Old Style" w:cs="Arial"/>
          <w:sz w:val="24"/>
          <w:szCs w:val="24"/>
        </w:rPr>
        <w:t xml:space="preserve">formes d’assurance informelle sont </w:t>
      </w:r>
      <w:r w:rsidR="0055160C">
        <w:rPr>
          <w:rFonts w:ascii="Goudy Old Style" w:hAnsi="Goudy Old Style" w:cs="Arial"/>
          <w:sz w:val="24"/>
          <w:szCs w:val="24"/>
        </w:rPr>
        <w:t>pratiqu</w:t>
      </w:r>
      <w:r w:rsidR="006414F9">
        <w:rPr>
          <w:rFonts w:ascii="Goudy Old Style" w:hAnsi="Goudy Old Style" w:cs="Arial"/>
          <w:sz w:val="24"/>
          <w:szCs w:val="24"/>
        </w:rPr>
        <w:t xml:space="preserve">ées par ces ménages dans les associations auxquelles </w:t>
      </w:r>
      <w:r w:rsidR="00AF12C5">
        <w:rPr>
          <w:rFonts w:ascii="Goudy Old Style" w:hAnsi="Goudy Old Style" w:cs="Arial"/>
          <w:sz w:val="24"/>
          <w:szCs w:val="24"/>
        </w:rPr>
        <w:t xml:space="preserve">certains parmi </w:t>
      </w:r>
      <w:r w:rsidR="006414F9">
        <w:rPr>
          <w:rFonts w:ascii="Goudy Old Style" w:hAnsi="Goudy Old Style" w:cs="Arial"/>
          <w:sz w:val="24"/>
          <w:szCs w:val="24"/>
        </w:rPr>
        <w:t>eux adhèrent ; les noms les plus courants relevés sur le terrain sont : la caisse secours, solidarité, assurance.</w:t>
      </w:r>
    </w:p>
    <w:p w14:paraId="5129BE0B" w14:textId="3F209949" w:rsidR="003F1C33" w:rsidRPr="001F1A0D" w:rsidRDefault="00C41401" w:rsidP="00165C60">
      <w:pPr>
        <w:pStyle w:val="Caption"/>
        <w:keepNext/>
        <w:keepLines/>
        <w:spacing w:before="360"/>
        <w:rPr>
          <w:rFonts w:ascii="Goudy Old Style" w:hAnsi="Goudy Old Style"/>
          <w:sz w:val="24"/>
          <w:szCs w:val="24"/>
          <w:lang w:val="fr-FR"/>
        </w:rPr>
      </w:pPr>
      <w:bookmarkStart w:id="37" w:name="_Toc494913096"/>
      <w:r w:rsidRPr="001F1A0D">
        <w:rPr>
          <w:rFonts w:ascii="Goudy Old Style" w:hAnsi="Goudy Old Style"/>
          <w:sz w:val="24"/>
          <w:szCs w:val="24"/>
          <w:lang w:val="fr-FR"/>
        </w:rPr>
        <w:lastRenderedPageBreak/>
        <w:t xml:space="preserve">Tableau </w:t>
      </w:r>
      <w:r w:rsidRPr="001F1A0D">
        <w:rPr>
          <w:rFonts w:ascii="Goudy Old Style" w:hAnsi="Goudy Old Style"/>
          <w:sz w:val="24"/>
          <w:szCs w:val="24"/>
        </w:rPr>
        <w:fldChar w:fldCharType="begin"/>
      </w:r>
      <w:r w:rsidRPr="001F1A0D">
        <w:rPr>
          <w:rFonts w:ascii="Goudy Old Style" w:hAnsi="Goudy Old Style"/>
          <w:sz w:val="24"/>
          <w:szCs w:val="24"/>
          <w:lang w:val="fr-FR"/>
        </w:rPr>
        <w:instrText xml:space="preserve"> SEQ Tableau \* ARABIC </w:instrText>
      </w:r>
      <w:r w:rsidRPr="001F1A0D">
        <w:rPr>
          <w:rFonts w:ascii="Goudy Old Style" w:hAnsi="Goudy Old Style"/>
          <w:sz w:val="24"/>
          <w:szCs w:val="24"/>
        </w:rPr>
        <w:fldChar w:fldCharType="separate"/>
      </w:r>
      <w:r w:rsidR="00990F8A">
        <w:rPr>
          <w:rFonts w:ascii="Goudy Old Style" w:hAnsi="Goudy Old Style"/>
          <w:noProof/>
          <w:sz w:val="24"/>
          <w:szCs w:val="24"/>
          <w:lang w:val="fr-FR"/>
        </w:rPr>
        <w:t>5</w:t>
      </w:r>
      <w:r w:rsidRPr="001F1A0D">
        <w:rPr>
          <w:rFonts w:ascii="Goudy Old Style" w:hAnsi="Goudy Old Style"/>
          <w:sz w:val="24"/>
          <w:szCs w:val="24"/>
        </w:rPr>
        <w:fldChar w:fldCharType="end"/>
      </w:r>
      <w:r w:rsidRPr="001F1A0D">
        <w:rPr>
          <w:rFonts w:ascii="Goudy Old Style" w:hAnsi="Goudy Old Style"/>
          <w:sz w:val="24"/>
          <w:szCs w:val="24"/>
          <w:lang w:val="fr-FR"/>
        </w:rPr>
        <w:t>: Répartition des dépenses courantes de santé par régime de financement en 201</w:t>
      </w:r>
      <w:r w:rsidR="006D57DE">
        <w:rPr>
          <w:rFonts w:ascii="Goudy Old Style" w:hAnsi="Goudy Old Style"/>
          <w:sz w:val="24"/>
          <w:szCs w:val="24"/>
          <w:lang w:val="fr-FR"/>
        </w:rPr>
        <w:t>2</w:t>
      </w:r>
      <w:bookmarkEnd w:id="37"/>
    </w:p>
    <w:tbl>
      <w:tblPr>
        <w:tblStyle w:val="TableGrid"/>
        <w:tblW w:w="0" w:type="auto"/>
        <w:tblInd w:w="108" w:type="dxa"/>
        <w:tblLook w:val="04A0" w:firstRow="1" w:lastRow="0" w:firstColumn="1" w:lastColumn="0" w:noHBand="0" w:noVBand="1"/>
      </w:tblPr>
      <w:tblGrid>
        <w:gridCol w:w="4644"/>
        <w:gridCol w:w="2585"/>
        <w:gridCol w:w="960"/>
      </w:tblGrid>
      <w:tr w:rsidR="00C41401" w:rsidRPr="001F1A0D" w14:paraId="5F6FD8F2" w14:textId="77777777" w:rsidTr="00E920B4">
        <w:trPr>
          <w:trHeight w:val="456"/>
        </w:trPr>
        <w:tc>
          <w:tcPr>
            <w:tcW w:w="4644" w:type="dxa"/>
            <w:vAlign w:val="center"/>
          </w:tcPr>
          <w:p w14:paraId="496C7A12" w14:textId="77777777" w:rsidR="00C41401" w:rsidRPr="001F1A0D" w:rsidRDefault="00C41401" w:rsidP="00165C60">
            <w:pPr>
              <w:keepNext/>
              <w:keepLines/>
              <w:jc w:val="center"/>
              <w:rPr>
                <w:rFonts w:ascii="Goudy Old Style" w:hAnsi="Goudy Old Style"/>
                <w:b/>
                <w:sz w:val="24"/>
                <w:szCs w:val="24"/>
              </w:rPr>
            </w:pPr>
            <w:r w:rsidRPr="001F1A0D">
              <w:rPr>
                <w:rFonts w:ascii="Goudy Old Style" w:hAnsi="Goudy Old Style"/>
                <w:b/>
                <w:sz w:val="24"/>
                <w:szCs w:val="24"/>
              </w:rPr>
              <w:t>Régime de financement</w:t>
            </w:r>
          </w:p>
        </w:tc>
        <w:tc>
          <w:tcPr>
            <w:tcW w:w="2585" w:type="dxa"/>
            <w:vAlign w:val="center"/>
          </w:tcPr>
          <w:p w14:paraId="6193E8B7" w14:textId="77777777" w:rsidR="00C41401" w:rsidRPr="001F1A0D" w:rsidRDefault="00C41401" w:rsidP="00165C60">
            <w:pPr>
              <w:keepNext/>
              <w:keepLines/>
              <w:jc w:val="center"/>
              <w:rPr>
                <w:rFonts w:ascii="Goudy Old Style" w:hAnsi="Goudy Old Style"/>
                <w:b/>
                <w:sz w:val="24"/>
                <w:szCs w:val="24"/>
              </w:rPr>
            </w:pPr>
            <w:r w:rsidRPr="001F1A0D">
              <w:rPr>
                <w:rFonts w:ascii="Goudy Old Style" w:hAnsi="Goudy Old Style"/>
                <w:b/>
                <w:sz w:val="24"/>
                <w:szCs w:val="24"/>
              </w:rPr>
              <w:t>Montant (FCFA)</w:t>
            </w:r>
          </w:p>
        </w:tc>
        <w:tc>
          <w:tcPr>
            <w:tcW w:w="960" w:type="dxa"/>
            <w:vAlign w:val="center"/>
          </w:tcPr>
          <w:p w14:paraId="0253AF11" w14:textId="77777777" w:rsidR="00C41401" w:rsidRPr="001F1A0D" w:rsidRDefault="00C41401" w:rsidP="00165C60">
            <w:pPr>
              <w:keepNext/>
              <w:keepLines/>
              <w:jc w:val="center"/>
              <w:rPr>
                <w:rFonts w:ascii="Goudy Old Style" w:hAnsi="Goudy Old Style"/>
                <w:b/>
                <w:sz w:val="24"/>
                <w:szCs w:val="24"/>
              </w:rPr>
            </w:pPr>
            <w:r w:rsidRPr="001F1A0D">
              <w:rPr>
                <w:rFonts w:ascii="Goudy Old Style" w:hAnsi="Goudy Old Style"/>
                <w:b/>
                <w:sz w:val="24"/>
                <w:szCs w:val="24"/>
              </w:rPr>
              <w:t>(%)</w:t>
            </w:r>
          </w:p>
        </w:tc>
      </w:tr>
      <w:tr w:rsidR="00F5009E" w:rsidRPr="001F1A0D" w14:paraId="43F8218B" w14:textId="77777777" w:rsidTr="00E920B4">
        <w:trPr>
          <w:trHeight w:val="456"/>
        </w:trPr>
        <w:tc>
          <w:tcPr>
            <w:tcW w:w="4644" w:type="dxa"/>
            <w:vAlign w:val="center"/>
          </w:tcPr>
          <w:p w14:paraId="60E2977A" w14:textId="77777777" w:rsidR="00F5009E" w:rsidRPr="001F1A0D" w:rsidRDefault="00F5009E" w:rsidP="00165C60">
            <w:pPr>
              <w:keepNext/>
              <w:keepLines/>
              <w:rPr>
                <w:rFonts w:ascii="Goudy Old Style" w:hAnsi="Goudy Old Style"/>
                <w:sz w:val="24"/>
                <w:szCs w:val="24"/>
              </w:rPr>
            </w:pPr>
            <w:r w:rsidRPr="001F1A0D">
              <w:rPr>
                <w:rFonts w:ascii="Goudy Old Style" w:hAnsi="Goudy Old Style"/>
                <w:sz w:val="24"/>
                <w:szCs w:val="24"/>
              </w:rPr>
              <w:t>Régimes des Administrations Publiques</w:t>
            </w:r>
          </w:p>
        </w:tc>
        <w:tc>
          <w:tcPr>
            <w:tcW w:w="2585" w:type="dxa"/>
            <w:vAlign w:val="center"/>
          </w:tcPr>
          <w:p w14:paraId="6FDA12D0" w14:textId="5228128E"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98 547 044 990</w:t>
            </w:r>
          </w:p>
        </w:tc>
        <w:tc>
          <w:tcPr>
            <w:tcW w:w="960" w:type="dxa"/>
            <w:vAlign w:val="center"/>
          </w:tcPr>
          <w:p w14:paraId="1C109A32" w14:textId="2EFC536C"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14,64</w:t>
            </w:r>
          </w:p>
        </w:tc>
      </w:tr>
      <w:tr w:rsidR="00F5009E" w:rsidRPr="001F1A0D" w14:paraId="6128D541" w14:textId="77777777" w:rsidTr="00E920B4">
        <w:trPr>
          <w:trHeight w:val="456"/>
        </w:trPr>
        <w:tc>
          <w:tcPr>
            <w:tcW w:w="4644" w:type="dxa"/>
            <w:vAlign w:val="center"/>
          </w:tcPr>
          <w:p w14:paraId="212B9FE0" w14:textId="77777777" w:rsidR="00F5009E" w:rsidRPr="001F1A0D" w:rsidRDefault="00F5009E" w:rsidP="00165C60">
            <w:pPr>
              <w:keepNext/>
              <w:keepLines/>
              <w:rPr>
                <w:rFonts w:ascii="Goudy Old Style" w:hAnsi="Goudy Old Style"/>
                <w:sz w:val="24"/>
                <w:szCs w:val="24"/>
              </w:rPr>
            </w:pPr>
            <w:r w:rsidRPr="001F1A0D">
              <w:rPr>
                <w:rFonts w:ascii="Goudy Old Style" w:hAnsi="Goudy Old Style"/>
                <w:sz w:val="24"/>
                <w:szCs w:val="24"/>
              </w:rPr>
              <w:t>Régimes d'assurance maladie volontaire</w:t>
            </w:r>
          </w:p>
        </w:tc>
        <w:tc>
          <w:tcPr>
            <w:tcW w:w="2585" w:type="dxa"/>
            <w:vAlign w:val="center"/>
          </w:tcPr>
          <w:p w14:paraId="21A107B4" w14:textId="0E14D028"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38 230 131 420</w:t>
            </w:r>
          </w:p>
        </w:tc>
        <w:tc>
          <w:tcPr>
            <w:tcW w:w="960" w:type="dxa"/>
            <w:vAlign w:val="center"/>
          </w:tcPr>
          <w:p w14:paraId="39B14820" w14:textId="21191C85"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5,68</w:t>
            </w:r>
          </w:p>
        </w:tc>
      </w:tr>
      <w:tr w:rsidR="00F5009E" w:rsidRPr="001F1A0D" w14:paraId="21094C19" w14:textId="77777777" w:rsidTr="00E920B4">
        <w:trPr>
          <w:trHeight w:val="456"/>
        </w:trPr>
        <w:tc>
          <w:tcPr>
            <w:tcW w:w="4644" w:type="dxa"/>
            <w:vAlign w:val="center"/>
          </w:tcPr>
          <w:p w14:paraId="768A1273" w14:textId="77777777" w:rsidR="00F5009E" w:rsidRPr="001F1A0D" w:rsidRDefault="00F5009E" w:rsidP="00165C60">
            <w:pPr>
              <w:keepNext/>
              <w:keepLines/>
              <w:rPr>
                <w:rFonts w:ascii="Goudy Old Style" w:hAnsi="Goudy Old Style"/>
                <w:sz w:val="24"/>
                <w:szCs w:val="24"/>
              </w:rPr>
            </w:pPr>
            <w:r w:rsidRPr="001F1A0D">
              <w:rPr>
                <w:rFonts w:ascii="Goudy Old Style" w:hAnsi="Goudy Old Style"/>
                <w:sz w:val="24"/>
                <w:szCs w:val="24"/>
              </w:rPr>
              <w:t>Régime de financement des ONG</w:t>
            </w:r>
          </w:p>
        </w:tc>
        <w:tc>
          <w:tcPr>
            <w:tcW w:w="2585" w:type="dxa"/>
            <w:vAlign w:val="center"/>
          </w:tcPr>
          <w:p w14:paraId="29F2BEF0" w14:textId="56BA4F67"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1 509 310 360</w:t>
            </w:r>
          </w:p>
        </w:tc>
        <w:tc>
          <w:tcPr>
            <w:tcW w:w="960" w:type="dxa"/>
            <w:vAlign w:val="center"/>
          </w:tcPr>
          <w:p w14:paraId="6093CC16" w14:textId="5B67DC54"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0,22</w:t>
            </w:r>
          </w:p>
        </w:tc>
      </w:tr>
      <w:tr w:rsidR="00F5009E" w:rsidRPr="001F1A0D" w14:paraId="7B98C1E2" w14:textId="77777777" w:rsidTr="00E920B4">
        <w:trPr>
          <w:trHeight w:val="456"/>
        </w:trPr>
        <w:tc>
          <w:tcPr>
            <w:tcW w:w="4644" w:type="dxa"/>
            <w:vAlign w:val="center"/>
          </w:tcPr>
          <w:p w14:paraId="7CB92854" w14:textId="77777777" w:rsidR="00F5009E" w:rsidRPr="001F1A0D" w:rsidRDefault="00F5009E" w:rsidP="00165C60">
            <w:pPr>
              <w:keepNext/>
              <w:keepLines/>
              <w:rPr>
                <w:rFonts w:ascii="Goudy Old Style" w:hAnsi="Goudy Old Style"/>
                <w:sz w:val="24"/>
                <w:szCs w:val="24"/>
              </w:rPr>
            </w:pPr>
            <w:r w:rsidRPr="001F1A0D">
              <w:rPr>
                <w:rFonts w:ascii="Goudy Old Style" w:hAnsi="Goudy Old Style"/>
                <w:sz w:val="24"/>
                <w:szCs w:val="24"/>
              </w:rPr>
              <w:t>Régime de financement des Entreprises</w:t>
            </w:r>
          </w:p>
        </w:tc>
        <w:tc>
          <w:tcPr>
            <w:tcW w:w="2585" w:type="dxa"/>
            <w:vAlign w:val="center"/>
          </w:tcPr>
          <w:p w14:paraId="664D2922" w14:textId="3C6F65EB"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14 803 657 490</w:t>
            </w:r>
          </w:p>
        </w:tc>
        <w:tc>
          <w:tcPr>
            <w:tcW w:w="960" w:type="dxa"/>
            <w:vAlign w:val="center"/>
          </w:tcPr>
          <w:p w14:paraId="392FD8B1" w14:textId="3A7C5D54"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2,20</w:t>
            </w:r>
          </w:p>
        </w:tc>
      </w:tr>
      <w:tr w:rsidR="00F5009E" w:rsidRPr="001F1A0D" w14:paraId="3B3FCD63" w14:textId="77777777" w:rsidTr="00E920B4">
        <w:trPr>
          <w:trHeight w:val="456"/>
        </w:trPr>
        <w:tc>
          <w:tcPr>
            <w:tcW w:w="4644" w:type="dxa"/>
            <w:vAlign w:val="center"/>
          </w:tcPr>
          <w:p w14:paraId="2E52F529" w14:textId="77777777" w:rsidR="00F5009E" w:rsidRPr="001F1A0D" w:rsidRDefault="00F5009E" w:rsidP="00165C60">
            <w:pPr>
              <w:keepNext/>
              <w:keepLines/>
              <w:rPr>
                <w:rFonts w:ascii="Goudy Old Style" w:hAnsi="Goudy Old Style"/>
                <w:sz w:val="24"/>
                <w:szCs w:val="24"/>
              </w:rPr>
            </w:pPr>
            <w:r w:rsidRPr="001F1A0D">
              <w:rPr>
                <w:rFonts w:ascii="Goudy Old Style" w:hAnsi="Goudy Old Style"/>
                <w:sz w:val="24"/>
                <w:szCs w:val="24"/>
              </w:rPr>
              <w:t>Paiement direct des ménages</w:t>
            </w:r>
            <w:r>
              <w:rPr>
                <w:rStyle w:val="FootnoteReference"/>
                <w:rFonts w:ascii="Goudy Old Style" w:hAnsi="Goudy Old Style"/>
                <w:sz w:val="24"/>
                <w:szCs w:val="24"/>
              </w:rPr>
              <w:footnoteReference w:id="3"/>
            </w:r>
          </w:p>
        </w:tc>
        <w:tc>
          <w:tcPr>
            <w:tcW w:w="2585" w:type="dxa"/>
            <w:vAlign w:val="center"/>
          </w:tcPr>
          <w:p w14:paraId="3F93FBB0" w14:textId="27696233"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474 221 231 960</w:t>
            </w:r>
          </w:p>
        </w:tc>
        <w:tc>
          <w:tcPr>
            <w:tcW w:w="960" w:type="dxa"/>
            <w:vAlign w:val="center"/>
          </w:tcPr>
          <w:p w14:paraId="2B2B67F4" w14:textId="50153F0C"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70,44</w:t>
            </w:r>
          </w:p>
        </w:tc>
      </w:tr>
      <w:tr w:rsidR="00F5009E" w:rsidRPr="001F1A0D" w14:paraId="575B3943" w14:textId="77777777" w:rsidTr="00E920B4">
        <w:trPr>
          <w:trHeight w:val="456"/>
        </w:trPr>
        <w:tc>
          <w:tcPr>
            <w:tcW w:w="4644" w:type="dxa"/>
            <w:vAlign w:val="center"/>
          </w:tcPr>
          <w:p w14:paraId="19B72F53" w14:textId="77777777" w:rsidR="00F5009E" w:rsidRPr="001F1A0D" w:rsidRDefault="00F5009E" w:rsidP="00165C60">
            <w:pPr>
              <w:keepNext/>
              <w:keepLines/>
              <w:rPr>
                <w:rFonts w:ascii="Goudy Old Style" w:hAnsi="Goudy Old Style"/>
                <w:sz w:val="24"/>
                <w:szCs w:val="24"/>
              </w:rPr>
            </w:pPr>
            <w:r w:rsidRPr="001F1A0D">
              <w:rPr>
                <w:rFonts w:ascii="Goudy Old Style" w:hAnsi="Goudy Old Style"/>
                <w:sz w:val="24"/>
                <w:szCs w:val="24"/>
              </w:rPr>
              <w:t>Régime de financement du Reste du Monde</w:t>
            </w:r>
          </w:p>
        </w:tc>
        <w:tc>
          <w:tcPr>
            <w:tcW w:w="2585" w:type="dxa"/>
            <w:vAlign w:val="center"/>
          </w:tcPr>
          <w:p w14:paraId="239F4D42" w14:textId="57675631"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47 566 302 020</w:t>
            </w:r>
          </w:p>
        </w:tc>
        <w:tc>
          <w:tcPr>
            <w:tcW w:w="960" w:type="dxa"/>
            <w:vAlign w:val="center"/>
          </w:tcPr>
          <w:p w14:paraId="3163A91B" w14:textId="5A209FE7"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6,82</w:t>
            </w:r>
          </w:p>
        </w:tc>
      </w:tr>
      <w:tr w:rsidR="00F5009E" w:rsidRPr="001F1A0D" w14:paraId="0C743881" w14:textId="77777777" w:rsidTr="00E920B4">
        <w:trPr>
          <w:trHeight w:val="456"/>
        </w:trPr>
        <w:tc>
          <w:tcPr>
            <w:tcW w:w="4644" w:type="dxa"/>
            <w:vAlign w:val="center"/>
          </w:tcPr>
          <w:p w14:paraId="10403AB8" w14:textId="163EB70B" w:rsidR="00F5009E" w:rsidRPr="001F1A0D" w:rsidRDefault="00F5009E" w:rsidP="00165C60">
            <w:pPr>
              <w:keepNext/>
              <w:keepLines/>
              <w:rPr>
                <w:rFonts w:ascii="Goudy Old Style" w:hAnsi="Goudy Old Style"/>
                <w:sz w:val="24"/>
                <w:szCs w:val="24"/>
              </w:rPr>
            </w:pPr>
            <w:r w:rsidRPr="006B377A">
              <w:rPr>
                <w:rFonts w:ascii="Goudy Old Style" w:hAnsi="Goudy Old Style"/>
                <w:sz w:val="24"/>
                <w:szCs w:val="24"/>
              </w:rPr>
              <w:t>Autres régimes de financement</w:t>
            </w:r>
          </w:p>
        </w:tc>
        <w:tc>
          <w:tcPr>
            <w:tcW w:w="2585" w:type="dxa"/>
            <w:vAlign w:val="center"/>
          </w:tcPr>
          <w:p w14:paraId="0B196C07" w14:textId="1A32EEB5"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3 989 700</w:t>
            </w:r>
          </w:p>
        </w:tc>
        <w:tc>
          <w:tcPr>
            <w:tcW w:w="960" w:type="dxa"/>
            <w:vAlign w:val="center"/>
          </w:tcPr>
          <w:p w14:paraId="69521172" w14:textId="30A33404" w:rsidR="00F5009E" w:rsidRPr="001F1A0D" w:rsidRDefault="00F5009E" w:rsidP="00165C60">
            <w:pPr>
              <w:keepNext/>
              <w:keepLines/>
              <w:jc w:val="center"/>
              <w:rPr>
                <w:rFonts w:ascii="Goudy Old Style" w:hAnsi="Goudy Old Style"/>
                <w:sz w:val="24"/>
                <w:szCs w:val="24"/>
              </w:rPr>
            </w:pPr>
            <w:r w:rsidRPr="006B377A">
              <w:rPr>
                <w:rFonts w:ascii="Goudy Old Style" w:hAnsi="Goudy Old Style"/>
                <w:color w:val="000000"/>
                <w:sz w:val="24"/>
                <w:szCs w:val="24"/>
              </w:rPr>
              <w:t>0,00</w:t>
            </w:r>
          </w:p>
        </w:tc>
      </w:tr>
      <w:tr w:rsidR="00F5009E" w:rsidRPr="001F1A0D" w14:paraId="62E1DC9D" w14:textId="77777777" w:rsidTr="00E920B4">
        <w:trPr>
          <w:trHeight w:val="456"/>
        </w:trPr>
        <w:tc>
          <w:tcPr>
            <w:tcW w:w="4644" w:type="dxa"/>
            <w:vAlign w:val="center"/>
          </w:tcPr>
          <w:p w14:paraId="61B0B1FA" w14:textId="77777777" w:rsidR="00F5009E" w:rsidRPr="001F1A0D" w:rsidRDefault="00F5009E" w:rsidP="00165C60">
            <w:pPr>
              <w:keepNext/>
              <w:keepLines/>
              <w:rPr>
                <w:rFonts w:ascii="Goudy Old Style" w:hAnsi="Goudy Old Style"/>
                <w:b/>
                <w:sz w:val="24"/>
                <w:szCs w:val="24"/>
              </w:rPr>
            </w:pPr>
            <w:r w:rsidRPr="001F1A0D">
              <w:rPr>
                <w:rFonts w:ascii="Goudy Old Style" w:hAnsi="Goudy Old Style"/>
                <w:b/>
                <w:sz w:val="24"/>
                <w:szCs w:val="24"/>
              </w:rPr>
              <w:t>Total</w:t>
            </w:r>
          </w:p>
        </w:tc>
        <w:tc>
          <w:tcPr>
            <w:tcW w:w="2585" w:type="dxa"/>
            <w:vAlign w:val="center"/>
          </w:tcPr>
          <w:p w14:paraId="52A8C093" w14:textId="586EFC50" w:rsidR="00F5009E" w:rsidRPr="001F1A0D" w:rsidRDefault="00F5009E" w:rsidP="00165C60">
            <w:pPr>
              <w:keepNext/>
              <w:keepLines/>
              <w:jc w:val="center"/>
              <w:rPr>
                <w:rFonts w:ascii="Goudy Old Style" w:hAnsi="Goudy Old Style"/>
                <w:b/>
                <w:sz w:val="24"/>
                <w:szCs w:val="24"/>
              </w:rPr>
            </w:pPr>
            <w:r w:rsidRPr="00334F68">
              <w:rPr>
                <w:rFonts w:ascii="Goudy Old Style" w:hAnsi="Goudy Old Style"/>
                <w:b/>
                <w:bCs/>
                <w:color w:val="000000"/>
                <w:sz w:val="24"/>
                <w:szCs w:val="24"/>
              </w:rPr>
              <w:t>674 881 667 940</w:t>
            </w:r>
          </w:p>
        </w:tc>
        <w:tc>
          <w:tcPr>
            <w:tcW w:w="960" w:type="dxa"/>
            <w:vAlign w:val="center"/>
          </w:tcPr>
          <w:p w14:paraId="2EF0B1CD" w14:textId="56D9E69C" w:rsidR="00F5009E" w:rsidRPr="001F1A0D" w:rsidRDefault="00F5009E" w:rsidP="00165C60">
            <w:pPr>
              <w:keepNext/>
              <w:keepLines/>
              <w:jc w:val="center"/>
              <w:rPr>
                <w:rFonts w:ascii="Goudy Old Style" w:hAnsi="Goudy Old Style"/>
                <w:b/>
                <w:sz w:val="24"/>
                <w:szCs w:val="24"/>
              </w:rPr>
            </w:pPr>
            <w:r w:rsidRPr="001F1A0D">
              <w:rPr>
                <w:rFonts w:ascii="Goudy Old Style" w:hAnsi="Goudy Old Style"/>
                <w:b/>
                <w:sz w:val="24"/>
                <w:szCs w:val="24"/>
              </w:rPr>
              <w:t>100</w:t>
            </w:r>
            <w:r>
              <w:rPr>
                <w:rFonts w:ascii="Goudy Old Style" w:hAnsi="Goudy Old Style"/>
                <w:b/>
                <w:sz w:val="24"/>
                <w:szCs w:val="24"/>
              </w:rPr>
              <w:t>,0</w:t>
            </w:r>
            <w:r w:rsidR="0056477D">
              <w:rPr>
                <w:rFonts w:ascii="Goudy Old Style" w:hAnsi="Goudy Old Style"/>
                <w:b/>
                <w:sz w:val="24"/>
                <w:szCs w:val="24"/>
              </w:rPr>
              <w:t>0</w:t>
            </w:r>
          </w:p>
        </w:tc>
      </w:tr>
    </w:tbl>
    <w:p w14:paraId="0DD95665" w14:textId="41117B8F" w:rsidR="006C131A" w:rsidRDefault="001F1A0D" w:rsidP="001A54D1">
      <w:pPr>
        <w:spacing w:before="120" w:after="360"/>
        <w:jc w:val="both"/>
        <w:rPr>
          <w:rFonts w:ascii="Goudy Old Style" w:hAnsi="Goudy Old Style"/>
          <w:sz w:val="24"/>
          <w:szCs w:val="24"/>
        </w:rPr>
      </w:pPr>
      <w:r>
        <w:rPr>
          <w:rFonts w:ascii="Goudy Old Style" w:hAnsi="Goudy Old Style"/>
          <w:sz w:val="24"/>
          <w:szCs w:val="24"/>
        </w:rPr>
        <w:t>Source : Ministère de la Santé (201</w:t>
      </w:r>
      <w:r w:rsidR="00F5009E">
        <w:rPr>
          <w:rFonts w:ascii="Goudy Old Style" w:hAnsi="Goudy Old Style"/>
          <w:sz w:val="24"/>
          <w:szCs w:val="24"/>
        </w:rPr>
        <w:t>7</w:t>
      </w:r>
      <w:r>
        <w:rPr>
          <w:rFonts w:ascii="Goudy Old Style" w:hAnsi="Goudy Old Style"/>
          <w:sz w:val="24"/>
          <w:szCs w:val="24"/>
        </w:rPr>
        <w:t xml:space="preserve">), </w:t>
      </w:r>
      <w:r w:rsidRPr="006161FF">
        <w:rPr>
          <w:rFonts w:ascii="Goudy Old Style" w:hAnsi="Goudy Old Style"/>
          <w:sz w:val="24"/>
          <w:szCs w:val="24"/>
        </w:rPr>
        <w:t>Comptes Nationaux de la Santé de 201</w:t>
      </w:r>
      <w:r w:rsidR="00F5009E">
        <w:rPr>
          <w:rFonts w:ascii="Goudy Old Style" w:hAnsi="Goudy Old Style"/>
          <w:sz w:val="24"/>
          <w:szCs w:val="24"/>
        </w:rPr>
        <w:t>2</w:t>
      </w:r>
    </w:p>
    <w:p w14:paraId="65D40E9F" w14:textId="1DED3BC0" w:rsidR="00C74197" w:rsidRDefault="00A705FF" w:rsidP="003414C5">
      <w:pPr>
        <w:jc w:val="both"/>
        <w:rPr>
          <w:rFonts w:ascii="Goudy Old Style" w:hAnsi="Goudy Old Style"/>
          <w:sz w:val="24"/>
          <w:szCs w:val="24"/>
        </w:rPr>
      </w:pPr>
      <w:r>
        <w:rPr>
          <w:rFonts w:ascii="Goudy Old Style" w:hAnsi="Goudy Old Style"/>
          <w:sz w:val="24"/>
          <w:szCs w:val="24"/>
        </w:rPr>
        <w:t>De toutes les fonctions de santé, l</w:t>
      </w:r>
      <w:r w:rsidR="001A54D1">
        <w:rPr>
          <w:rFonts w:ascii="Goudy Old Style" w:hAnsi="Goudy Old Style"/>
          <w:sz w:val="24"/>
          <w:szCs w:val="24"/>
        </w:rPr>
        <w:t>’acquisition des biens médicaux, qui représente 4</w:t>
      </w:r>
      <w:r w:rsidR="003414C5">
        <w:rPr>
          <w:rFonts w:ascii="Goudy Old Style" w:hAnsi="Goudy Old Style"/>
          <w:sz w:val="24"/>
          <w:szCs w:val="24"/>
        </w:rPr>
        <w:t>7</w:t>
      </w:r>
      <w:r w:rsidR="001A54D1">
        <w:rPr>
          <w:rFonts w:ascii="Goudy Old Style" w:hAnsi="Goudy Old Style"/>
          <w:sz w:val="24"/>
          <w:szCs w:val="24"/>
        </w:rPr>
        <w:t>,</w:t>
      </w:r>
      <w:r w:rsidR="003414C5">
        <w:rPr>
          <w:rFonts w:ascii="Goudy Old Style" w:hAnsi="Goudy Old Style"/>
          <w:sz w:val="24"/>
          <w:szCs w:val="24"/>
        </w:rPr>
        <w:t>64</w:t>
      </w:r>
      <w:r w:rsidR="001A54D1">
        <w:rPr>
          <w:rFonts w:ascii="Goudy Old Style" w:hAnsi="Goudy Old Style"/>
          <w:sz w:val="24"/>
          <w:szCs w:val="24"/>
        </w:rPr>
        <w:t xml:space="preserve">% des dépenses de santé, </w:t>
      </w:r>
      <w:r>
        <w:rPr>
          <w:rFonts w:ascii="Goudy Old Style" w:hAnsi="Goudy Old Style"/>
          <w:sz w:val="24"/>
          <w:szCs w:val="24"/>
        </w:rPr>
        <w:t xml:space="preserve">est </w:t>
      </w:r>
      <w:r w:rsidR="001A54D1">
        <w:rPr>
          <w:rFonts w:ascii="Goudy Old Style" w:hAnsi="Goudy Old Style"/>
          <w:sz w:val="24"/>
          <w:szCs w:val="24"/>
        </w:rPr>
        <w:t>la plus prépondérante. En 201</w:t>
      </w:r>
      <w:r w:rsidR="003414C5">
        <w:rPr>
          <w:rFonts w:ascii="Goudy Old Style" w:hAnsi="Goudy Old Style"/>
          <w:sz w:val="24"/>
          <w:szCs w:val="24"/>
        </w:rPr>
        <w:t>2</w:t>
      </w:r>
      <w:r w:rsidR="001A54D1">
        <w:rPr>
          <w:rFonts w:ascii="Goudy Old Style" w:hAnsi="Goudy Old Style"/>
          <w:sz w:val="24"/>
          <w:szCs w:val="24"/>
        </w:rPr>
        <w:t xml:space="preserve">, ces dépenses sont estimées à </w:t>
      </w:r>
      <w:r w:rsidR="003414C5" w:rsidRPr="003414C5">
        <w:rPr>
          <w:rFonts w:ascii="Goudy Old Style" w:hAnsi="Goudy Old Style"/>
          <w:sz w:val="24"/>
          <w:szCs w:val="24"/>
        </w:rPr>
        <w:t>321</w:t>
      </w:r>
      <w:r w:rsidR="003414C5">
        <w:rPr>
          <w:rFonts w:ascii="Goudy Old Style" w:hAnsi="Goudy Old Style"/>
          <w:sz w:val="24"/>
          <w:szCs w:val="24"/>
        </w:rPr>
        <w:t> </w:t>
      </w:r>
      <w:r w:rsidR="003414C5" w:rsidRPr="003414C5">
        <w:rPr>
          <w:rFonts w:ascii="Goudy Old Style" w:hAnsi="Goudy Old Style"/>
          <w:sz w:val="24"/>
          <w:szCs w:val="24"/>
        </w:rPr>
        <w:t>519</w:t>
      </w:r>
      <w:r w:rsidR="003414C5">
        <w:rPr>
          <w:rFonts w:ascii="Goudy Old Style" w:hAnsi="Goudy Old Style"/>
          <w:sz w:val="24"/>
          <w:szCs w:val="24"/>
        </w:rPr>
        <w:t> </w:t>
      </w:r>
      <w:r w:rsidR="003414C5" w:rsidRPr="003414C5">
        <w:rPr>
          <w:rFonts w:ascii="Goudy Old Style" w:hAnsi="Goudy Old Style"/>
          <w:sz w:val="24"/>
          <w:szCs w:val="24"/>
        </w:rPr>
        <w:t>144 020</w:t>
      </w:r>
      <w:r w:rsidR="003414C5">
        <w:rPr>
          <w:rFonts w:ascii="Trebuchet MS" w:hAnsi="Trebuchet MS"/>
          <w:color w:val="000000"/>
          <w:sz w:val="20"/>
          <w:szCs w:val="20"/>
        </w:rPr>
        <w:t xml:space="preserve"> </w:t>
      </w:r>
      <w:r w:rsidR="00D55DF4">
        <w:rPr>
          <w:rFonts w:ascii="Goudy Old Style" w:hAnsi="Goudy Old Style"/>
          <w:sz w:val="24"/>
          <w:szCs w:val="24"/>
        </w:rPr>
        <w:t>FCFA</w:t>
      </w:r>
      <w:r w:rsidR="00E108EC">
        <w:rPr>
          <w:rFonts w:ascii="Goudy Old Style" w:hAnsi="Goudy Old Style"/>
          <w:sz w:val="24"/>
          <w:szCs w:val="24"/>
        </w:rPr>
        <w:t>. Les p</w:t>
      </w:r>
      <w:r w:rsidR="00E108EC" w:rsidRPr="00E108EC">
        <w:rPr>
          <w:rFonts w:ascii="Goudy Old Style" w:hAnsi="Goudy Old Style"/>
          <w:sz w:val="24"/>
          <w:szCs w:val="24"/>
        </w:rPr>
        <w:t>roduits pharmaceutiques et autres biens médicaux non durables</w:t>
      </w:r>
      <w:r w:rsidR="00E108EC">
        <w:rPr>
          <w:rFonts w:ascii="Goudy Old Style" w:hAnsi="Goudy Old Style"/>
          <w:sz w:val="24"/>
          <w:szCs w:val="24"/>
        </w:rPr>
        <w:t xml:space="preserve"> représentent 9</w:t>
      </w:r>
      <w:r w:rsidR="00115B24">
        <w:rPr>
          <w:rFonts w:ascii="Goudy Old Style" w:hAnsi="Goudy Old Style"/>
          <w:sz w:val="24"/>
          <w:szCs w:val="24"/>
        </w:rPr>
        <w:t>8</w:t>
      </w:r>
      <w:r w:rsidR="00E108EC">
        <w:rPr>
          <w:rFonts w:ascii="Goudy Old Style" w:hAnsi="Goudy Old Style"/>
          <w:sz w:val="24"/>
          <w:szCs w:val="24"/>
        </w:rPr>
        <w:t>%</w:t>
      </w:r>
      <w:r w:rsidR="00D55DF4">
        <w:rPr>
          <w:rFonts w:ascii="Goudy Old Style" w:hAnsi="Goudy Old Style"/>
          <w:sz w:val="24"/>
          <w:szCs w:val="24"/>
        </w:rPr>
        <w:t xml:space="preserve"> de cette rubrique</w:t>
      </w:r>
      <w:r w:rsidR="00C74197">
        <w:rPr>
          <w:rFonts w:ascii="Goudy Old Style" w:hAnsi="Goudy Old Style"/>
          <w:sz w:val="24"/>
          <w:szCs w:val="24"/>
        </w:rPr>
        <w:t xml:space="preserve"> et </w:t>
      </w:r>
      <w:r w:rsidR="00115B24">
        <w:rPr>
          <w:rFonts w:ascii="Goudy Old Style" w:hAnsi="Goudy Old Style"/>
          <w:sz w:val="24"/>
          <w:szCs w:val="24"/>
        </w:rPr>
        <w:t>46,7</w:t>
      </w:r>
      <w:r w:rsidR="00C74197">
        <w:rPr>
          <w:rFonts w:ascii="Goudy Old Style" w:hAnsi="Goudy Old Style"/>
          <w:sz w:val="24"/>
          <w:szCs w:val="24"/>
        </w:rPr>
        <w:t>% pour l’ensemble des dépenses</w:t>
      </w:r>
      <w:r w:rsidR="00E108EC">
        <w:rPr>
          <w:rFonts w:ascii="Goudy Old Style" w:hAnsi="Goudy Old Style"/>
          <w:sz w:val="24"/>
          <w:szCs w:val="24"/>
        </w:rPr>
        <w:t>.</w:t>
      </w:r>
    </w:p>
    <w:p w14:paraId="1341D0DE" w14:textId="72C3D5E1" w:rsidR="005525C6" w:rsidRDefault="006F65CA" w:rsidP="00E108EC">
      <w:pPr>
        <w:jc w:val="both"/>
        <w:rPr>
          <w:rFonts w:ascii="Goudy Old Style" w:hAnsi="Goudy Old Style"/>
          <w:sz w:val="24"/>
          <w:szCs w:val="24"/>
        </w:rPr>
      </w:pPr>
      <w:r>
        <w:rPr>
          <w:rFonts w:ascii="Goudy Old Style" w:hAnsi="Goudy Old Style"/>
          <w:sz w:val="24"/>
          <w:szCs w:val="24"/>
        </w:rPr>
        <w:t>En deuxième position arrivent</w:t>
      </w:r>
      <w:r w:rsidR="00CD02CC">
        <w:rPr>
          <w:rFonts w:ascii="Goudy Old Style" w:hAnsi="Goudy Old Style"/>
          <w:sz w:val="24"/>
          <w:szCs w:val="24"/>
        </w:rPr>
        <w:t xml:space="preserve"> les s</w:t>
      </w:r>
      <w:r w:rsidR="00CD02CC" w:rsidRPr="005525C6">
        <w:rPr>
          <w:rFonts w:ascii="Goudy Old Style" w:hAnsi="Goudy Old Style"/>
          <w:sz w:val="24"/>
          <w:szCs w:val="24"/>
        </w:rPr>
        <w:t>oins curatifs</w:t>
      </w:r>
      <w:r w:rsidR="00CD02CC">
        <w:rPr>
          <w:rFonts w:ascii="Goudy Old Style" w:hAnsi="Goudy Old Style"/>
          <w:sz w:val="24"/>
          <w:szCs w:val="24"/>
        </w:rPr>
        <w:t xml:space="preserve"> qui représentent </w:t>
      </w:r>
      <w:r>
        <w:rPr>
          <w:rFonts w:ascii="Goudy Old Style" w:hAnsi="Goudy Old Style"/>
          <w:sz w:val="24"/>
          <w:szCs w:val="24"/>
        </w:rPr>
        <w:t>26,03</w:t>
      </w:r>
      <w:r w:rsidR="00CD02CC">
        <w:rPr>
          <w:rFonts w:ascii="Goudy Old Style" w:hAnsi="Goudy Old Style"/>
          <w:sz w:val="24"/>
          <w:szCs w:val="24"/>
        </w:rPr>
        <w:t>% des dépenses en 201</w:t>
      </w:r>
      <w:r w:rsidR="00115B24">
        <w:rPr>
          <w:rFonts w:ascii="Goudy Old Style" w:hAnsi="Goudy Old Style"/>
          <w:sz w:val="24"/>
          <w:szCs w:val="24"/>
        </w:rPr>
        <w:t>2</w:t>
      </w:r>
      <w:r w:rsidR="00CD02CC">
        <w:rPr>
          <w:rFonts w:ascii="Goudy Old Style" w:hAnsi="Goudy Old Style"/>
          <w:sz w:val="24"/>
          <w:szCs w:val="24"/>
        </w:rPr>
        <w:t xml:space="preserve"> </w:t>
      </w:r>
      <w:r w:rsidR="005112A7">
        <w:rPr>
          <w:rFonts w:ascii="Goudy Old Style" w:hAnsi="Goudy Old Style"/>
          <w:sz w:val="24"/>
          <w:szCs w:val="24"/>
        </w:rPr>
        <w:t>(</w:t>
      </w:r>
      <w:r w:rsidR="00695CB1">
        <w:rPr>
          <w:rFonts w:ascii="Goudy Old Style" w:hAnsi="Goudy Old Style"/>
          <w:sz w:val="24"/>
          <w:szCs w:val="24"/>
        </w:rPr>
        <w:t>13,1</w:t>
      </w:r>
      <w:r w:rsidR="005112A7">
        <w:rPr>
          <w:rFonts w:ascii="Goudy Old Style" w:hAnsi="Goudy Old Style"/>
          <w:sz w:val="24"/>
          <w:szCs w:val="24"/>
        </w:rPr>
        <w:t xml:space="preserve">% </w:t>
      </w:r>
      <w:r w:rsidR="005112A7" w:rsidRPr="005112A7">
        <w:rPr>
          <w:rFonts w:ascii="Goudy Old Style" w:hAnsi="Goudy Old Style"/>
          <w:sz w:val="24"/>
          <w:szCs w:val="24"/>
        </w:rPr>
        <w:t>hospitaliers</w:t>
      </w:r>
      <w:r w:rsidR="005112A7">
        <w:rPr>
          <w:rFonts w:ascii="Goudy Old Style" w:hAnsi="Goudy Old Style"/>
          <w:sz w:val="24"/>
          <w:szCs w:val="24"/>
        </w:rPr>
        <w:t xml:space="preserve"> et </w:t>
      </w:r>
      <w:r w:rsidR="00695CB1">
        <w:rPr>
          <w:rFonts w:ascii="Goudy Old Style" w:hAnsi="Goudy Old Style"/>
          <w:sz w:val="24"/>
          <w:szCs w:val="24"/>
        </w:rPr>
        <w:t>12,2</w:t>
      </w:r>
      <w:r w:rsidR="005112A7">
        <w:rPr>
          <w:rFonts w:ascii="Goudy Old Style" w:hAnsi="Goudy Old Style"/>
          <w:sz w:val="24"/>
          <w:szCs w:val="24"/>
        </w:rPr>
        <w:t>% ambulatoires</w:t>
      </w:r>
      <w:r w:rsidR="00695CB1">
        <w:rPr>
          <w:rFonts w:ascii="Goudy Old Style" w:hAnsi="Goudy Old Style"/>
          <w:sz w:val="24"/>
          <w:szCs w:val="24"/>
        </w:rPr>
        <w:t xml:space="preserve"> et 0,6% curatifs traditionnels</w:t>
      </w:r>
      <w:r w:rsidR="005112A7">
        <w:rPr>
          <w:rFonts w:ascii="Goudy Old Style" w:hAnsi="Goudy Old Style"/>
          <w:sz w:val="24"/>
          <w:szCs w:val="24"/>
        </w:rPr>
        <w:t xml:space="preserve">) </w:t>
      </w:r>
      <w:r w:rsidR="00CD02CC">
        <w:rPr>
          <w:rFonts w:ascii="Goudy Old Style" w:hAnsi="Goudy Old Style"/>
          <w:sz w:val="24"/>
          <w:szCs w:val="24"/>
        </w:rPr>
        <w:t xml:space="preserve">et dont la valeur estimée à </w:t>
      </w:r>
      <w:r w:rsidRPr="008B4F61">
        <w:rPr>
          <w:rFonts w:ascii="Goudy Old Style" w:hAnsi="Goudy Old Style"/>
          <w:color w:val="000000"/>
          <w:sz w:val="24"/>
          <w:szCs w:val="24"/>
        </w:rPr>
        <w:t>175 681 571 400</w:t>
      </w:r>
      <w:r w:rsidR="00CD02CC">
        <w:rPr>
          <w:rFonts w:ascii="Goudy Old Style" w:hAnsi="Goudy Old Style"/>
          <w:sz w:val="24"/>
          <w:szCs w:val="24"/>
        </w:rPr>
        <w:t xml:space="preserve"> FCFA</w:t>
      </w:r>
      <w:r>
        <w:rPr>
          <w:rFonts w:ascii="Goudy Old Style" w:hAnsi="Goudy Old Style"/>
          <w:sz w:val="24"/>
          <w:szCs w:val="24"/>
        </w:rPr>
        <w:t>. L</w:t>
      </w:r>
      <w:r w:rsidR="00CD02CC">
        <w:rPr>
          <w:rFonts w:ascii="Goudy Old Style" w:hAnsi="Goudy Old Style"/>
          <w:sz w:val="24"/>
          <w:szCs w:val="24"/>
        </w:rPr>
        <w:t>e poste "</w:t>
      </w:r>
      <w:r w:rsidR="00CD02CC" w:rsidRPr="005525C6">
        <w:rPr>
          <w:rFonts w:ascii="Goudy Old Style" w:hAnsi="Goudy Old Style"/>
          <w:sz w:val="24"/>
          <w:szCs w:val="24"/>
        </w:rPr>
        <w:t xml:space="preserve">Gouvernance, administration du système de santé </w:t>
      </w:r>
      <w:r w:rsidR="00CD02CC">
        <w:rPr>
          <w:rFonts w:ascii="Goudy Old Style" w:hAnsi="Goudy Old Style"/>
          <w:sz w:val="24"/>
          <w:szCs w:val="24"/>
        </w:rPr>
        <w:t xml:space="preserve">et des financements" occupe la </w:t>
      </w:r>
      <w:r>
        <w:rPr>
          <w:rFonts w:ascii="Goudy Old Style" w:hAnsi="Goudy Old Style"/>
          <w:sz w:val="24"/>
          <w:szCs w:val="24"/>
        </w:rPr>
        <w:t>trois</w:t>
      </w:r>
      <w:r w:rsidR="00CD02CC">
        <w:rPr>
          <w:rFonts w:ascii="Goudy Old Style" w:hAnsi="Goudy Old Style"/>
          <w:sz w:val="24"/>
          <w:szCs w:val="24"/>
        </w:rPr>
        <w:t>ième place</w:t>
      </w:r>
      <w:r w:rsidR="00C74197">
        <w:rPr>
          <w:rFonts w:ascii="Goudy Old Style" w:hAnsi="Goudy Old Style"/>
          <w:sz w:val="24"/>
          <w:szCs w:val="24"/>
        </w:rPr>
        <w:t xml:space="preserve"> et représente </w:t>
      </w:r>
      <w:r>
        <w:rPr>
          <w:rFonts w:ascii="Goudy Old Style" w:hAnsi="Goudy Old Style"/>
          <w:sz w:val="24"/>
          <w:szCs w:val="24"/>
        </w:rPr>
        <w:t>14,04</w:t>
      </w:r>
      <w:r w:rsidR="00C74197">
        <w:rPr>
          <w:rFonts w:ascii="Goudy Old Style" w:hAnsi="Goudy Old Style"/>
          <w:sz w:val="24"/>
          <w:szCs w:val="24"/>
        </w:rPr>
        <w:t>% des dépenses de santé.</w:t>
      </w:r>
    </w:p>
    <w:p w14:paraId="5EF685BA" w14:textId="05148A33" w:rsidR="00C86F28" w:rsidRDefault="00C86F28" w:rsidP="0037141A">
      <w:pPr>
        <w:pStyle w:val="CommentText"/>
        <w:jc w:val="both"/>
        <w:rPr>
          <w:rFonts w:ascii="Goudy Old Style" w:hAnsi="Goudy Old Style"/>
          <w:sz w:val="24"/>
          <w:szCs w:val="24"/>
        </w:rPr>
      </w:pPr>
      <w:r>
        <w:rPr>
          <w:rFonts w:ascii="Goudy Old Style" w:hAnsi="Goudy Old Style"/>
          <w:sz w:val="24"/>
          <w:szCs w:val="24"/>
        </w:rPr>
        <w:t>Si on se limite aux postes pour lesquels l’apport des ménages est attendu, c’est-à-dire en mettant de côté le poste "</w:t>
      </w:r>
      <w:r w:rsidRPr="005525C6">
        <w:rPr>
          <w:rFonts w:ascii="Goudy Old Style" w:hAnsi="Goudy Old Style"/>
          <w:sz w:val="24"/>
          <w:szCs w:val="24"/>
        </w:rPr>
        <w:t xml:space="preserve">Gouvernance, administration du système de santé </w:t>
      </w:r>
      <w:r>
        <w:rPr>
          <w:rFonts w:ascii="Goudy Old Style" w:hAnsi="Goudy Old Style"/>
          <w:sz w:val="24"/>
          <w:szCs w:val="24"/>
        </w:rPr>
        <w:t>et des financements"</w:t>
      </w:r>
      <w:r w:rsidR="001C4C4E">
        <w:rPr>
          <w:rFonts w:ascii="Goudy Old Style" w:hAnsi="Goudy Old Style"/>
          <w:sz w:val="24"/>
          <w:szCs w:val="24"/>
        </w:rPr>
        <w:t xml:space="preserve"> lequel</w:t>
      </w:r>
      <w:r>
        <w:rPr>
          <w:rFonts w:ascii="Goudy Old Style" w:hAnsi="Goudy Old Style"/>
          <w:sz w:val="24"/>
          <w:szCs w:val="24"/>
        </w:rPr>
        <w:t xml:space="preserve"> relève de la compétence des pouvoirs publics, </w:t>
      </w:r>
      <w:r w:rsidRPr="0037141A">
        <w:rPr>
          <w:rFonts w:ascii="Goudy Old Style" w:hAnsi="Goudy Old Style"/>
          <w:sz w:val="24"/>
          <w:szCs w:val="24"/>
        </w:rPr>
        <w:t xml:space="preserve">les dépenses en bien médicaux </w:t>
      </w:r>
      <w:r w:rsidR="000074FA">
        <w:rPr>
          <w:rFonts w:ascii="Goudy Old Style" w:hAnsi="Goudy Old Style"/>
          <w:sz w:val="24"/>
          <w:szCs w:val="24"/>
        </w:rPr>
        <w:t>avoisine</w:t>
      </w:r>
      <w:r w:rsidRPr="0037141A">
        <w:rPr>
          <w:rFonts w:ascii="Goudy Old Style" w:hAnsi="Goudy Old Style"/>
          <w:sz w:val="24"/>
          <w:szCs w:val="24"/>
        </w:rPr>
        <w:t xml:space="preserve">nt </w:t>
      </w:r>
      <w:r>
        <w:rPr>
          <w:rFonts w:ascii="Goudy Old Style" w:hAnsi="Goudy Old Style"/>
          <w:sz w:val="24"/>
          <w:szCs w:val="24"/>
        </w:rPr>
        <w:t xml:space="preserve">les </w:t>
      </w:r>
      <w:r w:rsidR="000074FA">
        <w:rPr>
          <w:rFonts w:ascii="Goudy Old Style" w:hAnsi="Goudy Old Style"/>
          <w:sz w:val="24"/>
          <w:szCs w:val="24"/>
        </w:rPr>
        <w:t>deux tiers</w:t>
      </w:r>
      <w:r>
        <w:rPr>
          <w:rFonts w:ascii="Goudy Old Style" w:hAnsi="Goudy Old Style"/>
          <w:sz w:val="24"/>
          <w:szCs w:val="24"/>
        </w:rPr>
        <w:t xml:space="preserve"> (</w:t>
      </w:r>
      <w:r w:rsidR="0037008C">
        <w:rPr>
          <w:rFonts w:ascii="Goudy Old Style" w:hAnsi="Goudy Old Style"/>
          <w:sz w:val="24"/>
          <w:szCs w:val="24"/>
        </w:rPr>
        <w:t>5</w:t>
      </w:r>
      <w:r w:rsidRPr="0037141A">
        <w:rPr>
          <w:rFonts w:ascii="Goudy Old Style" w:hAnsi="Goudy Old Style"/>
          <w:sz w:val="24"/>
          <w:szCs w:val="24"/>
        </w:rPr>
        <w:t>5</w:t>
      </w:r>
      <w:r w:rsidR="0037008C">
        <w:rPr>
          <w:rFonts w:ascii="Goudy Old Style" w:hAnsi="Goudy Old Style"/>
          <w:sz w:val="24"/>
          <w:szCs w:val="24"/>
        </w:rPr>
        <w:t>,42</w:t>
      </w:r>
      <w:r w:rsidRPr="0037141A">
        <w:rPr>
          <w:rFonts w:ascii="Goudy Old Style" w:hAnsi="Goudy Old Style"/>
          <w:sz w:val="24"/>
          <w:szCs w:val="24"/>
        </w:rPr>
        <w:t>%</w:t>
      </w:r>
      <w:r>
        <w:rPr>
          <w:rFonts w:ascii="Goudy Old Style" w:hAnsi="Goudy Old Style"/>
          <w:sz w:val="24"/>
          <w:szCs w:val="24"/>
        </w:rPr>
        <w:t xml:space="preserve">) et </w:t>
      </w:r>
      <w:r w:rsidRPr="0037141A">
        <w:rPr>
          <w:rFonts w:ascii="Goudy Old Style" w:hAnsi="Goudy Old Style"/>
          <w:sz w:val="24"/>
          <w:szCs w:val="24"/>
        </w:rPr>
        <w:t xml:space="preserve">les soins curatifs </w:t>
      </w:r>
      <w:r w:rsidR="000074FA">
        <w:rPr>
          <w:rFonts w:ascii="Goudy Old Style" w:hAnsi="Goudy Old Style"/>
          <w:sz w:val="24"/>
          <w:szCs w:val="24"/>
        </w:rPr>
        <w:t xml:space="preserve">représentent </w:t>
      </w:r>
      <w:r w:rsidR="0037008C">
        <w:rPr>
          <w:rFonts w:ascii="Goudy Old Style" w:hAnsi="Goudy Old Style"/>
          <w:sz w:val="24"/>
          <w:szCs w:val="24"/>
        </w:rPr>
        <w:t>30,28</w:t>
      </w:r>
      <w:r w:rsidRPr="0037141A">
        <w:rPr>
          <w:rFonts w:ascii="Goudy Old Style" w:hAnsi="Goudy Old Style"/>
          <w:sz w:val="24"/>
          <w:szCs w:val="24"/>
        </w:rPr>
        <w:t>%</w:t>
      </w:r>
      <w:r>
        <w:rPr>
          <w:rFonts w:ascii="Goudy Old Style" w:hAnsi="Goudy Old Style"/>
          <w:sz w:val="24"/>
          <w:szCs w:val="24"/>
        </w:rPr>
        <w:t>.</w:t>
      </w:r>
    </w:p>
    <w:p w14:paraId="32750970" w14:textId="15975189" w:rsidR="005525C6" w:rsidRPr="006414F9" w:rsidRDefault="00E41A40" w:rsidP="00D02D43">
      <w:pPr>
        <w:pStyle w:val="Caption"/>
        <w:keepNext/>
        <w:keepLines/>
        <w:spacing w:before="360"/>
        <w:rPr>
          <w:rFonts w:ascii="Goudy Old Style" w:hAnsi="Goudy Old Style"/>
          <w:sz w:val="24"/>
          <w:szCs w:val="24"/>
          <w:lang w:val="fr-FR"/>
        </w:rPr>
      </w:pPr>
      <w:bookmarkStart w:id="38" w:name="_Toc494913097"/>
      <w:r w:rsidRPr="006414F9">
        <w:rPr>
          <w:rFonts w:ascii="Goudy Old Style" w:hAnsi="Goudy Old Style"/>
          <w:sz w:val="24"/>
          <w:szCs w:val="24"/>
          <w:lang w:val="fr-FR"/>
        </w:rPr>
        <w:lastRenderedPageBreak/>
        <w:t xml:space="preserve">Tableau </w:t>
      </w:r>
      <w:r w:rsidRPr="006414F9">
        <w:rPr>
          <w:rFonts w:ascii="Goudy Old Style" w:hAnsi="Goudy Old Style"/>
          <w:sz w:val="24"/>
          <w:szCs w:val="24"/>
          <w:lang w:val="fr-FR"/>
        </w:rPr>
        <w:fldChar w:fldCharType="begin"/>
      </w:r>
      <w:r w:rsidRPr="006414F9">
        <w:rPr>
          <w:rFonts w:ascii="Goudy Old Style" w:hAnsi="Goudy Old Style"/>
          <w:sz w:val="24"/>
          <w:szCs w:val="24"/>
          <w:lang w:val="fr-FR"/>
        </w:rPr>
        <w:instrText xml:space="preserve"> SEQ Tableau \* ARABIC </w:instrText>
      </w:r>
      <w:r w:rsidRPr="006414F9">
        <w:rPr>
          <w:rFonts w:ascii="Goudy Old Style" w:hAnsi="Goudy Old Style"/>
          <w:sz w:val="24"/>
          <w:szCs w:val="24"/>
          <w:lang w:val="fr-FR"/>
        </w:rPr>
        <w:fldChar w:fldCharType="separate"/>
      </w:r>
      <w:r w:rsidR="00990F8A">
        <w:rPr>
          <w:rFonts w:ascii="Goudy Old Style" w:hAnsi="Goudy Old Style"/>
          <w:noProof/>
          <w:sz w:val="24"/>
          <w:szCs w:val="24"/>
          <w:lang w:val="fr-FR"/>
        </w:rPr>
        <w:t>6</w:t>
      </w:r>
      <w:r w:rsidRPr="006414F9">
        <w:rPr>
          <w:rFonts w:ascii="Goudy Old Style" w:hAnsi="Goudy Old Style"/>
          <w:sz w:val="24"/>
          <w:szCs w:val="24"/>
          <w:lang w:val="fr-FR"/>
        </w:rPr>
        <w:fldChar w:fldCharType="end"/>
      </w:r>
      <w:r w:rsidRPr="006414F9">
        <w:rPr>
          <w:rFonts w:ascii="Goudy Old Style" w:hAnsi="Goudy Old Style"/>
          <w:sz w:val="24"/>
          <w:szCs w:val="24"/>
          <w:lang w:val="fr-FR"/>
        </w:rPr>
        <w:t xml:space="preserve"> : </w:t>
      </w:r>
      <w:r w:rsidR="00A705FF">
        <w:rPr>
          <w:rFonts w:ascii="Goudy Old Style" w:hAnsi="Goudy Old Style"/>
          <w:sz w:val="24"/>
          <w:szCs w:val="24"/>
          <w:lang w:val="fr-FR"/>
        </w:rPr>
        <w:t>Dépenses</w:t>
      </w:r>
      <w:r w:rsidR="005525C6" w:rsidRPr="006414F9">
        <w:rPr>
          <w:rFonts w:ascii="Goudy Old Style" w:hAnsi="Goudy Old Style"/>
          <w:sz w:val="24"/>
          <w:szCs w:val="24"/>
          <w:lang w:val="fr-FR"/>
        </w:rPr>
        <w:t xml:space="preserve"> </w:t>
      </w:r>
      <w:r w:rsidR="004F3149">
        <w:rPr>
          <w:rFonts w:ascii="Goudy Old Style" w:hAnsi="Goudy Old Style"/>
          <w:sz w:val="24"/>
          <w:szCs w:val="24"/>
          <w:lang w:val="fr-FR"/>
        </w:rPr>
        <w:t xml:space="preserve">courantes </w:t>
      </w:r>
      <w:r w:rsidR="005525C6" w:rsidRPr="006414F9">
        <w:rPr>
          <w:rFonts w:ascii="Goudy Old Style" w:hAnsi="Goudy Old Style"/>
          <w:sz w:val="24"/>
          <w:szCs w:val="24"/>
          <w:lang w:val="fr-FR"/>
        </w:rPr>
        <w:t>de santé selon l</w:t>
      </w:r>
      <w:r w:rsidR="00B950BE" w:rsidRPr="006414F9">
        <w:rPr>
          <w:rFonts w:ascii="Goudy Old Style" w:hAnsi="Goudy Old Style"/>
          <w:sz w:val="24"/>
          <w:szCs w:val="24"/>
          <w:lang w:val="fr-FR"/>
        </w:rPr>
        <w:t>a</w:t>
      </w:r>
      <w:r w:rsidR="005525C6" w:rsidRPr="006414F9">
        <w:rPr>
          <w:rFonts w:ascii="Goudy Old Style" w:hAnsi="Goudy Old Style"/>
          <w:sz w:val="24"/>
          <w:szCs w:val="24"/>
          <w:lang w:val="fr-FR"/>
        </w:rPr>
        <w:t xml:space="preserve"> fonction</w:t>
      </w:r>
      <w:bookmarkEnd w:id="38"/>
    </w:p>
    <w:tbl>
      <w:tblPr>
        <w:tblStyle w:val="TableGrid"/>
        <w:tblW w:w="9605" w:type="dxa"/>
        <w:tblInd w:w="108" w:type="dxa"/>
        <w:tblLook w:val="04A0" w:firstRow="1" w:lastRow="0" w:firstColumn="1" w:lastColumn="0" w:noHBand="0" w:noVBand="1"/>
      </w:tblPr>
      <w:tblGrid>
        <w:gridCol w:w="6388"/>
        <w:gridCol w:w="2075"/>
        <w:gridCol w:w="1142"/>
      </w:tblGrid>
      <w:tr w:rsidR="005525C6" w:rsidRPr="005525C6" w14:paraId="6C871D9F" w14:textId="77777777" w:rsidTr="001D6A29">
        <w:trPr>
          <w:trHeight w:val="451"/>
        </w:trPr>
        <w:tc>
          <w:tcPr>
            <w:tcW w:w="6388" w:type="dxa"/>
            <w:vAlign w:val="center"/>
          </w:tcPr>
          <w:p w14:paraId="4EF7D17F" w14:textId="77777777" w:rsidR="005525C6" w:rsidRPr="005525C6" w:rsidRDefault="00B950BE" w:rsidP="00056FB2">
            <w:pPr>
              <w:keepNext/>
              <w:keepLines/>
              <w:jc w:val="center"/>
              <w:rPr>
                <w:rFonts w:ascii="Goudy Old Style" w:eastAsiaTheme="minorEastAsia" w:hAnsi="Goudy Old Style"/>
                <w:b/>
                <w:sz w:val="24"/>
                <w:szCs w:val="24"/>
                <w:lang w:eastAsia="fr-FR"/>
              </w:rPr>
            </w:pPr>
            <w:r>
              <w:rPr>
                <w:rFonts w:ascii="Goudy Old Style" w:hAnsi="Goudy Old Style"/>
                <w:b/>
                <w:sz w:val="24"/>
                <w:szCs w:val="24"/>
              </w:rPr>
              <w:t>Fonction</w:t>
            </w:r>
          </w:p>
        </w:tc>
        <w:tc>
          <w:tcPr>
            <w:tcW w:w="2075" w:type="dxa"/>
            <w:vAlign w:val="center"/>
          </w:tcPr>
          <w:p w14:paraId="142CDDBD" w14:textId="77777777" w:rsidR="005525C6" w:rsidRPr="005525C6" w:rsidRDefault="005525C6" w:rsidP="00056FB2">
            <w:pPr>
              <w:keepNext/>
              <w:keepLines/>
              <w:jc w:val="center"/>
              <w:rPr>
                <w:rFonts w:ascii="Goudy Old Style" w:eastAsiaTheme="minorEastAsia" w:hAnsi="Goudy Old Style"/>
                <w:b/>
                <w:sz w:val="24"/>
                <w:szCs w:val="24"/>
                <w:lang w:eastAsia="fr-FR"/>
              </w:rPr>
            </w:pPr>
            <w:r w:rsidRPr="005525C6">
              <w:rPr>
                <w:rFonts w:ascii="Goudy Old Style" w:hAnsi="Goudy Old Style"/>
                <w:b/>
                <w:sz w:val="24"/>
                <w:szCs w:val="24"/>
              </w:rPr>
              <w:t>Valeur en FCFA</w:t>
            </w:r>
          </w:p>
        </w:tc>
        <w:tc>
          <w:tcPr>
            <w:tcW w:w="1142" w:type="dxa"/>
            <w:vAlign w:val="center"/>
          </w:tcPr>
          <w:p w14:paraId="18436505" w14:textId="77777777" w:rsidR="005525C6" w:rsidRPr="005525C6" w:rsidRDefault="005525C6" w:rsidP="00056FB2">
            <w:pPr>
              <w:keepNext/>
              <w:keepLines/>
              <w:jc w:val="center"/>
              <w:rPr>
                <w:rFonts w:ascii="Goudy Old Style" w:eastAsiaTheme="minorEastAsia" w:hAnsi="Goudy Old Style"/>
                <w:b/>
                <w:sz w:val="24"/>
                <w:szCs w:val="24"/>
                <w:lang w:eastAsia="fr-FR"/>
              </w:rPr>
            </w:pPr>
            <w:r w:rsidRPr="005525C6">
              <w:rPr>
                <w:rFonts w:ascii="Goudy Old Style" w:hAnsi="Goudy Old Style"/>
                <w:b/>
                <w:sz w:val="24"/>
                <w:szCs w:val="24"/>
              </w:rPr>
              <w:t>%</w:t>
            </w:r>
          </w:p>
        </w:tc>
      </w:tr>
      <w:tr w:rsidR="00115B24" w14:paraId="717EA6FA" w14:textId="77777777" w:rsidTr="001D6A29">
        <w:trPr>
          <w:trHeight w:val="576"/>
        </w:trPr>
        <w:tc>
          <w:tcPr>
            <w:tcW w:w="6388" w:type="dxa"/>
            <w:vAlign w:val="center"/>
          </w:tcPr>
          <w:p w14:paraId="16884E6E" w14:textId="08B65F65" w:rsidR="00115B24" w:rsidRDefault="00115B24" w:rsidP="00056FB2">
            <w:pPr>
              <w:keepNext/>
              <w:keepLines/>
              <w:ind w:left="142"/>
              <w:rPr>
                <w:rFonts w:ascii="Goudy Old Style" w:eastAsiaTheme="minorEastAsia" w:hAnsi="Goudy Old Style"/>
                <w:sz w:val="24"/>
                <w:szCs w:val="24"/>
                <w:lang w:eastAsia="fr-FR"/>
              </w:rPr>
            </w:pPr>
            <w:r w:rsidRPr="008B4F61">
              <w:rPr>
                <w:rFonts w:ascii="Goudy Old Style" w:hAnsi="Goudy Old Style"/>
                <w:b/>
                <w:color w:val="000000"/>
                <w:sz w:val="24"/>
                <w:szCs w:val="24"/>
              </w:rPr>
              <w:t>Soins curatifs</w:t>
            </w:r>
          </w:p>
        </w:tc>
        <w:tc>
          <w:tcPr>
            <w:tcW w:w="2075" w:type="dxa"/>
            <w:vAlign w:val="center"/>
          </w:tcPr>
          <w:p w14:paraId="06359A92" w14:textId="577667C7" w:rsidR="00115B24" w:rsidRDefault="00115B24" w:rsidP="00056FB2">
            <w:pPr>
              <w:keepNext/>
              <w:keepLines/>
              <w:ind w:right="114"/>
              <w:jc w:val="right"/>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175 681 571 400</w:t>
            </w:r>
          </w:p>
        </w:tc>
        <w:tc>
          <w:tcPr>
            <w:tcW w:w="1142" w:type="dxa"/>
            <w:vAlign w:val="center"/>
          </w:tcPr>
          <w:p w14:paraId="517786E4" w14:textId="7EFA21E0" w:rsidR="00115B24" w:rsidRPr="001A54D1"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26,03</w:t>
            </w:r>
          </w:p>
        </w:tc>
      </w:tr>
      <w:tr w:rsidR="00115B24" w14:paraId="48108FAC" w14:textId="77777777" w:rsidTr="001D6A29">
        <w:trPr>
          <w:trHeight w:val="576"/>
        </w:trPr>
        <w:tc>
          <w:tcPr>
            <w:tcW w:w="6388" w:type="dxa"/>
            <w:vAlign w:val="center"/>
          </w:tcPr>
          <w:p w14:paraId="22D8AFF8" w14:textId="3F4CF751" w:rsidR="00115B24"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 xml:space="preserve">Soins de réadaptation </w:t>
            </w:r>
          </w:p>
        </w:tc>
        <w:tc>
          <w:tcPr>
            <w:tcW w:w="2075" w:type="dxa"/>
            <w:vAlign w:val="center"/>
          </w:tcPr>
          <w:p w14:paraId="6DE38D57" w14:textId="06B8A8FC" w:rsidR="00115B24" w:rsidRDefault="00115B24" w:rsidP="00056FB2">
            <w:pPr>
              <w:keepNext/>
              <w:keepLines/>
              <w:ind w:right="114"/>
              <w:jc w:val="right"/>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6 541 569 460</w:t>
            </w:r>
          </w:p>
        </w:tc>
        <w:tc>
          <w:tcPr>
            <w:tcW w:w="1142" w:type="dxa"/>
            <w:vAlign w:val="center"/>
          </w:tcPr>
          <w:p w14:paraId="4DB2310D" w14:textId="5CF29458" w:rsidR="00115B24" w:rsidRPr="001A54D1"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0,97</w:t>
            </w:r>
          </w:p>
        </w:tc>
      </w:tr>
      <w:tr w:rsidR="00115B24" w14:paraId="32BB908E" w14:textId="77777777" w:rsidTr="001D6A29">
        <w:trPr>
          <w:trHeight w:val="576"/>
        </w:trPr>
        <w:tc>
          <w:tcPr>
            <w:tcW w:w="6388" w:type="dxa"/>
            <w:vAlign w:val="center"/>
          </w:tcPr>
          <w:p w14:paraId="3E648C0E" w14:textId="6B870C91" w:rsidR="00115B24"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Soins (de santé) de longue durée</w:t>
            </w:r>
          </w:p>
        </w:tc>
        <w:tc>
          <w:tcPr>
            <w:tcW w:w="2075" w:type="dxa"/>
            <w:vAlign w:val="center"/>
          </w:tcPr>
          <w:p w14:paraId="325DD55F" w14:textId="36FA0BA4" w:rsidR="00115B24" w:rsidRDefault="00115B24" w:rsidP="00056FB2">
            <w:pPr>
              <w:keepNext/>
              <w:keepLines/>
              <w:ind w:right="114"/>
              <w:jc w:val="right"/>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316 141 010</w:t>
            </w:r>
          </w:p>
        </w:tc>
        <w:tc>
          <w:tcPr>
            <w:tcW w:w="1142" w:type="dxa"/>
            <w:vAlign w:val="center"/>
          </w:tcPr>
          <w:p w14:paraId="54CF60A6" w14:textId="6131EB7A" w:rsidR="00115B24" w:rsidRPr="001A54D1"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0,05</w:t>
            </w:r>
          </w:p>
        </w:tc>
      </w:tr>
      <w:tr w:rsidR="00115B24" w14:paraId="05365AAD" w14:textId="77777777" w:rsidTr="001D6A29">
        <w:trPr>
          <w:trHeight w:val="576"/>
        </w:trPr>
        <w:tc>
          <w:tcPr>
            <w:tcW w:w="6388" w:type="dxa"/>
            <w:vAlign w:val="center"/>
          </w:tcPr>
          <w:p w14:paraId="60A55FAA" w14:textId="7CB474CD" w:rsidR="00115B24"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Services auxiliaires (non-spécifié par fonction)</w:t>
            </w:r>
          </w:p>
        </w:tc>
        <w:tc>
          <w:tcPr>
            <w:tcW w:w="2075" w:type="dxa"/>
            <w:vAlign w:val="center"/>
          </w:tcPr>
          <w:p w14:paraId="4353F2EB" w14:textId="31F1E179" w:rsidR="00115B24" w:rsidRDefault="00115B24" w:rsidP="00056FB2">
            <w:pPr>
              <w:keepNext/>
              <w:keepLines/>
              <w:ind w:right="114"/>
              <w:jc w:val="right"/>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40 500 253 130</w:t>
            </w:r>
          </w:p>
        </w:tc>
        <w:tc>
          <w:tcPr>
            <w:tcW w:w="1142" w:type="dxa"/>
            <w:vAlign w:val="center"/>
          </w:tcPr>
          <w:p w14:paraId="069B0C5F" w14:textId="53239CA8" w:rsidR="00115B24" w:rsidRPr="001A54D1"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6,00</w:t>
            </w:r>
          </w:p>
        </w:tc>
      </w:tr>
      <w:tr w:rsidR="00115B24" w14:paraId="03800793" w14:textId="77777777" w:rsidTr="001D6A29">
        <w:trPr>
          <w:trHeight w:val="576"/>
        </w:trPr>
        <w:tc>
          <w:tcPr>
            <w:tcW w:w="6388" w:type="dxa"/>
            <w:vAlign w:val="center"/>
          </w:tcPr>
          <w:p w14:paraId="1141613D" w14:textId="3456E294" w:rsidR="00115B24"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Biens médicaux (non-spécifiés par fonction)</w:t>
            </w:r>
          </w:p>
        </w:tc>
        <w:tc>
          <w:tcPr>
            <w:tcW w:w="2075" w:type="dxa"/>
            <w:vAlign w:val="center"/>
          </w:tcPr>
          <w:p w14:paraId="143C1217" w14:textId="043F29DA" w:rsidR="00115B24" w:rsidRDefault="00115B24" w:rsidP="00056FB2">
            <w:pPr>
              <w:keepNext/>
              <w:keepLines/>
              <w:ind w:right="114"/>
              <w:jc w:val="right"/>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321 519 144 020</w:t>
            </w:r>
          </w:p>
        </w:tc>
        <w:tc>
          <w:tcPr>
            <w:tcW w:w="1142" w:type="dxa"/>
            <w:vAlign w:val="center"/>
          </w:tcPr>
          <w:p w14:paraId="5F8EC748" w14:textId="183DC41B" w:rsidR="00115B24" w:rsidRPr="001A54D1"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47,64</w:t>
            </w:r>
          </w:p>
        </w:tc>
      </w:tr>
      <w:tr w:rsidR="00115B24" w14:paraId="3A62F6EA" w14:textId="77777777" w:rsidTr="001D6A29">
        <w:trPr>
          <w:trHeight w:val="576"/>
        </w:trPr>
        <w:tc>
          <w:tcPr>
            <w:tcW w:w="6388" w:type="dxa"/>
            <w:vAlign w:val="center"/>
          </w:tcPr>
          <w:p w14:paraId="61AF53E3" w14:textId="431BDE8C" w:rsidR="00115B24"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Soins préventifs</w:t>
            </w:r>
          </w:p>
        </w:tc>
        <w:tc>
          <w:tcPr>
            <w:tcW w:w="2075" w:type="dxa"/>
            <w:vAlign w:val="center"/>
          </w:tcPr>
          <w:p w14:paraId="1E32223B" w14:textId="1F3571EF" w:rsidR="00115B24" w:rsidRDefault="00115B24" w:rsidP="00056FB2">
            <w:pPr>
              <w:keepNext/>
              <w:keepLines/>
              <w:ind w:right="114"/>
              <w:jc w:val="right"/>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23 563 672 880</w:t>
            </w:r>
          </w:p>
        </w:tc>
        <w:tc>
          <w:tcPr>
            <w:tcW w:w="1142" w:type="dxa"/>
            <w:vAlign w:val="center"/>
          </w:tcPr>
          <w:p w14:paraId="0457E118" w14:textId="149908F1" w:rsidR="00115B24" w:rsidRPr="001A54D1"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3,49</w:t>
            </w:r>
          </w:p>
        </w:tc>
      </w:tr>
      <w:tr w:rsidR="00115B24" w14:paraId="41D4B3FB" w14:textId="77777777" w:rsidTr="001D6A29">
        <w:trPr>
          <w:trHeight w:val="576"/>
        </w:trPr>
        <w:tc>
          <w:tcPr>
            <w:tcW w:w="6388" w:type="dxa"/>
            <w:vAlign w:val="center"/>
          </w:tcPr>
          <w:p w14:paraId="01A73465" w14:textId="76C6A535" w:rsidR="00115B24"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Gouvernance, administration du système de santé et des financements</w:t>
            </w:r>
          </w:p>
        </w:tc>
        <w:tc>
          <w:tcPr>
            <w:tcW w:w="2075" w:type="dxa"/>
            <w:vAlign w:val="center"/>
          </w:tcPr>
          <w:p w14:paraId="0691C1D0" w14:textId="3DBCD15F" w:rsidR="00115B24" w:rsidRDefault="00115B24" w:rsidP="00056FB2">
            <w:pPr>
              <w:keepNext/>
              <w:keepLines/>
              <w:ind w:right="114"/>
              <w:jc w:val="right"/>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94 740 681 380</w:t>
            </w:r>
          </w:p>
        </w:tc>
        <w:tc>
          <w:tcPr>
            <w:tcW w:w="1142" w:type="dxa"/>
            <w:vAlign w:val="center"/>
          </w:tcPr>
          <w:p w14:paraId="20C5081B" w14:textId="4DF8C3D1" w:rsidR="00115B24" w:rsidRPr="001A54D1"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color w:val="000000"/>
                <w:sz w:val="24"/>
                <w:szCs w:val="24"/>
              </w:rPr>
              <w:t>14,04</w:t>
            </w:r>
          </w:p>
        </w:tc>
      </w:tr>
      <w:tr w:rsidR="00115B24" w14:paraId="6D078C23" w14:textId="77777777" w:rsidTr="001D6A29">
        <w:trPr>
          <w:trHeight w:val="576"/>
        </w:trPr>
        <w:tc>
          <w:tcPr>
            <w:tcW w:w="6388" w:type="dxa"/>
            <w:vAlign w:val="center"/>
          </w:tcPr>
          <w:p w14:paraId="1758B767" w14:textId="49EA4C89" w:rsidR="00115B24" w:rsidRPr="00115B24" w:rsidRDefault="00115B24" w:rsidP="00056FB2">
            <w:pPr>
              <w:keepNext/>
              <w:keepLines/>
              <w:ind w:left="142"/>
              <w:rPr>
                <w:rFonts w:ascii="Goudy Old Style" w:hAnsi="Goudy Old Style"/>
                <w:sz w:val="24"/>
                <w:szCs w:val="24"/>
              </w:rPr>
            </w:pPr>
            <w:r w:rsidRPr="001D6A29">
              <w:rPr>
                <w:rFonts w:ascii="Goudy Old Style" w:hAnsi="Goudy Old Style"/>
                <w:bCs/>
                <w:color w:val="000000"/>
                <w:sz w:val="24"/>
                <w:szCs w:val="24"/>
              </w:rPr>
              <w:t>Autres services de soins de santé non classés ailleurs (n.c.a.)</w:t>
            </w:r>
          </w:p>
        </w:tc>
        <w:tc>
          <w:tcPr>
            <w:tcW w:w="2075" w:type="dxa"/>
            <w:vAlign w:val="center"/>
          </w:tcPr>
          <w:p w14:paraId="4180B173" w14:textId="3C870B8C" w:rsidR="00115B24" w:rsidRPr="005525C6" w:rsidRDefault="00115B24" w:rsidP="00056FB2">
            <w:pPr>
              <w:keepNext/>
              <w:keepLines/>
              <w:ind w:right="114"/>
              <w:jc w:val="right"/>
              <w:rPr>
                <w:rFonts w:ascii="Goudy Old Style" w:hAnsi="Goudy Old Style"/>
                <w:sz w:val="24"/>
                <w:szCs w:val="24"/>
              </w:rPr>
            </w:pPr>
            <w:r w:rsidRPr="008B4F61">
              <w:rPr>
                <w:rFonts w:ascii="Goudy Old Style" w:hAnsi="Goudy Old Style"/>
                <w:color w:val="000000"/>
                <w:sz w:val="24"/>
                <w:szCs w:val="24"/>
              </w:rPr>
              <w:t>12 018 634 660</w:t>
            </w:r>
          </w:p>
        </w:tc>
        <w:tc>
          <w:tcPr>
            <w:tcW w:w="1142" w:type="dxa"/>
            <w:vAlign w:val="center"/>
          </w:tcPr>
          <w:p w14:paraId="01246A1D" w14:textId="5B7D0097" w:rsidR="00115B24" w:rsidRPr="001A54D1" w:rsidRDefault="00115B24" w:rsidP="00056FB2">
            <w:pPr>
              <w:keepNext/>
              <w:keepLines/>
              <w:ind w:left="142"/>
              <w:rPr>
                <w:rFonts w:ascii="Goudy Old Style" w:hAnsi="Goudy Old Style"/>
                <w:sz w:val="24"/>
                <w:szCs w:val="24"/>
              </w:rPr>
            </w:pPr>
            <w:r w:rsidRPr="008B4F61">
              <w:rPr>
                <w:rFonts w:ascii="Goudy Old Style" w:hAnsi="Goudy Old Style"/>
                <w:color w:val="000000"/>
                <w:sz w:val="24"/>
                <w:szCs w:val="24"/>
              </w:rPr>
              <w:t>1,78</w:t>
            </w:r>
          </w:p>
        </w:tc>
      </w:tr>
      <w:tr w:rsidR="00115B24" w:rsidRPr="005525C6" w14:paraId="173247E6" w14:textId="77777777" w:rsidTr="001D6A29">
        <w:trPr>
          <w:trHeight w:val="576"/>
        </w:trPr>
        <w:tc>
          <w:tcPr>
            <w:tcW w:w="6388" w:type="dxa"/>
            <w:vAlign w:val="center"/>
          </w:tcPr>
          <w:p w14:paraId="18097944" w14:textId="77295262" w:rsidR="00115B24" w:rsidRPr="005525C6" w:rsidRDefault="00115B24" w:rsidP="00056FB2">
            <w:pPr>
              <w:keepNext/>
              <w:keepLines/>
              <w:ind w:left="142"/>
              <w:rPr>
                <w:rFonts w:ascii="Goudy Old Style" w:eastAsia="Times New Roman" w:hAnsi="Goudy Old Style" w:cs="Arial"/>
                <w:b/>
                <w:i/>
                <w:iCs/>
                <w:sz w:val="24"/>
                <w:szCs w:val="24"/>
                <w:lang w:eastAsia="fr-FR"/>
              </w:rPr>
            </w:pPr>
            <w:r w:rsidRPr="005525C6">
              <w:rPr>
                <w:rFonts w:ascii="Goudy Old Style" w:hAnsi="Goudy Old Style"/>
                <w:b/>
                <w:sz w:val="24"/>
                <w:szCs w:val="24"/>
              </w:rPr>
              <w:t>Total</w:t>
            </w:r>
          </w:p>
        </w:tc>
        <w:tc>
          <w:tcPr>
            <w:tcW w:w="2075" w:type="dxa"/>
            <w:vAlign w:val="center"/>
          </w:tcPr>
          <w:p w14:paraId="3E7DF607" w14:textId="5C486DEF" w:rsidR="00115B24" w:rsidRPr="005525C6" w:rsidRDefault="00115B24" w:rsidP="00056FB2">
            <w:pPr>
              <w:keepNext/>
              <w:keepLines/>
              <w:ind w:right="114"/>
              <w:jc w:val="right"/>
              <w:rPr>
                <w:rFonts w:ascii="Goudy Old Style" w:eastAsia="Times New Roman" w:hAnsi="Goudy Old Style" w:cs="Arial"/>
                <w:b/>
                <w:i/>
                <w:iCs/>
                <w:sz w:val="24"/>
                <w:szCs w:val="24"/>
                <w:lang w:eastAsia="fr-FR"/>
              </w:rPr>
            </w:pPr>
            <w:r w:rsidRPr="008B4F61">
              <w:rPr>
                <w:rFonts w:ascii="Goudy Old Style" w:hAnsi="Goudy Old Style"/>
                <w:b/>
                <w:color w:val="000000"/>
                <w:sz w:val="24"/>
                <w:szCs w:val="24"/>
              </w:rPr>
              <w:t>674 881 667 940</w:t>
            </w:r>
          </w:p>
        </w:tc>
        <w:tc>
          <w:tcPr>
            <w:tcW w:w="1142" w:type="dxa"/>
            <w:vAlign w:val="center"/>
          </w:tcPr>
          <w:p w14:paraId="01543999" w14:textId="5536ECEE" w:rsidR="00115B24" w:rsidRPr="001A54D1" w:rsidRDefault="00115B24" w:rsidP="00056FB2">
            <w:pPr>
              <w:keepNext/>
              <w:keepLines/>
              <w:ind w:left="142"/>
              <w:rPr>
                <w:rFonts w:ascii="Goudy Old Style" w:eastAsia="Times New Roman" w:hAnsi="Goudy Old Style" w:cs="Arial"/>
                <w:i/>
                <w:iCs/>
                <w:sz w:val="24"/>
                <w:szCs w:val="24"/>
                <w:lang w:eastAsia="fr-FR"/>
              </w:rPr>
            </w:pPr>
            <w:r w:rsidRPr="008B4F61">
              <w:rPr>
                <w:rFonts w:ascii="Goudy Old Style" w:hAnsi="Goudy Old Style"/>
                <w:b/>
                <w:color w:val="000000"/>
                <w:sz w:val="24"/>
                <w:szCs w:val="24"/>
              </w:rPr>
              <w:t>100,00</w:t>
            </w:r>
          </w:p>
        </w:tc>
      </w:tr>
    </w:tbl>
    <w:p w14:paraId="7EFD0790" w14:textId="1626CBA5" w:rsidR="006414F9" w:rsidRPr="00E60413" w:rsidRDefault="006414F9" w:rsidP="00E60413">
      <w:pPr>
        <w:spacing w:before="120" w:after="360"/>
        <w:jc w:val="both"/>
        <w:rPr>
          <w:rFonts w:ascii="Goudy Old Style" w:hAnsi="Goudy Old Style"/>
          <w:sz w:val="24"/>
          <w:szCs w:val="24"/>
        </w:rPr>
      </w:pPr>
      <w:r w:rsidRPr="00E60413">
        <w:rPr>
          <w:rFonts w:ascii="Goudy Old Style" w:hAnsi="Goudy Old Style"/>
          <w:sz w:val="24"/>
          <w:szCs w:val="24"/>
        </w:rPr>
        <w:t>Source : Ministère de la Santé (201</w:t>
      </w:r>
      <w:r w:rsidR="00BC1DC9" w:rsidRPr="00E60413">
        <w:rPr>
          <w:rFonts w:ascii="Goudy Old Style" w:hAnsi="Goudy Old Style"/>
          <w:sz w:val="24"/>
          <w:szCs w:val="24"/>
        </w:rPr>
        <w:t>7</w:t>
      </w:r>
      <w:r w:rsidRPr="00E60413">
        <w:rPr>
          <w:rFonts w:ascii="Goudy Old Style" w:hAnsi="Goudy Old Style"/>
          <w:sz w:val="24"/>
          <w:szCs w:val="24"/>
        </w:rPr>
        <w:t>), Comptes Nationaux de la Santé de 201</w:t>
      </w:r>
      <w:r w:rsidR="00BC1DC9" w:rsidRPr="00E60413">
        <w:rPr>
          <w:rFonts w:ascii="Goudy Old Style" w:hAnsi="Goudy Old Style"/>
          <w:sz w:val="24"/>
          <w:szCs w:val="24"/>
        </w:rPr>
        <w:t>2</w:t>
      </w:r>
    </w:p>
    <w:p w14:paraId="3B314E83" w14:textId="77777777" w:rsidR="00165C60" w:rsidRDefault="00E6274C" w:rsidP="00E60413">
      <w:pPr>
        <w:spacing w:after="120"/>
        <w:jc w:val="both"/>
        <w:rPr>
          <w:rFonts w:ascii="Goudy Old Style" w:hAnsi="Goudy Old Style"/>
          <w:color w:val="000000"/>
          <w:sz w:val="24"/>
          <w:szCs w:val="24"/>
        </w:rPr>
      </w:pPr>
      <w:bookmarkStart w:id="39" w:name="_Toc494913098"/>
      <w:r w:rsidRPr="00E60413">
        <w:rPr>
          <w:rFonts w:ascii="Goudy Old Style" w:hAnsi="Goudy Old Style"/>
          <w:sz w:val="24"/>
          <w:szCs w:val="24"/>
        </w:rPr>
        <w:t>En harmonie avec l’analyse faite ci-dessus, l</w:t>
      </w:r>
      <w:r w:rsidR="007F19B8" w:rsidRPr="00E60413">
        <w:rPr>
          <w:rFonts w:ascii="Goudy Old Style" w:hAnsi="Goudy Old Style"/>
          <w:sz w:val="24"/>
          <w:szCs w:val="24"/>
        </w:rPr>
        <w:t xml:space="preserve">a structure des dépenses selon le prestataire des soins </w:t>
      </w:r>
      <w:r w:rsidRPr="00E60413">
        <w:rPr>
          <w:rFonts w:ascii="Goudy Old Style" w:hAnsi="Goudy Old Style"/>
          <w:sz w:val="24"/>
          <w:szCs w:val="24"/>
        </w:rPr>
        <w:t>affiche en première position les "</w:t>
      </w:r>
      <w:r w:rsidR="00583B1D" w:rsidRPr="00E60413">
        <w:rPr>
          <w:rFonts w:ascii="Goudy Old Style" w:hAnsi="Goudy Old Style"/>
          <w:sz w:val="24"/>
          <w:szCs w:val="24"/>
        </w:rPr>
        <w:t>Détaillants et autres prestataires de biens médicaux</w:t>
      </w:r>
      <w:r w:rsidRPr="00E60413">
        <w:rPr>
          <w:rFonts w:ascii="Goudy Old Style" w:hAnsi="Goudy Old Style"/>
          <w:sz w:val="24"/>
          <w:szCs w:val="24"/>
        </w:rPr>
        <w:t>"</w:t>
      </w:r>
      <w:r w:rsidR="004F3149" w:rsidRPr="00E60413">
        <w:rPr>
          <w:rFonts w:ascii="Goudy Old Style" w:hAnsi="Goudy Old Style"/>
          <w:sz w:val="24"/>
          <w:szCs w:val="24"/>
        </w:rPr>
        <w:t xml:space="preserve"> </w:t>
      </w:r>
      <w:r w:rsidRPr="00E60413">
        <w:rPr>
          <w:rFonts w:ascii="Goudy Old Style" w:hAnsi="Goudy Old Style"/>
          <w:sz w:val="24"/>
          <w:szCs w:val="24"/>
        </w:rPr>
        <w:t>(</w:t>
      </w:r>
      <w:r w:rsidR="00910DEA" w:rsidRPr="00E60413">
        <w:rPr>
          <w:rFonts w:ascii="Goudy Old Style" w:hAnsi="Goudy Old Style"/>
          <w:sz w:val="24"/>
          <w:szCs w:val="24"/>
        </w:rPr>
        <w:t>41,9</w:t>
      </w:r>
      <w:r w:rsidRPr="00E60413">
        <w:rPr>
          <w:rFonts w:ascii="Goudy Old Style" w:hAnsi="Goudy Old Style"/>
          <w:sz w:val="24"/>
          <w:szCs w:val="24"/>
        </w:rPr>
        <w:t>%). En 2</w:t>
      </w:r>
      <w:r w:rsidRPr="00E60413">
        <w:rPr>
          <w:rFonts w:ascii="Goudy Old Style" w:hAnsi="Goudy Old Style"/>
          <w:sz w:val="24"/>
          <w:szCs w:val="24"/>
          <w:vertAlign w:val="superscript"/>
        </w:rPr>
        <w:t>e</w:t>
      </w:r>
      <w:r w:rsidRPr="00E60413">
        <w:rPr>
          <w:rFonts w:ascii="Goudy Old Style" w:hAnsi="Goudy Old Style"/>
          <w:sz w:val="24"/>
          <w:szCs w:val="24"/>
        </w:rPr>
        <w:t xml:space="preserve"> et 3</w:t>
      </w:r>
      <w:r w:rsidRPr="00E60413">
        <w:rPr>
          <w:rFonts w:ascii="Goudy Old Style" w:hAnsi="Goudy Old Style"/>
          <w:sz w:val="24"/>
          <w:szCs w:val="24"/>
          <w:vertAlign w:val="superscript"/>
        </w:rPr>
        <w:t>e</w:t>
      </w:r>
      <w:r w:rsidRPr="00E60413">
        <w:rPr>
          <w:rFonts w:ascii="Goudy Old Style" w:hAnsi="Goudy Old Style"/>
          <w:sz w:val="24"/>
          <w:szCs w:val="24"/>
        </w:rPr>
        <w:t xml:space="preserve"> positions viennent </w:t>
      </w:r>
      <w:r w:rsidR="002A2061" w:rsidRPr="00E60413">
        <w:rPr>
          <w:rFonts w:ascii="Goudy Old Style" w:hAnsi="Goudy Old Style"/>
          <w:sz w:val="24"/>
          <w:szCs w:val="24"/>
        </w:rPr>
        <w:t xml:space="preserve">respectivement </w:t>
      </w:r>
      <w:r w:rsidRPr="00E60413">
        <w:rPr>
          <w:rFonts w:ascii="Goudy Old Style" w:hAnsi="Goudy Old Style"/>
          <w:sz w:val="24"/>
          <w:szCs w:val="24"/>
        </w:rPr>
        <w:t>les</w:t>
      </w:r>
      <w:r w:rsidR="004F3149" w:rsidRPr="00E60413">
        <w:rPr>
          <w:rFonts w:ascii="Goudy Old Style" w:hAnsi="Goudy Old Style"/>
          <w:sz w:val="24"/>
          <w:szCs w:val="24"/>
        </w:rPr>
        <w:t xml:space="preserve"> </w:t>
      </w:r>
      <w:r w:rsidRPr="00E60413">
        <w:rPr>
          <w:rFonts w:ascii="Goudy Old Style" w:hAnsi="Goudy Old Style"/>
          <w:sz w:val="24"/>
          <w:szCs w:val="24"/>
        </w:rPr>
        <w:t>"</w:t>
      </w:r>
      <w:r w:rsidR="004F3149" w:rsidRPr="00E60413">
        <w:rPr>
          <w:rFonts w:ascii="Goudy Old Style" w:hAnsi="Goudy Old Style"/>
          <w:sz w:val="24"/>
          <w:szCs w:val="24"/>
        </w:rPr>
        <w:t>Prestataires de services administratifs et de financement du système de soins de santé</w:t>
      </w:r>
      <w:r w:rsidRPr="00E60413">
        <w:rPr>
          <w:rFonts w:ascii="Goudy Old Style" w:hAnsi="Goudy Old Style"/>
          <w:sz w:val="24"/>
          <w:szCs w:val="24"/>
        </w:rPr>
        <w:t>" (</w:t>
      </w:r>
      <w:r w:rsidR="00910DEA" w:rsidRPr="00E60413">
        <w:rPr>
          <w:rFonts w:ascii="Goudy Old Style" w:hAnsi="Goudy Old Style"/>
          <w:color w:val="000000"/>
          <w:sz w:val="24"/>
          <w:szCs w:val="24"/>
        </w:rPr>
        <w:t>17,92</w:t>
      </w:r>
      <w:r w:rsidR="002A2061" w:rsidRPr="00E60413">
        <w:rPr>
          <w:rFonts w:ascii="Goudy Old Style" w:hAnsi="Goudy Old Style"/>
          <w:color w:val="000000"/>
          <w:sz w:val="24"/>
          <w:szCs w:val="24"/>
        </w:rPr>
        <w:t>%) et les "Hôpitaux" (</w:t>
      </w:r>
      <w:r w:rsidR="00910DEA" w:rsidRPr="00E60413">
        <w:rPr>
          <w:rFonts w:ascii="Goudy Old Style" w:hAnsi="Goudy Old Style"/>
          <w:color w:val="000000"/>
          <w:sz w:val="24"/>
          <w:szCs w:val="24"/>
        </w:rPr>
        <w:t>14,49</w:t>
      </w:r>
      <w:r w:rsidR="002A2061" w:rsidRPr="00E60413">
        <w:rPr>
          <w:rFonts w:ascii="Goudy Old Style" w:hAnsi="Goudy Old Style"/>
          <w:color w:val="000000"/>
          <w:sz w:val="24"/>
          <w:szCs w:val="24"/>
        </w:rPr>
        <w:t>%).</w:t>
      </w:r>
    </w:p>
    <w:p w14:paraId="5223A7C1" w14:textId="6D9DC5BD" w:rsidR="00B950BE" w:rsidRPr="00165C60" w:rsidRDefault="00B950BE" w:rsidP="00165C60">
      <w:pPr>
        <w:pStyle w:val="Caption"/>
        <w:keepNext/>
        <w:keepLines/>
        <w:spacing w:before="360"/>
        <w:rPr>
          <w:rFonts w:ascii="Goudy Old Style" w:hAnsi="Goudy Old Style"/>
          <w:sz w:val="24"/>
          <w:szCs w:val="24"/>
          <w:lang w:val="fr-FR"/>
        </w:rPr>
      </w:pPr>
      <w:r w:rsidRPr="00165C60">
        <w:rPr>
          <w:rFonts w:ascii="Goudy Old Style" w:hAnsi="Goudy Old Style"/>
          <w:sz w:val="24"/>
          <w:szCs w:val="24"/>
          <w:lang w:val="fr-FR"/>
        </w:rPr>
        <w:lastRenderedPageBreak/>
        <w:t xml:space="preserve">Tableau </w:t>
      </w:r>
      <w:r w:rsidRPr="00165C60">
        <w:rPr>
          <w:rFonts w:ascii="Goudy Old Style" w:hAnsi="Goudy Old Style"/>
          <w:sz w:val="24"/>
          <w:szCs w:val="24"/>
          <w:lang w:val="fr-FR"/>
        </w:rPr>
        <w:fldChar w:fldCharType="begin"/>
      </w:r>
      <w:r w:rsidRPr="00165C60">
        <w:rPr>
          <w:rFonts w:ascii="Goudy Old Style" w:hAnsi="Goudy Old Style"/>
          <w:sz w:val="24"/>
          <w:szCs w:val="24"/>
          <w:lang w:val="fr-FR"/>
        </w:rPr>
        <w:instrText xml:space="preserve"> SEQ Tableau \* ARABIC </w:instrText>
      </w:r>
      <w:r w:rsidRPr="00165C60">
        <w:rPr>
          <w:rFonts w:ascii="Goudy Old Style" w:hAnsi="Goudy Old Style"/>
          <w:sz w:val="24"/>
          <w:szCs w:val="24"/>
          <w:lang w:val="fr-FR"/>
        </w:rPr>
        <w:fldChar w:fldCharType="separate"/>
      </w:r>
      <w:r w:rsidR="00990F8A">
        <w:rPr>
          <w:rFonts w:ascii="Goudy Old Style" w:hAnsi="Goudy Old Style"/>
          <w:noProof/>
          <w:sz w:val="24"/>
          <w:szCs w:val="24"/>
          <w:lang w:val="fr-FR"/>
        </w:rPr>
        <w:t>7</w:t>
      </w:r>
      <w:r w:rsidRPr="00165C60">
        <w:rPr>
          <w:rFonts w:ascii="Goudy Old Style" w:hAnsi="Goudy Old Style"/>
          <w:sz w:val="24"/>
          <w:szCs w:val="24"/>
          <w:lang w:val="fr-FR"/>
        </w:rPr>
        <w:fldChar w:fldCharType="end"/>
      </w:r>
      <w:r w:rsidRPr="00165C60">
        <w:rPr>
          <w:rFonts w:ascii="Goudy Old Style" w:hAnsi="Goudy Old Style"/>
          <w:sz w:val="24"/>
          <w:szCs w:val="24"/>
          <w:lang w:val="fr-FR"/>
        </w:rPr>
        <w:t> : Dépenses de santé selon le prestataire de soins</w:t>
      </w:r>
      <w:bookmarkEnd w:id="39"/>
    </w:p>
    <w:tbl>
      <w:tblPr>
        <w:tblStyle w:val="TableGrid"/>
        <w:tblW w:w="9064" w:type="dxa"/>
        <w:tblInd w:w="108" w:type="dxa"/>
        <w:tblLook w:val="04A0" w:firstRow="1" w:lastRow="0" w:firstColumn="1" w:lastColumn="0" w:noHBand="0" w:noVBand="1"/>
      </w:tblPr>
      <w:tblGrid>
        <w:gridCol w:w="5980"/>
        <w:gridCol w:w="2022"/>
        <w:gridCol w:w="1062"/>
      </w:tblGrid>
      <w:tr w:rsidR="00B950BE" w:rsidRPr="005525C6" w14:paraId="3A2EBCFE" w14:textId="77777777" w:rsidTr="005635EC">
        <w:trPr>
          <w:trHeight w:val="451"/>
        </w:trPr>
        <w:tc>
          <w:tcPr>
            <w:tcW w:w="5980" w:type="dxa"/>
            <w:vAlign w:val="center"/>
          </w:tcPr>
          <w:p w14:paraId="3CE7875B" w14:textId="77777777" w:rsidR="00B950BE" w:rsidRPr="005525C6" w:rsidRDefault="00B950BE" w:rsidP="00277E92">
            <w:pPr>
              <w:keepNext/>
              <w:keepLines/>
              <w:jc w:val="center"/>
              <w:rPr>
                <w:rFonts w:ascii="Goudy Old Style" w:hAnsi="Goudy Old Style"/>
                <w:b/>
                <w:sz w:val="24"/>
                <w:szCs w:val="24"/>
              </w:rPr>
            </w:pPr>
            <w:r w:rsidRPr="005525C6">
              <w:rPr>
                <w:rFonts w:ascii="Goudy Old Style" w:hAnsi="Goudy Old Style"/>
                <w:b/>
                <w:sz w:val="24"/>
                <w:szCs w:val="24"/>
              </w:rPr>
              <w:t>Indicateur</w:t>
            </w:r>
          </w:p>
        </w:tc>
        <w:tc>
          <w:tcPr>
            <w:tcW w:w="2022" w:type="dxa"/>
            <w:vAlign w:val="center"/>
          </w:tcPr>
          <w:p w14:paraId="19408BA6" w14:textId="77777777" w:rsidR="00B950BE" w:rsidRPr="005525C6" w:rsidRDefault="00B950BE" w:rsidP="00277E92">
            <w:pPr>
              <w:keepNext/>
              <w:keepLines/>
              <w:jc w:val="center"/>
              <w:rPr>
                <w:rFonts w:ascii="Goudy Old Style" w:hAnsi="Goudy Old Style"/>
                <w:b/>
                <w:sz w:val="24"/>
                <w:szCs w:val="24"/>
              </w:rPr>
            </w:pPr>
            <w:r w:rsidRPr="005525C6">
              <w:rPr>
                <w:rFonts w:ascii="Goudy Old Style" w:hAnsi="Goudy Old Style"/>
                <w:b/>
                <w:sz w:val="24"/>
                <w:szCs w:val="24"/>
              </w:rPr>
              <w:t>Valeur en FCFA</w:t>
            </w:r>
          </w:p>
        </w:tc>
        <w:tc>
          <w:tcPr>
            <w:tcW w:w="1062" w:type="dxa"/>
            <w:vAlign w:val="center"/>
          </w:tcPr>
          <w:p w14:paraId="5C3A0DC2" w14:textId="77777777" w:rsidR="00B950BE" w:rsidRPr="005525C6" w:rsidRDefault="00B950BE" w:rsidP="00277E92">
            <w:pPr>
              <w:keepNext/>
              <w:keepLines/>
              <w:jc w:val="center"/>
              <w:rPr>
                <w:rFonts w:ascii="Goudy Old Style" w:hAnsi="Goudy Old Style"/>
                <w:b/>
                <w:sz w:val="24"/>
                <w:szCs w:val="24"/>
              </w:rPr>
            </w:pPr>
            <w:r w:rsidRPr="005525C6">
              <w:rPr>
                <w:rFonts w:ascii="Goudy Old Style" w:hAnsi="Goudy Old Style"/>
                <w:b/>
                <w:sz w:val="24"/>
                <w:szCs w:val="24"/>
              </w:rPr>
              <w:t>%</w:t>
            </w:r>
          </w:p>
        </w:tc>
      </w:tr>
      <w:tr w:rsidR="005635EC" w14:paraId="7E16B56D" w14:textId="77777777" w:rsidTr="005635EC">
        <w:trPr>
          <w:trHeight w:val="576"/>
        </w:trPr>
        <w:tc>
          <w:tcPr>
            <w:tcW w:w="5980" w:type="dxa"/>
            <w:vAlign w:val="center"/>
          </w:tcPr>
          <w:p w14:paraId="2E153D3B" w14:textId="2BE24C0B" w:rsidR="005635EC" w:rsidRDefault="005635EC" w:rsidP="00644128">
            <w:pPr>
              <w:keepNext/>
              <w:keepLines/>
              <w:ind w:left="142"/>
              <w:rPr>
                <w:rFonts w:ascii="Goudy Old Style" w:hAnsi="Goudy Old Style"/>
                <w:sz w:val="24"/>
                <w:szCs w:val="24"/>
              </w:rPr>
            </w:pPr>
            <w:r w:rsidRPr="00B7764A">
              <w:rPr>
                <w:rFonts w:ascii="Goudy Old Style" w:hAnsi="Goudy Old Style"/>
                <w:color w:val="000000"/>
                <w:sz w:val="24"/>
                <w:szCs w:val="24"/>
              </w:rPr>
              <w:t>Hôpitaux</w:t>
            </w:r>
          </w:p>
        </w:tc>
        <w:tc>
          <w:tcPr>
            <w:tcW w:w="2022" w:type="dxa"/>
            <w:vAlign w:val="center"/>
          </w:tcPr>
          <w:p w14:paraId="7FDADBEB" w14:textId="31542506" w:rsidR="005635EC" w:rsidRDefault="005635EC" w:rsidP="00277E92">
            <w:pPr>
              <w:keepNext/>
              <w:keepLines/>
              <w:ind w:right="114"/>
              <w:jc w:val="right"/>
              <w:rPr>
                <w:rFonts w:ascii="Goudy Old Style" w:hAnsi="Goudy Old Style"/>
                <w:sz w:val="24"/>
                <w:szCs w:val="24"/>
              </w:rPr>
            </w:pPr>
            <w:r w:rsidRPr="00B7764A">
              <w:rPr>
                <w:rFonts w:ascii="Goudy Old Style" w:hAnsi="Goudy Old Style"/>
                <w:color w:val="000000"/>
                <w:sz w:val="24"/>
                <w:szCs w:val="24"/>
              </w:rPr>
              <w:t>97 783 729 520</w:t>
            </w:r>
          </w:p>
        </w:tc>
        <w:tc>
          <w:tcPr>
            <w:tcW w:w="1062" w:type="dxa"/>
            <w:vAlign w:val="center"/>
          </w:tcPr>
          <w:p w14:paraId="0A33BE43" w14:textId="092C7982" w:rsidR="005635EC" w:rsidRPr="00EA5467" w:rsidRDefault="005635EC" w:rsidP="00277E92">
            <w:pPr>
              <w:keepNext/>
              <w:keepLines/>
              <w:jc w:val="right"/>
              <w:rPr>
                <w:rFonts w:ascii="Goudy Old Style" w:hAnsi="Goudy Old Style"/>
                <w:color w:val="000000"/>
                <w:sz w:val="24"/>
                <w:szCs w:val="24"/>
              </w:rPr>
            </w:pPr>
            <w:r w:rsidRPr="00B7764A">
              <w:rPr>
                <w:rFonts w:ascii="Goudy Old Style" w:hAnsi="Goudy Old Style"/>
                <w:color w:val="000000"/>
                <w:sz w:val="24"/>
                <w:szCs w:val="24"/>
              </w:rPr>
              <w:t>14,49</w:t>
            </w:r>
          </w:p>
        </w:tc>
      </w:tr>
      <w:tr w:rsidR="005635EC" w14:paraId="183E9043" w14:textId="77777777" w:rsidTr="005635EC">
        <w:trPr>
          <w:trHeight w:val="576"/>
        </w:trPr>
        <w:tc>
          <w:tcPr>
            <w:tcW w:w="5980" w:type="dxa"/>
            <w:vAlign w:val="center"/>
          </w:tcPr>
          <w:p w14:paraId="483B136E" w14:textId="238C0D87" w:rsidR="005635EC" w:rsidRDefault="005635EC" w:rsidP="00644128">
            <w:pPr>
              <w:keepNext/>
              <w:keepLines/>
              <w:ind w:left="142"/>
              <w:rPr>
                <w:rFonts w:ascii="Goudy Old Style" w:hAnsi="Goudy Old Style"/>
                <w:sz w:val="24"/>
                <w:szCs w:val="24"/>
              </w:rPr>
            </w:pPr>
            <w:r w:rsidRPr="00B7764A">
              <w:rPr>
                <w:rFonts w:ascii="Goudy Old Style" w:hAnsi="Goudy Old Style"/>
                <w:color w:val="000000"/>
                <w:sz w:val="24"/>
                <w:szCs w:val="24"/>
              </w:rPr>
              <w:t>Etablissements résidentiels de soins de longue durée</w:t>
            </w:r>
          </w:p>
        </w:tc>
        <w:tc>
          <w:tcPr>
            <w:tcW w:w="2022" w:type="dxa"/>
            <w:vAlign w:val="center"/>
          </w:tcPr>
          <w:p w14:paraId="1D652E1E" w14:textId="6DF169DE" w:rsidR="005635EC" w:rsidRDefault="005635EC" w:rsidP="00277E92">
            <w:pPr>
              <w:keepNext/>
              <w:keepLines/>
              <w:ind w:right="114"/>
              <w:jc w:val="right"/>
              <w:rPr>
                <w:rFonts w:ascii="Goudy Old Style" w:hAnsi="Goudy Old Style"/>
                <w:sz w:val="24"/>
                <w:szCs w:val="24"/>
              </w:rPr>
            </w:pPr>
            <w:r w:rsidRPr="00B7764A">
              <w:rPr>
                <w:rFonts w:ascii="Goudy Old Style" w:hAnsi="Goudy Old Style"/>
                <w:color w:val="000000"/>
                <w:sz w:val="24"/>
                <w:szCs w:val="24"/>
              </w:rPr>
              <w:t>5 122 510</w:t>
            </w:r>
          </w:p>
        </w:tc>
        <w:tc>
          <w:tcPr>
            <w:tcW w:w="1062" w:type="dxa"/>
            <w:vAlign w:val="center"/>
          </w:tcPr>
          <w:p w14:paraId="4DA6EF7E" w14:textId="0A3E310B" w:rsidR="005635EC" w:rsidRPr="00EA5467" w:rsidRDefault="005635EC" w:rsidP="00277E92">
            <w:pPr>
              <w:keepNext/>
              <w:keepLines/>
              <w:jc w:val="right"/>
              <w:rPr>
                <w:rFonts w:ascii="Goudy Old Style" w:hAnsi="Goudy Old Style"/>
                <w:color w:val="000000"/>
                <w:sz w:val="24"/>
                <w:szCs w:val="24"/>
              </w:rPr>
            </w:pPr>
            <w:r w:rsidRPr="00B7764A">
              <w:rPr>
                <w:rFonts w:ascii="Goudy Old Style" w:hAnsi="Goudy Old Style"/>
                <w:color w:val="000000"/>
                <w:sz w:val="24"/>
                <w:szCs w:val="24"/>
              </w:rPr>
              <w:t>0,00</w:t>
            </w:r>
          </w:p>
        </w:tc>
      </w:tr>
      <w:tr w:rsidR="005635EC" w14:paraId="02BA69FF" w14:textId="77777777" w:rsidTr="005635EC">
        <w:trPr>
          <w:trHeight w:val="576"/>
        </w:trPr>
        <w:tc>
          <w:tcPr>
            <w:tcW w:w="5980" w:type="dxa"/>
            <w:vAlign w:val="center"/>
          </w:tcPr>
          <w:p w14:paraId="33312BDD" w14:textId="4EEFAB1D" w:rsidR="005635EC" w:rsidRDefault="005635EC" w:rsidP="00D20F15">
            <w:pPr>
              <w:keepNext/>
              <w:keepLines/>
              <w:ind w:left="142"/>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 xml:space="preserve">Prestataires de soins de santé ambulatoire </w:t>
            </w:r>
          </w:p>
        </w:tc>
        <w:tc>
          <w:tcPr>
            <w:tcW w:w="2022" w:type="dxa"/>
            <w:vAlign w:val="center"/>
          </w:tcPr>
          <w:p w14:paraId="006C88BE" w14:textId="39EE86EE" w:rsidR="005635EC" w:rsidRDefault="005635EC" w:rsidP="00D20F15">
            <w:pPr>
              <w:keepNext/>
              <w:keepLines/>
              <w:ind w:right="114"/>
              <w:jc w:val="right"/>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82 069 960 760</w:t>
            </w:r>
          </w:p>
        </w:tc>
        <w:tc>
          <w:tcPr>
            <w:tcW w:w="1062" w:type="dxa"/>
            <w:vAlign w:val="center"/>
          </w:tcPr>
          <w:p w14:paraId="5EC69120" w14:textId="0EEC2B0C" w:rsidR="005635EC" w:rsidRPr="00EA5467" w:rsidRDefault="005635EC" w:rsidP="00D20F15">
            <w:pPr>
              <w:keepNext/>
              <w:keepLines/>
              <w:jc w:val="right"/>
              <w:rPr>
                <w:rFonts w:ascii="Goudy Old Style" w:eastAsia="Times New Roman" w:hAnsi="Goudy Old Style" w:cs="Arial"/>
                <w:i/>
                <w:iCs/>
                <w:color w:val="000000"/>
                <w:sz w:val="24"/>
                <w:szCs w:val="24"/>
                <w:lang w:eastAsia="fr-FR"/>
              </w:rPr>
            </w:pPr>
            <w:r w:rsidRPr="00B7764A">
              <w:rPr>
                <w:rFonts w:ascii="Goudy Old Style" w:hAnsi="Goudy Old Style"/>
                <w:color w:val="000000"/>
                <w:sz w:val="24"/>
                <w:szCs w:val="24"/>
              </w:rPr>
              <w:t>12,16</w:t>
            </w:r>
          </w:p>
        </w:tc>
      </w:tr>
      <w:tr w:rsidR="005635EC" w14:paraId="2156140A" w14:textId="77777777" w:rsidTr="005635EC">
        <w:trPr>
          <w:trHeight w:val="576"/>
        </w:trPr>
        <w:tc>
          <w:tcPr>
            <w:tcW w:w="5980" w:type="dxa"/>
            <w:vAlign w:val="center"/>
          </w:tcPr>
          <w:p w14:paraId="448113C2" w14:textId="5B8464C7" w:rsidR="005635EC" w:rsidRDefault="005635EC" w:rsidP="00D20F15">
            <w:pPr>
              <w:keepNext/>
              <w:keepLines/>
              <w:ind w:left="142"/>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Prestataires de services auxiliaires</w:t>
            </w:r>
          </w:p>
        </w:tc>
        <w:tc>
          <w:tcPr>
            <w:tcW w:w="2022" w:type="dxa"/>
            <w:vAlign w:val="center"/>
          </w:tcPr>
          <w:p w14:paraId="26DFD531" w14:textId="3DE76CC2" w:rsidR="005635EC" w:rsidRDefault="005635EC" w:rsidP="00D20F15">
            <w:pPr>
              <w:keepNext/>
              <w:keepLines/>
              <w:ind w:right="114"/>
              <w:jc w:val="right"/>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40 488 016 780</w:t>
            </w:r>
          </w:p>
        </w:tc>
        <w:tc>
          <w:tcPr>
            <w:tcW w:w="1062" w:type="dxa"/>
            <w:vAlign w:val="center"/>
          </w:tcPr>
          <w:p w14:paraId="74028FDD" w14:textId="153C19BE" w:rsidR="005635EC" w:rsidRPr="00EA5467" w:rsidRDefault="005635EC" w:rsidP="00D20F15">
            <w:pPr>
              <w:keepNext/>
              <w:keepLines/>
              <w:jc w:val="right"/>
              <w:rPr>
                <w:rFonts w:ascii="Goudy Old Style" w:eastAsia="Times New Roman" w:hAnsi="Goudy Old Style" w:cs="Arial"/>
                <w:i/>
                <w:iCs/>
                <w:color w:val="000000"/>
                <w:sz w:val="24"/>
                <w:szCs w:val="24"/>
                <w:lang w:eastAsia="fr-FR"/>
              </w:rPr>
            </w:pPr>
            <w:r w:rsidRPr="00B7764A">
              <w:rPr>
                <w:rFonts w:ascii="Goudy Old Style" w:hAnsi="Goudy Old Style"/>
                <w:color w:val="000000"/>
                <w:sz w:val="24"/>
                <w:szCs w:val="24"/>
              </w:rPr>
              <w:t>6,00</w:t>
            </w:r>
          </w:p>
        </w:tc>
      </w:tr>
      <w:tr w:rsidR="005635EC" w14:paraId="036ACB80" w14:textId="77777777" w:rsidTr="005635EC">
        <w:trPr>
          <w:trHeight w:val="576"/>
        </w:trPr>
        <w:tc>
          <w:tcPr>
            <w:tcW w:w="5980" w:type="dxa"/>
            <w:vAlign w:val="center"/>
          </w:tcPr>
          <w:p w14:paraId="7E4B75C2" w14:textId="011B200E" w:rsidR="005635EC" w:rsidRDefault="005635EC" w:rsidP="00D20F15">
            <w:pPr>
              <w:keepNext/>
              <w:keepLines/>
              <w:ind w:left="142"/>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Détaillants et autres prestataires de biens médicaux</w:t>
            </w:r>
          </w:p>
        </w:tc>
        <w:tc>
          <w:tcPr>
            <w:tcW w:w="2022" w:type="dxa"/>
            <w:vAlign w:val="center"/>
          </w:tcPr>
          <w:p w14:paraId="2FF1812C" w14:textId="3B3323F4" w:rsidR="005635EC" w:rsidRDefault="005635EC" w:rsidP="00D20F15">
            <w:pPr>
              <w:keepNext/>
              <w:keepLines/>
              <w:ind w:right="114"/>
              <w:jc w:val="right"/>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277 558 330 550</w:t>
            </w:r>
          </w:p>
        </w:tc>
        <w:tc>
          <w:tcPr>
            <w:tcW w:w="1062" w:type="dxa"/>
            <w:vAlign w:val="center"/>
          </w:tcPr>
          <w:p w14:paraId="5EF54BD3" w14:textId="3DB45235" w:rsidR="005635EC" w:rsidRPr="00EA5467" w:rsidRDefault="005635EC" w:rsidP="00D20F15">
            <w:pPr>
              <w:keepNext/>
              <w:keepLines/>
              <w:jc w:val="right"/>
              <w:rPr>
                <w:rFonts w:ascii="Goudy Old Style" w:eastAsia="Times New Roman" w:hAnsi="Goudy Old Style" w:cs="Arial"/>
                <w:i/>
                <w:iCs/>
                <w:color w:val="000000"/>
                <w:sz w:val="24"/>
                <w:szCs w:val="24"/>
                <w:lang w:eastAsia="fr-FR"/>
              </w:rPr>
            </w:pPr>
            <w:r w:rsidRPr="00B7764A">
              <w:rPr>
                <w:rFonts w:ascii="Goudy Old Style" w:hAnsi="Goudy Old Style"/>
                <w:color w:val="000000"/>
                <w:sz w:val="24"/>
                <w:szCs w:val="24"/>
              </w:rPr>
              <w:t>41,13</w:t>
            </w:r>
          </w:p>
        </w:tc>
      </w:tr>
      <w:tr w:rsidR="005635EC" w14:paraId="42C86E16" w14:textId="77777777" w:rsidTr="005635EC">
        <w:trPr>
          <w:trHeight w:val="576"/>
        </w:trPr>
        <w:tc>
          <w:tcPr>
            <w:tcW w:w="5980" w:type="dxa"/>
            <w:vAlign w:val="center"/>
          </w:tcPr>
          <w:p w14:paraId="330DABEB" w14:textId="24D24E25" w:rsidR="005635EC" w:rsidRDefault="005635EC" w:rsidP="00D20F15">
            <w:pPr>
              <w:keepNext/>
              <w:keepLines/>
              <w:ind w:left="142"/>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Prestataires de soins préventifs</w:t>
            </w:r>
          </w:p>
        </w:tc>
        <w:tc>
          <w:tcPr>
            <w:tcW w:w="2022" w:type="dxa"/>
            <w:vAlign w:val="center"/>
          </w:tcPr>
          <w:p w14:paraId="2E89159D" w14:textId="28FA924F" w:rsidR="005635EC" w:rsidRDefault="005635EC" w:rsidP="00D20F15">
            <w:pPr>
              <w:keepNext/>
              <w:keepLines/>
              <w:ind w:right="114"/>
              <w:jc w:val="right"/>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9 915 996 350</w:t>
            </w:r>
          </w:p>
        </w:tc>
        <w:tc>
          <w:tcPr>
            <w:tcW w:w="1062" w:type="dxa"/>
            <w:vAlign w:val="center"/>
          </w:tcPr>
          <w:p w14:paraId="5C0EE733" w14:textId="49C2A055" w:rsidR="005635EC" w:rsidRPr="00EA5467" w:rsidRDefault="005635EC" w:rsidP="00D20F15">
            <w:pPr>
              <w:keepNext/>
              <w:keepLines/>
              <w:jc w:val="right"/>
              <w:rPr>
                <w:rFonts w:ascii="Goudy Old Style" w:eastAsia="Times New Roman" w:hAnsi="Goudy Old Style" w:cs="Arial"/>
                <w:i/>
                <w:iCs/>
                <w:color w:val="000000"/>
                <w:sz w:val="24"/>
                <w:szCs w:val="24"/>
                <w:lang w:eastAsia="fr-FR"/>
              </w:rPr>
            </w:pPr>
            <w:r w:rsidRPr="00B7764A">
              <w:rPr>
                <w:rFonts w:ascii="Goudy Old Style" w:hAnsi="Goudy Old Style"/>
                <w:color w:val="000000"/>
                <w:sz w:val="24"/>
                <w:szCs w:val="24"/>
              </w:rPr>
              <w:t>1,47</w:t>
            </w:r>
          </w:p>
        </w:tc>
      </w:tr>
      <w:tr w:rsidR="005635EC" w14:paraId="14AC26B1" w14:textId="77777777" w:rsidTr="005635EC">
        <w:trPr>
          <w:trHeight w:val="576"/>
        </w:trPr>
        <w:tc>
          <w:tcPr>
            <w:tcW w:w="5980" w:type="dxa"/>
            <w:vAlign w:val="center"/>
          </w:tcPr>
          <w:p w14:paraId="1E3424AD" w14:textId="09F550C8" w:rsidR="005635EC" w:rsidRDefault="005635EC" w:rsidP="00D20F15">
            <w:pPr>
              <w:keepNext/>
              <w:keepLines/>
              <w:ind w:left="142"/>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 xml:space="preserve">Prestataires de services administratifs et de financement du système de soins de santé </w:t>
            </w:r>
          </w:p>
        </w:tc>
        <w:tc>
          <w:tcPr>
            <w:tcW w:w="2022" w:type="dxa"/>
            <w:vAlign w:val="center"/>
          </w:tcPr>
          <w:p w14:paraId="516FBCCA" w14:textId="323F3A28" w:rsidR="005635EC" w:rsidRDefault="005635EC" w:rsidP="00D20F15">
            <w:pPr>
              <w:keepNext/>
              <w:keepLines/>
              <w:ind w:right="114"/>
              <w:jc w:val="right"/>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120 962 008 430</w:t>
            </w:r>
          </w:p>
        </w:tc>
        <w:tc>
          <w:tcPr>
            <w:tcW w:w="1062" w:type="dxa"/>
            <w:vAlign w:val="center"/>
          </w:tcPr>
          <w:p w14:paraId="46AA7736" w14:textId="4A8DB7FE" w:rsidR="005635EC" w:rsidRPr="00EA5467" w:rsidRDefault="005635EC" w:rsidP="00D20F15">
            <w:pPr>
              <w:keepNext/>
              <w:keepLines/>
              <w:jc w:val="right"/>
              <w:rPr>
                <w:rFonts w:ascii="Goudy Old Style" w:eastAsia="Times New Roman" w:hAnsi="Goudy Old Style" w:cs="Arial"/>
                <w:i/>
                <w:iCs/>
                <w:color w:val="000000"/>
                <w:sz w:val="24"/>
                <w:szCs w:val="24"/>
                <w:lang w:eastAsia="fr-FR"/>
              </w:rPr>
            </w:pPr>
            <w:r w:rsidRPr="00B7764A">
              <w:rPr>
                <w:rFonts w:ascii="Goudy Old Style" w:hAnsi="Goudy Old Style"/>
                <w:color w:val="000000"/>
                <w:sz w:val="24"/>
                <w:szCs w:val="24"/>
              </w:rPr>
              <w:t>17,92</w:t>
            </w:r>
          </w:p>
        </w:tc>
      </w:tr>
      <w:tr w:rsidR="005635EC" w14:paraId="0986E5E2" w14:textId="77777777" w:rsidTr="005635EC">
        <w:trPr>
          <w:trHeight w:val="576"/>
        </w:trPr>
        <w:tc>
          <w:tcPr>
            <w:tcW w:w="5980" w:type="dxa"/>
            <w:vAlign w:val="center"/>
          </w:tcPr>
          <w:p w14:paraId="2B550023" w14:textId="2328B970" w:rsidR="005635EC" w:rsidRPr="00B950BE" w:rsidRDefault="005635EC" w:rsidP="00D20F15">
            <w:pPr>
              <w:keepNext/>
              <w:keepLines/>
              <w:ind w:left="142"/>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Reste de l'économie</w:t>
            </w:r>
          </w:p>
        </w:tc>
        <w:tc>
          <w:tcPr>
            <w:tcW w:w="2022" w:type="dxa"/>
            <w:vAlign w:val="center"/>
          </w:tcPr>
          <w:p w14:paraId="76F2FC27" w14:textId="219FF109" w:rsidR="005635EC" w:rsidRDefault="005635EC" w:rsidP="00D20F15">
            <w:pPr>
              <w:keepNext/>
              <w:keepLines/>
              <w:ind w:right="114"/>
              <w:jc w:val="right"/>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35 454 643 520</w:t>
            </w:r>
          </w:p>
        </w:tc>
        <w:tc>
          <w:tcPr>
            <w:tcW w:w="1062" w:type="dxa"/>
            <w:vAlign w:val="center"/>
          </w:tcPr>
          <w:p w14:paraId="62C06245" w14:textId="39D86051" w:rsidR="005635EC" w:rsidRPr="00EA5467" w:rsidRDefault="005635EC" w:rsidP="00D20F15">
            <w:pPr>
              <w:keepNext/>
              <w:keepLines/>
              <w:jc w:val="right"/>
              <w:rPr>
                <w:rFonts w:ascii="Goudy Old Style" w:eastAsia="Times New Roman" w:hAnsi="Goudy Old Style" w:cs="Arial"/>
                <w:i/>
                <w:iCs/>
                <w:color w:val="000000"/>
                <w:sz w:val="24"/>
                <w:szCs w:val="24"/>
                <w:lang w:eastAsia="fr-FR"/>
              </w:rPr>
            </w:pPr>
            <w:r w:rsidRPr="00B7764A">
              <w:rPr>
                <w:rFonts w:ascii="Goudy Old Style" w:hAnsi="Goudy Old Style"/>
                <w:color w:val="000000"/>
                <w:sz w:val="24"/>
                <w:szCs w:val="24"/>
              </w:rPr>
              <w:t>5,25</w:t>
            </w:r>
          </w:p>
        </w:tc>
      </w:tr>
      <w:tr w:rsidR="005635EC" w14:paraId="06322AF2" w14:textId="77777777" w:rsidTr="005635EC">
        <w:trPr>
          <w:trHeight w:val="576"/>
        </w:trPr>
        <w:tc>
          <w:tcPr>
            <w:tcW w:w="5980" w:type="dxa"/>
            <w:vAlign w:val="center"/>
          </w:tcPr>
          <w:p w14:paraId="172DC966" w14:textId="330CB7D6" w:rsidR="005635EC" w:rsidRDefault="005635EC" w:rsidP="00D20F15">
            <w:pPr>
              <w:keepNext/>
              <w:keepLines/>
              <w:ind w:left="142"/>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Reste du monde</w:t>
            </w:r>
          </w:p>
        </w:tc>
        <w:tc>
          <w:tcPr>
            <w:tcW w:w="2022" w:type="dxa"/>
            <w:vAlign w:val="center"/>
          </w:tcPr>
          <w:p w14:paraId="52940DAB" w14:textId="511F73F4" w:rsidR="005635EC" w:rsidRDefault="005635EC" w:rsidP="00D20F15">
            <w:pPr>
              <w:keepNext/>
              <w:keepLines/>
              <w:ind w:right="114"/>
              <w:jc w:val="right"/>
              <w:rPr>
                <w:rFonts w:ascii="Goudy Old Style" w:eastAsia="Times New Roman" w:hAnsi="Goudy Old Style" w:cs="Arial"/>
                <w:i/>
                <w:iCs/>
                <w:sz w:val="24"/>
                <w:szCs w:val="24"/>
                <w:lang w:eastAsia="fr-FR"/>
              </w:rPr>
            </w:pPr>
            <w:r w:rsidRPr="00B7764A">
              <w:rPr>
                <w:rFonts w:ascii="Goudy Old Style" w:hAnsi="Goudy Old Style"/>
                <w:color w:val="000000"/>
                <w:sz w:val="24"/>
                <w:szCs w:val="24"/>
              </w:rPr>
              <w:t>283 208 540</w:t>
            </w:r>
          </w:p>
        </w:tc>
        <w:tc>
          <w:tcPr>
            <w:tcW w:w="1062" w:type="dxa"/>
            <w:vAlign w:val="center"/>
          </w:tcPr>
          <w:p w14:paraId="14DD3B21" w14:textId="3CF3E37C" w:rsidR="005635EC" w:rsidRPr="00EA5467" w:rsidRDefault="005635EC" w:rsidP="00D20F15">
            <w:pPr>
              <w:keepNext/>
              <w:keepLines/>
              <w:jc w:val="right"/>
              <w:rPr>
                <w:rFonts w:ascii="Goudy Old Style" w:eastAsia="Times New Roman" w:hAnsi="Goudy Old Style" w:cs="Arial"/>
                <w:i/>
                <w:iCs/>
                <w:color w:val="000000"/>
                <w:sz w:val="24"/>
                <w:szCs w:val="24"/>
                <w:lang w:eastAsia="fr-FR"/>
              </w:rPr>
            </w:pPr>
            <w:r w:rsidRPr="00B7764A">
              <w:rPr>
                <w:rFonts w:ascii="Goudy Old Style" w:hAnsi="Goudy Old Style"/>
                <w:color w:val="000000"/>
                <w:sz w:val="24"/>
                <w:szCs w:val="24"/>
              </w:rPr>
              <w:t>0,04</w:t>
            </w:r>
          </w:p>
        </w:tc>
      </w:tr>
      <w:tr w:rsidR="005635EC" w:rsidRPr="005525C6" w14:paraId="0C4F478D" w14:textId="77777777" w:rsidTr="005635EC">
        <w:trPr>
          <w:trHeight w:val="576"/>
        </w:trPr>
        <w:tc>
          <w:tcPr>
            <w:tcW w:w="5980" w:type="dxa"/>
            <w:vAlign w:val="center"/>
          </w:tcPr>
          <w:p w14:paraId="4DA6441B" w14:textId="6C5EBAAD" w:rsidR="005635EC" w:rsidRPr="005525C6" w:rsidRDefault="005635EC" w:rsidP="00D20F15">
            <w:pPr>
              <w:keepNext/>
              <w:keepLines/>
              <w:ind w:left="142"/>
              <w:rPr>
                <w:rFonts w:ascii="Goudy Old Style" w:eastAsia="Times New Roman" w:hAnsi="Goudy Old Style" w:cs="Arial"/>
                <w:b/>
                <w:i/>
                <w:iCs/>
                <w:sz w:val="24"/>
                <w:szCs w:val="24"/>
                <w:lang w:eastAsia="fr-FR"/>
              </w:rPr>
            </w:pPr>
            <w:r w:rsidRPr="00B7764A">
              <w:rPr>
                <w:rFonts w:ascii="Goudy Old Style" w:hAnsi="Goudy Old Style"/>
                <w:b/>
                <w:bCs/>
                <w:color w:val="000000"/>
                <w:sz w:val="24"/>
                <w:szCs w:val="24"/>
              </w:rPr>
              <w:t>Autres prestataires de soins de santé (n.c.a.)</w:t>
            </w:r>
          </w:p>
        </w:tc>
        <w:tc>
          <w:tcPr>
            <w:tcW w:w="2022" w:type="dxa"/>
            <w:vAlign w:val="center"/>
          </w:tcPr>
          <w:p w14:paraId="7E8F9081" w14:textId="081C50B9" w:rsidR="005635EC" w:rsidRPr="005525C6" w:rsidRDefault="005635EC" w:rsidP="00D20F15">
            <w:pPr>
              <w:keepNext/>
              <w:keepLines/>
              <w:ind w:right="114"/>
              <w:jc w:val="right"/>
              <w:rPr>
                <w:rFonts w:ascii="Goudy Old Style" w:eastAsia="Times New Roman" w:hAnsi="Goudy Old Style" w:cs="Arial"/>
                <w:b/>
                <w:i/>
                <w:iCs/>
                <w:sz w:val="24"/>
                <w:szCs w:val="24"/>
                <w:lang w:eastAsia="fr-FR"/>
              </w:rPr>
            </w:pPr>
            <w:r w:rsidRPr="00B7764A">
              <w:rPr>
                <w:rFonts w:ascii="Goudy Old Style" w:hAnsi="Goudy Old Style"/>
                <w:color w:val="000000"/>
                <w:sz w:val="24"/>
                <w:szCs w:val="24"/>
              </w:rPr>
              <w:t>10 360 651 010</w:t>
            </w:r>
          </w:p>
        </w:tc>
        <w:tc>
          <w:tcPr>
            <w:tcW w:w="1062" w:type="dxa"/>
            <w:vAlign w:val="center"/>
          </w:tcPr>
          <w:p w14:paraId="64A796C1" w14:textId="736AE0A3" w:rsidR="005635EC" w:rsidRPr="00EA5467" w:rsidRDefault="005635EC" w:rsidP="00D20F15">
            <w:pPr>
              <w:keepNext/>
              <w:keepLines/>
              <w:jc w:val="right"/>
              <w:rPr>
                <w:rFonts w:ascii="Goudy Old Style" w:eastAsia="Times New Roman" w:hAnsi="Goudy Old Style" w:cs="Arial"/>
                <w:i/>
                <w:iCs/>
                <w:color w:val="000000"/>
                <w:sz w:val="24"/>
                <w:szCs w:val="24"/>
                <w:lang w:eastAsia="fr-FR"/>
              </w:rPr>
            </w:pPr>
            <w:r w:rsidRPr="00B7764A">
              <w:rPr>
                <w:rFonts w:ascii="Goudy Old Style" w:hAnsi="Goudy Old Style"/>
                <w:color w:val="000000"/>
                <w:sz w:val="24"/>
                <w:szCs w:val="24"/>
              </w:rPr>
              <w:t>1,54</w:t>
            </w:r>
          </w:p>
        </w:tc>
      </w:tr>
      <w:tr w:rsidR="005635EC" w:rsidRPr="005525C6" w14:paraId="077D7146" w14:textId="77777777" w:rsidTr="005635EC">
        <w:trPr>
          <w:trHeight w:val="576"/>
        </w:trPr>
        <w:tc>
          <w:tcPr>
            <w:tcW w:w="5980" w:type="dxa"/>
            <w:vAlign w:val="center"/>
          </w:tcPr>
          <w:p w14:paraId="012C2E99" w14:textId="340663E7" w:rsidR="005635EC" w:rsidRPr="005525C6" w:rsidRDefault="005635EC" w:rsidP="00D20F15">
            <w:pPr>
              <w:keepNext/>
              <w:keepLines/>
              <w:ind w:left="142"/>
              <w:rPr>
                <w:rFonts w:ascii="Goudy Old Style" w:hAnsi="Goudy Old Style"/>
                <w:b/>
                <w:sz w:val="24"/>
                <w:szCs w:val="24"/>
              </w:rPr>
            </w:pPr>
            <w:r w:rsidRPr="005525C6">
              <w:rPr>
                <w:rFonts w:ascii="Goudy Old Style" w:hAnsi="Goudy Old Style"/>
                <w:b/>
                <w:sz w:val="24"/>
                <w:szCs w:val="24"/>
              </w:rPr>
              <w:t>Total</w:t>
            </w:r>
          </w:p>
        </w:tc>
        <w:tc>
          <w:tcPr>
            <w:tcW w:w="2022" w:type="dxa"/>
            <w:vAlign w:val="center"/>
          </w:tcPr>
          <w:p w14:paraId="1704447A" w14:textId="726F30C1" w:rsidR="005635EC" w:rsidRPr="00B7764A" w:rsidRDefault="005635EC" w:rsidP="00D20F15">
            <w:pPr>
              <w:keepNext/>
              <w:keepLines/>
              <w:ind w:right="114"/>
              <w:jc w:val="right"/>
              <w:rPr>
                <w:rFonts w:ascii="Goudy Old Style" w:hAnsi="Goudy Old Style"/>
                <w:color w:val="000000"/>
                <w:sz w:val="24"/>
                <w:szCs w:val="24"/>
              </w:rPr>
            </w:pPr>
            <w:r w:rsidRPr="00B7764A">
              <w:rPr>
                <w:rFonts w:ascii="Goudy Old Style" w:hAnsi="Goudy Old Style"/>
                <w:b/>
                <w:bCs/>
                <w:color w:val="000000"/>
                <w:sz w:val="24"/>
                <w:szCs w:val="24"/>
              </w:rPr>
              <w:t>674 881 667 970</w:t>
            </w:r>
          </w:p>
        </w:tc>
        <w:tc>
          <w:tcPr>
            <w:tcW w:w="1062" w:type="dxa"/>
            <w:vAlign w:val="center"/>
          </w:tcPr>
          <w:p w14:paraId="19C3CC33" w14:textId="6638D030" w:rsidR="005635EC" w:rsidRPr="00B7764A" w:rsidRDefault="005635EC" w:rsidP="00D20F15">
            <w:pPr>
              <w:keepNext/>
              <w:keepLines/>
              <w:jc w:val="right"/>
              <w:rPr>
                <w:rFonts w:ascii="Goudy Old Style" w:hAnsi="Goudy Old Style"/>
                <w:color w:val="000000"/>
                <w:sz w:val="24"/>
                <w:szCs w:val="24"/>
              </w:rPr>
            </w:pPr>
            <w:r w:rsidRPr="00B7764A">
              <w:rPr>
                <w:rFonts w:ascii="Goudy Old Style" w:hAnsi="Goudy Old Style"/>
                <w:b/>
                <w:bCs/>
                <w:color w:val="000000"/>
                <w:sz w:val="24"/>
                <w:szCs w:val="24"/>
              </w:rPr>
              <w:t>100,00</w:t>
            </w:r>
          </w:p>
        </w:tc>
      </w:tr>
    </w:tbl>
    <w:p w14:paraId="5878B31B" w14:textId="58D33566" w:rsidR="005002E9" w:rsidRDefault="005002E9" w:rsidP="005002E9">
      <w:pPr>
        <w:spacing w:before="120" w:after="360"/>
        <w:jc w:val="both"/>
        <w:rPr>
          <w:rFonts w:ascii="Goudy Old Style" w:hAnsi="Goudy Old Style"/>
          <w:sz w:val="24"/>
          <w:szCs w:val="24"/>
        </w:rPr>
      </w:pPr>
      <w:r>
        <w:rPr>
          <w:rFonts w:ascii="Goudy Old Style" w:hAnsi="Goudy Old Style"/>
          <w:sz w:val="24"/>
          <w:szCs w:val="24"/>
        </w:rPr>
        <w:t>Source : Ministère de la Santé (201</w:t>
      </w:r>
      <w:r w:rsidR="005635EC">
        <w:rPr>
          <w:rFonts w:ascii="Goudy Old Style" w:hAnsi="Goudy Old Style"/>
          <w:sz w:val="24"/>
          <w:szCs w:val="24"/>
        </w:rPr>
        <w:t>7</w:t>
      </w:r>
      <w:r>
        <w:rPr>
          <w:rFonts w:ascii="Goudy Old Style" w:hAnsi="Goudy Old Style"/>
          <w:sz w:val="24"/>
          <w:szCs w:val="24"/>
        </w:rPr>
        <w:t xml:space="preserve">), </w:t>
      </w:r>
      <w:r w:rsidRPr="006161FF">
        <w:rPr>
          <w:rFonts w:ascii="Goudy Old Style" w:hAnsi="Goudy Old Style"/>
          <w:sz w:val="24"/>
          <w:szCs w:val="24"/>
        </w:rPr>
        <w:t>Comptes Nationaux de la Santé de 201</w:t>
      </w:r>
      <w:r w:rsidR="005635EC">
        <w:rPr>
          <w:rFonts w:ascii="Goudy Old Style" w:hAnsi="Goudy Old Style"/>
          <w:sz w:val="24"/>
          <w:szCs w:val="24"/>
        </w:rPr>
        <w:t>2</w:t>
      </w:r>
    </w:p>
    <w:p w14:paraId="297BE635" w14:textId="77777777" w:rsidR="004C5F88" w:rsidRPr="00B90BA9" w:rsidRDefault="00DA0F2D" w:rsidP="005B4D42">
      <w:pPr>
        <w:pStyle w:val="Heading3"/>
        <w:numPr>
          <w:ilvl w:val="2"/>
          <w:numId w:val="12"/>
        </w:numPr>
        <w:spacing w:before="360" w:after="240"/>
        <w:ind w:left="709"/>
        <w:rPr>
          <w:rFonts w:ascii="Goudy Old Style" w:hAnsi="Goudy Old Style" w:cs="Arial"/>
          <w:sz w:val="24"/>
          <w:szCs w:val="24"/>
        </w:rPr>
      </w:pPr>
      <w:bookmarkStart w:id="40" w:name="_Toc489351728"/>
      <w:r>
        <w:rPr>
          <w:rFonts w:ascii="Goudy Old Style" w:hAnsi="Goudy Old Style" w:cs="Arial"/>
          <w:sz w:val="24"/>
          <w:szCs w:val="24"/>
        </w:rPr>
        <w:t>P</w:t>
      </w:r>
      <w:r w:rsidR="00B90BA9" w:rsidRPr="00B90BA9">
        <w:rPr>
          <w:rFonts w:ascii="Goudy Old Style" w:hAnsi="Goudy Old Style" w:cs="Arial"/>
          <w:sz w:val="24"/>
          <w:szCs w:val="24"/>
        </w:rPr>
        <w:t xml:space="preserve">auvreté </w:t>
      </w:r>
      <w:r>
        <w:rPr>
          <w:rFonts w:ascii="Goudy Old Style" w:hAnsi="Goudy Old Style" w:cs="Arial"/>
          <w:sz w:val="24"/>
          <w:szCs w:val="24"/>
        </w:rPr>
        <w:t>et caractéristiques des ménages en 2014</w:t>
      </w:r>
      <w:bookmarkEnd w:id="40"/>
    </w:p>
    <w:p w14:paraId="113B391A" w14:textId="77777777" w:rsidR="00B90BA9" w:rsidRDefault="00425F78" w:rsidP="004C5F88">
      <w:pPr>
        <w:spacing w:after="240"/>
        <w:jc w:val="both"/>
        <w:rPr>
          <w:rFonts w:ascii="Goudy Old Style" w:hAnsi="Goudy Old Style"/>
          <w:sz w:val="24"/>
          <w:szCs w:val="24"/>
        </w:rPr>
      </w:pPr>
      <w:r>
        <w:rPr>
          <w:rFonts w:ascii="Goudy Old Style" w:hAnsi="Goudy Old Style"/>
          <w:sz w:val="24"/>
          <w:szCs w:val="24"/>
        </w:rPr>
        <w:t>L’enqu</w:t>
      </w:r>
      <w:r w:rsidR="00A90579">
        <w:rPr>
          <w:rFonts w:ascii="Goudy Old Style" w:hAnsi="Goudy Old Style"/>
          <w:sz w:val="24"/>
          <w:szCs w:val="24"/>
        </w:rPr>
        <w:t xml:space="preserve">ête ECAM 4 estime </w:t>
      </w:r>
      <w:r>
        <w:rPr>
          <w:rFonts w:ascii="Goudy Old Style" w:hAnsi="Goudy Old Style"/>
          <w:sz w:val="24"/>
          <w:szCs w:val="24"/>
        </w:rPr>
        <w:t>le</w:t>
      </w:r>
      <w:r w:rsidR="00A90579">
        <w:rPr>
          <w:rFonts w:ascii="Goudy Old Style" w:hAnsi="Goudy Old Style"/>
          <w:sz w:val="24"/>
          <w:szCs w:val="24"/>
        </w:rPr>
        <w:t xml:space="preserve"> nombre de pauvres au</w:t>
      </w:r>
      <w:r>
        <w:rPr>
          <w:rFonts w:ascii="Goudy Old Style" w:hAnsi="Goudy Old Style"/>
          <w:sz w:val="24"/>
          <w:szCs w:val="24"/>
        </w:rPr>
        <w:t xml:space="preserve"> Cameroun </w:t>
      </w:r>
      <w:r w:rsidR="00A90579">
        <w:rPr>
          <w:rFonts w:ascii="Goudy Old Style" w:hAnsi="Goudy Old Style"/>
          <w:sz w:val="24"/>
          <w:szCs w:val="24"/>
        </w:rPr>
        <w:t>à</w:t>
      </w:r>
      <w:r>
        <w:rPr>
          <w:rFonts w:ascii="Goudy Old Style" w:hAnsi="Goudy Old Style"/>
          <w:sz w:val="24"/>
          <w:szCs w:val="24"/>
        </w:rPr>
        <w:t xml:space="preserve"> </w:t>
      </w:r>
      <w:r w:rsidRPr="00A90579">
        <w:rPr>
          <w:rFonts w:ascii="Goudy Old Style" w:hAnsi="Goudy Old Style"/>
          <w:sz w:val="24"/>
          <w:szCs w:val="24"/>
        </w:rPr>
        <w:t xml:space="preserve">8 088 876 en 2014 (soit </w:t>
      </w:r>
      <w:r>
        <w:rPr>
          <w:rFonts w:ascii="Goudy Old Style" w:hAnsi="Goudy Old Style"/>
          <w:sz w:val="24"/>
          <w:szCs w:val="24"/>
        </w:rPr>
        <w:t xml:space="preserve">37,5%). Ce taux qui a diminué de 2,4 points était estimé à 39,9% en 2007. </w:t>
      </w:r>
      <w:r w:rsidR="00A90579">
        <w:rPr>
          <w:rFonts w:ascii="Goudy Old Style" w:hAnsi="Goudy Old Style"/>
          <w:sz w:val="24"/>
          <w:szCs w:val="24"/>
        </w:rPr>
        <w:t xml:space="preserve">Un sur dix de ces pauvres vit en milieu rural où plus de la moitié (56,8%) de ceux qui y résident sont pauvres. Par ailleurs, pendant que la pauvreté a significativement reculé (de 3,3 points) en milieu urbain, on a observé une </w:t>
      </w:r>
      <w:r w:rsidR="00A01DBB">
        <w:rPr>
          <w:rFonts w:ascii="Goudy Old Style" w:hAnsi="Goudy Old Style"/>
          <w:sz w:val="24"/>
          <w:szCs w:val="24"/>
        </w:rPr>
        <w:t>augmenta</w:t>
      </w:r>
      <w:r w:rsidR="00A90579">
        <w:rPr>
          <w:rFonts w:ascii="Goudy Old Style" w:hAnsi="Goudy Old Style"/>
          <w:sz w:val="24"/>
          <w:szCs w:val="24"/>
        </w:rPr>
        <w:t>tion en milieu rural où l’incidence de la pauvreté est passée de 55% en 2007 à 56,8% en 2014.</w:t>
      </w:r>
    </w:p>
    <w:p w14:paraId="280A569D" w14:textId="7DE831AB" w:rsidR="00771E6D" w:rsidRPr="00F92EBE" w:rsidRDefault="00771E6D" w:rsidP="00277B85">
      <w:pPr>
        <w:pStyle w:val="Caption"/>
        <w:keepNext/>
        <w:keepLines/>
        <w:spacing w:before="240"/>
        <w:rPr>
          <w:rFonts w:ascii="Goudy Old Style" w:hAnsi="Goudy Old Style"/>
          <w:sz w:val="24"/>
          <w:szCs w:val="24"/>
          <w:lang w:val="fr-FR"/>
        </w:rPr>
      </w:pPr>
      <w:bookmarkStart w:id="41" w:name="_Toc494913099"/>
      <w:r w:rsidRPr="00F92EBE">
        <w:rPr>
          <w:rFonts w:ascii="Goudy Old Style" w:hAnsi="Goudy Old Style"/>
          <w:sz w:val="24"/>
          <w:szCs w:val="24"/>
          <w:lang w:val="fr-FR"/>
        </w:rPr>
        <w:t xml:space="preserve">Tableau </w:t>
      </w:r>
      <w:r w:rsidRPr="00F92EBE">
        <w:rPr>
          <w:rFonts w:ascii="Goudy Old Style" w:hAnsi="Goudy Old Style"/>
          <w:sz w:val="24"/>
          <w:szCs w:val="24"/>
          <w:lang w:val="fr-FR"/>
        </w:rPr>
        <w:fldChar w:fldCharType="begin"/>
      </w:r>
      <w:r w:rsidRPr="00F92EBE">
        <w:rPr>
          <w:rFonts w:ascii="Goudy Old Style" w:hAnsi="Goudy Old Style"/>
          <w:sz w:val="24"/>
          <w:szCs w:val="24"/>
          <w:lang w:val="fr-FR"/>
        </w:rPr>
        <w:instrText xml:space="preserve"> SEQ Tableau \* ARABIC </w:instrText>
      </w:r>
      <w:r w:rsidRPr="00F92EBE">
        <w:rPr>
          <w:rFonts w:ascii="Goudy Old Style" w:hAnsi="Goudy Old Style"/>
          <w:sz w:val="24"/>
          <w:szCs w:val="24"/>
          <w:lang w:val="fr-FR"/>
        </w:rPr>
        <w:fldChar w:fldCharType="separate"/>
      </w:r>
      <w:r w:rsidR="00990F8A">
        <w:rPr>
          <w:rFonts w:ascii="Goudy Old Style" w:hAnsi="Goudy Old Style"/>
          <w:noProof/>
          <w:sz w:val="24"/>
          <w:szCs w:val="24"/>
          <w:lang w:val="fr-FR"/>
        </w:rPr>
        <w:t>8</w:t>
      </w:r>
      <w:r w:rsidRPr="00F92EBE">
        <w:rPr>
          <w:rFonts w:ascii="Goudy Old Style" w:hAnsi="Goudy Old Style"/>
          <w:sz w:val="24"/>
          <w:szCs w:val="24"/>
          <w:lang w:val="fr-FR"/>
        </w:rPr>
        <w:fldChar w:fldCharType="end"/>
      </w:r>
      <w:r w:rsidR="00013BC9">
        <w:rPr>
          <w:rFonts w:ascii="Goudy Old Style" w:hAnsi="Goudy Old Style"/>
          <w:sz w:val="24"/>
          <w:szCs w:val="24"/>
          <w:lang w:val="fr-FR"/>
        </w:rPr>
        <w:t> : Incidence de la</w:t>
      </w:r>
      <w:r w:rsidRPr="00F92EBE">
        <w:rPr>
          <w:rFonts w:ascii="Goudy Old Style" w:hAnsi="Goudy Old Style"/>
          <w:sz w:val="24"/>
          <w:szCs w:val="24"/>
          <w:lang w:val="fr-FR"/>
        </w:rPr>
        <w:t xml:space="preserve"> pauvreté monétaire de 2007 à 2014</w:t>
      </w:r>
      <w:bookmarkEnd w:id="41"/>
    </w:p>
    <w:tbl>
      <w:tblPr>
        <w:tblStyle w:val="TableGrid"/>
        <w:tblW w:w="9107" w:type="dxa"/>
        <w:tblInd w:w="108" w:type="dxa"/>
        <w:tblLook w:val="04A0" w:firstRow="1" w:lastRow="0" w:firstColumn="1" w:lastColumn="0" w:noHBand="0" w:noVBand="1"/>
      </w:tblPr>
      <w:tblGrid>
        <w:gridCol w:w="2113"/>
        <w:gridCol w:w="1012"/>
        <w:gridCol w:w="1206"/>
        <w:gridCol w:w="1206"/>
        <w:gridCol w:w="1041"/>
        <w:gridCol w:w="1266"/>
        <w:gridCol w:w="1263"/>
      </w:tblGrid>
      <w:tr w:rsidR="00771E6D" w:rsidRPr="00F92EBE" w14:paraId="4A79772C" w14:textId="77777777" w:rsidTr="00E920B4">
        <w:tc>
          <w:tcPr>
            <w:tcW w:w="2113" w:type="dxa"/>
            <w:vMerge w:val="restart"/>
            <w:vAlign w:val="center"/>
          </w:tcPr>
          <w:p w14:paraId="2FA99968" w14:textId="77777777" w:rsidR="00771E6D" w:rsidRPr="00F92EBE" w:rsidRDefault="00771E6D" w:rsidP="00277B85">
            <w:pPr>
              <w:keepNext/>
              <w:keepLines/>
              <w:jc w:val="center"/>
              <w:rPr>
                <w:rFonts w:ascii="Goudy Old Style" w:hAnsi="Goudy Old Style" w:cs="GillSans-Bold"/>
                <w:bCs/>
                <w:color w:val="231F20"/>
              </w:rPr>
            </w:pPr>
          </w:p>
        </w:tc>
        <w:tc>
          <w:tcPr>
            <w:tcW w:w="3424" w:type="dxa"/>
            <w:gridSpan w:val="3"/>
            <w:vAlign w:val="center"/>
          </w:tcPr>
          <w:p w14:paraId="186EF27E"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2007</w:t>
            </w:r>
          </w:p>
        </w:tc>
        <w:tc>
          <w:tcPr>
            <w:tcW w:w="3570" w:type="dxa"/>
            <w:gridSpan w:val="3"/>
            <w:vAlign w:val="center"/>
          </w:tcPr>
          <w:p w14:paraId="735978BA"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2014</w:t>
            </w:r>
          </w:p>
        </w:tc>
      </w:tr>
      <w:tr w:rsidR="00771E6D" w:rsidRPr="00F92EBE" w14:paraId="6782663A" w14:textId="77777777" w:rsidTr="00E920B4">
        <w:tc>
          <w:tcPr>
            <w:tcW w:w="2113" w:type="dxa"/>
            <w:vMerge/>
            <w:vAlign w:val="center"/>
          </w:tcPr>
          <w:p w14:paraId="30DDB9B6" w14:textId="77777777" w:rsidR="00771E6D" w:rsidRPr="00F92EBE" w:rsidRDefault="00771E6D" w:rsidP="00277B85">
            <w:pPr>
              <w:keepNext/>
              <w:keepLines/>
              <w:jc w:val="center"/>
              <w:rPr>
                <w:rFonts w:ascii="Goudy Old Style" w:hAnsi="Goudy Old Style" w:cs="GillSans-Bold"/>
                <w:bCs/>
                <w:color w:val="231F20"/>
              </w:rPr>
            </w:pPr>
          </w:p>
        </w:tc>
        <w:tc>
          <w:tcPr>
            <w:tcW w:w="1012" w:type="dxa"/>
            <w:vAlign w:val="center"/>
          </w:tcPr>
          <w:p w14:paraId="452A5615"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Urbain</w:t>
            </w:r>
          </w:p>
        </w:tc>
        <w:tc>
          <w:tcPr>
            <w:tcW w:w="1206" w:type="dxa"/>
            <w:vAlign w:val="center"/>
          </w:tcPr>
          <w:p w14:paraId="04352ABD"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Rural</w:t>
            </w:r>
          </w:p>
        </w:tc>
        <w:tc>
          <w:tcPr>
            <w:tcW w:w="1206" w:type="dxa"/>
            <w:vAlign w:val="center"/>
          </w:tcPr>
          <w:p w14:paraId="06B5569A"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Total</w:t>
            </w:r>
          </w:p>
        </w:tc>
        <w:tc>
          <w:tcPr>
            <w:tcW w:w="1041" w:type="dxa"/>
            <w:vAlign w:val="center"/>
          </w:tcPr>
          <w:p w14:paraId="75C7FF6D"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Urbain</w:t>
            </w:r>
          </w:p>
        </w:tc>
        <w:tc>
          <w:tcPr>
            <w:tcW w:w="1266" w:type="dxa"/>
            <w:vAlign w:val="center"/>
          </w:tcPr>
          <w:p w14:paraId="149EDC41"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Rural</w:t>
            </w:r>
          </w:p>
        </w:tc>
        <w:tc>
          <w:tcPr>
            <w:tcW w:w="1263" w:type="dxa"/>
            <w:vAlign w:val="center"/>
          </w:tcPr>
          <w:p w14:paraId="2D747392"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Total</w:t>
            </w:r>
          </w:p>
        </w:tc>
      </w:tr>
      <w:tr w:rsidR="00771E6D" w:rsidRPr="00F92EBE" w14:paraId="6D060F87" w14:textId="77777777" w:rsidTr="00E920B4">
        <w:trPr>
          <w:trHeight w:val="423"/>
        </w:trPr>
        <w:tc>
          <w:tcPr>
            <w:tcW w:w="2113" w:type="dxa"/>
            <w:vAlign w:val="center"/>
          </w:tcPr>
          <w:p w14:paraId="1098B622" w14:textId="77777777" w:rsidR="00771E6D" w:rsidRPr="00F92EBE" w:rsidRDefault="00771E6D" w:rsidP="00277B85">
            <w:pPr>
              <w:keepNext/>
              <w:keepLines/>
              <w:jc w:val="both"/>
              <w:rPr>
                <w:rFonts w:ascii="Goudy Old Style" w:hAnsi="Goudy Old Style" w:cs="GillSans-Bold"/>
                <w:bCs/>
                <w:color w:val="231F20"/>
              </w:rPr>
            </w:pPr>
            <w:r w:rsidRPr="00F92EBE">
              <w:rPr>
                <w:rFonts w:ascii="Goudy Old Style" w:hAnsi="Goudy Old Style" w:cs="GillSans-Bold"/>
                <w:bCs/>
                <w:color w:val="231F20"/>
              </w:rPr>
              <w:t>Incidence (%)</w:t>
            </w:r>
          </w:p>
        </w:tc>
        <w:tc>
          <w:tcPr>
            <w:tcW w:w="1012" w:type="dxa"/>
            <w:vAlign w:val="center"/>
          </w:tcPr>
          <w:p w14:paraId="4D9001E1"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12,2</w:t>
            </w:r>
          </w:p>
        </w:tc>
        <w:tc>
          <w:tcPr>
            <w:tcW w:w="1206" w:type="dxa"/>
            <w:vAlign w:val="center"/>
          </w:tcPr>
          <w:p w14:paraId="28A4F22D"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55,0</w:t>
            </w:r>
          </w:p>
        </w:tc>
        <w:tc>
          <w:tcPr>
            <w:tcW w:w="1206" w:type="dxa"/>
            <w:vAlign w:val="center"/>
          </w:tcPr>
          <w:p w14:paraId="5AEB6F3A"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39,9</w:t>
            </w:r>
          </w:p>
        </w:tc>
        <w:tc>
          <w:tcPr>
            <w:tcW w:w="1041" w:type="dxa"/>
            <w:vAlign w:val="center"/>
          </w:tcPr>
          <w:p w14:paraId="1516FDD5"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8,9</w:t>
            </w:r>
          </w:p>
        </w:tc>
        <w:tc>
          <w:tcPr>
            <w:tcW w:w="1266" w:type="dxa"/>
            <w:vAlign w:val="center"/>
          </w:tcPr>
          <w:p w14:paraId="2E148E3A"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56,8</w:t>
            </w:r>
          </w:p>
        </w:tc>
        <w:tc>
          <w:tcPr>
            <w:tcW w:w="1263" w:type="dxa"/>
            <w:vAlign w:val="center"/>
          </w:tcPr>
          <w:p w14:paraId="65A1033C"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37,5</w:t>
            </w:r>
          </w:p>
        </w:tc>
      </w:tr>
      <w:tr w:rsidR="00771E6D" w:rsidRPr="00F92EBE" w14:paraId="762D3256" w14:textId="77777777" w:rsidTr="00E920B4">
        <w:trPr>
          <w:trHeight w:val="423"/>
        </w:trPr>
        <w:tc>
          <w:tcPr>
            <w:tcW w:w="2113" w:type="dxa"/>
            <w:vAlign w:val="center"/>
          </w:tcPr>
          <w:p w14:paraId="1C8E9C1D" w14:textId="77777777" w:rsidR="00771E6D" w:rsidRPr="00F92EBE" w:rsidRDefault="00771E6D" w:rsidP="00277B85">
            <w:pPr>
              <w:keepNext/>
              <w:keepLines/>
              <w:jc w:val="both"/>
              <w:rPr>
                <w:rFonts w:ascii="Goudy Old Style" w:hAnsi="Goudy Old Style" w:cs="GillSans-Bold"/>
                <w:bCs/>
                <w:color w:val="231F20"/>
              </w:rPr>
            </w:pPr>
            <w:r w:rsidRPr="00F92EBE">
              <w:rPr>
                <w:rFonts w:ascii="Goudy Old Style" w:hAnsi="Goudy Old Style" w:cs="GillSans-Bold"/>
                <w:bCs/>
                <w:color w:val="231F20"/>
              </w:rPr>
              <w:t>% de la population</w:t>
            </w:r>
          </w:p>
        </w:tc>
        <w:tc>
          <w:tcPr>
            <w:tcW w:w="1012" w:type="dxa"/>
            <w:vAlign w:val="center"/>
          </w:tcPr>
          <w:p w14:paraId="2607D7EF"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35,3</w:t>
            </w:r>
          </w:p>
        </w:tc>
        <w:tc>
          <w:tcPr>
            <w:tcW w:w="1206" w:type="dxa"/>
            <w:vAlign w:val="center"/>
          </w:tcPr>
          <w:p w14:paraId="15F3A5AC"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64,7</w:t>
            </w:r>
          </w:p>
        </w:tc>
        <w:tc>
          <w:tcPr>
            <w:tcW w:w="1206" w:type="dxa"/>
            <w:vAlign w:val="center"/>
          </w:tcPr>
          <w:p w14:paraId="3F2773A7"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100,0</w:t>
            </w:r>
          </w:p>
        </w:tc>
        <w:tc>
          <w:tcPr>
            <w:tcW w:w="1041" w:type="dxa"/>
            <w:vAlign w:val="center"/>
          </w:tcPr>
          <w:p w14:paraId="678CA209"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40,3</w:t>
            </w:r>
          </w:p>
        </w:tc>
        <w:tc>
          <w:tcPr>
            <w:tcW w:w="1266" w:type="dxa"/>
            <w:vAlign w:val="center"/>
          </w:tcPr>
          <w:p w14:paraId="19312158"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59,7</w:t>
            </w:r>
          </w:p>
        </w:tc>
        <w:tc>
          <w:tcPr>
            <w:tcW w:w="1263" w:type="dxa"/>
            <w:vAlign w:val="center"/>
          </w:tcPr>
          <w:p w14:paraId="0CD8D9EE"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100,0</w:t>
            </w:r>
          </w:p>
        </w:tc>
      </w:tr>
      <w:tr w:rsidR="00771E6D" w:rsidRPr="00F92EBE" w14:paraId="5C249F49" w14:textId="77777777" w:rsidTr="00E920B4">
        <w:trPr>
          <w:trHeight w:val="423"/>
        </w:trPr>
        <w:tc>
          <w:tcPr>
            <w:tcW w:w="2113" w:type="dxa"/>
            <w:vAlign w:val="center"/>
          </w:tcPr>
          <w:p w14:paraId="3EF0F3E5" w14:textId="77777777" w:rsidR="00771E6D" w:rsidRPr="00F92EBE" w:rsidRDefault="00771E6D" w:rsidP="00277B85">
            <w:pPr>
              <w:keepNext/>
              <w:keepLines/>
              <w:jc w:val="both"/>
              <w:rPr>
                <w:rFonts w:ascii="Goudy Old Style" w:hAnsi="Goudy Old Style" w:cs="GillSans-Bold"/>
                <w:bCs/>
                <w:color w:val="231F20"/>
              </w:rPr>
            </w:pPr>
            <w:r w:rsidRPr="00F92EBE">
              <w:rPr>
                <w:rFonts w:ascii="Goudy Old Style" w:hAnsi="Goudy Old Style" w:cs="GillSans-Bold"/>
                <w:bCs/>
                <w:color w:val="231F20"/>
              </w:rPr>
              <w:t>% des pauvres</w:t>
            </w:r>
          </w:p>
        </w:tc>
        <w:tc>
          <w:tcPr>
            <w:tcW w:w="1012" w:type="dxa"/>
            <w:vAlign w:val="center"/>
          </w:tcPr>
          <w:p w14:paraId="3CC96C56"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10,8</w:t>
            </w:r>
          </w:p>
        </w:tc>
        <w:tc>
          <w:tcPr>
            <w:tcW w:w="1206" w:type="dxa"/>
            <w:vAlign w:val="center"/>
          </w:tcPr>
          <w:p w14:paraId="164DF869"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89,2</w:t>
            </w:r>
          </w:p>
        </w:tc>
        <w:tc>
          <w:tcPr>
            <w:tcW w:w="1206" w:type="dxa"/>
            <w:vAlign w:val="center"/>
          </w:tcPr>
          <w:p w14:paraId="483F8D77"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100,0</w:t>
            </w:r>
          </w:p>
        </w:tc>
        <w:tc>
          <w:tcPr>
            <w:tcW w:w="1041" w:type="dxa"/>
            <w:vAlign w:val="center"/>
          </w:tcPr>
          <w:p w14:paraId="4922E659"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9,6</w:t>
            </w:r>
          </w:p>
        </w:tc>
        <w:tc>
          <w:tcPr>
            <w:tcW w:w="1266" w:type="dxa"/>
            <w:vAlign w:val="center"/>
          </w:tcPr>
          <w:p w14:paraId="5AEBAF2F"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90,4</w:t>
            </w:r>
          </w:p>
        </w:tc>
        <w:tc>
          <w:tcPr>
            <w:tcW w:w="1263" w:type="dxa"/>
            <w:vAlign w:val="center"/>
          </w:tcPr>
          <w:p w14:paraId="1EAC8986"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100,0</w:t>
            </w:r>
          </w:p>
        </w:tc>
      </w:tr>
      <w:tr w:rsidR="00771E6D" w:rsidRPr="00F92EBE" w14:paraId="259AC23F" w14:textId="77777777" w:rsidTr="00E920B4">
        <w:trPr>
          <w:trHeight w:val="423"/>
        </w:trPr>
        <w:tc>
          <w:tcPr>
            <w:tcW w:w="2113" w:type="dxa"/>
            <w:vAlign w:val="center"/>
          </w:tcPr>
          <w:p w14:paraId="03FFA9E9" w14:textId="77777777" w:rsidR="00771E6D" w:rsidRPr="00F92EBE" w:rsidRDefault="00771E6D" w:rsidP="00277B85">
            <w:pPr>
              <w:keepNext/>
              <w:keepLines/>
              <w:jc w:val="both"/>
              <w:rPr>
                <w:rFonts w:ascii="Goudy Old Style" w:hAnsi="Goudy Old Style" w:cs="GillSans-Bold"/>
                <w:bCs/>
                <w:color w:val="231F20"/>
              </w:rPr>
            </w:pPr>
            <w:r w:rsidRPr="00F92EBE">
              <w:rPr>
                <w:rFonts w:ascii="Goudy Old Style" w:hAnsi="Goudy Old Style" w:cs="GillSans-Bold"/>
                <w:bCs/>
                <w:color w:val="231F20"/>
              </w:rPr>
              <w:t>Nombre de pauvres</w:t>
            </w:r>
          </w:p>
        </w:tc>
        <w:tc>
          <w:tcPr>
            <w:tcW w:w="1012" w:type="dxa"/>
            <w:vAlign w:val="center"/>
          </w:tcPr>
          <w:p w14:paraId="022602D3"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768 339</w:t>
            </w:r>
          </w:p>
        </w:tc>
        <w:tc>
          <w:tcPr>
            <w:tcW w:w="1206" w:type="dxa"/>
            <w:vAlign w:val="center"/>
          </w:tcPr>
          <w:p w14:paraId="07470E74"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6 352 562</w:t>
            </w:r>
          </w:p>
        </w:tc>
        <w:tc>
          <w:tcPr>
            <w:tcW w:w="1206" w:type="dxa"/>
            <w:vAlign w:val="center"/>
          </w:tcPr>
          <w:p w14:paraId="4C023BA7" w14:textId="77777777" w:rsidR="00771E6D" w:rsidRPr="00F92EBE" w:rsidRDefault="00771E6D" w:rsidP="00277B85">
            <w:pPr>
              <w:keepNext/>
              <w:keepLines/>
              <w:jc w:val="center"/>
              <w:rPr>
                <w:rFonts w:ascii="Goudy Old Style" w:hAnsi="Goudy Old Style" w:cs="GillSans-Bold"/>
                <w:bCs/>
                <w:color w:val="231F20"/>
              </w:rPr>
            </w:pPr>
            <w:r w:rsidRPr="00F92EBE">
              <w:rPr>
                <w:rFonts w:ascii="Goudy Old Style" w:hAnsi="Goudy Old Style" w:cs="GillSans-Bold"/>
                <w:bCs/>
                <w:color w:val="231F20"/>
              </w:rPr>
              <w:t>7 130 901</w:t>
            </w:r>
          </w:p>
        </w:tc>
        <w:tc>
          <w:tcPr>
            <w:tcW w:w="1041" w:type="dxa"/>
            <w:vAlign w:val="center"/>
          </w:tcPr>
          <w:p w14:paraId="0CB75964"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778 748</w:t>
            </w:r>
          </w:p>
        </w:tc>
        <w:tc>
          <w:tcPr>
            <w:tcW w:w="1266" w:type="dxa"/>
            <w:vAlign w:val="center"/>
          </w:tcPr>
          <w:p w14:paraId="70ED12D0"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7 310 128</w:t>
            </w:r>
          </w:p>
        </w:tc>
        <w:tc>
          <w:tcPr>
            <w:tcW w:w="1263" w:type="dxa"/>
            <w:vAlign w:val="center"/>
          </w:tcPr>
          <w:p w14:paraId="51F7AC53" w14:textId="77777777" w:rsidR="00771E6D" w:rsidRPr="00F92EBE" w:rsidRDefault="00771E6D" w:rsidP="00277B85">
            <w:pPr>
              <w:keepNext/>
              <w:keepLines/>
              <w:jc w:val="center"/>
              <w:rPr>
                <w:rFonts w:ascii="Goudy Old Style" w:hAnsi="Goudy Old Style" w:cs="GillSans-Bold"/>
                <w:bCs/>
                <w:color w:val="231F20"/>
              </w:rPr>
            </w:pPr>
            <w:r>
              <w:rPr>
                <w:rFonts w:ascii="Goudy Old Style" w:hAnsi="Goudy Old Style" w:cs="GillSans-Bold"/>
                <w:bCs/>
                <w:color w:val="231F20"/>
              </w:rPr>
              <w:t>8 088 876</w:t>
            </w:r>
          </w:p>
        </w:tc>
      </w:tr>
    </w:tbl>
    <w:p w14:paraId="3D1AB969" w14:textId="77777777" w:rsidR="00771E6D" w:rsidRDefault="00771E6D" w:rsidP="00D156A8">
      <w:pPr>
        <w:spacing w:before="120" w:after="360"/>
        <w:jc w:val="both"/>
        <w:rPr>
          <w:rFonts w:ascii="Goudy Old Style" w:hAnsi="Goudy Old Style" w:cs="GillSans-Bold"/>
          <w:bCs/>
          <w:color w:val="231F20"/>
          <w:sz w:val="24"/>
          <w:szCs w:val="24"/>
        </w:rPr>
      </w:pPr>
      <w:r>
        <w:rPr>
          <w:rFonts w:ascii="Goudy Old Style" w:hAnsi="Goudy Old Style" w:cs="GillSans-Bold"/>
          <w:bCs/>
          <w:color w:val="231F20"/>
          <w:sz w:val="24"/>
          <w:szCs w:val="24"/>
        </w:rPr>
        <w:t>Source : INS (2015), ECAM4</w:t>
      </w:r>
    </w:p>
    <w:p w14:paraId="4547D8C5" w14:textId="77777777" w:rsidR="00DC428C" w:rsidRDefault="00DC428C" w:rsidP="00D156A8">
      <w:pPr>
        <w:spacing w:after="120"/>
        <w:jc w:val="both"/>
        <w:rPr>
          <w:rFonts w:ascii="Goudy Old Style" w:hAnsi="Goudy Old Style"/>
          <w:sz w:val="24"/>
          <w:szCs w:val="24"/>
        </w:rPr>
      </w:pPr>
      <w:r>
        <w:rPr>
          <w:rFonts w:ascii="Goudy Old Style" w:hAnsi="Goudy Old Style"/>
          <w:sz w:val="24"/>
          <w:szCs w:val="24"/>
        </w:rPr>
        <w:lastRenderedPageBreak/>
        <w:t>L’incidence de la pauvreté fluctue selon certaines caractéristiques.</w:t>
      </w:r>
    </w:p>
    <w:p w14:paraId="7053DF6C" w14:textId="18988873" w:rsidR="00771E6D" w:rsidRDefault="00DC428C" w:rsidP="00D156A8">
      <w:pPr>
        <w:spacing w:after="120"/>
        <w:jc w:val="both"/>
        <w:rPr>
          <w:rFonts w:ascii="Goudy Old Style" w:hAnsi="Goudy Old Style"/>
          <w:sz w:val="24"/>
          <w:szCs w:val="24"/>
        </w:rPr>
      </w:pPr>
      <w:r>
        <w:rPr>
          <w:rFonts w:ascii="Goudy Old Style" w:hAnsi="Goudy Old Style"/>
          <w:sz w:val="24"/>
          <w:szCs w:val="24"/>
        </w:rPr>
        <w:t xml:space="preserve">Selon le sexe, </w:t>
      </w:r>
      <w:r w:rsidR="00012CA0">
        <w:rPr>
          <w:rFonts w:ascii="Goudy Old Style" w:hAnsi="Goudy Old Style"/>
          <w:sz w:val="24"/>
          <w:szCs w:val="24"/>
        </w:rPr>
        <w:t xml:space="preserve">l’ECAM4 a révélé que </w:t>
      </w:r>
      <w:r>
        <w:rPr>
          <w:rFonts w:ascii="Goudy Old Style" w:hAnsi="Goudy Old Style"/>
          <w:sz w:val="24"/>
          <w:szCs w:val="24"/>
        </w:rPr>
        <w:t>l’incidence de la pauvreté est plus élevée dans les ménages dirigés par les hommes (38,9%) que dans ceux dirigés par les femmes (32,8%).</w:t>
      </w:r>
    </w:p>
    <w:p w14:paraId="5CAF149D" w14:textId="77777777" w:rsidR="00DC428C" w:rsidRDefault="00DC428C" w:rsidP="00D156A8">
      <w:pPr>
        <w:spacing w:after="120"/>
        <w:jc w:val="both"/>
        <w:rPr>
          <w:rFonts w:ascii="Goudy Old Style" w:hAnsi="Goudy Old Style"/>
          <w:sz w:val="24"/>
          <w:szCs w:val="24"/>
        </w:rPr>
      </w:pPr>
      <w:r>
        <w:rPr>
          <w:rFonts w:ascii="Goudy Old Style" w:hAnsi="Goudy Old Style"/>
          <w:sz w:val="24"/>
          <w:szCs w:val="24"/>
        </w:rPr>
        <w:t xml:space="preserve">Comme il a été dit plus haut, le milieu de résidence semble aussi influer sur l’incidence de la pauvreté. En effet, le taux de pauvreté diminue au fur et à mesure qu’on passe des métropoles </w:t>
      </w:r>
      <w:r w:rsidR="00A8557E">
        <w:rPr>
          <w:rFonts w:ascii="Goudy Old Style" w:hAnsi="Goudy Old Style"/>
          <w:sz w:val="24"/>
          <w:szCs w:val="24"/>
        </w:rPr>
        <w:t>(</w:t>
      </w:r>
      <w:r w:rsidR="003247EE">
        <w:rPr>
          <w:rFonts w:ascii="Goudy Old Style" w:hAnsi="Goudy Old Style"/>
          <w:sz w:val="24"/>
          <w:szCs w:val="24"/>
        </w:rPr>
        <w:t>4,2</w:t>
      </w:r>
      <w:r w:rsidR="00A8557E">
        <w:rPr>
          <w:rFonts w:ascii="Goudy Old Style" w:hAnsi="Goudy Old Style"/>
          <w:sz w:val="24"/>
          <w:szCs w:val="24"/>
        </w:rPr>
        <w:t xml:space="preserve">% à Douala et </w:t>
      </w:r>
      <w:r w:rsidR="003247EE">
        <w:rPr>
          <w:rFonts w:ascii="Goudy Old Style" w:hAnsi="Goudy Old Style"/>
          <w:sz w:val="24"/>
          <w:szCs w:val="24"/>
        </w:rPr>
        <w:t>5,4%</w:t>
      </w:r>
      <w:r w:rsidR="00A8557E">
        <w:rPr>
          <w:rFonts w:ascii="Goudy Old Style" w:hAnsi="Goudy Old Style"/>
          <w:sz w:val="24"/>
          <w:szCs w:val="24"/>
        </w:rPr>
        <w:t xml:space="preserve"> à Yaoundé) </w:t>
      </w:r>
      <w:r w:rsidR="003247EE">
        <w:rPr>
          <w:rFonts w:ascii="Goudy Old Style" w:hAnsi="Goudy Old Style"/>
          <w:sz w:val="24"/>
          <w:szCs w:val="24"/>
        </w:rPr>
        <w:t xml:space="preserve">au reste du milieu urbain (15,6%) </w:t>
      </w:r>
      <w:r>
        <w:rPr>
          <w:rFonts w:ascii="Goudy Old Style" w:hAnsi="Goudy Old Style"/>
          <w:sz w:val="24"/>
          <w:szCs w:val="24"/>
        </w:rPr>
        <w:t>et au milieu rural</w:t>
      </w:r>
      <w:r w:rsidR="003247EE">
        <w:rPr>
          <w:rFonts w:ascii="Goudy Old Style" w:hAnsi="Goudy Old Style"/>
          <w:sz w:val="24"/>
          <w:szCs w:val="24"/>
        </w:rPr>
        <w:t xml:space="preserve"> (90,4%).</w:t>
      </w:r>
    </w:p>
    <w:p w14:paraId="43B6B7E8" w14:textId="77777777" w:rsidR="00DB4E44" w:rsidRDefault="00D156A8" w:rsidP="00D156A8">
      <w:pPr>
        <w:spacing w:after="120"/>
        <w:jc w:val="both"/>
        <w:rPr>
          <w:rFonts w:ascii="Goudy Old Style" w:hAnsi="Goudy Old Style"/>
          <w:sz w:val="24"/>
          <w:szCs w:val="24"/>
        </w:rPr>
      </w:pPr>
      <w:r>
        <w:rPr>
          <w:rFonts w:ascii="Goudy Old Style" w:hAnsi="Goudy Old Style"/>
          <w:sz w:val="24"/>
          <w:szCs w:val="24"/>
        </w:rPr>
        <w:t>L’incidence de la pauvreté augmente aussi avec l’âge. On passe ainsi de 27,1% pour les moins de 30 ans à 44,3% pour les personnes de 50 ans ou plus.</w:t>
      </w:r>
    </w:p>
    <w:p w14:paraId="53BA1632" w14:textId="4FC6695A" w:rsidR="00DA0F2D" w:rsidRPr="001F1A0D" w:rsidRDefault="00DA0F2D" w:rsidP="00761D2D">
      <w:pPr>
        <w:pStyle w:val="Caption"/>
        <w:spacing w:before="360" w:after="120"/>
        <w:rPr>
          <w:rFonts w:ascii="Goudy Old Style" w:hAnsi="Goudy Old Style" w:cs="Arial"/>
          <w:sz w:val="24"/>
          <w:szCs w:val="24"/>
          <w:lang w:val="fr-FR"/>
        </w:rPr>
      </w:pPr>
      <w:bookmarkStart w:id="42" w:name="_Toc494913100"/>
      <w:r w:rsidRPr="00DA0F2D">
        <w:rPr>
          <w:rFonts w:ascii="Goudy Old Style" w:hAnsi="Goudy Old Style" w:cs="Arial"/>
          <w:sz w:val="24"/>
          <w:szCs w:val="24"/>
          <w:lang w:val="fr-FR"/>
        </w:rPr>
        <w:t xml:space="preserve">Tableau </w:t>
      </w:r>
      <w:r w:rsidRPr="00DA0F2D">
        <w:rPr>
          <w:rFonts w:ascii="Goudy Old Style" w:hAnsi="Goudy Old Style" w:cs="Arial"/>
          <w:sz w:val="24"/>
          <w:szCs w:val="24"/>
        </w:rPr>
        <w:fldChar w:fldCharType="begin"/>
      </w:r>
      <w:r w:rsidRPr="001F1A0D">
        <w:rPr>
          <w:rFonts w:ascii="Goudy Old Style" w:hAnsi="Goudy Old Style" w:cs="Arial"/>
          <w:sz w:val="24"/>
          <w:szCs w:val="24"/>
          <w:lang w:val="fr-FR"/>
        </w:rPr>
        <w:instrText xml:space="preserve"> SEQ Tableau \* ARABIC </w:instrText>
      </w:r>
      <w:r w:rsidRPr="00DA0F2D">
        <w:rPr>
          <w:rFonts w:ascii="Goudy Old Style" w:hAnsi="Goudy Old Style" w:cs="Arial"/>
          <w:sz w:val="24"/>
          <w:szCs w:val="24"/>
        </w:rPr>
        <w:fldChar w:fldCharType="separate"/>
      </w:r>
      <w:r w:rsidR="00990F8A">
        <w:rPr>
          <w:rFonts w:ascii="Goudy Old Style" w:hAnsi="Goudy Old Style" w:cs="Arial"/>
          <w:noProof/>
          <w:sz w:val="24"/>
          <w:szCs w:val="24"/>
          <w:lang w:val="fr-FR"/>
        </w:rPr>
        <w:t>9</w:t>
      </w:r>
      <w:r w:rsidRPr="00DA0F2D">
        <w:rPr>
          <w:rFonts w:ascii="Goudy Old Style" w:hAnsi="Goudy Old Style" w:cs="Arial"/>
          <w:sz w:val="24"/>
          <w:szCs w:val="24"/>
        </w:rPr>
        <w:fldChar w:fldCharType="end"/>
      </w:r>
      <w:r w:rsidRPr="00DA0F2D">
        <w:rPr>
          <w:rFonts w:ascii="Goudy Old Style" w:hAnsi="Goudy Old Style" w:cs="Arial"/>
          <w:sz w:val="24"/>
          <w:szCs w:val="24"/>
          <w:lang w:val="fr-FR"/>
        </w:rPr>
        <w:t xml:space="preserve">: </w:t>
      </w:r>
      <w:r w:rsidRPr="001F1A0D">
        <w:rPr>
          <w:rFonts w:ascii="Goudy Old Style" w:hAnsi="Goudy Old Style" w:cs="Arial"/>
          <w:sz w:val="24"/>
          <w:szCs w:val="24"/>
          <w:lang w:val="fr-FR"/>
        </w:rPr>
        <w:t>Incidence de la pauvreté et répartition des pauvres selon les caractéristiques démographiques en 2014</w:t>
      </w:r>
      <w:bookmarkEnd w:id="42"/>
    </w:p>
    <w:tbl>
      <w:tblPr>
        <w:tblStyle w:val="TableGrid"/>
        <w:tblW w:w="0" w:type="auto"/>
        <w:tblInd w:w="108" w:type="dxa"/>
        <w:tblLook w:val="04A0" w:firstRow="1" w:lastRow="0" w:firstColumn="1" w:lastColumn="0" w:noHBand="0" w:noVBand="1"/>
      </w:tblPr>
      <w:tblGrid>
        <w:gridCol w:w="5070"/>
        <w:gridCol w:w="1842"/>
        <w:gridCol w:w="1701"/>
      </w:tblGrid>
      <w:tr w:rsidR="00DA0F2D" w:rsidRPr="00046D39" w14:paraId="743D7A9D" w14:textId="77777777" w:rsidTr="00E920B4">
        <w:tc>
          <w:tcPr>
            <w:tcW w:w="5070" w:type="dxa"/>
          </w:tcPr>
          <w:p w14:paraId="24F270FB" w14:textId="77777777" w:rsidR="00DA0F2D" w:rsidRPr="00046D39" w:rsidRDefault="00DA0F2D" w:rsidP="00DA0F2D">
            <w:pPr>
              <w:keepNext/>
              <w:keepLines/>
              <w:jc w:val="both"/>
              <w:rPr>
                <w:rFonts w:ascii="Goudy Old Style" w:hAnsi="Goudy Old Style" w:cs="Arial"/>
                <w:b/>
                <w:sz w:val="24"/>
                <w:szCs w:val="24"/>
              </w:rPr>
            </w:pPr>
            <w:r w:rsidRPr="00046D39">
              <w:rPr>
                <w:rFonts w:ascii="Goudy Old Style" w:hAnsi="Goudy Old Style" w:cs="Arial"/>
                <w:b/>
                <w:sz w:val="24"/>
                <w:szCs w:val="24"/>
              </w:rPr>
              <w:t>Caractéristique</w:t>
            </w:r>
          </w:p>
        </w:tc>
        <w:tc>
          <w:tcPr>
            <w:tcW w:w="1842" w:type="dxa"/>
          </w:tcPr>
          <w:p w14:paraId="03E5077B" w14:textId="77777777" w:rsidR="00DA0F2D" w:rsidRPr="00046D39" w:rsidRDefault="00DA0F2D" w:rsidP="0091792A">
            <w:pPr>
              <w:keepNext/>
              <w:keepLines/>
              <w:jc w:val="center"/>
              <w:rPr>
                <w:rFonts w:ascii="Goudy Old Style" w:eastAsiaTheme="minorEastAsia" w:hAnsi="Goudy Old Style" w:cs="Arial"/>
                <w:b/>
                <w:sz w:val="24"/>
                <w:szCs w:val="24"/>
                <w:lang w:eastAsia="fr-FR"/>
              </w:rPr>
            </w:pPr>
            <w:r w:rsidRPr="00046D39">
              <w:rPr>
                <w:rFonts w:ascii="Goudy Old Style" w:hAnsi="Goudy Old Style" w:cs="Arial"/>
                <w:sz w:val="24"/>
                <w:szCs w:val="24"/>
              </w:rPr>
              <w:t>Incidence de la pauvreté</w:t>
            </w:r>
            <w:r w:rsidR="00284BE0" w:rsidRPr="00046D39">
              <w:rPr>
                <w:rFonts w:ascii="Goudy Old Style" w:hAnsi="Goudy Old Style" w:cs="Arial"/>
                <w:sz w:val="24"/>
                <w:szCs w:val="24"/>
              </w:rPr>
              <w:t xml:space="preserve"> (en %)</w:t>
            </w:r>
          </w:p>
        </w:tc>
        <w:tc>
          <w:tcPr>
            <w:tcW w:w="1701" w:type="dxa"/>
          </w:tcPr>
          <w:p w14:paraId="045CB94D" w14:textId="77777777" w:rsidR="00DA0F2D" w:rsidRPr="00046D39" w:rsidRDefault="00DA0F2D" w:rsidP="0091792A">
            <w:pPr>
              <w:keepNext/>
              <w:keepLines/>
              <w:jc w:val="center"/>
              <w:rPr>
                <w:rFonts w:ascii="Goudy Old Style" w:eastAsiaTheme="minorEastAsia" w:hAnsi="Goudy Old Style" w:cs="Arial"/>
                <w:b/>
                <w:sz w:val="24"/>
                <w:szCs w:val="24"/>
                <w:lang w:eastAsia="fr-FR"/>
              </w:rPr>
            </w:pPr>
            <w:r w:rsidRPr="00046D39">
              <w:rPr>
                <w:rFonts w:ascii="Goudy Old Style" w:hAnsi="Goudy Old Style" w:cs="Arial"/>
                <w:sz w:val="24"/>
                <w:szCs w:val="24"/>
              </w:rPr>
              <w:t>Répartition des pauvres</w:t>
            </w:r>
            <w:r w:rsidR="00284BE0" w:rsidRPr="00046D39">
              <w:rPr>
                <w:rFonts w:ascii="Goudy Old Style" w:hAnsi="Goudy Old Style" w:cs="Arial"/>
                <w:sz w:val="24"/>
                <w:szCs w:val="24"/>
              </w:rPr>
              <w:t xml:space="preserve"> (en %)</w:t>
            </w:r>
          </w:p>
        </w:tc>
      </w:tr>
      <w:tr w:rsidR="00DA0F2D" w:rsidRPr="00046D39" w14:paraId="50300091" w14:textId="77777777" w:rsidTr="00E920B4">
        <w:tc>
          <w:tcPr>
            <w:tcW w:w="5070" w:type="dxa"/>
          </w:tcPr>
          <w:p w14:paraId="7595C95A" w14:textId="77777777" w:rsidR="00DA0F2D" w:rsidRPr="00046D39" w:rsidRDefault="00DA0F2D" w:rsidP="00DA0F2D">
            <w:pPr>
              <w:keepNext/>
              <w:keepLines/>
              <w:jc w:val="both"/>
              <w:rPr>
                <w:rFonts w:ascii="Goudy Old Style" w:hAnsi="Goudy Old Style" w:cs="Arial"/>
                <w:b/>
                <w:sz w:val="24"/>
                <w:szCs w:val="24"/>
              </w:rPr>
            </w:pPr>
            <w:r w:rsidRPr="00046D39">
              <w:rPr>
                <w:rFonts w:ascii="Goudy Old Style" w:hAnsi="Goudy Old Style" w:cs="Arial"/>
                <w:b/>
                <w:sz w:val="24"/>
                <w:szCs w:val="24"/>
              </w:rPr>
              <w:t>Sexe du chef de ménage</w:t>
            </w:r>
          </w:p>
        </w:tc>
        <w:tc>
          <w:tcPr>
            <w:tcW w:w="1842" w:type="dxa"/>
          </w:tcPr>
          <w:p w14:paraId="0E5A6654" w14:textId="77777777" w:rsidR="00DA0F2D" w:rsidRPr="00046D39" w:rsidRDefault="00DA0F2D" w:rsidP="0091792A">
            <w:pPr>
              <w:keepNext/>
              <w:keepLines/>
              <w:jc w:val="center"/>
              <w:rPr>
                <w:rFonts w:ascii="Goudy Old Style" w:hAnsi="Goudy Old Style" w:cs="Arial"/>
                <w:b/>
                <w:sz w:val="24"/>
                <w:szCs w:val="24"/>
              </w:rPr>
            </w:pPr>
          </w:p>
        </w:tc>
        <w:tc>
          <w:tcPr>
            <w:tcW w:w="1701" w:type="dxa"/>
          </w:tcPr>
          <w:p w14:paraId="3D1455E5" w14:textId="77777777" w:rsidR="00DA0F2D" w:rsidRPr="00046D39" w:rsidRDefault="00DA0F2D" w:rsidP="0091792A">
            <w:pPr>
              <w:keepNext/>
              <w:keepLines/>
              <w:jc w:val="center"/>
              <w:rPr>
                <w:rFonts w:ascii="Goudy Old Style" w:hAnsi="Goudy Old Style" w:cs="Arial"/>
                <w:b/>
                <w:sz w:val="24"/>
                <w:szCs w:val="24"/>
              </w:rPr>
            </w:pPr>
          </w:p>
        </w:tc>
      </w:tr>
      <w:tr w:rsidR="00DA0F2D" w:rsidRPr="00046D39" w14:paraId="3B44A1D9" w14:textId="77777777" w:rsidTr="00E920B4">
        <w:tc>
          <w:tcPr>
            <w:tcW w:w="5070" w:type="dxa"/>
          </w:tcPr>
          <w:p w14:paraId="5C92945D" w14:textId="77777777" w:rsidR="00DA0F2D" w:rsidRPr="00046D39" w:rsidRDefault="00DA0F2D" w:rsidP="00DA0F2D">
            <w:pPr>
              <w:keepNext/>
              <w:keepLines/>
              <w:ind w:left="284"/>
              <w:jc w:val="both"/>
              <w:rPr>
                <w:rFonts w:ascii="Goudy Old Style" w:hAnsi="Goudy Old Style" w:cs="Arial"/>
                <w:sz w:val="24"/>
                <w:szCs w:val="24"/>
              </w:rPr>
            </w:pPr>
            <w:r w:rsidRPr="00046D39">
              <w:rPr>
                <w:rFonts w:ascii="Goudy Old Style" w:hAnsi="Goudy Old Style" w:cs="Arial"/>
                <w:sz w:val="24"/>
                <w:szCs w:val="24"/>
              </w:rPr>
              <w:t>Masculin</w:t>
            </w:r>
          </w:p>
        </w:tc>
        <w:tc>
          <w:tcPr>
            <w:tcW w:w="1842" w:type="dxa"/>
          </w:tcPr>
          <w:p w14:paraId="7E529DE1" w14:textId="77777777" w:rsidR="00DA0F2D" w:rsidRPr="00046D39" w:rsidRDefault="00DC22DF" w:rsidP="0091792A">
            <w:pPr>
              <w:keepNext/>
              <w:keepLines/>
              <w:jc w:val="center"/>
              <w:rPr>
                <w:rFonts w:ascii="Goudy Old Style" w:hAnsi="Goudy Old Style" w:cs="Arial"/>
                <w:sz w:val="24"/>
                <w:szCs w:val="24"/>
              </w:rPr>
            </w:pPr>
            <w:r w:rsidRPr="00046D39">
              <w:rPr>
                <w:rFonts w:ascii="Goudy Old Style" w:hAnsi="Goudy Old Style" w:cs="Arial"/>
                <w:sz w:val="24"/>
                <w:szCs w:val="24"/>
              </w:rPr>
              <w:t>38,9</w:t>
            </w:r>
          </w:p>
        </w:tc>
        <w:tc>
          <w:tcPr>
            <w:tcW w:w="1701" w:type="dxa"/>
          </w:tcPr>
          <w:p w14:paraId="427FC8BC" w14:textId="77777777" w:rsidR="00DA0F2D" w:rsidRPr="00046D39" w:rsidRDefault="00DC22DF" w:rsidP="0091792A">
            <w:pPr>
              <w:keepNext/>
              <w:keepLines/>
              <w:jc w:val="center"/>
              <w:rPr>
                <w:rFonts w:ascii="Goudy Old Style" w:hAnsi="Goudy Old Style" w:cs="Arial"/>
                <w:sz w:val="24"/>
                <w:szCs w:val="24"/>
              </w:rPr>
            </w:pPr>
            <w:r w:rsidRPr="00046D39">
              <w:rPr>
                <w:rFonts w:ascii="Goudy Old Style" w:hAnsi="Goudy Old Style" w:cs="Arial"/>
                <w:sz w:val="24"/>
                <w:szCs w:val="24"/>
              </w:rPr>
              <w:t>79,4</w:t>
            </w:r>
          </w:p>
        </w:tc>
      </w:tr>
      <w:tr w:rsidR="00DA0F2D" w:rsidRPr="00046D39" w14:paraId="044C95C3" w14:textId="77777777" w:rsidTr="00E920B4">
        <w:tc>
          <w:tcPr>
            <w:tcW w:w="5070" w:type="dxa"/>
          </w:tcPr>
          <w:p w14:paraId="5301DB98"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Féminin</w:t>
            </w:r>
          </w:p>
        </w:tc>
        <w:tc>
          <w:tcPr>
            <w:tcW w:w="1842" w:type="dxa"/>
          </w:tcPr>
          <w:p w14:paraId="0952474A" w14:textId="77777777" w:rsidR="00DA0F2D" w:rsidRPr="00046D39" w:rsidRDefault="00DC22DF" w:rsidP="0091792A">
            <w:pPr>
              <w:jc w:val="center"/>
              <w:rPr>
                <w:rFonts w:ascii="Goudy Old Style" w:hAnsi="Goudy Old Style" w:cs="Arial"/>
                <w:sz w:val="24"/>
                <w:szCs w:val="24"/>
              </w:rPr>
            </w:pPr>
            <w:r w:rsidRPr="00046D39">
              <w:rPr>
                <w:rFonts w:ascii="Goudy Old Style" w:hAnsi="Goudy Old Style" w:cs="Arial"/>
                <w:sz w:val="24"/>
                <w:szCs w:val="24"/>
              </w:rPr>
              <w:t>32,8</w:t>
            </w:r>
          </w:p>
        </w:tc>
        <w:tc>
          <w:tcPr>
            <w:tcW w:w="1701" w:type="dxa"/>
          </w:tcPr>
          <w:p w14:paraId="34859908" w14:textId="77777777" w:rsidR="00DA0F2D" w:rsidRPr="00046D39" w:rsidRDefault="00DC22DF" w:rsidP="0091792A">
            <w:pPr>
              <w:jc w:val="center"/>
              <w:rPr>
                <w:rFonts w:ascii="Goudy Old Style" w:hAnsi="Goudy Old Style" w:cs="Arial"/>
                <w:sz w:val="24"/>
                <w:szCs w:val="24"/>
              </w:rPr>
            </w:pPr>
            <w:r w:rsidRPr="00046D39">
              <w:rPr>
                <w:rFonts w:ascii="Goudy Old Style" w:hAnsi="Goudy Old Style" w:cs="Arial"/>
                <w:sz w:val="24"/>
                <w:szCs w:val="24"/>
              </w:rPr>
              <w:t>20,6</w:t>
            </w:r>
          </w:p>
        </w:tc>
      </w:tr>
      <w:tr w:rsidR="00DA0F2D" w:rsidRPr="00046D39" w14:paraId="52D19997" w14:textId="77777777" w:rsidTr="00E920B4">
        <w:tc>
          <w:tcPr>
            <w:tcW w:w="5070" w:type="dxa"/>
          </w:tcPr>
          <w:p w14:paraId="091A02C1" w14:textId="77777777" w:rsidR="00DA0F2D" w:rsidRPr="00046D39" w:rsidRDefault="00DA0F2D" w:rsidP="00DA0F2D">
            <w:pPr>
              <w:jc w:val="both"/>
              <w:rPr>
                <w:rFonts w:ascii="Goudy Old Style" w:hAnsi="Goudy Old Style" w:cs="Arial"/>
                <w:b/>
                <w:sz w:val="24"/>
                <w:szCs w:val="24"/>
              </w:rPr>
            </w:pPr>
            <w:r w:rsidRPr="00046D39">
              <w:rPr>
                <w:rFonts w:ascii="Goudy Old Style" w:hAnsi="Goudy Old Style" w:cs="Arial"/>
                <w:b/>
                <w:sz w:val="24"/>
                <w:szCs w:val="24"/>
              </w:rPr>
              <w:t>Milieu de résidence</w:t>
            </w:r>
          </w:p>
        </w:tc>
        <w:tc>
          <w:tcPr>
            <w:tcW w:w="1842" w:type="dxa"/>
          </w:tcPr>
          <w:p w14:paraId="45E86055" w14:textId="77777777" w:rsidR="00DA0F2D" w:rsidRPr="00046D39" w:rsidRDefault="00DA0F2D" w:rsidP="0091792A">
            <w:pPr>
              <w:jc w:val="center"/>
              <w:rPr>
                <w:rFonts w:ascii="Goudy Old Style" w:hAnsi="Goudy Old Style" w:cs="Arial"/>
                <w:b/>
                <w:sz w:val="24"/>
                <w:szCs w:val="24"/>
              </w:rPr>
            </w:pPr>
          </w:p>
        </w:tc>
        <w:tc>
          <w:tcPr>
            <w:tcW w:w="1701" w:type="dxa"/>
          </w:tcPr>
          <w:p w14:paraId="7EC47BE2" w14:textId="77777777" w:rsidR="00DA0F2D" w:rsidRPr="00046D39" w:rsidRDefault="00DA0F2D" w:rsidP="0091792A">
            <w:pPr>
              <w:jc w:val="center"/>
              <w:rPr>
                <w:rFonts w:ascii="Goudy Old Style" w:hAnsi="Goudy Old Style" w:cs="Arial"/>
                <w:b/>
                <w:sz w:val="24"/>
                <w:szCs w:val="24"/>
              </w:rPr>
            </w:pPr>
          </w:p>
        </w:tc>
      </w:tr>
      <w:tr w:rsidR="00DA0F2D" w:rsidRPr="00046D39" w14:paraId="70595618" w14:textId="77777777" w:rsidTr="00E920B4">
        <w:tc>
          <w:tcPr>
            <w:tcW w:w="5070" w:type="dxa"/>
          </w:tcPr>
          <w:p w14:paraId="4DFE25DF"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Urbain</w:t>
            </w:r>
          </w:p>
        </w:tc>
        <w:tc>
          <w:tcPr>
            <w:tcW w:w="1842" w:type="dxa"/>
          </w:tcPr>
          <w:p w14:paraId="29FFCB0F" w14:textId="77777777" w:rsidR="00DA0F2D" w:rsidRPr="00046D39" w:rsidRDefault="00B442E1" w:rsidP="0091792A">
            <w:pPr>
              <w:jc w:val="center"/>
              <w:rPr>
                <w:rFonts w:ascii="Goudy Old Style" w:hAnsi="Goudy Old Style" w:cs="Arial"/>
                <w:sz w:val="24"/>
                <w:szCs w:val="24"/>
              </w:rPr>
            </w:pPr>
            <w:r w:rsidRPr="00046D39">
              <w:rPr>
                <w:rFonts w:ascii="Goudy Old Style" w:hAnsi="Goudy Old Style"/>
                <w:sz w:val="24"/>
                <w:szCs w:val="24"/>
              </w:rPr>
              <w:t>8,9</w:t>
            </w:r>
          </w:p>
        </w:tc>
        <w:tc>
          <w:tcPr>
            <w:tcW w:w="1701" w:type="dxa"/>
          </w:tcPr>
          <w:p w14:paraId="551DB944" w14:textId="77777777" w:rsidR="00DA0F2D" w:rsidRPr="00046D39" w:rsidRDefault="00B442E1" w:rsidP="0091792A">
            <w:pPr>
              <w:jc w:val="center"/>
              <w:rPr>
                <w:rFonts w:ascii="Goudy Old Style" w:hAnsi="Goudy Old Style" w:cs="Arial"/>
                <w:sz w:val="24"/>
                <w:szCs w:val="24"/>
              </w:rPr>
            </w:pPr>
            <w:r w:rsidRPr="00046D39">
              <w:rPr>
                <w:rFonts w:ascii="Goudy Old Style" w:hAnsi="Goudy Old Style"/>
                <w:sz w:val="24"/>
                <w:szCs w:val="24"/>
              </w:rPr>
              <w:t>9,6</w:t>
            </w:r>
          </w:p>
        </w:tc>
      </w:tr>
      <w:tr w:rsidR="00DA0F2D" w:rsidRPr="00046D39" w14:paraId="3A05C023" w14:textId="77777777" w:rsidTr="00E920B4">
        <w:tc>
          <w:tcPr>
            <w:tcW w:w="5070" w:type="dxa"/>
          </w:tcPr>
          <w:p w14:paraId="2E48C23E" w14:textId="77777777" w:rsidR="00DA0F2D" w:rsidRPr="00046D39" w:rsidRDefault="00DA0F2D" w:rsidP="00DA0F2D">
            <w:pPr>
              <w:ind w:left="426"/>
              <w:jc w:val="both"/>
              <w:rPr>
                <w:rFonts w:ascii="Goudy Old Style" w:hAnsi="Goudy Old Style" w:cs="Arial"/>
                <w:i/>
                <w:sz w:val="24"/>
                <w:szCs w:val="24"/>
              </w:rPr>
            </w:pPr>
            <w:r w:rsidRPr="00046D39">
              <w:rPr>
                <w:rFonts w:ascii="Goudy Old Style" w:hAnsi="Goudy Old Style" w:cs="Arial"/>
                <w:i/>
                <w:sz w:val="24"/>
                <w:szCs w:val="24"/>
              </w:rPr>
              <w:t>dont  Yaoundé</w:t>
            </w:r>
          </w:p>
        </w:tc>
        <w:tc>
          <w:tcPr>
            <w:tcW w:w="1842" w:type="dxa"/>
          </w:tcPr>
          <w:p w14:paraId="3850912D" w14:textId="77777777" w:rsidR="00DA0F2D" w:rsidRPr="00046D39" w:rsidRDefault="00B442E1" w:rsidP="0091792A">
            <w:pPr>
              <w:jc w:val="center"/>
              <w:rPr>
                <w:rFonts w:ascii="Goudy Old Style" w:hAnsi="Goudy Old Style" w:cs="Arial"/>
                <w:i/>
                <w:sz w:val="24"/>
                <w:szCs w:val="24"/>
              </w:rPr>
            </w:pPr>
            <w:r w:rsidRPr="00046D39">
              <w:rPr>
                <w:rFonts w:ascii="Goudy Old Style" w:hAnsi="Goudy Old Style"/>
                <w:sz w:val="24"/>
                <w:szCs w:val="24"/>
              </w:rPr>
              <w:t>5,4</w:t>
            </w:r>
          </w:p>
        </w:tc>
        <w:tc>
          <w:tcPr>
            <w:tcW w:w="1701" w:type="dxa"/>
          </w:tcPr>
          <w:p w14:paraId="05DE3E39" w14:textId="77777777" w:rsidR="00DA0F2D" w:rsidRPr="00046D39" w:rsidRDefault="00B442E1" w:rsidP="0091792A">
            <w:pPr>
              <w:jc w:val="center"/>
              <w:rPr>
                <w:rFonts w:ascii="Goudy Old Style" w:hAnsi="Goudy Old Style" w:cs="Arial"/>
                <w:i/>
                <w:sz w:val="24"/>
                <w:szCs w:val="24"/>
              </w:rPr>
            </w:pPr>
            <w:r w:rsidRPr="00046D39">
              <w:rPr>
                <w:rFonts w:ascii="Goudy Old Style" w:hAnsi="Goudy Old Style"/>
                <w:sz w:val="24"/>
                <w:szCs w:val="24"/>
              </w:rPr>
              <w:t>1,8</w:t>
            </w:r>
          </w:p>
        </w:tc>
      </w:tr>
      <w:tr w:rsidR="00DA0F2D" w:rsidRPr="00046D39" w14:paraId="706AF424" w14:textId="77777777" w:rsidTr="00E920B4">
        <w:tc>
          <w:tcPr>
            <w:tcW w:w="5070" w:type="dxa"/>
          </w:tcPr>
          <w:p w14:paraId="09A8D7BC" w14:textId="77777777" w:rsidR="00DA0F2D" w:rsidRPr="00046D39" w:rsidRDefault="00DA0F2D" w:rsidP="00DA0F2D">
            <w:pPr>
              <w:ind w:left="993"/>
              <w:jc w:val="both"/>
              <w:rPr>
                <w:rFonts w:ascii="Goudy Old Style" w:hAnsi="Goudy Old Style" w:cs="Arial"/>
                <w:i/>
                <w:sz w:val="24"/>
                <w:szCs w:val="24"/>
              </w:rPr>
            </w:pPr>
            <w:r w:rsidRPr="00046D39">
              <w:rPr>
                <w:rFonts w:ascii="Goudy Old Style" w:hAnsi="Goudy Old Style" w:cs="Arial"/>
                <w:i/>
                <w:sz w:val="24"/>
                <w:szCs w:val="24"/>
              </w:rPr>
              <w:t>Douala</w:t>
            </w:r>
          </w:p>
        </w:tc>
        <w:tc>
          <w:tcPr>
            <w:tcW w:w="1842" w:type="dxa"/>
          </w:tcPr>
          <w:p w14:paraId="2D68F2AF" w14:textId="77777777" w:rsidR="00DA0F2D" w:rsidRPr="00046D39" w:rsidRDefault="00B442E1" w:rsidP="0091792A">
            <w:pPr>
              <w:jc w:val="center"/>
              <w:rPr>
                <w:rFonts w:ascii="Goudy Old Style" w:hAnsi="Goudy Old Style" w:cs="Arial"/>
                <w:i/>
                <w:sz w:val="24"/>
                <w:szCs w:val="24"/>
              </w:rPr>
            </w:pPr>
            <w:r w:rsidRPr="00046D39">
              <w:rPr>
                <w:rFonts w:ascii="Goudy Old Style" w:hAnsi="Goudy Old Style"/>
                <w:sz w:val="24"/>
                <w:szCs w:val="24"/>
              </w:rPr>
              <w:t>4,2</w:t>
            </w:r>
          </w:p>
        </w:tc>
        <w:tc>
          <w:tcPr>
            <w:tcW w:w="1701" w:type="dxa"/>
          </w:tcPr>
          <w:p w14:paraId="2E32DD92" w14:textId="77777777" w:rsidR="00DA0F2D" w:rsidRPr="00046D39" w:rsidRDefault="00B442E1" w:rsidP="0091792A">
            <w:pPr>
              <w:jc w:val="center"/>
              <w:rPr>
                <w:rFonts w:ascii="Goudy Old Style" w:hAnsi="Goudy Old Style" w:cs="Arial"/>
                <w:i/>
                <w:sz w:val="24"/>
                <w:szCs w:val="24"/>
              </w:rPr>
            </w:pPr>
            <w:r w:rsidRPr="00046D39">
              <w:rPr>
                <w:rFonts w:ascii="Goudy Old Style" w:hAnsi="Goudy Old Style"/>
                <w:sz w:val="24"/>
                <w:szCs w:val="24"/>
              </w:rPr>
              <w:t>1,4</w:t>
            </w:r>
          </w:p>
        </w:tc>
      </w:tr>
      <w:tr w:rsidR="00DA0F2D" w:rsidRPr="00046D39" w14:paraId="0AF1550E" w14:textId="77777777" w:rsidTr="00E920B4">
        <w:tc>
          <w:tcPr>
            <w:tcW w:w="5070" w:type="dxa"/>
          </w:tcPr>
          <w:p w14:paraId="5224FB91" w14:textId="77777777" w:rsidR="00DA0F2D" w:rsidRPr="00046D39" w:rsidRDefault="00DA0F2D" w:rsidP="00DA0F2D">
            <w:pPr>
              <w:ind w:left="993"/>
              <w:jc w:val="both"/>
              <w:rPr>
                <w:rFonts w:ascii="Goudy Old Style" w:hAnsi="Goudy Old Style" w:cs="Arial"/>
                <w:i/>
                <w:sz w:val="24"/>
                <w:szCs w:val="24"/>
              </w:rPr>
            </w:pPr>
            <w:r w:rsidRPr="00046D39">
              <w:rPr>
                <w:rFonts w:ascii="Goudy Old Style" w:hAnsi="Goudy Old Style" w:cs="Arial"/>
                <w:i/>
                <w:sz w:val="24"/>
                <w:szCs w:val="24"/>
              </w:rPr>
              <w:t>Autre urbain</w:t>
            </w:r>
          </w:p>
        </w:tc>
        <w:tc>
          <w:tcPr>
            <w:tcW w:w="1842" w:type="dxa"/>
          </w:tcPr>
          <w:p w14:paraId="6FD3D87E" w14:textId="77777777" w:rsidR="00DA0F2D" w:rsidRPr="00046D39" w:rsidRDefault="00B442E1" w:rsidP="0091792A">
            <w:pPr>
              <w:jc w:val="center"/>
              <w:rPr>
                <w:rFonts w:ascii="Goudy Old Style" w:hAnsi="Goudy Old Style" w:cs="Arial"/>
                <w:i/>
                <w:sz w:val="24"/>
                <w:szCs w:val="24"/>
              </w:rPr>
            </w:pPr>
            <w:r w:rsidRPr="00046D39">
              <w:rPr>
                <w:rFonts w:ascii="Goudy Old Style" w:hAnsi="Goudy Old Style"/>
                <w:sz w:val="24"/>
                <w:szCs w:val="24"/>
              </w:rPr>
              <w:t>15,6</w:t>
            </w:r>
          </w:p>
        </w:tc>
        <w:tc>
          <w:tcPr>
            <w:tcW w:w="1701" w:type="dxa"/>
          </w:tcPr>
          <w:p w14:paraId="2D254C6A" w14:textId="77777777" w:rsidR="00DA0F2D" w:rsidRPr="00046D39" w:rsidRDefault="00B442E1" w:rsidP="0091792A">
            <w:pPr>
              <w:jc w:val="center"/>
              <w:rPr>
                <w:rFonts w:ascii="Goudy Old Style" w:hAnsi="Goudy Old Style" w:cs="Arial"/>
                <w:i/>
                <w:sz w:val="24"/>
                <w:szCs w:val="24"/>
              </w:rPr>
            </w:pPr>
            <w:r w:rsidRPr="00046D39">
              <w:rPr>
                <w:rFonts w:ascii="Goudy Old Style" w:hAnsi="Goudy Old Style"/>
                <w:sz w:val="24"/>
                <w:szCs w:val="24"/>
              </w:rPr>
              <w:t>6,5</w:t>
            </w:r>
          </w:p>
        </w:tc>
      </w:tr>
      <w:tr w:rsidR="00DA0F2D" w:rsidRPr="00046D39" w14:paraId="15E43A20" w14:textId="77777777" w:rsidTr="00E920B4">
        <w:tc>
          <w:tcPr>
            <w:tcW w:w="5070" w:type="dxa"/>
          </w:tcPr>
          <w:p w14:paraId="6758A5B1"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Rural</w:t>
            </w:r>
          </w:p>
        </w:tc>
        <w:tc>
          <w:tcPr>
            <w:tcW w:w="1842" w:type="dxa"/>
          </w:tcPr>
          <w:p w14:paraId="4ED96C90" w14:textId="77777777" w:rsidR="00DA0F2D" w:rsidRPr="00046D39" w:rsidRDefault="00B442E1" w:rsidP="0091792A">
            <w:pPr>
              <w:jc w:val="center"/>
              <w:rPr>
                <w:rFonts w:ascii="Goudy Old Style" w:hAnsi="Goudy Old Style" w:cs="Arial"/>
                <w:sz w:val="24"/>
                <w:szCs w:val="24"/>
              </w:rPr>
            </w:pPr>
            <w:r w:rsidRPr="00046D39">
              <w:rPr>
                <w:rFonts w:ascii="Goudy Old Style" w:hAnsi="Goudy Old Style"/>
                <w:sz w:val="24"/>
                <w:szCs w:val="24"/>
              </w:rPr>
              <w:t>56,8</w:t>
            </w:r>
          </w:p>
        </w:tc>
        <w:tc>
          <w:tcPr>
            <w:tcW w:w="1701" w:type="dxa"/>
          </w:tcPr>
          <w:p w14:paraId="0626B46C" w14:textId="77777777" w:rsidR="00DA0F2D" w:rsidRPr="00046D39" w:rsidRDefault="00B442E1" w:rsidP="0091792A">
            <w:pPr>
              <w:jc w:val="center"/>
              <w:rPr>
                <w:rFonts w:ascii="Goudy Old Style" w:hAnsi="Goudy Old Style" w:cs="Arial"/>
                <w:sz w:val="24"/>
                <w:szCs w:val="24"/>
              </w:rPr>
            </w:pPr>
            <w:r w:rsidRPr="00046D39">
              <w:rPr>
                <w:rFonts w:ascii="Goudy Old Style" w:hAnsi="Goudy Old Style"/>
                <w:sz w:val="24"/>
                <w:szCs w:val="24"/>
              </w:rPr>
              <w:t>90,4</w:t>
            </w:r>
          </w:p>
        </w:tc>
      </w:tr>
      <w:tr w:rsidR="00DA0F2D" w:rsidRPr="00046D39" w14:paraId="405ACD3D" w14:textId="77777777" w:rsidTr="00E920B4">
        <w:tc>
          <w:tcPr>
            <w:tcW w:w="5070" w:type="dxa"/>
          </w:tcPr>
          <w:p w14:paraId="6F969B83" w14:textId="77777777" w:rsidR="00DA0F2D" w:rsidRPr="00046D39" w:rsidRDefault="00DA0F2D" w:rsidP="00DA0F2D">
            <w:pPr>
              <w:jc w:val="both"/>
              <w:rPr>
                <w:rFonts w:ascii="Goudy Old Style" w:hAnsi="Goudy Old Style" w:cs="Arial"/>
                <w:b/>
                <w:sz w:val="24"/>
                <w:szCs w:val="24"/>
              </w:rPr>
            </w:pPr>
            <w:r w:rsidRPr="00046D39">
              <w:rPr>
                <w:rFonts w:ascii="Goudy Old Style" w:hAnsi="Goudy Old Style" w:cs="Arial"/>
                <w:b/>
                <w:sz w:val="24"/>
                <w:szCs w:val="24"/>
              </w:rPr>
              <w:t>Age du chef de ménage</w:t>
            </w:r>
          </w:p>
        </w:tc>
        <w:tc>
          <w:tcPr>
            <w:tcW w:w="1842" w:type="dxa"/>
          </w:tcPr>
          <w:p w14:paraId="7FD8F223" w14:textId="77777777" w:rsidR="00DA0F2D" w:rsidRPr="00046D39" w:rsidRDefault="00DA0F2D" w:rsidP="0091792A">
            <w:pPr>
              <w:jc w:val="center"/>
              <w:rPr>
                <w:rFonts w:ascii="Goudy Old Style" w:hAnsi="Goudy Old Style" w:cs="Arial"/>
                <w:b/>
                <w:sz w:val="24"/>
                <w:szCs w:val="24"/>
              </w:rPr>
            </w:pPr>
          </w:p>
        </w:tc>
        <w:tc>
          <w:tcPr>
            <w:tcW w:w="1701" w:type="dxa"/>
          </w:tcPr>
          <w:p w14:paraId="40CE2B2A" w14:textId="77777777" w:rsidR="00DA0F2D" w:rsidRPr="00046D39" w:rsidRDefault="00DA0F2D" w:rsidP="0091792A">
            <w:pPr>
              <w:jc w:val="center"/>
              <w:rPr>
                <w:rFonts w:ascii="Goudy Old Style" w:hAnsi="Goudy Old Style" w:cs="Arial"/>
                <w:b/>
                <w:sz w:val="24"/>
                <w:szCs w:val="24"/>
              </w:rPr>
            </w:pPr>
          </w:p>
        </w:tc>
      </w:tr>
      <w:tr w:rsidR="00DA0F2D" w:rsidRPr="00046D39" w14:paraId="3F9DF8FF" w14:textId="77777777" w:rsidTr="00E920B4">
        <w:tc>
          <w:tcPr>
            <w:tcW w:w="5070" w:type="dxa"/>
          </w:tcPr>
          <w:p w14:paraId="768074F9"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Moins de 30 ans</w:t>
            </w:r>
          </w:p>
        </w:tc>
        <w:tc>
          <w:tcPr>
            <w:tcW w:w="1842" w:type="dxa"/>
          </w:tcPr>
          <w:p w14:paraId="3914702A" w14:textId="77777777" w:rsidR="00DA0F2D" w:rsidRPr="00046D39" w:rsidRDefault="002C29C9" w:rsidP="0091792A">
            <w:pPr>
              <w:jc w:val="center"/>
              <w:rPr>
                <w:rFonts w:ascii="Goudy Old Style" w:hAnsi="Goudy Old Style" w:cs="Arial"/>
                <w:sz w:val="24"/>
                <w:szCs w:val="24"/>
              </w:rPr>
            </w:pPr>
            <w:r w:rsidRPr="00046D39">
              <w:rPr>
                <w:rFonts w:ascii="Goudy Old Style" w:hAnsi="Goudy Old Style" w:cs="Arial"/>
                <w:sz w:val="24"/>
                <w:szCs w:val="24"/>
              </w:rPr>
              <w:t>27,1</w:t>
            </w:r>
          </w:p>
        </w:tc>
        <w:tc>
          <w:tcPr>
            <w:tcW w:w="1701" w:type="dxa"/>
          </w:tcPr>
          <w:p w14:paraId="601FD0E6" w14:textId="77777777" w:rsidR="00DA0F2D" w:rsidRPr="00046D39" w:rsidRDefault="002C29C9" w:rsidP="0091792A">
            <w:pPr>
              <w:jc w:val="center"/>
              <w:rPr>
                <w:rFonts w:ascii="Goudy Old Style" w:hAnsi="Goudy Old Style" w:cs="Arial"/>
                <w:sz w:val="24"/>
                <w:szCs w:val="24"/>
              </w:rPr>
            </w:pPr>
            <w:r w:rsidRPr="00046D39">
              <w:rPr>
                <w:rFonts w:ascii="Goudy Old Style" w:hAnsi="Goudy Old Style" w:cs="Arial"/>
                <w:sz w:val="24"/>
                <w:szCs w:val="24"/>
              </w:rPr>
              <w:t>8,3</w:t>
            </w:r>
          </w:p>
        </w:tc>
      </w:tr>
      <w:tr w:rsidR="00DA0F2D" w:rsidRPr="00046D39" w14:paraId="14F1F664" w14:textId="77777777" w:rsidTr="00E920B4">
        <w:tc>
          <w:tcPr>
            <w:tcW w:w="5070" w:type="dxa"/>
          </w:tcPr>
          <w:p w14:paraId="2A6628A1"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30-39 ans</w:t>
            </w:r>
          </w:p>
        </w:tc>
        <w:tc>
          <w:tcPr>
            <w:tcW w:w="1842" w:type="dxa"/>
          </w:tcPr>
          <w:p w14:paraId="2C3161BC" w14:textId="77777777" w:rsidR="00DA0F2D" w:rsidRPr="00046D39" w:rsidRDefault="002C29C9" w:rsidP="0091792A">
            <w:pPr>
              <w:jc w:val="center"/>
              <w:rPr>
                <w:rFonts w:ascii="Goudy Old Style" w:hAnsi="Goudy Old Style" w:cs="Arial"/>
                <w:sz w:val="24"/>
                <w:szCs w:val="24"/>
              </w:rPr>
            </w:pPr>
            <w:r w:rsidRPr="00046D39">
              <w:rPr>
                <w:rFonts w:ascii="Goudy Old Style" w:hAnsi="Goudy Old Style" w:cs="Arial"/>
                <w:sz w:val="24"/>
                <w:szCs w:val="24"/>
              </w:rPr>
              <w:t>32,1</w:t>
            </w:r>
          </w:p>
        </w:tc>
        <w:tc>
          <w:tcPr>
            <w:tcW w:w="1701" w:type="dxa"/>
          </w:tcPr>
          <w:p w14:paraId="7D7F3A71" w14:textId="77777777" w:rsidR="00DA0F2D" w:rsidRPr="00046D39" w:rsidRDefault="002C29C9" w:rsidP="0091792A">
            <w:pPr>
              <w:jc w:val="center"/>
              <w:rPr>
                <w:rFonts w:ascii="Goudy Old Style" w:hAnsi="Goudy Old Style" w:cs="Arial"/>
                <w:sz w:val="24"/>
                <w:szCs w:val="24"/>
              </w:rPr>
            </w:pPr>
            <w:r w:rsidRPr="00046D39">
              <w:rPr>
                <w:rFonts w:ascii="Goudy Old Style" w:hAnsi="Goudy Old Style" w:cs="Arial"/>
                <w:sz w:val="24"/>
                <w:szCs w:val="24"/>
              </w:rPr>
              <w:t>22,8</w:t>
            </w:r>
          </w:p>
        </w:tc>
      </w:tr>
      <w:tr w:rsidR="00DA0F2D" w:rsidRPr="00046D39" w14:paraId="3E871FAA" w14:textId="77777777" w:rsidTr="00E920B4">
        <w:tc>
          <w:tcPr>
            <w:tcW w:w="5070" w:type="dxa"/>
          </w:tcPr>
          <w:p w14:paraId="21861F30"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40-49</w:t>
            </w:r>
          </w:p>
        </w:tc>
        <w:tc>
          <w:tcPr>
            <w:tcW w:w="1842" w:type="dxa"/>
          </w:tcPr>
          <w:p w14:paraId="31674B81" w14:textId="77777777" w:rsidR="00DA0F2D" w:rsidRPr="00046D39" w:rsidRDefault="002C29C9" w:rsidP="0091792A">
            <w:pPr>
              <w:jc w:val="center"/>
              <w:rPr>
                <w:rFonts w:ascii="Goudy Old Style" w:hAnsi="Goudy Old Style" w:cs="Arial"/>
                <w:sz w:val="24"/>
                <w:szCs w:val="24"/>
              </w:rPr>
            </w:pPr>
            <w:r w:rsidRPr="00046D39">
              <w:rPr>
                <w:rFonts w:ascii="Goudy Old Style" w:hAnsi="Goudy Old Style" w:cs="Arial"/>
                <w:sz w:val="24"/>
                <w:szCs w:val="24"/>
              </w:rPr>
              <w:t>38,0</w:t>
            </w:r>
          </w:p>
        </w:tc>
        <w:tc>
          <w:tcPr>
            <w:tcW w:w="1701" w:type="dxa"/>
          </w:tcPr>
          <w:p w14:paraId="62C87040" w14:textId="77777777" w:rsidR="00DA0F2D" w:rsidRPr="00046D39" w:rsidRDefault="002C29C9" w:rsidP="0091792A">
            <w:pPr>
              <w:jc w:val="center"/>
              <w:rPr>
                <w:rFonts w:ascii="Goudy Old Style" w:hAnsi="Goudy Old Style" w:cs="Arial"/>
                <w:sz w:val="24"/>
                <w:szCs w:val="24"/>
              </w:rPr>
            </w:pPr>
            <w:r w:rsidRPr="00046D39">
              <w:rPr>
                <w:rFonts w:ascii="Goudy Old Style" w:hAnsi="Goudy Old Style" w:cs="Arial"/>
                <w:sz w:val="24"/>
                <w:szCs w:val="24"/>
              </w:rPr>
              <w:t>25,1</w:t>
            </w:r>
          </w:p>
        </w:tc>
      </w:tr>
      <w:tr w:rsidR="00DA0F2D" w:rsidRPr="00046D39" w14:paraId="63669776" w14:textId="77777777" w:rsidTr="00E920B4">
        <w:tc>
          <w:tcPr>
            <w:tcW w:w="5070" w:type="dxa"/>
          </w:tcPr>
          <w:p w14:paraId="60D6A37C"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50 ans ou plus</w:t>
            </w:r>
          </w:p>
        </w:tc>
        <w:tc>
          <w:tcPr>
            <w:tcW w:w="1842" w:type="dxa"/>
          </w:tcPr>
          <w:p w14:paraId="254AA703" w14:textId="77777777" w:rsidR="00DA0F2D" w:rsidRPr="00046D39" w:rsidRDefault="002C29C9" w:rsidP="0091792A">
            <w:pPr>
              <w:jc w:val="center"/>
              <w:rPr>
                <w:rFonts w:ascii="Goudy Old Style" w:hAnsi="Goudy Old Style" w:cs="Arial"/>
                <w:sz w:val="24"/>
                <w:szCs w:val="24"/>
              </w:rPr>
            </w:pPr>
            <w:r w:rsidRPr="00046D39">
              <w:rPr>
                <w:rFonts w:ascii="Goudy Old Style" w:hAnsi="Goudy Old Style" w:cs="Arial"/>
                <w:sz w:val="24"/>
                <w:szCs w:val="24"/>
              </w:rPr>
              <w:t>44,3</w:t>
            </w:r>
          </w:p>
        </w:tc>
        <w:tc>
          <w:tcPr>
            <w:tcW w:w="1701" w:type="dxa"/>
          </w:tcPr>
          <w:p w14:paraId="3BF5E533" w14:textId="77777777" w:rsidR="00DA0F2D" w:rsidRPr="00046D39" w:rsidRDefault="002C29C9" w:rsidP="0091792A">
            <w:pPr>
              <w:jc w:val="center"/>
              <w:rPr>
                <w:rFonts w:ascii="Goudy Old Style" w:hAnsi="Goudy Old Style" w:cs="Arial"/>
                <w:sz w:val="24"/>
                <w:szCs w:val="24"/>
              </w:rPr>
            </w:pPr>
            <w:r w:rsidRPr="00046D39">
              <w:rPr>
                <w:rFonts w:ascii="Goudy Old Style" w:hAnsi="Goudy Old Style" w:cs="Arial"/>
                <w:sz w:val="24"/>
                <w:szCs w:val="24"/>
              </w:rPr>
              <w:t>43,7</w:t>
            </w:r>
          </w:p>
        </w:tc>
      </w:tr>
      <w:tr w:rsidR="00DA0F2D" w:rsidRPr="00046D39" w14:paraId="4011AD8C" w14:textId="77777777" w:rsidTr="00E920B4">
        <w:tc>
          <w:tcPr>
            <w:tcW w:w="5070" w:type="dxa"/>
          </w:tcPr>
          <w:p w14:paraId="71CD8413" w14:textId="77777777" w:rsidR="00DA0F2D" w:rsidRPr="00046D39" w:rsidRDefault="00DA0F2D" w:rsidP="000379AD">
            <w:pPr>
              <w:keepNext/>
              <w:keepLines/>
              <w:jc w:val="both"/>
              <w:rPr>
                <w:rFonts w:ascii="Goudy Old Style" w:hAnsi="Goudy Old Style" w:cs="Arial"/>
                <w:b/>
                <w:sz w:val="24"/>
                <w:szCs w:val="24"/>
              </w:rPr>
            </w:pPr>
            <w:r w:rsidRPr="00046D39">
              <w:rPr>
                <w:rFonts w:ascii="Goudy Old Style" w:hAnsi="Goudy Old Style" w:cs="Arial"/>
                <w:b/>
                <w:sz w:val="24"/>
                <w:szCs w:val="24"/>
              </w:rPr>
              <w:t>Taille du ménage</w:t>
            </w:r>
          </w:p>
        </w:tc>
        <w:tc>
          <w:tcPr>
            <w:tcW w:w="1842" w:type="dxa"/>
          </w:tcPr>
          <w:p w14:paraId="7450B08E" w14:textId="77777777" w:rsidR="00DA0F2D" w:rsidRPr="00046D39" w:rsidRDefault="00DA0F2D" w:rsidP="0091792A">
            <w:pPr>
              <w:jc w:val="center"/>
              <w:rPr>
                <w:rFonts w:ascii="Goudy Old Style" w:hAnsi="Goudy Old Style" w:cs="Arial"/>
                <w:b/>
                <w:sz w:val="24"/>
                <w:szCs w:val="24"/>
              </w:rPr>
            </w:pPr>
          </w:p>
        </w:tc>
        <w:tc>
          <w:tcPr>
            <w:tcW w:w="1701" w:type="dxa"/>
          </w:tcPr>
          <w:p w14:paraId="569227E7" w14:textId="77777777" w:rsidR="00DA0F2D" w:rsidRPr="00046D39" w:rsidRDefault="00DA0F2D" w:rsidP="0091792A">
            <w:pPr>
              <w:jc w:val="center"/>
              <w:rPr>
                <w:rFonts w:ascii="Goudy Old Style" w:hAnsi="Goudy Old Style" w:cs="Arial"/>
                <w:b/>
                <w:sz w:val="24"/>
                <w:szCs w:val="24"/>
              </w:rPr>
            </w:pPr>
          </w:p>
        </w:tc>
      </w:tr>
      <w:tr w:rsidR="00DA0F2D" w:rsidRPr="00046D39" w14:paraId="2AEF6DAF" w14:textId="77777777" w:rsidTr="00E920B4">
        <w:tc>
          <w:tcPr>
            <w:tcW w:w="5070" w:type="dxa"/>
          </w:tcPr>
          <w:p w14:paraId="013BAB88"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1 personne</w:t>
            </w:r>
          </w:p>
        </w:tc>
        <w:tc>
          <w:tcPr>
            <w:tcW w:w="1842" w:type="dxa"/>
          </w:tcPr>
          <w:p w14:paraId="69302173"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5,4</w:t>
            </w:r>
          </w:p>
        </w:tc>
        <w:tc>
          <w:tcPr>
            <w:tcW w:w="1701" w:type="dxa"/>
          </w:tcPr>
          <w:p w14:paraId="76801696"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0,6</w:t>
            </w:r>
          </w:p>
        </w:tc>
      </w:tr>
      <w:tr w:rsidR="00DA0F2D" w:rsidRPr="00046D39" w14:paraId="5849CAC6" w14:textId="77777777" w:rsidTr="00E920B4">
        <w:tc>
          <w:tcPr>
            <w:tcW w:w="5070" w:type="dxa"/>
          </w:tcPr>
          <w:p w14:paraId="3E4F8959"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2-3 personnes</w:t>
            </w:r>
          </w:p>
        </w:tc>
        <w:tc>
          <w:tcPr>
            <w:tcW w:w="1842" w:type="dxa"/>
          </w:tcPr>
          <w:p w14:paraId="0C54ECB5"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17,4</w:t>
            </w:r>
          </w:p>
        </w:tc>
        <w:tc>
          <w:tcPr>
            <w:tcW w:w="1701" w:type="dxa"/>
          </w:tcPr>
          <w:p w14:paraId="31099945"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6,4</w:t>
            </w:r>
          </w:p>
        </w:tc>
      </w:tr>
      <w:tr w:rsidR="00DA0F2D" w:rsidRPr="00046D39" w14:paraId="0305E818" w14:textId="77777777" w:rsidTr="00E920B4">
        <w:tc>
          <w:tcPr>
            <w:tcW w:w="5070" w:type="dxa"/>
          </w:tcPr>
          <w:p w14:paraId="21F4FE8D"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4-5 personnes</w:t>
            </w:r>
          </w:p>
        </w:tc>
        <w:tc>
          <w:tcPr>
            <w:tcW w:w="1842" w:type="dxa"/>
          </w:tcPr>
          <w:p w14:paraId="4ED61AEC"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29,6</w:t>
            </w:r>
          </w:p>
        </w:tc>
        <w:tc>
          <w:tcPr>
            <w:tcW w:w="1701" w:type="dxa"/>
          </w:tcPr>
          <w:p w14:paraId="06D3B651"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19,9</w:t>
            </w:r>
          </w:p>
        </w:tc>
      </w:tr>
      <w:tr w:rsidR="00DA0F2D" w:rsidRPr="00046D39" w14:paraId="4C1CCC7C" w14:textId="77777777" w:rsidTr="00E920B4">
        <w:tc>
          <w:tcPr>
            <w:tcW w:w="5070" w:type="dxa"/>
          </w:tcPr>
          <w:p w14:paraId="14A589B5"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6-7 personnes</w:t>
            </w:r>
          </w:p>
        </w:tc>
        <w:tc>
          <w:tcPr>
            <w:tcW w:w="1842" w:type="dxa"/>
          </w:tcPr>
          <w:p w14:paraId="2DA0A5F2"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38,2</w:t>
            </w:r>
          </w:p>
        </w:tc>
        <w:tc>
          <w:tcPr>
            <w:tcW w:w="1701" w:type="dxa"/>
          </w:tcPr>
          <w:p w14:paraId="070B0072"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25,1</w:t>
            </w:r>
          </w:p>
        </w:tc>
      </w:tr>
      <w:tr w:rsidR="00DA0F2D" w:rsidRPr="00046D39" w14:paraId="05506E8E" w14:textId="77777777" w:rsidTr="00E920B4">
        <w:tc>
          <w:tcPr>
            <w:tcW w:w="5070" w:type="dxa"/>
          </w:tcPr>
          <w:p w14:paraId="07DD9E4C"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8 personnes ou plus</w:t>
            </w:r>
          </w:p>
        </w:tc>
        <w:tc>
          <w:tcPr>
            <w:tcW w:w="1842" w:type="dxa"/>
          </w:tcPr>
          <w:p w14:paraId="5C0E76A4"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55,8</w:t>
            </w:r>
          </w:p>
        </w:tc>
        <w:tc>
          <w:tcPr>
            <w:tcW w:w="1701" w:type="dxa"/>
          </w:tcPr>
          <w:p w14:paraId="31EA51CA" w14:textId="77777777" w:rsidR="00DA0F2D" w:rsidRPr="00046D39" w:rsidRDefault="00C2310B" w:rsidP="0091792A">
            <w:pPr>
              <w:jc w:val="center"/>
              <w:rPr>
                <w:rFonts w:ascii="Goudy Old Style" w:hAnsi="Goudy Old Style" w:cs="Arial"/>
                <w:sz w:val="24"/>
                <w:szCs w:val="24"/>
              </w:rPr>
            </w:pPr>
            <w:r w:rsidRPr="00046D39">
              <w:rPr>
                <w:rFonts w:ascii="Goudy Old Style" w:hAnsi="Goudy Old Style" w:cs="Arial"/>
                <w:sz w:val="24"/>
                <w:szCs w:val="24"/>
              </w:rPr>
              <w:t>48,0</w:t>
            </w:r>
          </w:p>
        </w:tc>
      </w:tr>
      <w:tr w:rsidR="00DA0F2D" w:rsidRPr="00046D39" w14:paraId="1A5771FC" w14:textId="77777777" w:rsidTr="00E920B4">
        <w:tc>
          <w:tcPr>
            <w:tcW w:w="5070" w:type="dxa"/>
          </w:tcPr>
          <w:p w14:paraId="79ADEB97" w14:textId="77777777" w:rsidR="00DA0F2D" w:rsidRPr="00046D39" w:rsidRDefault="00DA0F2D" w:rsidP="00DA0F2D">
            <w:pPr>
              <w:jc w:val="both"/>
              <w:rPr>
                <w:rFonts w:ascii="Goudy Old Style" w:hAnsi="Goudy Old Style" w:cs="Arial"/>
                <w:b/>
                <w:sz w:val="24"/>
                <w:szCs w:val="24"/>
              </w:rPr>
            </w:pPr>
            <w:r w:rsidRPr="00046D39">
              <w:rPr>
                <w:rFonts w:ascii="Goudy Old Style" w:hAnsi="Goudy Old Style" w:cs="Arial"/>
                <w:b/>
                <w:sz w:val="24"/>
                <w:szCs w:val="24"/>
              </w:rPr>
              <w:t>Type de ménage</w:t>
            </w:r>
          </w:p>
        </w:tc>
        <w:tc>
          <w:tcPr>
            <w:tcW w:w="1842" w:type="dxa"/>
          </w:tcPr>
          <w:p w14:paraId="2033EDED" w14:textId="77777777" w:rsidR="00DA0F2D" w:rsidRPr="00046D39" w:rsidRDefault="00DA0F2D" w:rsidP="0091792A">
            <w:pPr>
              <w:jc w:val="center"/>
              <w:rPr>
                <w:rFonts w:ascii="Goudy Old Style" w:hAnsi="Goudy Old Style" w:cs="Arial"/>
                <w:b/>
                <w:sz w:val="24"/>
                <w:szCs w:val="24"/>
              </w:rPr>
            </w:pPr>
          </w:p>
        </w:tc>
        <w:tc>
          <w:tcPr>
            <w:tcW w:w="1701" w:type="dxa"/>
          </w:tcPr>
          <w:p w14:paraId="033B707F" w14:textId="77777777" w:rsidR="00DA0F2D" w:rsidRPr="00046D39" w:rsidRDefault="00DA0F2D" w:rsidP="0091792A">
            <w:pPr>
              <w:jc w:val="center"/>
              <w:rPr>
                <w:rFonts w:ascii="Goudy Old Style" w:hAnsi="Goudy Old Style" w:cs="Arial"/>
                <w:b/>
                <w:sz w:val="24"/>
                <w:szCs w:val="24"/>
              </w:rPr>
            </w:pPr>
          </w:p>
        </w:tc>
      </w:tr>
      <w:tr w:rsidR="00DA0F2D" w:rsidRPr="00046D39" w14:paraId="39F7D3AC" w14:textId="77777777" w:rsidTr="00E920B4">
        <w:tc>
          <w:tcPr>
            <w:tcW w:w="5070" w:type="dxa"/>
          </w:tcPr>
          <w:p w14:paraId="27BC8CB8"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Unipersonnel</w:t>
            </w:r>
          </w:p>
        </w:tc>
        <w:tc>
          <w:tcPr>
            <w:tcW w:w="1842" w:type="dxa"/>
          </w:tcPr>
          <w:p w14:paraId="076F33DB"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5,4</w:t>
            </w:r>
          </w:p>
        </w:tc>
        <w:tc>
          <w:tcPr>
            <w:tcW w:w="1701" w:type="dxa"/>
          </w:tcPr>
          <w:p w14:paraId="50251733"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0,6</w:t>
            </w:r>
          </w:p>
        </w:tc>
      </w:tr>
      <w:tr w:rsidR="00DA0F2D" w:rsidRPr="00046D39" w14:paraId="5F248644" w14:textId="77777777" w:rsidTr="00E920B4">
        <w:tc>
          <w:tcPr>
            <w:tcW w:w="5070" w:type="dxa"/>
          </w:tcPr>
          <w:p w14:paraId="738046A5"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Monoparental strict</w:t>
            </w:r>
          </w:p>
        </w:tc>
        <w:tc>
          <w:tcPr>
            <w:tcW w:w="1842" w:type="dxa"/>
          </w:tcPr>
          <w:p w14:paraId="1B232DFE"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36,1</w:t>
            </w:r>
          </w:p>
        </w:tc>
        <w:tc>
          <w:tcPr>
            <w:tcW w:w="1701" w:type="dxa"/>
          </w:tcPr>
          <w:p w14:paraId="2FA81B1A"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7,2</w:t>
            </w:r>
          </w:p>
        </w:tc>
      </w:tr>
      <w:tr w:rsidR="00DA0F2D" w:rsidRPr="00046D39" w14:paraId="02D1D2D1" w14:textId="77777777" w:rsidTr="00E920B4">
        <w:tc>
          <w:tcPr>
            <w:tcW w:w="5070" w:type="dxa"/>
          </w:tcPr>
          <w:p w14:paraId="173FC608"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Monoparental élargi</w:t>
            </w:r>
          </w:p>
        </w:tc>
        <w:tc>
          <w:tcPr>
            <w:tcW w:w="1842" w:type="dxa"/>
          </w:tcPr>
          <w:p w14:paraId="049CE6E5"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34,3</w:t>
            </w:r>
          </w:p>
        </w:tc>
        <w:tc>
          <w:tcPr>
            <w:tcW w:w="1701" w:type="dxa"/>
          </w:tcPr>
          <w:p w14:paraId="12528555"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11,1</w:t>
            </w:r>
          </w:p>
        </w:tc>
      </w:tr>
      <w:tr w:rsidR="00DA0F2D" w:rsidRPr="00046D39" w14:paraId="3F154444" w14:textId="77777777" w:rsidTr="00E920B4">
        <w:tc>
          <w:tcPr>
            <w:tcW w:w="5070" w:type="dxa"/>
          </w:tcPr>
          <w:p w14:paraId="46915399"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Nucléaire strict</w:t>
            </w:r>
          </w:p>
        </w:tc>
        <w:tc>
          <w:tcPr>
            <w:tcW w:w="1842" w:type="dxa"/>
          </w:tcPr>
          <w:p w14:paraId="5040ECD9"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42,4</w:t>
            </w:r>
          </w:p>
        </w:tc>
        <w:tc>
          <w:tcPr>
            <w:tcW w:w="1701" w:type="dxa"/>
          </w:tcPr>
          <w:p w14:paraId="65CB30A0"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35,5</w:t>
            </w:r>
          </w:p>
        </w:tc>
      </w:tr>
      <w:tr w:rsidR="00DA0F2D" w:rsidRPr="00046D39" w14:paraId="6BEC89D3" w14:textId="77777777" w:rsidTr="00E920B4">
        <w:tc>
          <w:tcPr>
            <w:tcW w:w="5070" w:type="dxa"/>
          </w:tcPr>
          <w:p w14:paraId="2DE8ABE3" w14:textId="77777777" w:rsidR="00DA0F2D" w:rsidRPr="00046D39" w:rsidRDefault="00DA0F2D" w:rsidP="00DA0F2D">
            <w:pPr>
              <w:ind w:left="284"/>
              <w:jc w:val="both"/>
              <w:rPr>
                <w:rFonts w:ascii="Goudy Old Style" w:hAnsi="Goudy Old Style" w:cs="Arial"/>
                <w:sz w:val="24"/>
                <w:szCs w:val="24"/>
              </w:rPr>
            </w:pPr>
            <w:r w:rsidRPr="00046D39">
              <w:rPr>
                <w:rFonts w:ascii="Goudy Old Style" w:hAnsi="Goudy Old Style" w:cs="Arial"/>
                <w:sz w:val="24"/>
                <w:szCs w:val="24"/>
              </w:rPr>
              <w:t>Nucléaire élargi</w:t>
            </w:r>
          </w:p>
        </w:tc>
        <w:tc>
          <w:tcPr>
            <w:tcW w:w="1842" w:type="dxa"/>
          </w:tcPr>
          <w:p w14:paraId="5216EC5F"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30,4</w:t>
            </w:r>
          </w:p>
        </w:tc>
        <w:tc>
          <w:tcPr>
            <w:tcW w:w="1701" w:type="dxa"/>
          </w:tcPr>
          <w:p w14:paraId="5476C83C" w14:textId="77777777" w:rsidR="00DA0F2D"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18,4</w:t>
            </w:r>
          </w:p>
        </w:tc>
      </w:tr>
      <w:tr w:rsidR="00E7547E" w:rsidRPr="00046D39" w14:paraId="53A5359B" w14:textId="77777777" w:rsidTr="00E920B4">
        <w:tc>
          <w:tcPr>
            <w:tcW w:w="5070" w:type="dxa"/>
          </w:tcPr>
          <w:p w14:paraId="6C70504C" w14:textId="77777777" w:rsidR="00E7547E" w:rsidRPr="00046D39" w:rsidRDefault="00E7547E" w:rsidP="00DA0F2D">
            <w:pPr>
              <w:ind w:left="284"/>
              <w:jc w:val="both"/>
              <w:rPr>
                <w:rFonts w:ascii="Goudy Old Style" w:hAnsi="Goudy Old Style" w:cs="Arial"/>
                <w:sz w:val="24"/>
                <w:szCs w:val="24"/>
              </w:rPr>
            </w:pPr>
            <w:r w:rsidRPr="00046D39">
              <w:rPr>
                <w:rFonts w:ascii="Goudy Old Style" w:hAnsi="Goudy Old Style" w:cs="Arial"/>
                <w:sz w:val="24"/>
                <w:szCs w:val="24"/>
              </w:rPr>
              <w:t xml:space="preserve">Autre élargi  </w:t>
            </w:r>
          </w:p>
        </w:tc>
        <w:tc>
          <w:tcPr>
            <w:tcW w:w="1842" w:type="dxa"/>
          </w:tcPr>
          <w:p w14:paraId="2BC55C23" w14:textId="77777777" w:rsidR="00E7547E"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46,0</w:t>
            </w:r>
          </w:p>
        </w:tc>
        <w:tc>
          <w:tcPr>
            <w:tcW w:w="1701" w:type="dxa"/>
          </w:tcPr>
          <w:p w14:paraId="4D6C6D2D" w14:textId="77777777" w:rsidR="00E7547E" w:rsidRPr="00046D39" w:rsidRDefault="00E7547E" w:rsidP="0091792A">
            <w:pPr>
              <w:jc w:val="center"/>
              <w:rPr>
                <w:rFonts w:ascii="Goudy Old Style" w:hAnsi="Goudy Old Style" w:cs="Arial"/>
                <w:sz w:val="24"/>
                <w:szCs w:val="24"/>
              </w:rPr>
            </w:pPr>
            <w:r w:rsidRPr="00046D39">
              <w:rPr>
                <w:rFonts w:ascii="Goudy Old Style" w:hAnsi="Goudy Old Style" w:cs="Arial"/>
                <w:sz w:val="24"/>
                <w:szCs w:val="24"/>
              </w:rPr>
              <w:t>27,2</w:t>
            </w:r>
          </w:p>
        </w:tc>
      </w:tr>
      <w:tr w:rsidR="00E7547E" w:rsidRPr="00046D39" w14:paraId="260D69A8" w14:textId="77777777" w:rsidTr="00E920B4">
        <w:tc>
          <w:tcPr>
            <w:tcW w:w="5070" w:type="dxa"/>
          </w:tcPr>
          <w:p w14:paraId="0406687C" w14:textId="77777777" w:rsidR="00E7547E" w:rsidRPr="00046D39" w:rsidRDefault="00E7547E" w:rsidP="00E7547E">
            <w:pPr>
              <w:jc w:val="both"/>
              <w:rPr>
                <w:rFonts w:ascii="Goudy Old Style" w:hAnsi="Goudy Old Style" w:cs="Arial"/>
                <w:b/>
                <w:sz w:val="24"/>
                <w:szCs w:val="24"/>
              </w:rPr>
            </w:pPr>
            <w:r w:rsidRPr="00046D39">
              <w:rPr>
                <w:rFonts w:ascii="Goudy Old Style" w:hAnsi="Goudy Old Style" w:cs="Arial"/>
                <w:b/>
                <w:sz w:val="24"/>
                <w:szCs w:val="24"/>
              </w:rPr>
              <w:t>Ensemble</w:t>
            </w:r>
          </w:p>
        </w:tc>
        <w:tc>
          <w:tcPr>
            <w:tcW w:w="1842" w:type="dxa"/>
          </w:tcPr>
          <w:p w14:paraId="04E3031D" w14:textId="77777777" w:rsidR="00E7547E" w:rsidRPr="00046D39" w:rsidRDefault="00E7547E" w:rsidP="0091792A">
            <w:pPr>
              <w:jc w:val="center"/>
              <w:rPr>
                <w:rFonts w:ascii="Goudy Old Style" w:hAnsi="Goudy Old Style" w:cs="Arial"/>
                <w:b/>
                <w:sz w:val="24"/>
                <w:szCs w:val="24"/>
              </w:rPr>
            </w:pPr>
            <w:r w:rsidRPr="00046D39">
              <w:rPr>
                <w:rFonts w:ascii="Goudy Old Style" w:hAnsi="Goudy Old Style" w:cs="Arial"/>
                <w:b/>
                <w:sz w:val="24"/>
                <w:szCs w:val="24"/>
              </w:rPr>
              <w:t>37,5</w:t>
            </w:r>
          </w:p>
        </w:tc>
        <w:tc>
          <w:tcPr>
            <w:tcW w:w="1701" w:type="dxa"/>
          </w:tcPr>
          <w:p w14:paraId="13FB2D81" w14:textId="77777777" w:rsidR="00E7547E" w:rsidRPr="00046D39" w:rsidRDefault="00E7547E" w:rsidP="0091792A">
            <w:pPr>
              <w:jc w:val="center"/>
              <w:rPr>
                <w:rFonts w:ascii="Goudy Old Style" w:hAnsi="Goudy Old Style" w:cs="Arial"/>
                <w:b/>
                <w:sz w:val="24"/>
                <w:szCs w:val="24"/>
              </w:rPr>
            </w:pPr>
            <w:r w:rsidRPr="00046D39">
              <w:rPr>
                <w:rFonts w:ascii="Goudy Old Style" w:hAnsi="Goudy Old Style" w:cs="Arial"/>
                <w:b/>
                <w:sz w:val="24"/>
                <w:szCs w:val="24"/>
              </w:rPr>
              <w:t>100,0</w:t>
            </w:r>
          </w:p>
        </w:tc>
      </w:tr>
    </w:tbl>
    <w:p w14:paraId="6B9B29EB" w14:textId="77777777" w:rsidR="00761D2D" w:rsidRDefault="00E21BC9" w:rsidP="00E21BC9">
      <w:pPr>
        <w:spacing w:before="120" w:after="360"/>
        <w:jc w:val="both"/>
        <w:rPr>
          <w:rFonts w:ascii="Goudy Old Style" w:hAnsi="Goudy Old Style" w:cs="Arial"/>
          <w:sz w:val="24"/>
          <w:szCs w:val="24"/>
        </w:rPr>
      </w:pPr>
      <w:r>
        <w:rPr>
          <w:rFonts w:ascii="Goudy Old Style" w:hAnsi="Goudy Old Style" w:cs="Arial"/>
          <w:sz w:val="24"/>
          <w:szCs w:val="24"/>
        </w:rPr>
        <w:t>Source : INS (2015), ECAM 4</w:t>
      </w:r>
    </w:p>
    <w:p w14:paraId="3AA41F0C" w14:textId="77777777" w:rsidR="00727DA2" w:rsidRPr="00727DA2" w:rsidRDefault="00946F1B" w:rsidP="00727DA2">
      <w:pPr>
        <w:spacing w:after="120"/>
        <w:jc w:val="both"/>
        <w:rPr>
          <w:rFonts w:ascii="Goudy Old Style" w:hAnsi="Goudy Old Style"/>
          <w:sz w:val="24"/>
          <w:szCs w:val="26"/>
        </w:rPr>
      </w:pPr>
      <w:r>
        <w:rPr>
          <w:rFonts w:ascii="Goudy Old Style" w:hAnsi="Goudy Old Style"/>
          <w:sz w:val="24"/>
          <w:szCs w:val="26"/>
        </w:rPr>
        <w:lastRenderedPageBreak/>
        <w:t>L’ECAM 4 révèle que le taux de pauvreté diminue avec le niveau d’instruction. En effet, plus le chef de ménage est instruit, moins souvent son ménage est pauvre.</w:t>
      </w:r>
      <w:r w:rsidR="00727DA2">
        <w:rPr>
          <w:rFonts w:ascii="Goudy Old Style" w:hAnsi="Goudy Old Style"/>
          <w:sz w:val="24"/>
          <w:szCs w:val="26"/>
        </w:rPr>
        <w:t xml:space="preserve"> </w:t>
      </w:r>
      <w:r w:rsidR="00727DA2" w:rsidRPr="00727DA2">
        <w:rPr>
          <w:rFonts w:ascii="Goudy Old Style" w:hAnsi="Goudy Old Style"/>
          <w:sz w:val="24"/>
          <w:szCs w:val="26"/>
        </w:rPr>
        <w:t>Le taux de pauvreté dans les ménages dont le chef n’a jamais été à l’école est 4,8 fois plus élevé que celui des ménages</w:t>
      </w:r>
      <w:r w:rsidR="00727DA2">
        <w:rPr>
          <w:rFonts w:ascii="Goudy Old Style" w:hAnsi="Goudy Old Style"/>
          <w:sz w:val="24"/>
          <w:szCs w:val="26"/>
        </w:rPr>
        <w:t xml:space="preserve"> dont </w:t>
      </w:r>
      <w:r w:rsidR="00727DA2" w:rsidRPr="00727DA2">
        <w:rPr>
          <w:rFonts w:ascii="Goudy Old Style" w:hAnsi="Goudy Old Style"/>
          <w:sz w:val="24"/>
          <w:szCs w:val="26"/>
        </w:rPr>
        <w:t>le chef</w:t>
      </w:r>
      <w:r w:rsidR="00727DA2">
        <w:rPr>
          <w:rFonts w:ascii="Goudy Old Style" w:hAnsi="Goudy Old Style"/>
          <w:sz w:val="24"/>
          <w:szCs w:val="26"/>
        </w:rPr>
        <w:t xml:space="preserve"> a </w:t>
      </w:r>
      <w:r w:rsidR="00727DA2" w:rsidRPr="00727DA2">
        <w:rPr>
          <w:rFonts w:ascii="Goudy Old Style" w:hAnsi="Goudy Old Style"/>
          <w:sz w:val="24"/>
          <w:szCs w:val="26"/>
        </w:rPr>
        <w:t xml:space="preserve">le </w:t>
      </w:r>
      <w:r w:rsidR="00DC2C74">
        <w:rPr>
          <w:rFonts w:ascii="Goudy Old Style" w:hAnsi="Goudy Old Style"/>
          <w:sz w:val="24"/>
          <w:szCs w:val="26"/>
        </w:rPr>
        <w:t>niveau secondaire 2</w:t>
      </w:r>
      <w:r w:rsidR="00DC2C74" w:rsidRPr="00DC2C74">
        <w:rPr>
          <w:rFonts w:ascii="Goudy Old Style" w:hAnsi="Goudy Old Style"/>
          <w:sz w:val="24"/>
          <w:szCs w:val="26"/>
          <w:vertAlign w:val="superscript"/>
        </w:rPr>
        <w:t>nd</w:t>
      </w:r>
      <w:r w:rsidR="00DC2C74">
        <w:rPr>
          <w:rFonts w:ascii="Goudy Old Style" w:hAnsi="Goudy Old Style"/>
          <w:sz w:val="24"/>
          <w:szCs w:val="26"/>
        </w:rPr>
        <w:t xml:space="preserve"> </w:t>
      </w:r>
      <w:r w:rsidR="00727DA2" w:rsidRPr="00727DA2">
        <w:rPr>
          <w:rFonts w:ascii="Goudy Old Style" w:hAnsi="Goudy Old Style"/>
          <w:sz w:val="24"/>
          <w:szCs w:val="26"/>
        </w:rPr>
        <w:t xml:space="preserve">cycle. L’incidence de la pauvreté dans les ménages dont le chef n’a jamais été </w:t>
      </w:r>
      <w:r w:rsidR="00EB59E3">
        <w:rPr>
          <w:rFonts w:ascii="Goudy Old Style" w:hAnsi="Goudy Old Style"/>
          <w:sz w:val="24"/>
          <w:szCs w:val="26"/>
        </w:rPr>
        <w:t>à l’école est de est de 66,2% ;</w:t>
      </w:r>
      <w:r w:rsidR="00727DA2" w:rsidRPr="00727DA2">
        <w:rPr>
          <w:rFonts w:ascii="Goudy Old Style" w:hAnsi="Goudy Old Style"/>
          <w:sz w:val="24"/>
          <w:szCs w:val="26"/>
        </w:rPr>
        <w:t xml:space="preserve"> ce groupe concent</w:t>
      </w:r>
      <w:r w:rsidR="00EB59E3">
        <w:rPr>
          <w:rFonts w:ascii="Goudy Old Style" w:hAnsi="Goudy Old Style"/>
          <w:sz w:val="24"/>
          <w:szCs w:val="26"/>
        </w:rPr>
        <w:t xml:space="preserve">re près de 27% de la population ; et près de la moitié </w:t>
      </w:r>
      <w:r w:rsidR="00EB59E3" w:rsidRPr="00EB59E3">
        <w:rPr>
          <w:rFonts w:ascii="Goudy Old Style" w:hAnsi="Goudy Old Style"/>
          <w:sz w:val="24"/>
          <w:szCs w:val="26"/>
        </w:rPr>
        <w:t>(47%) des personnes pauvres.</w:t>
      </w:r>
    </w:p>
    <w:p w14:paraId="4547E0CE" w14:textId="77777777" w:rsidR="00761D2D" w:rsidRPr="00761D2D" w:rsidRDefault="00761D2D" w:rsidP="00E920B4">
      <w:pPr>
        <w:pStyle w:val="Caption"/>
        <w:keepNext/>
        <w:keepLines/>
        <w:spacing w:before="360" w:after="120"/>
        <w:rPr>
          <w:rFonts w:ascii="Goudy Old Style" w:hAnsi="Goudy Old Style" w:cs="Arial"/>
          <w:sz w:val="24"/>
          <w:szCs w:val="24"/>
          <w:lang w:val="fr-FR"/>
        </w:rPr>
      </w:pPr>
      <w:bookmarkStart w:id="43" w:name="_Toc494913023"/>
      <w:r w:rsidRPr="00761D2D">
        <w:rPr>
          <w:rFonts w:ascii="Goudy Old Style" w:hAnsi="Goudy Old Style" w:cs="Arial"/>
          <w:sz w:val="24"/>
          <w:szCs w:val="24"/>
          <w:lang w:val="fr-FR"/>
        </w:rPr>
        <w:t xml:space="preserve">Graphique </w:t>
      </w:r>
      <w:r w:rsidRPr="00761D2D">
        <w:rPr>
          <w:rFonts w:ascii="Goudy Old Style" w:hAnsi="Goudy Old Style" w:cs="Arial"/>
          <w:sz w:val="24"/>
          <w:szCs w:val="24"/>
          <w:lang w:val="fr-FR"/>
        </w:rPr>
        <w:fldChar w:fldCharType="begin"/>
      </w:r>
      <w:r w:rsidRPr="00761D2D">
        <w:rPr>
          <w:rFonts w:ascii="Goudy Old Style" w:hAnsi="Goudy Old Style" w:cs="Arial"/>
          <w:sz w:val="24"/>
          <w:szCs w:val="24"/>
          <w:lang w:val="fr-FR"/>
        </w:rPr>
        <w:instrText xml:space="preserve"> SEQ Graphique \* ARABIC </w:instrText>
      </w:r>
      <w:r w:rsidRPr="00761D2D">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5</w:t>
      </w:r>
      <w:r w:rsidRPr="00761D2D">
        <w:rPr>
          <w:rFonts w:ascii="Goudy Old Style" w:hAnsi="Goudy Old Style" w:cs="Arial"/>
          <w:sz w:val="24"/>
          <w:szCs w:val="24"/>
          <w:lang w:val="fr-FR"/>
        </w:rPr>
        <w:fldChar w:fldCharType="end"/>
      </w:r>
      <w:r w:rsidRPr="00761D2D">
        <w:rPr>
          <w:rFonts w:ascii="Goudy Old Style" w:hAnsi="Goudy Old Style" w:cs="Arial"/>
          <w:sz w:val="24"/>
          <w:szCs w:val="24"/>
          <w:lang w:val="fr-FR"/>
        </w:rPr>
        <w:t> : Taux de pauvreté suivant le niveau d’instruction du chef de ménage</w:t>
      </w:r>
      <w:r w:rsidR="00946F1B">
        <w:rPr>
          <w:rFonts w:ascii="Goudy Old Style" w:hAnsi="Goudy Old Style" w:cs="Arial"/>
          <w:sz w:val="24"/>
          <w:szCs w:val="24"/>
          <w:lang w:val="fr-FR"/>
        </w:rPr>
        <w:t xml:space="preserve"> </w:t>
      </w:r>
      <w:r w:rsidR="00946F1B" w:rsidRPr="00761D2D">
        <w:rPr>
          <w:rFonts w:ascii="Goudy Old Style" w:hAnsi="Goudy Old Style" w:cs="Arial"/>
          <w:sz w:val="24"/>
          <w:szCs w:val="24"/>
          <w:lang w:val="fr-FR"/>
        </w:rPr>
        <w:t>(</w:t>
      </w:r>
      <w:r w:rsidR="00946F1B">
        <w:rPr>
          <w:rFonts w:ascii="Goudy Old Style" w:hAnsi="Goudy Old Style" w:cs="Arial"/>
          <w:sz w:val="24"/>
          <w:szCs w:val="24"/>
          <w:lang w:val="fr-FR"/>
        </w:rPr>
        <w:t xml:space="preserve">en </w:t>
      </w:r>
      <w:r w:rsidR="00946F1B" w:rsidRPr="00761D2D">
        <w:rPr>
          <w:rFonts w:ascii="Goudy Old Style" w:hAnsi="Goudy Old Style" w:cs="Arial"/>
          <w:sz w:val="24"/>
          <w:szCs w:val="24"/>
          <w:lang w:val="fr-FR"/>
        </w:rPr>
        <w:t>%)</w:t>
      </w:r>
      <w:bookmarkEnd w:id="43"/>
    </w:p>
    <w:p w14:paraId="718829AE" w14:textId="77777777" w:rsidR="00761D2D" w:rsidRDefault="00761D2D" w:rsidP="00761D2D">
      <w:pPr>
        <w:spacing w:after="120"/>
        <w:jc w:val="both"/>
        <w:rPr>
          <w:rFonts w:ascii="Goudy Old Style" w:hAnsi="Goudy Old Style"/>
          <w:sz w:val="24"/>
          <w:szCs w:val="26"/>
        </w:rPr>
      </w:pPr>
      <w:r>
        <w:rPr>
          <w:noProof/>
          <w:lang w:val="en-GB" w:eastAsia="en-GB"/>
        </w:rPr>
        <w:drawing>
          <wp:inline distT="0" distB="0" distL="0" distR="0" wp14:anchorId="7C95B44D" wp14:editId="1632FA04">
            <wp:extent cx="5543550" cy="2619375"/>
            <wp:effectExtent l="0" t="0" r="0" b="952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5385" t="24117" r="16993" b="39118"/>
                    <a:stretch/>
                  </pic:blipFill>
                  <pic:spPr bwMode="auto">
                    <a:xfrm>
                      <a:off x="0" y="0"/>
                      <a:ext cx="5543798" cy="2619492"/>
                    </a:xfrm>
                    <a:prstGeom prst="rect">
                      <a:avLst/>
                    </a:prstGeom>
                    <a:ln>
                      <a:noFill/>
                    </a:ln>
                    <a:extLst>
                      <a:ext uri="{53640926-AAD7-44D8-BBD7-CCE9431645EC}">
                        <a14:shadowObscured xmlns:a14="http://schemas.microsoft.com/office/drawing/2010/main"/>
                      </a:ext>
                    </a:extLst>
                  </pic:spPr>
                </pic:pic>
              </a:graphicData>
            </a:graphic>
          </wp:inline>
        </w:drawing>
      </w:r>
    </w:p>
    <w:p w14:paraId="0FB3F92A" w14:textId="77777777" w:rsidR="00C8263A" w:rsidRDefault="00761D2D" w:rsidP="00E920B4">
      <w:pPr>
        <w:spacing w:before="120" w:after="360"/>
        <w:jc w:val="both"/>
        <w:rPr>
          <w:rFonts w:ascii="Times New Roman" w:hAnsi="Times New Roman" w:cs="Times New Roman"/>
          <w:sz w:val="24"/>
          <w:szCs w:val="24"/>
        </w:rPr>
      </w:pPr>
      <w:r>
        <w:rPr>
          <w:rFonts w:ascii="Goudy Old Style" w:hAnsi="Goudy Old Style" w:cs="Arial"/>
          <w:sz w:val="24"/>
          <w:szCs w:val="24"/>
        </w:rPr>
        <w:t>Source : INS (2015), ECAM 4</w:t>
      </w:r>
      <w:r w:rsidR="00C8263A">
        <w:rPr>
          <w:rFonts w:ascii="Times New Roman" w:hAnsi="Times New Roman" w:cs="Times New Roman"/>
          <w:sz w:val="24"/>
          <w:szCs w:val="24"/>
        </w:rPr>
        <w:br w:type="page"/>
      </w:r>
    </w:p>
    <w:p w14:paraId="066A8AF7" w14:textId="77777777" w:rsidR="005E0DF3" w:rsidRPr="006152C4" w:rsidRDefault="00D82E10" w:rsidP="006152C4">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44" w:name="_Toc489351729"/>
      <w:bookmarkStart w:id="45" w:name="_Toc448238614"/>
      <w:bookmarkStart w:id="46" w:name="_Toc448238616"/>
      <w:r w:rsidRPr="006152C4">
        <w:rPr>
          <w:rFonts w:ascii="Goudy Old Style" w:eastAsia="+mj-ea" w:hAnsi="Goudy Old Style"/>
          <w:color w:val="08674D" w:themeColor="accent4" w:themeShade="80"/>
          <w:kern w:val="24"/>
          <w:sz w:val="32"/>
          <w:szCs w:val="32"/>
        </w:rPr>
        <w:lastRenderedPageBreak/>
        <w:t xml:space="preserve">CHAPITRE 2. </w:t>
      </w:r>
      <w:r w:rsidR="00B90BA9" w:rsidRPr="006152C4">
        <w:rPr>
          <w:rFonts w:ascii="Goudy Old Style" w:eastAsia="+mj-ea" w:hAnsi="Goudy Old Style"/>
          <w:color w:val="08674D" w:themeColor="accent4" w:themeShade="80"/>
          <w:kern w:val="24"/>
          <w:sz w:val="32"/>
          <w:szCs w:val="32"/>
        </w:rPr>
        <w:t>CLASSIFICATION DE LA POPULATION</w:t>
      </w:r>
      <w:bookmarkEnd w:id="44"/>
    </w:p>
    <w:p w14:paraId="05637198" w14:textId="77777777" w:rsidR="00EB658F" w:rsidRPr="003A2C8F" w:rsidRDefault="00EB658F" w:rsidP="005B4D42">
      <w:pPr>
        <w:pStyle w:val="Heading2"/>
        <w:numPr>
          <w:ilvl w:val="1"/>
          <w:numId w:val="6"/>
        </w:numPr>
        <w:spacing w:before="360" w:after="240"/>
        <w:ind w:left="567" w:hanging="567"/>
        <w:rPr>
          <w:rFonts w:ascii="Goudy Old Style" w:hAnsi="Goudy Old Style"/>
          <w:sz w:val="24"/>
          <w:szCs w:val="24"/>
        </w:rPr>
      </w:pPr>
      <w:bookmarkStart w:id="47" w:name="_Toc489351730"/>
      <w:bookmarkEnd w:id="45"/>
      <w:bookmarkEnd w:id="46"/>
      <w:r w:rsidRPr="003A2C8F">
        <w:rPr>
          <w:rFonts w:ascii="Goudy Old Style" w:hAnsi="Goudy Old Style"/>
          <w:sz w:val="24"/>
          <w:szCs w:val="24"/>
        </w:rPr>
        <w:t>STRUCTURE DE LA POPULATION SELON ECAM4</w:t>
      </w:r>
      <w:bookmarkEnd w:id="47"/>
    </w:p>
    <w:p w14:paraId="53097D21" w14:textId="77777777" w:rsidR="00AC4626" w:rsidRPr="00AC4626" w:rsidRDefault="00AC4626" w:rsidP="00AC4626">
      <w:pPr>
        <w:spacing w:after="120"/>
        <w:jc w:val="both"/>
        <w:rPr>
          <w:rFonts w:ascii="Goudy Old Style" w:hAnsi="Goudy Old Style" w:cs="Times New Roman"/>
          <w:sz w:val="24"/>
          <w:szCs w:val="24"/>
        </w:rPr>
      </w:pPr>
      <w:r w:rsidRPr="00AC4626">
        <w:rPr>
          <w:rFonts w:ascii="Goudy Old Style" w:hAnsi="Goudy Old Style" w:cs="Times New Roman"/>
          <w:sz w:val="24"/>
          <w:szCs w:val="24"/>
        </w:rPr>
        <w:t>En 2014, le salaire minimum interprofessionnel garanti (SMIG) était de 36 270 FCFA par mois. Au sens de l’ECAM 4, est considérée comme pauvre toute personne qui vit dans un ménage dans lequel en moyenne un équivalent adulte de ce ménage vit avec moins de 28 310 FCFA par mois.</w:t>
      </w:r>
    </w:p>
    <w:p w14:paraId="2E123B93" w14:textId="77777777" w:rsidR="005D3172" w:rsidRPr="00EB658F" w:rsidRDefault="005D3172" w:rsidP="005D3172">
      <w:pPr>
        <w:pStyle w:val="Heading3"/>
        <w:numPr>
          <w:ilvl w:val="2"/>
          <w:numId w:val="6"/>
        </w:numPr>
        <w:spacing w:before="360" w:after="240"/>
        <w:ind w:left="709"/>
        <w:rPr>
          <w:rFonts w:ascii="Goudy Old Style" w:hAnsi="Goudy Old Style" w:cs="Arial"/>
          <w:sz w:val="24"/>
          <w:szCs w:val="24"/>
        </w:rPr>
      </w:pPr>
      <w:bookmarkStart w:id="48" w:name="_Toc478466650"/>
      <w:bookmarkStart w:id="49" w:name="_Toc489351731"/>
      <w:r w:rsidRPr="00EB658F">
        <w:rPr>
          <w:rFonts w:ascii="Goudy Old Style" w:hAnsi="Goudy Old Style" w:cs="Arial"/>
          <w:sz w:val="24"/>
          <w:szCs w:val="24"/>
        </w:rPr>
        <w:t>Structure par statut de pauvreté monétaire</w:t>
      </w:r>
      <w:bookmarkEnd w:id="48"/>
      <w:bookmarkEnd w:id="49"/>
    </w:p>
    <w:p w14:paraId="0C842F0D" w14:textId="228E943C" w:rsidR="00AC4626" w:rsidRDefault="00286B2F" w:rsidP="00286B2F">
      <w:pPr>
        <w:spacing w:after="240"/>
        <w:jc w:val="both"/>
        <w:rPr>
          <w:rFonts w:ascii="Goudy Old Style" w:hAnsi="Goudy Old Style"/>
          <w:sz w:val="24"/>
          <w:szCs w:val="24"/>
        </w:rPr>
      </w:pPr>
      <w:r>
        <w:rPr>
          <w:rFonts w:ascii="Goudy Old Style" w:hAnsi="Goudy Old Style"/>
          <w:sz w:val="24"/>
          <w:szCs w:val="24"/>
        </w:rPr>
        <w:t>Selon l’enquête ECAM4, le taux de pauvreté au Cameroun est estimé en 2014, à 37</w:t>
      </w:r>
      <w:r w:rsidR="0022649D">
        <w:rPr>
          <w:rFonts w:ascii="Goudy Old Style" w:hAnsi="Goudy Old Style"/>
          <w:sz w:val="24"/>
          <w:szCs w:val="24"/>
        </w:rPr>
        <w:t>,</w:t>
      </w:r>
      <w:r>
        <w:rPr>
          <w:rFonts w:ascii="Goudy Old Style" w:hAnsi="Goudy Old Style"/>
          <w:sz w:val="24"/>
          <w:szCs w:val="24"/>
        </w:rPr>
        <w:t>5%. En milieu rural, ce taux est de 56</w:t>
      </w:r>
      <w:r w:rsidR="0022649D">
        <w:rPr>
          <w:rFonts w:ascii="Goudy Old Style" w:hAnsi="Goudy Old Style"/>
          <w:sz w:val="24"/>
          <w:szCs w:val="24"/>
        </w:rPr>
        <w:t>,</w:t>
      </w:r>
      <w:r>
        <w:rPr>
          <w:rFonts w:ascii="Goudy Old Style" w:hAnsi="Goudy Old Style"/>
          <w:sz w:val="24"/>
          <w:szCs w:val="24"/>
        </w:rPr>
        <w:t xml:space="preserve">8%, soit un résident sur deux. </w:t>
      </w:r>
      <w:r w:rsidR="00AC4626">
        <w:rPr>
          <w:rFonts w:ascii="Goudy Old Style" w:hAnsi="Goudy Old Style"/>
          <w:sz w:val="24"/>
          <w:szCs w:val="24"/>
        </w:rPr>
        <w:t>Par ailleurs, pendant que la pauvreté a significativement reculé (de 3,3 points) en milieu urbain, on a observé une augmentation en milieu rural où l’incidence de la pauvreté est passée de 55% en 2007 à 56,8% en 2014.</w:t>
      </w:r>
    </w:p>
    <w:p w14:paraId="460DC57D" w14:textId="77777777" w:rsidR="00AC4626" w:rsidRDefault="00AC4626" w:rsidP="00AC4626">
      <w:pPr>
        <w:spacing w:after="120"/>
        <w:jc w:val="both"/>
        <w:rPr>
          <w:rFonts w:ascii="Goudy Old Style" w:hAnsi="Goudy Old Style" w:cs="Times New Roman"/>
          <w:sz w:val="24"/>
          <w:szCs w:val="24"/>
        </w:rPr>
      </w:pPr>
      <w:r w:rsidRPr="00374053">
        <w:rPr>
          <w:rFonts w:ascii="Goudy Old Style" w:hAnsi="Goudy Old Style" w:cs="Times New Roman"/>
          <w:sz w:val="24"/>
          <w:szCs w:val="24"/>
        </w:rPr>
        <w:t>La profondeur et la sévérité de la pauvreté révèlent d’autres réalités. La profondeur de la pauvreté, qui mesure le gap moyen entre la dépense annuelle de consommation par équivalent adulte des ménages pauvres et le seuil de pauvreté,</w:t>
      </w:r>
      <w:r>
        <w:rPr>
          <w:rFonts w:ascii="Goudy Old Style" w:hAnsi="Goudy Old Style" w:cs="Times New Roman"/>
          <w:sz w:val="24"/>
          <w:szCs w:val="24"/>
        </w:rPr>
        <w:t xml:space="preserve"> </w:t>
      </w:r>
      <w:r w:rsidRPr="00374053">
        <w:rPr>
          <w:rFonts w:ascii="Goudy Old Style" w:hAnsi="Goudy Old Style" w:cs="Times New Roman"/>
          <w:sz w:val="24"/>
          <w:szCs w:val="24"/>
        </w:rPr>
        <w:t>est de 14,4%. Cette profondeur correspond à une intensité de la pauvreté de près de 38%, soit</w:t>
      </w:r>
      <w:r>
        <w:rPr>
          <w:rFonts w:ascii="Goudy Old Style" w:hAnsi="Goudy Old Style" w:cs="Times New Roman"/>
          <w:sz w:val="24"/>
          <w:szCs w:val="24"/>
        </w:rPr>
        <w:t xml:space="preserve"> </w:t>
      </w:r>
      <w:r w:rsidRPr="00374053">
        <w:rPr>
          <w:rFonts w:ascii="Goudy Old Style" w:hAnsi="Goudy Old Style" w:cs="Times New Roman"/>
          <w:sz w:val="24"/>
          <w:szCs w:val="24"/>
        </w:rPr>
        <w:t>un déficit de 130 275 FCFA en moyenne par personne pauvre (aux prix de Yaoundé). Ainsi, s’il fallait éradiquer la pauvreté en 2014, il aurait fallu transférer aux pauvres environ 775,3 milliards de FCFA</w:t>
      </w:r>
      <w:r>
        <w:rPr>
          <w:rFonts w:ascii="Goudy Old Style" w:hAnsi="Goudy Old Style" w:cs="Times New Roman"/>
          <w:sz w:val="24"/>
          <w:szCs w:val="24"/>
        </w:rPr>
        <w:t xml:space="preserve"> p</w:t>
      </w:r>
      <w:r w:rsidRPr="00374053">
        <w:rPr>
          <w:rFonts w:ascii="Goudy Old Style" w:hAnsi="Goudy Old Style" w:cs="Times New Roman"/>
          <w:sz w:val="24"/>
          <w:szCs w:val="24"/>
        </w:rPr>
        <w:t>ar an.</w:t>
      </w:r>
    </w:p>
    <w:p w14:paraId="195E15FE" w14:textId="09C481AF" w:rsidR="00AC4626" w:rsidRPr="00F92EBE" w:rsidRDefault="00AC4626" w:rsidP="00382910">
      <w:pPr>
        <w:pStyle w:val="Caption"/>
        <w:keepNext/>
        <w:keepLines/>
        <w:spacing w:before="360" w:after="120"/>
        <w:rPr>
          <w:rFonts w:ascii="Goudy Old Style" w:hAnsi="Goudy Old Style"/>
          <w:sz w:val="24"/>
          <w:szCs w:val="24"/>
          <w:lang w:val="fr-FR"/>
        </w:rPr>
      </w:pPr>
      <w:bookmarkStart w:id="50" w:name="_Toc484196503"/>
      <w:bookmarkStart w:id="51" w:name="_Toc494913101"/>
      <w:r w:rsidRPr="00F92EBE">
        <w:rPr>
          <w:rFonts w:ascii="Goudy Old Style" w:hAnsi="Goudy Old Style"/>
          <w:sz w:val="24"/>
          <w:szCs w:val="24"/>
          <w:lang w:val="fr-FR"/>
        </w:rPr>
        <w:t xml:space="preserve">Tableau </w:t>
      </w:r>
      <w:r w:rsidRPr="00F92EBE">
        <w:rPr>
          <w:rFonts w:ascii="Goudy Old Style" w:hAnsi="Goudy Old Style"/>
          <w:sz w:val="24"/>
          <w:szCs w:val="24"/>
          <w:lang w:val="fr-FR"/>
        </w:rPr>
        <w:fldChar w:fldCharType="begin"/>
      </w:r>
      <w:r w:rsidRPr="00F92EBE">
        <w:rPr>
          <w:rFonts w:ascii="Goudy Old Style" w:hAnsi="Goudy Old Style"/>
          <w:sz w:val="24"/>
          <w:szCs w:val="24"/>
          <w:lang w:val="fr-FR"/>
        </w:rPr>
        <w:instrText xml:space="preserve"> SEQ Tableau \* ARABIC </w:instrText>
      </w:r>
      <w:r w:rsidRPr="00F92EBE">
        <w:rPr>
          <w:rFonts w:ascii="Goudy Old Style" w:hAnsi="Goudy Old Style"/>
          <w:sz w:val="24"/>
          <w:szCs w:val="24"/>
          <w:lang w:val="fr-FR"/>
        </w:rPr>
        <w:fldChar w:fldCharType="separate"/>
      </w:r>
      <w:r w:rsidR="00990F8A">
        <w:rPr>
          <w:rFonts w:ascii="Goudy Old Style" w:hAnsi="Goudy Old Style"/>
          <w:noProof/>
          <w:sz w:val="24"/>
          <w:szCs w:val="24"/>
          <w:lang w:val="fr-FR"/>
        </w:rPr>
        <w:t>10</w:t>
      </w:r>
      <w:r w:rsidRPr="00F92EBE">
        <w:rPr>
          <w:rFonts w:ascii="Goudy Old Style" w:hAnsi="Goudy Old Style"/>
          <w:sz w:val="24"/>
          <w:szCs w:val="24"/>
          <w:lang w:val="fr-FR"/>
        </w:rPr>
        <w:fldChar w:fldCharType="end"/>
      </w:r>
      <w:r w:rsidRPr="00F92EBE">
        <w:rPr>
          <w:rFonts w:ascii="Goudy Old Style" w:hAnsi="Goudy Old Style"/>
          <w:sz w:val="24"/>
          <w:szCs w:val="24"/>
          <w:lang w:val="fr-FR"/>
        </w:rPr>
        <w:t>: Tendances des indicateurs de pauvreté monétaire de 2007 à 2014</w:t>
      </w:r>
      <w:bookmarkEnd w:id="50"/>
      <w:bookmarkEnd w:id="51"/>
    </w:p>
    <w:tbl>
      <w:tblPr>
        <w:tblStyle w:val="TableGrid"/>
        <w:tblW w:w="9107" w:type="dxa"/>
        <w:tblLook w:val="04A0" w:firstRow="1" w:lastRow="0" w:firstColumn="1" w:lastColumn="0" w:noHBand="0" w:noVBand="1"/>
      </w:tblPr>
      <w:tblGrid>
        <w:gridCol w:w="2113"/>
        <w:gridCol w:w="1012"/>
        <w:gridCol w:w="1206"/>
        <w:gridCol w:w="1206"/>
        <w:gridCol w:w="1041"/>
        <w:gridCol w:w="1266"/>
        <w:gridCol w:w="1263"/>
      </w:tblGrid>
      <w:tr w:rsidR="00AC4626" w:rsidRPr="00B66CB2" w14:paraId="013EB9E1" w14:textId="77777777" w:rsidTr="00416B27">
        <w:trPr>
          <w:trHeight w:val="340"/>
        </w:trPr>
        <w:tc>
          <w:tcPr>
            <w:tcW w:w="2113" w:type="dxa"/>
            <w:vMerge w:val="restart"/>
            <w:vAlign w:val="center"/>
          </w:tcPr>
          <w:p w14:paraId="497E72FC" w14:textId="77777777" w:rsidR="00AC4626" w:rsidRPr="00B66CB2" w:rsidRDefault="00AC4626" w:rsidP="00416B27">
            <w:pPr>
              <w:jc w:val="center"/>
              <w:rPr>
                <w:rFonts w:ascii="Goudy Old Style" w:hAnsi="Goudy Old Style" w:cs="GillSans-Bold"/>
                <w:bCs/>
                <w:color w:val="231F20"/>
                <w:sz w:val="24"/>
                <w:szCs w:val="24"/>
              </w:rPr>
            </w:pPr>
          </w:p>
        </w:tc>
        <w:tc>
          <w:tcPr>
            <w:tcW w:w="3424" w:type="dxa"/>
            <w:gridSpan w:val="3"/>
            <w:vAlign w:val="center"/>
          </w:tcPr>
          <w:p w14:paraId="130E12DA"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2007</w:t>
            </w:r>
          </w:p>
        </w:tc>
        <w:tc>
          <w:tcPr>
            <w:tcW w:w="3570" w:type="dxa"/>
            <w:gridSpan w:val="3"/>
            <w:vAlign w:val="center"/>
          </w:tcPr>
          <w:p w14:paraId="1DF5FEDA"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2014</w:t>
            </w:r>
          </w:p>
        </w:tc>
      </w:tr>
      <w:tr w:rsidR="00AC4626" w:rsidRPr="00B66CB2" w14:paraId="58FD7A11" w14:textId="77777777" w:rsidTr="00416B27">
        <w:trPr>
          <w:trHeight w:val="340"/>
        </w:trPr>
        <w:tc>
          <w:tcPr>
            <w:tcW w:w="2113" w:type="dxa"/>
            <w:vMerge/>
            <w:vAlign w:val="center"/>
          </w:tcPr>
          <w:p w14:paraId="5E6DA78E" w14:textId="77777777" w:rsidR="00AC4626" w:rsidRPr="00B66CB2" w:rsidRDefault="00AC4626" w:rsidP="00416B27">
            <w:pPr>
              <w:jc w:val="center"/>
              <w:rPr>
                <w:rFonts w:ascii="Goudy Old Style" w:hAnsi="Goudy Old Style" w:cs="GillSans-Bold"/>
                <w:bCs/>
                <w:color w:val="231F20"/>
                <w:sz w:val="24"/>
                <w:szCs w:val="24"/>
              </w:rPr>
            </w:pPr>
          </w:p>
        </w:tc>
        <w:tc>
          <w:tcPr>
            <w:tcW w:w="1012" w:type="dxa"/>
            <w:vAlign w:val="center"/>
          </w:tcPr>
          <w:p w14:paraId="2FC1E2FB"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Urbain</w:t>
            </w:r>
          </w:p>
        </w:tc>
        <w:tc>
          <w:tcPr>
            <w:tcW w:w="1206" w:type="dxa"/>
            <w:vAlign w:val="center"/>
          </w:tcPr>
          <w:p w14:paraId="3C2D87CF"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Rural</w:t>
            </w:r>
          </w:p>
        </w:tc>
        <w:tc>
          <w:tcPr>
            <w:tcW w:w="1206" w:type="dxa"/>
            <w:vAlign w:val="center"/>
          </w:tcPr>
          <w:p w14:paraId="39BFD4C2"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Total</w:t>
            </w:r>
          </w:p>
        </w:tc>
        <w:tc>
          <w:tcPr>
            <w:tcW w:w="1041" w:type="dxa"/>
            <w:vAlign w:val="center"/>
          </w:tcPr>
          <w:p w14:paraId="0F51F809"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Urbain</w:t>
            </w:r>
          </w:p>
        </w:tc>
        <w:tc>
          <w:tcPr>
            <w:tcW w:w="1266" w:type="dxa"/>
            <w:vAlign w:val="center"/>
          </w:tcPr>
          <w:p w14:paraId="56A537C7"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Rural</w:t>
            </w:r>
          </w:p>
        </w:tc>
        <w:tc>
          <w:tcPr>
            <w:tcW w:w="1263" w:type="dxa"/>
            <w:vAlign w:val="center"/>
          </w:tcPr>
          <w:p w14:paraId="1B59A436"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Total</w:t>
            </w:r>
          </w:p>
        </w:tc>
      </w:tr>
      <w:tr w:rsidR="00AC4626" w:rsidRPr="00B66CB2" w14:paraId="679AF9BC" w14:textId="77777777" w:rsidTr="00416B27">
        <w:trPr>
          <w:trHeight w:val="340"/>
        </w:trPr>
        <w:tc>
          <w:tcPr>
            <w:tcW w:w="2113" w:type="dxa"/>
            <w:vAlign w:val="center"/>
          </w:tcPr>
          <w:p w14:paraId="0F40BED6" w14:textId="77777777" w:rsidR="00AC4626" w:rsidRPr="00B66CB2" w:rsidRDefault="00AC4626" w:rsidP="00416B27">
            <w:pPr>
              <w:jc w:val="both"/>
              <w:rPr>
                <w:rFonts w:ascii="Goudy Old Style" w:hAnsi="Goudy Old Style" w:cs="GillSans-Bold"/>
                <w:bCs/>
                <w:color w:val="231F20"/>
                <w:sz w:val="24"/>
                <w:szCs w:val="24"/>
              </w:rPr>
            </w:pPr>
            <w:r w:rsidRPr="00B66CB2">
              <w:rPr>
                <w:rFonts w:ascii="Goudy Old Style" w:hAnsi="Goudy Old Style" w:cs="GillSans-Bold"/>
                <w:bCs/>
                <w:color w:val="231F20"/>
                <w:sz w:val="24"/>
                <w:szCs w:val="24"/>
              </w:rPr>
              <w:t>Incidence (%)</w:t>
            </w:r>
          </w:p>
        </w:tc>
        <w:tc>
          <w:tcPr>
            <w:tcW w:w="1012" w:type="dxa"/>
            <w:vAlign w:val="center"/>
          </w:tcPr>
          <w:p w14:paraId="41E5D75B"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12,2</w:t>
            </w:r>
          </w:p>
        </w:tc>
        <w:tc>
          <w:tcPr>
            <w:tcW w:w="1206" w:type="dxa"/>
            <w:vAlign w:val="center"/>
          </w:tcPr>
          <w:p w14:paraId="2983A011"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55,0</w:t>
            </w:r>
          </w:p>
        </w:tc>
        <w:tc>
          <w:tcPr>
            <w:tcW w:w="1206" w:type="dxa"/>
            <w:vAlign w:val="center"/>
          </w:tcPr>
          <w:p w14:paraId="39A07621"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39,9</w:t>
            </w:r>
          </w:p>
        </w:tc>
        <w:tc>
          <w:tcPr>
            <w:tcW w:w="1041" w:type="dxa"/>
            <w:vAlign w:val="center"/>
          </w:tcPr>
          <w:p w14:paraId="5BE0B48A"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8,9</w:t>
            </w:r>
          </w:p>
        </w:tc>
        <w:tc>
          <w:tcPr>
            <w:tcW w:w="1266" w:type="dxa"/>
            <w:vAlign w:val="center"/>
          </w:tcPr>
          <w:p w14:paraId="567B0931"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56,8</w:t>
            </w:r>
          </w:p>
        </w:tc>
        <w:tc>
          <w:tcPr>
            <w:tcW w:w="1263" w:type="dxa"/>
            <w:vAlign w:val="center"/>
          </w:tcPr>
          <w:p w14:paraId="491C8EB1"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37,5</w:t>
            </w:r>
          </w:p>
        </w:tc>
      </w:tr>
      <w:tr w:rsidR="00AC4626" w:rsidRPr="00B66CB2" w14:paraId="561D075C" w14:textId="77777777" w:rsidTr="00416B27">
        <w:trPr>
          <w:trHeight w:val="340"/>
        </w:trPr>
        <w:tc>
          <w:tcPr>
            <w:tcW w:w="2113" w:type="dxa"/>
            <w:vAlign w:val="center"/>
          </w:tcPr>
          <w:p w14:paraId="3F6B8E8B" w14:textId="77777777" w:rsidR="00AC4626" w:rsidRPr="00B66CB2" w:rsidRDefault="00AC4626" w:rsidP="00416B27">
            <w:pPr>
              <w:jc w:val="both"/>
              <w:rPr>
                <w:rFonts w:ascii="Goudy Old Style" w:hAnsi="Goudy Old Style" w:cs="GillSans-Bold"/>
                <w:bCs/>
                <w:color w:val="231F20"/>
                <w:sz w:val="24"/>
                <w:szCs w:val="24"/>
              </w:rPr>
            </w:pPr>
            <w:r w:rsidRPr="00B66CB2">
              <w:rPr>
                <w:rFonts w:ascii="Goudy Old Style" w:hAnsi="Goudy Old Style" w:cs="GillSans-Bold"/>
                <w:bCs/>
                <w:color w:val="231F20"/>
                <w:sz w:val="24"/>
                <w:szCs w:val="24"/>
              </w:rPr>
              <w:t>Profondeur (%)</w:t>
            </w:r>
          </w:p>
        </w:tc>
        <w:tc>
          <w:tcPr>
            <w:tcW w:w="1012" w:type="dxa"/>
            <w:vAlign w:val="center"/>
          </w:tcPr>
          <w:p w14:paraId="1C483DE5"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2,8</w:t>
            </w:r>
          </w:p>
        </w:tc>
        <w:tc>
          <w:tcPr>
            <w:tcW w:w="1206" w:type="dxa"/>
            <w:vAlign w:val="center"/>
          </w:tcPr>
          <w:p w14:paraId="1A7B340A"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17,5</w:t>
            </w:r>
          </w:p>
        </w:tc>
        <w:tc>
          <w:tcPr>
            <w:tcW w:w="1206" w:type="dxa"/>
            <w:vAlign w:val="center"/>
          </w:tcPr>
          <w:p w14:paraId="03881FCE"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12,3</w:t>
            </w:r>
          </w:p>
        </w:tc>
        <w:tc>
          <w:tcPr>
            <w:tcW w:w="1041" w:type="dxa"/>
            <w:vAlign w:val="center"/>
          </w:tcPr>
          <w:p w14:paraId="1838CFD8"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1,8</w:t>
            </w:r>
          </w:p>
        </w:tc>
        <w:tc>
          <w:tcPr>
            <w:tcW w:w="1266" w:type="dxa"/>
            <w:vAlign w:val="center"/>
          </w:tcPr>
          <w:p w14:paraId="568A592D"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22,9</w:t>
            </w:r>
          </w:p>
        </w:tc>
        <w:tc>
          <w:tcPr>
            <w:tcW w:w="1263" w:type="dxa"/>
            <w:vAlign w:val="center"/>
          </w:tcPr>
          <w:p w14:paraId="148BE6AC"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14,4</w:t>
            </w:r>
          </w:p>
        </w:tc>
      </w:tr>
      <w:tr w:rsidR="00AC4626" w:rsidRPr="00B66CB2" w14:paraId="3D2FFBAF" w14:textId="77777777" w:rsidTr="00416B27">
        <w:trPr>
          <w:trHeight w:val="340"/>
        </w:trPr>
        <w:tc>
          <w:tcPr>
            <w:tcW w:w="2113" w:type="dxa"/>
            <w:vAlign w:val="center"/>
          </w:tcPr>
          <w:p w14:paraId="32B03B13" w14:textId="77777777" w:rsidR="00AC4626" w:rsidRPr="00B66CB2" w:rsidRDefault="00AC4626" w:rsidP="00416B27">
            <w:pPr>
              <w:jc w:val="both"/>
              <w:rPr>
                <w:rFonts w:ascii="Goudy Old Style" w:hAnsi="Goudy Old Style" w:cs="GillSans-Bold"/>
                <w:bCs/>
                <w:color w:val="231F20"/>
                <w:sz w:val="24"/>
                <w:szCs w:val="24"/>
              </w:rPr>
            </w:pPr>
            <w:r w:rsidRPr="00B66CB2">
              <w:rPr>
                <w:rFonts w:ascii="Goudy Old Style" w:hAnsi="Goudy Old Style" w:cs="GillSans-Bold"/>
                <w:bCs/>
                <w:color w:val="231F20"/>
                <w:sz w:val="24"/>
                <w:szCs w:val="24"/>
              </w:rPr>
              <w:t>Sévérité (%)</w:t>
            </w:r>
          </w:p>
        </w:tc>
        <w:tc>
          <w:tcPr>
            <w:tcW w:w="1012" w:type="dxa"/>
            <w:vAlign w:val="center"/>
          </w:tcPr>
          <w:p w14:paraId="2DD71BE6"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1,0</w:t>
            </w:r>
          </w:p>
        </w:tc>
        <w:tc>
          <w:tcPr>
            <w:tcW w:w="1206" w:type="dxa"/>
            <w:vAlign w:val="center"/>
          </w:tcPr>
          <w:p w14:paraId="305611C9"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7,2</w:t>
            </w:r>
          </w:p>
        </w:tc>
        <w:tc>
          <w:tcPr>
            <w:tcW w:w="1206" w:type="dxa"/>
            <w:vAlign w:val="center"/>
          </w:tcPr>
          <w:p w14:paraId="70F50D94"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5,0</w:t>
            </w:r>
          </w:p>
        </w:tc>
        <w:tc>
          <w:tcPr>
            <w:tcW w:w="1041" w:type="dxa"/>
            <w:vAlign w:val="center"/>
          </w:tcPr>
          <w:p w14:paraId="0416E480"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0,6</w:t>
            </w:r>
          </w:p>
        </w:tc>
        <w:tc>
          <w:tcPr>
            <w:tcW w:w="1266" w:type="dxa"/>
            <w:vAlign w:val="center"/>
          </w:tcPr>
          <w:p w14:paraId="7D48AE2E"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11,7</w:t>
            </w:r>
          </w:p>
        </w:tc>
        <w:tc>
          <w:tcPr>
            <w:tcW w:w="1263" w:type="dxa"/>
            <w:vAlign w:val="center"/>
          </w:tcPr>
          <w:p w14:paraId="684F16F1"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7,2</w:t>
            </w:r>
          </w:p>
        </w:tc>
      </w:tr>
      <w:tr w:rsidR="00AC4626" w:rsidRPr="00B66CB2" w14:paraId="07697572" w14:textId="77777777" w:rsidTr="00416B27">
        <w:trPr>
          <w:trHeight w:val="340"/>
        </w:trPr>
        <w:tc>
          <w:tcPr>
            <w:tcW w:w="2113" w:type="dxa"/>
            <w:vAlign w:val="center"/>
          </w:tcPr>
          <w:p w14:paraId="74D74422" w14:textId="77777777" w:rsidR="00AC4626" w:rsidRPr="00B66CB2" w:rsidRDefault="00AC4626" w:rsidP="00416B27">
            <w:pPr>
              <w:jc w:val="both"/>
              <w:rPr>
                <w:rFonts w:ascii="Goudy Old Style" w:hAnsi="Goudy Old Style" w:cs="GillSans-Bold"/>
                <w:bCs/>
                <w:color w:val="231F20"/>
                <w:sz w:val="24"/>
                <w:szCs w:val="24"/>
              </w:rPr>
            </w:pPr>
            <w:r w:rsidRPr="00B66CB2">
              <w:rPr>
                <w:rFonts w:ascii="Goudy Old Style" w:hAnsi="Goudy Old Style" w:cs="GillSans-Bold"/>
                <w:bCs/>
                <w:color w:val="231F20"/>
                <w:sz w:val="24"/>
                <w:szCs w:val="24"/>
              </w:rPr>
              <w:t>% de la population</w:t>
            </w:r>
          </w:p>
        </w:tc>
        <w:tc>
          <w:tcPr>
            <w:tcW w:w="1012" w:type="dxa"/>
            <w:vAlign w:val="center"/>
          </w:tcPr>
          <w:p w14:paraId="015DCB36"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35,3</w:t>
            </w:r>
          </w:p>
        </w:tc>
        <w:tc>
          <w:tcPr>
            <w:tcW w:w="1206" w:type="dxa"/>
            <w:vAlign w:val="center"/>
          </w:tcPr>
          <w:p w14:paraId="064977AA"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64,7</w:t>
            </w:r>
          </w:p>
        </w:tc>
        <w:tc>
          <w:tcPr>
            <w:tcW w:w="1206" w:type="dxa"/>
            <w:vAlign w:val="center"/>
          </w:tcPr>
          <w:p w14:paraId="4B806C35"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100,0</w:t>
            </w:r>
          </w:p>
        </w:tc>
        <w:tc>
          <w:tcPr>
            <w:tcW w:w="1041" w:type="dxa"/>
            <w:vAlign w:val="center"/>
          </w:tcPr>
          <w:p w14:paraId="18C3FC1D"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40,3</w:t>
            </w:r>
          </w:p>
        </w:tc>
        <w:tc>
          <w:tcPr>
            <w:tcW w:w="1266" w:type="dxa"/>
            <w:vAlign w:val="center"/>
          </w:tcPr>
          <w:p w14:paraId="31ABAA5F"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59,7</w:t>
            </w:r>
          </w:p>
        </w:tc>
        <w:tc>
          <w:tcPr>
            <w:tcW w:w="1263" w:type="dxa"/>
            <w:vAlign w:val="center"/>
          </w:tcPr>
          <w:p w14:paraId="21B3BD14"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100,0</w:t>
            </w:r>
          </w:p>
        </w:tc>
      </w:tr>
      <w:tr w:rsidR="00AC4626" w:rsidRPr="00B66CB2" w14:paraId="083BABA6" w14:textId="77777777" w:rsidTr="00416B27">
        <w:trPr>
          <w:trHeight w:val="340"/>
        </w:trPr>
        <w:tc>
          <w:tcPr>
            <w:tcW w:w="2113" w:type="dxa"/>
            <w:vAlign w:val="center"/>
          </w:tcPr>
          <w:p w14:paraId="73CB4D55" w14:textId="77777777" w:rsidR="00AC4626" w:rsidRPr="00B66CB2" w:rsidRDefault="00AC4626" w:rsidP="00416B27">
            <w:pPr>
              <w:jc w:val="both"/>
              <w:rPr>
                <w:rFonts w:ascii="Goudy Old Style" w:hAnsi="Goudy Old Style" w:cs="GillSans-Bold"/>
                <w:bCs/>
                <w:color w:val="231F20"/>
                <w:sz w:val="24"/>
                <w:szCs w:val="24"/>
              </w:rPr>
            </w:pPr>
            <w:r w:rsidRPr="00B66CB2">
              <w:rPr>
                <w:rFonts w:ascii="Goudy Old Style" w:hAnsi="Goudy Old Style" w:cs="GillSans-Bold"/>
                <w:bCs/>
                <w:color w:val="231F20"/>
                <w:sz w:val="24"/>
                <w:szCs w:val="24"/>
              </w:rPr>
              <w:t>% des pauvres</w:t>
            </w:r>
          </w:p>
        </w:tc>
        <w:tc>
          <w:tcPr>
            <w:tcW w:w="1012" w:type="dxa"/>
            <w:vAlign w:val="center"/>
          </w:tcPr>
          <w:p w14:paraId="5962BB8D"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10,8</w:t>
            </w:r>
          </w:p>
        </w:tc>
        <w:tc>
          <w:tcPr>
            <w:tcW w:w="1206" w:type="dxa"/>
            <w:vAlign w:val="center"/>
          </w:tcPr>
          <w:p w14:paraId="3BC1EBDC"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89,2</w:t>
            </w:r>
          </w:p>
        </w:tc>
        <w:tc>
          <w:tcPr>
            <w:tcW w:w="1206" w:type="dxa"/>
            <w:vAlign w:val="center"/>
          </w:tcPr>
          <w:p w14:paraId="19823662"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100,0</w:t>
            </w:r>
          </w:p>
        </w:tc>
        <w:tc>
          <w:tcPr>
            <w:tcW w:w="1041" w:type="dxa"/>
            <w:vAlign w:val="center"/>
          </w:tcPr>
          <w:p w14:paraId="336D10D0"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9,6</w:t>
            </w:r>
          </w:p>
        </w:tc>
        <w:tc>
          <w:tcPr>
            <w:tcW w:w="1266" w:type="dxa"/>
            <w:vAlign w:val="center"/>
          </w:tcPr>
          <w:p w14:paraId="7A2AD2C7"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90,4</w:t>
            </w:r>
          </w:p>
        </w:tc>
        <w:tc>
          <w:tcPr>
            <w:tcW w:w="1263" w:type="dxa"/>
            <w:vAlign w:val="center"/>
          </w:tcPr>
          <w:p w14:paraId="57E5069D"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100,0</w:t>
            </w:r>
          </w:p>
        </w:tc>
      </w:tr>
      <w:tr w:rsidR="00AC4626" w:rsidRPr="00B66CB2" w14:paraId="7BAB9492" w14:textId="77777777" w:rsidTr="00416B27">
        <w:trPr>
          <w:trHeight w:val="340"/>
        </w:trPr>
        <w:tc>
          <w:tcPr>
            <w:tcW w:w="2113" w:type="dxa"/>
            <w:vAlign w:val="center"/>
          </w:tcPr>
          <w:p w14:paraId="7434C762" w14:textId="77777777" w:rsidR="00AC4626" w:rsidRPr="00B66CB2" w:rsidRDefault="00AC4626" w:rsidP="00416B27">
            <w:pPr>
              <w:jc w:val="both"/>
              <w:rPr>
                <w:rFonts w:ascii="Goudy Old Style" w:hAnsi="Goudy Old Style" w:cs="GillSans-Bold"/>
                <w:bCs/>
                <w:color w:val="231F20"/>
                <w:sz w:val="24"/>
                <w:szCs w:val="24"/>
              </w:rPr>
            </w:pPr>
            <w:r w:rsidRPr="00B66CB2">
              <w:rPr>
                <w:rFonts w:ascii="Goudy Old Style" w:hAnsi="Goudy Old Style" w:cs="GillSans-Bold"/>
                <w:bCs/>
                <w:color w:val="231F20"/>
                <w:sz w:val="24"/>
                <w:szCs w:val="24"/>
              </w:rPr>
              <w:t>Nombre de pauvres</w:t>
            </w:r>
          </w:p>
        </w:tc>
        <w:tc>
          <w:tcPr>
            <w:tcW w:w="1012" w:type="dxa"/>
            <w:vAlign w:val="center"/>
          </w:tcPr>
          <w:p w14:paraId="27D1F0C4"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768 339</w:t>
            </w:r>
          </w:p>
        </w:tc>
        <w:tc>
          <w:tcPr>
            <w:tcW w:w="1206" w:type="dxa"/>
            <w:vAlign w:val="center"/>
          </w:tcPr>
          <w:p w14:paraId="3C0E53EA"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6 352 562</w:t>
            </w:r>
          </w:p>
        </w:tc>
        <w:tc>
          <w:tcPr>
            <w:tcW w:w="1206" w:type="dxa"/>
            <w:vAlign w:val="center"/>
          </w:tcPr>
          <w:p w14:paraId="0CB60124"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7 130 901</w:t>
            </w:r>
          </w:p>
        </w:tc>
        <w:tc>
          <w:tcPr>
            <w:tcW w:w="1041" w:type="dxa"/>
            <w:vAlign w:val="center"/>
          </w:tcPr>
          <w:p w14:paraId="3D568058"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778 748</w:t>
            </w:r>
          </w:p>
        </w:tc>
        <w:tc>
          <w:tcPr>
            <w:tcW w:w="1266" w:type="dxa"/>
            <w:vAlign w:val="center"/>
          </w:tcPr>
          <w:p w14:paraId="3A8687A3"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7 310 128</w:t>
            </w:r>
          </w:p>
        </w:tc>
        <w:tc>
          <w:tcPr>
            <w:tcW w:w="1263" w:type="dxa"/>
            <w:vAlign w:val="center"/>
          </w:tcPr>
          <w:p w14:paraId="560E3F9F" w14:textId="77777777" w:rsidR="00AC4626" w:rsidRPr="00B66CB2" w:rsidRDefault="00AC4626" w:rsidP="00416B27">
            <w:pPr>
              <w:jc w:val="center"/>
              <w:rPr>
                <w:rFonts w:ascii="Goudy Old Style" w:hAnsi="Goudy Old Style" w:cs="GillSans-Bold"/>
                <w:bCs/>
                <w:color w:val="231F20"/>
                <w:sz w:val="24"/>
                <w:szCs w:val="24"/>
              </w:rPr>
            </w:pPr>
            <w:r w:rsidRPr="00B66CB2">
              <w:rPr>
                <w:rFonts w:ascii="Goudy Old Style" w:hAnsi="Goudy Old Style" w:cs="GillSans-Bold"/>
                <w:bCs/>
                <w:color w:val="231F20"/>
                <w:sz w:val="24"/>
                <w:szCs w:val="24"/>
              </w:rPr>
              <w:t>8 088 876</w:t>
            </w:r>
          </w:p>
        </w:tc>
      </w:tr>
    </w:tbl>
    <w:p w14:paraId="006F8EC4" w14:textId="77777777" w:rsidR="00AC4626" w:rsidRDefault="00AC4626" w:rsidP="00AC4626">
      <w:pPr>
        <w:spacing w:before="120" w:after="240"/>
        <w:jc w:val="both"/>
        <w:rPr>
          <w:rFonts w:ascii="Goudy Old Style" w:hAnsi="Goudy Old Style" w:cs="GillSans-Bold"/>
          <w:bCs/>
          <w:color w:val="231F20"/>
          <w:sz w:val="24"/>
          <w:szCs w:val="24"/>
        </w:rPr>
      </w:pPr>
      <w:r>
        <w:rPr>
          <w:rFonts w:ascii="Goudy Old Style" w:hAnsi="Goudy Old Style" w:cs="GillSans-Bold"/>
          <w:bCs/>
          <w:color w:val="231F20"/>
          <w:sz w:val="24"/>
          <w:szCs w:val="24"/>
        </w:rPr>
        <w:t>Source : INS (2015), ECAM4</w:t>
      </w:r>
    </w:p>
    <w:p w14:paraId="52C4B411" w14:textId="46B0B32C" w:rsidR="005D3172" w:rsidRDefault="00286B2F" w:rsidP="005D3172">
      <w:pPr>
        <w:spacing w:after="120"/>
        <w:jc w:val="both"/>
        <w:rPr>
          <w:rFonts w:ascii="Goudy Old Style" w:hAnsi="Goudy Old Style" w:cs="Times New Roman"/>
          <w:sz w:val="24"/>
          <w:szCs w:val="24"/>
        </w:rPr>
      </w:pPr>
      <w:r>
        <w:rPr>
          <w:rFonts w:ascii="Goudy Old Style" w:hAnsi="Goudy Old Style" w:cs="Times New Roman"/>
          <w:sz w:val="24"/>
          <w:szCs w:val="24"/>
        </w:rPr>
        <w:t xml:space="preserve">Par région on constate de grandes disparités. Ainsi dans le Nord-Ouest le taux est de 53,3%, dans le </w:t>
      </w:r>
      <w:r w:rsidR="0022649D">
        <w:rPr>
          <w:rFonts w:ascii="Goudy Old Style" w:hAnsi="Goudy Old Style" w:cs="Times New Roman"/>
          <w:sz w:val="24"/>
          <w:szCs w:val="24"/>
        </w:rPr>
        <w:t>s</w:t>
      </w:r>
      <w:r>
        <w:rPr>
          <w:rFonts w:ascii="Goudy Old Style" w:hAnsi="Goudy Old Style" w:cs="Times New Roman"/>
          <w:sz w:val="24"/>
          <w:szCs w:val="24"/>
        </w:rPr>
        <w:t xml:space="preserve">eptentrion, il est de 74,3% dans l'Extrême-Nord, 67,9% dans le Nord et 47,1% dans l'Adamaoua. </w:t>
      </w:r>
      <w:r w:rsidR="005D3172">
        <w:rPr>
          <w:rFonts w:ascii="Goudy Old Style" w:hAnsi="Goudy Old Style" w:cs="Times New Roman"/>
          <w:sz w:val="24"/>
          <w:szCs w:val="24"/>
        </w:rPr>
        <w:t xml:space="preserve">Les taux les plus faibles sont enregistrés dans la ville de </w:t>
      </w:r>
      <w:r w:rsidR="005D3172" w:rsidRPr="00374053">
        <w:rPr>
          <w:rFonts w:ascii="Goudy Old Style" w:hAnsi="Goudy Old Style" w:cs="Times New Roman"/>
          <w:sz w:val="24"/>
          <w:szCs w:val="24"/>
        </w:rPr>
        <w:t>Douala (4,2%)</w:t>
      </w:r>
      <w:r w:rsidR="005D3172">
        <w:rPr>
          <w:rFonts w:ascii="Goudy Old Style" w:hAnsi="Goudy Old Style" w:cs="Times New Roman"/>
          <w:sz w:val="24"/>
          <w:szCs w:val="24"/>
        </w:rPr>
        <w:t xml:space="preserve"> et de Yaoundé (5,4%)</w:t>
      </w:r>
      <w:r w:rsidR="005D3172" w:rsidRPr="00374053">
        <w:rPr>
          <w:rFonts w:ascii="Goudy Old Style" w:hAnsi="Goudy Old Style" w:cs="Times New Roman"/>
          <w:sz w:val="24"/>
          <w:szCs w:val="24"/>
        </w:rPr>
        <w:t xml:space="preserve">. </w:t>
      </w:r>
    </w:p>
    <w:p w14:paraId="5F3CD93A" w14:textId="77777777" w:rsidR="005D3172" w:rsidRPr="00382910" w:rsidRDefault="005D3172" w:rsidP="00382910">
      <w:pPr>
        <w:pStyle w:val="Caption"/>
        <w:keepNext/>
        <w:keepLines/>
        <w:spacing w:before="360" w:after="120"/>
        <w:rPr>
          <w:rFonts w:ascii="Goudy Old Style" w:hAnsi="Goudy Old Style"/>
          <w:sz w:val="24"/>
          <w:szCs w:val="24"/>
          <w:lang w:val="fr-FR"/>
        </w:rPr>
      </w:pPr>
      <w:bookmarkStart w:id="52" w:name="_Toc494913024"/>
      <w:r w:rsidRPr="00382910">
        <w:rPr>
          <w:rFonts w:ascii="Goudy Old Style" w:hAnsi="Goudy Old Style"/>
          <w:sz w:val="24"/>
          <w:szCs w:val="24"/>
          <w:lang w:val="fr-FR"/>
        </w:rPr>
        <w:lastRenderedPageBreak/>
        <w:t xml:space="preserve">Graphique </w:t>
      </w:r>
      <w:r w:rsidRPr="00382910">
        <w:rPr>
          <w:rFonts w:ascii="Goudy Old Style" w:hAnsi="Goudy Old Style"/>
          <w:sz w:val="24"/>
          <w:szCs w:val="24"/>
          <w:lang w:val="fr-FR"/>
        </w:rPr>
        <w:fldChar w:fldCharType="begin"/>
      </w:r>
      <w:r w:rsidRPr="00382910">
        <w:rPr>
          <w:rFonts w:ascii="Goudy Old Style" w:hAnsi="Goudy Old Style"/>
          <w:sz w:val="24"/>
          <w:szCs w:val="24"/>
          <w:lang w:val="fr-FR"/>
        </w:rPr>
        <w:instrText xml:space="preserve"> SEQ Graphique \* ARABIC </w:instrText>
      </w:r>
      <w:r w:rsidRPr="00382910">
        <w:rPr>
          <w:rFonts w:ascii="Goudy Old Style" w:hAnsi="Goudy Old Style"/>
          <w:sz w:val="24"/>
          <w:szCs w:val="24"/>
          <w:lang w:val="fr-FR"/>
        </w:rPr>
        <w:fldChar w:fldCharType="separate"/>
      </w:r>
      <w:r w:rsidR="00990F8A">
        <w:rPr>
          <w:rFonts w:ascii="Goudy Old Style" w:hAnsi="Goudy Old Style"/>
          <w:noProof/>
          <w:sz w:val="24"/>
          <w:szCs w:val="24"/>
          <w:lang w:val="fr-FR"/>
        </w:rPr>
        <w:t>6</w:t>
      </w:r>
      <w:r w:rsidRPr="00382910">
        <w:rPr>
          <w:rFonts w:ascii="Goudy Old Style" w:hAnsi="Goudy Old Style"/>
          <w:sz w:val="24"/>
          <w:szCs w:val="24"/>
          <w:lang w:val="fr-FR"/>
        </w:rPr>
        <w:fldChar w:fldCharType="end"/>
      </w:r>
      <w:r w:rsidRPr="00382910">
        <w:rPr>
          <w:rFonts w:ascii="Goudy Old Style" w:hAnsi="Goudy Old Style"/>
          <w:sz w:val="24"/>
          <w:szCs w:val="24"/>
          <w:lang w:val="fr-FR"/>
        </w:rPr>
        <w:t xml:space="preserve"> : Taux de pauvreté suivant la région d’enquête en 2014 (en %)</w:t>
      </w:r>
      <w:bookmarkEnd w:id="52"/>
    </w:p>
    <w:p w14:paraId="3C665E56" w14:textId="77777777" w:rsidR="005D3172" w:rsidRDefault="005D3172" w:rsidP="005D3172">
      <w:pPr>
        <w:spacing w:after="120"/>
        <w:jc w:val="both"/>
        <w:rPr>
          <w:rFonts w:ascii="Goudy Old Style" w:hAnsi="Goudy Old Style" w:cs="Times New Roman"/>
          <w:sz w:val="24"/>
          <w:szCs w:val="24"/>
        </w:rPr>
      </w:pPr>
      <w:r>
        <w:rPr>
          <w:noProof/>
          <w:lang w:val="en-GB" w:eastAsia="en-GB"/>
        </w:rPr>
        <w:drawing>
          <wp:inline distT="0" distB="0" distL="0" distR="0" wp14:anchorId="3CAE31A9" wp14:editId="01B401CE">
            <wp:extent cx="5848350" cy="3000375"/>
            <wp:effectExtent l="0" t="0" r="0" b="9525"/>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7624" b="6169"/>
                    <a:stretch/>
                  </pic:blipFill>
                  <pic:spPr bwMode="auto">
                    <a:xfrm>
                      <a:off x="0" y="0"/>
                      <a:ext cx="5859837" cy="3006268"/>
                    </a:xfrm>
                    <a:prstGeom prst="rect">
                      <a:avLst/>
                    </a:prstGeom>
                    <a:ln>
                      <a:noFill/>
                    </a:ln>
                    <a:extLst>
                      <a:ext uri="{53640926-AAD7-44D8-BBD7-CCE9431645EC}">
                        <a14:shadowObscured xmlns:a14="http://schemas.microsoft.com/office/drawing/2010/main"/>
                      </a:ext>
                    </a:extLst>
                  </pic:spPr>
                </pic:pic>
              </a:graphicData>
            </a:graphic>
          </wp:inline>
        </w:drawing>
      </w:r>
    </w:p>
    <w:p w14:paraId="3E3DE208" w14:textId="77777777" w:rsidR="00B86440" w:rsidRDefault="00B86440" w:rsidP="00B86440">
      <w:pPr>
        <w:spacing w:before="120" w:after="360"/>
        <w:jc w:val="both"/>
        <w:rPr>
          <w:rFonts w:ascii="Goudy Old Style" w:hAnsi="Goudy Old Style" w:cs="Arial"/>
          <w:sz w:val="24"/>
          <w:szCs w:val="24"/>
          <w:lang w:val="en-GB"/>
        </w:rPr>
      </w:pPr>
      <w:r w:rsidRPr="00B90D1D">
        <w:rPr>
          <w:rFonts w:ascii="Goudy Old Style" w:hAnsi="Goudy Old Style" w:cs="Arial"/>
          <w:sz w:val="24"/>
          <w:szCs w:val="24"/>
        </w:rPr>
        <w:t>Source : INS (2015), E</w:t>
      </w:r>
      <w:r w:rsidRPr="00B86440">
        <w:rPr>
          <w:rFonts w:ascii="Goudy Old Style" w:hAnsi="Goudy Old Style" w:cs="Arial"/>
          <w:sz w:val="24"/>
          <w:szCs w:val="24"/>
          <w:lang w:val="en-GB"/>
        </w:rPr>
        <w:t>CAM 4</w:t>
      </w:r>
    </w:p>
    <w:p w14:paraId="6715301C" w14:textId="77777777" w:rsidR="00EC4F04" w:rsidRPr="00EB658F" w:rsidRDefault="00EC4F04" w:rsidP="00EC4F04">
      <w:pPr>
        <w:pStyle w:val="Heading3"/>
        <w:numPr>
          <w:ilvl w:val="2"/>
          <w:numId w:val="6"/>
        </w:numPr>
        <w:spacing w:before="360" w:after="240"/>
        <w:ind w:left="709"/>
        <w:rPr>
          <w:rFonts w:ascii="Goudy Old Style" w:hAnsi="Goudy Old Style" w:cs="Arial"/>
          <w:sz w:val="24"/>
          <w:szCs w:val="24"/>
        </w:rPr>
      </w:pPr>
      <w:bookmarkStart w:id="53" w:name="_Toc489351732"/>
      <w:r w:rsidRPr="00EB658F">
        <w:rPr>
          <w:rFonts w:ascii="Goudy Old Style" w:hAnsi="Goudy Old Style" w:cs="Arial"/>
          <w:sz w:val="24"/>
          <w:szCs w:val="24"/>
        </w:rPr>
        <w:t>Structure par quintile du niveau de vie</w:t>
      </w:r>
      <w:bookmarkEnd w:id="53"/>
    </w:p>
    <w:p w14:paraId="32E38EE5" w14:textId="03D67468" w:rsidR="00DF3BF7" w:rsidRDefault="00452BB5" w:rsidP="00452BB5">
      <w:pPr>
        <w:spacing w:after="120"/>
        <w:jc w:val="both"/>
        <w:rPr>
          <w:rFonts w:ascii="Goudy Old Style" w:hAnsi="Goudy Old Style"/>
          <w:sz w:val="24"/>
          <w:szCs w:val="26"/>
        </w:rPr>
      </w:pPr>
      <w:r w:rsidRPr="00452BB5">
        <w:rPr>
          <w:rFonts w:ascii="Goudy Old Style" w:hAnsi="Goudy Old Style"/>
          <w:sz w:val="24"/>
          <w:szCs w:val="26"/>
        </w:rPr>
        <w:t>L’inégalité</w:t>
      </w:r>
      <w:r>
        <w:rPr>
          <w:rFonts w:ascii="Goudy Old Style" w:hAnsi="Goudy Old Style"/>
          <w:sz w:val="24"/>
          <w:szCs w:val="26"/>
        </w:rPr>
        <w:t xml:space="preserve"> est mesurée entre autres </w:t>
      </w:r>
      <w:r w:rsidRPr="00452BB5">
        <w:rPr>
          <w:rFonts w:ascii="Goudy Old Style" w:hAnsi="Goudy Old Style"/>
          <w:sz w:val="24"/>
          <w:szCs w:val="26"/>
        </w:rPr>
        <w:t xml:space="preserve">à travers la distribution de la consommation des ménages. </w:t>
      </w:r>
      <w:r w:rsidR="008E7F0B">
        <w:rPr>
          <w:rFonts w:ascii="Goudy Old Style" w:hAnsi="Goudy Old Style"/>
          <w:sz w:val="24"/>
          <w:szCs w:val="26"/>
        </w:rPr>
        <w:t xml:space="preserve">Selon ECAM, il a été noté que les inégalités se sont accrues de 2007 </w:t>
      </w:r>
      <w:r w:rsidR="008E7F0B" w:rsidRPr="00452BB5">
        <w:rPr>
          <w:rFonts w:ascii="Goudy Old Style" w:hAnsi="Goudy Old Style"/>
          <w:sz w:val="24"/>
          <w:szCs w:val="26"/>
        </w:rPr>
        <w:t>à</w:t>
      </w:r>
      <w:r w:rsidR="008E7F0B">
        <w:rPr>
          <w:rFonts w:ascii="Goudy Old Style" w:hAnsi="Goudy Old Style"/>
          <w:sz w:val="24"/>
          <w:szCs w:val="26"/>
        </w:rPr>
        <w:t xml:space="preserve"> 2014</w:t>
      </w:r>
      <w:r w:rsidR="00DF3BF7">
        <w:rPr>
          <w:rFonts w:ascii="Goudy Old Style" w:hAnsi="Goudy Old Style" w:cs="GillSans-Bold"/>
          <w:bCs/>
          <w:color w:val="231F20"/>
          <w:sz w:val="24"/>
          <w:szCs w:val="24"/>
        </w:rPr>
        <w:t xml:space="preserve"> </w:t>
      </w:r>
      <w:r w:rsidRPr="00452BB5">
        <w:rPr>
          <w:rFonts w:ascii="Goudy Old Style" w:hAnsi="Goudy Old Style"/>
          <w:sz w:val="24"/>
          <w:szCs w:val="26"/>
        </w:rPr>
        <w:t>La part de consommation des 20% de la population la plus pauvre est en baisse, passant de</w:t>
      </w:r>
      <w:r w:rsidR="00AB503B">
        <w:rPr>
          <w:rFonts w:ascii="Goudy Old Style" w:hAnsi="Goudy Old Style"/>
          <w:sz w:val="24"/>
          <w:szCs w:val="26"/>
        </w:rPr>
        <w:t xml:space="preserve"> </w:t>
      </w:r>
      <w:r w:rsidRPr="00452BB5">
        <w:rPr>
          <w:rFonts w:ascii="Goudy Old Style" w:hAnsi="Goudy Old Style"/>
          <w:sz w:val="24"/>
          <w:szCs w:val="26"/>
        </w:rPr>
        <w:t>6,</w:t>
      </w:r>
      <w:r w:rsidR="00AB503B">
        <w:rPr>
          <w:rFonts w:ascii="Goudy Old Style" w:hAnsi="Goudy Old Style"/>
          <w:sz w:val="24"/>
          <w:szCs w:val="26"/>
        </w:rPr>
        <w:t>5</w:t>
      </w:r>
      <w:r w:rsidRPr="00452BB5">
        <w:rPr>
          <w:rFonts w:ascii="Goudy Old Style" w:hAnsi="Goudy Old Style"/>
          <w:sz w:val="24"/>
          <w:szCs w:val="26"/>
        </w:rPr>
        <w:t xml:space="preserve">% à moins de </w:t>
      </w:r>
      <w:r w:rsidR="00AB503B">
        <w:rPr>
          <w:rFonts w:ascii="Goudy Old Style" w:hAnsi="Goudy Old Style"/>
          <w:sz w:val="24"/>
          <w:szCs w:val="26"/>
        </w:rPr>
        <w:t>4,7</w:t>
      </w:r>
      <w:r w:rsidRPr="00452BB5">
        <w:rPr>
          <w:rFonts w:ascii="Goudy Old Style" w:hAnsi="Goudy Old Style"/>
          <w:sz w:val="24"/>
          <w:szCs w:val="26"/>
        </w:rPr>
        <w:t xml:space="preserve">% entre 2001 et 2014. </w:t>
      </w:r>
      <w:r w:rsidR="008A60B7">
        <w:rPr>
          <w:rFonts w:ascii="Goudy Old Style" w:hAnsi="Goudy Old Style" w:cs="GillSans-Bold"/>
          <w:bCs/>
          <w:color w:val="231F20"/>
          <w:sz w:val="24"/>
          <w:szCs w:val="24"/>
        </w:rPr>
        <w:t xml:space="preserve">Cette tendance est la même en milieu urbain comme en milieu rural. </w:t>
      </w:r>
      <w:r w:rsidRPr="00452BB5">
        <w:rPr>
          <w:rFonts w:ascii="Goudy Old Style" w:hAnsi="Goudy Old Style"/>
          <w:sz w:val="24"/>
          <w:szCs w:val="26"/>
        </w:rPr>
        <w:t xml:space="preserve">Dans le même temps, ce sont les ménages les plus nantis qui en tirent profit puisque la part dans la consommation des 20% des individus des ménages les plus </w:t>
      </w:r>
      <w:r w:rsidR="00AB503B">
        <w:rPr>
          <w:rFonts w:ascii="Goudy Old Style" w:hAnsi="Goudy Old Style"/>
          <w:sz w:val="24"/>
          <w:szCs w:val="26"/>
        </w:rPr>
        <w:t>riches</w:t>
      </w:r>
      <w:r w:rsidRPr="00452BB5">
        <w:rPr>
          <w:rFonts w:ascii="Goudy Old Style" w:hAnsi="Goudy Old Style"/>
          <w:sz w:val="24"/>
          <w:szCs w:val="26"/>
        </w:rPr>
        <w:t xml:space="preserve"> passe de 47</w:t>
      </w:r>
      <w:r w:rsidR="00AB503B">
        <w:rPr>
          <w:rFonts w:ascii="Goudy Old Style" w:hAnsi="Goudy Old Style"/>
          <w:sz w:val="24"/>
          <w:szCs w:val="26"/>
        </w:rPr>
        <w:t>,0</w:t>
      </w:r>
      <w:r w:rsidRPr="00452BB5">
        <w:rPr>
          <w:rFonts w:ascii="Goudy Old Style" w:hAnsi="Goudy Old Style"/>
          <w:sz w:val="24"/>
          <w:szCs w:val="26"/>
        </w:rPr>
        <w:t xml:space="preserve">% à </w:t>
      </w:r>
      <w:r w:rsidR="00AB503B">
        <w:rPr>
          <w:rFonts w:ascii="Goudy Old Style" w:hAnsi="Goudy Old Style"/>
          <w:sz w:val="24"/>
          <w:szCs w:val="26"/>
        </w:rPr>
        <w:t>50,6</w:t>
      </w:r>
      <w:r w:rsidRPr="00452BB5">
        <w:rPr>
          <w:rFonts w:ascii="Goudy Old Style" w:hAnsi="Goudy Old Style"/>
          <w:sz w:val="24"/>
          <w:szCs w:val="26"/>
        </w:rPr>
        <w:t>%</w:t>
      </w:r>
      <w:r w:rsidR="008A60B7">
        <w:rPr>
          <w:rFonts w:ascii="Goudy Old Style" w:hAnsi="Goudy Old Style"/>
          <w:sz w:val="24"/>
          <w:szCs w:val="26"/>
        </w:rPr>
        <w:t xml:space="preserve"> </w:t>
      </w:r>
      <w:r w:rsidR="008A60B7">
        <w:rPr>
          <w:rFonts w:ascii="Goudy Old Style" w:hAnsi="Goudy Old Style" w:cs="GillSans-Bold"/>
          <w:bCs/>
          <w:color w:val="231F20"/>
          <w:sz w:val="24"/>
          <w:szCs w:val="24"/>
        </w:rPr>
        <w:t>et la tendance aussi est observée quel que soit le milieu de résidence</w:t>
      </w:r>
      <w:r w:rsidRPr="00452BB5">
        <w:rPr>
          <w:rFonts w:ascii="Goudy Old Style" w:hAnsi="Goudy Old Style"/>
          <w:sz w:val="24"/>
          <w:szCs w:val="26"/>
        </w:rPr>
        <w:t>.</w:t>
      </w:r>
    </w:p>
    <w:p w14:paraId="5EEDB02C" w14:textId="52AFBDD6" w:rsidR="00382910" w:rsidRPr="00382910" w:rsidRDefault="00382910" w:rsidP="00382910">
      <w:pPr>
        <w:pStyle w:val="Caption"/>
        <w:keepNext/>
        <w:keepLines/>
        <w:spacing w:before="360" w:after="120"/>
        <w:rPr>
          <w:rFonts w:ascii="Goudy Old Style" w:hAnsi="Goudy Old Style"/>
          <w:sz w:val="24"/>
          <w:szCs w:val="24"/>
          <w:lang w:val="fr-FR"/>
        </w:rPr>
      </w:pPr>
      <w:bookmarkStart w:id="54" w:name="_Toc494913102"/>
      <w:r w:rsidRPr="00382910">
        <w:rPr>
          <w:rFonts w:ascii="Goudy Old Style" w:hAnsi="Goudy Old Style"/>
          <w:sz w:val="24"/>
          <w:szCs w:val="24"/>
          <w:lang w:val="fr-FR"/>
        </w:rPr>
        <w:t xml:space="preserve">Tableau </w:t>
      </w:r>
      <w:r w:rsidRPr="00382910">
        <w:rPr>
          <w:rFonts w:ascii="Goudy Old Style" w:hAnsi="Goudy Old Style"/>
          <w:sz w:val="24"/>
          <w:szCs w:val="24"/>
          <w:lang w:val="fr-FR"/>
        </w:rPr>
        <w:fldChar w:fldCharType="begin"/>
      </w:r>
      <w:r w:rsidRPr="00382910">
        <w:rPr>
          <w:rFonts w:ascii="Goudy Old Style" w:hAnsi="Goudy Old Style"/>
          <w:sz w:val="24"/>
          <w:szCs w:val="24"/>
          <w:lang w:val="fr-FR"/>
        </w:rPr>
        <w:instrText xml:space="preserve"> SEQ Tableau \* ARABIC </w:instrText>
      </w:r>
      <w:r w:rsidRPr="00382910">
        <w:rPr>
          <w:rFonts w:ascii="Goudy Old Style" w:hAnsi="Goudy Old Style"/>
          <w:sz w:val="24"/>
          <w:szCs w:val="24"/>
          <w:lang w:val="fr-FR"/>
        </w:rPr>
        <w:fldChar w:fldCharType="separate"/>
      </w:r>
      <w:r w:rsidR="00990F8A">
        <w:rPr>
          <w:rFonts w:ascii="Goudy Old Style" w:hAnsi="Goudy Old Style"/>
          <w:noProof/>
          <w:sz w:val="24"/>
          <w:szCs w:val="24"/>
          <w:lang w:val="fr-FR"/>
        </w:rPr>
        <w:t>11</w:t>
      </w:r>
      <w:r w:rsidRPr="00382910">
        <w:rPr>
          <w:rFonts w:ascii="Goudy Old Style" w:hAnsi="Goudy Old Style"/>
          <w:sz w:val="24"/>
          <w:szCs w:val="24"/>
          <w:lang w:val="fr-FR"/>
        </w:rPr>
        <w:fldChar w:fldCharType="end"/>
      </w:r>
      <w:r w:rsidRPr="00382910">
        <w:rPr>
          <w:rFonts w:ascii="Goudy Old Style" w:hAnsi="Goudy Old Style"/>
          <w:sz w:val="24"/>
          <w:szCs w:val="24"/>
          <w:lang w:val="fr-FR"/>
        </w:rPr>
        <w:t>: Evolution de</w:t>
      </w:r>
      <w:r>
        <w:rPr>
          <w:rFonts w:ascii="Goudy Old Style" w:hAnsi="Goudy Old Style"/>
          <w:sz w:val="24"/>
          <w:szCs w:val="24"/>
          <w:lang w:val="fr-FR"/>
        </w:rPr>
        <w:t xml:space="preserve"> quelque</w:t>
      </w:r>
      <w:r w:rsidRPr="00382910">
        <w:rPr>
          <w:rFonts w:ascii="Goudy Old Style" w:hAnsi="Goudy Old Style"/>
          <w:sz w:val="24"/>
          <w:szCs w:val="24"/>
          <w:lang w:val="fr-FR"/>
        </w:rPr>
        <w:t>s indices d’inégalité par milieu de résidence entre 2007 et 2014 (%)</w:t>
      </w:r>
      <w:bookmarkEnd w:id="54"/>
    </w:p>
    <w:tbl>
      <w:tblPr>
        <w:tblStyle w:val="TableGrid"/>
        <w:tblW w:w="9682" w:type="dxa"/>
        <w:tblLook w:val="04A0" w:firstRow="1" w:lastRow="0" w:firstColumn="1" w:lastColumn="0" w:noHBand="0" w:noVBand="1"/>
      </w:tblPr>
      <w:tblGrid>
        <w:gridCol w:w="4228"/>
        <w:gridCol w:w="1023"/>
        <w:gridCol w:w="866"/>
        <w:gridCol w:w="838"/>
        <w:gridCol w:w="1023"/>
        <w:gridCol w:w="866"/>
        <w:gridCol w:w="838"/>
      </w:tblGrid>
      <w:tr w:rsidR="00382910" w:rsidRPr="00F85627" w14:paraId="5ABBD434" w14:textId="77777777" w:rsidTr="00115B24">
        <w:trPr>
          <w:trHeight w:val="391"/>
        </w:trPr>
        <w:tc>
          <w:tcPr>
            <w:tcW w:w="4228" w:type="dxa"/>
            <w:vMerge w:val="restart"/>
            <w:vAlign w:val="center"/>
          </w:tcPr>
          <w:p w14:paraId="5F8C5EAD" w14:textId="77777777" w:rsidR="00382910" w:rsidRPr="00F85627" w:rsidRDefault="00382910" w:rsidP="00F85627">
            <w:pPr>
              <w:jc w:val="both"/>
              <w:rPr>
                <w:rFonts w:ascii="Goudy Old Style" w:hAnsi="Goudy Old Style"/>
                <w:sz w:val="24"/>
                <w:szCs w:val="24"/>
              </w:rPr>
            </w:pPr>
          </w:p>
        </w:tc>
        <w:tc>
          <w:tcPr>
            <w:tcW w:w="2727" w:type="dxa"/>
            <w:gridSpan w:val="3"/>
            <w:vAlign w:val="center"/>
          </w:tcPr>
          <w:p w14:paraId="2718F2C2" w14:textId="77777777" w:rsidR="00382910" w:rsidRPr="00F85627" w:rsidRDefault="00382910" w:rsidP="00F85627">
            <w:pPr>
              <w:jc w:val="center"/>
              <w:rPr>
                <w:rFonts w:ascii="Goudy Old Style" w:hAnsi="Goudy Old Style"/>
                <w:sz w:val="24"/>
                <w:szCs w:val="24"/>
              </w:rPr>
            </w:pPr>
            <w:r w:rsidRPr="00F85627">
              <w:rPr>
                <w:rFonts w:ascii="Goudy Old Style" w:hAnsi="Goudy Old Style"/>
                <w:sz w:val="24"/>
                <w:szCs w:val="24"/>
              </w:rPr>
              <w:t>2007</w:t>
            </w:r>
          </w:p>
        </w:tc>
        <w:tc>
          <w:tcPr>
            <w:tcW w:w="2727" w:type="dxa"/>
            <w:gridSpan w:val="3"/>
            <w:vAlign w:val="center"/>
          </w:tcPr>
          <w:p w14:paraId="0325C323" w14:textId="77777777" w:rsidR="00382910" w:rsidRPr="00F85627" w:rsidRDefault="00382910" w:rsidP="00F85627">
            <w:pPr>
              <w:jc w:val="center"/>
              <w:rPr>
                <w:rFonts w:ascii="Goudy Old Style" w:hAnsi="Goudy Old Style"/>
                <w:sz w:val="24"/>
                <w:szCs w:val="24"/>
              </w:rPr>
            </w:pPr>
            <w:r w:rsidRPr="00F85627">
              <w:rPr>
                <w:rFonts w:ascii="Goudy Old Style" w:hAnsi="Goudy Old Style"/>
                <w:sz w:val="24"/>
                <w:szCs w:val="24"/>
              </w:rPr>
              <w:t>20014</w:t>
            </w:r>
          </w:p>
        </w:tc>
      </w:tr>
      <w:tr w:rsidR="00382910" w:rsidRPr="00F85627" w14:paraId="308F4AD9" w14:textId="77777777" w:rsidTr="00115B24">
        <w:trPr>
          <w:trHeight w:val="391"/>
        </w:trPr>
        <w:tc>
          <w:tcPr>
            <w:tcW w:w="4228" w:type="dxa"/>
            <w:vMerge/>
            <w:vAlign w:val="center"/>
          </w:tcPr>
          <w:p w14:paraId="72C8BB76" w14:textId="77777777" w:rsidR="00382910" w:rsidRPr="00F85627" w:rsidRDefault="00382910" w:rsidP="00F85627">
            <w:pPr>
              <w:jc w:val="both"/>
              <w:rPr>
                <w:rFonts w:ascii="Goudy Old Style" w:hAnsi="Goudy Old Style"/>
                <w:sz w:val="24"/>
                <w:szCs w:val="24"/>
              </w:rPr>
            </w:pPr>
          </w:p>
        </w:tc>
        <w:tc>
          <w:tcPr>
            <w:tcW w:w="1023" w:type="dxa"/>
            <w:vAlign w:val="center"/>
          </w:tcPr>
          <w:p w14:paraId="19CC9648"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Urbain</w:t>
            </w:r>
          </w:p>
        </w:tc>
        <w:tc>
          <w:tcPr>
            <w:tcW w:w="866" w:type="dxa"/>
            <w:vAlign w:val="center"/>
          </w:tcPr>
          <w:p w14:paraId="58ADF7BC" w14:textId="77777777" w:rsidR="00382910" w:rsidRPr="00F85627" w:rsidRDefault="00382910" w:rsidP="00F85627">
            <w:pPr>
              <w:jc w:val="center"/>
              <w:rPr>
                <w:rFonts w:ascii="Goudy Old Style" w:hAnsi="Goudy Old Style"/>
                <w:sz w:val="24"/>
                <w:szCs w:val="24"/>
              </w:rPr>
            </w:pPr>
            <w:r w:rsidRPr="00F85627">
              <w:rPr>
                <w:rFonts w:ascii="Goudy Old Style" w:hAnsi="Goudy Old Style"/>
                <w:sz w:val="24"/>
                <w:szCs w:val="24"/>
                <w:lang w:val="en-GB"/>
              </w:rPr>
              <w:t>Rural</w:t>
            </w:r>
          </w:p>
        </w:tc>
        <w:tc>
          <w:tcPr>
            <w:tcW w:w="838" w:type="dxa"/>
            <w:vAlign w:val="center"/>
          </w:tcPr>
          <w:p w14:paraId="2505CE40"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Total</w:t>
            </w:r>
          </w:p>
        </w:tc>
        <w:tc>
          <w:tcPr>
            <w:tcW w:w="1023" w:type="dxa"/>
            <w:vAlign w:val="center"/>
          </w:tcPr>
          <w:p w14:paraId="6AC636C1"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Urbain</w:t>
            </w:r>
          </w:p>
        </w:tc>
        <w:tc>
          <w:tcPr>
            <w:tcW w:w="866" w:type="dxa"/>
            <w:vAlign w:val="center"/>
          </w:tcPr>
          <w:p w14:paraId="512F6B38" w14:textId="77777777" w:rsidR="00382910" w:rsidRPr="00F85627" w:rsidRDefault="00382910" w:rsidP="00F85627">
            <w:pPr>
              <w:jc w:val="center"/>
              <w:rPr>
                <w:rFonts w:ascii="Goudy Old Style" w:hAnsi="Goudy Old Style"/>
                <w:sz w:val="24"/>
                <w:szCs w:val="24"/>
              </w:rPr>
            </w:pPr>
            <w:r w:rsidRPr="00F85627">
              <w:rPr>
                <w:rFonts w:ascii="Goudy Old Style" w:hAnsi="Goudy Old Style"/>
                <w:sz w:val="24"/>
                <w:szCs w:val="24"/>
                <w:lang w:val="en-GB"/>
              </w:rPr>
              <w:t>Rural</w:t>
            </w:r>
          </w:p>
        </w:tc>
        <w:tc>
          <w:tcPr>
            <w:tcW w:w="838" w:type="dxa"/>
            <w:vAlign w:val="center"/>
          </w:tcPr>
          <w:p w14:paraId="23312CC5"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Total</w:t>
            </w:r>
          </w:p>
        </w:tc>
      </w:tr>
      <w:tr w:rsidR="00382910" w:rsidRPr="00F85627" w14:paraId="44489F83" w14:textId="77777777" w:rsidTr="00115B24">
        <w:trPr>
          <w:trHeight w:val="391"/>
        </w:trPr>
        <w:tc>
          <w:tcPr>
            <w:tcW w:w="4228" w:type="dxa"/>
            <w:vAlign w:val="center"/>
          </w:tcPr>
          <w:p w14:paraId="0437330A" w14:textId="0EE0C75B" w:rsidR="00382910" w:rsidRPr="00F85627" w:rsidRDefault="00382910" w:rsidP="00F85627">
            <w:pPr>
              <w:rPr>
                <w:rFonts w:ascii="Goudy Old Style" w:hAnsi="Goudy Old Style"/>
                <w:sz w:val="24"/>
                <w:szCs w:val="24"/>
              </w:rPr>
            </w:pPr>
            <w:r w:rsidRPr="00F85627">
              <w:rPr>
                <w:rFonts w:ascii="Goudy Old Style" w:hAnsi="Goudy Old Style"/>
                <w:sz w:val="24"/>
                <w:szCs w:val="24"/>
              </w:rPr>
              <w:t>Conso</w:t>
            </w:r>
            <w:r w:rsidR="008E7F0B">
              <w:rPr>
                <w:rFonts w:ascii="Goudy Old Style" w:hAnsi="Goudy Old Style"/>
                <w:sz w:val="24"/>
                <w:szCs w:val="24"/>
              </w:rPr>
              <w:t>mmation des</w:t>
            </w:r>
            <w:r w:rsidRPr="00F85627">
              <w:rPr>
                <w:rFonts w:ascii="Goudy Old Style" w:hAnsi="Goudy Old Style"/>
                <w:sz w:val="24"/>
                <w:szCs w:val="24"/>
              </w:rPr>
              <w:t xml:space="preserve"> 20% </w:t>
            </w:r>
            <w:r w:rsidR="008E7F0B">
              <w:rPr>
                <w:rFonts w:ascii="Goudy Old Style" w:hAnsi="Goudy Old Style"/>
                <w:sz w:val="24"/>
                <w:szCs w:val="24"/>
              </w:rPr>
              <w:t xml:space="preserve">les </w:t>
            </w:r>
            <w:r w:rsidRPr="00F85627">
              <w:rPr>
                <w:rFonts w:ascii="Goudy Old Style" w:hAnsi="Goudy Old Style"/>
                <w:sz w:val="24"/>
                <w:szCs w:val="24"/>
              </w:rPr>
              <w:t>plus pauvres</w:t>
            </w:r>
          </w:p>
        </w:tc>
        <w:tc>
          <w:tcPr>
            <w:tcW w:w="1023" w:type="dxa"/>
            <w:vAlign w:val="center"/>
          </w:tcPr>
          <w:p w14:paraId="54ADAFB1"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7,3</w:t>
            </w:r>
          </w:p>
        </w:tc>
        <w:tc>
          <w:tcPr>
            <w:tcW w:w="866" w:type="dxa"/>
            <w:vAlign w:val="center"/>
          </w:tcPr>
          <w:p w14:paraId="263A07D2"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8,4</w:t>
            </w:r>
          </w:p>
        </w:tc>
        <w:tc>
          <w:tcPr>
            <w:tcW w:w="838" w:type="dxa"/>
            <w:vAlign w:val="center"/>
          </w:tcPr>
          <w:p w14:paraId="1B4ADA0F"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6,5</w:t>
            </w:r>
          </w:p>
        </w:tc>
        <w:tc>
          <w:tcPr>
            <w:tcW w:w="1023" w:type="dxa"/>
            <w:vAlign w:val="center"/>
          </w:tcPr>
          <w:p w14:paraId="219C31F7"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7,0</w:t>
            </w:r>
          </w:p>
        </w:tc>
        <w:tc>
          <w:tcPr>
            <w:tcW w:w="866" w:type="dxa"/>
            <w:vAlign w:val="center"/>
          </w:tcPr>
          <w:p w14:paraId="00359345"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6,0</w:t>
            </w:r>
          </w:p>
        </w:tc>
        <w:tc>
          <w:tcPr>
            <w:tcW w:w="838" w:type="dxa"/>
            <w:vAlign w:val="center"/>
          </w:tcPr>
          <w:p w14:paraId="225F7CEF"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4,7</w:t>
            </w:r>
          </w:p>
        </w:tc>
      </w:tr>
      <w:tr w:rsidR="00382910" w:rsidRPr="00F85627" w14:paraId="349F670C" w14:textId="77777777" w:rsidTr="00115B24">
        <w:trPr>
          <w:trHeight w:val="391"/>
        </w:trPr>
        <w:tc>
          <w:tcPr>
            <w:tcW w:w="4228" w:type="dxa"/>
            <w:vAlign w:val="center"/>
          </w:tcPr>
          <w:p w14:paraId="311C3FC7" w14:textId="7805E91E" w:rsidR="00382910" w:rsidRPr="00F85627" w:rsidRDefault="00382910" w:rsidP="00F85627">
            <w:pPr>
              <w:rPr>
                <w:rFonts w:ascii="Goudy Old Style" w:hAnsi="Goudy Old Style"/>
                <w:sz w:val="24"/>
                <w:szCs w:val="24"/>
              </w:rPr>
            </w:pPr>
            <w:r w:rsidRPr="00F85627">
              <w:rPr>
                <w:rFonts w:ascii="Goudy Old Style" w:hAnsi="Goudy Old Style"/>
                <w:sz w:val="24"/>
                <w:szCs w:val="24"/>
              </w:rPr>
              <w:t>Conso</w:t>
            </w:r>
            <w:r w:rsidR="008E7F0B">
              <w:rPr>
                <w:rFonts w:ascii="Goudy Old Style" w:hAnsi="Goudy Old Style"/>
                <w:sz w:val="24"/>
                <w:szCs w:val="24"/>
              </w:rPr>
              <w:t>mmation des</w:t>
            </w:r>
            <w:r w:rsidRPr="00F85627">
              <w:rPr>
                <w:rFonts w:ascii="Goudy Old Style" w:hAnsi="Goudy Old Style"/>
                <w:sz w:val="24"/>
                <w:szCs w:val="24"/>
              </w:rPr>
              <w:t xml:space="preserve"> 20% </w:t>
            </w:r>
            <w:r w:rsidR="008E7F0B">
              <w:rPr>
                <w:rFonts w:ascii="Goudy Old Style" w:hAnsi="Goudy Old Style"/>
                <w:sz w:val="24"/>
                <w:szCs w:val="24"/>
              </w:rPr>
              <w:t xml:space="preserve">les </w:t>
            </w:r>
            <w:r w:rsidRPr="00F85627">
              <w:rPr>
                <w:rFonts w:ascii="Goudy Old Style" w:hAnsi="Goudy Old Style"/>
                <w:sz w:val="24"/>
                <w:szCs w:val="24"/>
              </w:rPr>
              <w:t>plus riches</w:t>
            </w:r>
          </w:p>
        </w:tc>
        <w:tc>
          <w:tcPr>
            <w:tcW w:w="1023" w:type="dxa"/>
            <w:vAlign w:val="center"/>
          </w:tcPr>
          <w:p w14:paraId="23C7914F"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43,9</w:t>
            </w:r>
          </w:p>
        </w:tc>
        <w:tc>
          <w:tcPr>
            <w:tcW w:w="866" w:type="dxa"/>
            <w:vAlign w:val="center"/>
          </w:tcPr>
          <w:p w14:paraId="3A1E3946"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41,8</w:t>
            </w:r>
          </w:p>
        </w:tc>
        <w:tc>
          <w:tcPr>
            <w:tcW w:w="838" w:type="dxa"/>
            <w:vAlign w:val="center"/>
          </w:tcPr>
          <w:p w14:paraId="34880766"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47,0</w:t>
            </w:r>
          </w:p>
        </w:tc>
        <w:tc>
          <w:tcPr>
            <w:tcW w:w="1023" w:type="dxa"/>
            <w:vAlign w:val="center"/>
          </w:tcPr>
          <w:p w14:paraId="6190AD25"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45,1</w:t>
            </w:r>
          </w:p>
        </w:tc>
        <w:tc>
          <w:tcPr>
            <w:tcW w:w="866" w:type="dxa"/>
            <w:vAlign w:val="center"/>
          </w:tcPr>
          <w:p w14:paraId="064F3D29"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47,3</w:t>
            </w:r>
          </w:p>
        </w:tc>
        <w:tc>
          <w:tcPr>
            <w:tcW w:w="838" w:type="dxa"/>
            <w:vAlign w:val="center"/>
          </w:tcPr>
          <w:p w14:paraId="28EA03C5" w14:textId="77777777" w:rsidR="00382910" w:rsidRPr="00F85627" w:rsidRDefault="00382910" w:rsidP="00F85627">
            <w:pPr>
              <w:jc w:val="center"/>
              <w:rPr>
                <w:rFonts w:ascii="Goudy Old Style" w:hAnsi="Goudy Old Style"/>
                <w:sz w:val="24"/>
                <w:szCs w:val="24"/>
                <w:lang w:val="en-GB"/>
              </w:rPr>
            </w:pPr>
            <w:r w:rsidRPr="00F85627">
              <w:rPr>
                <w:rFonts w:ascii="Goudy Old Style" w:hAnsi="Goudy Old Style"/>
                <w:sz w:val="24"/>
                <w:szCs w:val="24"/>
                <w:lang w:val="en-GB"/>
              </w:rPr>
              <w:t>50,6</w:t>
            </w:r>
          </w:p>
        </w:tc>
      </w:tr>
      <w:tr w:rsidR="009D242B" w:rsidRPr="00F85627" w14:paraId="58A0CEA5" w14:textId="77777777" w:rsidTr="00115B24">
        <w:trPr>
          <w:trHeight w:val="391"/>
        </w:trPr>
        <w:tc>
          <w:tcPr>
            <w:tcW w:w="4228" w:type="dxa"/>
            <w:vAlign w:val="center"/>
          </w:tcPr>
          <w:p w14:paraId="6240FFF7" w14:textId="77777777" w:rsidR="009D242B" w:rsidRPr="00F85627" w:rsidRDefault="009D242B" w:rsidP="00F85627">
            <w:pPr>
              <w:jc w:val="both"/>
              <w:rPr>
                <w:rFonts w:ascii="Goudy Old Style" w:hAnsi="Goudy Old Style"/>
                <w:sz w:val="24"/>
                <w:szCs w:val="24"/>
                <w:lang w:val="en-GB"/>
              </w:rPr>
            </w:pPr>
          </w:p>
        </w:tc>
        <w:tc>
          <w:tcPr>
            <w:tcW w:w="1023" w:type="dxa"/>
            <w:vAlign w:val="center"/>
          </w:tcPr>
          <w:p w14:paraId="72A880F1" w14:textId="77777777" w:rsidR="009D242B" w:rsidRPr="00F85627" w:rsidRDefault="009D242B" w:rsidP="00F85627">
            <w:pPr>
              <w:jc w:val="both"/>
              <w:rPr>
                <w:rFonts w:ascii="Goudy Old Style" w:hAnsi="Goudy Old Style"/>
                <w:sz w:val="24"/>
                <w:szCs w:val="24"/>
                <w:lang w:val="en-GB"/>
              </w:rPr>
            </w:pPr>
          </w:p>
        </w:tc>
        <w:tc>
          <w:tcPr>
            <w:tcW w:w="866" w:type="dxa"/>
            <w:vAlign w:val="center"/>
          </w:tcPr>
          <w:p w14:paraId="45679210" w14:textId="77777777" w:rsidR="009D242B" w:rsidRPr="00F85627" w:rsidRDefault="009D242B" w:rsidP="00F85627">
            <w:pPr>
              <w:jc w:val="both"/>
              <w:rPr>
                <w:rFonts w:ascii="Goudy Old Style" w:hAnsi="Goudy Old Style"/>
                <w:sz w:val="24"/>
                <w:szCs w:val="24"/>
                <w:lang w:val="en-GB"/>
              </w:rPr>
            </w:pPr>
          </w:p>
        </w:tc>
        <w:tc>
          <w:tcPr>
            <w:tcW w:w="838" w:type="dxa"/>
            <w:vAlign w:val="center"/>
          </w:tcPr>
          <w:p w14:paraId="315B5B09" w14:textId="77777777" w:rsidR="009D242B" w:rsidRPr="00F85627" w:rsidRDefault="009D242B" w:rsidP="00F85627">
            <w:pPr>
              <w:jc w:val="both"/>
              <w:rPr>
                <w:rFonts w:ascii="Goudy Old Style" w:hAnsi="Goudy Old Style"/>
                <w:sz w:val="24"/>
                <w:szCs w:val="24"/>
                <w:lang w:val="en-GB"/>
              </w:rPr>
            </w:pPr>
          </w:p>
        </w:tc>
        <w:tc>
          <w:tcPr>
            <w:tcW w:w="1023" w:type="dxa"/>
            <w:vAlign w:val="center"/>
          </w:tcPr>
          <w:p w14:paraId="18C03F57" w14:textId="77777777" w:rsidR="009D242B" w:rsidRPr="00F85627" w:rsidRDefault="009D242B" w:rsidP="00F85627">
            <w:pPr>
              <w:jc w:val="both"/>
              <w:rPr>
                <w:rFonts w:ascii="Goudy Old Style" w:hAnsi="Goudy Old Style"/>
                <w:sz w:val="24"/>
                <w:szCs w:val="24"/>
                <w:lang w:val="en-GB"/>
              </w:rPr>
            </w:pPr>
          </w:p>
        </w:tc>
        <w:tc>
          <w:tcPr>
            <w:tcW w:w="866" w:type="dxa"/>
            <w:vAlign w:val="center"/>
          </w:tcPr>
          <w:p w14:paraId="224AA2A2" w14:textId="77777777" w:rsidR="009D242B" w:rsidRPr="00F85627" w:rsidRDefault="009D242B" w:rsidP="00F85627">
            <w:pPr>
              <w:jc w:val="both"/>
              <w:rPr>
                <w:rFonts w:ascii="Goudy Old Style" w:hAnsi="Goudy Old Style"/>
                <w:sz w:val="24"/>
                <w:szCs w:val="24"/>
                <w:lang w:val="en-GB"/>
              </w:rPr>
            </w:pPr>
          </w:p>
        </w:tc>
        <w:tc>
          <w:tcPr>
            <w:tcW w:w="838" w:type="dxa"/>
            <w:vAlign w:val="center"/>
          </w:tcPr>
          <w:p w14:paraId="244DD2E8" w14:textId="77777777" w:rsidR="009D242B" w:rsidRPr="00F85627" w:rsidRDefault="009D242B" w:rsidP="00F85627">
            <w:pPr>
              <w:jc w:val="both"/>
              <w:rPr>
                <w:rFonts w:ascii="Goudy Old Style" w:hAnsi="Goudy Old Style"/>
                <w:sz w:val="24"/>
                <w:szCs w:val="24"/>
                <w:lang w:val="en-GB"/>
              </w:rPr>
            </w:pPr>
          </w:p>
        </w:tc>
      </w:tr>
    </w:tbl>
    <w:p w14:paraId="2C246AE8" w14:textId="77777777" w:rsidR="00B168F5" w:rsidRDefault="00B168F5" w:rsidP="00B168F5">
      <w:pPr>
        <w:spacing w:before="120" w:after="240"/>
        <w:jc w:val="both"/>
        <w:rPr>
          <w:rFonts w:ascii="Goudy Old Style" w:hAnsi="Goudy Old Style" w:cs="GillSans-Bold"/>
          <w:bCs/>
          <w:color w:val="231F20"/>
          <w:sz w:val="24"/>
          <w:szCs w:val="24"/>
        </w:rPr>
      </w:pPr>
      <w:r>
        <w:rPr>
          <w:rFonts w:ascii="Goudy Old Style" w:hAnsi="Goudy Old Style" w:cs="GillSans-Bold"/>
          <w:bCs/>
          <w:color w:val="231F20"/>
          <w:sz w:val="24"/>
          <w:szCs w:val="24"/>
        </w:rPr>
        <w:t>Source : INS (2015), ECAM4</w:t>
      </w:r>
    </w:p>
    <w:p w14:paraId="0C260D64" w14:textId="77777777" w:rsidR="00EC4F04" w:rsidRPr="00EB658F" w:rsidRDefault="00EC4F04" w:rsidP="00EC4F04">
      <w:pPr>
        <w:pStyle w:val="Heading3"/>
        <w:numPr>
          <w:ilvl w:val="2"/>
          <w:numId w:val="6"/>
        </w:numPr>
        <w:spacing w:before="360" w:after="240"/>
        <w:ind w:left="709"/>
        <w:rPr>
          <w:rFonts w:ascii="Goudy Old Style" w:hAnsi="Goudy Old Style" w:cs="Arial"/>
          <w:sz w:val="24"/>
          <w:szCs w:val="24"/>
        </w:rPr>
      </w:pPr>
      <w:bookmarkStart w:id="55" w:name="_Toc489351733"/>
      <w:r w:rsidRPr="00EB658F">
        <w:rPr>
          <w:rFonts w:ascii="Goudy Old Style" w:hAnsi="Goudy Old Style" w:cs="Arial"/>
          <w:sz w:val="24"/>
          <w:szCs w:val="24"/>
        </w:rPr>
        <w:t xml:space="preserve">Structure </w:t>
      </w:r>
      <w:r>
        <w:rPr>
          <w:rFonts w:ascii="Goudy Old Style" w:hAnsi="Goudy Old Style" w:cs="Arial"/>
          <w:sz w:val="24"/>
          <w:szCs w:val="24"/>
        </w:rPr>
        <w:t>selon l’activité économique</w:t>
      </w:r>
      <w:bookmarkEnd w:id="55"/>
    </w:p>
    <w:p w14:paraId="2ADC7744" w14:textId="77777777" w:rsidR="00761D2D" w:rsidRPr="009F4019" w:rsidRDefault="00761D2D" w:rsidP="00761D2D">
      <w:pPr>
        <w:spacing w:after="120"/>
        <w:jc w:val="both"/>
        <w:rPr>
          <w:rFonts w:ascii="Goudy Old Style" w:hAnsi="Goudy Old Style" w:cs="Arial"/>
          <w:sz w:val="24"/>
          <w:szCs w:val="24"/>
        </w:rPr>
      </w:pPr>
      <w:r w:rsidRPr="009F4019">
        <w:rPr>
          <w:rFonts w:ascii="Goudy Old Style" w:hAnsi="Goudy Old Style" w:cs="Arial"/>
          <w:sz w:val="24"/>
          <w:szCs w:val="24"/>
        </w:rPr>
        <w:t xml:space="preserve">Selon le secteur institutionnel du chef de ménage, trois secteurs sont les plus exposés à la pauvreté : les ménages dont le chef exerce dans une entreprise informelle agricole (62,8%), ceux dont le chef est </w:t>
      </w:r>
      <w:r w:rsidRPr="009F4019">
        <w:rPr>
          <w:rFonts w:ascii="Goudy Old Style" w:hAnsi="Goudy Old Style" w:cs="Arial"/>
          <w:sz w:val="24"/>
          <w:szCs w:val="24"/>
        </w:rPr>
        <w:lastRenderedPageBreak/>
        <w:t>chômeur/inactif (28,4%) et ceux dont le chef exerce dans une entreprise informelle non agricole (21,6%).</w:t>
      </w:r>
    </w:p>
    <w:p w14:paraId="66D83F8C" w14:textId="77777777" w:rsidR="00761D2D" w:rsidRPr="009F4019" w:rsidRDefault="00761D2D" w:rsidP="00761D2D">
      <w:pPr>
        <w:spacing w:after="120"/>
        <w:jc w:val="both"/>
        <w:rPr>
          <w:rFonts w:ascii="Goudy Old Style" w:hAnsi="Goudy Old Style" w:cs="Arial"/>
          <w:sz w:val="24"/>
          <w:szCs w:val="24"/>
        </w:rPr>
      </w:pPr>
      <w:r w:rsidRPr="009F4019">
        <w:rPr>
          <w:rFonts w:ascii="Goudy Old Style" w:hAnsi="Goudy Old Style" w:cs="Arial"/>
          <w:sz w:val="24"/>
          <w:szCs w:val="24"/>
        </w:rPr>
        <w:t>Selon la catégorie socioprofessionnelle du chef de ménage, près de la moitié (48,4%) des travailleurs à compte propre sont pauvres. Les aides familiaux/apprentis/inclassables viennent en deuxième position avec 28,5%.</w:t>
      </w:r>
    </w:p>
    <w:p w14:paraId="110AC184" w14:textId="77777777" w:rsidR="00761D2D" w:rsidRDefault="007C3360" w:rsidP="00761D2D">
      <w:pPr>
        <w:spacing w:after="120"/>
        <w:jc w:val="both"/>
        <w:rPr>
          <w:rFonts w:ascii="Goudy Old Style" w:hAnsi="Goudy Old Style" w:cs="Arial"/>
          <w:sz w:val="24"/>
          <w:szCs w:val="24"/>
        </w:rPr>
      </w:pPr>
      <w:r>
        <w:rPr>
          <w:rFonts w:ascii="Goudy Old Style" w:hAnsi="Goudy Old Style" w:cs="Arial"/>
          <w:sz w:val="24"/>
          <w:szCs w:val="24"/>
        </w:rPr>
        <w:t>Toujours dans le même sens</w:t>
      </w:r>
      <w:r w:rsidR="00761D2D">
        <w:rPr>
          <w:rFonts w:ascii="Goudy Old Style" w:hAnsi="Goudy Old Style" w:cs="Arial"/>
          <w:sz w:val="24"/>
          <w:szCs w:val="24"/>
        </w:rPr>
        <w:t>, la branche "Agriculture, élevage, pêche" vient en tête (61,9%) suivie de l’"Agro-alimentaire" (41,8%) qui comprend surtout les petites activités de transformations des produits agricoles.</w:t>
      </w:r>
    </w:p>
    <w:p w14:paraId="64AEAEC1" w14:textId="77777777" w:rsidR="00094823" w:rsidRPr="008D0D3A" w:rsidRDefault="00094823" w:rsidP="00094823">
      <w:pPr>
        <w:spacing w:after="120"/>
        <w:jc w:val="both"/>
        <w:rPr>
          <w:rFonts w:ascii="Goudy Old Style" w:hAnsi="Goudy Old Style" w:cs="Arial"/>
          <w:sz w:val="24"/>
          <w:szCs w:val="24"/>
        </w:rPr>
      </w:pPr>
      <w:r w:rsidRPr="00094823">
        <w:rPr>
          <w:rFonts w:ascii="Goudy Old Style" w:hAnsi="Goudy Old Style" w:cs="Arial"/>
          <w:sz w:val="24"/>
          <w:szCs w:val="24"/>
        </w:rPr>
        <w:t xml:space="preserve">Selon la situation d’activité, </w:t>
      </w:r>
      <w:r w:rsidR="00854516">
        <w:rPr>
          <w:rFonts w:ascii="Goudy Old Style" w:hAnsi="Goudy Old Style" w:cs="Arial"/>
          <w:sz w:val="24"/>
          <w:szCs w:val="24"/>
        </w:rPr>
        <w:t xml:space="preserve">les résultats publiés par l’INS </w:t>
      </w:r>
      <w:r w:rsidR="000F53F3">
        <w:rPr>
          <w:rFonts w:ascii="Goudy Old Style" w:hAnsi="Goudy Old Style" w:cs="Arial"/>
          <w:sz w:val="24"/>
          <w:szCs w:val="24"/>
        </w:rPr>
        <w:t>indiqu</w:t>
      </w:r>
      <w:r w:rsidR="00854516">
        <w:rPr>
          <w:rFonts w:ascii="Goudy Old Style" w:hAnsi="Goudy Old Style" w:cs="Arial"/>
          <w:sz w:val="24"/>
          <w:szCs w:val="24"/>
        </w:rPr>
        <w:t>ent que « </w:t>
      </w:r>
      <w:r w:rsidRPr="00094823">
        <w:rPr>
          <w:rFonts w:ascii="Goudy Old Style" w:hAnsi="Goudy Old Style" w:cs="Arial"/>
          <w:sz w:val="24"/>
          <w:szCs w:val="24"/>
        </w:rPr>
        <w:t>la pauvreté touche beaucoup plus les ménages dirigés par des personnes actives occupées, le taux de pauvreté y est de 38,6%. Par ailleurs, ces ménages concentrent 91,7% de la population pauvre du Cameroun. Le fait d’avoir un taux de pauvreté plus faible pour les  ménages dirigés par un chômeur ne signifie pas forcément qu’il est préférable d’être chômeur que d’être actif occupé. En effet, au sein des ménages, hormis le chef de ménage, il peut y avoir des personnes actives occupées contribuant considérablement aux dépenses du ménage ou alors que ces ménages bénéficieraient des transferts des autres ménages.</w:t>
      </w:r>
      <w:r w:rsidR="00854516">
        <w:rPr>
          <w:rFonts w:ascii="Goudy Old Style" w:hAnsi="Goudy Old Style" w:cs="Arial"/>
          <w:sz w:val="24"/>
          <w:szCs w:val="24"/>
        </w:rPr>
        <w:t> »</w:t>
      </w:r>
      <w:r w:rsidR="00854516">
        <w:rPr>
          <w:rStyle w:val="FootnoteReference"/>
          <w:rFonts w:ascii="Goudy Old Style" w:hAnsi="Goudy Old Style" w:cs="Arial"/>
          <w:sz w:val="24"/>
          <w:szCs w:val="24"/>
        </w:rPr>
        <w:footnoteReference w:id="4"/>
      </w:r>
    </w:p>
    <w:p w14:paraId="1C731F19" w14:textId="3B129B7A" w:rsidR="00761D2D" w:rsidRPr="00B168F5" w:rsidRDefault="00761D2D" w:rsidP="00B168F5">
      <w:pPr>
        <w:pStyle w:val="Caption"/>
        <w:keepNext/>
        <w:keepLines/>
        <w:spacing w:before="360" w:after="120"/>
        <w:rPr>
          <w:rFonts w:ascii="Goudy Old Style" w:hAnsi="Goudy Old Style" w:cs="Arial"/>
          <w:sz w:val="24"/>
          <w:szCs w:val="24"/>
          <w:lang w:val="fr-FR"/>
        </w:rPr>
      </w:pPr>
      <w:bookmarkStart w:id="56" w:name="_Toc494913103"/>
      <w:r w:rsidRPr="00DA0F2D">
        <w:rPr>
          <w:rFonts w:ascii="Goudy Old Style" w:hAnsi="Goudy Old Style" w:cs="Arial"/>
          <w:sz w:val="24"/>
          <w:szCs w:val="24"/>
          <w:lang w:val="fr-FR"/>
        </w:rPr>
        <w:t xml:space="preserve">Tableau </w:t>
      </w:r>
      <w:r w:rsidRPr="00DA0F2D">
        <w:rPr>
          <w:rFonts w:ascii="Goudy Old Style" w:hAnsi="Goudy Old Style" w:cs="Arial"/>
          <w:sz w:val="24"/>
          <w:szCs w:val="24"/>
          <w:lang w:val="fr-FR"/>
        </w:rPr>
        <w:fldChar w:fldCharType="begin"/>
      </w:r>
      <w:r w:rsidRPr="00DA0F2D">
        <w:rPr>
          <w:rFonts w:ascii="Goudy Old Style" w:hAnsi="Goudy Old Style" w:cs="Arial"/>
          <w:sz w:val="24"/>
          <w:szCs w:val="24"/>
          <w:lang w:val="fr-FR"/>
        </w:rPr>
        <w:instrText xml:space="preserve"> SEQ Tableau \* ARABIC </w:instrText>
      </w:r>
      <w:r w:rsidRPr="00DA0F2D">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12</w:t>
      </w:r>
      <w:r w:rsidRPr="00DA0F2D">
        <w:rPr>
          <w:rFonts w:ascii="Goudy Old Style" w:hAnsi="Goudy Old Style" w:cs="Arial"/>
          <w:sz w:val="24"/>
          <w:szCs w:val="24"/>
          <w:lang w:val="fr-FR"/>
        </w:rPr>
        <w:fldChar w:fldCharType="end"/>
      </w:r>
      <w:r w:rsidRPr="00DA0F2D">
        <w:rPr>
          <w:rFonts w:ascii="Goudy Old Style" w:hAnsi="Goudy Old Style" w:cs="Arial"/>
          <w:sz w:val="24"/>
          <w:szCs w:val="24"/>
          <w:lang w:val="fr-FR"/>
        </w:rPr>
        <w:t xml:space="preserve">: </w:t>
      </w:r>
      <w:r w:rsidRPr="001F1A0D">
        <w:rPr>
          <w:rFonts w:ascii="Goudy Old Style" w:hAnsi="Goudy Old Style" w:cs="Arial"/>
          <w:sz w:val="24"/>
          <w:szCs w:val="24"/>
          <w:lang w:val="fr-FR"/>
        </w:rPr>
        <w:t>Incidence de la pauvreté et répartition des pauvres selon les caractéristiques socio-économiques en 2014</w:t>
      </w:r>
      <w:bookmarkEnd w:id="56"/>
    </w:p>
    <w:tbl>
      <w:tblPr>
        <w:tblStyle w:val="TableGrid"/>
        <w:tblW w:w="0" w:type="auto"/>
        <w:tblLook w:val="04A0" w:firstRow="1" w:lastRow="0" w:firstColumn="1" w:lastColumn="0" w:noHBand="0" w:noVBand="1"/>
      </w:tblPr>
      <w:tblGrid>
        <w:gridCol w:w="5373"/>
        <w:gridCol w:w="1823"/>
        <w:gridCol w:w="1701"/>
      </w:tblGrid>
      <w:tr w:rsidR="00761D2D" w:rsidRPr="00B101B6" w14:paraId="1ABDBCF6" w14:textId="77777777" w:rsidTr="00761D2D">
        <w:tc>
          <w:tcPr>
            <w:tcW w:w="5373" w:type="dxa"/>
            <w:vAlign w:val="center"/>
          </w:tcPr>
          <w:p w14:paraId="077CB4AA" w14:textId="77777777" w:rsidR="00761D2D" w:rsidRPr="00B101B6" w:rsidRDefault="00761D2D" w:rsidP="00A7474D">
            <w:pPr>
              <w:keepNext/>
              <w:keepLines/>
              <w:jc w:val="both"/>
              <w:rPr>
                <w:rFonts w:ascii="Goudy Old Style" w:hAnsi="Goudy Old Style" w:cs="Arial"/>
                <w:b/>
                <w:sz w:val="24"/>
                <w:szCs w:val="24"/>
              </w:rPr>
            </w:pPr>
            <w:r w:rsidRPr="00B101B6">
              <w:rPr>
                <w:rFonts w:ascii="Goudy Old Style" w:hAnsi="Goudy Old Style" w:cs="Arial"/>
                <w:b/>
                <w:sz w:val="24"/>
                <w:szCs w:val="24"/>
              </w:rPr>
              <w:t>Caractéristique</w:t>
            </w:r>
          </w:p>
        </w:tc>
        <w:tc>
          <w:tcPr>
            <w:tcW w:w="1823" w:type="dxa"/>
            <w:vAlign w:val="center"/>
          </w:tcPr>
          <w:p w14:paraId="562B822C" w14:textId="77777777" w:rsidR="00761D2D" w:rsidRPr="00B101B6" w:rsidRDefault="00761D2D" w:rsidP="00A7474D">
            <w:pPr>
              <w:keepNext/>
              <w:keepLines/>
              <w:jc w:val="center"/>
              <w:rPr>
                <w:rFonts w:ascii="Goudy Old Style" w:eastAsiaTheme="minorEastAsia" w:hAnsi="Goudy Old Style" w:cs="Arial"/>
                <w:b/>
                <w:sz w:val="24"/>
                <w:szCs w:val="24"/>
                <w:lang w:eastAsia="fr-FR"/>
              </w:rPr>
            </w:pPr>
            <w:r>
              <w:rPr>
                <w:rFonts w:ascii="Goudy Old Style" w:hAnsi="Goudy Old Style" w:cs="Arial"/>
                <w:sz w:val="24"/>
                <w:szCs w:val="24"/>
              </w:rPr>
              <w:t>Incidence de la pauvreté (en %)</w:t>
            </w:r>
          </w:p>
        </w:tc>
        <w:tc>
          <w:tcPr>
            <w:tcW w:w="1701" w:type="dxa"/>
            <w:vAlign w:val="center"/>
          </w:tcPr>
          <w:p w14:paraId="5E2DB676" w14:textId="77777777" w:rsidR="00761D2D" w:rsidRPr="00B101B6" w:rsidRDefault="00761D2D" w:rsidP="00A7474D">
            <w:pPr>
              <w:keepNext/>
              <w:keepLines/>
              <w:jc w:val="center"/>
              <w:rPr>
                <w:rFonts w:ascii="Goudy Old Style" w:eastAsiaTheme="minorEastAsia" w:hAnsi="Goudy Old Style" w:cs="Arial"/>
                <w:b/>
                <w:sz w:val="24"/>
                <w:szCs w:val="24"/>
                <w:lang w:eastAsia="fr-FR"/>
              </w:rPr>
            </w:pPr>
            <w:r w:rsidRPr="008313D4">
              <w:rPr>
                <w:rFonts w:ascii="Goudy Old Style" w:hAnsi="Goudy Old Style" w:cs="Arial"/>
                <w:sz w:val="24"/>
                <w:szCs w:val="24"/>
              </w:rPr>
              <w:t>Répartition des pauvres</w:t>
            </w:r>
            <w:r>
              <w:rPr>
                <w:rFonts w:ascii="Goudy Old Style" w:hAnsi="Goudy Old Style" w:cs="Arial"/>
                <w:sz w:val="24"/>
                <w:szCs w:val="24"/>
              </w:rPr>
              <w:t xml:space="preserve"> (en %)</w:t>
            </w:r>
          </w:p>
        </w:tc>
      </w:tr>
      <w:tr w:rsidR="00761D2D" w:rsidRPr="00B101B6" w14:paraId="1CFBD7CE" w14:textId="77777777" w:rsidTr="00761D2D">
        <w:tc>
          <w:tcPr>
            <w:tcW w:w="5373" w:type="dxa"/>
            <w:vAlign w:val="center"/>
          </w:tcPr>
          <w:p w14:paraId="7C06F903" w14:textId="77777777" w:rsidR="00761D2D" w:rsidRPr="00B101B6" w:rsidRDefault="00761D2D" w:rsidP="00A7474D">
            <w:pPr>
              <w:keepNext/>
              <w:keepLines/>
              <w:jc w:val="both"/>
              <w:rPr>
                <w:rFonts w:ascii="Goudy Old Style" w:hAnsi="Goudy Old Style" w:cs="Arial"/>
                <w:b/>
                <w:sz w:val="24"/>
                <w:szCs w:val="24"/>
              </w:rPr>
            </w:pPr>
            <w:r w:rsidRPr="00B101B6">
              <w:rPr>
                <w:rFonts w:ascii="Goudy Old Style" w:hAnsi="Goudy Old Style" w:cs="Arial"/>
                <w:b/>
                <w:sz w:val="24"/>
                <w:szCs w:val="24"/>
              </w:rPr>
              <w:t>S</w:t>
            </w:r>
            <w:r>
              <w:rPr>
                <w:rFonts w:ascii="Goudy Old Style" w:hAnsi="Goudy Old Style" w:cs="Arial"/>
                <w:b/>
                <w:sz w:val="24"/>
                <w:szCs w:val="24"/>
              </w:rPr>
              <w:t>ecteur institutionnel du chef de ménage</w:t>
            </w:r>
          </w:p>
        </w:tc>
        <w:tc>
          <w:tcPr>
            <w:tcW w:w="1823" w:type="dxa"/>
            <w:vAlign w:val="center"/>
          </w:tcPr>
          <w:p w14:paraId="328BEB84" w14:textId="77777777" w:rsidR="00761D2D" w:rsidRPr="00B101B6" w:rsidRDefault="00761D2D" w:rsidP="00A7474D">
            <w:pPr>
              <w:keepNext/>
              <w:keepLines/>
              <w:jc w:val="center"/>
              <w:rPr>
                <w:rFonts w:ascii="Goudy Old Style" w:hAnsi="Goudy Old Style" w:cs="Arial"/>
                <w:b/>
                <w:sz w:val="24"/>
                <w:szCs w:val="24"/>
              </w:rPr>
            </w:pPr>
          </w:p>
        </w:tc>
        <w:tc>
          <w:tcPr>
            <w:tcW w:w="1701" w:type="dxa"/>
            <w:vAlign w:val="center"/>
          </w:tcPr>
          <w:p w14:paraId="3CD6F182" w14:textId="77777777" w:rsidR="00761D2D" w:rsidRPr="00B101B6" w:rsidRDefault="00761D2D" w:rsidP="00A7474D">
            <w:pPr>
              <w:keepNext/>
              <w:keepLines/>
              <w:jc w:val="center"/>
              <w:rPr>
                <w:rFonts w:ascii="Goudy Old Style" w:hAnsi="Goudy Old Style" w:cs="Arial"/>
                <w:b/>
                <w:sz w:val="24"/>
                <w:szCs w:val="24"/>
              </w:rPr>
            </w:pPr>
          </w:p>
        </w:tc>
      </w:tr>
      <w:tr w:rsidR="00761D2D" w14:paraId="78797405" w14:textId="77777777" w:rsidTr="00761D2D">
        <w:tc>
          <w:tcPr>
            <w:tcW w:w="5373" w:type="dxa"/>
            <w:vAlign w:val="center"/>
          </w:tcPr>
          <w:p w14:paraId="0492A992" w14:textId="77777777" w:rsidR="00761D2D" w:rsidRDefault="00761D2D" w:rsidP="00A7474D">
            <w:pPr>
              <w:keepNext/>
              <w:keepLines/>
              <w:ind w:left="284"/>
              <w:jc w:val="both"/>
              <w:rPr>
                <w:rFonts w:ascii="Goudy Old Style" w:hAnsi="Goudy Old Style" w:cs="Arial"/>
                <w:sz w:val="24"/>
                <w:szCs w:val="24"/>
              </w:rPr>
            </w:pPr>
            <w:r>
              <w:rPr>
                <w:rFonts w:ascii="Goudy Old Style" w:hAnsi="Goudy Old Style" w:cs="Arial"/>
                <w:sz w:val="24"/>
                <w:szCs w:val="24"/>
              </w:rPr>
              <w:t>Administration publique</w:t>
            </w:r>
          </w:p>
        </w:tc>
        <w:tc>
          <w:tcPr>
            <w:tcW w:w="1823" w:type="dxa"/>
            <w:vAlign w:val="center"/>
          </w:tcPr>
          <w:p w14:paraId="097FEE34"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11,9</w:t>
            </w:r>
          </w:p>
        </w:tc>
        <w:tc>
          <w:tcPr>
            <w:tcW w:w="1701" w:type="dxa"/>
            <w:vAlign w:val="center"/>
          </w:tcPr>
          <w:p w14:paraId="0BE20228"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2,0</w:t>
            </w:r>
          </w:p>
        </w:tc>
      </w:tr>
      <w:tr w:rsidR="00761D2D" w14:paraId="3AAAB8B4" w14:textId="77777777" w:rsidTr="00761D2D">
        <w:tc>
          <w:tcPr>
            <w:tcW w:w="5373" w:type="dxa"/>
            <w:vAlign w:val="center"/>
          </w:tcPr>
          <w:p w14:paraId="6664EC8F" w14:textId="77777777" w:rsidR="00761D2D" w:rsidRDefault="00761D2D" w:rsidP="00A7474D">
            <w:pPr>
              <w:keepNext/>
              <w:keepLines/>
              <w:ind w:left="284"/>
              <w:jc w:val="both"/>
              <w:rPr>
                <w:rFonts w:ascii="Goudy Old Style" w:hAnsi="Goudy Old Style" w:cs="Arial"/>
                <w:sz w:val="24"/>
                <w:szCs w:val="24"/>
              </w:rPr>
            </w:pPr>
            <w:r>
              <w:rPr>
                <w:rFonts w:ascii="Goudy Old Style" w:hAnsi="Goudy Old Style" w:cs="Arial"/>
                <w:sz w:val="24"/>
                <w:szCs w:val="24"/>
              </w:rPr>
              <w:t>Entreprise publique/organisation internationale</w:t>
            </w:r>
          </w:p>
        </w:tc>
        <w:tc>
          <w:tcPr>
            <w:tcW w:w="1823" w:type="dxa"/>
            <w:vAlign w:val="center"/>
          </w:tcPr>
          <w:p w14:paraId="48D416D2"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14,7</w:t>
            </w:r>
          </w:p>
        </w:tc>
        <w:tc>
          <w:tcPr>
            <w:tcW w:w="1701" w:type="dxa"/>
            <w:vAlign w:val="center"/>
          </w:tcPr>
          <w:p w14:paraId="0B7C4D36"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0,8</w:t>
            </w:r>
          </w:p>
        </w:tc>
      </w:tr>
      <w:tr w:rsidR="00761D2D" w14:paraId="1A242E35" w14:textId="77777777" w:rsidTr="00761D2D">
        <w:tc>
          <w:tcPr>
            <w:tcW w:w="5373" w:type="dxa"/>
            <w:vAlign w:val="center"/>
          </w:tcPr>
          <w:p w14:paraId="427CB20C" w14:textId="77777777" w:rsidR="00761D2D" w:rsidRDefault="00761D2D" w:rsidP="00A7474D">
            <w:pPr>
              <w:keepNext/>
              <w:keepLines/>
              <w:ind w:left="284"/>
              <w:jc w:val="both"/>
              <w:rPr>
                <w:rFonts w:ascii="Goudy Old Style" w:hAnsi="Goudy Old Style" w:cs="Arial"/>
                <w:sz w:val="24"/>
                <w:szCs w:val="24"/>
              </w:rPr>
            </w:pPr>
            <w:r>
              <w:rPr>
                <w:rFonts w:ascii="Goudy Old Style" w:hAnsi="Goudy Old Style" w:cs="Arial"/>
                <w:sz w:val="24"/>
                <w:szCs w:val="24"/>
              </w:rPr>
              <w:t>Entreprise privée formelle</w:t>
            </w:r>
          </w:p>
        </w:tc>
        <w:tc>
          <w:tcPr>
            <w:tcW w:w="1823" w:type="dxa"/>
            <w:vAlign w:val="center"/>
          </w:tcPr>
          <w:p w14:paraId="44C75C56"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9,0</w:t>
            </w:r>
          </w:p>
        </w:tc>
        <w:tc>
          <w:tcPr>
            <w:tcW w:w="1701" w:type="dxa"/>
            <w:vAlign w:val="center"/>
          </w:tcPr>
          <w:p w14:paraId="2F2E3140"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1,2</w:t>
            </w:r>
          </w:p>
        </w:tc>
      </w:tr>
      <w:tr w:rsidR="00761D2D" w14:paraId="0616C61F" w14:textId="77777777" w:rsidTr="00761D2D">
        <w:tc>
          <w:tcPr>
            <w:tcW w:w="5373" w:type="dxa"/>
            <w:vAlign w:val="center"/>
          </w:tcPr>
          <w:p w14:paraId="790D6571" w14:textId="77777777" w:rsidR="00761D2D" w:rsidRDefault="00761D2D" w:rsidP="00A7474D">
            <w:pPr>
              <w:keepNext/>
              <w:keepLines/>
              <w:ind w:left="284"/>
              <w:jc w:val="both"/>
              <w:rPr>
                <w:rFonts w:ascii="Goudy Old Style" w:hAnsi="Goudy Old Style" w:cs="Arial"/>
                <w:sz w:val="24"/>
                <w:szCs w:val="24"/>
              </w:rPr>
            </w:pPr>
            <w:r>
              <w:rPr>
                <w:rFonts w:ascii="Goudy Old Style" w:hAnsi="Goudy Old Style" w:cs="Arial"/>
                <w:sz w:val="24"/>
                <w:szCs w:val="24"/>
              </w:rPr>
              <w:t>Entreprise informelle non agricole</w:t>
            </w:r>
          </w:p>
        </w:tc>
        <w:tc>
          <w:tcPr>
            <w:tcW w:w="1823" w:type="dxa"/>
            <w:vAlign w:val="center"/>
          </w:tcPr>
          <w:p w14:paraId="11F9971D"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21,6</w:t>
            </w:r>
          </w:p>
        </w:tc>
        <w:tc>
          <w:tcPr>
            <w:tcW w:w="1701" w:type="dxa"/>
            <w:vAlign w:val="center"/>
          </w:tcPr>
          <w:p w14:paraId="2F26FF24"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20,5</w:t>
            </w:r>
          </w:p>
        </w:tc>
      </w:tr>
      <w:tr w:rsidR="00761D2D" w14:paraId="6DB02EA7" w14:textId="77777777" w:rsidTr="00761D2D">
        <w:tc>
          <w:tcPr>
            <w:tcW w:w="5373" w:type="dxa"/>
            <w:vAlign w:val="center"/>
          </w:tcPr>
          <w:p w14:paraId="32BB5606" w14:textId="77777777" w:rsidR="00761D2D" w:rsidRDefault="00761D2D" w:rsidP="00A7474D">
            <w:pPr>
              <w:keepNext/>
              <w:keepLines/>
              <w:ind w:left="284"/>
              <w:jc w:val="both"/>
              <w:rPr>
                <w:rFonts w:ascii="Goudy Old Style" w:hAnsi="Goudy Old Style" w:cs="Arial"/>
                <w:sz w:val="24"/>
                <w:szCs w:val="24"/>
              </w:rPr>
            </w:pPr>
            <w:r>
              <w:rPr>
                <w:rFonts w:ascii="Goudy Old Style" w:hAnsi="Goudy Old Style" w:cs="Arial"/>
                <w:sz w:val="24"/>
                <w:szCs w:val="24"/>
              </w:rPr>
              <w:t>Entreprise informelle agricole</w:t>
            </w:r>
          </w:p>
        </w:tc>
        <w:tc>
          <w:tcPr>
            <w:tcW w:w="1823" w:type="dxa"/>
            <w:vAlign w:val="center"/>
          </w:tcPr>
          <w:p w14:paraId="57DFF7F3"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62,8</w:t>
            </w:r>
          </w:p>
        </w:tc>
        <w:tc>
          <w:tcPr>
            <w:tcW w:w="1701" w:type="dxa"/>
            <w:vAlign w:val="center"/>
          </w:tcPr>
          <w:p w14:paraId="463801F7" w14:textId="77777777" w:rsidR="00761D2D" w:rsidRDefault="00761D2D" w:rsidP="00A7474D">
            <w:pPr>
              <w:keepNext/>
              <w:keepLines/>
              <w:jc w:val="center"/>
              <w:rPr>
                <w:rFonts w:ascii="Goudy Old Style" w:hAnsi="Goudy Old Style" w:cs="Arial"/>
                <w:sz w:val="24"/>
                <w:szCs w:val="24"/>
              </w:rPr>
            </w:pPr>
            <w:r>
              <w:rPr>
                <w:rFonts w:ascii="Goudy Old Style" w:hAnsi="Goudy Old Style" w:cs="Arial"/>
                <w:sz w:val="24"/>
                <w:szCs w:val="24"/>
              </w:rPr>
              <w:t>67,2</w:t>
            </w:r>
          </w:p>
        </w:tc>
      </w:tr>
      <w:tr w:rsidR="00761D2D" w14:paraId="3065841D" w14:textId="77777777" w:rsidTr="00761D2D">
        <w:tc>
          <w:tcPr>
            <w:tcW w:w="5373" w:type="dxa"/>
            <w:vAlign w:val="center"/>
          </w:tcPr>
          <w:p w14:paraId="1AFAB947"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Chômeur/Inactif</w:t>
            </w:r>
          </w:p>
        </w:tc>
        <w:tc>
          <w:tcPr>
            <w:tcW w:w="1823" w:type="dxa"/>
            <w:vAlign w:val="center"/>
          </w:tcPr>
          <w:p w14:paraId="1FA28EF8" w14:textId="77777777" w:rsidR="00761D2D" w:rsidRDefault="00761D2D" w:rsidP="00416B27">
            <w:pPr>
              <w:jc w:val="center"/>
              <w:rPr>
                <w:rFonts w:ascii="Goudy Old Style" w:hAnsi="Goudy Old Style" w:cs="Arial"/>
                <w:sz w:val="24"/>
                <w:szCs w:val="24"/>
              </w:rPr>
            </w:pPr>
            <w:r>
              <w:rPr>
                <w:rFonts w:ascii="Goudy Old Style" w:hAnsi="Goudy Old Style" w:cs="Arial"/>
                <w:sz w:val="24"/>
                <w:szCs w:val="24"/>
              </w:rPr>
              <w:t>28,4</w:t>
            </w:r>
          </w:p>
        </w:tc>
        <w:tc>
          <w:tcPr>
            <w:tcW w:w="1701" w:type="dxa"/>
            <w:vAlign w:val="center"/>
          </w:tcPr>
          <w:p w14:paraId="3A538015" w14:textId="77777777" w:rsidR="00761D2D" w:rsidRDefault="00761D2D" w:rsidP="00416B27">
            <w:pPr>
              <w:jc w:val="center"/>
              <w:rPr>
                <w:rFonts w:ascii="Goudy Old Style" w:hAnsi="Goudy Old Style" w:cs="Arial"/>
                <w:sz w:val="24"/>
                <w:szCs w:val="24"/>
              </w:rPr>
            </w:pPr>
            <w:r>
              <w:rPr>
                <w:rFonts w:ascii="Goudy Old Style" w:hAnsi="Goudy Old Style" w:cs="Arial"/>
                <w:sz w:val="24"/>
                <w:szCs w:val="24"/>
              </w:rPr>
              <w:t>8,3</w:t>
            </w:r>
          </w:p>
        </w:tc>
      </w:tr>
      <w:tr w:rsidR="00761D2D" w:rsidRPr="00B101B6" w14:paraId="7F6ED0B1" w14:textId="77777777" w:rsidTr="00761D2D">
        <w:tc>
          <w:tcPr>
            <w:tcW w:w="5373" w:type="dxa"/>
            <w:vAlign w:val="center"/>
          </w:tcPr>
          <w:p w14:paraId="418A283F" w14:textId="77777777" w:rsidR="00761D2D" w:rsidRPr="00B101B6" w:rsidRDefault="00761D2D" w:rsidP="00416B27">
            <w:pPr>
              <w:jc w:val="both"/>
              <w:rPr>
                <w:rFonts w:ascii="Goudy Old Style" w:hAnsi="Goudy Old Style" w:cs="Arial"/>
                <w:b/>
                <w:sz w:val="24"/>
                <w:szCs w:val="24"/>
              </w:rPr>
            </w:pPr>
            <w:r>
              <w:rPr>
                <w:rFonts w:ascii="Goudy Old Style" w:hAnsi="Goudy Old Style" w:cs="Arial"/>
                <w:b/>
                <w:sz w:val="24"/>
                <w:szCs w:val="24"/>
              </w:rPr>
              <w:t>Catégorie socioprofessionnelle du chef de ménage</w:t>
            </w:r>
          </w:p>
        </w:tc>
        <w:tc>
          <w:tcPr>
            <w:tcW w:w="1823" w:type="dxa"/>
            <w:vAlign w:val="center"/>
          </w:tcPr>
          <w:p w14:paraId="6C36DF50" w14:textId="77777777" w:rsidR="00761D2D" w:rsidRPr="00B101B6" w:rsidRDefault="00761D2D" w:rsidP="00416B27">
            <w:pPr>
              <w:jc w:val="center"/>
              <w:rPr>
                <w:rFonts w:ascii="Goudy Old Style" w:hAnsi="Goudy Old Style" w:cs="Arial"/>
                <w:b/>
                <w:sz w:val="24"/>
                <w:szCs w:val="24"/>
              </w:rPr>
            </w:pPr>
          </w:p>
        </w:tc>
        <w:tc>
          <w:tcPr>
            <w:tcW w:w="1701" w:type="dxa"/>
            <w:vAlign w:val="center"/>
          </w:tcPr>
          <w:p w14:paraId="1021E585" w14:textId="77777777" w:rsidR="00761D2D" w:rsidRPr="00B101B6" w:rsidRDefault="00761D2D" w:rsidP="00416B27">
            <w:pPr>
              <w:jc w:val="center"/>
              <w:rPr>
                <w:rFonts w:ascii="Goudy Old Style" w:hAnsi="Goudy Old Style" w:cs="Arial"/>
                <w:b/>
                <w:sz w:val="24"/>
                <w:szCs w:val="24"/>
              </w:rPr>
            </w:pPr>
          </w:p>
        </w:tc>
      </w:tr>
      <w:tr w:rsidR="00761D2D" w14:paraId="2A7358E1" w14:textId="77777777" w:rsidTr="00761D2D">
        <w:tc>
          <w:tcPr>
            <w:tcW w:w="5373" w:type="dxa"/>
            <w:vAlign w:val="center"/>
          </w:tcPr>
          <w:p w14:paraId="59490B0A"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Cadre</w:t>
            </w:r>
          </w:p>
        </w:tc>
        <w:tc>
          <w:tcPr>
            <w:tcW w:w="1823" w:type="dxa"/>
            <w:vAlign w:val="center"/>
          </w:tcPr>
          <w:p w14:paraId="62395878" w14:textId="77777777" w:rsidR="00761D2D" w:rsidRDefault="00761D2D" w:rsidP="00416B27">
            <w:pPr>
              <w:jc w:val="center"/>
              <w:rPr>
                <w:rFonts w:ascii="Goudy Old Style" w:hAnsi="Goudy Old Style" w:cs="Arial"/>
                <w:sz w:val="24"/>
                <w:szCs w:val="24"/>
              </w:rPr>
            </w:pPr>
            <w:r w:rsidRPr="0078490E">
              <w:rPr>
                <w:rFonts w:ascii="Goudy Old Style" w:hAnsi="Goudy Old Style" w:cs="Arial"/>
                <w:sz w:val="24"/>
                <w:szCs w:val="24"/>
              </w:rPr>
              <w:t>2,9</w:t>
            </w:r>
          </w:p>
        </w:tc>
        <w:tc>
          <w:tcPr>
            <w:tcW w:w="1701" w:type="dxa"/>
            <w:vAlign w:val="center"/>
          </w:tcPr>
          <w:p w14:paraId="4D03EBA1" w14:textId="77777777" w:rsidR="00761D2D" w:rsidRDefault="00761D2D" w:rsidP="00416B27">
            <w:pPr>
              <w:jc w:val="center"/>
              <w:rPr>
                <w:rFonts w:ascii="Goudy Old Style" w:hAnsi="Goudy Old Style" w:cs="Arial"/>
                <w:sz w:val="24"/>
                <w:szCs w:val="24"/>
              </w:rPr>
            </w:pPr>
            <w:r w:rsidRPr="00511038">
              <w:rPr>
                <w:rFonts w:ascii="Goudy Old Style" w:hAnsi="Goudy Old Style" w:cs="Arial"/>
                <w:sz w:val="24"/>
                <w:szCs w:val="24"/>
              </w:rPr>
              <w:t>0,4</w:t>
            </w:r>
          </w:p>
        </w:tc>
      </w:tr>
      <w:tr w:rsidR="00761D2D" w14:paraId="3E2BFC10" w14:textId="77777777" w:rsidTr="00761D2D">
        <w:tc>
          <w:tcPr>
            <w:tcW w:w="5373" w:type="dxa"/>
            <w:vAlign w:val="center"/>
          </w:tcPr>
          <w:p w14:paraId="26257DF7"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Employé qualifié</w:t>
            </w:r>
          </w:p>
        </w:tc>
        <w:tc>
          <w:tcPr>
            <w:tcW w:w="1823" w:type="dxa"/>
            <w:vAlign w:val="center"/>
          </w:tcPr>
          <w:p w14:paraId="075E387D" w14:textId="77777777" w:rsidR="00761D2D" w:rsidRDefault="00761D2D" w:rsidP="00416B27">
            <w:pPr>
              <w:jc w:val="center"/>
              <w:rPr>
                <w:rFonts w:ascii="Goudy Old Style" w:hAnsi="Goudy Old Style" w:cs="Arial"/>
                <w:sz w:val="24"/>
                <w:szCs w:val="24"/>
              </w:rPr>
            </w:pPr>
            <w:r w:rsidRPr="0078490E">
              <w:rPr>
                <w:rFonts w:ascii="Goudy Old Style" w:hAnsi="Goudy Old Style" w:cs="Arial"/>
                <w:sz w:val="24"/>
                <w:szCs w:val="24"/>
              </w:rPr>
              <w:t>13,9</w:t>
            </w:r>
          </w:p>
        </w:tc>
        <w:tc>
          <w:tcPr>
            <w:tcW w:w="1701" w:type="dxa"/>
            <w:vAlign w:val="center"/>
          </w:tcPr>
          <w:p w14:paraId="44A9B906" w14:textId="77777777" w:rsidR="00761D2D" w:rsidRDefault="00761D2D" w:rsidP="00416B27">
            <w:pPr>
              <w:jc w:val="center"/>
              <w:rPr>
                <w:rFonts w:ascii="Goudy Old Style" w:hAnsi="Goudy Old Style" w:cs="Arial"/>
                <w:sz w:val="24"/>
                <w:szCs w:val="24"/>
              </w:rPr>
            </w:pPr>
            <w:r>
              <w:rPr>
                <w:rFonts w:ascii="Goudy Old Style" w:hAnsi="Goudy Old Style" w:cs="Arial"/>
                <w:sz w:val="24"/>
                <w:szCs w:val="24"/>
              </w:rPr>
              <w:t>4,1</w:t>
            </w:r>
          </w:p>
        </w:tc>
      </w:tr>
      <w:tr w:rsidR="00761D2D" w14:paraId="1BFB6F9E" w14:textId="77777777" w:rsidTr="00761D2D">
        <w:tc>
          <w:tcPr>
            <w:tcW w:w="5373" w:type="dxa"/>
            <w:vAlign w:val="center"/>
          </w:tcPr>
          <w:p w14:paraId="3871C655"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Manœuvre</w:t>
            </w:r>
          </w:p>
        </w:tc>
        <w:tc>
          <w:tcPr>
            <w:tcW w:w="1823" w:type="dxa"/>
            <w:vAlign w:val="center"/>
          </w:tcPr>
          <w:p w14:paraId="7FD28085" w14:textId="77777777" w:rsidR="00761D2D" w:rsidRDefault="00761D2D" w:rsidP="00416B27">
            <w:pPr>
              <w:jc w:val="center"/>
              <w:rPr>
                <w:rFonts w:ascii="Goudy Old Style" w:hAnsi="Goudy Old Style" w:cs="Arial"/>
                <w:sz w:val="24"/>
                <w:szCs w:val="24"/>
              </w:rPr>
            </w:pPr>
            <w:r w:rsidRPr="0078490E">
              <w:rPr>
                <w:rFonts w:ascii="Goudy Old Style" w:hAnsi="Goudy Old Style" w:cs="Arial"/>
                <w:sz w:val="24"/>
                <w:szCs w:val="24"/>
              </w:rPr>
              <w:t>25,4</w:t>
            </w:r>
          </w:p>
        </w:tc>
        <w:tc>
          <w:tcPr>
            <w:tcW w:w="1701" w:type="dxa"/>
            <w:vAlign w:val="center"/>
          </w:tcPr>
          <w:p w14:paraId="49995FC2" w14:textId="77777777" w:rsidR="00761D2D" w:rsidRDefault="00761D2D" w:rsidP="00416B27">
            <w:pPr>
              <w:jc w:val="center"/>
              <w:rPr>
                <w:rFonts w:ascii="Goudy Old Style" w:hAnsi="Goudy Old Style" w:cs="Arial"/>
                <w:sz w:val="24"/>
                <w:szCs w:val="24"/>
              </w:rPr>
            </w:pPr>
            <w:r>
              <w:rPr>
                <w:rFonts w:ascii="Goudy Old Style" w:hAnsi="Goudy Old Style" w:cs="Arial"/>
                <w:sz w:val="24"/>
                <w:szCs w:val="24"/>
              </w:rPr>
              <w:t>2,8</w:t>
            </w:r>
          </w:p>
        </w:tc>
      </w:tr>
      <w:tr w:rsidR="00761D2D" w14:paraId="6787244D" w14:textId="77777777" w:rsidTr="00761D2D">
        <w:tc>
          <w:tcPr>
            <w:tcW w:w="5373" w:type="dxa"/>
            <w:vAlign w:val="center"/>
          </w:tcPr>
          <w:p w14:paraId="17F5C795"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Patron</w:t>
            </w:r>
          </w:p>
        </w:tc>
        <w:tc>
          <w:tcPr>
            <w:tcW w:w="1823" w:type="dxa"/>
            <w:vAlign w:val="center"/>
          </w:tcPr>
          <w:p w14:paraId="4AF66809" w14:textId="77777777" w:rsidR="00761D2D" w:rsidRDefault="00761D2D" w:rsidP="00416B27">
            <w:pPr>
              <w:jc w:val="center"/>
              <w:rPr>
                <w:rFonts w:ascii="Goudy Old Style" w:hAnsi="Goudy Old Style" w:cs="Arial"/>
                <w:sz w:val="24"/>
                <w:szCs w:val="24"/>
              </w:rPr>
            </w:pPr>
            <w:r w:rsidRPr="0078490E">
              <w:rPr>
                <w:rFonts w:ascii="Goudy Old Style" w:hAnsi="Goudy Old Style" w:cs="Arial"/>
                <w:sz w:val="24"/>
                <w:szCs w:val="24"/>
              </w:rPr>
              <w:t>11,7</w:t>
            </w:r>
          </w:p>
        </w:tc>
        <w:tc>
          <w:tcPr>
            <w:tcW w:w="1701" w:type="dxa"/>
            <w:vAlign w:val="center"/>
          </w:tcPr>
          <w:p w14:paraId="6A01F0FE" w14:textId="77777777" w:rsidR="00761D2D" w:rsidRDefault="00761D2D" w:rsidP="00416B27">
            <w:pPr>
              <w:jc w:val="center"/>
              <w:rPr>
                <w:rFonts w:ascii="Goudy Old Style" w:hAnsi="Goudy Old Style" w:cs="Arial"/>
                <w:sz w:val="24"/>
                <w:szCs w:val="24"/>
              </w:rPr>
            </w:pPr>
            <w:r>
              <w:rPr>
                <w:rFonts w:ascii="Goudy Old Style" w:hAnsi="Goudy Old Style" w:cs="Arial"/>
                <w:sz w:val="24"/>
                <w:szCs w:val="24"/>
              </w:rPr>
              <w:t>1,2</w:t>
            </w:r>
          </w:p>
        </w:tc>
      </w:tr>
      <w:tr w:rsidR="00761D2D" w14:paraId="10B4B58F" w14:textId="77777777" w:rsidTr="00761D2D">
        <w:tc>
          <w:tcPr>
            <w:tcW w:w="5373" w:type="dxa"/>
            <w:vAlign w:val="center"/>
          </w:tcPr>
          <w:p w14:paraId="46888A9E"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Travailleur pour compte propre</w:t>
            </w:r>
          </w:p>
        </w:tc>
        <w:tc>
          <w:tcPr>
            <w:tcW w:w="1823" w:type="dxa"/>
            <w:vAlign w:val="center"/>
          </w:tcPr>
          <w:p w14:paraId="7F3AB7C5" w14:textId="77777777" w:rsidR="00761D2D" w:rsidRDefault="00761D2D" w:rsidP="00416B27">
            <w:pPr>
              <w:jc w:val="center"/>
              <w:rPr>
                <w:rFonts w:ascii="Goudy Old Style" w:hAnsi="Goudy Old Style" w:cs="Arial"/>
                <w:sz w:val="24"/>
                <w:szCs w:val="24"/>
              </w:rPr>
            </w:pPr>
            <w:r w:rsidRPr="0078490E">
              <w:rPr>
                <w:rFonts w:ascii="Goudy Old Style" w:hAnsi="Goudy Old Style" w:cs="Arial"/>
                <w:sz w:val="24"/>
                <w:szCs w:val="24"/>
              </w:rPr>
              <w:t>48,4</w:t>
            </w:r>
          </w:p>
        </w:tc>
        <w:tc>
          <w:tcPr>
            <w:tcW w:w="1701" w:type="dxa"/>
            <w:vAlign w:val="center"/>
          </w:tcPr>
          <w:p w14:paraId="0AA901BF" w14:textId="77777777" w:rsidR="00761D2D" w:rsidRDefault="00761D2D" w:rsidP="00416B27">
            <w:pPr>
              <w:jc w:val="center"/>
              <w:rPr>
                <w:rFonts w:ascii="Goudy Old Style" w:hAnsi="Goudy Old Style" w:cs="Arial"/>
                <w:sz w:val="24"/>
                <w:szCs w:val="24"/>
              </w:rPr>
            </w:pPr>
            <w:r w:rsidRPr="0078490E">
              <w:rPr>
                <w:rFonts w:ascii="Goudy Old Style" w:hAnsi="Goudy Old Style" w:cs="Arial"/>
                <w:sz w:val="24"/>
                <w:szCs w:val="24"/>
              </w:rPr>
              <w:t>82,0</w:t>
            </w:r>
          </w:p>
        </w:tc>
      </w:tr>
      <w:tr w:rsidR="00761D2D" w14:paraId="107C9D0B" w14:textId="77777777" w:rsidTr="00761D2D">
        <w:tc>
          <w:tcPr>
            <w:tcW w:w="5373" w:type="dxa"/>
            <w:vAlign w:val="center"/>
          </w:tcPr>
          <w:p w14:paraId="7FA5F920"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Aide familial/Apprenti/Inclassable</w:t>
            </w:r>
          </w:p>
        </w:tc>
        <w:tc>
          <w:tcPr>
            <w:tcW w:w="1823" w:type="dxa"/>
            <w:vAlign w:val="center"/>
          </w:tcPr>
          <w:p w14:paraId="1D533A16" w14:textId="77777777" w:rsidR="00761D2D" w:rsidRDefault="00761D2D" w:rsidP="00416B27">
            <w:pPr>
              <w:jc w:val="center"/>
              <w:rPr>
                <w:rFonts w:ascii="Goudy Old Style" w:hAnsi="Goudy Old Style" w:cs="Arial"/>
                <w:sz w:val="24"/>
                <w:szCs w:val="24"/>
              </w:rPr>
            </w:pPr>
            <w:r>
              <w:rPr>
                <w:rFonts w:ascii="Goudy Old Style" w:hAnsi="Goudy Old Style" w:cs="Arial"/>
                <w:sz w:val="24"/>
                <w:szCs w:val="24"/>
              </w:rPr>
              <w:t>28,5</w:t>
            </w:r>
          </w:p>
        </w:tc>
        <w:tc>
          <w:tcPr>
            <w:tcW w:w="1701" w:type="dxa"/>
            <w:vAlign w:val="center"/>
          </w:tcPr>
          <w:p w14:paraId="1CE82267" w14:textId="77777777" w:rsidR="00761D2D" w:rsidRDefault="00761D2D" w:rsidP="00416B27">
            <w:pPr>
              <w:jc w:val="center"/>
              <w:rPr>
                <w:rFonts w:ascii="Goudy Old Style" w:hAnsi="Goudy Old Style" w:cs="Arial"/>
                <w:sz w:val="24"/>
                <w:szCs w:val="24"/>
              </w:rPr>
            </w:pPr>
            <w:r>
              <w:rPr>
                <w:rFonts w:ascii="Goudy Old Style" w:hAnsi="Goudy Old Style" w:cs="Arial"/>
                <w:sz w:val="24"/>
                <w:szCs w:val="24"/>
              </w:rPr>
              <w:t>1, »</w:t>
            </w:r>
          </w:p>
        </w:tc>
      </w:tr>
      <w:tr w:rsidR="00761D2D" w14:paraId="4EDF51F4" w14:textId="77777777" w:rsidTr="00761D2D">
        <w:tc>
          <w:tcPr>
            <w:tcW w:w="5373" w:type="dxa"/>
            <w:vAlign w:val="center"/>
          </w:tcPr>
          <w:p w14:paraId="17A15763"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Chômeur/Inactif</w:t>
            </w:r>
          </w:p>
        </w:tc>
        <w:tc>
          <w:tcPr>
            <w:tcW w:w="1823" w:type="dxa"/>
            <w:vAlign w:val="center"/>
          </w:tcPr>
          <w:p w14:paraId="23A220C5" w14:textId="77777777" w:rsidR="00761D2D" w:rsidRDefault="00761D2D" w:rsidP="00416B27">
            <w:pPr>
              <w:jc w:val="center"/>
              <w:rPr>
                <w:rFonts w:ascii="Goudy Old Style" w:hAnsi="Goudy Old Style" w:cs="Arial"/>
                <w:sz w:val="24"/>
                <w:szCs w:val="24"/>
              </w:rPr>
            </w:pPr>
            <w:r>
              <w:rPr>
                <w:rFonts w:ascii="Goudy Old Style" w:hAnsi="Goudy Old Style" w:cs="Arial"/>
                <w:sz w:val="24"/>
                <w:szCs w:val="24"/>
              </w:rPr>
              <w:t>28,4</w:t>
            </w:r>
          </w:p>
        </w:tc>
        <w:tc>
          <w:tcPr>
            <w:tcW w:w="1701" w:type="dxa"/>
            <w:vAlign w:val="center"/>
          </w:tcPr>
          <w:p w14:paraId="1DCFFB10" w14:textId="77777777" w:rsidR="00761D2D" w:rsidRDefault="00761D2D" w:rsidP="00416B27">
            <w:pPr>
              <w:jc w:val="center"/>
              <w:rPr>
                <w:rFonts w:ascii="Goudy Old Style" w:hAnsi="Goudy Old Style" w:cs="Arial"/>
                <w:sz w:val="24"/>
                <w:szCs w:val="24"/>
              </w:rPr>
            </w:pPr>
            <w:r>
              <w:rPr>
                <w:rFonts w:ascii="Goudy Old Style" w:hAnsi="Goudy Old Style" w:cs="Arial"/>
                <w:sz w:val="24"/>
                <w:szCs w:val="24"/>
              </w:rPr>
              <w:t>8,3</w:t>
            </w:r>
          </w:p>
        </w:tc>
      </w:tr>
      <w:tr w:rsidR="00761D2D" w:rsidRPr="008313D4" w14:paraId="50009FB6" w14:textId="77777777" w:rsidTr="00761D2D">
        <w:tc>
          <w:tcPr>
            <w:tcW w:w="5373" w:type="dxa"/>
            <w:vAlign w:val="center"/>
          </w:tcPr>
          <w:p w14:paraId="6857DFDF" w14:textId="77777777" w:rsidR="00761D2D" w:rsidRPr="008313D4" w:rsidRDefault="00761D2D" w:rsidP="00416B27">
            <w:pPr>
              <w:jc w:val="both"/>
              <w:rPr>
                <w:rFonts w:ascii="Goudy Old Style" w:hAnsi="Goudy Old Style" w:cs="Arial"/>
                <w:b/>
                <w:sz w:val="24"/>
                <w:szCs w:val="24"/>
              </w:rPr>
            </w:pPr>
            <w:r>
              <w:rPr>
                <w:rFonts w:ascii="Goudy Old Style" w:hAnsi="Goudy Old Style" w:cs="Arial"/>
                <w:b/>
                <w:sz w:val="24"/>
                <w:szCs w:val="24"/>
              </w:rPr>
              <w:t>Branche d’activité du chef de ménage</w:t>
            </w:r>
          </w:p>
        </w:tc>
        <w:tc>
          <w:tcPr>
            <w:tcW w:w="1823" w:type="dxa"/>
            <w:vAlign w:val="center"/>
          </w:tcPr>
          <w:p w14:paraId="0E344CE0" w14:textId="77777777" w:rsidR="00761D2D" w:rsidRPr="008313D4" w:rsidRDefault="00761D2D" w:rsidP="00416B27">
            <w:pPr>
              <w:jc w:val="center"/>
              <w:rPr>
                <w:rFonts w:ascii="Goudy Old Style" w:hAnsi="Goudy Old Style" w:cs="Arial"/>
                <w:b/>
                <w:sz w:val="24"/>
                <w:szCs w:val="24"/>
              </w:rPr>
            </w:pPr>
          </w:p>
        </w:tc>
        <w:tc>
          <w:tcPr>
            <w:tcW w:w="1701" w:type="dxa"/>
            <w:vAlign w:val="center"/>
          </w:tcPr>
          <w:p w14:paraId="0775DF35" w14:textId="77777777" w:rsidR="00761D2D" w:rsidRPr="008313D4" w:rsidRDefault="00761D2D" w:rsidP="00416B27">
            <w:pPr>
              <w:jc w:val="center"/>
              <w:rPr>
                <w:rFonts w:ascii="Goudy Old Style" w:hAnsi="Goudy Old Style" w:cs="Arial"/>
                <w:b/>
                <w:sz w:val="24"/>
                <w:szCs w:val="24"/>
              </w:rPr>
            </w:pPr>
          </w:p>
        </w:tc>
      </w:tr>
      <w:tr w:rsidR="00761D2D" w14:paraId="4BFF76E2" w14:textId="77777777" w:rsidTr="00761D2D">
        <w:tc>
          <w:tcPr>
            <w:tcW w:w="5373" w:type="dxa"/>
            <w:vAlign w:val="center"/>
          </w:tcPr>
          <w:p w14:paraId="42FBF072"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Agriculture, élevage, pêche</w:t>
            </w:r>
          </w:p>
        </w:tc>
        <w:tc>
          <w:tcPr>
            <w:tcW w:w="1823" w:type="dxa"/>
            <w:vAlign w:val="center"/>
          </w:tcPr>
          <w:p w14:paraId="56440B65"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61,9</w:t>
            </w:r>
          </w:p>
        </w:tc>
        <w:tc>
          <w:tcPr>
            <w:tcW w:w="1701" w:type="dxa"/>
            <w:vAlign w:val="center"/>
          </w:tcPr>
          <w:p w14:paraId="0B76148F"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69,4</w:t>
            </w:r>
          </w:p>
        </w:tc>
      </w:tr>
      <w:tr w:rsidR="00761D2D" w14:paraId="1228FCAA" w14:textId="77777777" w:rsidTr="00761D2D">
        <w:tc>
          <w:tcPr>
            <w:tcW w:w="5373" w:type="dxa"/>
            <w:vAlign w:val="center"/>
          </w:tcPr>
          <w:p w14:paraId="22809A24"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Agro-alimentaire</w:t>
            </w:r>
          </w:p>
        </w:tc>
        <w:tc>
          <w:tcPr>
            <w:tcW w:w="1823" w:type="dxa"/>
            <w:vAlign w:val="center"/>
          </w:tcPr>
          <w:p w14:paraId="3AA608FB"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41,8</w:t>
            </w:r>
          </w:p>
        </w:tc>
        <w:tc>
          <w:tcPr>
            <w:tcW w:w="1701" w:type="dxa"/>
            <w:vAlign w:val="center"/>
          </w:tcPr>
          <w:p w14:paraId="0EB35DFA"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3,9</w:t>
            </w:r>
          </w:p>
        </w:tc>
      </w:tr>
      <w:tr w:rsidR="00761D2D" w14:paraId="59AFACDE" w14:textId="77777777" w:rsidTr="00761D2D">
        <w:tc>
          <w:tcPr>
            <w:tcW w:w="5373" w:type="dxa"/>
            <w:vAlign w:val="center"/>
          </w:tcPr>
          <w:p w14:paraId="4971CC1D"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Confection</w:t>
            </w:r>
          </w:p>
        </w:tc>
        <w:tc>
          <w:tcPr>
            <w:tcW w:w="1823" w:type="dxa"/>
            <w:vAlign w:val="center"/>
          </w:tcPr>
          <w:p w14:paraId="2DB063E1"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14,0</w:t>
            </w:r>
          </w:p>
        </w:tc>
        <w:tc>
          <w:tcPr>
            <w:tcW w:w="1701" w:type="dxa"/>
            <w:vAlign w:val="center"/>
          </w:tcPr>
          <w:p w14:paraId="62F4856E"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0,5</w:t>
            </w:r>
          </w:p>
        </w:tc>
      </w:tr>
      <w:tr w:rsidR="00761D2D" w14:paraId="15DC1BF4" w14:textId="77777777" w:rsidTr="00761D2D">
        <w:tc>
          <w:tcPr>
            <w:tcW w:w="5373" w:type="dxa"/>
            <w:vAlign w:val="center"/>
          </w:tcPr>
          <w:p w14:paraId="4387ADAB"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Autre industrie</w:t>
            </w:r>
          </w:p>
        </w:tc>
        <w:tc>
          <w:tcPr>
            <w:tcW w:w="1823" w:type="dxa"/>
            <w:vAlign w:val="center"/>
          </w:tcPr>
          <w:p w14:paraId="471E5DF9"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23,0</w:t>
            </w:r>
          </w:p>
        </w:tc>
        <w:tc>
          <w:tcPr>
            <w:tcW w:w="1701" w:type="dxa"/>
            <w:vAlign w:val="center"/>
          </w:tcPr>
          <w:p w14:paraId="73080606"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2,7</w:t>
            </w:r>
          </w:p>
        </w:tc>
      </w:tr>
      <w:tr w:rsidR="00761D2D" w:rsidRPr="00B101B6" w14:paraId="0FE958FA" w14:textId="77777777" w:rsidTr="00761D2D">
        <w:tc>
          <w:tcPr>
            <w:tcW w:w="5373" w:type="dxa"/>
            <w:vAlign w:val="center"/>
          </w:tcPr>
          <w:p w14:paraId="38291836"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lastRenderedPageBreak/>
              <w:t>Bâtiments et travaux publics</w:t>
            </w:r>
          </w:p>
        </w:tc>
        <w:tc>
          <w:tcPr>
            <w:tcW w:w="1823" w:type="dxa"/>
            <w:vAlign w:val="center"/>
          </w:tcPr>
          <w:p w14:paraId="1B92AEC7"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19,9</w:t>
            </w:r>
          </w:p>
        </w:tc>
        <w:tc>
          <w:tcPr>
            <w:tcW w:w="1701" w:type="dxa"/>
            <w:vAlign w:val="center"/>
          </w:tcPr>
          <w:p w14:paraId="6547D5FE"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1,4</w:t>
            </w:r>
          </w:p>
        </w:tc>
      </w:tr>
      <w:tr w:rsidR="00761D2D" w14:paraId="6F5EEFA3" w14:textId="77777777" w:rsidTr="00761D2D">
        <w:tc>
          <w:tcPr>
            <w:tcW w:w="5373" w:type="dxa"/>
            <w:vAlign w:val="center"/>
          </w:tcPr>
          <w:p w14:paraId="06073149"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Commerce de gros</w:t>
            </w:r>
          </w:p>
        </w:tc>
        <w:tc>
          <w:tcPr>
            <w:tcW w:w="1823" w:type="dxa"/>
            <w:vAlign w:val="center"/>
          </w:tcPr>
          <w:p w14:paraId="5CFA756A"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11,1</w:t>
            </w:r>
          </w:p>
        </w:tc>
        <w:tc>
          <w:tcPr>
            <w:tcW w:w="1701" w:type="dxa"/>
            <w:vAlign w:val="center"/>
          </w:tcPr>
          <w:p w14:paraId="0F7750AE"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0,8</w:t>
            </w:r>
          </w:p>
        </w:tc>
      </w:tr>
      <w:tr w:rsidR="00761D2D" w14:paraId="70A0F426" w14:textId="77777777" w:rsidTr="00761D2D">
        <w:tc>
          <w:tcPr>
            <w:tcW w:w="5373" w:type="dxa"/>
            <w:vAlign w:val="center"/>
          </w:tcPr>
          <w:p w14:paraId="281C248C"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Commerce de détail</w:t>
            </w:r>
          </w:p>
        </w:tc>
        <w:tc>
          <w:tcPr>
            <w:tcW w:w="1823" w:type="dxa"/>
            <w:vAlign w:val="center"/>
          </w:tcPr>
          <w:p w14:paraId="5AB2CABA"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18,3</w:t>
            </w:r>
          </w:p>
        </w:tc>
        <w:tc>
          <w:tcPr>
            <w:tcW w:w="1701" w:type="dxa"/>
            <w:vAlign w:val="center"/>
          </w:tcPr>
          <w:p w14:paraId="1818206F"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4,4</w:t>
            </w:r>
          </w:p>
        </w:tc>
      </w:tr>
      <w:tr w:rsidR="00761D2D" w14:paraId="1CEFF3F2" w14:textId="77777777" w:rsidTr="00761D2D">
        <w:tc>
          <w:tcPr>
            <w:tcW w:w="5373" w:type="dxa"/>
            <w:vAlign w:val="center"/>
          </w:tcPr>
          <w:p w14:paraId="69C34DFD"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Transport</w:t>
            </w:r>
          </w:p>
        </w:tc>
        <w:tc>
          <w:tcPr>
            <w:tcW w:w="1823" w:type="dxa"/>
            <w:vAlign w:val="center"/>
          </w:tcPr>
          <w:p w14:paraId="0493CA3D"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12,7</w:t>
            </w:r>
          </w:p>
        </w:tc>
        <w:tc>
          <w:tcPr>
            <w:tcW w:w="1701" w:type="dxa"/>
            <w:vAlign w:val="center"/>
          </w:tcPr>
          <w:p w14:paraId="34C24C25"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1,8</w:t>
            </w:r>
          </w:p>
        </w:tc>
      </w:tr>
      <w:tr w:rsidR="00761D2D" w14:paraId="41F392F3" w14:textId="77777777" w:rsidTr="00761D2D">
        <w:tc>
          <w:tcPr>
            <w:tcW w:w="5373" w:type="dxa"/>
            <w:vAlign w:val="center"/>
          </w:tcPr>
          <w:p w14:paraId="3C6E4FD9"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Restauration</w:t>
            </w:r>
          </w:p>
        </w:tc>
        <w:tc>
          <w:tcPr>
            <w:tcW w:w="1823" w:type="dxa"/>
            <w:vAlign w:val="center"/>
          </w:tcPr>
          <w:p w14:paraId="6EFA15DD"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13,4</w:t>
            </w:r>
          </w:p>
        </w:tc>
        <w:tc>
          <w:tcPr>
            <w:tcW w:w="1701" w:type="dxa"/>
            <w:vAlign w:val="center"/>
          </w:tcPr>
          <w:p w14:paraId="0B25BDEB"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0,9</w:t>
            </w:r>
          </w:p>
        </w:tc>
      </w:tr>
      <w:tr w:rsidR="00761D2D" w:rsidRPr="008313D4" w14:paraId="68C2396E" w14:textId="77777777" w:rsidTr="00761D2D">
        <w:tc>
          <w:tcPr>
            <w:tcW w:w="5373" w:type="dxa"/>
            <w:vAlign w:val="center"/>
          </w:tcPr>
          <w:p w14:paraId="38593F0E"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Réparation</w:t>
            </w:r>
          </w:p>
        </w:tc>
        <w:tc>
          <w:tcPr>
            <w:tcW w:w="1823" w:type="dxa"/>
            <w:vAlign w:val="center"/>
          </w:tcPr>
          <w:p w14:paraId="52D4E090"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16,1</w:t>
            </w:r>
          </w:p>
        </w:tc>
        <w:tc>
          <w:tcPr>
            <w:tcW w:w="1701" w:type="dxa"/>
            <w:vAlign w:val="center"/>
          </w:tcPr>
          <w:p w14:paraId="4BB7E468"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0,8</w:t>
            </w:r>
          </w:p>
        </w:tc>
      </w:tr>
      <w:tr w:rsidR="00761D2D" w:rsidRPr="008313D4" w14:paraId="7612F244" w14:textId="77777777" w:rsidTr="00761D2D">
        <w:tc>
          <w:tcPr>
            <w:tcW w:w="5373" w:type="dxa"/>
            <w:vAlign w:val="center"/>
          </w:tcPr>
          <w:p w14:paraId="7E220E05"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Autres services</w:t>
            </w:r>
          </w:p>
        </w:tc>
        <w:tc>
          <w:tcPr>
            <w:tcW w:w="1823" w:type="dxa"/>
            <w:vAlign w:val="center"/>
          </w:tcPr>
          <w:p w14:paraId="7B80C695"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14,0</w:t>
            </w:r>
          </w:p>
        </w:tc>
        <w:tc>
          <w:tcPr>
            <w:tcW w:w="1701" w:type="dxa"/>
            <w:vAlign w:val="center"/>
          </w:tcPr>
          <w:p w14:paraId="164F2A35"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5,1</w:t>
            </w:r>
          </w:p>
        </w:tc>
      </w:tr>
      <w:tr w:rsidR="00761D2D" w:rsidRPr="008313D4" w14:paraId="5A397931" w14:textId="77777777" w:rsidTr="00761D2D">
        <w:tc>
          <w:tcPr>
            <w:tcW w:w="5373" w:type="dxa"/>
            <w:vAlign w:val="center"/>
          </w:tcPr>
          <w:p w14:paraId="4FE511B0"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Chômeur/Inactif</w:t>
            </w:r>
          </w:p>
        </w:tc>
        <w:tc>
          <w:tcPr>
            <w:tcW w:w="1823" w:type="dxa"/>
            <w:vAlign w:val="center"/>
          </w:tcPr>
          <w:p w14:paraId="21E477DD"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28,4</w:t>
            </w:r>
          </w:p>
        </w:tc>
        <w:tc>
          <w:tcPr>
            <w:tcW w:w="1701" w:type="dxa"/>
            <w:vAlign w:val="center"/>
          </w:tcPr>
          <w:p w14:paraId="54D7147A" w14:textId="77777777" w:rsidR="00761D2D" w:rsidRDefault="00761D2D" w:rsidP="00416B27">
            <w:pPr>
              <w:jc w:val="center"/>
              <w:rPr>
                <w:rFonts w:ascii="Goudy Old Style" w:hAnsi="Goudy Old Style" w:cs="Arial"/>
                <w:sz w:val="24"/>
                <w:szCs w:val="24"/>
              </w:rPr>
            </w:pPr>
            <w:r w:rsidRPr="001275D4">
              <w:rPr>
                <w:rFonts w:ascii="Goudy Old Style" w:hAnsi="Goudy Old Style"/>
                <w:sz w:val="24"/>
                <w:szCs w:val="24"/>
              </w:rPr>
              <w:t>8,3</w:t>
            </w:r>
          </w:p>
        </w:tc>
      </w:tr>
      <w:tr w:rsidR="00761D2D" w14:paraId="2680E50C" w14:textId="77777777" w:rsidTr="00761D2D">
        <w:tc>
          <w:tcPr>
            <w:tcW w:w="5373" w:type="dxa"/>
            <w:vAlign w:val="center"/>
          </w:tcPr>
          <w:p w14:paraId="69EB23B7" w14:textId="77777777" w:rsidR="00761D2D" w:rsidRDefault="00761D2D" w:rsidP="00416B27">
            <w:pPr>
              <w:jc w:val="both"/>
              <w:rPr>
                <w:rFonts w:ascii="Goudy Old Style" w:hAnsi="Goudy Old Style" w:cs="Arial"/>
                <w:sz w:val="24"/>
                <w:szCs w:val="24"/>
              </w:rPr>
            </w:pPr>
            <w:r>
              <w:rPr>
                <w:rFonts w:ascii="Goudy Old Style" w:hAnsi="Goudy Old Style" w:cs="Arial"/>
                <w:b/>
                <w:sz w:val="24"/>
                <w:szCs w:val="24"/>
              </w:rPr>
              <w:t>Situation d’activité du chef de ménage</w:t>
            </w:r>
          </w:p>
        </w:tc>
        <w:tc>
          <w:tcPr>
            <w:tcW w:w="1823" w:type="dxa"/>
            <w:vAlign w:val="center"/>
          </w:tcPr>
          <w:p w14:paraId="7CC6184A" w14:textId="77777777" w:rsidR="00761D2D" w:rsidRDefault="00761D2D" w:rsidP="00416B27">
            <w:pPr>
              <w:jc w:val="center"/>
              <w:rPr>
                <w:rFonts w:ascii="Goudy Old Style" w:hAnsi="Goudy Old Style" w:cs="Arial"/>
                <w:sz w:val="24"/>
                <w:szCs w:val="24"/>
              </w:rPr>
            </w:pPr>
          </w:p>
        </w:tc>
        <w:tc>
          <w:tcPr>
            <w:tcW w:w="1701" w:type="dxa"/>
            <w:vAlign w:val="center"/>
          </w:tcPr>
          <w:p w14:paraId="569ED5E7" w14:textId="77777777" w:rsidR="00761D2D" w:rsidRDefault="00761D2D" w:rsidP="00416B27">
            <w:pPr>
              <w:jc w:val="center"/>
              <w:rPr>
                <w:rFonts w:ascii="Goudy Old Style" w:hAnsi="Goudy Old Style" w:cs="Arial"/>
                <w:sz w:val="24"/>
                <w:szCs w:val="24"/>
              </w:rPr>
            </w:pPr>
          </w:p>
        </w:tc>
      </w:tr>
      <w:tr w:rsidR="00761D2D" w14:paraId="4F054B98" w14:textId="77777777" w:rsidTr="00761D2D">
        <w:tc>
          <w:tcPr>
            <w:tcW w:w="5373" w:type="dxa"/>
            <w:vAlign w:val="center"/>
          </w:tcPr>
          <w:p w14:paraId="39DFC6F1"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Actif occupé</w:t>
            </w:r>
          </w:p>
        </w:tc>
        <w:tc>
          <w:tcPr>
            <w:tcW w:w="1823" w:type="dxa"/>
            <w:vAlign w:val="center"/>
          </w:tcPr>
          <w:p w14:paraId="58DFCD43"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38,6</w:t>
            </w:r>
          </w:p>
        </w:tc>
        <w:tc>
          <w:tcPr>
            <w:tcW w:w="1701" w:type="dxa"/>
            <w:vAlign w:val="center"/>
          </w:tcPr>
          <w:p w14:paraId="1CD268A5"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91,7</w:t>
            </w:r>
          </w:p>
        </w:tc>
      </w:tr>
      <w:tr w:rsidR="00761D2D" w14:paraId="50EBFD46" w14:textId="77777777" w:rsidTr="00761D2D">
        <w:tc>
          <w:tcPr>
            <w:tcW w:w="5373" w:type="dxa"/>
            <w:vAlign w:val="center"/>
          </w:tcPr>
          <w:p w14:paraId="1931F544"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Chômeur BIT</w:t>
            </w:r>
          </w:p>
        </w:tc>
        <w:tc>
          <w:tcPr>
            <w:tcW w:w="1823" w:type="dxa"/>
            <w:vAlign w:val="center"/>
          </w:tcPr>
          <w:p w14:paraId="2C9AEC86"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10,2</w:t>
            </w:r>
          </w:p>
        </w:tc>
        <w:tc>
          <w:tcPr>
            <w:tcW w:w="1701" w:type="dxa"/>
            <w:vAlign w:val="center"/>
          </w:tcPr>
          <w:p w14:paraId="4E709AB5"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0,4</w:t>
            </w:r>
          </w:p>
        </w:tc>
      </w:tr>
      <w:tr w:rsidR="00761D2D" w14:paraId="380058E0" w14:textId="77777777" w:rsidTr="00761D2D">
        <w:tc>
          <w:tcPr>
            <w:tcW w:w="5373" w:type="dxa"/>
            <w:vAlign w:val="center"/>
          </w:tcPr>
          <w:p w14:paraId="08605960"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Chômeur découragé</w:t>
            </w:r>
          </w:p>
        </w:tc>
        <w:tc>
          <w:tcPr>
            <w:tcW w:w="1823" w:type="dxa"/>
            <w:vAlign w:val="center"/>
          </w:tcPr>
          <w:p w14:paraId="73515D69"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8,8</w:t>
            </w:r>
          </w:p>
        </w:tc>
        <w:tc>
          <w:tcPr>
            <w:tcW w:w="1701" w:type="dxa"/>
            <w:vAlign w:val="center"/>
          </w:tcPr>
          <w:p w14:paraId="1379856D"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0,2</w:t>
            </w:r>
          </w:p>
        </w:tc>
      </w:tr>
      <w:tr w:rsidR="00761D2D" w14:paraId="26AE15B2" w14:textId="77777777" w:rsidTr="00761D2D">
        <w:tc>
          <w:tcPr>
            <w:tcW w:w="5373" w:type="dxa"/>
            <w:vAlign w:val="center"/>
          </w:tcPr>
          <w:p w14:paraId="005E5EA6"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Cherche un emploi mais pas disponible à l’instant</w:t>
            </w:r>
          </w:p>
        </w:tc>
        <w:tc>
          <w:tcPr>
            <w:tcW w:w="1823" w:type="dxa"/>
            <w:vAlign w:val="center"/>
          </w:tcPr>
          <w:p w14:paraId="3F61AE8B"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28,9</w:t>
            </w:r>
          </w:p>
        </w:tc>
        <w:tc>
          <w:tcPr>
            <w:tcW w:w="1701" w:type="dxa"/>
            <w:vAlign w:val="center"/>
          </w:tcPr>
          <w:p w14:paraId="2171D2BB"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0,1</w:t>
            </w:r>
          </w:p>
        </w:tc>
      </w:tr>
      <w:tr w:rsidR="00761D2D" w14:paraId="02B47C55" w14:textId="77777777" w:rsidTr="00761D2D">
        <w:tc>
          <w:tcPr>
            <w:tcW w:w="5373" w:type="dxa"/>
            <w:vAlign w:val="center"/>
          </w:tcPr>
          <w:p w14:paraId="7F830542" w14:textId="77777777" w:rsidR="00761D2D" w:rsidRDefault="00761D2D" w:rsidP="00416B27">
            <w:pPr>
              <w:ind w:left="284"/>
              <w:jc w:val="both"/>
              <w:rPr>
                <w:rFonts w:ascii="Goudy Old Style" w:hAnsi="Goudy Old Style" w:cs="Arial"/>
                <w:sz w:val="24"/>
                <w:szCs w:val="24"/>
              </w:rPr>
            </w:pPr>
            <w:r>
              <w:rPr>
                <w:rFonts w:ascii="Goudy Old Style" w:hAnsi="Goudy Old Style" w:cs="Arial"/>
                <w:sz w:val="24"/>
                <w:szCs w:val="24"/>
              </w:rPr>
              <w:t>Inactif</w:t>
            </w:r>
          </w:p>
        </w:tc>
        <w:tc>
          <w:tcPr>
            <w:tcW w:w="1823" w:type="dxa"/>
            <w:vAlign w:val="center"/>
          </w:tcPr>
          <w:p w14:paraId="606DACA3"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32,9</w:t>
            </w:r>
          </w:p>
        </w:tc>
        <w:tc>
          <w:tcPr>
            <w:tcW w:w="1701" w:type="dxa"/>
            <w:vAlign w:val="center"/>
          </w:tcPr>
          <w:p w14:paraId="6A84C633"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7,7</w:t>
            </w:r>
          </w:p>
        </w:tc>
      </w:tr>
      <w:tr w:rsidR="00761D2D" w14:paraId="7F404354" w14:textId="77777777" w:rsidTr="00761D2D">
        <w:tc>
          <w:tcPr>
            <w:tcW w:w="5373" w:type="dxa"/>
            <w:vAlign w:val="center"/>
          </w:tcPr>
          <w:p w14:paraId="61126846" w14:textId="77777777" w:rsidR="00761D2D" w:rsidRDefault="00761D2D" w:rsidP="00416B27">
            <w:pPr>
              <w:jc w:val="both"/>
              <w:rPr>
                <w:rFonts w:ascii="Goudy Old Style" w:hAnsi="Goudy Old Style" w:cs="Arial"/>
                <w:sz w:val="24"/>
                <w:szCs w:val="24"/>
              </w:rPr>
            </w:pPr>
            <w:r>
              <w:rPr>
                <w:rFonts w:ascii="Goudy Old Style" w:hAnsi="Goudy Old Style" w:cs="Arial"/>
                <w:sz w:val="24"/>
                <w:szCs w:val="24"/>
              </w:rPr>
              <w:t>Ensemble</w:t>
            </w:r>
          </w:p>
        </w:tc>
        <w:tc>
          <w:tcPr>
            <w:tcW w:w="1823" w:type="dxa"/>
            <w:vAlign w:val="center"/>
          </w:tcPr>
          <w:p w14:paraId="1A372365" w14:textId="77777777" w:rsidR="00761D2D" w:rsidRPr="009142A0" w:rsidRDefault="00761D2D" w:rsidP="00416B27">
            <w:pPr>
              <w:jc w:val="center"/>
              <w:rPr>
                <w:rFonts w:ascii="Goudy Old Style" w:hAnsi="Goudy Old Style"/>
                <w:sz w:val="24"/>
                <w:szCs w:val="24"/>
              </w:rPr>
            </w:pPr>
            <w:r w:rsidRPr="009142A0">
              <w:rPr>
                <w:rFonts w:ascii="Goudy Old Style" w:hAnsi="Goudy Old Style"/>
                <w:sz w:val="24"/>
                <w:szCs w:val="24"/>
              </w:rPr>
              <w:t>37,5</w:t>
            </w:r>
          </w:p>
        </w:tc>
        <w:tc>
          <w:tcPr>
            <w:tcW w:w="1701" w:type="dxa"/>
            <w:vAlign w:val="center"/>
          </w:tcPr>
          <w:p w14:paraId="50559BA1" w14:textId="77777777" w:rsidR="00761D2D" w:rsidRDefault="00761D2D" w:rsidP="00416B27">
            <w:pPr>
              <w:jc w:val="center"/>
              <w:rPr>
                <w:rFonts w:ascii="Goudy Old Style" w:hAnsi="Goudy Old Style" w:cs="Arial"/>
                <w:sz w:val="24"/>
                <w:szCs w:val="24"/>
              </w:rPr>
            </w:pPr>
            <w:r w:rsidRPr="009142A0">
              <w:rPr>
                <w:rFonts w:ascii="Goudy Old Style" w:hAnsi="Goudy Old Style"/>
                <w:sz w:val="24"/>
                <w:szCs w:val="24"/>
              </w:rPr>
              <w:t>100,0</w:t>
            </w:r>
          </w:p>
        </w:tc>
      </w:tr>
    </w:tbl>
    <w:p w14:paraId="5F63F788" w14:textId="77777777" w:rsidR="00761D2D" w:rsidRDefault="00761D2D" w:rsidP="00761D2D">
      <w:pPr>
        <w:spacing w:before="120" w:after="360"/>
        <w:jc w:val="both"/>
        <w:rPr>
          <w:rFonts w:ascii="Goudy Old Style" w:hAnsi="Goudy Old Style" w:cs="Arial"/>
          <w:sz w:val="24"/>
          <w:szCs w:val="24"/>
        </w:rPr>
      </w:pPr>
      <w:r>
        <w:rPr>
          <w:rFonts w:ascii="Goudy Old Style" w:hAnsi="Goudy Old Style" w:cs="Arial"/>
          <w:sz w:val="24"/>
          <w:szCs w:val="24"/>
        </w:rPr>
        <w:t>Source : INS (2015), ECAM 4</w:t>
      </w:r>
    </w:p>
    <w:p w14:paraId="191C0CBA" w14:textId="77777777" w:rsidR="00EB658F" w:rsidRDefault="00EB658F" w:rsidP="00C8263A">
      <w:pPr>
        <w:spacing w:after="120"/>
        <w:jc w:val="both"/>
        <w:rPr>
          <w:rFonts w:ascii="Goudy Old Style" w:hAnsi="Goudy Old Style"/>
          <w:sz w:val="24"/>
          <w:szCs w:val="26"/>
        </w:rPr>
      </w:pPr>
    </w:p>
    <w:p w14:paraId="6420F9C2" w14:textId="77777777" w:rsidR="00EB658F" w:rsidRPr="009D5B35" w:rsidRDefault="00EB658F" w:rsidP="005F668B">
      <w:pPr>
        <w:pStyle w:val="Heading2"/>
        <w:numPr>
          <w:ilvl w:val="1"/>
          <w:numId w:val="6"/>
        </w:numPr>
        <w:spacing w:before="360" w:after="240"/>
        <w:ind w:left="567" w:hanging="567"/>
        <w:rPr>
          <w:rFonts w:ascii="Goudy Old Style" w:hAnsi="Goudy Old Style"/>
          <w:sz w:val="24"/>
          <w:szCs w:val="24"/>
        </w:rPr>
      </w:pPr>
      <w:bookmarkStart w:id="57" w:name="_Toc489351734"/>
      <w:r w:rsidRPr="009D5B35">
        <w:rPr>
          <w:rFonts w:ascii="Goudy Old Style" w:hAnsi="Goudy Old Style"/>
          <w:sz w:val="24"/>
          <w:szCs w:val="24"/>
        </w:rPr>
        <w:t>CLASSIFICATION DE LA POPULATION SUR LA BASE D’ACTIVITE ECONOMIQUE ET LE NIVEAU DE VIE</w:t>
      </w:r>
      <w:bookmarkEnd w:id="57"/>
    </w:p>
    <w:p w14:paraId="601A7E89" w14:textId="77777777" w:rsidR="00EB658F" w:rsidRPr="00EB658F" w:rsidRDefault="00EB658F" w:rsidP="005B4D42">
      <w:pPr>
        <w:pStyle w:val="Heading3"/>
        <w:numPr>
          <w:ilvl w:val="2"/>
          <w:numId w:val="6"/>
        </w:numPr>
        <w:spacing w:before="360" w:after="240"/>
        <w:ind w:left="709"/>
        <w:rPr>
          <w:rFonts w:ascii="Goudy Old Style" w:hAnsi="Goudy Old Style" w:cs="Arial"/>
          <w:sz w:val="24"/>
          <w:szCs w:val="24"/>
        </w:rPr>
      </w:pPr>
      <w:bookmarkStart w:id="58" w:name="_Toc489351735"/>
      <w:r w:rsidRPr="00EB658F">
        <w:rPr>
          <w:rFonts w:ascii="Goudy Old Style" w:hAnsi="Goudy Old Style" w:cs="Arial"/>
          <w:sz w:val="24"/>
          <w:szCs w:val="24"/>
        </w:rPr>
        <w:t>Méthodologie et outils</w:t>
      </w:r>
      <w:bookmarkEnd w:id="58"/>
    </w:p>
    <w:p w14:paraId="73753FA8" w14:textId="0A9FC9FF" w:rsidR="007C3360" w:rsidRDefault="007B46C6" w:rsidP="002F7D6F">
      <w:pPr>
        <w:spacing w:after="120"/>
        <w:jc w:val="both"/>
        <w:rPr>
          <w:rFonts w:ascii="Goudy Old Style" w:hAnsi="Goudy Old Style" w:cs="Times New Roman"/>
          <w:sz w:val="24"/>
          <w:szCs w:val="24"/>
        </w:rPr>
      </w:pPr>
      <w:r>
        <w:rPr>
          <w:rFonts w:ascii="Goudy Old Style" w:hAnsi="Goudy Old Style" w:cs="Times New Roman"/>
          <w:sz w:val="24"/>
          <w:szCs w:val="24"/>
        </w:rPr>
        <w:t>La méthode utilisée est celle de la classification hiérarchique à partir d’</w:t>
      </w:r>
      <w:r w:rsidR="00D51850">
        <w:rPr>
          <w:rFonts w:ascii="Goudy Old Style" w:hAnsi="Goudy Old Style" w:cs="Times New Roman"/>
          <w:sz w:val="24"/>
          <w:szCs w:val="24"/>
        </w:rPr>
        <w:t xml:space="preserve">une analyse des correspondances multiples (ACM). </w:t>
      </w:r>
      <w:r w:rsidR="00EC4F04" w:rsidRPr="00AB796F">
        <w:rPr>
          <w:rFonts w:ascii="Goudy Old Style" w:hAnsi="Goudy Old Style" w:cs="Times New Roman"/>
          <w:sz w:val="24"/>
          <w:szCs w:val="24"/>
        </w:rPr>
        <w:t>La mise en place des classes est effectuée en utilisant une méthode de classification automatique : la classification mixte. Elle combine à la fois l’utilisation d’une classification ascendante hiérarchique et celle des centres mobiles. Ce choix se justifie tout simplement par un souci de minimiser les imperfections induites par l’utilisation exclusive de l’une des deux méthodes suscitées ; et pouvoir envisager de trouver un optimum global au terme de la classification.</w:t>
      </w:r>
    </w:p>
    <w:p w14:paraId="741813D4" w14:textId="77777777" w:rsidR="00EC4F04" w:rsidRPr="002F7D6F" w:rsidRDefault="00D4013A" w:rsidP="002F7D6F">
      <w:pPr>
        <w:spacing w:after="120"/>
        <w:jc w:val="both"/>
        <w:rPr>
          <w:rFonts w:ascii="Goudy Old Style" w:hAnsi="Goudy Old Style"/>
        </w:rPr>
      </w:pPr>
      <w:r>
        <w:rPr>
          <w:rFonts w:ascii="Goudy Old Style" w:hAnsi="Goudy Old Style" w:cs="Times New Roman"/>
          <w:sz w:val="24"/>
          <w:szCs w:val="24"/>
        </w:rPr>
        <w:t xml:space="preserve">Seules </w:t>
      </w:r>
      <w:r w:rsidR="00EC4F04" w:rsidRPr="00AB796F">
        <w:rPr>
          <w:rFonts w:ascii="Goudy Old Style" w:hAnsi="Goudy Old Style" w:cs="Times New Roman"/>
          <w:sz w:val="24"/>
          <w:szCs w:val="24"/>
        </w:rPr>
        <w:t xml:space="preserve">les 5 premières coordonnées de </w:t>
      </w:r>
      <w:r>
        <w:rPr>
          <w:rFonts w:ascii="Goudy Old Style" w:hAnsi="Goudy Old Style" w:cs="Times New Roman"/>
          <w:sz w:val="24"/>
          <w:szCs w:val="24"/>
        </w:rPr>
        <w:t>l’</w:t>
      </w:r>
      <w:r w:rsidR="00EC4F04" w:rsidRPr="00AB796F">
        <w:rPr>
          <w:rFonts w:ascii="Goudy Old Style" w:hAnsi="Goudy Old Style" w:cs="Times New Roman"/>
          <w:sz w:val="24"/>
          <w:szCs w:val="24"/>
        </w:rPr>
        <w:t>ACM</w:t>
      </w:r>
      <w:r>
        <w:rPr>
          <w:rFonts w:ascii="Goudy Old Style" w:hAnsi="Goudy Old Style" w:cs="Times New Roman"/>
          <w:sz w:val="24"/>
          <w:szCs w:val="24"/>
        </w:rPr>
        <w:t xml:space="preserve"> ont été utilisées</w:t>
      </w:r>
      <w:r w:rsidR="00EC4F04" w:rsidRPr="00AB796F">
        <w:rPr>
          <w:rFonts w:ascii="Goudy Old Style" w:hAnsi="Goudy Old Style" w:cs="Times New Roman"/>
          <w:sz w:val="24"/>
          <w:szCs w:val="24"/>
        </w:rPr>
        <w:t xml:space="preserve"> pour l’agrégation car c’est elles qui traduisent le maximum d’information observée dans l’ACM. D’autre part, la méthode implémentée avec toutes les coordonnées a donné des résultats moins bons que ceux qu</w:t>
      </w:r>
      <w:r>
        <w:rPr>
          <w:rFonts w:ascii="Goudy Old Style" w:hAnsi="Goudy Old Style" w:cs="Times New Roman"/>
          <w:sz w:val="24"/>
          <w:szCs w:val="24"/>
        </w:rPr>
        <w:t>i seront</w:t>
      </w:r>
      <w:r w:rsidR="00EC4F04" w:rsidRPr="00AB796F">
        <w:rPr>
          <w:rFonts w:ascii="Goudy Old Style" w:hAnsi="Goudy Old Style" w:cs="Times New Roman"/>
          <w:sz w:val="24"/>
          <w:szCs w:val="24"/>
        </w:rPr>
        <w:t xml:space="preserve"> présent</w:t>
      </w:r>
      <w:r>
        <w:rPr>
          <w:rFonts w:ascii="Goudy Old Style" w:hAnsi="Goudy Old Style" w:cs="Times New Roman"/>
          <w:sz w:val="24"/>
          <w:szCs w:val="24"/>
        </w:rPr>
        <w:t>és</w:t>
      </w:r>
      <w:r w:rsidR="00EC4F04" w:rsidRPr="00AB796F">
        <w:rPr>
          <w:rFonts w:ascii="Goudy Old Style" w:hAnsi="Goudy Old Style" w:cs="Times New Roman"/>
          <w:sz w:val="24"/>
          <w:szCs w:val="24"/>
        </w:rPr>
        <w:t xml:space="preserve"> avec ce choix </w:t>
      </w:r>
      <w:r w:rsidR="002F7D6F">
        <w:rPr>
          <w:rFonts w:ascii="Goudy Old Style" w:hAnsi="Goudy Old Style" w:cs="Times New Roman"/>
          <w:sz w:val="24"/>
          <w:szCs w:val="24"/>
        </w:rPr>
        <w:t xml:space="preserve">sur les 5 premiers </w:t>
      </w:r>
      <w:r w:rsidR="002F7D6F" w:rsidRPr="002F7D6F">
        <w:rPr>
          <w:rFonts w:ascii="Goudy Old Style" w:hAnsi="Goudy Old Style" w:cs="Times New Roman"/>
          <w:sz w:val="24"/>
          <w:szCs w:val="24"/>
        </w:rPr>
        <w:t>coordonnées.</w:t>
      </w:r>
    </w:p>
    <w:p w14:paraId="5ABD9956" w14:textId="77777777" w:rsidR="002F7D6F" w:rsidRDefault="00EC4F04" w:rsidP="002F7D6F">
      <w:pPr>
        <w:spacing w:after="120"/>
        <w:jc w:val="both"/>
        <w:rPr>
          <w:rFonts w:ascii="Goudy Old Style" w:hAnsi="Goudy Old Style" w:cs="Times New Roman"/>
          <w:sz w:val="24"/>
          <w:szCs w:val="24"/>
        </w:rPr>
      </w:pPr>
      <w:r w:rsidRPr="002F7D6F">
        <w:rPr>
          <w:rFonts w:ascii="Goudy Old Style" w:hAnsi="Goudy Old Style" w:cs="Times New Roman"/>
          <w:sz w:val="24"/>
          <w:szCs w:val="24"/>
        </w:rPr>
        <w:t>A l’issue de l’implémentation de la procédure SEMIS, un dendrogramme a été produit. La coupure a été effectuée en utilisant</w:t>
      </w:r>
      <w:r w:rsidR="002F7D6F">
        <w:rPr>
          <w:rFonts w:ascii="Goudy Old Style" w:hAnsi="Goudy Old Style" w:cs="Times New Roman"/>
          <w:sz w:val="24"/>
          <w:szCs w:val="24"/>
        </w:rPr>
        <w:t xml:space="preserve"> le critère du saut minimal</w:t>
      </w:r>
      <w:r w:rsidRPr="002F7D6F">
        <w:rPr>
          <w:rFonts w:ascii="Goudy Old Style" w:hAnsi="Goudy Old Style" w:cs="Times New Roman"/>
          <w:sz w:val="24"/>
          <w:szCs w:val="24"/>
        </w:rPr>
        <w:t xml:space="preserve"> et les meilleures partitions ont été recherchées de façon automatique</w:t>
      </w:r>
      <w:r w:rsidR="002F7D6F">
        <w:rPr>
          <w:rFonts w:ascii="Goudy Old Style" w:hAnsi="Goudy Old Style" w:cs="Times New Roman"/>
          <w:sz w:val="24"/>
          <w:szCs w:val="24"/>
        </w:rPr>
        <w:t>. La liste des variables utilisées pour l’ACM sont les suivantes.</w:t>
      </w:r>
    </w:p>
    <w:p w14:paraId="36B052AE" w14:textId="53E35DE7" w:rsidR="00EC4F04" w:rsidRPr="00B168F5" w:rsidRDefault="00B168F5" w:rsidP="00516C12">
      <w:pPr>
        <w:pStyle w:val="Caption"/>
        <w:keepNext/>
        <w:keepLines/>
        <w:spacing w:before="360" w:after="120"/>
        <w:rPr>
          <w:rFonts w:ascii="Goudy Old Style" w:hAnsi="Goudy Old Style" w:cs="Arial"/>
          <w:sz w:val="24"/>
          <w:szCs w:val="24"/>
          <w:lang w:val="fr-FR"/>
        </w:rPr>
      </w:pPr>
      <w:bookmarkStart w:id="59" w:name="_Toc494913104"/>
      <w:r w:rsidRPr="00B168F5">
        <w:rPr>
          <w:rFonts w:ascii="Goudy Old Style" w:hAnsi="Goudy Old Style" w:cs="Arial"/>
          <w:sz w:val="24"/>
          <w:szCs w:val="24"/>
          <w:lang w:val="fr-FR"/>
        </w:rPr>
        <w:lastRenderedPageBreak/>
        <w:t xml:space="preserve">Tableau </w:t>
      </w:r>
      <w:r w:rsidRPr="00B168F5">
        <w:rPr>
          <w:rFonts w:ascii="Goudy Old Style" w:hAnsi="Goudy Old Style" w:cs="Arial"/>
          <w:sz w:val="24"/>
          <w:szCs w:val="24"/>
          <w:lang w:val="fr-FR"/>
        </w:rPr>
        <w:fldChar w:fldCharType="begin"/>
      </w:r>
      <w:r w:rsidRPr="00B168F5">
        <w:rPr>
          <w:rFonts w:ascii="Goudy Old Style" w:hAnsi="Goudy Old Style" w:cs="Arial"/>
          <w:sz w:val="24"/>
          <w:szCs w:val="24"/>
          <w:lang w:val="fr-FR"/>
        </w:rPr>
        <w:instrText xml:space="preserve"> SEQ Tableau \* ARABIC </w:instrText>
      </w:r>
      <w:r w:rsidRPr="00B168F5">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13</w:t>
      </w:r>
      <w:r w:rsidRPr="00B168F5">
        <w:rPr>
          <w:rFonts w:ascii="Goudy Old Style" w:hAnsi="Goudy Old Style" w:cs="Arial"/>
          <w:sz w:val="24"/>
          <w:szCs w:val="24"/>
          <w:lang w:val="fr-FR"/>
        </w:rPr>
        <w:fldChar w:fldCharType="end"/>
      </w:r>
      <w:r>
        <w:rPr>
          <w:rFonts w:ascii="Goudy Old Style" w:hAnsi="Goudy Old Style" w:cs="Arial"/>
          <w:sz w:val="24"/>
          <w:szCs w:val="24"/>
          <w:lang w:val="fr-FR"/>
        </w:rPr>
        <w:t> :</w:t>
      </w:r>
      <w:r w:rsidRPr="00B168F5">
        <w:rPr>
          <w:rFonts w:ascii="Goudy Old Style" w:hAnsi="Goudy Old Style" w:cs="Arial"/>
          <w:sz w:val="24"/>
          <w:szCs w:val="24"/>
          <w:lang w:val="fr-FR"/>
        </w:rPr>
        <w:t xml:space="preserve"> </w:t>
      </w:r>
      <w:r w:rsidR="00EC4F04" w:rsidRPr="00B168F5">
        <w:rPr>
          <w:rFonts w:ascii="Goudy Old Style" w:hAnsi="Goudy Old Style" w:cs="Arial"/>
          <w:sz w:val="24"/>
          <w:szCs w:val="24"/>
          <w:lang w:val="fr-FR"/>
        </w:rPr>
        <w:t>Liste des variables actives utilisées dans l’ACM et la classification</w:t>
      </w:r>
      <w:bookmarkEnd w:id="59"/>
    </w:p>
    <w:tbl>
      <w:tblPr>
        <w:tblW w:w="8973" w:type="dxa"/>
        <w:tblInd w:w="113" w:type="dxa"/>
        <w:tblLook w:val="04A0" w:firstRow="1" w:lastRow="0" w:firstColumn="1" w:lastColumn="0" w:noHBand="0" w:noVBand="1"/>
      </w:tblPr>
      <w:tblGrid>
        <w:gridCol w:w="3964"/>
        <w:gridCol w:w="5009"/>
      </w:tblGrid>
      <w:tr w:rsidR="00AA6881" w:rsidRPr="00021294" w14:paraId="6570BFA1" w14:textId="77777777" w:rsidTr="00021294">
        <w:trPr>
          <w:trHeight w:val="20"/>
        </w:trPr>
        <w:tc>
          <w:tcPr>
            <w:tcW w:w="3964" w:type="dxa"/>
            <w:tcBorders>
              <w:top w:val="single" w:sz="4" w:space="0" w:color="auto"/>
              <w:left w:val="single" w:sz="4" w:space="0" w:color="auto"/>
              <w:right w:val="single" w:sz="4" w:space="0" w:color="auto"/>
            </w:tcBorders>
            <w:shd w:val="clear" w:color="auto" w:fill="auto"/>
            <w:vAlign w:val="center"/>
          </w:tcPr>
          <w:p w14:paraId="2560C045" w14:textId="77777777" w:rsidR="00AA6881" w:rsidRPr="00021294" w:rsidRDefault="00AA6881" w:rsidP="00516C12">
            <w:pPr>
              <w:keepNext/>
              <w:keepLines/>
              <w:spacing w:after="0" w:line="240" w:lineRule="auto"/>
              <w:jc w:val="center"/>
              <w:rPr>
                <w:rFonts w:ascii="Goudy Old Style" w:eastAsia="Times New Roman" w:hAnsi="Goudy Old Style" w:cs="Arial"/>
                <w:b/>
                <w:color w:val="000000"/>
                <w:lang w:eastAsia="en-US"/>
              </w:rPr>
            </w:pPr>
            <w:r w:rsidRPr="00021294">
              <w:rPr>
                <w:rFonts w:ascii="Goudy Old Style" w:eastAsia="Times New Roman" w:hAnsi="Goudy Old Style" w:cs="Arial"/>
                <w:b/>
                <w:color w:val="000000"/>
                <w:lang w:eastAsia="en-US"/>
              </w:rPr>
              <w:t>Variable</w:t>
            </w:r>
          </w:p>
        </w:tc>
        <w:tc>
          <w:tcPr>
            <w:tcW w:w="5009" w:type="dxa"/>
            <w:tcBorders>
              <w:top w:val="single" w:sz="4" w:space="0" w:color="auto"/>
              <w:left w:val="nil"/>
              <w:bottom w:val="single" w:sz="4" w:space="0" w:color="auto"/>
              <w:right w:val="single" w:sz="4" w:space="0" w:color="auto"/>
            </w:tcBorders>
            <w:shd w:val="clear" w:color="auto" w:fill="auto"/>
            <w:vAlign w:val="center"/>
          </w:tcPr>
          <w:p w14:paraId="0BBCCF7E" w14:textId="77777777" w:rsidR="00AA6881" w:rsidRPr="00021294" w:rsidRDefault="00AA6881" w:rsidP="00516C12">
            <w:pPr>
              <w:keepNext/>
              <w:keepLines/>
              <w:spacing w:after="0" w:line="240" w:lineRule="auto"/>
              <w:jc w:val="center"/>
              <w:rPr>
                <w:rFonts w:ascii="Goudy Old Style" w:eastAsia="Times New Roman" w:hAnsi="Goudy Old Style" w:cs="Arial"/>
                <w:b/>
                <w:color w:val="000000"/>
                <w:lang w:eastAsia="en-US"/>
              </w:rPr>
            </w:pPr>
            <w:r w:rsidRPr="00021294">
              <w:rPr>
                <w:rFonts w:ascii="Goudy Old Style" w:eastAsia="Times New Roman" w:hAnsi="Goudy Old Style" w:cs="Arial"/>
                <w:b/>
                <w:color w:val="000000"/>
                <w:lang w:eastAsia="en-US"/>
              </w:rPr>
              <w:t>Modalité</w:t>
            </w:r>
          </w:p>
        </w:tc>
      </w:tr>
      <w:tr w:rsidR="00EC4F04" w:rsidRPr="00021294" w14:paraId="7F4B1D87" w14:textId="77777777" w:rsidTr="00021294">
        <w:trPr>
          <w:trHeight w:val="20"/>
        </w:trPr>
        <w:tc>
          <w:tcPr>
            <w:tcW w:w="3964" w:type="dxa"/>
            <w:vMerge w:val="restart"/>
            <w:tcBorders>
              <w:top w:val="single" w:sz="4" w:space="0" w:color="auto"/>
              <w:left w:val="single" w:sz="4" w:space="0" w:color="auto"/>
              <w:right w:val="single" w:sz="4" w:space="0" w:color="auto"/>
            </w:tcBorders>
            <w:shd w:val="clear" w:color="auto" w:fill="auto"/>
            <w:vAlign w:val="center"/>
          </w:tcPr>
          <w:p w14:paraId="31747FCC" w14:textId="77777777" w:rsidR="00EC4F04" w:rsidRPr="00021294" w:rsidRDefault="00B168F5" w:rsidP="00516C12">
            <w:pPr>
              <w:keepNext/>
              <w:keepLines/>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 xml:space="preserve">Statut </w:t>
            </w:r>
            <w:r w:rsidR="00EC4F04" w:rsidRPr="00021294">
              <w:rPr>
                <w:rFonts w:ascii="Goudy Old Style" w:eastAsia="Times New Roman" w:hAnsi="Goudy Old Style" w:cs="Arial"/>
                <w:color w:val="000000"/>
                <w:lang w:eastAsia="en-US"/>
              </w:rPr>
              <w:t>par rapport à la pauvreté</w:t>
            </w:r>
          </w:p>
        </w:tc>
        <w:tc>
          <w:tcPr>
            <w:tcW w:w="5009" w:type="dxa"/>
            <w:tcBorders>
              <w:top w:val="single" w:sz="4" w:space="0" w:color="auto"/>
              <w:left w:val="nil"/>
              <w:bottom w:val="single" w:sz="4" w:space="0" w:color="auto"/>
              <w:right w:val="single" w:sz="4" w:space="0" w:color="auto"/>
            </w:tcBorders>
            <w:shd w:val="clear" w:color="auto" w:fill="auto"/>
            <w:vAlign w:val="center"/>
          </w:tcPr>
          <w:p w14:paraId="5D5775B2" w14:textId="77777777" w:rsidR="00EC4F04" w:rsidRPr="00021294" w:rsidRDefault="00EC4F04" w:rsidP="00516C12">
            <w:pPr>
              <w:keepNext/>
              <w:keepLines/>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Non pauvre</w:t>
            </w:r>
          </w:p>
        </w:tc>
      </w:tr>
      <w:tr w:rsidR="00EC4F04" w:rsidRPr="00021294" w14:paraId="757844CE" w14:textId="77777777" w:rsidTr="00021294">
        <w:trPr>
          <w:trHeight w:val="153"/>
        </w:trPr>
        <w:tc>
          <w:tcPr>
            <w:tcW w:w="3964" w:type="dxa"/>
            <w:vMerge/>
            <w:tcBorders>
              <w:left w:val="single" w:sz="4" w:space="0" w:color="auto"/>
              <w:bottom w:val="single" w:sz="4" w:space="0" w:color="auto"/>
              <w:right w:val="single" w:sz="4" w:space="0" w:color="auto"/>
            </w:tcBorders>
            <w:shd w:val="clear" w:color="auto" w:fill="auto"/>
            <w:vAlign w:val="center"/>
          </w:tcPr>
          <w:p w14:paraId="7FB8CB82"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single" w:sz="4" w:space="0" w:color="auto"/>
              <w:left w:val="nil"/>
              <w:bottom w:val="single" w:sz="4" w:space="0" w:color="auto"/>
              <w:right w:val="single" w:sz="4" w:space="0" w:color="auto"/>
            </w:tcBorders>
            <w:shd w:val="clear" w:color="auto" w:fill="auto"/>
            <w:vAlign w:val="center"/>
          </w:tcPr>
          <w:p w14:paraId="6F644A03"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Pauvre</w:t>
            </w:r>
          </w:p>
        </w:tc>
      </w:tr>
      <w:tr w:rsidR="00EC4F04" w:rsidRPr="00021294" w14:paraId="0DAEDB39" w14:textId="77777777" w:rsidTr="00021294">
        <w:trPr>
          <w:trHeight w:val="20"/>
        </w:trPr>
        <w:tc>
          <w:tcPr>
            <w:tcW w:w="39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F48C72"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Forme de rémunération dans l'emploi principal</w:t>
            </w:r>
          </w:p>
        </w:tc>
        <w:tc>
          <w:tcPr>
            <w:tcW w:w="5009" w:type="dxa"/>
            <w:tcBorders>
              <w:top w:val="single" w:sz="4" w:space="0" w:color="auto"/>
              <w:left w:val="nil"/>
              <w:bottom w:val="single" w:sz="4" w:space="0" w:color="auto"/>
              <w:right w:val="single" w:sz="4" w:space="0" w:color="auto"/>
            </w:tcBorders>
            <w:shd w:val="clear" w:color="auto" w:fill="auto"/>
            <w:vAlign w:val="center"/>
            <w:hideMark/>
          </w:tcPr>
          <w:p w14:paraId="3DBCC3C3"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En nature</w:t>
            </w:r>
          </w:p>
        </w:tc>
      </w:tr>
      <w:tr w:rsidR="00EC4F04" w:rsidRPr="00021294" w14:paraId="070944DE" w14:textId="77777777" w:rsidTr="00021294">
        <w:trPr>
          <w:trHeight w:val="20"/>
        </w:trPr>
        <w:tc>
          <w:tcPr>
            <w:tcW w:w="3964" w:type="dxa"/>
            <w:vMerge/>
            <w:tcBorders>
              <w:top w:val="single" w:sz="4" w:space="0" w:color="auto"/>
              <w:left w:val="single" w:sz="4" w:space="0" w:color="auto"/>
              <w:bottom w:val="single" w:sz="4" w:space="0" w:color="auto"/>
              <w:right w:val="single" w:sz="4" w:space="0" w:color="auto"/>
            </w:tcBorders>
            <w:vAlign w:val="center"/>
            <w:hideMark/>
          </w:tcPr>
          <w:p w14:paraId="081CC2D9"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526BA798"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Non rémunéré</w:t>
            </w:r>
          </w:p>
        </w:tc>
      </w:tr>
      <w:tr w:rsidR="00EC4F04" w:rsidRPr="00021294" w14:paraId="64865C6D" w14:textId="77777777" w:rsidTr="00021294">
        <w:trPr>
          <w:trHeight w:val="20"/>
        </w:trPr>
        <w:tc>
          <w:tcPr>
            <w:tcW w:w="3964" w:type="dxa"/>
            <w:vMerge/>
            <w:tcBorders>
              <w:top w:val="single" w:sz="4" w:space="0" w:color="auto"/>
              <w:left w:val="single" w:sz="4" w:space="0" w:color="auto"/>
              <w:bottom w:val="single" w:sz="4" w:space="0" w:color="auto"/>
              <w:right w:val="single" w:sz="4" w:space="0" w:color="auto"/>
            </w:tcBorders>
            <w:vAlign w:val="center"/>
            <w:hideMark/>
          </w:tcPr>
          <w:p w14:paraId="09A3B98A"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6911A225"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Salaire fixe</w:t>
            </w:r>
          </w:p>
        </w:tc>
      </w:tr>
      <w:tr w:rsidR="00EC4F04" w:rsidRPr="00021294" w14:paraId="398A96E2" w14:textId="77777777" w:rsidTr="00021294">
        <w:trPr>
          <w:trHeight w:val="20"/>
        </w:trPr>
        <w:tc>
          <w:tcPr>
            <w:tcW w:w="3964" w:type="dxa"/>
            <w:vMerge/>
            <w:tcBorders>
              <w:top w:val="single" w:sz="4" w:space="0" w:color="auto"/>
              <w:left w:val="single" w:sz="4" w:space="0" w:color="auto"/>
              <w:bottom w:val="single" w:sz="4" w:space="0" w:color="auto"/>
              <w:right w:val="single" w:sz="4" w:space="0" w:color="auto"/>
            </w:tcBorders>
            <w:vAlign w:val="center"/>
            <w:hideMark/>
          </w:tcPr>
          <w:p w14:paraId="1194AC86"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0FAB4BE0"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Salaire variable</w:t>
            </w:r>
          </w:p>
        </w:tc>
      </w:tr>
      <w:tr w:rsidR="00EC4F04" w:rsidRPr="00021294" w14:paraId="5749B25C" w14:textId="77777777" w:rsidTr="00021294">
        <w:trPr>
          <w:trHeight w:val="20"/>
        </w:trPr>
        <w:tc>
          <w:tcPr>
            <w:tcW w:w="3964" w:type="dxa"/>
            <w:vMerge w:val="restart"/>
            <w:tcBorders>
              <w:top w:val="nil"/>
              <w:left w:val="single" w:sz="4" w:space="0" w:color="auto"/>
              <w:bottom w:val="single" w:sz="4" w:space="0" w:color="auto"/>
              <w:right w:val="single" w:sz="4" w:space="0" w:color="auto"/>
            </w:tcBorders>
            <w:shd w:val="clear" w:color="auto" w:fill="auto"/>
            <w:vAlign w:val="center"/>
            <w:hideMark/>
          </w:tcPr>
          <w:p w14:paraId="14CB3305"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Emploi régulier ou occasionnel</w:t>
            </w:r>
          </w:p>
        </w:tc>
        <w:tc>
          <w:tcPr>
            <w:tcW w:w="5009" w:type="dxa"/>
            <w:tcBorders>
              <w:top w:val="nil"/>
              <w:left w:val="nil"/>
              <w:bottom w:val="single" w:sz="4" w:space="0" w:color="auto"/>
              <w:right w:val="single" w:sz="4" w:space="0" w:color="auto"/>
            </w:tcBorders>
            <w:shd w:val="clear" w:color="auto" w:fill="auto"/>
            <w:vAlign w:val="center"/>
            <w:hideMark/>
          </w:tcPr>
          <w:p w14:paraId="52711544"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Occasionnel</w:t>
            </w:r>
          </w:p>
        </w:tc>
      </w:tr>
      <w:tr w:rsidR="00EC4F04" w:rsidRPr="00021294" w14:paraId="2C53AFC5"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414C5966"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290E8010"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Régulier</w:t>
            </w:r>
          </w:p>
        </w:tc>
      </w:tr>
      <w:tr w:rsidR="00EC4F04" w:rsidRPr="00021294" w14:paraId="30FD06E0" w14:textId="77777777" w:rsidTr="00021294">
        <w:trPr>
          <w:trHeight w:val="20"/>
        </w:trPr>
        <w:tc>
          <w:tcPr>
            <w:tcW w:w="3964" w:type="dxa"/>
            <w:vMerge w:val="restart"/>
            <w:tcBorders>
              <w:top w:val="nil"/>
              <w:left w:val="single" w:sz="4" w:space="0" w:color="auto"/>
              <w:bottom w:val="single" w:sz="4" w:space="0" w:color="auto"/>
              <w:right w:val="single" w:sz="4" w:space="0" w:color="auto"/>
            </w:tcBorders>
            <w:shd w:val="clear" w:color="auto" w:fill="auto"/>
            <w:vAlign w:val="center"/>
            <w:hideMark/>
          </w:tcPr>
          <w:p w14:paraId="218AD6C2"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Situation d'activité</w:t>
            </w:r>
          </w:p>
        </w:tc>
        <w:tc>
          <w:tcPr>
            <w:tcW w:w="5009" w:type="dxa"/>
            <w:tcBorders>
              <w:top w:val="nil"/>
              <w:left w:val="nil"/>
              <w:bottom w:val="single" w:sz="4" w:space="0" w:color="auto"/>
              <w:right w:val="single" w:sz="4" w:space="0" w:color="auto"/>
            </w:tcBorders>
            <w:shd w:val="clear" w:color="auto" w:fill="auto"/>
            <w:vAlign w:val="center"/>
            <w:hideMark/>
          </w:tcPr>
          <w:p w14:paraId="665DA12C"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Actif occupé</w:t>
            </w:r>
          </w:p>
        </w:tc>
      </w:tr>
      <w:tr w:rsidR="00EC4F04" w:rsidRPr="00021294" w14:paraId="444C4EF6"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75FD9CCF"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1D759E72" w14:textId="77777777" w:rsidR="00EC4F04" w:rsidRPr="00021294" w:rsidRDefault="00AA6881"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Chômeur</w:t>
            </w:r>
          </w:p>
        </w:tc>
      </w:tr>
      <w:tr w:rsidR="00EC4F04" w:rsidRPr="00021294" w14:paraId="09CE5CD7"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3E7DFB26"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0218BB19"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Inactif</w:t>
            </w:r>
          </w:p>
        </w:tc>
      </w:tr>
      <w:tr w:rsidR="00EC4F04" w:rsidRPr="00021294" w14:paraId="13F43AE8" w14:textId="77777777" w:rsidTr="00021294">
        <w:trPr>
          <w:trHeight w:val="20"/>
        </w:trPr>
        <w:tc>
          <w:tcPr>
            <w:tcW w:w="3964" w:type="dxa"/>
            <w:vMerge w:val="restart"/>
            <w:tcBorders>
              <w:top w:val="nil"/>
              <w:left w:val="single" w:sz="4" w:space="0" w:color="auto"/>
              <w:bottom w:val="single" w:sz="4" w:space="0" w:color="auto"/>
              <w:right w:val="single" w:sz="4" w:space="0" w:color="auto"/>
            </w:tcBorders>
            <w:shd w:val="clear" w:color="auto" w:fill="auto"/>
            <w:vAlign w:val="center"/>
            <w:hideMark/>
          </w:tcPr>
          <w:p w14:paraId="4CCC64C5" w14:textId="77777777" w:rsidR="00EC4F04" w:rsidRPr="00021294" w:rsidRDefault="00B168F5"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 xml:space="preserve">Groupe </w:t>
            </w:r>
            <w:r w:rsidR="00AA6881" w:rsidRPr="00021294">
              <w:rPr>
                <w:rFonts w:ascii="Goudy Old Style" w:eastAsia="Times New Roman" w:hAnsi="Goudy Old Style" w:cs="Arial"/>
                <w:color w:val="000000"/>
                <w:lang w:eastAsia="en-US"/>
              </w:rPr>
              <w:t>socio-économique</w:t>
            </w:r>
          </w:p>
        </w:tc>
        <w:tc>
          <w:tcPr>
            <w:tcW w:w="5009" w:type="dxa"/>
            <w:tcBorders>
              <w:top w:val="nil"/>
              <w:left w:val="nil"/>
              <w:bottom w:val="single" w:sz="4" w:space="0" w:color="auto"/>
              <w:right w:val="single" w:sz="4" w:space="0" w:color="auto"/>
            </w:tcBorders>
            <w:shd w:val="clear" w:color="auto" w:fill="auto"/>
            <w:vAlign w:val="center"/>
            <w:hideMark/>
          </w:tcPr>
          <w:p w14:paraId="5842C108" w14:textId="77777777" w:rsidR="00EC4F04" w:rsidRPr="00021294" w:rsidRDefault="00EC4F04" w:rsidP="0087068D">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Aut</w:t>
            </w:r>
            <w:r w:rsidR="00882E0D" w:rsidRPr="00021294">
              <w:rPr>
                <w:rFonts w:ascii="Goudy Old Style" w:eastAsia="Times New Roman" w:hAnsi="Goudy Old Style" w:cs="Arial"/>
                <w:color w:val="000000"/>
                <w:lang w:eastAsia="en-US"/>
              </w:rPr>
              <w:t>re Salarié du privé  f</w:t>
            </w:r>
            <w:r w:rsidR="0087068D" w:rsidRPr="00021294">
              <w:rPr>
                <w:rFonts w:ascii="Goudy Old Style" w:eastAsia="Times New Roman" w:hAnsi="Goudy Old Style" w:cs="Arial"/>
                <w:color w:val="000000"/>
                <w:lang w:eastAsia="en-US"/>
              </w:rPr>
              <w:t>or</w:t>
            </w:r>
            <w:r w:rsidR="00882E0D" w:rsidRPr="00021294">
              <w:rPr>
                <w:rFonts w:ascii="Goudy Old Style" w:eastAsia="Times New Roman" w:hAnsi="Goudy Old Style" w:cs="Arial"/>
                <w:color w:val="000000"/>
                <w:lang w:eastAsia="en-US"/>
              </w:rPr>
              <w:t>mel</w:t>
            </w:r>
          </w:p>
        </w:tc>
      </w:tr>
      <w:tr w:rsidR="00EC4F04" w:rsidRPr="00021294" w14:paraId="4A4002C4"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1B849872"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48D90FCD"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Autre inactif</w:t>
            </w:r>
          </w:p>
        </w:tc>
      </w:tr>
      <w:tr w:rsidR="00EC4F04" w:rsidRPr="00021294" w14:paraId="7E612F44"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14B6E422"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475AB867"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Cadre publique</w:t>
            </w:r>
          </w:p>
        </w:tc>
      </w:tr>
      <w:tr w:rsidR="00EC4F04" w:rsidRPr="00021294" w14:paraId="1A35E7C1"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715F3A76"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6D52BD52" w14:textId="77777777" w:rsidR="00EC4F04" w:rsidRPr="00021294" w:rsidRDefault="00EC4F04" w:rsidP="00882E0D">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 xml:space="preserve">Cadre/Patron </w:t>
            </w:r>
            <w:r w:rsidR="00882E0D" w:rsidRPr="00021294">
              <w:rPr>
                <w:rFonts w:ascii="Goudy Old Style" w:eastAsia="Times New Roman" w:hAnsi="Goudy Old Style" w:cs="Arial"/>
                <w:color w:val="000000"/>
                <w:lang w:eastAsia="en-US"/>
              </w:rPr>
              <w:t>du privé formel</w:t>
            </w:r>
          </w:p>
        </w:tc>
      </w:tr>
      <w:tr w:rsidR="00EC4F04" w:rsidRPr="00021294" w14:paraId="2DFAD60A"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21089F6C"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62D8B093"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Chômeurs</w:t>
            </w:r>
          </w:p>
        </w:tc>
      </w:tr>
      <w:tr w:rsidR="00EC4F04" w:rsidRPr="00021294" w14:paraId="60B9CEC9"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0AF200EC"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011A158F" w14:textId="77777777" w:rsidR="00EC4F04" w:rsidRPr="00021294" w:rsidRDefault="006418CF"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Dépendant agricole informel</w:t>
            </w:r>
          </w:p>
        </w:tc>
      </w:tr>
      <w:tr w:rsidR="00EC4F04" w:rsidRPr="00021294" w14:paraId="5771AD66"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533EEBEE"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2FEDF8E1"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Elèves/Etudiants</w:t>
            </w:r>
          </w:p>
        </w:tc>
      </w:tr>
      <w:tr w:rsidR="00EC4F04" w:rsidRPr="00021294" w14:paraId="351125D5"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3F15FDD8"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49B80E80" w14:textId="77777777" w:rsidR="00EC4F04" w:rsidRPr="00021294" w:rsidRDefault="00EC4F04" w:rsidP="00882E0D">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Exploi</w:t>
            </w:r>
            <w:r w:rsidR="00882E0D" w:rsidRPr="00021294">
              <w:rPr>
                <w:rFonts w:ascii="Goudy Old Style" w:eastAsia="Times New Roman" w:hAnsi="Goudy Old Style" w:cs="Arial"/>
                <w:color w:val="000000"/>
                <w:lang w:eastAsia="en-US"/>
              </w:rPr>
              <w:t>tant</w:t>
            </w:r>
            <w:r w:rsidRPr="00021294">
              <w:rPr>
                <w:rFonts w:ascii="Goudy Old Style" w:eastAsia="Times New Roman" w:hAnsi="Goudy Old Style" w:cs="Arial"/>
                <w:color w:val="000000"/>
                <w:lang w:eastAsia="en-US"/>
              </w:rPr>
              <w:t xml:space="preserve"> </w:t>
            </w:r>
            <w:r w:rsidR="00882E0D" w:rsidRPr="00021294">
              <w:rPr>
                <w:rFonts w:ascii="Goudy Old Style" w:eastAsia="Times New Roman" w:hAnsi="Goudy Old Style" w:cs="Arial"/>
                <w:color w:val="000000"/>
                <w:lang w:eastAsia="en-US"/>
              </w:rPr>
              <w:t xml:space="preserve">agricole </w:t>
            </w:r>
            <w:r w:rsidRPr="00021294">
              <w:rPr>
                <w:rFonts w:ascii="Goudy Old Style" w:eastAsia="Times New Roman" w:hAnsi="Goudy Old Style" w:cs="Arial"/>
                <w:color w:val="000000"/>
                <w:lang w:eastAsia="en-US"/>
              </w:rPr>
              <w:t>inf</w:t>
            </w:r>
            <w:r w:rsidR="00882E0D" w:rsidRPr="00021294">
              <w:rPr>
                <w:rFonts w:ascii="Goudy Old Style" w:eastAsia="Times New Roman" w:hAnsi="Goudy Old Style" w:cs="Arial"/>
                <w:color w:val="000000"/>
                <w:lang w:eastAsia="en-US"/>
              </w:rPr>
              <w:t>ormel</w:t>
            </w:r>
          </w:p>
        </w:tc>
      </w:tr>
      <w:tr w:rsidR="00045AFF" w:rsidRPr="00021294" w14:paraId="6782C0BC"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tcPr>
          <w:p w14:paraId="438AD010" w14:textId="77777777" w:rsidR="00045AFF" w:rsidRPr="00021294" w:rsidRDefault="00045AFF"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tcPr>
          <w:p w14:paraId="3F5CD5CC" w14:textId="4FCC1ECF" w:rsidR="00045AFF" w:rsidRPr="00021294" w:rsidRDefault="00045AFF" w:rsidP="00045AFF">
            <w:pPr>
              <w:spacing w:after="0" w:line="240" w:lineRule="auto"/>
              <w:rPr>
                <w:rFonts w:ascii="Goudy Old Style" w:eastAsia="Times New Roman" w:hAnsi="Goudy Old Style" w:cs="Arial"/>
                <w:color w:val="000000"/>
                <w:lang w:eastAsia="en-US"/>
              </w:rPr>
            </w:pPr>
            <w:r>
              <w:rPr>
                <w:rFonts w:ascii="Goudy Old Style" w:eastAsia="Times New Roman" w:hAnsi="Goudy Old Style" w:cs="Arial"/>
                <w:color w:val="000000"/>
                <w:lang w:eastAsia="en-US"/>
              </w:rPr>
              <w:t>Patron non agricole informel</w:t>
            </w:r>
          </w:p>
        </w:tc>
      </w:tr>
      <w:tr w:rsidR="00EC4F04" w:rsidRPr="00021294" w14:paraId="71C00E63"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0BBA1580"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7CD77C14"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Retraite</w:t>
            </w:r>
          </w:p>
        </w:tc>
      </w:tr>
      <w:tr w:rsidR="00EC4F04" w:rsidRPr="00021294" w14:paraId="08FB2095"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6FF4E75F"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215D07A6" w14:textId="77777777" w:rsidR="00EC4F04" w:rsidRPr="00021294" w:rsidRDefault="00EC4F04" w:rsidP="00175DCE">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Sal</w:t>
            </w:r>
            <w:r w:rsidR="00175DCE" w:rsidRPr="00021294">
              <w:rPr>
                <w:rFonts w:ascii="Goudy Old Style" w:eastAsia="Times New Roman" w:hAnsi="Goudy Old Style" w:cs="Arial"/>
                <w:color w:val="000000"/>
                <w:lang w:eastAsia="en-US"/>
              </w:rPr>
              <w:t>arié non agricole informel</w:t>
            </w:r>
          </w:p>
        </w:tc>
      </w:tr>
      <w:tr w:rsidR="00EC4F04" w:rsidRPr="00021294" w14:paraId="41209A5F"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251DAD3A"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7E8B4D47"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Salarié public</w:t>
            </w:r>
          </w:p>
        </w:tc>
      </w:tr>
      <w:tr w:rsidR="00EC4F04" w:rsidRPr="00021294" w14:paraId="7D358D7B"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1ACF18D6"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15F899EB" w14:textId="77777777" w:rsidR="00EC4F04" w:rsidRPr="00021294" w:rsidRDefault="00EC4F04" w:rsidP="00175DCE">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T</w:t>
            </w:r>
            <w:r w:rsidR="00175DCE" w:rsidRPr="00021294">
              <w:rPr>
                <w:rFonts w:ascii="Goudy Old Style" w:eastAsia="Times New Roman" w:hAnsi="Goudy Old Style" w:cs="Arial"/>
                <w:color w:val="000000"/>
                <w:lang w:eastAsia="en-US"/>
              </w:rPr>
              <w:t>ravailleur pour compte propre non a</w:t>
            </w:r>
            <w:r w:rsidRPr="00021294">
              <w:rPr>
                <w:rFonts w:ascii="Goudy Old Style" w:eastAsia="Times New Roman" w:hAnsi="Goudy Old Style" w:cs="Arial"/>
                <w:color w:val="000000"/>
                <w:lang w:eastAsia="en-US"/>
              </w:rPr>
              <w:t>gri</w:t>
            </w:r>
            <w:r w:rsidR="00175DCE" w:rsidRPr="00021294">
              <w:rPr>
                <w:rFonts w:ascii="Goudy Old Style" w:eastAsia="Times New Roman" w:hAnsi="Goudy Old Style" w:cs="Arial"/>
                <w:color w:val="000000"/>
                <w:lang w:eastAsia="en-US"/>
              </w:rPr>
              <w:t>cole</w:t>
            </w:r>
            <w:r w:rsidRPr="00021294">
              <w:rPr>
                <w:rFonts w:ascii="Goudy Old Style" w:eastAsia="Times New Roman" w:hAnsi="Goudy Old Style" w:cs="Arial"/>
                <w:color w:val="000000"/>
                <w:lang w:eastAsia="en-US"/>
              </w:rPr>
              <w:t xml:space="preserve"> </w:t>
            </w:r>
            <w:r w:rsidR="00175DCE" w:rsidRPr="00021294">
              <w:rPr>
                <w:rFonts w:ascii="Goudy Old Style" w:eastAsia="Times New Roman" w:hAnsi="Goudy Old Style" w:cs="Arial"/>
                <w:color w:val="000000"/>
                <w:lang w:eastAsia="en-US"/>
              </w:rPr>
              <w:t>i</w:t>
            </w:r>
            <w:r w:rsidRPr="00021294">
              <w:rPr>
                <w:rFonts w:ascii="Goudy Old Style" w:eastAsia="Times New Roman" w:hAnsi="Goudy Old Style" w:cs="Arial"/>
                <w:color w:val="000000"/>
                <w:lang w:eastAsia="en-US"/>
              </w:rPr>
              <w:t>nf</w:t>
            </w:r>
            <w:r w:rsidR="00175DCE" w:rsidRPr="00021294">
              <w:rPr>
                <w:rFonts w:ascii="Goudy Old Style" w:eastAsia="Times New Roman" w:hAnsi="Goudy Old Style" w:cs="Arial"/>
                <w:color w:val="000000"/>
                <w:lang w:eastAsia="en-US"/>
              </w:rPr>
              <w:t>ormel</w:t>
            </w:r>
          </w:p>
        </w:tc>
      </w:tr>
      <w:tr w:rsidR="00EC4F04" w:rsidRPr="00021294" w14:paraId="783647BD" w14:textId="77777777" w:rsidTr="00021294">
        <w:trPr>
          <w:trHeight w:val="20"/>
        </w:trPr>
        <w:tc>
          <w:tcPr>
            <w:tcW w:w="3964" w:type="dxa"/>
            <w:vMerge w:val="restart"/>
            <w:tcBorders>
              <w:top w:val="nil"/>
              <w:left w:val="single" w:sz="4" w:space="0" w:color="auto"/>
              <w:bottom w:val="single" w:sz="4" w:space="0" w:color="auto"/>
              <w:right w:val="single" w:sz="4" w:space="0" w:color="auto"/>
            </w:tcBorders>
            <w:shd w:val="clear" w:color="auto" w:fill="auto"/>
            <w:vAlign w:val="center"/>
            <w:hideMark/>
          </w:tcPr>
          <w:p w14:paraId="0A81A1F8" w14:textId="77777777" w:rsidR="00EC4F04" w:rsidRPr="00021294" w:rsidRDefault="00B168F5"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 xml:space="preserve">Secteur </w:t>
            </w:r>
            <w:r w:rsidR="00EC4F04" w:rsidRPr="00021294">
              <w:rPr>
                <w:rFonts w:ascii="Goudy Old Style" w:eastAsia="Times New Roman" w:hAnsi="Goudy Old Style" w:cs="Arial"/>
                <w:color w:val="000000"/>
                <w:lang w:eastAsia="en-US"/>
              </w:rPr>
              <w:t>d'activité</w:t>
            </w:r>
          </w:p>
        </w:tc>
        <w:tc>
          <w:tcPr>
            <w:tcW w:w="5009" w:type="dxa"/>
            <w:tcBorders>
              <w:top w:val="nil"/>
              <w:left w:val="nil"/>
              <w:bottom w:val="single" w:sz="4" w:space="0" w:color="auto"/>
              <w:right w:val="single" w:sz="4" w:space="0" w:color="auto"/>
            </w:tcBorders>
            <w:shd w:val="clear" w:color="auto" w:fill="auto"/>
            <w:vAlign w:val="center"/>
            <w:hideMark/>
          </w:tcPr>
          <w:p w14:paraId="2A2F6B5B"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Commerce</w:t>
            </w:r>
          </w:p>
        </w:tc>
      </w:tr>
      <w:tr w:rsidR="00EC4F04" w:rsidRPr="00021294" w14:paraId="366D506B"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556B1B04"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08F83DF3"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Industrie</w:t>
            </w:r>
          </w:p>
        </w:tc>
      </w:tr>
      <w:tr w:rsidR="00EC4F04" w:rsidRPr="00021294" w14:paraId="4C1DCF87"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1AB2FB1B"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5F57F34E"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Secteur primaire</w:t>
            </w:r>
          </w:p>
        </w:tc>
      </w:tr>
      <w:tr w:rsidR="00EC4F04" w:rsidRPr="00021294" w14:paraId="59B59504"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2EAF3FDE"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1431E89D"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Services</w:t>
            </w:r>
          </w:p>
        </w:tc>
      </w:tr>
      <w:tr w:rsidR="00EC4F04" w:rsidRPr="00021294" w14:paraId="4949823E" w14:textId="77777777" w:rsidTr="00021294">
        <w:trPr>
          <w:trHeight w:val="20"/>
        </w:trPr>
        <w:tc>
          <w:tcPr>
            <w:tcW w:w="3964" w:type="dxa"/>
            <w:vMerge w:val="restart"/>
            <w:tcBorders>
              <w:top w:val="nil"/>
              <w:left w:val="single" w:sz="4" w:space="0" w:color="auto"/>
              <w:bottom w:val="single" w:sz="4" w:space="0" w:color="auto"/>
              <w:right w:val="single" w:sz="4" w:space="0" w:color="auto"/>
            </w:tcBorders>
            <w:shd w:val="clear" w:color="auto" w:fill="auto"/>
            <w:vAlign w:val="center"/>
            <w:hideMark/>
          </w:tcPr>
          <w:p w14:paraId="2622AD52" w14:textId="40F6C7CD"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 xml:space="preserve">Branche </w:t>
            </w:r>
            <w:r w:rsidR="00707B7E">
              <w:rPr>
                <w:rFonts w:ascii="Goudy Old Style" w:eastAsia="Times New Roman" w:hAnsi="Goudy Old Style" w:cs="Arial"/>
                <w:color w:val="000000"/>
                <w:lang w:eastAsia="en-US"/>
              </w:rPr>
              <w:t>d’</w:t>
            </w:r>
            <w:r w:rsidRPr="00021294">
              <w:rPr>
                <w:rFonts w:ascii="Goudy Old Style" w:eastAsia="Times New Roman" w:hAnsi="Goudy Old Style" w:cs="Arial"/>
                <w:color w:val="000000"/>
                <w:lang w:eastAsia="en-US"/>
              </w:rPr>
              <w:t>activités détaillée</w:t>
            </w:r>
          </w:p>
        </w:tc>
        <w:tc>
          <w:tcPr>
            <w:tcW w:w="5009" w:type="dxa"/>
            <w:tcBorders>
              <w:top w:val="nil"/>
              <w:left w:val="nil"/>
              <w:bottom w:val="single" w:sz="4" w:space="0" w:color="auto"/>
              <w:right w:val="single" w:sz="4" w:space="0" w:color="auto"/>
            </w:tcBorders>
            <w:shd w:val="clear" w:color="auto" w:fill="auto"/>
            <w:vAlign w:val="center"/>
            <w:hideMark/>
          </w:tcPr>
          <w:p w14:paraId="1B5FE7BA"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Agriculture, élevage, pêche</w:t>
            </w:r>
          </w:p>
        </w:tc>
      </w:tr>
      <w:tr w:rsidR="00EC4F04" w:rsidRPr="00021294" w14:paraId="5BAB9D30"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24165CCA"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08F28A2D"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Agro-alimentaire</w:t>
            </w:r>
          </w:p>
        </w:tc>
      </w:tr>
      <w:tr w:rsidR="00EC4F04" w:rsidRPr="00021294" w14:paraId="03302012"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61BA2728"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3D7D18E0"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Autre industrie</w:t>
            </w:r>
          </w:p>
        </w:tc>
      </w:tr>
      <w:tr w:rsidR="00EC4F04" w:rsidRPr="00021294" w14:paraId="1170D22A"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684B0C15"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221B6EA7"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Autres services</w:t>
            </w:r>
          </w:p>
        </w:tc>
      </w:tr>
      <w:tr w:rsidR="00EC4F04" w:rsidRPr="00021294" w14:paraId="7AD2D060"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303B5267"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6ED4F548"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BTP</w:t>
            </w:r>
          </w:p>
        </w:tc>
      </w:tr>
      <w:tr w:rsidR="00EC4F04" w:rsidRPr="00021294" w14:paraId="1187C5A3"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0490F195"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47909A99"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 xml:space="preserve">Commerce de </w:t>
            </w:r>
            <w:r w:rsidR="00AA6881" w:rsidRPr="00021294">
              <w:rPr>
                <w:rFonts w:ascii="Goudy Old Style" w:eastAsia="Times New Roman" w:hAnsi="Goudy Old Style" w:cs="Arial"/>
                <w:color w:val="000000"/>
                <w:lang w:eastAsia="en-US"/>
              </w:rPr>
              <w:t>détail</w:t>
            </w:r>
          </w:p>
        </w:tc>
      </w:tr>
      <w:tr w:rsidR="00EC4F04" w:rsidRPr="00021294" w14:paraId="344B4BC3"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20B5C0D4"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77B34AD9"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Commerce de gros</w:t>
            </w:r>
          </w:p>
        </w:tc>
      </w:tr>
      <w:tr w:rsidR="00EC4F04" w:rsidRPr="00021294" w14:paraId="5A54A6DC"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47A64517"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50B5679C"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Confection</w:t>
            </w:r>
          </w:p>
        </w:tc>
      </w:tr>
      <w:tr w:rsidR="00EC4F04" w:rsidRPr="00021294" w14:paraId="057972E3"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7C9221EE"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0D2CA9C4" w14:textId="77777777" w:rsidR="00EC4F04" w:rsidRPr="00021294" w:rsidRDefault="00AA6881"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Réparation</w:t>
            </w:r>
          </w:p>
        </w:tc>
      </w:tr>
      <w:tr w:rsidR="00EC4F04" w:rsidRPr="00021294" w14:paraId="50627505"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1F392829"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6EC6817C"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Restauration</w:t>
            </w:r>
          </w:p>
        </w:tc>
      </w:tr>
      <w:tr w:rsidR="00EC4F04" w:rsidRPr="00021294" w14:paraId="76230E80"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6C302E22"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0F66CF15"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Transport</w:t>
            </w:r>
          </w:p>
        </w:tc>
      </w:tr>
      <w:tr w:rsidR="00EC4F04" w:rsidRPr="00021294" w14:paraId="2E22565C" w14:textId="77777777" w:rsidTr="00021294">
        <w:trPr>
          <w:trHeight w:val="20"/>
        </w:trPr>
        <w:tc>
          <w:tcPr>
            <w:tcW w:w="3964" w:type="dxa"/>
            <w:vMerge w:val="restart"/>
            <w:tcBorders>
              <w:top w:val="nil"/>
              <w:left w:val="single" w:sz="4" w:space="0" w:color="auto"/>
              <w:bottom w:val="single" w:sz="4" w:space="0" w:color="auto"/>
              <w:right w:val="single" w:sz="4" w:space="0" w:color="auto"/>
            </w:tcBorders>
            <w:shd w:val="clear" w:color="auto" w:fill="auto"/>
            <w:vAlign w:val="center"/>
            <w:hideMark/>
          </w:tcPr>
          <w:p w14:paraId="39F03558"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Secteur institutionnel version AFRISTAT</w:t>
            </w:r>
          </w:p>
        </w:tc>
        <w:tc>
          <w:tcPr>
            <w:tcW w:w="5009" w:type="dxa"/>
            <w:tcBorders>
              <w:top w:val="nil"/>
              <w:left w:val="nil"/>
              <w:bottom w:val="single" w:sz="4" w:space="0" w:color="auto"/>
              <w:right w:val="single" w:sz="4" w:space="0" w:color="auto"/>
            </w:tcBorders>
            <w:shd w:val="clear" w:color="auto" w:fill="auto"/>
            <w:vAlign w:val="center"/>
            <w:hideMark/>
          </w:tcPr>
          <w:p w14:paraId="4F3B39B9"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Ménage</w:t>
            </w:r>
          </w:p>
        </w:tc>
      </w:tr>
      <w:tr w:rsidR="00EC4F04" w:rsidRPr="00021294" w14:paraId="6CF5DA8F"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7657CD54"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216CFB6A"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Organisation internationale</w:t>
            </w:r>
          </w:p>
        </w:tc>
      </w:tr>
      <w:tr w:rsidR="00EC4F04" w:rsidRPr="00021294" w14:paraId="5A72EEA9"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2ECEA3F9"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48756365"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Privé formel</w:t>
            </w:r>
          </w:p>
        </w:tc>
      </w:tr>
      <w:tr w:rsidR="00EC4F04" w:rsidRPr="00021294" w14:paraId="2B65E014"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063AA27D"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127847C4"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Privé informel</w:t>
            </w:r>
          </w:p>
        </w:tc>
      </w:tr>
      <w:tr w:rsidR="00EC4F04" w:rsidRPr="00021294" w14:paraId="0C4E8691" w14:textId="77777777" w:rsidTr="00021294">
        <w:trPr>
          <w:trHeight w:val="20"/>
        </w:trPr>
        <w:tc>
          <w:tcPr>
            <w:tcW w:w="3964" w:type="dxa"/>
            <w:vMerge/>
            <w:tcBorders>
              <w:top w:val="nil"/>
              <w:left w:val="single" w:sz="4" w:space="0" w:color="auto"/>
              <w:bottom w:val="single" w:sz="4" w:space="0" w:color="auto"/>
              <w:right w:val="single" w:sz="4" w:space="0" w:color="auto"/>
            </w:tcBorders>
            <w:vAlign w:val="center"/>
            <w:hideMark/>
          </w:tcPr>
          <w:p w14:paraId="7E5229BE" w14:textId="77777777" w:rsidR="00EC4F04" w:rsidRPr="00021294" w:rsidRDefault="00EC4F04" w:rsidP="00AA6881">
            <w:pPr>
              <w:spacing w:after="0" w:line="240" w:lineRule="auto"/>
              <w:rPr>
                <w:rFonts w:ascii="Goudy Old Style" w:eastAsia="Times New Roman" w:hAnsi="Goudy Old Style" w:cs="Arial"/>
                <w:color w:val="000000"/>
                <w:lang w:eastAsia="en-US"/>
              </w:rPr>
            </w:pPr>
          </w:p>
        </w:tc>
        <w:tc>
          <w:tcPr>
            <w:tcW w:w="5009" w:type="dxa"/>
            <w:tcBorders>
              <w:top w:val="nil"/>
              <w:left w:val="nil"/>
              <w:bottom w:val="single" w:sz="4" w:space="0" w:color="auto"/>
              <w:right w:val="single" w:sz="4" w:space="0" w:color="auto"/>
            </w:tcBorders>
            <w:shd w:val="clear" w:color="auto" w:fill="auto"/>
            <w:vAlign w:val="center"/>
            <w:hideMark/>
          </w:tcPr>
          <w:p w14:paraId="31184CFE" w14:textId="77777777" w:rsidR="00EC4F04" w:rsidRPr="00021294" w:rsidRDefault="00EC4F04" w:rsidP="00AA6881">
            <w:pPr>
              <w:spacing w:after="0" w:line="240" w:lineRule="auto"/>
              <w:rPr>
                <w:rFonts w:ascii="Goudy Old Style" w:eastAsia="Times New Roman" w:hAnsi="Goudy Old Style" w:cs="Arial"/>
                <w:color w:val="000000"/>
                <w:lang w:eastAsia="en-US"/>
              </w:rPr>
            </w:pPr>
            <w:r w:rsidRPr="00021294">
              <w:rPr>
                <w:rFonts w:ascii="Goudy Old Style" w:eastAsia="Times New Roman" w:hAnsi="Goudy Old Style" w:cs="Arial"/>
                <w:color w:val="000000"/>
                <w:lang w:eastAsia="en-US"/>
              </w:rPr>
              <w:t>Public et parapublic</w:t>
            </w:r>
          </w:p>
        </w:tc>
      </w:tr>
    </w:tbl>
    <w:p w14:paraId="3B8D176E" w14:textId="77777777" w:rsidR="00B168F5" w:rsidRPr="00021294" w:rsidRDefault="00B168F5" w:rsidP="00B168F5">
      <w:pPr>
        <w:spacing w:before="120" w:after="240"/>
        <w:jc w:val="both"/>
        <w:rPr>
          <w:rFonts w:ascii="Goudy Old Style" w:hAnsi="Goudy Old Style" w:cs="GillSans-Bold"/>
          <w:bCs/>
          <w:color w:val="231F20"/>
        </w:rPr>
      </w:pPr>
      <w:r w:rsidRPr="00021294">
        <w:rPr>
          <w:rFonts w:ascii="Goudy Old Style" w:hAnsi="Goudy Old Style" w:cs="GillSans-Bold"/>
          <w:bCs/>
          <w:color w:val="231F20"/>
        </w:rPr>
        <w:t>Source : INS (2015), ECAM4</w:t>
      </w:r>
    </w:p>
    <w:p w14:paraId="2EC8BDFD" w14:textId="549644CD" w:rsidR="00EC4F04" w:rsidRPr="00B168F5" w:rsidRDefault="00B168F5" w:rsidP="00971D81">
      <w:pPr>
        <w:pStyle w:val="Caption"/>
        <w:keepNext/>
        <w:keepLines/>
        <w:spacing w:before="360" w:after="120"/>
        <w:rPr>
          <w:rFonts w:ascii="Goudy Old Style" w:hAnsi="Goudy Old Style" w:cs="Arial"/>
          <w:sz w:val="24"/>
          <w:szCs w:val="24"/>
          <w:lang w:val="fr-FR"/>
        </w:rPr>
      </w:pPr>
      <w:bookmarkStart w:id="60" w:name="_Toc494913105"/>
      <w:r w:rsidRPr="00B168F5">
        <w:rPr>
          <w:rFonts w:ascii="Goudy Old Style" w:hAnsi="Goudy Old Style" w:cs="Arial"/>
          <w:sz w:val="24"/>
          <w:szCs w:val="24"/>
          <w:lang w:val="fr-FR"/>
        </w:rPr>
        <w:lastRenderedPageBreak/>
        <w:t xml:space="preserve">Tableau </w:t>
      </w:r>
      <w:r w:rsidRPr="00B168F5">
        <w:rPr>
          <w:rFonts w:ascii="Goudy Old Style" w:hAnsi="Goudy Old Style" w:cs="Arial"/>
          <w:sz w:val="24"/>
          <w:szCs w:val="24"/>
          <w:lang w:val="fr-FR"/>
        </w:rPr>
        <w:fldChar w:fldCharType="begin"/>
      </w:r>
      <w:r w:rsidRPr="00B168F5">
        <w:rPr>
          <w:rFonts w:ascii="Goudy Old Style" w:hAnsi="Goudy Old Style" w:cs="Arial"/>
          <w:sz w:val="24"/>
          <w:szCs w:val="24"/>
          <w:lang w:val="fr-FR"/>
        </w:rPr>
        <w:instrText xml:space="preserve"> SEQ Tableau \* ARABIC </w:instrText>
      </w:r>
      <w:r w:rsidRPr="00B168F5">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14</w:t>
      </w:r>
      <w:r w:rsidRPr="00B168F5">
        <w:rPr>
          <w:rFonts w:ascii="Goudy Old Style" w:hAnsi="Goudy Old Style" w:cs="Arial"/>
          <w:sz w:val="24"/>
          <w:szCs w:val="24"/>
          <w:lang w:val="fr-FR"/>
        </w:rPr>
        <w:fldChar w:fldCharType="end"/>
      </w:r>
      <w:r w:rsidRPr="00B168F5">
        <w:rPr>
          <w:rFonts w:ascii="Goudy Old Style" w:hAnsi="Goudy Old Style" w:cs="Arial"/>
          <w:sz w:val="24"/>
          <w:szCs w:val="24"/>
          <w:lang w:val="fr-FR"/>
        </w:rPr>
        <w:t xml:space="preserve">: </w:t>
      </w:r>
      <w:r w:rsidR="00EC4F04" w:rsidRPr="00B168F5">
        <w:rPr>
          <w:rFonts w:ascii="Goudy Old Style" w:hAnsi="Goudy Old Style" w:cs="Arial"/>
          <w:sz w:val="24"/>
          <w:szCs w:val="24"/>
          <w:lang w:val="fr-FR"/>
        </w:rPr>
        <w:t xml:space="preserve">Liste des variables illustratives utilisées </w:t>
      </w:r>
      <w:r>
        <w:rPr>
          <w:rFonts w:ascii="Goudy Old Style" w:hAnsi="Goudy Old Style" w:cs="Arial"/>
          <w:sz w:val="24"/>
          <w:szCs w:val="24"/>
          <w:lang w:val="fr-FR"/>
        </w:rPr>
        <w:t>dans l’ACM et la classification</w:t>
      </w:r>
      <w:bookmarkEnd w:id="60"/>
    </w:p>
    <w:tbl>
      <w:tblPr>
        <w:tblW w:w="8218" w:type="dxa"/>
        <w:tblInd w:w="113" w:type="dxa"/>
        <w:tblLook w:val="04A0" w:firstRow="1" w:lastRow="0" w:firstColumn="1" w:lastColumn="0" w:noHBand="0" w:noVBand="1"/>
      </w:tblPr>
      <w:tblGrid>
        <w:gridCol w:w="4390"/>
        <w:gridCol w:w="3828"/>
      </w:tblGrid>
      <w:tr w:rsidR="00AA6881" w:rsidRPr="00AA6881" w14:paraId="23A6FB4B" w14:textId="77777777" w:rsidTr="00971D81">
        <w:trPr>
          <w:trHeight w:val="20"/>
        </w:trPr>
        <w:tc>
          <w:tcPr>
            <w:tcW w:w="4390" w:type="dxa"/>
            <w:tcBorders>
              <w:top w:val="single" w:sz="4" w:space="0" w:color="auto"/>
              <w:left w:val="single" w:sz="4" w:space="0" w:color="auto"/>
              <w:right w:val="single" w:sz="4" w:space="0" w:color="auto"/>
            </w:tcBorders>
            <w:shd w:val="clear" w:color="auto" w:fill="auto"/>
            <w:vAlign w:val="center"/>
          </w:tcPr>
          <w:p w14:paraId="662D6362" w14:textId="77777777" w:rsidR="00AA6881" w:rsidRPr="00AA6881" w:rsidRDefault="00AA6881" w:rsidP="00971D81">
            <w:pPr>
              <w:keepNext/>
              <w:keepLines/>
              <w:spacing w:after="0" w:line="240" w:lineRule="auto"/>
              <w:jc w:val="center"/>
              <w:rPr>
                <w:rFonts w:ascii="Goudy Old Style" w:eastAsia="Times New Roman" w:hAnsi="Goudy Old Style" w:cs="Arial"/>
                <w:b/>
                <w:color w:val="000000"/>
                <w:sz w:val="24"/>
                <w:szCs w:val="24"/>
                <w:lang w:eastAsia="en-US"/>
              </w:rPr>
            </w:pPr>
            <w:r w:rsidRPr="00AA6881">
              <w:rPr>
                <w:rFonts w:ascii="Goudy Old Style" w:eastAsia="Times New Roman" w:hAnsi="Goudy Old Style" w:cs="Arial"/>
                <w:b/>
                <w:color w:val="000000"/>
                <w:sz w:val="24"/>
                <w:szCs w:val="24"/>
                <w:lang w:eastAsia="en-US"/>
              </w:rPr>
              <w:t>Variable</w:t>
            </w:r>
          </w:p>
        </w:tc>
        <w:tc>
          <w:tcPr>
            <w:tcW w:w="3828" w:type="dxa"/>
            <w:tcBorders>
              <w:top w:val="single" w:sz="4" w:space="0" w:color="auto"/>
              <w:left w:val="nil"/>
              <w:bottom w:val="single" w:sz="4" w:space="0" w:color="auto"/>
              <w:right w:val="single" w:sz="4" w:space="0" w:color="auto"/>
            </w:tcBorders>
            <w:shd w:val="clear" w:color="auto" w:fill="auto"/>
            <w:vAlign w:val="center"/>
          </w:tcPr>
          <w:p w14:paraId="764A8396" w14:textId="77777777" w:rsidR="00AA6881" w:rsidRPr="00AA6881" w:rsidRDefault="00AA6881" w:rsidP="00971D81">
            <w:pPr>
              <w:keepNext/>
              <w:keepLines/>
              <w:spacing w:after="0" w:line="240" w:lineRule="auto"/>
              <w:jc w:val="center"/>
              <w:rPr>
                <w:rFonts w:ascii="Goudy Old Style" w:eastAsia="Times New Roman" w:hAnsi="Goudy Old Style" w:cs="Arial"/>
                <w:b/>
                <w:color w:val="000000"/>
                <w:sz w:val="24"/>
                <w:szCs w:val="24"/>
                <w:lang w:eastAsia="en-US"/>
              </w:rPr>
            </w:pPr>
            <w:r w:rsidRPr="00AA6881">
              <w:rPr>
                <w:rFonts w:ascii="Goudy Old Style" w:eastAsia="Times New Roman" w:hAnsi="Goudy Old Style" w:cs="Arial"/>
                <w:b/>
                <w:color w:val="000000"/>
                <w:sz w:val="24"/>
                <w:szCs w:val="24"/>
                <w:lang w:eastAsia="en-US"/>
              </w:rPr>
              <w:t>Modalité</w:t>
            </w:r>
          </w:p>
        </w:tc>
      </w:tr>
      <w:tr w:rsidR="00EC4F04" w:rsidRPr="00AA6881" w14:paraId="21D7F774" w14:textId="77777777" w:rsidTr="00971D81">
        <w:trPr>
          <w:trHeight w:val="20"/>
        </w:trPr>
        <w:tc>
          <w:tcPr>
            <w:tcW w:w="43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033201" w14:textId="77777777" w:rsidR="00EC4F04" w:rsidRPr="00AA6881" w:rsidRDefault="00EC4F04" w:rsidP="00971D81">
            <w:pPr>
              <w:keepNext/>
              <w:keepLines/>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Age</w:t>
            </w:r>
          </w:p>
        </w:tc>
        <w:tc>
          <w:tcPr>
            <w:tcW w:w="3828" w:type="dxa"/>
            <w:tcBorders>
              <w:top w:val="single" w:sz="4" w:space="0" w:color="auto"/>
              <w:left w:val="nil"/>
              <w:bottom w:val="single" w:sz="4" w:space="0" w:color="auto"/>
              <w:right w:val="single" w:sz="4" w:space="0" w:color="auto"/>
            </w:tcBorders>
            <w:shd w:val="clear" w:color="auto" w:fill="auto"/>
            <w:vAlign w:val="center"/>
            <w:hideMark/>
          </w:tcPr>
          <w:p w14:paraId="0DA22E54" w14:textId="77777777" w:rsidR="00EC4F04" w:rsidRPr="00AA6881" w:rsidRDefault="00EC4F04" w:rsidP="00971D81">
            <w:pPr>
              <w:keepNext/>
              <w:keepLines/>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30-39 ans</w:t>
            </w:r>
          </w:p>
        </w:tc>
      </w:tr>
      <w:tr w:rsidR="00EC4F04" w:rsidRPr="00AA6881" w14:paraId="2DC1F486" w14:textId="77777777" w:rsidTr="00971D81">
        <w:trPr>
          <w:trHeight w:val="20"/>
        </w:trPr>
        <w:tc>
          <w:tcPr>
            <w:tcW w:w="4390" w:type="dxa"/>
            <w:vMerge/>
            <w:tcBorders>
              <w:top w:val="single" w:sz="4" w:space="0" w:color="auto"/>
              <w:left w:val="single" w:sz="4" w:space="0" w:color="auto"/>
              <w:bottom w:val="single" w:sz="4" w:space="0" w:color="auto"/>
              <w:right w:val="single" w:sz="4" w:space="0" w:color="auto"/>
            </w:tcBorders>
            <w:vAlign w:val="center"/>
            <w:hideMark/>
          </w:tcPr>
          <w:p w14:paraId="753CD3AF"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3991E9C5"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40-49 ans</w:t>
            </w:r>
          </w:p>
        </w:tc>
      </w:tr>
      <w:tr w:rsidR="00EC4F04" w:rsidRPr="00AA6881" w14:paraId="14EE26A6" w14:textId="77777777" w:rsidTr="00971D81">
        <w:trPr>
          <w:trHeight w:val="20"/>
        </w:trPr>
        <w:tc>
          <w:tcPr>
            <w:tcW w:w="4390" w:type="dxa"/>
            <w:vMerge/>
            <w:tcBorders>
              <w:top w:val="single" w:sz="4" w:space="0" w:color="auto"/>
              <w:left w:val="single" w:sz="4" w:space="0" w:color="auto"/>
              <w:bottom w:val="single" w:sz="4" w:space="0" w:color="auto"/>
              <w:right w:val="single" w:sz="4" w:space="0" w:color="auto"/>
            </w:tcBorders>
            <w:vAlign w:val="center"/>
            <w:hideMark/>
          </w:tcPr>
          <w:p w14:paraId="04CE76E0"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7FB319B5"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50 ans ou plus</w:t>
            </w:r>
          </w:p>
        </w:tc>
      </w:tr>
      <w:tr w:rsidR="00EC4F04" w:rsidRPr="00AA6881" w14:paraId="0432D5A9" w14:textId="77777777" w:rsidTr="00971D81">
        <w:trPr>
          <w:trHeight w:val="20"/>
        </w:trPr>
        <w:tc>
          <w:tcPr>
            <w:tcW w:w="4390" w:type="dxa"/>
            <w:vMerge/>
            <w:tcBorders>
              <w:top w:val="single" w:sz="4" w:space="0" w:color="auto"/>
              <w:left w:val="single" w:sz="4" w:space="0" w:color="auto"/>
              <w:bottom w:val="single" w:sz="4" w:space="0" w:color="auto"/>
              <w:right w:val="single" w:sz="4" w:space="0" w:color="auto"/>
            </w:tcBorders>
            <w:vAlign w:val="center"/>
            <w:hideMark/>
          </w:tcPr>
          <w:p w14:paraId="0F4D6561"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2737011F"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Moins de 30 ans</w:t>
            </w:r>
          </w:p>
        </w:tc>
      </w:tr>
      <w:tr w:rsidR="00EC4F04" w:rsidRPr="00AA6881" w14:paraId="2CEAE6AC" w14:textId="77777777" w:rsidTr="00971D81">
        <w:trPr>
          <w:trHeight w:val="20"/>
        </w:trPr>
        <w:tc>
          <w:tcPr>
            <w:tcW w:w="4390" w:type="dxa"/>
            <w:vMerge w:val="restart"/>
            <w:tcBorders>
              <w:top w:val="nil"/>
              <w:left w:val="single" w:sz="4" w:space="0" w:color="auto"/>
              <w:bottom w:val="single" w:sz="4" w:space="0" w:color="auto"/>
              <w:right w:val="single" w:sz="4" w:space="0" w:color="auto"/>
            </w:tcBorders>
            <w:shd w:val="clear" w:color="auto" w:fill="auto"/>
            <w:vAlign w:val="center"/>
            <w:hideMark/>
          </w:tcPr>
          <w:p w14:paraId="2D3B6E3E"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Niveau d'instruction du chef de ménage</w:t>
            </w:r>
          </w:p>
        </w:tc>
        <w:tc>
          <w:tcPr>
            <w:tcW w:w="3828" w:type="dxa"/>
            <w:tcBorders>
              <w:top w:val="nil"/>
              <w:left w:val="nil"/>
              <w:bottom w:val="single" w:sz="4" w:space="0" w:color="auto"/>
              <w:right w:val="single" w:sz="4" w:space="0" w:color="auto"/>
            </w:tcBorders>
            <w:shd w:val="clear" w:color="auto" w:fill="auto"/>
            <w:vAlign w:val="center"/>
            <w:hideMark/>
          </w:tcPr>
          <w:p w14:paraId="5C00FCB1"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Non scolarisé</w:t>
            </w:r>
          </w:p>
        </w:tc>
      </w:tr>
      <w:tr w:rsidR="00EC4F04" w:rsidRPr="00AA6881" w14:paraId="20291981"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4AA01C31"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7B66571E"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Primaire</w:t>
            </w:r>
          </w:p>
        </w:tc>
      </w:tr>
      <w:tr w:rsidR="00EC4F04" w:rsidRPr="00AA6881" w14:paraId="22B0F661"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63C42A3A"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7794CE08"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Secondaire 1er cycle</w:t>
            </w:r>
          </w:p>
        </w:tc>
      </w:tr>
      <w:tr w:rsidR="00EC4F04" w:rsidRPr="00AA6881" w14:paraId="5A946058"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79E8A93F"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6DB1D710"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Secondaire 2nd cycle</w:t>
            </w:r>
          </w:p>
        </w:tc>
      </w:tr>
      <w:tr w:rsidR="00EC4F04" w:rsidRPr="00AA6881" w14:paraId="7678B229"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09410097"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1DC0548F"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Supérieur</w:t>
            </w:r>
          </w:p>
        </w:tc>
      </w:tr>
      <w:tr w:rsidR="00EC4F04" w:rsidRPr="00AA6881" w14:paraId="0D49E134" w14:textId="77777777" w:rsidTr="00971D81">
        <w:trPr>
          <w:trHeight w:val="20"/>
        </w:trPr>
        <w:tc>
          <w:tcPr>
            <w:tcW w:w="4390" w:type="dxa"/>
            <w:vMerge w:val="restart"/>
            <w:tcBorders>
              <w:top w:val="nil"/>
              <w:left w:val="single" w:sz="4" w:space="0" w:color="auto"/>
              <w:bottom w:val="single" w:sz="4" w:space="0" w:color="auto"/>
              <w:right w:val="single" w:sz="4" w:space="0" w:color="auto"/>
            </w:tcBorders>
            <w:shd w:val="clear" w:color="auto" w:fill="auto"/>
            <w:vAlign w:val="center"/>
            <w:hideMark/>
          </w:tcPr>
          <w:p w14:paraId="0F57C24A"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Statut d’occupation du ménage</w:t>
            </w:r>
          </w:p>
        </w:tc>
        <w:tc>
          <w:tcPr>
            <w:tcW w:w="3828" w:type="dxa"/>
            <w:tcBorders>
              <w:top w:val="nil"/>
              <w:left w:val="nil"/>
              <w:bottom w:val="single" w:sz="4" w:space="0" w:color="auto"/>
              <w:right w:val="single" w:sz="4" w:space="0" w:color="auto"/>
            </w:tcBorders>
            <w:shd w:val="clear" w:color="auto" w:fill="auto"/>
            <w:vAlign w:val="center"/>
            <w:hideMark/>
          </w:tcPr>
          <w:p w14:paraId="34C539DF"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Location</w:t>
            </w:r>
          </w:p>
        </w:tc>
      </w:tr>
      <w:tr w:rsidR="00EC4F04" w:rsidRPr="00AA6881" w14:paraId="4D6C5A26"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66513C6A"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55879502"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Logé</w:t>
            </w:r>
          </w:p>
        </w:tc>
      </w:tr>
      <w:tr w:rsidR="00EC4F04" w:rsidRPr="00AA6881" w14:paraId="6BA49BB7"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50CB3746"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1F145F9C"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Prop</w:t>
            </w:r>
            <w:r w:rsidR="00AA6881">
              <w:rPr>
                <w:rFonts w:ascii="Goudy Old Style" w:eastAsia="Times New Roman" w:hAnsi="Goudy Old Style" w:cs="Arial"/>
                <w:color w:val="000000"/>
                <w:sz w:val="24"/>
                <w:szCs w:val="24"/>
                <w:lang w:eastAsia="en-US"/>
              </w:rPr>
              <w:t>riétaire</w:t>
            </w:r>
            <w:r w:rsidRPr="00AA6881">
              <w:rPr>
                <w:rFonts w:ascii="Goudy Old Style" w:eastAsia="Times New Roman" w:hAnsi="Goudy Old Style" w:cs="Arial"/>
                <w:color w:val="000000"/>
                <w:sz w:val="24"/>
                <w:szCs w:val="24"/>
                <w:lang w:eastAsia="en-US"/>
              </w:rPr>
              <w:t xml:space="preserve"> avec titre</w:t>
            </w:r>
          </w:p>
        </w:tc>
      </w:tr>
      <w:tr w:rsidR="00EC4F04" w:rsidRPr="00AA6881" w14:paraId="2BFDDB95"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24F6B697"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27C7831E" w14:textId="77777777" w:rsidR="00EC4F04" w:rsidRPr="00AA6881" w:rsidRDefault="00AA6881"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Prop</w:t>
            </w:r>
            <w:r>
              <w:rPr>
                <w:rFonts w:ascii="Goudy Old Style" w:eastAsia="Times New Roman" w:hAnsi="Goudy Old Style" w:cs="Arial"/>
                <w:color w:val="000000"/>
                <w:sz w:val="24"/>
                <w:szCs w:val="24"/>
                <w:lang w:eastAsia="en-US"/>
              </w:rPr>
              <w:t>riétaire</w:t>
            </w:r>
            <w:r w:rsidRPr="00AA6881">
              <w:rPr>
                <w:rFonts w:ascii="Goudy Old Style" w:eastAsia="Times New Roman" w:hAnsi="Goudy Old Style" w:cs="Arial"/>
                <w:color w:val="000000"/>
                <w:sz w:val="24"/>
                <w:szCs w:val="24"/>
                <w:lang w:eastAsia="en-US"/>
              </w:rPr>
              <w:t xml:space="preserve"> </w:t>
            </w:r>
            <w:r w:rsidR="00EC4F04" w:rsidRPr="00AA6881">
              <w:rPr>
                <w:rFonts w:ascii="Goudy Old Style" w:eastAsia="Times New Roman" w:hAnsi="Goudy Old Style" w:cs="Arial"/>
                <w:color w:val="000000"/>
                <w:sz w:val="24"/>
                <w:szCs w:val="24"/>
                <w:lang w:eastAsia="en-US"/>
              </w:rPr>
              <w:t>sans titre</w:t>
            </w:r>
          </w:p>
        </w:tc>
      </w:tr>
      <w:tr w:rsidR="00EC4F04" w:rsidRPr="00AA6881" w14:paraId="13054BC0" w14:textId="77777777" w:rsidTr="00971D81">
        <w:trPr>
          <w:trHeight w:val="20"/>
        </w:trPr>
        <w:tc>
          <w:tcPr>
            <w:tcW w:w="4390" w:type="dxa"/>
            <w:vMerge w:val="restart"/>
            <w:tcBorders>
              <w:top w:val="nil"/>
              <w:left w:val="single" w:sz="4" w:space="0" w:color="auto"/>
              <w:bottom w:val="single" w:sz="4" w:space="0" w:color="auto"/>
              <w:right w:val="single" w:sz="4" w:space="0" w:color="auto"/>
            </w:tcBorders>
            <w:shd w:val="clear" w:color="auto" w:fill="auto"/>
            <w:vAlign w:val="center"/>
            <w:hideMark/>
          </w:tcPr>
          <w:p w14:paraId="44DDBA1F"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 xml:space="preserve">Milieu de </w:t>
            </w:r>
            <w:r w:rsidR="00AA6881" w:rsidRPr="00AA6881">
              <w:rPr>
                <w:rFonts w:ascii="Goudy Old Style" w:eastAsia="Times New Roman" w:hAnsi="Goudy Old Style" w:cs="Arial"/>
                <w:color w:val="000000"/>
                <w:sz w:val="24"/>
                <w:szCs w:val="24"/>
                <w:lang w:eastAsia="en-US"/>
              </w:rPr>
              <w:t>résidence</w:t>
            </w:r>
          </w:p>
        </w:tc>
        <w:tc>
          <w:tcPr>
            <w:tcW w:w="3828" w:type="dxa"/>
            <w:tcBorders>
              <w:top w:val="nil"/>
              <w:left w:val="nil"/>
              <w:bottom w:val="single" w:sz="4" w:space="0" w:color="auto"/>
              <w:right w:val="single" w:sz="4" w:space="0" w:color="auto"/>
            </w:tcBorders>
            <w:shd w:val="clear" w:color="auto" w:fill="auto"/>
            <w:vAlign w:val="center"/>
            <w:hideMark/>
          </w:tcPr>
          <w:p w14:paraId="093A0CAF"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Rural</w:t>
            </w:r>
          </w:p>
        </w:tc>
      </w:tr>
      <w:tr w:rsidR="00EC4F04" w:rsidRPr="00AA6881" w14:paraId="1ECC1828"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4D37C4BD"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6F836524"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Urbain</w:t>
            </w:r>
          </w:p>
        </w:tc>
      </w:tr>
      <w:tr w:rsidR="00EC4F04" w:rsidRPr="00AA6881" w14:paraId="715DC013" w14:textId="77777777" w:rsidTr="00971D81">
        <w:trPr>
          <w:trHeight w:val="20"/>
        </w:trPr>
        <w:tc>
          <w:tcPr>
            <w:tcW w:w="4390" w:type="dxa"/>
            <w:vMerge w:val="restart"/>
            <w:tcBorders>
              <w:top w:val="nil"/>
              <w:left w:val="single" w:sz="4" w:space="0" w:color="auto"/>
              <w:bottom w:val="single" w:sz="4" w:space="0" w:color="auto"/>
              <w:right w:val="single" w:sz="4" w:space="0" w:color="auto"/>
            </w:tcBorders>
            <w:shd w:val="clear" w:color="auto" w:fill="auto"/>
            <w:vAlign w:val="center"/>
            <w:hideMark/>
          </w:tcPr>
          <w:p w14:paraId="16C77699"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Quintiles de bien-être</w:t>
            </w:r>
          </w:p>
        </w:tc>
        <w:tc>
          <w:tcPr>
            <w:tcW w:w="3828" w:type="dxa"/>
            <w:tcBorders>
              <w:top w:val="nil"/>
              <w:left w:val="nil"/>
              <w:bottom w:val="single" w:sz="4" w:space="0" w:color="auto"/>
              <w:right w:val="single" w:sz="4" w:space="0" w:color="auto"/>
            </w:tcBorders>
            <w:shd w:val="clear" w:color="auto" w:fill="auto"/>
            <w:noWrap/>
            <w:vAlign w:val="center"/>
            <w:hideMark/>
          </w:tcPr>
          <w:p w14:paraId="7D1D8AAB" w14:textId="77777777" w:rsidR="00EC4F04" w:rsidRPr="00AA6881" w:rsidRDefault="00EC4F04" w:rsidP="00AA6881">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1</w:t>
            </w:r>
            <w:r w:rsidR="00AA6881" w:rsidRPr="00AA6881">
              <w:rPr>
                <w:rFonts w:ascii="Goudy Old Style" w:eastAsia="Times New Roman" w:hAnsi="Goudy Old Style" w:cs="Arial"/>
                <w:color w:val="000000"/>
                <w:sz w:val="24"/>
                <w:szCs w:val="24"/>
                <w:vertAlign w:val="superscript"/>
                <w:lang w:eastAsia="en-US"/>
              </w:rPr>
              <w:t>er</w:t>
            </w:r>
          </w:p>
        </w:tc>
      </w:tr>
      <w:tr w:rsidR="00EC4F04" w:rsidRPr="00AA6881" w14:paraId="6693C2E6"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349E7FC8"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noWrap/>
            <w:vAlign w:val="center"/>
            <w:hideMark/>
          </w:tcPr>
          <w:p w14:paraId="3F98DE45" w14:textId="77777777" w:rsidR="00EC4F04" w:rsidRPr="00AA6881" w:rsidRDefault="00AA6881" w:rsidP="00EC4F04">
            <w:pPr>
              <w:spacing w:after="0" w:line="240" w:lineRule="auto"/>
              <w:rPr>
                <w:rFonts w:ascii="Goudy Old Style" w:eastAsia="Times New Roman" w:hAnsi="Goudy Old Style" w:cs="Arial"/>
                <w:color w:val="000000"/>
                <w:sz w:val="24"/>
                <w:szCs w:val="24"/>
                <w:lang w:eastAsia="en-US"/>
              </w:rPr>
            </w:pPr>
            <w:r>
              <w:rPr>
                <w:rFonts w:ascii="Goudy Old Style" w:eastAsia="Times New Roman" w:hAnsi="Goudy Old Style" w:cs="Arial"/>
                <w:color w:val="000000"/>
                <w:sz w:val="24"/>
                <w:szCs w:val="24"/>
                <w:lang w:eastAsia="en-US"/>
              </w:rPr>
              <w:t>2</w:t>
            </w:r>
            <w:r w:rsidRPr="00AA6881">
              <w:rPr>
                <w:rFonts w:ascii="Goudy Old Style" w:eastAsia="Times New Roman" w:hAnsi="Goudy Old Style" w:cs="Arial"/>
                <w:color w:val="000000"/>
                <w:sz w:val="24"/>
                <w:szCs w:val="24"/>
                <w:vertAlign w:val="superscript"/>
                <w:lang w:eastAsia="en-US"/>
              </w:rPr>
              <w:t>e</w:t>
            </w:r>
          </w:p>
        </w:tc>
      </w:tr>
      <w:tr w:rsidR="00EC4F04" w:rsidRPr="00AA6881" w14:paraId="679607FE"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4DA8D67C"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noWrap/>
            <w:vAlign w:val="center"/>
            <w:hideMark/>
          </w:tcPr>
          <w:p w14:paraId="61392039" w14:textId="77777777" w:rsidR="00EC4F04" w:rsidRPr="00AA6881" w:rsidRDefault="00AA6881" w:rsidP="00EC4F04">
            <w:pPr>
              <w:spacing w:after="0" w:line="240" w:lineRule="auto"/>
              <w:rPr>
                <w:rFonts w:ascii="Goudy Old Style" w:eastAsia="Times New Roman" w:hAnsi="Goudy Old Style" w:cs="Arial"/>
                <w:color w:val="000000"/>
                <w:sz w:val="24"/>
                <w:szCs w:val="24"/>
                <w:lang w:eastAsia="en-US"/>
              </w:rPr>
            </w:pPr>
            <w:r>
              <w:rPr>
                <w:rFonts w:ascii="Goudy Old Style" w:eastAsia="Times New Roman" w:hAnsi="Goudy Old Style" w:cs="Arial"/>
                <w:color w:val="000000"/>
                <w:sz w:val="24"/>
                <w:szCs w:val="24"/>
                <w:lang w:eastAsia="en-US"/>
              </w:rPr>
              <w:t>3</w:t>
            </w:r>
            <w:r w:rsidRPr="00AA6881">
              <w:rPr>
                <w:rFonts w:ascii="Goudy Old Style" w:eastAsia="Times New Roman" w:hAnsi="Goudy Old Style" w:cs="Arial"/>
                <w:color w:val="000000"/>
                <w:sz w:val="24"/>
                <w:szCs w:val="24"/>
                <w:vertAlign w:val="superscript"/>
                <w:lang w:eastAsia="en-US"/>
              </w:rPr>
              <w:t>e</w:t>
            </w:r>
          </w:p>
        </w:tc>
      </w:tr>
      <w:tr w:rsidR="00EC4F04" w:rsidRPr="00AA6881" w14:paraId="76C31BA9"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01BD7A96"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noWrap/>
            <w:vAlign w:val="center"/>
            <w:hideMark/>
          </w:tcPr>
          <w:p w14:paraId="5D1481C4" w14:textId="77777777" w:rsidR="00EC4F04" w:rsidRPr="00AA6881" w:rsidRDefault="00AA6881" w:rsidP="00EC4F04">
            <w:pPr>
              <w:spacing w:after="0" w:line="240" w:lineRule="auto"/>
              <w:rPr>
                <w:rFonts w:ascii="Goudy Old Style" w:eastAsia="Times New Roman" w:hAnsi="Goudy Old Style" w:cs="Arial"/>
                <w:color w:val="000000"/>
                <w:sz w:val="24"/>
                <w:szCs w:val="24"/>
                <w:lang w:eastAsia="en-US"/>
              </w:rPr>
            </w:pPr>
            <w:r>
              <w:rPr>
                <w:rFonts w:ascii="Goudy Old Style" w:eastAsia="Times New Roman" w:hAnsi="Goudy Old Style" w:cs="Arial"/>
                <w:color w:val="000000"/>
                <w:sz w:val="24"/>
                <w:szCs w:val="24"/>
                <w:lang w:eastAsia="en-US"/>
              </w:rPr>
              <w:t>4</w:t>
            </w:r>
            <w:r w:rsidRPr="00AA6881">
              <w:rPr>
                <w:rFonts w:ascii="Goudy Old Style" w:eastAsia="Times New Roman" w:hAnsi="Goudy Old Style" w:cs="Arial"/>
                <w:color w:val="000000"/>
                <w:sz w:val="24"/>
                <w:szCs w:val="24"/>
                <w:vertAlign w:val="superscript"/>
                <w:lang w:eastAsia="en-US"/>
              </w:rPr>
              <w:t>e</w:t>
            </w:r>
          </w:p>
        </w:tc>
      </w:tr>
      <w:tr w:rsidR="00EC4F04" w:rsidRPr="00AA6881" w14:paraId="7612BD74"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360922F9"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noWrap/>
            <w:vAlign w:val="center"/>
            <w:hideMark/>
          </w:tcPr>
          <w:p w14:paraId="178F789C" w14:textId="77777777" w:rsidR="00EC4F04" w:rsidRPr="00AA6881" w:rsidRDefault="00AA6881" w:rsidP="00EC4F04">
            <w:pPr>
              <w:spacing w:after="0" w:line="240" w:lineRule="auto"/>
              <w:rPr>
                <w:rFonts w:ascii="Goudy Old Style" w:eastAsia="Times New Roman" w:hAnsi="Goudy Old Style" w:cs="Arial"/>
                <w:color w:val="000000"/>
                <w:sz w:val="24"/>
                <w:szCs w:val="24"/>
                <w:lang w:eastAsia="en-US"/>
              </w:rPr>
            </w:pPr>
            <w:r>
              <w:rPr>
                <w:rFonts w:ascii="Goudy Old Style" w:eastAsia="Times New Roman" w:hAnsi="Goudy Old Style" w:cs="Arial"/>
                <w:color w:val="000000"/>
                <w:sz w:val="24"/>
                <w:szCs w:val="24"/>
                <w:lang w:eastAsia="en-US"/>
              </w:rPr>
              <w:t>5</w:t>
            </w:r>
            <w:r w:rsidRPr="00AA6881">
              <w:rPr>
                <w:rFonts w:ascii="Goudy Old Style" w:eastAsia="Times New Roman" w:hAnsi="Goudy Old Style" w:cs="Arial"/>
                <w:color w:val="000000"/>
                <w:sz w:val="24"/>
                <w:szCs w:val="24"/>
                <w:vertAlign w:val="superscript"/>
                <w:lang w:eastAsia="en-US"/>
              </w:rPr>
              <w:t>e</w:t>
            </w:r>
          </w:p>
        </w:tc>
      </w:tr>
      <w:tr w:rsidR="00EC4F04" w:rsidRPr="00AA6881" w14:paraId="6039870D" w14:textId="77777777" w:rsidTr="00971D81">
        <w:trPr>
          <w:trHeight w:val="20"/>
        </w:trPr>
        <w:tc>
          <w:tcPr>
            <w:tcW w:w="4390" w:type="dxa"/>
            <w:vMerge w:val="restart"/>
            <w:tcBorders>
              <w:top w:val="nil"/>
              <w:left w:val="single" w:sz="4" w:space="0" w:color="auto"/>
              <w:bottom w:val="single" w:sz="4" w:space="0" w:color="auto"/>
              <w:right w:val="single" w:sz="4" w:space="0" w:color="auto"/>
            </w:tcBorders>
            <w:shd w:val="clear" w:color="auto" w:fill="auto"/>
            <w:vAlign w:val="center"/>
            <w:hideMark/>
          </w:tcPr>
          <w:p w14:paraId="47FB019A"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 xml:space="preserve">Taille du </w:t>
            </w:r>
            <w:r w:rsidR="00AA6881" w:rsidRPr="00AA6881">
              <w:rPr>
                <w:rFonts w:ascii="Goudy Old Style" w:eastAsia="Times New Roman" w:hAnsi="Goudy Old Style" w:cs="Arial"/>
                <w:color w:val="000000"/>
                <w:sz w:val="24"/>
                <w:szCs w:val="24"/>
                <w:lang w:eastAsia="en-US"/>
              </w:rPr>
              <w:t>ménage</w:t>
            </w:r>
          </w:p>
        </w:tc>
        <w:tc>
          <w:tcPr>
            <w:tcW w:w="3828" w:type="dxa"/>
            <w:tcBorders>
              <w:top w:val="nil"/>
              <w:left w:val="nil"/>
              <w:bottom w:val="single" w:sz="4" w:space="0" w:color="auto"/>
              <w:right w:val="single" w:sz="4" w:space="0" w:color="auto"/>
            </w:tcBorders>
            <w:shd w:val="clear" w:color="auto" w:fill="auto"/>
            <w:vAlign w:val="center"/>
            <w:hideMark/>
          </w:tcPr>
          <w:p w14:paraId="03795188"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1-3 pers</w:t>
            </w:r>
          </w:p>
        </w:tc>
      </w:tr>
      <w:tr w:rsidR="00EC4F04" w:rsidRPr="00AA6881" w14:paraId="2D9CF302"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19FEE3DA"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6277EBC6"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10 pers et +</w:t>
            </w:r>
          </w:p>
        </w:tc>
      </w:tr>
      <w:tr w:rsidR="00EC4F04" w:rsidRPr="00AA6881" w14:paraId="09FA220D"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792352AA"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5B2733C6"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4-6 pers</w:t>
            </w:r>
          </w:p>
        </w:tc>
      </w:tr>
      <w:tr w:rsidR="00EC4F04" w:rsidRPr="00AA6881" w14:paraId="4D115D08"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5BF90E82"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7CAE7D7F"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7-9 pers</w:t>
            </w:r>
          </w:p>
        </w:tc>
      </w:tr>
      <w:tr w:rsidR="00EC4F04" w:rsidRPr="00AA6881" w14:paraId="78FC8359" w14:textId="77777777" w:rsidTr="00971D81">
        <w:trPr>
          <w:trHeight w:val="20"/>
        </w:trPr>
        <w:tc>
          <w:tcPr>
            <w:tcW w:w="4390" w:type="dxa"/>
            <w:vMerge w:val="restart"/>
            <w:tcBorders>
              <w:top w:val="nil"/>
              <w:left w:val="single" w:sz="4" w:space="0" w:color="auto"/>
              <w:bottom w:val="single" w:sz="4" w:space="0" w:color="auto"/>
              <w:right w:val="single" w:sz="4" w:space="0" w:color="auto"/>
            </w:tcBorders>
            <w:shd w:val="clear" w:color="auto" w:fill="auto"/>
            <w:vAlign w:val="center"/>
            <w:hideMark/>
          </w:tcPr>
          <w:p w14:paraId="2E2AEB53" w14:textId="77777777" w:rsidR="00EC4F04" w:rsidRPr="00AA6881" w:rsidRDefault="00AA6881" w:rsidP="00EC4F04">
            <w:pPr>
              <w:spacing w:after="0" w:line="240" w:lineRule="auto"/>
              <w:rPr>
                <w:rFonts w:ascii="Goudy Old Style" w:eastAsia="Times New Roman" w:hAnsi="Goudy Old Style" w:cs="Arial"/>
                <w:color w:val="000000"/>
                <w:sz w:val="24"/>
                <w:szCs w:val="24"/>
                <w:lang w:eastAsia="en-US"/>
              </w:rPr>
            </w:pPr>
            <w:r w:rsidRPr="00AA6881">
              <w:rPr>
                <w:rFonts w:ascii="Goudy Old Style" w:eastAsia="Times New Roman" w:hAnsi="Goudy Old Style" w:cs="Arial"/>
                <w:color w:val="000000"/>
                <w:sz w:val="24"/>
                <w:szCs w:val="24"/>
                <w:lang w:eastAsia="en-US"/>
              </w:rPr>
              <w:t xml:space="preserve">Classe </w:t>
            </w:r>
            <w:r w:rsidR="00EC4F04" w:rsidRPr="00AA6881">
              <w:rPr>
                <w:rFonts w:ascii="Goudy Old Style" w:eastAsia="Times New Roman" w:hAnsi="Goudy Old Style" w:cs="Arial"/>
                <w:color w:val="000000"/>
                <w:sz w:val="24"/>
                <w:szCs w:val="24"/>
                <w:lang w:eastAsia="en-US"/>
              </w:rPr>
              <w:t xml:space="preserve">de </w:t>
            </w:r>
            <w:r w:rsidRPr="00AA6881">
              <w:rPr>
                <w:rFonts w:ascii="Goudy Old Style" w:eastAsia="Times New Roman" w:hAnsi="Goudy Old Style" w:cs="Arial"/>
                <w:color w:val="000000"/>
                <w:sz w:val="24"/>
                <w:szCs w:val="24"/>
                <w:lang w:eastAsia="en-US"/>
              </w:rPr>
              <w:t>dépense</w:t>
            </w:r>
            <w:r w:rsidR="00EC4F04" w:rsidRPr="00AA6881">
              <w:rPr>
                <w:rFonts w:ascii="Goudy Old Style" w:eastAsia="Times New Roman" w:hAnsi="Goudy Old Style" w:cs="Arial"/>
                <w:color w:val="000000"/>
                <w:sz w:val="24"/>
                <w:szCs w:val="24"/>
                <w:lang w:eastAsia="en-US"/>
              </w:rPr>
              <w:t xml:space="preserve"> totale</w:t>
            </w:r>
          </w:p>
        </w:tc>
        <w:tc>
          <w:tcPr>
            <w:tcW w:w="3828" w:type="dxa"/>
            <w:tcBorders>
              <w:top w:val="nil"/>
              <w:left w:val="nil"/>
              <w:bottom w:val="single" w:sz="4" w:space="0" w:color="auto"/>
              <w:right w:val="single" w:sz="4" w:space="0" w:color="auto"/>
            </w:tcBorders>
            <w:shd w:val="clear" w:color="auto" w:fill="auto"/>
            <w:vAlign w:val="center"/>
            <w:hideMark/>
          </w:tcPr>
          <w:p w14:paraId="3F92ACD0" w14:textId="77777777" w:rsidR="00EC4F04" w:rsidRPr="00E43B04" w:rsidRDefault="00AA6881" w:rsidP="00AA6881">
            <w:pPr>
              <w:spacing w:after="0" w:line="240" w:lineRule="auto"/>
              <w:rPr>
                <w:rFonts w:ascii="Goudy Old Style" w:eastAsia="Times New Roman" w:hAnsi="Goudy Old Style" w:cs="Arial"/>
                <w:color w:val="000000"/>
                <w:sz w:val="24"/>
                <w:szCs w:val="24"/>
                <w:lang w:eastAsia="en-US"/>
              </w:rPr>
            </w:pPr>
            <w:r w:rsidRPr="00E43B04">
              <w:rPr>
                <w:rFonts w:ascii="Goudy Old Style" w:eastAsia="Times New Roman" w:hAnsi="Goudy Old Style" w:cs="Arial"/>
                <w:color w:val="000000"/>
                <w:sz w:val="24"/>
                <w:szCs w:val="24"/>
                <w:lang w:eastAsia="en-US"/>
              </w:rPr>
              <w:t xml:space="preserve">Dépense </w:t>
            </w:r>
            <w:r w:rsidR="00EC4F04" w:rsidRPr="00E43B04">
              <w:rPr>
                <w:rFonts w:ascii="Goudy Old Style" w:eastAsia="Times New Roman" w:hAnsi="Goudy Old Style" w:cs="Arial"/>
                <w:color w:val="000000"/>
                <w:sz w:val="24"/>
                <w:szCs w:val="24"/>
                <w:lang w:eastAsia="en-US"/>
              </w:rPr>
              <w:t>basse</w:t>
            </w:r>
          </w:p>
        </w:tc>
      </w:tr>
      <w:tr w:rsidR="00EC4F04" w:rsidRPr="00AA6881" w14:paraId="49D95FE2"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0A47DABB"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019EF2E8" w14:textId="77777777" w:rsidR="00EC4F04" w:rsidRPr="00E43B04" w:rsidRDefault="00AA6881" w:rsidP="00EC4F04">
            <w:pPr>
              <w:spacing w:after="0" w:line="240" w:lineRule="auto"/>
              <w:rPr>
                <w:rFonts w:ascii="Goudy Old Style" w:eastAsia="Times New Roman" w:hAnsi="Goudy Old Style" w:cs="Arial"/>
                <w:color w:val="000000"/>
                <w:sz w:val="24"/>
                <w:szCs w:val="24"/>
                <w:lang w:eastAsia="en-US"/>
              </w:rPr>
            </w:pPr>
            <w:r w:rsidRPr="00E43B04">
              <w:rPr>
                <w:rFonts w:ascii="Goudy Old Style" w:eastAsia="Times New Roman" w:hAnsi="Goudy Old Style" w:cs="Arial"/>
                <w:color w:val="000000"/>
                <w:sz w:val="24"/>
                <w:szCs w:val="24"/>
                <w:lang w:eastAsia="en-US"/>
              </w:rPr>
              <w:t xml:space="preserve">Dépense </w:t>
            </w:r>
            <w:r w:rsidR="00EC4F04" w:rsidRPr="00E43B04">
              <w:rPr>
                <w:rFonts w:ascii="Goudy Old Style" w:eastAsia="Times New Roman" w:hAnsi="Goudy Old Style" w:cs="Arial"/>
                <w:color w:val="000000"/>
                <w:sz w:val="24"/>
                <w:szCs w:val="24"/>
                <w:lang w:eastAsia="en-US"/>
              </w:rPr>
              <w:t>élevée</w:t>
            </w:r>
          </w:p>
        </w:tc>
      </w:tr>
      <w:tr w:rsidR="00EC4F04" w:rsidRPr="00AA6881" w14:paraId="75F5AB88"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33404462"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438C3C64" w14:textId="77777777" w:rsidR="00EC4F04" w:rsidRPr="00E43B04" w:rsidRDefault="00AA6881" w:rsidP="00EC4F04">
            <w:pPr>
              <w:spacing w:after="0" w:line="240" w:lineRule="auto"/>
              <w:rPr>
                <w:rFonts w:ascii="Goudy Old Style" w:eastAsia="Times New Roman" w:hAnsi="Goudy Old Style" w:cs="Arial"/>
                <w:color w:val="000000"/>
                <w:sz w:val="24"/>
                <w:szCs w:val="24"/>
                <w:lang w:eastAsia="en-US"/>
              </w:rPr>
            </w:pPr>
            <w:r w:rsidRPr="00E43B04">
              <w:rPr>
                <w:rFonts w:ascii="Goudy Old Style" w:eastAsia="Times New Roman" w:hAnsi="Goudy Old Style" w:cs="Arial"/>
                <w:color w:val="000000"/>
                <w:sz w:val="24"/>
                <w:szCs w:val="24"/>
                <w:lang w:eastAsia="en-US"/>
              </w:rPr>
              <w:t xml:space="preserve">Dépense </w:t>
            </w:r>
            <w:r w:rsidR="00EC4F04" w:rsidRPr="00E43B04">
              <w:rPr>
                <w:rFonts w:ascii="Goudy Old Style" w:eastAsia="Times New Roman" w:hAnsi="Goudy Old Style" w:cs="Arial"/>
                <w:color w:val="000000"/>
                <w:sz w:val="24"/>
                <w:szCs w:val="24"/>
                <w:lang w:eastAsia="en-US"/>
              </w:rPr>
              <w:t>moyenne</w:t>
            </w:r>
          </w:p>
        </w:tc>
      </w:tr>
      <w:tr w:rsidR="00EC4F04" w:rsidRPr="00AA6881" w14:paraId="546207BB"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6CC26D20"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79E1540A" w14:textId="77777777" w:rsidR="00EC4F04" w:rsidRPr="00E43B04" w:rsidRDefault="00AA6881" w:rsidP="00EC4F04">
            <w:pPr>
              <w:spacing w:after="0" w:line="240" w:lineRule="auto"/>
              <w:rPr>
                <w:rFonts w:ascii="Goudy Old Style" w:eastAsia="Times New Roman" w:hAnsi="Goudy Old Style" w:cs="Arial"/>
                <w:color w:val="000000"/>
                <w:sz w:val="24"/>
                <w:szCs w:val="24"/>
                <w:lang w:eastAsia="en-US"/>
              </w:rPr>
            </w:pPr>
            <w:r w:rsidRPr="00E43B04">
              <w:rPr>
                <w:rFonts w:ascii="Goudy Old Style" w:eastAsia="Times New Roman" w:hAnsi="Goudy Old Style" w:cs="Arial"/>
                <w:color w:val="000000"/>
                <w:sz w:val="24"/>
                <w:szCs w:val="24"/>
                <w:lang w:eastAsia="en-US"/>
              </w:rPr>
              <w:t xml:space="preserve">Dépense </w:t>
            </w:r>
            <w:r w:rsidR="00EC4F04" w:rsidRPr="00E43B04">
              <w:rPr>
                <w:rFonts w:ascii="Goudy Old Style" w:eastAsia="Times New Roman" w:hAnsi="Goudy Old Style" w:cs="Arial"/>
                <w:color w:val="000000"/>
                <w:sz w:val="24"/>
                <w:szCs w:val="24"/>
                <w:lang w:eastAsia="en-US"/>
              </w:rPr>
              <w:t>plus élevée</w:t>
            </w:r>
          </w:p>
        </w:tc>
      </w:tr>
      <w:tr w:rsidR="00EC4F04" w:rsidRPr="00AA6881" w14:paraId="5A3F3337" w14:textId="77777777" w:rsidTr="00971D81">
        <w:trPr>
          <w:trHeight w:val="20"/>
        </w:trPr>
        <w:tc>
          <w:tcPr>
            <w:tcW w:w="4390" w:type="dxa"/>
            <w:vMerge w:val="restart"/>
            <w:tcBorders>
              <w:top w:val="nil"/>
              <w:left w:val="single" w:sz="4" w:space="0" w:color="auto"/>
              <w:bottom w:val="single" w:sz="4" w:space="0" w:color="auto"/>
              <w:right w:val="single" w:sz="4" w:space="0" w:color="auto"/>
            </w:tcBorders>
            <w:shd w:val="clear" w:color="auto" w:fill="auto"/>
            <w:vAlign w:val="center"/>
            <w:hideMark/>
          </w:tcPr>
          <w:p w14:paraId="4FCF73C3" w14:textId="7E3F6592" w:rsidR="00EC4F04" w:rsidRPr="00AA6881" w:rsidRDefault="00110FD7" w:rsidP="0088380F">
            <w:pPr>
              <w:spacing w:after="0" w:line="240" w:lineRule="auto"/>
              <w:rPr>
                <w:rFonts w:ascii="Goudy Old Style" w:eastAsia="Times New Roman" w:hAnsi="Goudy Old Style" w:cs="Arial"/>
                <w:color w:val="000000"/>
                <w:sz w:val="24"/>
                <w:szCs w:val="24"/>
                <w:lang w:eastAsia="en-US"/>
              </w:rPr>
            </w:pPr>
            <w:r>
              <w:rPr>
                <w:rFonts w:ascii="Goudy Old Style" w:eastAsia="Times New Roman" w:hAnsi="Goudy Old Style" w:cs="Arial"/>
                <w:color w:val="000000"/>
                <w:sz w:val="24"/>
                <w:szCs w:val="24"/>
                <w:lang w:eastAsia="en-US"/>
              </w:rPr>
              <w:t>Ratio</w:t>
            </w:r>
            <w:r w:rsidR="00AA6881" w:rsidRPr="00AA6881">
              <w:rPr>
                <w:rFonts w:ascii="Goudy Old Style" w:eastAsia="Times New Roman" w:hAnsi="Goudy Old Style" w:cs="Arial"/>
                <w:color w:val="000000"/>
                <w:sz w:val="24"/>
                <w:szCs w:val="24"/>
                <w:lang w:eastAsia="en-US"/>
              </w:rPr>
              <w:t xml:space="preserve"> </w:t>
            </w:r>
            <w:r w:rsidR="00EC4F04" w:rsidRPr="00AA6881">
              <w:rPr>
                <w:rFonts w:ascii="Goudy Old Style" w:eastAsia="Times New Roman" w:hAnsi="Goudy Old Style" w:cs="Arial"/>
                <w:color w:val="000000"/>
                <w:sz w:val="24"/>
                <w:szCs w:val="24"/>
                <w:lang w:eastAsia="en-US"/>
              </w:rPr>
              <w:t xml:space="preserve">des </w:t>
            </w:r>
            <w:r w:rsidR="00AA6881" w:rsidRPr="00AA6881">
              <w:rPr>
                <w:rFonts w:ascii="Goudy Old Style" w:eastAsia="Times New Roman" w:hAnsi="Goudy Old Style" w:cs="Arial"/>
                <w:color w:val="000000"/>
                <w:sz w:val="24"/>
                <w:szCs w:val="24"/>
                <w:lang w:eastAsia="en-US"/>
              </w:rPr>
              <w:t>dépenses</w:t>
            </w:r>
            <w:r w:rsidR="00EC4F04" w:rsidRPr="00AA6881">
              <w:rPr>
                <w:rFonts w:ascii="Goudy Old Style" w:eastAsia="Times New Roman" w:hAnsi="Goudy Old Style" w:cs="Arial"/>
                <w:color w:val="000000"/>
                <w:sz w:val="24"/>
                <w:szCs w:val="24"/>
                <w:lang w:eastAsia="en-US"/>
              </w:rPr>
              <w:t xml:space="preserve"> de sant</w:t>
            </w:r>
            <w:r w:rsidR="0088380F">
              <w:rPr>
                <w:rFonts w:ascii="Goudy Old Style" w:eastAsia="Times New Roman" w:hAnsi="Goudy Old Style" w:cs="Arial"/>
                <w:color w:val="000000"/>
                <w:sz w:val="24"/>
                <w:szCs w:val="24"/>
                <w:lang w:eastAsia="en-US"/>
              </w:rPr>
              <w:t>é</w:t>
            </w:r>
            <w:r w:rsidR="00EC4F04" w:rsidRPr="00AA6881">
              <w:rPr>
                <w:rFonts w:ascii="Goudy Old Style" w:eastAsia="Times New Roman" w:hAnsi="Goudy Old Style" w:cs="Arial"/>
                <w:color w:val="000000"/>
                <w:sz w:val="24"/>
                <w:szCs w:val="24"/>
                <w:lang w:eastAsia="en-US"/>
              </w:rPr>
              <w:t xml:space="preserve"> sur les </w:t>
            </w:r>
            <w:r w:rsidR="00AA6881" w:rsidRPr="00AA6881">
              <w:rPr>
                <w:rFonts w:ascii="Goudy Old Style" w:eastAsia="Times New Roman" w:hAnsi="Goudy Old Style" w:cs="Arial"/>
                <w:color w:val="000000"/>
                <w:sz w:val="24"/>
                <w:szCs w:val="24"/>
                <w:lang w:eastAsia="en-US"/>
              </w:rPr>
              <w:t>dépenses</w:t>
            </w:r>
            <w:r w:rsidR="00EC4F04" w:rsidRPr="00AA6881">
              <w:rPr>
                <w:rFonts w:ascii="Goudy Old Style" w:eastAsia="Times New Roman" w:hAnsi="Goudy Old Style" w:cs="Arial"/>
                <w:color w:val="000000"/>
                <w:sz w:val="24"/>
                <w:szCs w:val="24"/>
                <w:lang w:eastAsia="en-US"/>
              </w:rPr>
              <w:t xml:space="preserve"> totales</w:t>
            </w:r>
          </w:p>
        </w:tc>
        <w:tc>
          <w:tcPr>
            <w:tcW w:w="3828" w:type="dxa"/>
            <w:tcBorders>
              <w:top w:val="nil"/>
              <w:left w:val="nil"/>
              <w:bottom w:val="single" w:sz="4" w:space="0" w:color="auto"/>
              <w:right w:val="single" w:sz="4" w:space="0" w:color="auto"/>
            </w:tcBorders>
            <w:shd w:val="clear" w:color="auto" w:fill="auto"/>
            <w:vAlign w:val="center"/>
            <w:hideMark/>
          </w:tcPr>
          <w:p w14:paraId="6498F015" w14:textId="77777777" w:rsidR="00EC4F04" w:rsidRPr="00021294" w:rsidRDefault="00E43B04" w:rsidP="00EC4F04">
            <w:pPr>
              <w:spacing w:before="100" w:beforeAutospacing="1" w:after="0" w:afterAutospacing="1" w:line="240" w:lineRule="auto"/>
              <w:rPr>
                <w:rFonts w:ascii="Goudy Old Style" w:eastAsia="Times New Roman" w:hAnsi="Goudy Old Style" w:cs="Arial"/>
                <w:color w:val="000000"/>
                <w:sz w:val="24"/>
                <w:szCs w:val="24"/>
                <w:lang w:eastAsia="en-US"/>
              </w:rPr>
            </w:pPr>
            <w:r w:rsidRPr="00021294">
              <w:rPr>
                <w:rFonts w:ascii="Goudy Old Style" w:eastAsia="Times New Roman" w:hAnsi="Goudy Old Style" w:cs="Arial"/>
                <w:color w:val="000000"/>
                <w:sz w:val="24"/>
                <w:szCs w:val="24"/>
                <w:lang w:eastAsia="en-US"/>
              </w:rPr>
              <w:t xml:space="preserve">Ratio de </w:t>
            </w:r>
            <w:r w:rsidR="00AA6881" w:rsidRPr="00021294">
              <w:rPr>
                <w:rFonts w:ascii="Goudy Old Style" w:eastAsia="Times New Roman" w:hAnsi="Goudy Old Style" w:cs="Arial"/>
                <w:color w:val="000000"/>
                <w:sz w:val="24"/>
                <w:szCs w:val="24"/>
                <w:lang w:eastAsia="en-US"/>
              </w:rPr>
              <w:t xml:space="preserve">Dépense </w:t>
            </w:r>
            <w:r w:rsidRPr="00021294">
              <w:rPr>
                <w:rFonts w:ascii="Goudy Old Style" w:eastAsia="Times New Roman" w:hAnsi="Goudy Old Style" w:cs="Arial"/>
                <w:color w:val="000000"/>
                <w:sz w:val="24"/>
                <w:szCs w:val="24"/>
                <w:lang w:eastAsia="en-US"/>
              </w:rPr>
              <w:t xml:space="preserve">santé </w:t>
            </w:r>
            <w:r w:rsidR="00EC4F04" w:rsidRPr="00021294">
              <w:rPr>
                <w:rFonts w:ascii="Goudy Old Style" w:eastAsia="Times New Roman" w:hAnsi="Goudy Old Style" w:cs="Arial"/>
                <w:color w:val="000000"/>
                <w:sz w:val="24"/>
                <w:szCs w:val="24"/>
                <w:lang w:eastAsia="en-US"/>
              </w:rPr>
              <w:t>élevée</w:t>
            </w:r>
            <w:r w:rsidRPr="00021294">
              <w:rPr>
                <w:rFonts w:ascii="Goudy Old Style" w:eastAsia="Times New Roman" w:hAnsi="Goudy Old Style" w:cs="Arial"/>
                <w:color w:val="000000"/>
                <w:sz w:val="24"/>
                <w:szCs w:val="24"/>
                <w:lang w:eastAsia="en-US"/>
              </w:rPr>
              <w:t xml:space="preserve"> </w:t>
            </w:r>
          </w:p>
        </w:tc>
      </w:tr>
      <w:tr w:rsidR="00EC4F04" w:rsidRPr="00AA6881" w14:paraId="5B4E9315"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459C99CD"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23C518A1" w14:textId="77777777" w:rsidR="00EC4F04" w:rsidRPr="00021294" w:rsidRDefault="00E43B04" w:rsidP="00EC4F04">
            <w:pPr>
              <w:spacing w:before="100" w:beforeAutospacing="1" w:after="0" w:afterAutospacing="1" w:line="240" w:lineRule="auto"/>
              <w:rPr>
                <w:rFonts w:ascii="Goudy Old Style" w:eastAsia="Times New Roman" w:hAnsi="Goudy Old Style" w:cs="Arial"/>
                <w:color w:val="000000"/>
                <w:sz w:val="24"/>
                <w:szCs w:val="24"/>
                <w:lang w:eastAsia="en-US"/>
              </w:rPr>
            </w:pPr>
            <w:r w:rsidRPr="00021294">
              <w:rPr>
                <w:rFonts w:ascii="Goudy Old Style" w:eastAsia="Times New Roman" w:hAnsi="Goudy Old Style" w:cs="Arial"/>
                <w:color w:val="000000"/>
                <w:sz w:val="24"/>
                <w:szCs w:val="24"/>
                <w:lang w:eastAsia="en-US"/>
              </w:rPr>
              <w:t xml:space="preserve">Ratio de </w:t>
            </w:r>
            <w:r w:rsidR="00AA6881" w:rsidRPr="00021294">
              <w:rPr>
                <w:rFonts w:ascii="Goudy Old Style" w:eastAsia="Times New Roman" w:hAnsi="Goudy Old Style" w:cs="Arial"/>
                <w:color w:val="000000"/>
                <w:sz w:val="24"/>
                <w:szCs w:val="24"/>
                <w:lang w:eastAsia="en-US"/>
              </w:rPr>
              <w:t xml:space="preserve">Dépense </w:t>
            </w:r>
            <w:r w:rsidRPr="00021294">
              <w:rPr>
                <w:rFonts w:ascii="Goudy Old Style" w:eastAsia="Times New Roman" w:hAnsi="Goudy Old Style" w:cs="Arial"/>
                <w:color w:val="000000"/>
                <w:sz w:val="24"/>
                <w:szCs w:val="24"/>
                <w:lang w:eastAsia="en-US"/>
              </w:rPr>
              <w:t xml:space="preserve">santé </w:t>
            </w:r>
            <w:r w:rsidR="00EC4F04" w:rsidRPr="00021294">
              <w:rPr>
                <w:rFonts w:ascii="Goudy Old Style" w:eastAsia="Times New Roman" w:hAnsi="Goudy Old Style" w:cs="Arial"/>
                <w:color w:val="000000"/>
                <w:sz w:val="24"/>
                <w:szCs w:val="24"/>
                <w:lang w:eastAsia="en-US"/>
              </w:rPr>
              <w:t>faible</w:t>
            </w:r>
          </w:p>
        </w:tc>
      </w:tr>
      <w:tr w:rsidR="00EC4F04" w:rsidRPr="00AA6881" w14:paraId="25F5B2B0"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706D681D"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3040186C" w14:textId="77777777" w:rsidR="00EC4F04" w:rsidRPr="00021294" w:rsidRDefault="00E43B04" w:rsidP="00EC4F04">
            <w:pPr>
              <w:spacing w:before="100" w:beforeAutospacing="1" w:after="0" w:afterAutospacing="1" w:line="240" w:lineRule="auto"/>
              <w:rPr>
                <w:rFonts w:ascii="Goudy Old Style" w:eastAsia="Times New Roman" w:hAnsi="Goudy Old Style" w:cs="Arial"/>
                <w:color w:val="000000"/>
                <w:sz w:val="24"/>
                <w:szCs w:val="24"/>
                <w:lang w:eastAsia="en-US"/>
              </w:rPr>
            </w:pPr>
            <w:r w:rsidRPr="00021294">
              <w:rPr>
                <w:rFonts w:ascii="Goudy Old Style" w:eastAsia="Times New Roman" w:hAnsi="Goudy Old Style" w:cs="Arial"/>
                <w:color w:val="000000"/>
                <w:sz w:val="24"/>
                <w:szCs w:val="24"/>
                <w:lang w:eastAsia="en-US"/>
              </w:rPr>
              <w:t xml:space="preserve">Ratio de </w:t>
            </w:r>
            <w:r w:rsidR="00AA6881" w:rsidRPr="00021294">
              <w:rPr>
                <w:rFonts w:ascii="Goudy Old Style" w:eastAsia="Times New Roman" w:hAnsi="Goudy Old Style" w:cs="Arial"/>
                <w:color w:val="000000"/>
                <w:sz w:val="24"/>
                <w:szCs w:val="24"/>
                <w:lang w:eastAsia="en-US"/>
              </w:rPr>
              <w:t xml:space="preserve">Dépense </w:t>
            </w:r>
            <w:r w:rsidRPr="00021294">
              <w:rPr>
                <w:rFonts w:ascii="Goudy Old Style" w:eastAsia="Times New Roman" w:hAnsi="Goudy Old Style" w:cs="Arial"/>
                <w:color w:val="000000"/>
                <w:sz w:val="24"/>
                <w:szCs w:val="24"/>
                <w:lang w:eastAsia="en-US"/>
              </w:rPr>
              <w:t xml:space="preserve">santé </w:t>
            </w:r>
            <w:r w:rsidR="00EC4F04" w:rsidRPr="00021294">
              <w:rPr>
                <w:rFonts w:ascii="Goudy Old Style" w:eastAsia="Times New Roman" w:hAnsi="Goudy Old Style" w:cs="Arial"/>
                <w:color w:val="000000"/>
                <w:sz w:val="24"/>
                <w:szCs w:val="24"/>
                <w:lang w:eastAsia="en-US"/>
              </w:rPr>
              <w:t>modérée</w:t>
            </w:r>
          </w:p>
        </w:tc>
      </w:tr>
      <w:tr w:rsidR="00EC4F04" w:rsidRPr="00AA6881" w14:paraId="203DB20B"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5DD4E067"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4AB1C0C9" w14:textId="77777777" w:rsidR="00EC4F04" w:rsidRPr="00021294" w:rsidRDefault="00E43B04" w:rsidP="00EC4F04">
            <w:pPr>
              <w:spacing w:before="100" w:beforeAutospacing="1" w:after="0" w:afterAutospacing="1" w:line="240" w:lineRule="auto"/>
              <w:rPr>
                <w:rFonts w:ascii="Goudy Old Style" w:eastAsia="Times New Roman" w:hAnsi="Goudy Old Style" w:cs="Arial"/>
                <w:color w:val="000000"/>
                <w:sz w:val="24"/>
                <w:szCs w:val="24"/>
                <w:lang w:eastAsia="en-US"/>
              </w:rPr>
            </w:pPr>
            <w:r w:rsidRPr="00021294">
              <w:rPr>
                <w:rFonts w:ascii="Goudy Old Style" w:eastAsia="Times New Roman" w:hAnsi="Goudy Old Style" w:cs="Arial"/>
                <w:color w:val="000000"/>
                <w:sz w:val="24"/>
                <w:szCs w:val="24"/>
                <w:lang w:eastAsia="en-US"/>
              </w:rPr>
              <w:t xml:space="preserve">Ratio de </w:t>
            </w:r>
            <w:r w:rsidR="00AA6881" w:rsidRPr="00021294">
              <w:rPr>
                <w:rFonts w:ascii="Goudy Old Style" w:eastAsia="Times New Roman" w:hAnsi="Goudy Old Style" w:cs="Arial"/>
                <w:color w:val="000000"/>
                <w:sz w:val="24"/>
                <w:szCs w:val="24"/>
                <w:lang w:eastAsia="en-US"/>
              </w:rPr>
              <w:t xml:space="preserve">Dépense </w:t>
            </w:r>
            <w:r w:rsidRPr="00021294">
              <w:rPr>
                <w:rFonts w:ascii="Goudy Old Style" w:eastAsia="Times New Roman" w:hAnsi="Goudy Old Style" w:cs="Arial"/>
                <w:color w:val="000000"/>
                <w:sz w:val="24"/>
                <w:szCs w:val="24"/>
                <w:lang w:eastAsia="en-US"/>
              </w:rPr>
              <w:t xml:space="preserve">santé </w:t>
            </w:r>
            <w:r w:rsidR="00EC4F04" w:rsidRPr="00021294">
              <w:rPr>
                <w:rFonts w:ascii="Goudy Old Style" w:eastAsia="Times New Roman" w:hAnsi="Goudy Old Style" w:cs="Arial"/>
                <w:color w:val="000000"/>
                <w:sz w:val="24"/>
                <w:szCs w:val="24"/>
                <w:lang w:eastAsia="en-US"/>
              </w:rPr>
              <w:t>moins élevée</w:t>
            </w:r>
          </w:p>
        </w:tc>
      </w:tr>
      <w:tr w:rsidR="00EC4F04" w:rsidRPr="00AA6881" w14:paraId="31013599" w14:textId="77777777" w:rsidTr="00971D81">
        <w:trPr>
          <w:trHeight w:val="20"/>
        </w:trPr>
        <w:tc>
          <w:tcPr>
            <w:tcW w:w="4390" w:type="dxa"/>
            <w:vMerge/>
            <w:tcBorders>
              <w:top w:val="nil"/>
              <w:left w:val="single" w:sz="4" w:space="0" w:color="auto"/>
              <w:bottom w:val="single" w:sz="4" w:space="0" w:color="auto"/>
              <w:right w:val="single" w:sz="4" w:space="0" w:color="auto"/>
            </w:tcBorders>
            <w:vAlign w:val="center"/>
            <w:hideMark/>
          </w:tcPr>
          <w:p w14:paraId="79E40D5C" w14:textId="77777777" w:rsidR="00EC4F04" w:rsidRPr="00AA6881" w:rsidRDefault="00EC4F04" w:rsidP="00EC4F04">
            <w:pPr>
              <w:spacing w:after="0" w:line="240" w:lineRule="auto"/>
              <w:rPr>
                <w:rFonts w:ascii="Goudy Old Style" w:eastAsia="Times New Roman" w:hAnsi="Goudy Old Style" w:cs="Arial"/>
                <w:color w:val="000000"/>
                <w:sz w:val="24"/>
                <w:szCs w:val="24"/>
                <w:lang w:eastAsia="en-US"/>
              </w:rPr>
            </w:pPr>
          </w:p>
        </w:tc>
        <w:tc>
          <w:tcPr>
            <w:tcW w:w="3828" w:type="dxa"/>
            <w:tcBorders>
              <w:top w:val="nil"/>
              <w:left w:val="nil"/>
              <w:bottom w:val="single" w:sz="4" w:space="0" w:color="auto"/>
              <w:right w:val="single" w:sz="4" w:space="0" w:color="auto"/>
            </w:tcBorders>
            <w:shd w:val="clear" w:color="auto" w:fill="auto"/>
            <w:vAlign w:val="center"/>
            <w:hideMark/>
          </w:tcPr>
          <w:p w14:paraId="3CE1798F" w14:textId="77777777" w:rsidR="00EC4F04" w:rsidRPr="00021294" w:rsidRDefault="00E43B04" w:rsidP="00EC4F04">
            <w:pPr>
              <w:spacing w:before="100" w:beforeAutospacing="1" w:after="0" w:afterAutospacing="1" w:line="240" w:lineRule="auto"/>
              <w:rPr>
                <w:rFonts w:ascii="Goudy Old Style" w:eastAsia="Times New Roman" w:hAnsi="Goudy Old Style" w:cs="Arial"/>
                <w:color w:val="000000"/>
                <w:sz w:val="24"/>
                <w:szCs w:val="24"/>
                <w:lang w:eastAsia="en-US"/>
              </w:rPr>
            </w:pPr>
            <w:r w:rsidRPr="00021294">
              <w:rPr>
                <w:rFonts w:ascii="Goudy Old Style" w:eastAsia="Times New Roman" w:hAnsi="Goudy Old Style" w:cs="Arial"/>
                <w:color w:val="000000"/>
                <w:sz w:val="24"/>
                <w:szCs w:val="24"/>
                <w:lang w:eastAsia="en-US"/>
              </w:rPr>
              <w:t xml:space="preserve">Ratio de </w:t>
            </w:r>
            <w:r w:rsidR="00AA6881" w:rsidRPr="00021294">
              <w:rPr>
                <w:rFonts w:ascii="Goudy Old Style" w:eastAsia="Times New Roman" w:hAnsi="Goudy Old Style" w:cs="Arial"/>
                <w:color w:val="000000"/>
                <w:sz w:val="24"/>
                <w:szCs w:val="24"/>
                <w:lang w:eastAsia="en-US"/>
              </w:rPr>
              <w:t xml:space="preserve">Dépense </w:t>
            </w:r>
            <w:r w:rsidRPr="00021294">
              <w:rPr>
                <w:rFonts w:ascii="Goudy Old Style" w:eastAsia="Times New Roman" w:hAnsi="Goudy Old Style" w:cs="Arial"/>
                <w:color w:val="000000"/>
                <w:sz w:val="24"/>
                <w:szCs w:val="24"/>
                <w:lang w:eastAsia="en-US"/>
              </w:rPr>
              <w:t xml:space="preserve">santé </w:t>
            </w:r>
            <w:r w:rsidR="00EC4F04" w:rsidRPr="00021294">
              <w:rPr>
                <w:rFonts w:ascii="Goudy Old Style" w:eastAsia="Times New Roman" w:hAnsi="Goudy Old Style" w:cs="Arial"/>
                <w:color w:val="000000"/>
                <w:sz w:val="24"/>
                <w:szCs w:val="24"/>
                <w:lang w:eastAsia="en-US"/>
              </w:rPr>
              <w:t>très élevée</w:t>
            </w:r>
          </w:p>
        </w:tc>
      </w:tr>
    </w:tbl>
    <w:p w14:paraId="1671EF79" w14:textId="77777777" w:rsidR="00B168F5" w:rsidRDefault="00B168F5" w:rsidP="00B168F5">
      <w:pPr>
        <w:spacing w:before="120" w:after="240"/>
        <w:jc w:val="both"/>
        <w:rPr>
          <w:rFonts w:ascii="Goudy Old Style" w:hAnsi="Goudy Old Style" w:cs="GillSans-Bold"/>
          <w:bCs/>
          <w:color w:val="231F20"/>
          <w:sz w:val="24"/>
          <w:szCs w:val="24"/>
        </w:rPr>
      </w:pPr>
      <w:r>
        <w:rPr>
          <w:rFonts w:ascii="Goudy Old Style" w:hAnsi="Goudy Old Style" w:cs="GillSans-Bold"/>
          <w:bCs/>
          <w:color w:val="231F20"/>
          <w:sz w:val="24"/>
          <w:szCs w:val="24"/>
        </w:rPr>
        <w:t>Source : INS (2015), ECAM4</w:t>
      </w:r>
    </w:p>
    <w:p w14:paraId="2BFCB3F9" w14:textId="77777777" w:rsidR="00EC4F04" w:rsidRPr="00EB658F" w:rsidRDefault="00EC4F04" w:rsidP="00EC4F04">
      <w:pPr>
        <w:pStyle w:val="Heading3"/>
        <w:numPr>
          <w:ilvl w:val="2"/>
          <w:numId w:val="6"/>
        </w:numPr>
        <w:spacing w:before="360" w:after="240"/>
        <w:ind w:left="709"/>
        <w:rPr>
          <w:rFonts w:ascii="Goudy Old Style" w:hAnsi="Goudy Old Style" w:cs="Arial"/>
          <w:sz w:val="24"/>
          <w:szCs w:val="24"/>
        </w:rPr>
      </w:pPr>
      <w:bookmarkStart w:id="61" w:name="_Toc489351736"/>
      <w:r w:rsidRPr="00EB658F">
        <w:rPr>
          <w:rFonts w:ascii="Goudy Old Style" w:hAnsi="Goudy Old Style" w:cs="Arial"/>
          <w:sz w:val="24"/>
          <w:szCs w:val="24"/>
        </w:rPr>
        <w:t>Résultats de l’analyse</w:t>
      </w:r>
      <w:bookmarkEnd w:id="61"/>
    </w:p>
    <w:p w14:paraId="18912815" w14:textId="77777777" w:rsidR="00EC4F04" w:rsidRDefault="0026561A" w:rsidP="00EC4F04">
      <w:pPr>
        <w:spacing w:after="120"/>
        <w:jc w:val="both"/>
        <w:rPr>
          <w:rFonts w:ascii="Goudy Old Style" w:hAnsi="Goudy Old Style"/>
          <w:sz w:val="24"/>
          <w:szCs w:val="26"/>
        </w:rPr>
      </w:pPr>
      <w:r>
        <w:rPr>
          <w:rFonts w:ascii="Goudy Old Style" w:hAnsi="Goudy Old Style"/>
          <w:sz w:val="24"/>
          <w:szCs w:val="26"/>
        </w:rPr>
        <w:t>Les résultats de l’analyse concernent les deux volets : l’analyse des correspondances multiples et la classification.</w:t>
      </w:r>
    </w:p>
    <w:p w14:paraId="13BB7231" w14:textId="77777777" w:rsidR="00EC4F04" w:rsidRDefault="00801F38" w:rsidP="00C52838">
      <w:pPr>
        <w:pStyle w:val="Heading4"/>
        <w:numPr>
          <w:ilvl w:val="3"/>
          <w:numId w:val="6"/>
        </w:numPr>
        <w:spacing w:before="240" w:after="120"/>
        <w:ind w:left="851" w:hanging="851"/>
        <w:rPr>
          <w:rFonts w:ascii="Goudy Old Style" w:hAnsi="Goudy Old Style"/>
          <w:i w:val="0"/>
        </w:rPr>
      </w:pPr>
      <w:r>
        <w:rPr>
          <w:rFonts w:ascii="Goudy Old Style" w:hAnsi="Goudy Old Style"/>
          <w:i w:val="0"/>
        </w:rPr>
        <w:t>Résultats de l’a</w:t>
      </w:r>
      <w:r w:rsidR="00EC4F04" w:rsidRPr="0026561A">
        <w:rPr>
          <w:rFonts w:ascii="Goudy Old Style" w:hAnsi="Goudy Old Style"/>
          <w:i w:val="0"/>
        </w:rPr>
        <w:t xml:space="preserve">nalyse </w:t>
      </w:r>
      <w:r w:rsidR="0026561A">
        <w:rPr>
          <w:rFonts w:ascii="Goudy Old Style" w:hAnsi="Goudy Old Style"/>
          <w:i w:val="0"/>
        </w:rPr>
        <w:t>des</w:t>
      </w:r>
      <w:r w:rsidR="00EC4F04" w:rsidRPr="0026561A">
        <w:rPr>
          <w:rFonts w:ascii="Goudy Old Style" w:hAnsi="Goudy Old Style"/>
          <w:i w:val="0"/>
        </w:rPr>
        <w:t xml:space="preserve"> correspondance</w:t>
      </w:r>
      <w:r w:rsidR="0026561A">
        <w:rPr>
          <w:rFonts w:ascii="Goudy Old Style" w:hAnsi="Goudy Old Style"/>
          <w:i w:val="0"/>
        </w:rPr>
        <w:t>s</w:t>
      </w:r>
      <w:r w:rsidR="00EC4F04" w:rsidRPr="0026561A">
        <w:rPr>
          <w:rFonts w:ascii="Goudy Old Style" w:hAnsi="Goudy Old Style"/>
          <w:i w:val="0"/>
        </w:rPr>
        <w:t xml:space="preserve"> multiple</w:t>
      </w:r>
      <w:r w:rsidR="0026561A">
        <w:rPr>
          <w:rFonts w:ascii="Goudy Old Style" w:hAnsi="Goudy Old Style"/>
          <w:i w:val="0"/>
        </w:rPr>
        <w:t>s</w:t>
      </w:r>
      <w:r w:rsidR="00EC4F04" w:rsidRPr="0026561A">
        <w:rPr>
          <w:rFonts w:ascii="Goudy Old Style" w:hAnsi="Goudy Old Style"/>
          <w:i w:val="0"/>
        </w:rPr>
        <w:t xml:space="preserve"> (ACM)</w:t>
      </w:r>
    </w:p>
    <w:p w14:paraId="19187CFF" w14:textId="77777777" w:rsidR="00DD754E" w:rsidRDefault="00DD754E" w:rsidP="00C52838">
      <w:pPr>
        <w:spacing w:after="120"/>
        <w:jc w:val="both"/>
        <w:rPr>
          <w:rFonts w:ascii="Goudy Old Style" w:hAnsi="Goudy Old Style" w:cs="Times New Roman"/>
          <w:sz w:val="24"/>
          <w:szCs w:val="24"/>
        </w:rPr>
      </w:pPr>
      <w:r>
        <w:rPr>
          <w:rFonts w:ascii="Goudy Old Style" w:hAnsi="Goudy Old Style" w:cs="Times New Roman"/>
          <w:sz w:val="24"/>
          <w:szCs w:val="24"/>
        </w:rPr>
        <w:t xml:space="preserve">La présentation des résultats de l’ACM nécessite au préalable la détermination du nombre d’axes nécessaires pour l’interprétation. Plusieurs méthodes sont conçues à cet effet, mais nous nous </w:t>
      </w:r>
      <w:r>
        <w:rPr>
          <w:rFonts w:ascii="Goudy Old Style" w:hAnsi="Goudy Old Style" w:cs="Times New Roman"/>
          <w:sz w:val="24"/>
          <w:szCs w:val="24"/>
        </w:rPr>
        <w:lastRenderedPageBreak/>
        <w:t>appesantissons sur « le critère du coude ». Ce principe consiste à rechercher, s’il existe un "coude" sur l’histogramme des valeurs propres et ne conserver que les valeurs propres jusqu’à ce coude.</w:t>
      </w:r>
    </w:p>
    <w:p w14:paraId="5B800925" w14:textId="41B45940" w:rsidR="00C52838" w:rsidRDefault="00C52838" w:rsidP="00C52838">
      <w:pPr>
        <w:spacing w:after="120"/>
        <w:jc w:val="both"/>
        <w:rPr>
          <w:rFonts w:ascii="Goudy Old Style" w:hAnsi="Goudy Old Style"/>
          <w:sz w:val="24"/>
          <w:szCs w:val="26"/>
        </w:rPr>
      </w:pPr>
      <w:r w:rsidRPr="00021294">
        <w:rPr>
          <w:rFonts w:ascii="Goudy Old Style" w:hAnsi="Goudy Old Style"/>
          <w:sz w:val="24"/>
          <w:szCs w:val="26"/>
        </w:rPr>
        <w:t>L’histogramme des valeurs propres montre que les cinq premiers axes expliquent 52,15% de la dépendance entre les variables actives.</w:t>
      </w:r>
    </w:p>
    <w:p w14:paraId="59EBA75B" w14:textId="77777777" w:rsidR="00C52838" w:rsidRPr="00C52838" w:rsidRDefault="00C52838" w:rsidP="00C52838">
      <w:pPr>
        <w:pStyle w:val="Caption"/>
        <w:keepNext/>
        <w:keepLines/>
        <w:spacing w:before="360" w:after="120"/>
        <w:rPr>
          <w:rFonts w:ascii="Goudy Old Style" w:hAnsi="Goudy Old Style" w:cs="Arial"/>
          <w:sz w:val="24"/>
          <w:szCs w:val="24"/>
          <w:lang w:val="fr-FR"/>
        </w:rPr>
      </w:pPr>
      <w:bookmarkStart w:id="62" w:name="_Toc494913025"/>
      <w:r w:rsidRPr="00C52838">
        <w:rPr>
          <w:rFonts w:ascii="Goudy Old Style" w:hAnsi="Goudy Old Style" w:cs="Arial"/>
          <w:sz w:val="24"/>
          <w:szCs w:val="24"/>
          <w:lang w:val="fr-FR"/>
        </w:rPr>
        <w:t xml:space="preserve">Graphique </w:t>
      </w:r>
      <w:r w:rsidRPr="00C52838">
        <w:rPr>
          <w:rFonts w:ascii="Goudy Old Style" w:hAnsi="Goudy Old Style" w:cs="Arial"/>
          <w:sz w:val="24"/>
          <w:szCs w:val="24"/>
          <w:lang w:val="fr-FR"/>
        </w:rPr>
        <w:fldChar w:fldCharType="begin"/>
      </w:r>
      <w:r w:rsidRPr="00C52838">
        <w:rPr>
          <w:rFonts w:ascii="Goudy Old Style" w:hAnsi="Goudy Old Style" w:cs="Arial"/>
          <w:sz w:val="24"/>
          <w:szCs w:val="24"/>
          <w:lang w:val="fr-FR"/>
        </w:rPr>
        <w:instrText xml:space="preserve"> SEQ Graphique \* ARABIC </w:instrText>
      </w:r>
      <w:r w:rsidRPr="00C52838">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7</w:t>
      </w:r>
      <w:r w:rsidRPr="00C52838">
        <w:rPr>
          <w:rFonts w:ascii="Goudy Old Style" w:hAnsi="Goudy Old Style" w:cs="Arial"/>
          <w:sz w:val="24"/>
          <w:szCs w:val="24"/>
          <w:lang w:val="fr-FR"/>
        </w:rPr>
        <w:fldChar w:fldCharType="end"/>
      </w:r>
      <w:r>
        <w:rPr>
          <w:rFonts w:ascii="Goudy Old Style" w:hAnsi="Goudy Old Style" w:cs="Arial"/>
          <w:sz w:val="24"/>
          <w:szCs w:val="24"/>
          <w:lang w:val="fr-FR"/>
        </w:rPr>
        <w:t xml:space="preserve"> : </w:t>
      </w:r>
      <w:r w:rsidRPr="00C52838">
        <w:rPr>
          <w:rFonts w:ascii="Goudy Old Style" w:hAnsi="Goudy Old Style" w:cs="Arial"/>
          <w:sz w:val="24"/>
          <w:szCs w:val="24"/>
          <w:lang w:val="fr-FR"/>
        </w:rPr>
        <w:t>Histogramme des premières valeurs propres</w:t>
      </w:r>
      <w:r w:rsidR="004164EF">
        <w:rPr>
          <w:rFonts w:ascii="Goudy Old Style" w:hAnsi="Goudy Old Style" w:cs="Arial"/>
          <w:sz w:val="24"/>
          <w:szCs w:val="24"/>
          <w:lang w:val="fr-FR"/>
        </w:rPr>
        <w:t xml:space="preserve"> avec les données ECAM4</w:t>
      </w:r>
      <w:bookmarkEnd w:id="62"/>
    </w:p>
    <w:p w14:paraId="408042DF" w14:textId="77777777" w:rsidR="00EC4F04" w:rsidRDefault="00FC7839" w:rsidP="00C52838">
      <w:pPr>
        <w:pStyle w:val="Caption"/>
        <w:keepNext/>
        <w:keepLines/>
        <w:spacing w:before="360" w:after="120"/>
        <w:rPr>
          <w:rFonts w:ascii="Goudy Old Style" w:hAnsi="Goudy Old Style"/>
          <w:sz w:val="24"/>
          <w:szCs w:val="26"/>
        </w:rPr>
      </w:pPr>
      <w:r>
        <w:rPr>
          <w:noProof/>
          <w:lang w:val="en-GB" w:eastAsia="en-GB"/>
        </w:rPr>
        <mc:AlternateContent>
          <mc:Choice Requires="wps">
            <w:drawing>
              <wp:anchor distT="0" distB="0" distL="114300" distR="114300" simplePos="0" relativeHeight="251651584" behindDoc="0" locked="0" layoutInCell="1" allowOverlap="1" wp14:anchorId="71B5F467" wp14:editId="6C6E18F1">
                <wp:simplePos x="0" y="0"/>
                <wp:positionH relativeFrom="column">
                  <wp:posOffset>3311525</wp:posOffset>
                </wp:positionH>
                <wp:positionV relativeFrom="paragraph">
                  <wp:posOffset>1107440</wp:posOffset>
                </wp:positionV>
                <wp:extent cx="82550" cy="225425"/>
                <wp:effectExtent l="57150" t="19050" r="69850" b="79375"/>
                <wp:wrapNone/>
                <wp:docPr id="22" name="Connecteur droit 22"/>
                <wp:cNvGraphicFramePr/>
                <a:graphic xmlns:a="http://schemas.openxmlformats.org/drawingml/2006/main">
                  <a:graphicData uri="http://schemas.microsoft.com/office/word/2010/wordprocessingShape">
                    <wps:wsp>
                      <wps:cNvCnPr/>
                      <wps:spPr>
                        <a:xfrm flipH="1">
                          <a:off x="0" y="0"/>
                          <a:ext cx="82550" cy="225425"/>
                        </a:xfrm>
                        <a:prstGeom prst="line">
                          <a:avLst/>
                        </a:prstGeom>
                        <a:ln>
                          <a:solidFill>
                            <a:srgbClr val="FF0000"/>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D5B844" id="Connecteur droit 22" o:spid="_x0000_s1026" style="position:absolute;flip:x;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0.75pt,87.2pt" to="267.25pt,10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" strokecolor="red" strokeweight="2pt">
                <v:shadow on="t" color="black" opacity="24903f" origin=",.5" offset="0,.55556mm"/>
              </v:line>
            </w:pict>
          </mc:Fallback>
        </mc:AlternateContent>
      </w:r>
      <w:r>
        <w:rPr>
          <w:noProof/>
          <w:lang w:val="en-GB" w:eastAsia="en-GB"/>
        </w:rPr>
        <mc:AlternateContent>
          <mc:Choice Requires="wps">
            <w:drawing>
              <wp:anchor distT="0" distB="0" distL="114300" distR="114300" simplePos="0" relativeHeight="251647488" behindDoc="0" locked="0" layoutInCell="1" allowOverlap="1" wp14:anchorId="56BFBA54" wp14:editId="145C0E32">
                <wp:simplePos x="0" y="0"/>
                <wp:positionH relativeFrom="column">
                  <wp:posOffset>3410585</wp:posOffset>
                </wp:positionH>
                <wp:positionV relativeFrom="paragraph">
                  <wp:posOffset>945515</wp:posOffset>
                </wp:positionV>
                <wp:extent cx="2185035" cy="165735"/>
                <wp:effectExtent l="38100" t="38100" r="62865" b="81915"/>
                <wp:wrapNone/>
                <wp:docPr id="23" name="Connecteur droit 23"/>
                <wp:cNvGraphicFramePr/>
                <a:graphic xmlns:a="http://schemas.openxmlformats.org/drawingml/2006/main">
                  <a:graphicData uri="http://schemas.microsoft.com/office/word/2010/wordprocessingShape">
                    <wps:wsp>
                      <wps:cNvCnPr/>
                      <wps:spPr>
                        <a:xfrm flipH="1">
                          <a:off x="0" y="0"/>
                          <a:ext cx="2185035" cy="165735"/>
                        </a:xfrm>
                        <a:prstGeom prst="line">
                          <a:avLst/>
                        </a:prstGeom>
                        <a:ln>
                          <a:solidFill>
                            <a:srgbClr val="FF0000"/>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596E2F" id="Connecteur droit 23" o:spid="_x0000_s1026" style="position:absolute;flip:x;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8.55pt,74.45pt" to="440.6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" strokecolor="red" strokeweight="2pt">
                <v:shadow on="t" color="black" opacity="24903f" origin=",.5" offset="0,.55556mm"/>
              </v:line>
            </w:pict>
          </mc:Fallback>
        </mc:AlternateContent>
      </w:r>
      <w:r w:rsidR="00EC4F04">
        <w:rPr>
          <w:noProof/>
          <w:lang w:val="en-GB" w:eastAsia="en-GB"/>
        </w:rPr>
        <mc:AlternateContent>
          <mc:Choice Requires="wps">
            <w:drawing>
              <wp:anchor distT="0" distB="0" distL="114300" distR="114300" simplePos="0" relativeHeight="251655680" behindDoc="0" locked="0" layoutInCell="1" allowOverlap="1" wp14:anchorId="2A995A4C" wp14:editId="5829F00C">
                <wp:simplePos x="0" y="0"/>
                <wp:positionH relativeFrom="column">
                  <wp:posOffset>3576955</wp:posOffset>
                </wp:positionH>
                <wp:positionV relativeFrom="paragraph">
                  <wp:posOffset>1586966</wp:posOffset>
                </wp:positionV>
                <wp:extent cx="1571625" cy="24765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1571625" cy="247650"/>
                        </a:xfrm>
                        <a:prstGeom prst="rect">
                          <a:avLst/>
                        </a:prstGeom>
                        <a:ln>
                          <a:solidFill>
                            <a:schemeClr val="tx2"/>
                          </a:solidFill>
                        </a:ln>
                      </wps:spPr>
                      <wps:style>
                        <a:lnRef idx="2">
                          <a:schemeClr val="accent6"/>
                        </a:lnRef>
                        <a:fillRef idx="1">
                          <a:schemeClr val="lt1"/>
                        </a:fillRef>
                        <a:effectRef idx="0">
                          <a:schemeClr val="accent6"/>
                        </a:effectRef>
                        <a:fontRef idx="minor">
                          <a:schemeClr val="dk1"/>
                        </a:fontRef>
                      </wps:style>
                      <wps:txbx>
                        <w:txbxContent>
                          <w:p w14:paraId="5C32D560" w14:textId="77777777" w:rsidR="00990F8A" w:rsidRPr="00D429C3" w:rsidRDefault="00990F8A" w:rsidP="00EC4F04">
                            <w:pPr>
                              <w:jc w:val="center"/>
                              <w:rPr>
                                <w:color w:val="002060"/>
                              </w:rPr>
                            </w:pPr>
                            <w:r w:rsidRPr="00D429C3">
                              <w:rPr>
                                <w:color w:val="002060"/>
                              </w:rPr>
                              <w:t>Présence du coude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995A4C" id="Rectangle 6" o:spid="_x0000_s1026" style="position:absolute;margin-left:281.65pt;margin-top:124.95pt;width:123.75pt;height:19.5pt;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" fillcolor="white [3201]" strokecolor="#04617b [3215]" strokeweight="2pt">
                <v:textbox>
                  <w:txbxContent>
                    <w:p w14:paraId="5C32D560" w14:textId="77777777" w:rsidR="00990F8A" w:rsidRPr="00D429C3" w:rsidRDefault="00990F8A" w:rsidP="00EC4F04">
                      <w:pPr>
                        <w:jc w:val="center"/>
                        <w:rPr>
                          <w:color w:val="002060"/>
                        </w:rPr>
                      </w:pPr>
                      <w:r w:rsidRPr="00D429C3">
                        <w:rPr>
                          <w:color w:val="002060"/>
                        </w:rPr>
                        <w:t>Présence du coude</w:t>
                      </w:r>
                    </w:p>
                  </w:txbxContent>
                </v:textbox>
              </v:rect>
            </w:pict>
          </mc:Fallback>
        </mc:AlternateContent>
      </w:r>
      <w:r w:rsidR="00EC4F04">
        <w:rPr>
          <w:noProof/>
          <w:lang w:val="en-GB" w:eastAsia="en-GB"/>
        </w:rPr>
        <mc:AlternateContent>
          <mc:Choice Requires="wps">
            <w:drawing>
              <wp:anchor distT="0" distB="0" distL="114300" distR="114300" simplePos="0" relativeHeight="251660800" behindDoc="0" locked="0" layoutInCell="1" allowOverlap="1" wp14:anchorId="5BEADF6A" wp14:editId="5C89C44A">
                <wp:simplePos x="0" y="0"/>
                <wp:positionH relativeFrom="column">
                  <wp:posOffset>3557905</wp:posOffset>
                </wp:positionH>
                <wp:positionV relativeFrom="paragraph">
                  <wp:posOffset>1064794</wp:posOffset>
                </wp:positionV>
                <wp:extent cx="115819" cy="532771"/>
                <wp:effectExtent l="95250" t="0" r="55880" b="19685"/>
                <wp:wrapNone/>
                <wp:docPr id="11" name="Flèche vers le haut 11"/>
                <wp:cNvGraphicFramePr/>
                <a:graphic xmlns:a="http://schemas.openxmlformats.org/drawingml/2006/main">
                  <a:graphicData uri="http://schemas.microsoft.com/office/word/2010/wordprocessingShape">
                    <wps:wsp>
                      <wps:cNvSpPr/>
                      <wps:spPr>
                        <a:xfrm rot="20420210">
                          <a:off x="0" y="0"/>
                          <a:ext cx="115819" cy="532771"/>
                        </a:xfrm>
                        <a:prstGeom prst="upArrow">
                          <a:avLst/>
                        </a:prstGeom>
                        <a:solidFill>
                          <a:schemeClr val="accent1">
                            <a:lumMod val="75000"/>
                          </a:schemeClr>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2B5B24"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lèche vers le haut 11" o:spid="_x0000_s1026" type="#_x0000_t68" style="position:absolute;margin-left:280.15pt;margin-top:83.85pt;width:9.1pt;height:41.95pt;rotation:-1288645fd;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" adj="2348" fillcolor="#0b5294 [2404]" strokecolor="#073662 [1604]" strokeweight=".25pt"/>
            </w:pict>
          </mc:Fallback>
        </mc:AlternateContent>
      </w:r>
      <w:r w:rsidR="00EC4F04">
        <w:rPr>
          <w:noProof/>
          <w:lang w:val="en-GB" w:eastAsia="en-GB"/>
        </w:rPr>
        <w:drawing>
          <wp:inline distT="0" distB="0" distL="0" distR="0" wp14:anchorId="2C3C4278" wp14:editId="1ECECB8A">
            <wp:extent cx="5760720" cy="2466340"/>
            <wp:effectExtent l="0" t="0" r="0" b="0"/>
            <wp:docPr id="450" name="Imag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2466340"/>
                    </a:xfrm>
                    <a:prstGeom prst="rect">
                      <a:avLst/>
                    </a:prstGeom>
                  </pic:spPr>
                </pic:pic>
              </a:graphicData>
            </a:graphic>
          </wp:inline>
        </w:drawing>
      </w:r>
    </w:p>
    <w:p w14:paraId="139245AC" w14:textId="77777777" w:rsidR="00CB3AED" w:rsidRDefault="00CB3AED" w:rsidP="00CB3AED">
      <w:pPr>
        <w:spacing w:before="120" w:after="240"/>
        <w:jc w:val="both"/>
        <w:rPr>
          <w:rFonts w:ascii="Goudy Old Style" w:hAnsi="Goudy Old Style" w:cs="GillSans-Bold"/>
          <w:bCs/>
          <w:color w:val="231F20"/>
          <w:sz w:val="24"/>
          <w:szCs w:val="24"/>
        </w:rPr>
      </w:pPr>
      <w:r>
        <w:rPr>
          <w:rFonts w:ascii="Goudy Old Style" w:hAnsi="Goudy Old Style" w:cs="GillSans-Bold"/>
          <w:bCs/>
          <w:color w:val="231F20"/>
          <w:sz w:val="24"/>
          <w:szCs w:val="24"/>
        </w:rPr>
        <w:t>Source : INS (2015), ECAM4 et calculs de l’auteur</w:t>
      </w:r>
    </w:p>
    <w:p w14:paraId="6D879719" w14:textId="77777777" w:rsidR="00EC4F04" w:rsidRDefault="00EC4F04" w:rsidP="00EC4F04">
      <w:pPr>
        <w:spacing w:after="120"/>
        <w:jc w:val="both"/>
        <w:rPr>
          <w:rFonts w:ascii="Goudy Old Style" w:hAnsi="Goudy Old Style"/>
          <w:sz w:val="24"/>
          <w:szCs w:val="26"/>
        </w:rPr>
      </w:pPr>
    </w:p>
    <w:p w14:paraId="05BC7C18" w14:textId="3ED0D30D" w:rsidR="00D50820" w:rsidRDefault="003E70F9" w:rsidP="00EC4F04">
      <w:pPr>
        <w:spacing w:after="120"/>
        <w:jc w:val="both"/>
        <w:rPr>
          <w:rFonts w:ascii="Goudy Old Style" w:hAnsi="Goudy Old Style"/>
          <w:sz w:val="24"/>
          <w:szCs w:val="26"/>
        </w:rPr>
      </w:pPr>
      <w:r>
        <w:rPr>
          <w:rFonts w:ascii="Goudy Old Style" w:hAnsi="Goudy Old Style"/>
          <w:sz w:val="24"/>
          <w:szCs w:val="26"/>
        </w:rPr>
        <w:t xml:space="preserve">L’examen de la projection sur le </w:t>
      </w:r>
      <w:r w:rsidR="00924E33">
        <w:rPr>
          <w:rFonts w:ascii="Goudy Old Style" w:hAnsi="Goudy Old Style"/>
          <w:sz w:val="24"/>
          <w:szCs w:val="26"/>
        </w:rPr>
        <w:t xml:space="preserve">second </w:t>
      </w:r>
      <w:r>
        <w:rPr>
          <w:rFonts w:ascii="Goudy Old Style" w:hAnsi="Goudy Old Style"/>
          <w:sz w:val="24"/>
          <w:szCs w:val="26"/>
        </w:rPr>
        <w:t xml:space="preserve">plan factoriel révèle que l’axe 1 caractérise les </w:t>
      </w:r>
      <w:r w:rsidR="00F2163F">
        <w:rPr>
          <w:rFonts w:ascii="Goudy Old Style" w:hAnsi="Goudy Old Style"/>
          <w:sz w:val="24"/>
          <w:szCs w:val="26"/>
        </w:rPr>
        <w:t>catégories socio professionnelles</w:t>
      </w:r>
      <w:r>
        <w:rPr>
          <w:rFonts w:ascii="Goudy Old Style" w:hAnsi="Goudy Old Style"/>
          <w:sz w:val="24"/>
          <w:szCs w:val="26"/>
        </w:rPr>
        <w:t xml:space="preserve">. Il oppose d’une part ceux qui sont dans la précarité </w:t>
      </w:r>
      <w:r w:rsidR="00F2163F">
        <w:rPr>
          <w:rFonts w:ascii="Goudy Old Style" w:hAnsi="Goudy Old Style"/>
          <w:sz w:val="24"/>
          <w:szCs w:val="26"/>
        </w:rPr>
        <w:t xml:space="preserve">(exploitants agricoles, employés du secteur informel, etc.) </w:t>
      </w:r>
      <w:r>
        <w:rPr>
          <w:rFonts w:ascii="Goudy Old Style" w:hAnsi="Goudy Old Style"/>
          <w:sz w:val="24"/>
          <w:szCs w:val="26"/>
        </w:rPr>
        <w:t xml:space="preserve">et d’autre part, ceux qui bénéficient d’une certaine stabilité dans l’emploi </w:t>
      </w:r>
      <w:r w:rsidR="00F2163F">
        <w:rPr>
          <w:rFonts w:ascii="Goudy Old Style" w:hAnsi="Goudy Old Style"/>
          <w:sz w:val="24"/>
          <w:szCs w:val="26"/>
        </w:rPr>
        <w:t>(salariés du public et parapublic, cadres et patrons des entreprise privées formelles et des organisations internationales)</w:t>
      </w:r>
      <w:r>
        <w:rPr>
          <w:rFonts w:ascii="Goudy Old Style" w:hAnsi="Goudy Old Style"/>
          <w:sz w:val="24"/>
          <w:szCs w:val="26"/>
        </w:rPr>
        <w:t>.</w:t>
      </w:r>
    </w:p>
    <w:p w14:paraId="2AF14850" w14:textId="77777777" w:rsidR="003E70F9" w:rsidRDefault="003E70F9" w:rsidP="00EC4F04">
      <w:pPr>
        <w:spacing w:after="120"/>
        <w:jc w:val="both"/>
        <w:rPr>
          <w:rFonts w:ascii="Goudy Old Style" w:hAnsi="Goudy Old Style"/>
          <w:sz w:val="24"/>
          <w:szCs w:val="26"/>
        </w:rPr>
      </w:pPr>
      <w:r>
        <w:rPr>
          <w:rFonts w:ascii="Goudy Old Style" w:hAnsi="Goudy Old Style"/>
          <w:sz w:val="24"/>
          <w:szCs w:val="26"/>
        </w:rPr>
        <w:t xml:space="preserve">L’axe 2 quant à lui rend compte du secteur </w:t>
      </w:r>
      <w:r w:rsidR="00F2163F">
        <w:rPr>
          <w:rFonts w:ascii="Goudy Old Style" w:hAnsi="Goudy Old Style"/>
          <w:sz w:val="24"/>
          <w:szCs w:val="26"/>
        </w:rPr>
        <w:t>institutionnel</w:t>
      </w:r>
      <w:r>
        <w:rPr>
          <w:rFonts w:ascii="Goudy Old Style" w:hAnsi="Goudy Old Style"/>
          <w:sz w:val="24"/>
          <w:szCs w:val="26"/>
        </w:rPr>
        <w:t xml:space="preserve"> et marque l’opposition entre les employés du secteur public et les organisations internationales d’un côté, et de l’autre, ceux qui exercent dans le privé.</w:t>
      </w:r>
    </w:p>
    <w:p w14:paraId="056FE342" w14:textId="77777777" w:rsidR="00D50820" w:rsidRDefault="00D50820" w:rsidP="00EC4F04">
      <w:pPr>
        <w:spacing w:after="120"/>
        <w:jc w:val="both"/>
        <w:rPr>
          <w:rFonts w:ascii="Goudy Old Style" w:hAnsi="Goudy Old Style"/>
          <w:sz w:val="24"/>
          <w:szCs w:val="26"/>
        </w:rPr>
      </w:pPr>
    </w:p>
    <w:p w14:paraId="306E0550" w14:textId="77777777" w:rsidR="00EC4F04" w:rsidRDefault="00EC4F04" w:rsidP="00EC4F04">
      <w:pPr>
        <w:spacing w:after="120"/>
        <w:jc w:val="both"/>
        <w:rPr>
          <w:rFonts w:ascii="Goudy Old Style" w:hAnsi="Goudy Old Style"/>
          <w:sz w:val="24"/>
          <w:szCs w:val="26"/>
        </w:rPr>
        <w:sectPr w:rsidR="00EC4F04" w:rsidSect="007F1398">
          <w:footerReference w:type="default" r:id="rId18"/>
          <w:footerReference w:type="first" r:id="rId19"/>
          <w:pgSz w:w="11906" w:h="16838"/>
          <w:pgMar w:top="1417" w:right="1133" w:bottom="1417" w:left="1276" w:header="708" w:footer="708" w:gutter="0"/>
          <w:pgNumType w:start="1"/>
          <w:cols w:space="708"/>
          <w:titlePg/>
          <w:docGrid w:linePitch="360"/>
        </w:sectPr>
      </w:pPr>
    </w:p>
    <w:p w14:paraId="07CE9998" w14:textId="6C3D7BA7" w:rsidR="00EC4F04" w:rsidRPr="0030559C" w:rsidRDefault="0030559C" w:rsidP="0030559C">
      <w:pPr>
        <w:pStyle w:val="Caption"/>
        <w:keepNext/>
        <w:keepLines/>
        <w:spacing w:before="360" w:after="120"/>
        <w:rPr>
          <w:rFonts w:ascii="Goudy Old Style" w:hAnsi="Goudy Old Style" w:cs="Arial"/>
          <w:sz w:val="24"/>
          <w:szCs w:val="24"/>
          <w:lang w:val="fr-FR"/>
        </w:rPr>
      </w:pPr>
      <w:bookmarkStart w:id="63" w:name="_Toc494913026"/>
      <w:r w:rsidRPr="0030559C">
        <w:rPr>
          <w:rFonts w:ascii="Goudy Old Style" w:hAnsi="Goudy Old Style" w:cs="Arial"/>
          <w:sz w:val="24"/>
          <w:szCs w:val="24"/>
          <w:lang w:val="fr-FR"/>
        </w:rPr>
        <w:lastRenderedPageBreak/>
        <w:t xml:space="preserve">Graphique </w:t>
      </w:r>
      <w:r w:rsidRPr="0030559C">
        <w:rPr>
          <w:rFonts w:ascii="Goudy Old Style" w:hAnsi="Goudy Old Style" w:cs="Arial"/>
          <w:sz w:val="24"/>
          <w:szCs w:val="24"/>
          <w:lang w:val="fr-FR"/>
        </w:rPr>
        <w:fldChar w:fldCharType="begin"/>
      </w:r>
      <w:r w:rsidRPr="0030559C">
        <w:rPr>
          <w:rFonts w:ascii="Goudy Old Style" w:hAnsi="Goudy Old Style" w:cs="Arial"/>
          <w:sz w:val="24"/>
          <w:szCs w:val="24"/>
          <w:lang w:val="fr-FR"/>
        </w:rPr>
        <w:instrText xml:space="preserve"> SEQ Graphique \* ARABIC </w:instrText>
      </w:r>
      <w:r w:rsidRPr="0030559C">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8</w:t>
      </w:r>
      <w:r w:rsidRPr="0030559C">
        <w:rPr>
          <w:rFonts w:ascii="Goudy Old Style" w:hAnsi="Goudy Old Style" w:cs="Arial"/>
          <w:sz w:val="24"/>
          <w:szCs w:val="24"/>
          <w:lang w:val="fr-FR"/>
        </w:rPr>
        <w:fldChar w:fldCharType="end"/>
      </w:r>
      <w:r w:rsidRPr="0030559C">
        <w:rPr>
          <w:rFonts w:ascii="Goudy Old Style" w:hAnsi="Goudy Old Style" w:cs="Arial"/>
          <w:sz w:val="24"/>
          <w:szCs w:val="24"/>
          <w:lang w:val="fr-FR"/>
        </w:rPr>
        <w:t>: Projection des modalités des variables nominales active</w:t>
      </w:r>
      <w:r w:rsidR="0064704E">
        <w:rPr>
          <w:rFonts w:ascii="Goudy Old Style" w:hAnsi="Goudy Old Style" w:cs="Arial"/>
          <w:sz w:val="24"/>
          <w:szCs w:val="24"/>
          <w:lang w:val="fr-FR"/>
        </w:rPr>
        <w:t>s</w:t>
      </w:r>
      <w:r w:rsidRPr="0030559C">
        <w:rPr>
          <w:rFonts w:ascii="Goudy Old Style" w:hAnsi="Goudy Old Style" w:cs="Arial"/>
          <w:sz w:val="24"/>
          <w:szCs w:val="24"/>
          <w:lang w:val="fr-FR"/>
        </w:rPr>
        <w:t xml:space="preserve"> sur le </w:t>
      </w:r>
      <w:r w:rsidR="00670739">
        <w:rPr>
          <w:rFonts w:ascii="Goudy Old Style" w:hAnsi="Goudy Old Style" w:cs="Arial"/>
          <w:sz w:val="24"/>
          <w:szCs w:val="24"/>
          <w:lang w:val="fr-FR"/>
        </w:rPr>
        <w:t>second</w:t>
      </w:r>
      <w:r w:rsidR="00670739" w:rsidRPr="0030559C">
        <w:rPr>
          <w:rFonts w:ascii="Goudy Old Style" w:hAnsi="Goudy Old Style" w:cs="Arial"/>
          <w:sz w:val="24"/>
          <w:szCs w:val="24"/>
          <w:lang w:val="fr-FR"/>
        </w:rPr>
        <w:t xml:space="preserve"> </w:t>
      </w:r>
      <w:r w:rsidRPr="0030559C">
        <w:rPr>
          <w:rFonts w:ascii="Goudy Old Style" w:hAnsi="Goudy Old Style" w:cs="Arial"/>
          <w:sz w:val="24"/>
          <w:szCs w:val="24"/>
          <w:lang w:val="fr-FR"/>
        </w:rPr>
        <w:t>plan factoriel</w:t>
      </w:r>
      <w:bookmarkEnd w:id="63"/>
    </w:p>
    <w:p w14:paraId="1BE7134B" w14:textId="77777777" w:rsidR="0030559C" w:rsidRDefault="0030559C" w:rsidP="0030559C">
      <w:pPr>
        <w:spacing w:before="120" w:after="240"/>
        <w:jc w:val="both"/>
        <w:rPr>
          <w:rFonts w:ascii="Goudy Old Style" w:hAnsi="Goudy Old Style" w:cs="GillSans-Bold"/>
          <w:bCs/>
          <w:color w:val="231F20"/>
          <w:sz w:val="24"/>
          <w:szCs w:val="24"/>
        </w:rPr>
      </w:pPr>
      <w:r>
        <w:rPr>
          <w:rFonts w:ascii="Goudy Old Style" w:hAnsi="Goudy Old Style" w:cs="GillSans-Bold"/>
          <w:bCs/>
          <w:color w:val="231F20"/>
          <w:sz w:val="24"/>
          <w:szCs w:val="24"/>
        </w:rPr>
        <w:t>Source : INS (2015), ECAM4 et calculs de l’auteur</w:t>
      </w:r>
    </w:p>
    <w:p w14:paraId="0ADBEB22" w14:textId="77777777" w:rsidR="0030559C" w:rsidRDefault="0030559C" w:rsidP="0030559C">
      <w:pPr>
        <w:spacing w:after="120"/>
        <w:jc w:val="both"/>
      </w:pPr>
      <w:r w:rsidRPr="0030559C">
        <w:rPr>
          <w:rFonts w:ascii="Goudy Old Style" w:hAnsi="Goudy Old Style" w:cs="Arial"/>
          <w:noProof/>
          <w:sz w:val="24"/>
          <w:szCs w:val="24"/>
          <w:lang w:val="en-GB" w:eastAsia="en-GB"/>
        </w:rPr>
        <w:drawing>
          <wp:anchor distT="0" distB="0" distL="114300" distR="114300" simplePos="0" relativeHeight="251646464" behindDoc="0" locked="0" layoutInCell="1" allowOverlap="1" wp14:anchorId="7E632DB8" wp14:editId="3DDDDBB6">
            <wp:simplePos x="0" y="0"/>
            <wp:positionH relativeFrom="margin">
              <wp:posOffset>-1270</wp:posOffset>
            </wp:positionH>
            <wp:positionV relativeFrom="margin">
              <wp:posOffset>498475</wp:posOffset>
            </wp:positionV>
            <wp:extent cx="9105900" cy="4144010"/>
            <wp:effectExtent l="0" t="0" r="0" b="8890"/>
            <wp:wrapSquare wrapText="bothSides"/>
            <wp:docPr id="451" name="Imag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9105900" cy="4144010"/>
                    </a:xfrm>
                    <a:prstGeom prst="rect">
                      <a:avLst/>
                    </a:prstGeom>
                  </pic:spPr>
                </pic:pic>
              </a:graphicData>
            </a:graphic>
          </wp:anchor>
        </w:drawing>
      </w:r>
      <w:r>
        <w:br w:type="page"/>
      </w:r>
    </w:p>
    <w:p w14:paraId="31D82462" w14:textId="0DBD9F05" w:rsidR="0064704E" w:rsidRPr="0030559C" w:rsidRDefault="0064704E" w:rsidP="0064704E">
      <w:pPr>
        <w:pStyle w:val="Caption"/>
        <w:keepNext/>
        <w:keepLines/>
        <w:spacing w:before="360" w:after="120"/>
        <w:rPr>
          <w:rFonts w:ascii="Goudy Old Style" w:hAnsi="Goudy Old Style" w:cs="Arial"/>
          <w:sz w:val="24"/>
          <w:szCs w:val="24"/>
          <w:lang w:val="fr-FR"/>
        </w:rPr>
      </w:pPr>
      <w:bookmarkStart w:id="64" w:name="_Toc494913027"/>
      <w:r w:rsidRPr="0030559C">
        <w:rPr>
          <w:rFonts w:ascii="Goudy Old Style" w:hAnsi="Goudy Old Style" w:cs="Arial"/>
          <w:sz w:val="24"/>
          <w:szCs w:val="24"/>
          <w:lang w:val="fr-FR"/>
        </w:rPr>
        <w:lastRenderedPageBreak/>
        <w:t xml:space="preserve">Graphique </w:t>
      </w:r>
      <w:r w:rsidRPr="0030559C">
        <w:rPr>
          <w:rFonts w:ascii="Goudy Old Style" w:hAnsi="Goudy Old Style" w:cs="Arial"/>
          <w:sz w:val="24"/>
          <w:szCs w:val="24"/>
          <w:lang w:val="fr-FR"/>
        </w:rPr>
        <w:fldChar w:fldCharType="begin"/>
      </w:r>
      <w:r w:rsidRPr="0030559C">
        <w:rPr>
          <w:rFonts w:ascii="Goudy Old Style" w:hAnsi="Goudy Old Style" w:cs="Arial"/>
          <w:sz w:val="24"/>
          <w:szCs w:val="24"/>
          <w:lang w:val="fr-FR"/>
        </w:rPr>
        <w:instrText xml:space="preserve"> SEQ Graphique \* ARABIC </w:instrText>
      </w:r>
      <w:r w:rsidRPr="0030559C">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9</w:t>
      </w:r>
      <w:r w:rsidRPr="0030559C">
        <w:rPr>
          <w:rFonts w:ascii="Goudy Old Style" w:hAnsi="Goudy Old Style" w:cs="Arial"/>
          <w:sz w:val="24"/>
          <w:szCs w:val="24"/>
          <w:lang w:val="fr-FR"/>
        </w:rPr>
        <w:fldChar w:fldCharType="end"/>
      </w:r>
      <w:r w:rsidRPr="0030559C">
        <w:rPr>
          <w:rFonts w:ascii="Goudy Old Style" w:hAnsi="Goudy Old Style" w:cs="Arial"/>
          <w:sz w:val="24"/>
          <w:szCs w:val="24"/>
          <w:lang w:val="fr-FR"/>
        </w:rPr>
        <w:t xml:space="preserve">: Projection des modalités des variables </w:t>
      </w:r>
      <w:r w:rsidRPr="0064704E">
        <w:rPr>
          <w:rFonts w:ascii="Goudy Old Style" w:hAnsi="Goudy Old Style"/>
          <w:sz w:val="24"/>
          <w:szCs w:val="26"/>
          <w:lang w:val="fr-FR"/>
        </w:rPr>
        <w:t>illustratives</w:t>
      </w:r>
      <w:r w:rsidRPr="0030559C">
        <w:rPr>
          <w:rFonts w:ascii="Goudy Old Style" w:hAnsi="Goudy Old Style" w:cs="Arial"/>
          <w:sz w:val="24"/>
          <w:szCs w:val="24"/>
          <w:lang w:val="fr-FR"/>
        </w:rPr>
        <w:t xml:space="preserve"> sur le </w:t>
      </w:r>
      <w:r w:rsidR="00670739">
        <w:rPr>
          <w:rFonts w:ascii="Goudy Old Style" w:hAnsi="Goudy Old Style" w:cs="Arial"/>
          <w:sz w:val="24"/>
          <w:szCs w:val="24"/>
          <w:lang w:val="fr-FR"/>
        </w:rPr>
        <w:t>second</w:t>
      </w:r>
      <w:r w:rsidR="00670739" w:rsidRPr="0030559C">
        <w:rPr>
          <w:rFonts w:ascii="Goudy Old Style" w:hAnsi="Goudy Old Style" w:cs="Arial"/>
          <w:sz w:val="24"/>
          <w:szCs w:val="24"/>
          <w:lang w:val="fr-FR"/>
        </w:rPr>
        <w:t xml:space="preserve"> </w:t>
      </w:r>
      <w:r w:rsidRPr="0030559C">
        <w:rPr>
          <w:rFonts w:ascii="Goudy Old Style" w:hAnsi="Goudy Old Style" w:cs="Arial"/>
          <w:sz w:val="24"/>
          <w:szCs w:val="24"/>
          <w:lang w:val="fr-FR"/>
        </w:rPr>
        <w:t>plan factoriel</w:t>
      </w:r>
      <w:bookmarkEnd w:id="64"/>
    </w:p>
    <w:p w14:paraId="4BF8A3CF" w14:textId="77777777" w:rsidR="00EC4F04" w:rsidRDefault="00EC4F04" w:rsidP="00EC4F04">
      <w:pPr>
        <w:spacing w:after="120"/>
        <w:jc w:val="both"/>
        <w:rPr>
          <w:rFonts w:ascii="Goudy Old Style" w:hAnsi="Goudy Old Style"/>
          <w:sz w:val="24"/>
          <w:szCs w:val="26"/>
        </w:rPr>
      </w:pPr>
      <w:r>
        <w:rPr>
          <w:noProof/>
          <w:lang w:val="en-GB" w:eastAsia="en-GB"/>
        </w:rPr>
        <w:drawing>
          <wp:inline distT="0" distB="0" distL="0" distR="0" wp14:anchorId="0342B64E" wp14:editId="31587201">
            <wp:extent cx="8891270" cy="4080510"/>
            <wp:effectExtent l="0" t="0" r="5080" b="0"/>
            <wp:docPr id="452" name="Imag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8891270" cy="4080510"/>
                    </a:xfrm>
                    <a:prstGeom prst="rect">
                      <a:avLst/>
                    </a:prstGeom>
                  </pic:spPr>
                </pic:pic>
              </a:graphicData>
            </a:graphic>
          </wp:inline>
        </w:drawing>
      </w:r>
    </w:p>
    <w:p w14:paraId="1CB11EBB" w14:textId="77777777" w:rsidR="0064704E" w:rsidRDefault="0064704E" w:rsidP="0064704E">
      <w:pPr>
        <w:spacing w:before="120" w:after="240"/>
        <w:jc w:val="both"/>
        <w:rPr>
          <w:rFonts w:ascii="Goudy Old Style" w:hAnsi="Goudy Old Style"/>
          <w:sz w:val="24"/>
          <w:szCs w:val="26"/>
        </w:rPr>
      </w:pPr>
      <w:r>
        <w:rPr>
          <w:rFonts w:ascii="Goudy Old Style" w:hAnsi="Goudy Old Style" w:cs="GillSans-Bold"/>
          <w:bCs/>
          <w:color w:val="231F20"/>
          <w:sz w:val="24"/>
          <w:szCs w:val="24"/>
        </w:rPr>
        <w:t>Source : INS (2015), ECAM4 et calculs de l’auteur</w:t>
      </w:r>
    </w:p>
    <w:p w14:paraId="51F4C04D" w14:textId="77777777" w:rsidR="0064704E" w:rsidRDefault="0064704E" w:rsidP="00EC4F04">
      <w:pPr>
        <w:spacing w:after="120"/>
        <w:jc w:val="both"/>
        <w:rPr>
          <w:rFonts w:ascii="Goudy Old Style" w:hAnsi="Goudy Old Style"/>
          <w:sz w:val="24"/>
          <w:szCs w:val="26"/>
        </w:rPr>
      </w:pPr>
    </w:p>
    <w:p w14:paraId="3582380B" w14:textId="77777777" w:rsidR="00EC4F04" w:rsidRDefault="00EC4F04" w:rsidP="00EC4F04">
      <w:pPr>
        <w:spacing w:after="120"/>
        <w:jc w:val="both"/>
        <w:rPr>
          <w:rFonts w:ascii="Goudy Old Style" w:hAnsi="Goudy Old Style"/>
          <w:sz w:val="24"/>
          <w:szCs w:val="26"/>
        </w:rPr>
        <w:sectPr w:rsidR="00EC4F04" w:rsidSect="00EC4F04">
          <w:pgSz w:w="16838" w:h="11906" w:orient="landscape"/>
          <w:pgMar w:top="1418" w:right="1418" w:bottom="1418" w:left="1418" w:header="709" w:footer="709" w:gutter="0"/>
          <w:cols w:space="708"/>
          <w:titlePg/>
          <w:docGrid w:linePitch="360"/>
        </w:sectPr>
      </w:pPr>
    </w:p>
    <w:p w14:paraId="5FACD151" w14:textId="77777777" w:rsidR="00801F38" w:rsidRDefault="00801F38" w:rsidP="00801F38">
      <w:pPr>
        <w:pStyle w:val="Heading4"/>
        <w:numPr>
          <w:ilvl w:val="3"/>
          <w:numId w:val="6"/>
        </w:numPr>
        <w:spacing w:before="240" w:after="120"/>
        <w:ind w:left="851" w:hanging="851"/>
        <w:rPr>
          <w:rFonts w:ascii="Goudy Old Style" w:hAnsi="Goudy Old Style"/>
          <w:i w:val="0"/>
        </w:rPr>
      </w:pPr>
      <w:r>
        <w:rPr>
          <w:rFonts w:ascii="Goudy Old Style" w:hAnsi="Goudy Old Style"/>
          <w:i w:val="0"/>
        </w:rPr>
        <w:lastRenderedPageBreak/>
        <w:t>Résultats de la classification</w:t>
      </w:r>
    </w:p>
    <w:p w14:paraId="03E6E9AB" w14:textId="77777777" w:rsidR="00EC4F04" w:rsidRPr="00801F38" w:rsidRDefault="00EC4F04" w:rsidP="00801F38">
      <w:pPr>
        <w:spacing w:after="120"/>
        <w:jc w:val="both"/>
        <w:rPr>
          <w:rFonts w:ascii="Goudy Old Style" w:hAnsi="Goudy Old Style" w:cs="Times New Roman"/>
          <w:sz w:val="24"/>
          <w:szCs w:val="24"/>
        </w:rPr>
      </w:pPr>
      <w:r w:rsidRPr="00801F38">
        <w:rPr>
          <w:rFonts w:ascii="Goudy Old Style" w:hAnsi="Goudy Old Style" w:cs="Times New Roman"/>
          <w:sz w:val="24"/>
          <w:szCs w:val="24"/>
        </w:rPr>
        <w:t>Après implémentation, trois partitions ont été présentée</w:t>
      </w:r>
      <w:r w:rsidR="00CF2B11">
        <w:rPr>
          <w:rFonts w:ascii="Goudy Old Style" w:hAnsi="Goudy Old Style" w:cs="Times New Roman"/>
          <w:sz w:val="24"/>
          <w:szCs w:val="24"/>
        </w:rPr>
        <w:t>s</w:t>
      </w:r>
      <w:r w:rsidRPr="00801F38">
        <w:rPr>
          <w:rFonts w:ascii="Goudy Old Style" w:hAnsi="Goudy Old Style" w:cs="Times New Roman"/>
          <w:sz w:val="24"/>
          <w:szCs w:val="24"/>
        </w:rPr>
        <w:t xml:space="preserve"> en output. Les paramétrages de la </w:t>
      </w:r>
      <w:r w:rsidR="00801F38">
        <w:rPr>
          <w:rFonts w:ascii="Goudy Old Style" w:hAnsi="Goudy Old Style" w:cs="Times New Roman"/>
          <w:sz w:val="24"/>
          <w:szCs w:val="24"/>
        </w:rPr>
        <w:t>méthode ont ensuite été modifiés</w:t>
      </w:r>
      <w:r w:rsidRPr="00801F38">
        <w:rPr>
          <w:rFonts w:ascii="Goudy Old Style" w:hAnsi="Goudy Old Style" w:cs="Times New Roman"/>
          <w:sz w:val="24"/>
          <w:szCs w:val="24"/>
        </w:rPr>
        <w:t xml:space="preserve"> à plusieurs reprises (modification du nombre de coordonnées, le nombre de classe</w:t>
      </w:r>
      <w:r w:rsidR="00801F38">
        <w:rPr>
          <w:rFonts w:ascii="Goudy Old Style" w:hAnsi="Goudy Old Style" w:cs="Times New Roman"/>
          <w:sz w:val="24"/>
          <w:szCs w:val="24"/>
        </w:rPr>
        <w:t>s</w:t>
      </w:r>
      <w:r w:rsidRPr="00801F38">
        <w:rPr>
          <w:rFonts w:ascii="Goudy Old Style" w:hAnsi="Goudy Old Style" w:cs="Times New Roman"/>
          <w:sz w:val="24"/>
          <w:szCs w:val="24"/>
        </w:rPr>
        <w:t xml:space="preserve"> de la partition, le nombre de partition</w:t>
      </w:r>
      <w:r w:rsidR="00CF2B11">
        <w:rPr>
          <w:rFonts w:ascii="Goudy Old Style" w:hAnsi="Goudy Old Style" w:cs="Times New Roman"/>
          <w:sz w:val="24"/>
          <w:szCs w:val="24"/>
        </w:rPr>
        <w:t>s</w:t>
      </w:r>
      <w:r w:rsidRPr="00801F38">
        <w:rPr>
          <w:rFonts w:ascii="Goudy Old Style" w:hAnsi="Goudy Old Style" w:cs="Times New Roman"/>
          <w:sz w:val="24"/>
          <w:szCs w:val="24"/>
        </w:rPr>
        <w:t xml:space="preserve">, </w:t>
      </w:r>
      <w:r w:rsidR="00801F38">
        <w:rPr>
          <w:rFonts w:ascii="Goudy Old Style" w:hAnsi="Goudy Old Style" w:cs="Times New Roman"/>
          <w:sz w:val="24"/>
          <w:szCs w:val="24"/>
        </w:rPr>
        <w:t>etc.).</w:t>
      </w:r>
      <w:r w:rsidR="00290922">
        <w:rPr>
          <w:rFonts w:ascii="Goudy Old Style" w:hAnsi="Goudy Old Style" w:cs="Times New Roman"/>
          <w:sz w:val="24"/>
          <w:szCs w:val="24"/>
        </w:rPr>
        <w:t xml:space="preserve"> </w:t>
      </w:r>
      <w:r w:rsidRPr="00801F38">
        <w:rPr>
          <w:rFonts w:ascii="Goudy Old Style" w:hAnsi="Goudy Old Style" w:cs="Times New Roman"/>
          <w:sz w:val="24"/>
          <w:szCs w:val="24"/>
        </w:rPr>
        <w:t>Les effectifs présentés sont ceux obtenus après consolidation dans chaque classe.</w:t>
      </w:r>
    </w:p>
    <w:p w14:paraId="4C9F0569" w14:textId="0F53682F" w:rsidR="00EC4F04" w:rsidRPr="00801F38" w:rsidRDefault="00EC4F04" w:rsidP="00801F38">
      <w:pPr>
        <w:spacing w:after="120"/>
        <w:jc w:val="both"/>
        <w:rPr>
          <w:rFonts w:ascii="Goudy Old Style" w:hAnsi="Goudy Old Style" w:cs="Times New Roman"/>
          <w:sz w:val="24"/>
          <w:szCs w:val="24"/>
        </w:rPr>
      </w:pPr>
      <w:r w:rsidRPr="00801F38">
        <w:rPr>
          <w:rFonts w:ascii="Goudy Old Style" w:hAnsi="Goudy Old Style" w:cs="Times New Roman"/>
          <w:sz w:val="24"/>
          <w:szCs w:val="24"/>
        </w:rPr>
        <w:t>La meilleure partition obtenue est la partition en 5 classes ci-dessous. C’est celle présentant les meilleures qualités possibles (le R2, les inerties : inter et intra classe,</w:t>
      </w:r>
      <w:r w:rsidR="00894229">
        <w:rPr>
          <w:rFonts w:ascii="Goudy Old Style" w:hAnsi="Goudy Old Style" w:cs="Times New Roman"/>
          <w:sz w:val="24"/>
          <w:szCs w:val="24"/>
        </w:rPr>
        <w:t xml:space="preserve"> les effectifs des classes,</w:t>
      </w:r>
      <w:r w:rsidRPr="00801F38">
        <w:rPr>
          <w:rFonts w:ascii="Goudy Old Style" w:hAnsi="Goudy Old Style" w:cs="Times New Roman"/>
          <w:sz w:val="24"/>
          <w:szCs w:val="24"/>
        </w:rPr>
        <w:t xml:space="preserve"> etc.). A l’intérieur de chaque clas</w:t>
      </w:r>
      <w:r w:rsidR="00290922">
        <w:rPr>
          <w:rFonts w:ascii="Goudy Old Style" w:hAnsi="Goudy Old Style" w:cs="Times New Roman"/>
          <w:sz w:val="24"/>
          <w:szCs w:val="24"/>
        </w:rPr>
        <w:t>se, les effectifs intra classes</w:t>
      </w:r>
      <w:r w:rsidRPr="00801F38">
        <w:rPr>
          <w:rFonts w:ascii="Goudy Old Style" w:hAnsi="Goudy Old Style" w:cs="Times New Roman"/>
          <w:sz w:val="24"/>
          <w:szCs w:val="24"/>
        </w:rPr>
        <w:t xml:space="preserve"> sont significativement différents de</w:t>
      </w:r>
      <w:r w:rsidR="00CF2B11">
        <w:rPr>
          <w:rFonts w:ascii="Goudy Old Style" w:hAnsi="Goudy Old Style" w:cs="Times New Roman"/>
          <w:sz w:val="24"/>
          <w:szCs w:val="24"/>
        </w:rPr>
        <w:t> </w:t>
      </w:r>
      <w:r w:rsidRPr="00801F38">
        <w:rPr>
          <w:rFonts w:ascii="Goudy Old Style" w:hAnsi="Goudy Old Style" w:cs="Times New Roman"/>
          <w:sz w:val="24"/>
          <w:szCs w:val="24"/>
        </w:rPr>
        <w:t>0. Le quotient de l’inertie inter</w:t>
      </w:r>
      <w:r w:rsidR="00924E33">
        <w:rPr>
          <w:rFonts w:ascii="Goudy Old Style" w:hAnsi="Goudy Old Style" w:cs="Times New Roman"/>
          <w:sz w:val="24"/>
          <w:szCs w:val="24"/>
        </w:rPr>
        <w:t>classe</w:t>
      </w:r>
      <w:r w:rsidRPr="00801F38">
        <w:rPr>
          <w:rFonts w:ascii="Goudy Old Style" w:hAnsi="Goudy Old Style" w:cs="Times New Roman"/>
          <w:sz w:val="24"/>
          <w:szCs w:val="24"/>
        </w:rPr>
        <w:t xml:space="preserve"> sur l’inertie totale est de 81,8% après consolidation. L’effectif maximal étant dans la classe 1 (3257) et le minimum dans la classe 3 (6</w:t>
      </w:r>
      <w:r w:rsidR="00801F38">
        <w:rPr>
          <w:rFonts w:ascii="Goudy Old Style" w:hAnsi="Goudy Old Style" w:cs="Times New Roman"/>
          <w:sz w:val="24"/>
          <w:szCs w:val="24"/>
        </w:rPr>
        <w:t>06) ; soit une étendue de 2651.</w:t>
      </w:r>
    </w:p>
    <w:p w14:paraId="0B9F6125" w14:textId="77777777" w:rsidR="00EC4F04" w:rsidRDefault="00EC4F04" w:rsidP="00EC4F04">
      <w:pPr>
        <w:spacing w:after="120"/>
        <w:jc w:val="both"/>
        <w:rPr>
          <w:rFonts w:ascii="Goudy Old Style" w:hAnsi="Goudy Old Style" w:cs="Times New Roman"/>
          <w:sz w:val="24"/>
          <w:szCs w:val="24"/>
        </w:rPr>
      </w:pPr>
      <w:r w:rsidRPr="00801F38">
        <w:rPr>
          <w:rFonts w:ascii="Goudy Old Style" w:hAnsi="Goudy Old Style" w:cs="Times New Roman"/>
          <w:sz w:val="24"/>
          <w:szCs w:val="24"/>
        </w:rPr>
        <w:t>La représentation sur le plan de l’ensemble de ces 5 classes obtenues est présentée par un cercle donc la superficie est proportionnelle à sa taille. On constate en observant le graphiqu</w:t>
      </w:r>
      <w:r w:rsidR="000D089D">
        <w:rPr>
          <w:rFonts w:ascii="Goudy Old Style" w:hAnsi="Goudy Old Style" w:cs="Times New Roman"/>
          <w:sz w:val="24"/>
          <w:szCs w:val="24"/>
        </w:rPr>
        <w:t xml:space="preserve">e ainsi formé que ces segments </w:t>
      </w:r>
      <w:r w:rsidRPr="00801F38">
        <w:rPr>
          <w:rFonts w:ascii="Goudy Old Style" w:hAnsi="Goudy Old Style" w:cs="Times New Roman"/>
          <w:sz w:val="24"/>
          <w:szCs w:val="24"/>
        </w:rPr>
        <w:t>discriminent vraiment l</w:t>
      </w:r>
      <w:r w:rsidR="00290922">
        <w:rPr>
          <w:rFonts w:ascii="Goudy Old Style" w:hAnsi="Goudy Old Style" w:cs="Times New Roman"/>
          <w:sz w:val="24"/>
          <w:szCs w:val="24"/>
        </w:rPr>
        <w:t xml:space="preserve">es individus. Les segments sont disjoints et disparates. </w:t>
      </w:r>
      <w:r w:rsidRPr="00801F38">
        <w:rPr>
          <w:rFonts w:ascii="Goudy Old Style" w:hAnsi="Goudy Old Style" w:cs="Times New Roman"/>
          <w:sz w:val="24"/>
          <w:szCs w:val="24"/>
        </w:rPr>
        <w:t>Toutefois, l’on peut remarquer aussi que la distance entre les groupes 1 et 2 n’est pas aussi grande que celles avec les autres groupes. Aussi, les individus des clas</w:t>
      </w:r>
      <w:r w:rsidR="00290922">
        <w:rPr>
          <w:rFonts w:ascii="Goudy Old Style" w:hAnsi="Goudy Old Style" w:cs="Times New Roman"/>
          <w:sz w:val="24"/>
          <w:szCs w:val="24"/>
        </w:rPr>
        <w:t xml:space="preserve">ses 2 et 5 devraient avoir des </w:t>
      </w:r>
      <w:r w:rsidRPr="00801F38">
        <w:rPr>
          <w:rFonts w:ascii="Goudy Old Style" w:hAnsi="Goudy Old Style" w:cs="Times New Roman"/>
          <w:sz w:val="24"/>
          <w:szCs w:val="24"/>
        </w:rPr>
        <w:t>caractéristi</w:t>
      </w:r>
      <w:r w:rsidR="00290922">
        <w:rPr>
          <w:rFonts w:ascii="Goudy Old Style" w:hAnsi="Goudy Old Style" w:cs="Times New Roman"/>
          <w:sz w:val="24"/>
          <w:szCs w:val="24"/>
        </w:rPr>
        <w:t xml:space="preserve">ques </w:t>
      </w:r>
      <w:r w:rsidR="00801F38">
        <w:rPr>
          <w:rFonts w:ascii="Goudy Old Style" w:hAnsi="Goudy Old Style" w:cs="Times New Roman"/>
          <w:sz w:val="24"/>
          <w:szCs w:val="24"/>
        </w:rPr>
        <w:t>quelques peu similaires.</w:t>
      </w:r>
    </w:p>
    <w:p w14:paraId="7C5E6D4E" w14:textId="77777777" w:rsidR="000D089D" w:rsidRDefault="000D089D" w:rsidP="000D089D">
      <w:pPr>
        <w:pStyle w:val="ListParagraph"/>
        <w:numPr>
          <w:ilvl w:val="0"/>
          <w:numId w:val="24"/>
        </w:numPr>
        <w:spacing w:before="360" w:after="120"/>
        <w:jc w:val="both"/>
        <w:rPr>
          <w:rFonts w:ascii="Goudy Old Style" w:hAnsi="Goudy Old Style" w:cs="Times New Roman"/>
          <w:b/>
          <w:sz w:val="24"/>
          <w:szCs w:val="24"/>
        </w:rPr>
      </w:pPr>
      <w:r w:rsidRPr="000D089D">
        <w:rPr>
          <w:rFonts w:ascii="Goudy Old Style" w:hAnsi="Goudy Old Style" w:cs="Times New Roman"/>
          <w:b/>
          <w:sz w:val="24"/>
          <w:szCs w:val="24"/>
        </w:rPr>
        <w:t>Classe 1</w:t>
      </w:r>
    </w:p>
    <w:p w14:paraId="4D943143" w14:textId="23DA5D2B" w:rsidR="002947ED" w:rsidRPr="000D089D" w:rsidRDefault="00CF2B11" w:rsidP="000D089D">
      <w:pPr>
        <w:spacing w:after="120"/>
        <w:jc w:val="both"/>
        <w:rPr>
          <w:rFonts w:ascii="Goudy Old Style" w:hAnsi="Goudy Old Style" w:cs="Times New Roman"/>
          <w:sz w:val="24"/>
          <w:szCs w:val="24"/>
        </w:rPr>
      </w:pPr>
      <w:r>
        <w:rPr>
          <w:rFonts w:ascii="Goudy Old Style" w:hAnsi="Goudy Old Style" w:cs="Times New Roman"/>
          <w:sz w:val="24"/>
          <w:szCs w:val="24"/>
        </w:rPr>
        <w:t xml:space="preserve">Cette classe comprend les acteurs du milieu rural composés essentiellement des exploitants agricoles informels. Ceux-ci n’ont pas la sécurité foncière et sont pour la </w:t>
      </w:r>
      <w:r w:rsidR="0029630B">
        <w:rPr>
          <w:rFonts w:ascii="Goudy Old Style" w:hAnsi="Goudy Old Style" w:cs="Times New Roman"/>
          <w:sz w:val="24"/>
          <w:szCs w:val="24"/>
        </w:rPr>
        <w:t>plupart</w:t>
      </w:r>
      <w:r>
        <w:rPr>
          <w:rFonts w:ascii="Goudy Old Style" w:hAnsi="Goudy Old Style" w:cs="Times New Roman"/>
          <w:sz w:val="24"/>
          <w:szCs w:val="24"/>
        </w:rPr>
        <w:t xml:space="preserve"> non ou faiblement instruits. Ils sont aussi dans les ménages de grande taille et leurs activités sont dirigées par des personnes de 50 ans et plus.</w:t>
      </w:r>
      <w:r w:rsidR="008E63F7">
        <w:rPr>
          <w:rFonts w:ascii="Goudy Old Style" w:hAnsi="Goudy Old Style" w:cs="Times New Roman"/>
          <w:sz w:val="24"/>
          <w:szCs w:val="24"/>
        </w:rPr>
        <w:t xml:space="preserve"> </w:t>
      </w:r>
      <w:r w:rsidR="008E63F7" w:rsidRPr="008E63F7">
        <w:rPr>
          <w:rFonts w:ascii="Goudy Old Style" w:hAnsi="Goudy Old Style" w:cs="Times New Roman"/>
          <w:sz w:val="24"/>
          <w:szCs w:val="24"/>
        </w:rPr>
        <w:t>C</w:t>
      </w:r>
      <w:r w:rsidR="008E63F7" w:rsidRPr="00056FB2">
        <w:rPr>
          <w:rFonts w:ascii="Goudy Old Style" w:hAnsi="Goudy Old Style"/>
          <w:sz w:val="24"/>
          <w:szCs w:val="24"/>
        </w:rPr>
        <w:t xml:space="preserve">es ménages sont pauvres et leurs dépenses de santé sont élevées ou très élevées par rapport </w:t>
      </w:r>
      <w:r w:rsidR="00670F93">
        <w:rPr>
          <w:rFonts w:ascii="Goudy Old Style" w:hAnsi="Goudy Old Style"/>
          <w:sz w:val="24"/>
          <w:szCs w:val="24"/>
        </w:rPr>
        <w:t>à leurs</w:t>
      </w:r>
      <w:r w:rsidR="008E63F7" w:rsidRPr="00056FB2">
        <w:rPr>
          <w:rFonts w:ascii="Goudy Old Style" w:hAnsi="Goudy Old Style"/>
          <w:sz w:val="24"/>
          <w:szCs w:val="24"/>
        </w:rPr>
        <w:t xml:space="preserve"> dépenses totales</w:t>
      </w:r>
      <w:r w:rsidR="008E63F7">
        <w:rPr>
          <w:rFonts w:ascii="Goudy Old Style" w:hAnsi="Goudy Old Style"/>
          <w:sz w:val="24"/>
          <w:szCs w:val="24"/>
        </w:rPr>
        <w:t>.</w:t>
      </w:r>
    </w:p>
    <w:p w14:paraId="4932AEC8" w14:textId="0B34F54B" w:rsidR="00894229" w:rsidRPr="00290922" w:rsidRDefault="00894229" w:rsidP="00966182">
      <w:pPr>
        <w:pStyle w:val="Caption"/>
        <w:keepNext/>
        <w:keepLines/>
        <w:spacing w:before="360" w:after="120"/>
        <w:rPr>
          <w:rFonts w:ascii="Goudy Old Style" w:hAnsi="Goudy Old Style" w:cs="Arial"/>
          <w:sz w:val="24"/>
          <w:szCs w:val="24"/>
          <w:lang w:val="fr-FR"/>
        </w:rPr>
      </w:pPr>
      <w:bookmarkStart w:id="65" w:name="_Toc494913106"/>
      <w:r w:rsidRPr="00290922">
        <w:rPr>
          <w:rFonts w:ascii="Goudy Old Style" w:hAnsi="Goudy Old Style" w:cs="Arial"/>
          <w:sz w:val="24"/>
          <w:szCs w:val="24"/>
          <w:lang w:val="fr-FR"/>
        </w:rPr>
        <w:lastRenderedPageBreak/>
        <w:t xml:space="preserve">Tableau </w:t>
      </w:r>
      <w:r w:rsidRPr="00290922">
        <w:rPr>
          <w:rFonts w:ascii="Goudy Old Style" w:hAnsi="Goudy Old Style" w:cs="Arial"/>
          <w:sz w:val="24"/>
          <w:szCs w:val="24"/>
          <w:lang w:val="fr-FR"/>
        </w:rPr>
        <w:fldChar w:fldCharType="begin"/>
      </w:r>
      <w:r w:rsidRPr="00290922">
        <w:rPr>
          <w:rFonts w:ascii="Goudy Old Style" w:hAnsi="Goudy Old Style" w:cs="Arial"/>
          <w:sz w:val="24"/>
          <w:szCs w:val="24"/>
          <w:lang w:val="fr-FR"/>
        </w:rPr>
        <w:instrText xml:space="preserve"> SEQ Tableau \* ARABIC </w:instrText>
      </w:r>
      <w:r w:rsidRPr="00290922">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15</w:t>
      </w:r>
      <w:r w:rsidRPr="00290922">
        <w:rPr>
          <w:rFonts w:ascii="Goudy Old Style" w:hAnsi="Goudy Old Style" w:cs="Arial"/>
          <w:sz w:val="24"/>
          <w:szCs w:val="24"/>
          <w:lang w:val="fr-FR"/>
        </w:rPr>
        <w:fldChar w:fldCharType="end"/>
      </w:r>
      <w:r w:rsidR="00290922">
        <w:rPr>
          <w:rFonts w:ascii="Goudy Old Style" w:hAnsi="Goudy Old Style" w:cs="Arial"/>
          <w:sz w:val="24"/>
          <w:szCs w:val="24"/>
          <w:lang w:val="fr-FR"/>
        </w:rPr>
        <w:t> :</w:t>
      </w:r>
      <w:r w:rsidRPr="00290922">
        <w:rPr>
          <w:rFonts w:ascii="Goudy Old Style" w:hAnsi="Goudy Old Style" w:cs="Arial"/>
          <w:sz w:val="24"/>
          <w:szCs w:val="24"/>
          <w:lang w:val="fr-FR"/>
        </w:rPr>
        <w:t xml:space="preserve"> Caractéristiques de la classe 1</w:t>
      </w:r>
      <w:r w:rsidR="00E571EB">
        <w:rPr>
          <w:rFonts w:ascii="Goudy Old Style" w:hAnsi="Goudy Old Style" w:cs="Arial"/>
          <w:sz w:val="24"/>
          <w:szCs w:val="24"/>
          <w:lang w:val="fr-FR"/>
        </w:rPr>
        <w:t xml:space="preserve"> pour l’enquête ECAM4</w:t>
      </w:r>
      <w:bookmarkEnd w:id="65"/>
    </w:p>
    <w:tbl>
      <w:tblPr>
        <w:tblStyle w:val="TableGrid"/>
        <w:tblW w:w="8855" w:type="dxa"/>
        <w:tblInd w:w="-34" w:type="dxa"/>
        <w:tblLook w:val="04A0" w:firstRow="1" w:lastRow="0" w:firstColumn="1" w:lastColumn="0" w:noHBand="0" w:noVBand="1"/>
      </w:tblPr>
      <w:tblGrid>
        <w:gridCol w:w="5571"/>
        <w:gridCol w:w="3284"/>
      </w:tblGrid>
      <w:tr w:rsidR="00894229" w:rsidRPr="00894229" w14:paraId="25F69B03" w14:textId="77777777" w:rsidTr="00290922">
        <w:tc>
          <w:tcPr>
            <w:tcW w:w="5571" w:type="dxa"/>
            <w:shd w:val="clear" w:color="auto" w:fill="F2F2F2" w:themeFill="background1" w:themeFillShade="F2"/>
          </w:tcPr>
          <w:p w14:paraId="38680786" w14:textId="77777777" w:rsidR="00894229" w:rsidRPr="00894229" w:rsidRDefault="00894229" w:rsidP="00056FB2">
            <w:pPr>
              <w:pStyle w:val="Default"/>
              <w:keepNext/>
              <w:keepLines/>
              <w:spacing w:line="276" w:lineRule="auto"/>
              <w:rPr>
                <w:rFonts w:ascii="Goudy Old Style" w:eastAsiaTheme="minorEastAsia" w:hAnsi="Goudy Old Style" w:cs="Times New Roman"/>
                <w:lang w:eastAsia="fr-FR"/>
              </w:rPr>
            </w:pPr>
            <w:r w:rsidRPr="00894229">
              <w:rPr>
                <w:rFonts w:ascii="Goudy Old Style" w:hAnsi="Goudy Old Style" w:cs="Times New Roman"/>
                <w:b/>
                <w:bCs/>
              </w:rPr>
              <w:t>Libellés des variables</w:t>
            </w:r>
          </w:p>
        </w:tc>
        <w:tc>
          <w:tcPr>
            <w:tcW w:w="3284" w:type="dxa"/>
            <w:shd w:val="clear" w:color="auto" w:fill="F2F2F2" w:themeFill="background1" w:themeFillShade="F2"/>
          </w:tcPr>
          <w:p w14:paraId="09F5637E" w14:textId="77777777" w:rsidR="00894229" w:rsidRPr="00894229" w:rsidRDefault="00894229" w:rsidP="00056FB2">
            <w:pPr>
              <w:pStyle w:val="Default"/>
              <w:keepNext/>
              <w:keepLines/>
              <w:spacing w:line="276" w:lineRule="auto"/>
              <w:rPr>
                <w:rFonts w:ascii="Goudy Old Style" w:eastAsiaTheme="minorEastAsia" w:hAnsi="Goudy Old Style" w:cs="Times New Roman"/>
                <w:lang w:eastAsia="fr-FR"/>
              </w:rPr>
            </w:pPr>
            <w:r w:rsidRPr="00894229">
              <w:rPr>
                <w:rFonts w:ascii="Goudy Old Style" w:hAnsi="Goudy Old Style" w:cs="Times New Roman"/>
                <w:b/>
                <w:bCs/>
              </w:rPr>
              <w:t>Modalités caractéristiques</w:t>
            </w:r>
          </w:p>
        </w:tc>
      </w:tr>
      <w:tr w:rsidR="00894229" w:rsidRPr="00894229" w14:paraId="5409B0CC" w14:textId="77777777" w:rsidTr="00290922">
        <w:tc>
          <w:tcPr>
            <w:tcW w:w="5571" w:type="dxa"/>
          </w:tcPr>
          <w:p w14:paraId="00A58B73" w14:textId="77777777" w:rsidR="00894229" w:rsidRPr="00894229" w:rsidRDefault="00894229" w:rsidP="00056FB2">
            <w:pPr>
              <w:keepNext/>
              <w:keepLines/>
              <w:autoSpaceDE w:val="0"/>
              <w:autoSpaceDN w:val="0"/>
              <w:adjustRightInd w:val="0"/>
              <w:spacing w:line="276" w:lineRule="auto"/>
              <w:rPr>
                <w:rFonts w:ascii="Goudy Old Style" w:eastAsiaTheme="minorEastAsia" w:hAnsi="Goudy Old Style" w:cs="Times New Roman"/>
                <w:sz w:val="24"/>
                <w:szCs w:val="24"/>
                <w:lang w:eastAsia="fr-FR"/>
              </w:rPr>
            </w:pPr>
            <w:r w:rsidRPr="00894229">
              <w:rPr>
                <w:rFonts w:ascii="Goudy Old Style" w:hAnsi="Goudy Old Style" w:cs="Times New Roman"/>
                <w:sz w:val="24"/>
                <w:szCs w:val="24"/>
              </w:rPr>
              <w:t>Secteur d'activité</w:t>
            </w:r>
          </w:p>
        </w:tc>
        <w:tc>
          <w:tcPr>
            <w:tcW w:w="3284" w:type="dxa"/>
          </w:tcPr>
          <w:p w14:paraId="69E36795"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Secteur primaire</w:t>
            </w:r>
          </w:p>
        </w:tc>
      </w:tr>
      <w:tr w:rsidR="00894229" w:rsidRPr="00894229" w14:paraId="2F27E232" w14:textId="77777777" w:rsidTr="00290922">
        <w:tc>
          <w:tcPr>
            <w:tcW w:w="5571" w:type="dxa"/>
          </w:tcPr>
          <w:p w14:paraId="12D0561B"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 xml:space="preserve">Groupe </w:t>
            </w:r>
            <w:r w:rsidR="00AA6881" w:rsidRPr="00894229">
              <w:rPr>
                <w:rFonts w:ascii="Goudy Old Style" w:hAnsi="Goudy Old Style" w:cs="Times New Roman"/>
                <w:sz w:val="24"/>
                <w:szCs w:val="24"/>
              </w:rPr>
              <w:t>socio-économique</w:t>
            </w:r>
          </w:p>
        </w:tc>
        <w:tc>
          <w:tcPr>
            <w:tcW w:w="3284" w:type="dxa"/>
          </w:tcPr>
          <w:p w14:paraId="5D841509"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Exploi</w:t>
            </w:r>
            <w:r w:rsidR="00AA65B8">
              <w:rPr>
                <w:rFonts w:ascii="Goudy Old Style" w:hAnsi="Goudy Old Style" w:cs="Times New Roman"/>
                <w:sz w:val="24"/>
                <w:szCs w:val="24"/>
              </w:rPr>
              <w:t>tant</w:t>
            </w:r>
            <w:r w:rsidRPr="00894229">
              <w:rPr>
                <w:rFonts w:ascii="Goudy Old Style" w:hAnsi="Goudy Old Style" w:cs="Times New Roman"/>
                <w:sz w:val="24"/>
                <w:szCs w:val="24"/>
              </w:rPr>
              <w:t xml:space="preserve"> </w:t>
            </w:r>
            <w:r w:rsidR="00AA65B8">
              <w:rPr>
                <w:rFonts w:ascii="Goudy Old Style" w:hAnsi="Goudy Old Style" w:cs="Times New Roman"/>
                <w:sz w:val="24"/>
                <w:szCs w:val="24"/>
              </w:rPr>
              <w:t>a</w:t>
            </w:r>
            <w:r w:rsidRPr="00894229">
              <w:rPr>
                <w:rFonts w:ascii="Goudy Old Style" w:hAnsi="Goudy Old Style" w:cs="Times New Roman"/>
                <w:sz w:val="24"/>
                <w:szCs w:val="24"/>
              </w:rPr>
              <w:t>gri</w:t>
            </w:r>
            <w:r w:rsidR="00AA65B8">
              <w:rPr>
                <w:rFonts w:ascii="Goudy Old Style" w:hAnsi="Goudy Old Style" w:cs="Times New Roman"/>
                <w:sz w:val="24"/>
                <w:szCs w:val="24"/>
              </w:rPr>
              <w:t xml:space="preserve">cole </w:t>
            </w:r>
            <w:r w:rsidRPr="00894229">
              <w:rPr>
                <w:rFonts w:ascii="Goudy Old Style" w:hAnsi="Goudy Old Style" w:cs="Times New Roman"/>
                <w:sz w:val="24"/>
                <w:szCs w:val="24"/>
              </w:rPr>
              <w:t>inf</w:t>
            </w:r>
            <w:r w:rsidR="00AA65B8">
              <w:rPr>
                <w:rFonts w:ascii="Goudy Old Style" w:hAnsi="Goudy Old Style" w:cs="Times New Roman"/>
                <w:sz w:val="24"/>
                <w:szCs w:val="24"/>
              </w:rPr>
              <w:t>ormel</w:t>
            </w:r>
          </w:p>
        </w:tc>
      </w:tr>
      <w:tr w:rsidR="00894229" w:rsidRPr="00894229" w14:paraId="6EC92644" w14:textId="77777777" w:rsidTr="00290922">
        <w:tc>
          <w:tcPr>
            <w:tcW w:w="5571" w:type="dxa"/>
          </w:tcPr>
          <w:p w14:paraId="281D6F88"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Milieu de résidence</w:t>
            </w:r>
          </w:p>
        </w:tc>
        <w:tc>
          <w:tcPr>
            <w:tcW w:w="3284" w:type="dxa"/>
          </w:tcPr>
          <w:p w14:paraId="0C4C864E"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Rural</w:t>
            </w:r>
          </w:p>
        </w:tc>
      </w:tr>
      <w:tr w:rsidR="00894229" w:rsidRPr="00894229" w14:paraId="08D97BE4" w14:textId="77777777" w:rsidTr="00290922">
        <w:tc>
          <w:tcPr>
            <w:tcW w:w="5571" w:type="dxa"/>
          </w:tcPr>
          <w:p w14:paraId="35CDE6EE"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Secteur institutionnel version AFRISTAT</w:t>
            </w:r>
          </w:p>
        </w:tc>
        <w:tc>
          <w:tcPr>
            <w:tcW w:w="3284" w:type="dxa"/>
          </w:tcPr>
          <w:p w14:paraId="3721056A"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Privé informel</w:t>
            </w:r>
          </w:p>
        </w:tc>
      </w:tr>
      <w:tr w:rsidR="00894229" w:rsidRPr="00894229" w14:paraId="24C08719" w14:textId="77777777" w:rsidTr="00290922">
        <w:tc>
          <w:tcPr>
            <w:tcW w:w="5571" w:type="dxa"/>
          </w:tcPr>
          <w:p w14:paraId="1A729F24"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Statut d'occupation du ménage</w:t>
            </w:r>
          </w:p>
        </w:tc>
        <w:tc>
          <w:tcPr>
            <w:tcW w:w="3284" w:type="dxa"/>
          </w:tcPr>
          <w:p w14:paraId="3A4FDC3B"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Prop</w:t>
            </w:r>
            <w:r w:rsidR="00AA6881">
              <w:rPr>
                <w:rFonts w:ascii="Goudy Old Style" w:hAnsi="Goudy Old Style" w:cs="Times New Roman"/>
                <w:sz w:val="24"/>
                <w:szCs w:val="24"/>
              </w:rPr>
              <w:t xml:space="preserve">riétaire </w:t>
            </w:r>
            <w:r w:rsidRPr="00894229">
              <w:rPr>
                <w:rFonts w:ascii="Goudy Old Style" w:hAnsi="Goudy Old Style" w:cs="Times New Roman"/>
                <w:sz w:val="24"/>
                <w:szCs w:val="24"/>
              </w:rPr>
              <w:t xml:space="preserve"> sans titre</w:t>
            </w:r>
          </w:p>
        </w:tc>
      </w:tr>
      <w:tr w:rsidR="00894229" w:rsidRPr="00894229" w14:paraId="214441F3" w14:textId="77777777" w:rsidTr="00290922">
        <w:trPr>
          <w:trHeight w:val="162"/>
        </w:trPr>
        <w:tc>
          <w:tcPr>
            <w:tcW w:w="5571" w:type="dxa"/>
          </w:tcPr>
          <w:p w14:paraId="090B7E63"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Statut par rapport à la pauvreté et quintiles de bien-être</w:t>
            </w:r>
          </w:p>
        </w:tc>
        <w:tc>
          <w:tcPr>
            <w:tcW w:w="3284" w:type="dxa"/>
          </w:tcPr>
          <w:p w14:paraId="18FC4734"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Pauvre, Quintile=1, 2</w:t>
            </w:r>
          </w:p>
        </w:tc>
      </w:tr>
      <w:tr w:rsidR="00894229" w:rsidRPr="00894229" w14:paraId="6FCB165C" w14:textId="77777777" w:rsidTr="00290922">
        <w:tc>
          <w:tcPr>
            <w:tcW w:w="5571" w:type="dxa"/>
          </w:tcPr>
          <w:p w14:paraId="52A2D99F"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Forme de rémunération dans l'emploi prin</w:t>
            </w:r>
            <w:r w:rsidR="00290922">
              <w:rPr>
                <w:rFonts w:ascii="Goudy Old Style" w:hAnsi="Goudy Old Style" w:cs="Times New Roman"/>
                <w:sz w:val="24"/>
                <w:szCs w:val="24"/>
              </w:rPr>
              <w:t>cipal</w:t>
            </w:r>
          </w:p>
        </w:tc>
        <w:tc>
          <w:tcPr>
            <w:tcW w:w="3284" w:type="dxa"/>
          </w:tcPr>
          <w:p w14:paraId="4C839A81"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Salaire variable, Non rémunéré</w:t>
            </w:r>
          </w:p>
        </w:tc>
      </w:tr>
      <w:tr w:rsidR="00894229" w:rsidRPr="00894229" w14:paraId="53EA4322" w14:textId="77777777" w:rsidTr="00290922">
        <w:tc>
          <w:tcPr>
            <w:tcW w:w="5571" w:type="dxa"/>
          </w:tcPr>
          <w:p w14:paraId="5D25BCE8"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Situation d'activité</w:t>
            </w:r>
          </w:p>
        </w:tc>
        <w:tc>
          <w:tcPr>
            <w:tcW w:w="3284" w:type="dxa"/>
          </w:tcPr>
          <w:p w14:paraId="0BCD094B"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Actif occupé</w:t>
            </w:r>
          </w:p>
        </w:tc>
      </w:tr>
      <w:tr w:rsidR="00894229" w:rsidRPr="00894229" w14:paraId="358FE482" w14:textId="77777777" w:rsidTr="00290922">
        <w:tc>
          <w:tcPr>
            <w:tcW w:w="5571" w:type="dxa"/>
          </w:tcPr>
          <w:p w14:paraId="5D1E54BA"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Classe de dépense totale</w:t>
            </w:r>
          </w:p>
        </w:tc>
        <w:tc>
          <w:tcPr>
            <w:tcW w:w="3284" w:type="dxa"/>
          </w:tcPr>
          <w:p w14:paraId="6FA55A8E" w14:textId="77777777" w:rsidR="00894229" w:rsidRPr="00894229" w:rsidRDefault="00AA6881"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Pr>
                <w:rFonts w:ascii="Goudy Old Style" w:hAnsi="Goudy Old Style" w:cs="Times New Roman"/>
                <w:sz w:val="24"/>
                <w:szCs w:val="24"/>
              </w:rPr>
              <w:t>Dépense</w:t>
            </w:r>
            <w:r w:rsidR="00894229" w:rsidRPr="00894229">
              <w:rPr>
                <w:rFonts w:ascii="Goudy Old Style" w:hAnsi="Goudy Old Style" w:cs="Times New Roman"/>
                <w:sz w:val="24"/>
                <w:szCs w:val="24"/>
              </w:rPr>
              <w:t xml:space="preserve"> moyenne</w:t>
            </w:r>
          </w:p>
        </w:tc>
      </w:tr>
      <w:tr w:rsidR="00894229" w:rsidRPr="00894229" w14:paraId="7C3E5CFF" w14:textId="77777777" w:rsidTr="00290922">
        <w:tc>
          <w:tcPr>
            <w:tcW w:w="5571" w:type="dxa"/>
          </w:tcPr>
          <w:p w14:paraId="6C3E30DB"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Niveau d'instruction du chef de ménage</w:t>
            </w:r>
          </w:p>
        </w:tc>
        <w:tc>
          <w:tcPr>
            <w:tcW w:w="3284" w:type="dxa"/>
          </w:tcPr>
          <w:p w14:paraId="28E53566"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Non scolarisé ou Primaire</w:t>
            </w:r>
          </w:p>
        </w:tc>
      </w:tr>
      <w:tr w:rsidR="00894229" w:rsidRPr="00894229" w14:paraId="63C8043C" w14:textId="77777777" w:rsidTr="00290922">
        <w:tc>
          <w:tcPr>
            <w:tcW w:w="5571" w:type="dxa"/>
          </w:tcPr>
          <w:p w14:paraId="7F82A5C2"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Emploi régulier ou occasionnel</w:t>
            </w:r>
          </w:p>
        </w:tc>
        <w:tc>
          <w:tcPr>
            <w:tcW w:w="3284" w:type="dxa"/>
          </w:tcPr>
          <w:p w14:paraId="521DFEE2"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Occasionnel</w:t>
            </w:r>
          </w:p>
        </w:tc>
      </w:tr>
      <w:tr w:rsidR="00894229" w:rsidRPr="00894229" w14:paraId="3626CA57" w14:textId="77777777" w:rsidTr="00290922">
        <w:tc>
          <w:tcPr>
            <w:tcW w:w="5571" w:type="dxa"/>
          </w:tcPr>
          <w:p w14:paraId="0B574D5D"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Age du chef de ménage</w:t>
            </w:r>
          </w:p>
        </w:tc>
        <w:tc>
          <w:tcPr>
            <w:tcW w:w="3284" w:type="dxa"/>
          </w:tcPr>
          <w:p w14:paraId="2F3F9AEA"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50 ans ou plus</w:t>
            </w:r>
          </w:p>
        </w:tc>
      </w:tr>
      <w:tr w:rsidR="00894229" w:rsidRPr="00894229" w14:paraId="45B2B1C1" w14:textId="77777777" w:rsidTr="00290922">
        <w:tc>
          <w:tcPr>
            <w:tcW w:w="5571" w:type="dxa"/>
          </w:tcPr>
          <w:p w14:paraId="092D4273"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 xml:space="preserve">Taille du </w:t>
            </w:r>
            <w:r w:rsidR="00AA6881" w:rsidRPr="00894229">
              <w:rPr>
                <w:rFonts w:ascii="Goudy Old Style" w:hAnsi="Goudy Old Style" w:cs="Times New Roman"/>
                <w:sz w:val="24"/>
                <w:szCs w:val="24"/>
              </w:rPr>
              <w:t>ménage</w:t>
            </w:r>
          </w:p>
        </w:tc>
        <w:tc>
          <w:tcPr>
            <w:tcW w:w="3284" w:type="dxa"/>
          </w:tcPr>
          <w:p w14:paraId="285AFD43"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10 pers et +</w:t>
            </w:r>
          </w:p>
        </w:tc>
      </w:tr>
      <w:tr w:rsidR="00894229" w:rsidRPr="00894229" w14:paraId="70C6835C" w14:textId="77777777" w:rsidTr="00290922">
        <w:tc>
          <w:tcPr>
            <w:tcW w:w="5571" w:type="dxa"/>
          </w:tcPr>
          <w:p w14:paraId="735A1EB7" w14:textId="77777777" w:rsidR="00894229" w:rsidRPr="00894229" w:rsidRDefault="00894229"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894229">
              <w:rPr>
                <w:rFonts w:ascii="Goudy Old Style" w:hAnsi="Goudy Old Style" w:cs="Times New Roman"/>
                <w:sz w:val="24"/>
                <w:szCs w:val="24"/>
              </w:rPr>
              <w:t xml:space="preserve">Poids des </w:t>
            </w:r>
            <w:r w:rsidR="00AA6881" w:rsidRPr="00894229">
              <w:rPr>
                <w:rFonts w:ascii="Goudy Old Style" w:hAnsi="Goudy Old Style" w:cs="Times New Roman"/>
                <w:sz w:val="24"/>
                <w:szCs w:val="24"/>
              </w:rPr>
              <w:t>dépenses</w:t>
            </w:r>
            <w:r w:rsidR="00AA6881">
              <w:rPr>
                <w:rFonts w:ascii="Goudy Old Style" w:hAnsi="Goudy Old Style" w:cs="Times New Roman"/>
                <w:sz w:val="24"/>
                <w:szCs w:val="24"/>
              </w:rPr>
              <w:t xml:space="preserve"> de santé sur les dépenses totales</w:t>
            </w:r>
          </w:p>
        </w:tc>
        <w:tc>
          <w:tcPr>
            <w:tcW w:w="3284" w:type="dxa"/>
          </w:tcPr>
          <w:p w14:paraId="63593802" w14:textId="77777777" w:rsidR="00894229" w:rsidRPr="00021294" w:rsidRDefault="0029630B" w:rsidP="00056FB2">
            <w:pPr>
              <w:keepNext/>
              <w:keepLines/>
              <w:autoSpaceDE w:val="0"/>
              <w:autoSpaceDN w:val="0"/>
              <w:adjustRightInd w:val="0"/>
              <w:spacing w:line="276" w:lineRule="auto"/>
              <w:rPr>
                <w:rFonts w:ascii="Goudy Old Style" w:eastAsia="Times New Roman" w:hAnsi="Goudy Old Style" w:cs="Times New Roman"/>
                <w:i/>
                <w:iCs/>
                <w:sz w:val="24"/>
                <w:szCs w:val="24"/>
                <w:lang w:eastAsia="fr-FR"/>
              </w:rPr>
            </w:pPr>
            <w:r w:rsidRPr="00021294">
              <w:rPr>
                <w:rFonts w:ascii="Goudy Old Style" w:hAnsi="Goudy Old Style" w:cs="Times New Roman"/>
                <w:sz w:val="24"/>
                <w:szCs w:val="24"/>
              </w:rPr>
              <w:t xml:space="preserve">Ratio de </w:t>
            </w:r>
            <w:r w:rsidR="00AA6881" w:rsidRPr="00021294">
              <w:rPr>
                <w:rFonts w:ascii="Goudy Old Style" w:hAnsi="Goudy Old Style" w:cs="Times New Roman"/>
                <w:sz w:val="24"/>
                <w:szCs w:val="24"/>
              </w:rPr>
              <w:t>Dépense</w:t>
            </w:r>
            <w:r w:rsidR="00894229" w:rsidRPr="00021294">
              <w:rPr>
                <w:rFonts w:ascii="Goudy Old Style" w:hAnsi="Goudy Old Style" w:cs="Times New Roman"/>
                <w:sz w:val="24"/>
                <w:szCs w:val="24"/>
              </w:rPr>
              <w:t xml:space="preserve"> </w:t>
            </w:r>
            <w:r w:rsidRPr="00021294">
              <w:rPr>
                <w:rFonts w:ascii="Goudy Old Style" w:hAnsi="Goudy Old Style" w:cs="Times New Roman"/>
                <w:sz w:val="24"/>
                <w:szCs w:val="24"/>
              </w:rPr>
              <w:t xml:space="preserve">en santé </w:t>
            </w:r>
            <w:r w:rsidR="00894229" w:rsidRPr="00021294">
              <w:rPr>
                <w:rFonts w:ascii="Goudy Old Style" w:hAnsi="Goudy Old Style" w:cs="Times New Roman"/>
                <w:sz w:val="24"/>
                <w:szCs w:val="24"/>
              </w:rPr>
              <w:t>élevée  ou très élevée</w:t>
            </w:r>
          </w:p>
        </w:tc>
      </w:tr>
    </w:tbl>
    <w:p w14:paraId="0AAA4A13" w14:textId="77777777" w:rsidR="00894229" w:rsidRPr="00894229" w:rsidRDefault="00894229" w:rsidP="00894229">
      <w:pPr>
        <w:spacing w:before="120" w:after="360"/>
        <w:jc w:val="both"/>
        <w:rPr>
          <w:rFonts w:ascii="Goudy Old Style" w:hAnsi="Goudy Old Style" w:cs="Arial"/>
          <w:sz w:val="24"/>
          <w:szCs w:val="24"/>
        </w:rPr>
      </w:pPr>
      <w:r w:rsidRPr="00894229">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sidRPr="00894229">
        <w:rPr>
          <w:rFonts w:ascii="Goudy Old Style" w:hAnsi="Goudy Old Style" w:cs="Arial"/>
          <w:sz w:val="24"/>
          <w:szCs w:val="24"/>
        </w:rPr>
        <w:t>, Calculs de l’auteur</w:t>
      </w:r>
    </w:p>
    <w:p w14:paraId="41E872E0" w14:textId="77777777" w:rsidR="000D089D" w:rsidRDefault="000D089D" w:rsidP="000D089D">
      <w:pPr>
        <w:pStyle w:val="ListParagraph"/>
        <w:numPr>
          <w:ilvl w:val="0"/>
          <w:numId w:val="24"/>
        </w:numPr>
        <w:spacing w:before="360" w:after="120"/>
        <w:jc w:val="both"/>
        <w:rPr>
          <w:rFonts w:ascii="Goudy Old Style" w:hAnsi="Goudy Old Style" w:cs="Times New Roman"/>
          <w:b/>
          <w:sz w:val="24"/>
          <w:szCs w:val="24"/>
        </w:rPr>
      </w:pPr>
      <w:r w:rsidRPr="000D089D">
        <w:rPr>
          <w:rFonts w:ascii="Goudy Old Style" w:hAnsi="Goudy Old Style" w:cs="Times New Roman"/>
          <w:b/>
          <w:sz w:val="24"/>
          <w:szCs w:val="24"/>
        </w:rPr>
        <w:t xml:space="preserve">Classe </w:t>
      </w:r>
      <w:r>
        <w:rPr>
          <w:rFonts w:ascii="Goudy Old Style" w:hAnsi="Goudy Old Style" w:cs="Times New Roman"/>
          <w:b/>
          <w:sz w:val="24"/>
          <w:szCs w:val="24"/>
        </w:rPr>
        <w:t>2</w:t>
      </w:r>
    </w:p>
    <w:p w14:paraId="0D8BC927" w14:textId="77777777" w:rsidR="002947ED" w:rsidRPr="000D089D" w:rsidRDefault="00E71BCE" w:rsidP="000D089D">
      <w:pPr>
        <w:spacing w:after="120"/>
        <w:jc w:val="both"/>
        <w:rPr>
          <w:rFonts w:ascii="Goudy Old Style" w:hAnsi="Goudy Old Style" w:cs="Times New Roman"/>
          <w:sz w:val="24"/>
          <w:szCs w:val="24"/>
        </w:rPr>
      </w:pPr>
      <w:r>
        <w:rPr>
          <w:rFonts w:ascii="Goudy Old Style" w:hAnsi="Goudy Old Style" w:cs="Times New Roman"/>
          <w:sz w:val="24"/>
          <w:szCs w:val="24"/>
        </w:rPr>
        <w:t xml:space="preserve">Composée des acteurs du secteur informel non agricole, cette classe décrit les individus non pauvres résidant en milieu urbain et qui exercent essentiellement dans les branches d’activité </w:t>
      </w:r>
      <w:r w:rsidRPr="00290922">
        <w:rPr>
          <w:rFonts w:ascii="Goudy Old Style" w:hAnsi="Goudy Old Style" w:cs="Times New Roman"/>
          <w:sz w:val="24"/>
          <w:szCs w:val="24"/>
        </w:rPr>
        <w:t>Commerce, Industrie</w:t>
      </w:r>
      <w:r>
        <w:rPr>
          <w:rFonts w:ascii="Goudy Old Style" w:hAnsi="Goudy Old Style" w:cs="Times New Roman"/>
          <w:sz w:val="24"/>
          <w:szCs w:val="24"/>
        </w:rPr>
        <w:t xml:space="preserve"> et </w:t>
      </w:r>
      <w:r w:rsidRPr="00290922">
        <w:rPr>
          <w:rFonts w:ascii="Goudy Old Style" w:hAnsi="Goudy Old Style" w:cs="Times New Roman"/>
          <w:sz w:val="24"/>
          <w:szCs w:val="24"/>
        </w:rPr>
        <w:t>Services</w:t>
      </w:r>
      <w:r>
        <w:rPr>
          <w:rFonts w:ascii="Goudy Old Style" w:hAnsi="Goudy Old Style" w:cs="Times New Roman"/>
          <w:sz w:val="24"/>
          <w:szCs w:val="24"/>
        </w:rPr>
        <w:t>. Ils sont majoritairement âgés de moins de 39 ans et vivent pour la plus part dans les ménages d’une à 3 personnes.</w:t>
      </w:r>
    </w:p>
    <w:p w14:paraId="46B0A579" w14:textId="09B2FA58" w:rsidR="00894229" w:rsidRPr="00290922" w:rsidRDefault="00290922" w:rsidP="00E571EB">
      <w:pPr>
        <w:pStyle w:val="Caption"/>
        <w:keepNext/>
        <w:keepLines/>
        <w:tabs>
          <w:tab w:val="left" w:pos="4776"/>
        </w:tabs>
        <w:spacing w:before="360" w:after="120"/>
        <w:rPr>
          <w:rFonts w:ascii="Goudy Old Style" w:hAnsi="Goudy Old Style" w:cs="Arial"/>
          <w:sz w:val="24"/>
          <w:szCs w:val="24"/>
          <w:lang w:val="fr-FR"/>
        </w:rPr>
      </w:pPr>
      <w:bookmarkStart w:id="66" w:name="_Toc494913107"/>
      <w:r w:rsidRPr="00290922">
        <w:rPr>
          <w:rFonts w:ascii="Goudy Old Style" w:hAnsi="Goudy Old Style" w:cs="Arial"/>
          <w:sz w:val="24"/>
          <w:szCs w:val="24"/>
          <w:lang w:val="fr-FR"/>
        </w:rPr>
        <w:t xml:space="preserve">Tableau </w:t>
      </w:r>
      <w:r w:rsidRPr="00290922">
        <w:rPr>
          <w:rFonts w:ascii="Goudy Old Style" w:hAnsi="Goudy Old Style" w:cs="Arial"/>
          <w:sz w:val="24"/>
          <w:szCs w:val="24"/>
          <w:lang w:val="fr-FR"/>
        </w:rPr>
        <w:fldChar w:fldCharType="begin"/>
      </w:r>
      <w:r w:rsidRPr="00290922">
        <w:rPr>
          <w:rFonts w:ascii="Goudy Old Style" w:hAnsi="Goudy Old Style" w:cs="Arial"/>
          <w:sz w:val="24"/>
          <w:szCs w:val="24"/>
          <w:lang w:val="fr-FR"/>
        </w:rPr>
        <w:instrText xml:space="preserve"> SEQ Tableau \* ARABIC </w:instrText>
      </w:r>
      <w:r w:rsidRPr="00290922">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16</w:t>
      </w:r>
      <w:r w:rsidRPr="00290922">
        <w:rPr>
          <w:rFonts w:ascii="Goudy Old Style" w:hAnsi="Goudy Old Style" w:cs="Arial"/>
          <w:sz w:val="24"/>
          <w:szCs w:val="24"/>
          <w:lang w:val="fr-FR"/>
        </w:rPr>
        <w:fldChar w:fldCharType="end"/>
      </w:r>
      <w:r w:rsidR="000D089D">
        <w:rPr>
          <w:rFonts w:ascii="Goudy Old Style" w:hAnsi="Goudy Old Style" w:cs="Arial"/>
          <w:sz w:val="24"/>
          <w:szCs w:val="24"/>
          <w:lang w:val="fr-FR"/>
        </w:rPr>
        <w:t> :</w:t>
      </w:r>
      <w:r w:rsidRPr="00290922">
        <w:rPr>
          <w:rFonts w:ascii="Goudy Old Style" w:hAnsi="Goudy Old Style" w:cs="Arial"/>
          <w:sz w:val="24"/>
          <w:szCs w:val="24"/>
          <w:lang w:val="fr-FR"/>
        </w:rPr>
        <w:t xml:space="preserve"> </w:t>
      </w:r>
      <w:r w:rsidR="00894229" w:rsidRPr="00290922">
        <w:rPr>
          <w:rFonts w:ascii="Goudy Old Style" w:hAnsi="Goudy Old Style" w:cs="Arial"/>
          <w:sz w:val="24"/>
          <w:szCs w:val="24"/>
          <w:lang w:val="fr-FR"/>
        </w:rPr>
        <w:t>Caractéristiques de la classe 2</w:t>
      </w:r>
      <w:r w:rsidR="00E571EB">
        <w:rPr>
          <w:rFonts w:ascii="Goudy Old Style" w:hAnsi="Goudy Old Style" w:cs="Arial"/>
          <w:sz w:val="24"/>
          <w:szCs w:val="24"/>
          <w:lang w:val="fr-FR"/>
        </w:rPr>
        <w:t xml:space="preserve"> pour l’enquête ECAM4</w:t>
      </w:r>
      <w:bookmarkEnd w:id="66"/>
    </w:p>
    <w:tbl>
      <w:tblPr>
        <w:tblStyle w:val="TableGrid"/>
        <w:tblW w:w="9498" w:type="dxa"/>
        <w:tblInd w:w="-34" w:type="dxa"/>
        <w:tblLook w:val="04A0" w:firstRow="1" w:lastRow="0" w:firstColumn="1" w:lastColumn="0" w:noHBand="0" w:noVBand="1"/>
      </w:tblPr>
      <w:tblGrid>
        <w:gridCol w:w="3828"/>
        <w:gridCol w:w="5670"/>
      </w:tblGrid>
      <w:tr w:rsidR="00894229" w:rsidRPr="00021294" w14:paraId="317F0F32" w14:textId="77777777" w:rsidTr="00021294">
        <w:tc>
          <w:tcPr>
            <w:tcW w:w="3828" w:type="dxa"/>
            <w:shd w:val="clear" w:color="auto" w:fill="F2F2F2" w:themeFill="background1" w:themeFillShade="F2"/>
            <w:vAlign w:val="center"/>
          </w:tcPr>
          <w:p w14:paraId="01C8F7AA" w14:textId="77777777" w:rsidR="00894229" w:rsidRPr="00021294" w:rsidRDefault="00894229" w:rsidP="00290922">
            <w:pPr>
              <w:pStyle w:val="Default"/>
              <w:keepNext/>
              <w:keepLines/>
              <w:spacing w:line="276" w:lineRule="auto"/>
              <w:rPr>
                <w:rFonts w:ascii="Goudy Old Style" w:hAnsi="Goudy Old Style" w:cs="Times New Roman"/>
                <w:sz w:val="22"/>
                <w:szCs w:val="22"/>
              </w:rPr>
            </w:pPr>
            <w:r w:rsidRPr="00021294">
              <w:rPr>
                <w:rFonts w:ascii="Goudy Old Style" w:hAnsi="Goudy Old Style" w:cs="Times New Roman"/>
                <w:b/>
                <w:bCs/>
                <w:sz w:val="22"/>
                <w:szCs w:val="22"/>
              </w:rPr>
              <w:t>Libellés des variables</w:t>
            </w:r>
          </w:p>
        </w:tc>
        <w:tc>
          <w:tcPr>
            <w:tcW w:w="5670" w:type="dxa"/>
            <w:shd w:val="clear" w:color="auto" w:fill="F2F2F2" w:themeFill="background1" w:themeFillShade="F2"/>
            <w:vAlign w:val="center"/>
          </w:tcPr>
          <w:p w14:paraId="15D1ED08" w14:textId="77777777" w:rsidR="00894229" w:rsidRPr="00021294" w:rsidRDefault="00894229" w:rsidP="00290922">
            <w:pPr>
              <w:pStyle w:val="Default"/>
              <w:keepNext/>
              <w:keepLines/>
              <w:spacing w:line="276" w:lineRule="auto"/>
              <w:rPr>
                <w:rFonts w:ascii="Goudy Old Style" w:hAnsi="Goudy Old Style" w:cs="Times New Roman"/>
                <w:sz w:val="22"/>
                <w:szCs w:val="22"/>
              </w:rPr>
            </w:pPr>
            <w:r w:rsidRPr="00021294">
              <w:rPr>
                <w:rFonts w:ascii="Goudy Old Style" w:hAnsi="Goudy Old Style" w:cs="Times New Roman"/>
                <w:b/>
                <w:bCs/>
                <w:sz w:val="22"/>
                <w:szCs w:val="22"/>
              </w:rPr>
              <w:t>Modalités caractéristiques</w:t>
            </w:r>
          </w:p>
        </w:tc>
      </w:tr>
      <w:tr w:rsidR="00894229" w:rsidRPr="00021294" w14:paraId="1149DFCF" w14:textId="77777777" w:rsidTr="00021294">
        <w:tc>
          <w:tcPr>
            <w:tcW w:w="3828" w:type="dxa"/>
            <w:vAlign w:val="center"/>
          </w:tcPr>
          <w:p w14:paraId="7276BFFC" w14:textId="77777777" w:rsidR="00894229" w:rsidRPr="00021294" w:rsidRDefault="00894229" w:rsidP="00290922">
            <w:pPr>
              <w:keepNext/>
              <w:keepLines/>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 xml:space="preserve">Groupe </w:t>
            </w:r>
            <w:r w:rsidR="00290922" w:rsidRPr="00021294">
              <w:rPr>
                <w:rFonts w:ascii="Goudy Old Style" w:hAnsi="Goudy Old Style" w:cs="Times New Roman"/>
              </w:rPr>
              <w:t>socio-économique</w:t>
            </w:r>
          </w:p>
        </w:tc>
        <w:tc>
          <w:tcPr>
            <w:tcW w:w="5670" w:type="dxa"/>
            <w:vAlign w:val="center"/>
          </w:tcPr>
          <w:p w14:paraId="50B02A0C" w14:textId="77777777" w:rsidR="00894229" w:rsidRPr="00021294" w:rsidRDefault="006418CF" w:rsidP="00290922">
            <w:pPr>
              <w:keepNext/>
              <w:keepLines/>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Travailleur pour compte propre non agricole informel</w:t>
            </w:r>
            <w:r w:rsidR="00894229" w:rsidRPr="00021294">
              <w:rPr>
                <w:rFonts w:ascii="Goudy Old Style" w:hAnsi="Goudy Old Style" w:cs="Times New Roman"/>
              </w:rPr>
              <w:t xml:space="preserve">, </w:t>
            </w:r>
            <w:r w:rsidRPr="00021294">
              <w:rPr>
                <w:rFonts w:ascii="Goudy Old Style" w:hAnsi="Goudy Old Style" w:cs="Times New Roman"/>
              </w:rPr>
              <w:t>Salarié non agricole informel</w:t>
            </w:r>
            <w:r w:rsidR="00894229" w:rsidRPr="00021294">
              <w:rPr>
                <w:rFonts w:ascii="Goudy Old Style" w:hAnsi="Goudy Old Style" w:cs="Times New Roman"/>
              </w:rPr>
              <w:t xml:space="preserve">, </w:t>
            </w:r>
            <w:r w:rsidRPr="00021294">
              <w:rPr>
                <w:rFonts w:ascii="Goudy Old Style" w:hAnsi="Goudy Old Style" w:cs="Times New Roman"/>
              </w:rPr>
              <w:t>Patron non agricole informel</w:t>
            </w:r>
          </w:p>
        </w:tc>
      </w:tr>
      <w:tr w:rsidR="00894229" w:rsidRPr="00021294" w14:paraId="3EAC85E3" w14:textId="77777777" w:rsidTr="00021294">
        <w:tc>
          <w:tcPr>
            <w:tcW w:w="3828" w:type="dxa"/>
            <w:vAlign w:val="center"/>
          </w:tcPr>
          <w:p w14:paraId="5A1BCCAF" w14:textId="77777777" w:rsidR="00894229" w:rsidRPr="00021294" w:rsidRDefault="00894229" w:rsidP="00290922">
            <w:pPr>
              <w:keepNext/>
              <w:keepLines/>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Secteur institutionnel version AFRISTAT</w:t>
            </w:r>
          </w:p>
        </w:tc>
        <w:tc>
          <w:tcPr>
            <w:tcW w:w="5670" w:type="dxa"/>
            <w:vAlign w:val="center"/>
          </w:tcPr>
          <w:p w14:paraId="77883029" w14:textId="77777777" w:rsidR="00894229" w:rsidRPr="00021294" w:rsidRDefault="00894229" w:rsidP="00290922">
            <w:pPr>
              <w:keepNext/>
              <w:keepLines/>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Privé informel</w:t>
            </w:r>
          </w:p>
        </w:tc>
      </w:tr>
      <w:tr w:rsidR="00894229" w:rsidRPr="00021294" w14:paraId="561F1413" w14:textId="77777777" w:rsidTr="00021294">
        <w:trPr>
          <w:trHeight w:val="379"/>
        </w:trPr>
        <w:tc>
          <w:tcPr>
            <w:tcW w:w="3828" w:type="dxa"/>
            <w:vAlign w:val="center"/>
          </w:tcPr>
          <w:p w14:paraId="7B992C01"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Secteur d'activité</w:t>
            </w:r>
          </w:p>
        </w:tc>
        <w:tc>
          <w:tcPr>
            <w:tcW w:w="5670" w:type="dxa"/>
            <w:vAlign w:val="center"/>
          </w:tcPr>
          <w:p w14:paraId="3E3A1AB3"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Commerce, Industrie, Services</w:t>
            </w:r>
          </w:p>
        </w:tc>
      </w:tr>
      <w:tr w:rsidR="00894229" w:rsidRPr="00021294" w14:paraId="52F328BD" w14:textId="77777777" w:rsidTr="00021294">
        <w:trPr>
          <w:trHeight w:val="379"/>
        </w:trPr>
        <w:tc>
          <w:tcPr>
            <w:tcW w:w="3828" w:type="dxa"/>
            <w:vAlign w:val="center"/>
          </w:tcPr>
          <w:p w14:paraId="01520EF3"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Situation d'activité</w:t>
            </w:r>
          </w:p>
        </w:tc>
        <w:tc>
          <w:tcPr>
            <w:tcW w:w="5670" w:type="dxa"/>
            <w:vAlign w:val="center"/>
          </w:tcPr>
          <w:p w14:paraId="44141EEC"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Actif occupé,</w:t>
            </w:r>
          </w:p>
        </w:tc>
      </w:tr>
      <w:tr w:rsidR="00894229" w:rsidRPr="00021294" w14:paraId="7BB09EF4" w14:textId="77777777" w:rsidTr="00021294">
        <w:trPr>
          <w:trHeight w:val="379"/>
        </w:trPr>
        <w:tc>
          <w:tcPr>
            <w:tcW w:w="3828" w:type="dxa"/>
            <w:vAlign w:val="center"/>
          </w:tcPr>
          <w:p w14:paraId="556EBA45"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 xml:space="preserve">Milieu de </w:t>
            </w:r>
            <w:r w:rsidR="00290922" w:rsidRPr="00021294">
              <w:rPr>
                <w:rFonts w:ascii="Goudy Old Style" w:hAnsi="Goudy Old Style" w:cs="Times New Roman"/>
              </w:rPr>
              <w:t>résidence</w:t>
            </w:r>
          </w:p>
        </w:tc>
        <w:tc>
          <w:tcPr>
            <w:tcW w:w="5670" w:type="dxa"/>
            <w:vAlign w:val="center"/>
          </w:tcPr>
          <w:p w14:paraId="13ECBA37"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Urbain</w:t>
            </w:r>
          </w:p>
        </w:tc>
      </w:tr>
      <w:tr w:rsidR="00894229" w:rsidRPr="00021294" w14:paraId="372C0F2C" w14:textId="77777777" w:rsidTr="00021294">
        <w:trPr>
          <w:trHeight w:val="379"/>
        </w:trPr>
        <w:tc>
          <w:tcPr>
            <w:tcW w:w="3828" w:type="dxa"/>
            <w:vAlign w:val="center"/>
          </w:tcPr>
          <w:p w14:paraId="41CEE1B7"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Emploi régulier ou occasionnel</w:t>
            </w:r>
          </w:p>
        </w:tc>
        <w:tc>
          <w:tcPr>
            <w:tcW w:w="5670" w:type="dxa"/>
            <w:vAlign w:val="center"/>
          </w:tcPr>
          <w:p w14:paraId="38B5F2B0"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Régulier</w:t>
            </w:r>
          </w:p>
        </w:tc>
      </w:tr>
      <w:tr w:rsidR="00894229" w:rsidRPr="00021294" w14:paraId="2C083EBA" w14:textId="77777777" w:rsidTr="00021294">
        <w:tc>
          <w:tcPr>
            <w:tcW w:w="3828" w:type="dxa"/>
            <w:vAlign w:val="center"/>
          </w:tcPr>
          <w:p w14:paraId="304EDE88"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Forme de rémunération dans l'emploi prin</w:t>
            </w:r>
            <w:r w:rsidR="00290922" w:rsidRPr="00021294">
              <w:rPr>
                <w:rFonts w:ascii="Goudy Old Style" w:hAnsi="Goudy Old Style" w:cs="Times New Roman"/>
              </w:rPr>
              <w:t>cipal</w:t>
            </w:r>
          </w:p>
        </w:tc>
        <w:tc>
          <w:tcPr>
            <w:tcW w:w="5670" w:type="dxa"/>
            <w:vAlign w:val="center"/>
          </w:tcPr>
          <w:p w14:paraId="5CBBCF30"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Salaire variable</w:t>
            </w:r>
          </w:p>
        </w:tc>
      </w:tr>
      <w:tr w:rsidR="00894229" w:rsidRPr="00021294" w14:paraId="5F4CCC34" w14:textId="77777777" w:rsidTr="00021294">
        <w:tc>
          <w:tcPr>
            <w:tcW w:w="3828" w:type="dxa"/>
            <w:vAlign w:val="center"/>
          </w:tcPr>
          <w:p w14:paraId="535B3AB0"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Statut par rapport à la pauvreté et quintile de bien être</w:t>
            </w:r>
          </w:p>
        </w:tc>
        <w:tc>
          <w:tcPr>
            <w:tcW w:w="5670" w:type="dxa"/>
            <w:vAlign w:val="center"/>
          </w:tcPr>
          <w:p w14:paraId="6DE758F6"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Non pauvre, quintile=4</w:t>
            </w:r>
          </w:p>
        </w:tc>
      </w:tr>
      <w:tr w:rsidR="00894229" w:rsidRPr="00021294" w14:paraId="592721E3" w14:textId="77777777" w:rsidTr="00021294">
        <w:trPr>
          <w:trHeight w:val="441"/>
        </w:trPr>
        <w:tc>
          <w:tcPr>
            <w:tcW w:w="3828" w:type="dxa"/>
            <w:vAlign w:val="center"/>
          </w:tcPr>
          <w:p w14:paraId="2042C407"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Statut d'occupation du ménage</w:t>
            </w:r>
          </w:p>
        </w:tc>
        <w:tc>
          <w:tcPr>
            <w:tcW w:w="5670" w:type="dxa"/>
            <w:vAlign w:val="center"/>
          </w:tcPr>
          <w:p w14:paraId="3C6711EA"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Location</w:t>
            </w:r>
          </w:p>
        </w:tc>
      </w:tr>
      <w:tr w:rsidR="00894229" w:rsidRPr="00021294" w14:paraId="2C5F3603" w14:textId="77777777" w:rsidTr="00021294">
        <w:trPr>
          <w:trHeight w:val="441"/>
        </w:trPr>
        <w:tc>
          <w:tcPr>
            <w:tcW w:w="3828" w:type="dxa"/>
            <w:vAlign w:val="center"/>
          </w:tcPr>
          <w:p w14:paraId="4D4BE02C"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 xml:space="preserve">Classe de </w:t>
            </w:r>
            <w:r w:rsidR="000D089D" w:rsidRPr="00021294">
              <w:rPr>
                <w:rFonts w:ascii="Goudy Old Style" w:hAnsi="Goudy Old Style" w:cs="Times New Roman"/>
              </w:rPr>
              <w:t>dépense</w:t>
            </w:r>
            <w:r w:rsidRPr="00021294">
              <w:rPr>
                <w:rFonts w:ascii="Goudy Old Style" w:hAnsi="Goudy Old Style" w:cs="Times New Roman"/>
              </w:rPr>
              <w:t xml:space="preserve"> totale</w:t>
            </w:r>
          </w:p>
        </w:tc>
        <w:tc>
          <w:tcPr>
            <w:tcW w:w="5670" w:type="dxa"/>
            <w:vAlign w:val="center"/>
          </w:tcPr>
          <w:p w14:paraId="72E3E899" w14:textId="77777777" w:rsidR="00894229" w:rsidRPr="00021294" w:rsidRDefault="00AA6881"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Dépense</w:t>
            </w:r>
            <w:r w:rsidR="00894229" w:rsidRPr="00021294">
              <w:rPr>
                <w:rFonts w:ascii="Goudy Old Style" w:hAnsi="Goudy Old Style" w:cs="Times New Roman"/>
              </w:rPr>
              <w:t xml:space="preserve"> élevée</w:t>
            </w:r>
          </w:p>
        </w:tc>
      </w:tr>
      <w:tr w:rsidR="00894229" w:rsidRPr="00021294" w14:paraId="3D2B14EB" w14:textId="77777777" w:rsidTr="00021294">
        <w:trPr>
          <w:trHeight w:val="441"/>
        </w:trPr>
        <w:tc>
          <w:tcPr>
            <w:tcW w:w="3828" w:type="dxa"/>
            <w:vAlign w:val="center"/>
          </w:tcPr>
          <w:p w14:paraId="5BA7D174"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Niveau d'instruction du chef de ménage</w:t>
            </w:r>
          </w:p>
        </w:tc>
        <w:tc>
          <w:tcPr>
            <w:tcW w:w="5670" w:type="dxa"/>
            <w:vAlign w:val="center"/>
          </w:tcPr>
          <w:p w14:paraId="501B2A1A" w14:textId="3AF4E632"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Secondaire 1</w:t>
            </w:r>
            <w:r w:rsidRPr="00021294">
              <w:rPr>
                <w:rFonts w:ascii="Goudy Old Style" w:hAnsi="Goudy Old Style" w:cs="Times New Roman"/>
                <w:vertAlign w:val="superscript"/>
              </w:rPr>
              <w:t>er</w:t>
            </w:r>
            <w:r w:rsidR="00021294">
              <w:rPr>
                <w:rFonts w:ascii="Goudy Old Style" w:hAnsi="Goudy Old Style" w:cs="Times New Roman"/>
              </w:rPr>
              <w:t xml:space="preserve"> </w:t>
            </w:r>
            <w:r w:rsidRPr="00021294">
              <w:rPr>
                <w:rFonts w:ascii="Goudy Old Style" w:hAnsi="Goudy Old Style" w:cs="Times New Roman"/>
              </w:rPr>
              <w:t xml:space="preserve"> cycle</w:t>
            </w:r>
          </w:p>
        </w:tc>
      </w:tr>
      <w:tr w:rsidR="00894229" w:rsidRPr="00021294" w14:paraId="7C4A5F26" w14:textId="77777777" w:rsidTr="00021294">
        <w:trPr>
          <w:trHeight w:val="441"/>
        </w:trPr>
        <w:tc>
          <w:tcPr>
            <w:tcW w:w="3828" w:type="dxa"/>
            <w:vAlign w:val="center"/>
          </w:tcPr>
          <w:p w14:paraId="38CE3D4F"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lastRenderedPageBreak/>
              <w:t>Age du chef de ménage</w:t>
            </w:r>
          </w:p>
        </w:tc>
        <w:tc>
          <w:tcPr>
            <w:tcW w:w="5670" w:type="dxa"/>
            <w:vAlign w:val="center"/>
          </w:tcPr>
          <w:p w14:paraId="5B12D38B"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Moins de 39 ans</w:t>
            </w:r>
          </w:p>
        </w:tc>
      </w:tr>
      <w:tr w:rsidR="00894229" w:rsidRPr="00021294" w14:paraId="643E00B6" w14:textId="77777777" w:rsidTr="00021294">
        <w:trPr>
          <w:trHeight w:val="441"/>
        </w:trPr>
        <w:tc>
          <w:tcPr>
            <w:tcW w:w="3828" w:type="dxa"/>
            <w:vAlign w:val="center"/>
          </w:tcPr>
          <w:p w14:paraId="4C3124F9"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 xml:space="preserve">Taille du </w:t>
            </w:r>
            <w:r w:rsidR="009F4F65" w:rsidRPr="00021294">
              <w:rPr>
                <w:rFonts w:ascii="Goudy Old Style" w:hAnsi="Goudy Old Style" w:cs="Times New Roman"/>
              </w:rPr>
              <w:t>ménage</w:t>
            </w:r>
          </w:p>
        </w:tc>
        <w:tc>
          <w:tcPr>
            <w:tcW w:w="5670" w:type="dxa"/>
            <w:vAlign w:val="center"/>
          </w:tcPr>
          <w:p w14:paraId="14643B27" w14:textId="4D9A7E8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1-3 pers</w:t>
            </w:r>
            <w:r w:rsidR="00021294">
              <w:rPr>
                <w:rFonts w:ascii="Goudy Old Style" w:hAnsi="Goudy Old Style" w:cs="Times New Roman"/>
              </w:rPr>
              <w:t>onnes</w:t>
            </w:r>
          </w:p>
        </w:tc>
      </w:tr>
      <w:tr w:rsidR="00894229" w:rsidRPr="00021294" w14:paraId="14586940" w14:textId="77777777" w:rsidTr="00021294">
        <w:tc>
          <w:tcPr>
            <w:tcW w:w="3828" w:type="dxa"/>
            <w:vAlign w:val="center"/>
          </w:tcPr>
          <w:p w14:paraId="39AE3323" w14:textId="77777777" w:rsidR="00894229" w:rsidRPr="00021294" w:rsidRDefault="00894229" w:rsidP="00290922">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 xml:space="preserve">Poids des </w:t>
            </w:r>
            <w:r w:rsidR="009F4F65" w:rsidRPr="00021294">
              <w:rPr>
                <w:rFonts w:ascii="Goudy Old Style" w:hAnsi="Goudy Old Style" w:cs="Times New Roman"/>
              </w:rPr>
              <w:t>dépenses</w:t>
            </w:r>
            <w:r w:rsidRPr="00021294">
              <w:rPr>
                <w:rFonts w:ascii="Goudy Old Style" w:hAnsi="Goudy Old Style" w:cs="Times New Roman"/>
              </w:rPr>
              <w:t xml:space="preserve"> de </w:t>
            </w:r>
            <w:r w:rsidR="009F4F65" w:rsidRPr="00021294">
              <w:rPr>
                <w:rFonts w:ascii="Goudy Old Style" w:hAnsi="Goudy Old Style" w:cs="Times New Roman"/>
              </w:rPr>
              <w:t>santé</w:t>
            </w:r>
            <w:r w:rsidRPr="00021294">
              <w:rPr>
                <w:rFonts w:ascii="Goudy Old Style" w:hAnsi="Goudy Old Style" w:cs="Times New Roman"/>
              </w:rPr>
              <w:t xml:space="preserve"> sur les </w:t>
            </w:r>
            <w:r w:rsidR="009F4F65" w:rsidRPr="00021294">
              <w:rPr>
                <w:rFonts w:ascii="Goudy Old Style" w:hAnsi="Goudy Old Style" w:cs="Times New Roman"/>
              </w:rPr>
              <w:t>dépenses totales</w:t>
            </w:r>
          </w:p>
        </w:tc>
        <w:tc>
          <w:tcPr>
            <w:tcW w:w="5670" w:type="dxa"/>
            <w:vAlign w:val="center"/>
          </w:tcPr>
          <w:p w14:paraId="6AECAA91" w14:textId="77777777" w:rsidR="00894229" w:rsidRPr="00021294" w:rsidRDefault="0029630B" w:rsidP="009F4F65">
            <w:pPr>
              <w:autoSpaceDE w:val="0"/>
              <w:autoSpaceDN w:val="0"/>
              <w:adjustRightInd w:val="0"/>
              <w:spacing w:line="276" w:lineRule="auto"/>
              <w:rPr>
                <w:rFonts w:ascii="Goudy Old Style" w:hAnsi="Goudy Old Style" w:cs="Times New Roman"/>
              </w:rPr>
            </w:pPr>
            <w:r w:rsidRPr="00021294">
              <w:rPr>
                <w:rFonts w:ascii="Goudy Old Style" w:hAnsi="Goudy Old Style" w:cs="Times New Roman"/>
              </w:rPr>
              <w:t xml:space="preserve">Ratio de </w:t>
            </w:r>
            <w:r w:rsidR="00894229" w:rsidRPr="00021294">
              <w:rPr>
                <w:rFonts w:ascii="Goudy Old Style" w:hAnsi="Goudy Old Style" w:cs="Times New Roman"/>
              </w:rPr>
              <w:t>d</w:t>
            </w:r>
            <w:r w:rsidR="009F4F65" w:rsidRPr="00021294">
              <w:rPr>
                <w:rFonts w:ascii="Goudy Old Style" w:hAnsi="Goudy Old Style" w:cs="Times New Roman"/>
              </w:rPr>
              <w:t>épense</w:t>
            </w:r>
            <w:r w:rsidR="00894229" w:rsidRPr="00021294">
              <w:rPr>
                <w:rFonts w:ascii="Goudy Old Style" w:hAnsi="Goudy Old Style" w:cs="Times New Roman"/>
              </w:rPr>
              <w:t xml:space="preserve"> </w:t>
            </w:r>
            <w:r w:rsidRPr="00021294">
              <w:rPr>
                <w:rFonts w:ascii="Goudy Old Style" w:hAnsi="Goudy Old Style" w:cs="Times New Roman"/>
              </w:rPr>
              <w:t xml:space="preserve">santé </w:t>
            </w:r>
            <w:r w:rsidR="00894229" w:rsidRPr="00021294">
              <w:rPr>
                <w:rFonts w:ascii="Goudy Old Style" w:hAnsi="Goudy Old Style" w:cs="Times New Roman"/>
              </w:rPr>
              <w:t>faible ou modérée</w:t>
            </w:r>
          </w:p>
        </w:tc>
      </w:tr>
    </w:tbl>
    <w:p w14:paraId="1ECA775F" w14:textId="77777777" w:rsidR="00894229" w:rsidRPr="00894229" w:rsidRDefault="00894229" w:rsidP="00894229">
      <w:pPr>
        <w:spacing w:before="120" w:after="360"/>
        <w:jc w:val="both"/>
        <w:rPr>
          <w:rFonts w:ascii="Goudy Old Style" w:hAnsi="Goudy Old Style" w:cs="Arial"/>
          <w:sz w:val="24"/>
          <w:szCs w:val="24"/>
        </w:rPr>
      </w:pPr>
      <w:r w:rsidRPr="00894229">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sidRPr="00894229">
        <w:rPr>
          <w:rFonts w:ascii="Goudy Old Style" w:hAnsi="Goudy Old Style" w:cs="Arial"/>
          <w:sz w:val="24"/>
          <w:szCs w:val="24"/>
        </w:rPr>
        <w:t>, Calculs de l’auteur</w:t>
      </w:r>
    </w:p>
    <w:p w14:paraId="5852370D" w14:textId="77777777" w:rsidR="000D089D" w:rsidRDefault="000D089D" w:rsidP="000D089D">
      <w:pPr>
        <w:pStyle w:val="ListParagraph"/>
        <w:numPr>
          <w:ilvl w:val="0"/>
          <w:numId w:val="24"/>
        </w:numPr>
        <w:spacing w:before="360" w:after="120"/>
        <w:jc w:val="both"/>
        <w:rPr>
          <w:rFonts w:ascii="Goudy Old Style" w:hAnsi="Goudy Old Style" w:cs="Times New Roman"/>
          <w:b/>
          <w:sz w:val="24"/>
          <w:szCs w:val="24"/>
        </w:rPr>
      </w:pPr>
      <w:r w:rsidRPr="000D089D">
        <w:rPr>
          <w:rFonts w:ascii="Goudy Old Style" w:hAnsi="Goudy Old Style" w:cs="Times New Roman"/>
          <w:b/>
          <w:sz w:val="24"/>
          <w:szCs w:val="24"/>
        </w:rPr>
        <w:t xml:space="preserve">Classe </w:t>
      </w:r>
      <w:r>
        <w:rPr>
          <w:rFonts w:ascii="Goudy Old Style" w:hAnsi="Goudy Old Style" w:cs="Times New Roman"/>
          <w:b/>
          <w:sz w:val="24"/>
          <w:szCs w:val="24"/>
        </w:rPr>
        <w:t>3</w:t>
      </w:r>
    </w:p>
    <w:p w14:paraId="6516C8C2" w14:textId="77777777" w:rsidR="002947ED" w:rsidRPr="000D089D" w:rsidRDefault="00E81426" w:rsidP="000D089D">
      <w:pPr>
        <w:spacing w:after="120"/>
        <w:jc w:val="both"/>
        <w:rPr>
          <w:rFonts w:ascii="Goudy Old Style" w:hAnsi="Goudy Old Style" w:cs="Times New Roman"/>
          <w:sz w:val="24"/>
          <w:szCs w:val="24"/>
        </w:rPr>
      </w:pPr>
      <w:r>
        <w:rPr>
          <w:rFonts w:ascii="Goudy Old Style" w:hAnsi="Goudy Old Style" w:cs="Times New Roman"/>
          <w:sz w:val="24"/>
          <w:szCs w:val="24"/>
        </w:rPr>
        <w:t>Ceux qui composent cette classe exercent en majorit</w:t>
      </w:r>
      <w:r w:rsidR="00971D81">
        <w:rPr>
          <w:rFonts w:ascii="Goudy Old Style" w:hAnsi="Goudy Old Style" w:cs="Times New Roman"/>
          <w:sz w:val="24"/>
          <w:szCs w:val="24"/>
        </w:rPr>
        <w:t xml:space="preserve">é dans le secteur privé formel </w:t>
      </w:r>
      <w:r>
        <w:rPr>
          <w:rFonts w:ascii="Goudy Old Style" w:hAnsi="Goudy Old Style" w:cs="Times New Roman"/>
          <w:sz w:val="24"/>
          <w:szCs w:val="24"/>
        </w:rPr>
        <w:t>dans l’industrie et les services. Ils sont non pauvres et bénéficient d’une stabilité dans l’emploi avec un emploi régulier et une rémunération fixe. Ils ont fait les études supérieures. Ils ont un âge compris entre 39 et 49 ans.</w:t>
      </w:r>
      <w:r w:rsidR="006062E2">
        <w:rPr>
          <w:rFonts w:ascii="Goudy Old Style" w:hAnsi="Goudy Old Style" w:cs="Times New Roman"/>
          <w:sz w:val="24"/>
          <w:szCs w:val="24"/>
        </w:rPr>
        <w:t xml:space="preserve"> Ils sont dans les ménages de 1 à 3 personnes. La part</w:t>
      </w:r>
      <w:r w:rsidR="006062E2" w:rsidRPr="00290922">
        <w:rPr>
          <w:rFonts w:ascii="Goudy Old Style" w:hAnsi="Goudy Old Style" w:cs="Times New Roman"/>
          <w:sz w:val="24"/>
          <w:szCs w:val="24"/>
        </w:rPr>
        <w:t xml:space="preserve"> de</w:t>
      </w:r>
      <w:r w:rsidR="006062E2">
        <w:rPr>
          <w:rFonts w:ascii="Goudy Old Style" w:hAnsi="Goudy Old Style" w:cs="Times New Roman"/>
          <w:sz w:val="24"/>
          <w:szCs w:val="24"/>
        </w:rPr>
        <w:t xml:space="preserve"> leur</w:t>
      </w:r>
      <w:r w:rsidR="006062E2" w:rsidRPr="00290922">
        <w:rPr>
          <w:rFonts w:ascii="Goudy Old Style" w:hAnsi="Goudy Old Style" w:cs="Times New Roman"/>
          <w:sz w:val="24"/>
          <w:szCs w:val="24"/>
        </w:rPr>
        <w:t xml:space="preserve">s dépenses de santé </w:t>
      </w:r>
      <w:r w:rsidR="006062E2">
        <w:rPr>
          <w:rFonts w:ascii="Goudy Old Style" w:hAnsi="Goudy Old Style" w:cs="Times New Roman"/>
          <w:sz w:val="24"/>
          <w:szCs w:val="24"/>
        </w:rPr>
        <w:t>sur leurs dépenses totales est faible. Ils ont fait les études supérieures et ont un âge compris entre 30 et 49 ans.</w:t>
      </w:r>
    </w:p>
    <w:p w14:paraId="3620AEEB" w14:textId="323AA902" w:rsidR="00894229" w:rsidRPr="000D089D" w:rsidRDefault="00290922" w:rsidP="003163DA">
      <w:pPr>
        <w:pStyle w:val="Caption"/>
        <w:keepNext/>
        <w:keepLines/>
        <w:spacing w:before="360" w:after="120"/>
        <w:rPr>
          <w:rFonts w:ascii="Goudy Old Style" w:hAnsi="Goudy Old Style" w:cs="Arial"/>
          <w:sz w:val="24"/>
          <w:szCs w:val="24"/>
          <w:lang w:val="fr-FR"/>
        </w:rPr>
      </w:pPr>
      <w:bookmarkStart w:id="67" w:name="_Toc494913108"/>
      <w:r w:rsidRPr="000D089D">
        <w:rPr>
          <w:rFonts w:ascii="Goudy Old Style" w:hAnsi="Goudy Old Style" w:cs="Arial"/>
          <w:sz w:val="24"/>
          <w:szCs w:val="24"/>
          <w:lang w:val="fr-FR"/>
        </w:rPr>
        <w:t xml:space="preserve">Tableau </w:t>
      </w:r>
      <w:r w:rsidRPr="000D089D">
        <w:rPr>
          <w:rFonts w:ascii="Goudy Old Style" w:hAnsi="Goudy Old Style" w:cs="Arial"/>
          <w:sz w:val="24"/>
          <w:szCs w:val="24"/>
          <w:lang w:val="fr-FR"/>
        </w:rPr>
        <w:fldChar w:fldCharType="begin"/>
      </w:r>
      <w:r w:rsidRPr="000D089D">
        <w:rPr>
          <w:rFonts w:ascii="Goudy Old Style" w:hAnsi="Goudy Old Style" w:cs="Arial"/>
          <w:sz w:val="24"/>
          <w:szCs w:val="24"/>
          <w:lang w:val="fr-FR"/>
        </w:rPr>
        <w:instrText xml:space="preserve"> SEQ Tableau \* ARABIC </w:instrText>
      </w:r>
      <w:r w:rsidRPr="000D089D">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17</w:t>
      </w:r>
      <w:r w:rsidRPr="000D089D">
        <w:rPr>
          <w:rFonts w:ascii="Goudy Old Style" w:hAnsi="Goudy Old Style" w:cs="Arial"/>
          <w:sz w:val="24"/>
          <w:szCs w:val="24"/>
          <w:lang w:val="fr-FR"/>
        </w:rPr>
        <w:fldChar w:fldCharType="end"/>
      </w:r>
      <w:r w:rsidR="000D089D">
        <w:rPr>
          <w:rFonts w:ascii="Goudy Old Style" w:hAnsi="Goudy Old Style" w:cs="Arial"/>
          <w:sz w:val="24"/>
          <w:szCs w:val="24"/>
          <w:lang w:val="fr-FR"/>
        </w:rPr>
        <w:t> :</w:t>
      </w:r>
      <w:r w:rsidRPr="000D089D">
        <w:rPr>
          <w:rFonts w:ascii="Goudy Old Style" w:hAnsi="Goudy Old Style" w:cs="Arial"/>
          <w:sz w:val="24"/>
          <w:szCs w:val="24"/>
          <w:lang w:val="fr-FR"/>
        </w:rPr>
        <w:t xml:space="preserve"> </w:t>
      </w:r>
      <w:r w:rsidR="00894229" w:rsidRPr="000D089D">
        <w:rPr>
          <w:rFonts w:ascii="Goudy Old Style" w:hAnsi="Goudy Old Style" w:cs="Arial"/>
          <w:sz w:val="24"/>
          <w:szCs w:val="24"/>
          <w:lang w:val="fr-FR"/>
        </w:rPr>
        <w:t>Caractéristiques de la classe 3</w:t>
      </w:r>
      <w:r w:rsidR="00E571EB">
        <w:rPr>
          <w:rFonts w:ascii="Goudy Old Style" w:hAnsi="Goudy Old Style" w:cs="Arial"/>
          <w:sz w:val="24"/>
          <w:szCs w:val="24"/>
          <w:lang w:val="fr-FR"/>
        </w:rPr>
        <w:t xml:space="preserve"> pour l’enquête ECAM4</w:t>
      </w:r>
      <w:bookmarkEnd w:id="67"/>
    </w:p>
    <w:tbl>
      <w:tblPr>
        <w:tblStyle w:val="TableGrid"/>
        <w:tblW w:w="9214" w:type="dxa"/>
        <w:tblInd w:w="-34" w:type="dxa"/>
        <w:tblLook w:val="04A0" w:firstRow="1" w:lastRow="0" w:firstColumn="1" w:lastColumn="0" w:noHBand="0" w:noVBand="1"/>
      </w:tblPr>
      <w:tblGrid>
        <w:gridCol w:w="5529"/>
        <w:gridCol w:w="3685"/>
      </w:tblGrid>
      <w:tr w:rsidR="00894229" w:rsidRPr="0081439C" w14:paraId="7645A129" w14:textId="77777777" w:rsidTr="00971D81">
        <w:trPr>
          <w:trHeight w:val="20"/>
        </w:trPr>
        <w:tc>
          <w:tcPr>
            <w:tcW w:w="5529" w:type="dxa"/>
            <w:shd w:val="clear" w:color="auto" w:fill="F2F2F2" w:themeFill="background1" w:themeFillShade="F2"/>
            <w:vAlign w:val="center"/>
          </w:tcPr>
          <w:p w14:paraId="1EE32B30" w14:textId="77777777" w:rsidR="00894229" w:rsidRPr="00290922" w:rsidRDefault="00894229" w:rsidP="003163DA">
            <w:pPr>
              <w:pStyle w:val="Default"/>
              <w:keepNext/>
              <w:keepLines/>
              <w:spacing w:line="276" w:lineRule="auto"/>
              <w:rPr>
                <w:rFonts w:ascii="Goudy Old Style" w:hAnsi="Goudy Old Style" w:cs="Times New Roman"/>
              </w:rPr>
            </w:pPr>
            <w:r w:rsidRPr="00290922">
              <w:rPr>
                <w:rFonts w:ascii="Goudy Old Style" w:hAnsi="Goudy Old Style" w:cs="Times New Roman"/>
                <w:b/>
                <w:bCs/>
              </w:rPr>
              <w:t>Libellés des variables</w:t>
            </w:r>
          </w:p>
        </w:tc>
        <w:tc>
          <w:tcPr>
            <w:tcW w:w="3685" w:type="dxa"/>
            <w:shd w:val="clear" w:color="auto" w:fill="F2F2F2" w:themeFill="background1" w:themeFillShade="F2"/>
            <w:vAlign w:val="center"/>
          </w:tcPr>
          <w:p w14:paraId="0BFCA4A9" w14:textId="77777777" w:rsidR="00894229" w:rsidRPr="00290922" w:rsidRDefault="00894229" w:rsidP="003163DA">
            <w:pPr>
              <w:pStyle w:val="Default"/>
              <w:keepNext/>
              <w:keepLines/>
              <w:spacing w:line="276" w:lineRule="auto"/>
              <w:rPr>
                <w:rFonts w:ascii="Goudy Old Style" w:hAnsi="Goudy Old Style" w:cs="Times New Roman"/>
              </w:rPr>
            </w:pPr>
            <w:r w:rsidRPr="00290922">
              <w:rPr>
                <w:rFonts w:ascii="Goudy Old Style" w:hAnsi="Goudy Old Style" w:cs="Times New Roman"/>
                <w:b/>
                <w:bCs/>
              </w:rPr>
              <w:t>Modalités caractéristiques</w:t>
            </w:r>
          </w:p>
        </w:tc>
      </w:tr>
      <w:tr w:rsidR="00894229" w:rsidRPr="0081439C" w14:paraId="35648ABB" w14:textId="77777777" w:rsidTr="00971D81">
        <w:trPr>
          <w:trHeight w:val="20"/>
        </w:trPr>
        <w:tc>
          <w:tcPr>
            <w:tcW w:w="5529" w:type="dxa"/>
            <w:vAlign w:val="center"/>
          </w:tcPr>
          <w:p w14:paraId="6844A3D1"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Secteur institutionnel version AFRISTAT</w:t>
            </w:r>
          </w:p>
        </w:tc>
        <w:tc>
          <w:tcPr>
            <w:tcW w:w="3685" w:type="dxa"/>
            <w:vAlign w:val="center"/>
          </w:tcPr>
          <w:p w14:paraId="2C4D87EE"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Privé formel</w:t>
            </w:r>
          </w:p>
        </w:tc>
      </w:tr>
      <w:tr w:rsidR="00894229" w:rsidRPr="0081439C" w14:paraId="606013BC" w14:textId="77777777" w:rsidTr="00971D81">
        <w:trPr>
          <w:trHeight w:val="20"/>
        </w:trPr>
        <w:tc>
          <w:tcPr>
            <w:tcW w:w="5529" w:type="dxa"/>
            <w:vAlign w:val="center"/>
          </w:tcPr>
          <w:p w14:paraId="6D2AF688"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 xml:space="preserve">Groupe </w:t>
            </w:r>
            <w:r w:rsidR="000D089D" w:rsidRPr="00290922">
              <w:rPr>
                <w:rFonts w:ascii="Goudy Old Style" w:hAnsi="Goudy Old Style" w:cs="Times New Roman"/>
                <w:sz w:val="24"/>
                <w:szCs w:val="24"/>
              </w:rPr>
              <w:t>socio-économique</w:t>
            </w:r>
          </w:p>
        </w:tc>
        <w:tc>
          <w:tcPr>
            <w:tcW w:w="3685" w:type="dxa"/>
            <w:vAlign w:val="center"/>
          </w:tcPr>
          <w:p w14:paraId="2440AE01" w14:textId="77777777" w:rsidR="00894229" w:rsidRPr="00290922" w:rsidRDefault="006418CF" w:rsidP="003163DA">
            <w:pPr>
              <w:keepNext/>
              <w:keepLines/>
              <w:autoSpaceDE w:val="0"/>
              <w:autoSpaceDN w:val="0"/>
              <w:adjustRightInd w:val="0"/>
              <w:spacing w:line="276" w:lineRule="auto"/>
              <w:rPr>
                <w:rFonts w:ascii="Goudy Old Style" w:hAnsi="Goudy Old Style" w:cs="Times New Roman"/>
                <w:sz w:val="24"/>
                <w:szCs w:val="24"/>
              </w:rPr>
            </w:pPr>
            <w:r>
              <w:rPr>
                <w:rFonts w:ascii="Goudy Old Style" w:hAnsi="Goudy Old Style" w:cs="Times New Roman"/>
                <w:sz w:val="24"/>
                <w:szCs w:val="24"/>
              </w:rPr>
              <w:t>Autre salarié du privé formel</w:t>
            </w:r>
            <w:r w:rsidR="00894229" w:rsidRPr="00290922">
              <w:rPr>
                <w:rFonts w:ascii="Goudy Old Style" w:hAnsi="Goudy Old Style" w:cs="Times New Roman"/>
                <w:sz w:val="24"/>
                <w:szCs w:val="24"/>
              </w:rPr>
              <w:t>, Cadre/Patron PF.</w:t>
            </w:r>
          </w:p>
        </w:tc>
      </w:tr>
      <w:tr w:rsidR="00894229" w:rsidRPr="0081439C" w14:paraId="1222CD59" w14:textId="77777777" w:rsidTr="00971D81">
        <w:trPr>
          <w:trHeight w:val="20"/>
        </w:trPr>
        <w:tc>
          <w:tcPr>
            <w:tcW w:w="5529" w:type="dxa"/>
            <w:vAlign w:val="center"/>
          </w:tcPr>
          <w:p w14:paraId="60E1F60D"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Forme de rémunération dans l'emploi prin</w:t>
            </w:r>
            <w:r w:rsidR="000D089D">
              <w:rPr>
                <w:rFonts w:ascii="Goudy Old Style" w:hAnsi="Goudy Old Style" w:cs="Times New Roman"/>
                <w:sz w:val="24"/>
                <w:szCs w:val="24"/>
              </w:rPr>
              <w:t>cipal</w:t>
            </w:r>
          </w:p>
        </w:tc>
        <w:tc>
          <w:tcPr>
            <w:tcW w:w="3685" w:type="dxa"/>
            <w:vAlign w:val="center"/>
          </w:tcPr>
          <w:p w14:paraId="57A939FF"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Salaire fixe</w:t>
            </w:r>
          </w:p>
        </w:tc>
      </w:tr>
      <w:tr w:rsidR="00894229" w:rsidRPr="0081439C" w14:paraId="30FD4C46" w14:textId="77777777" w:rsidTr="00971D81">
        <w:trPr>
          <w:trHeight w:val="20"/>
        </w:trPr>
        <w:tc>
          <w:tcPr>
            <w:tcW w:w="5529" w:type="dxa"/>
            <w:vAlign w:val="center"/>
          </w:tcPr>
          <w:p w14:paraId="5C2C7D69"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 xml:space="preserve">Milieu de </w:t>
            </w:r>
            <w:r w:rsidR="000D089D" w:rsidRPr="00290922">
              <w:rPr>
                <w:rFonts w:ascii="Goudy Old Style" w:hAnsi="Goudy Old Style" w:cs="Times New Roman"/>
                <w:sz w:val="24"/>
                <w:szCs w:val="24"/>
              </w:rPr>
              <w:t>résidence</w:t>
            </w:r>
          </w:p>
        </w:tc>
        <w:tc>
          <w:tcPr>
            <w:tcW w:w="3685" w:type="dxa"/>
            <w:vAlign w:val="center"/>
          </w:tcPr>
          <w:p w14:paraId="31D41A2F"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Urbain,</w:t>
            </w:r>
          </w:p>
        </w:tc>
      </w:tr>
      <w:tr w:rsidR="00894229" w:rsidRPr="0081439C" w14:paraId="7D904160" w14:textId="77777777" w:rsidTr="00971D81">
        <w:trPr>
          <w:trHeight w:val="20"/>
        </w:trPr>
        <w:tc>
          <w:tcPr>
            <w:tcW w:w="5529" w:type="dxa"/>
            <w:vAlign w:val="center"/>
          </w:tcPr>
          <w:p w14:paraId="0063F30C"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Statut par rapport à la pauvreté et quintile de bien être</w:t>
            </w:r>
          </w:p>
        </w:tc>
        <w:tc>
          <w:tcPr>
            <w:tcW w:w="3685" w:type="dxa"/>
            <w:vAlign w:val="center"/>
          </w:tcPr>
          <w:p w14:paraId="156FD021"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 xml:space="preserve">Non pauvre, </w:t>
            </w:r>
            <w:r w:rsidR="000D089D">
              <w:rPr>
                <w:rFonts w:ascii="Goudy Old Style" w:hAnsi="Goudy Old Style" w:cs="Times New Roman"/>
                <w:sz w:val="24"/>
                <w:szCs w:val="24"/>
              </w:rPr>
              <w:t>5</w:t>
            </w:r>
            <w:r w:rsidR="000D089D" w:rsidRPr="000D089D">
              <w:rPr>
                <w:rFonts w:ascii="Goudy Old Style" w:hAnsi="Goudy Old Style" w:cs="Times New Roman"/>
                <w:sz w:val="24"/>
                <w:szCs w:val="24"/>
                <w:vertAlign w:val="superscript"/>
              </w:rPr>
              <w:t>e</w:t>
            </w:r>
            <w:r w:rsidR="000D089D">
              <w:rPr>
                <w:rFonts w:ascii="Goudy Old Style" w:hAnsi="Goudy Old Style" w:cs="Times New Roman"/>
                <w:sz w:val="24"/>
                <w:szCs w:val="24"/>
              </w:rPr>
              <w:t xml:space="preserve"> quintile</w:t>
            </w:r>
          </w:p>
        </w:tc>
      </w:tr>
      <w:tr w:rsidR="00894229" w:rsidRPr="0081439C" w14:paraId="3E7C97AB" w14:textId="77777777" w:rsidTr="00971D81">
        <w:trPr>
          <w:trHeight w:val="20"/>
        </w:trPr>
        <w:tc>
          <w:tcPr>
            <w:tcW w:w="5529" w:type="dxa"/>
            <w:vAlign w:val="center"/>
          </w:tcPr>
          <w:p w14:paraId="222901B6"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Statut d'occupation du ménage</w:t>
            </w:r>
          </w:p>
        </w:tc>
        <w:tc>
          <w:tcPr>
            <w:tcW w:w="3685" w:type="dxa"/>
            <w:vAlign w:val="center"/>
          </w:tcPr>
          <w:p w14:paraId="1A335625"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Location</w:t>
            </w:r>
          </w:p>
        </w:tc>
      </w:tr>
      <w:tr w:rsidR="00894229" w:rsidRPr="0081439C" w14:paraId="63501C93" w14:textId="77777777" w:rsidTr="00971D81">
        <w:trPr>
          <w:trHeight w:val="20"/>
        </w:trPr>
        <w:tc>
          <w:tcPr>
            <w:tcW w:w="5529" w:type="dxa"/>
            <w:vAlign w:val="center"/>
          </w:tcPr>
          <w:p w14:paraId="4CD346E0"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Niveau d'instruction du chef de ménage</w:t>
            </w:r>
          </w:p>
        </w:tc>
        <w:tc>
          <w:tcPr>
            <w:tcW w:w="3685" w:type="dxa"/>
            <w:vAlign w:val="center"/>
          </w:tcPr>
          <w:p w14:paraId="6052CB5A"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Supérieur</w:t>
            </w:r>
          </w:p>
        </w:tc>
      </w:tr>
      <w:tr w:rsidR="00894229" w:rsidRPr="0081439C" w14:paraId="39812256" w14:textId="77777777" w:rsidTr="00971D81">
        <w:trPr>
          <w:trHeight w:val="20"/>
        </w:trPr>
        <w:tc>
          <w:tcPr>
            <w:tcW w:w="5529" w:type="dxa"/>
            <w:vAlign w:val="center"/>
          </w:tcPr>
          <w:p w14:paraId="13652E4A"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Emploi régulier ou occasionnel</w:t>
            </w:r>
          </w:p>
        </w:tc>
        <w:tc>
          <w:tcPr>
            <w:tcW w:w="3685" w:type="dxa"/>
            <w:vAlign w:val="center"/>
          </w:tcPr>
          <w:p w14:paraId="2BAD7C2A"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Régulier</w:t>
            </w:r>
          </w:p>
        </w:tc>
      </w:tr>
      <w:tr w:rsidR="00894229" w:rsidRPr="0081439C" w14:paraId="7DF00124" w14:textId="77777777" w:rsidTr="00971D81">
        <w:trPr>
          <w:trHeight w:val="20"/>
        </w:trPr>
        <w:tc>
          <w:tcPr>
            <w:tcW w:w="5529" w:type="dxa"/>
            <w:vAlign w:val="center"/>
          </w:tcPr>
          <w:p w14:paraId="2A0F173C"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Situation d'activité</w:t>
            </w:r>
          </w:p>
        </w:tc>
        <w:tc>
          <w:tcPr>
            <w:tcW w:w="3685" w:type="dxa"/>
            <w:vAlign w:val="center"/>
          </w:tcPr>
          <w:p w14:paraId="1FFB120B"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Actif occupé</w:t>
            </w:r>
          </w:p>
        </w:tc>
      </w:tr>
      <w:tr w:rsidR="00894229" w:rsidRPr="0081439C" w14:paraId="78600512" w14:textId="77777777" w:rsidTr="00971D81">
        <w:trPr>
          <w:trHeight w:val="20"/>
        </w:trPr>
        <w:tc>
          <w:tcPr>
            <w:tcW w:w="5529" w:type="dxa"/>
            <w:vAlign w:val="center"/>
          </w:tcPr>
          <w:p w14:paraId="7B68B76A"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Secteur d'activité</w:t>
            </w:r>
          </w:p>
        </w:tc>
        <w:tc>
          <w:tcPr>
            <w:tcW w:w="3685" w:type="dxa"/>
            <w:vAlign w:val="center"/>
          </w:tcPr>
          <w:p w14:paraId="7B5148BA"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Services, Industrie</w:t>
            </w:r>
          </w:p>
        </w:tc>
      </w:tr>
      <w:tr w:rsidR="00894229" w:rsidRPr="0081439C" w14:paraId="5DE014ED" w14:textId="77777777" w:rsidTr="00971D81">
        <w:trPr>
          <w:trHeight w:val="20"/>
        </w:trPr>
        <w:tc>
          <w:tcPr>
            <w:tcW w:w="5529" w:type="dxa"/>
            <w:vAlign w:val="center"/>
          </w:tcPr>
          <w:p w14:paraId="16AF8D56"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 xml:space="preserve">Classe de </w:t>
            </w:r>
            <w:r w:rsidR="00290922" w:rsidRPr="00290922">
              <w:rPr>
                <w:rFonts w:ascii="Goudy Old Style" w:hAnsi="Goudy Old Style" w:cs="Times New Roman"/>
                <w:sz w:val="24"/>
                <w:szCs w:val="24"/>
              </w:rPr>
              <w:t>dépense</w:t>
            </w:r>
            <w:r w:rsidRPr="00290922">
              <w:rPr>
                <w:rFonts w:ascii="Goudy Old Style" w:hAnsi="Goudy Old Style" w:cs="Times New Roman"/>
                <w:sz w:val="24"/>
                <w:szCs w:val="24"/>
              </w:rPr>
              <w:t xml:space="preserve"> totale</w:t>
            </w:r>
          </w:p>
        </w:tc>
        <w:tc>
          <w:tcPr>
            <w:tcW w:w="3685" w:type="dxa"/>
            <w:vAlign w:val="center"/>
          </w:tcPr>
          <w:p w14:paraId="67CDD137" w14:textId="77777777" w:rsidR="00894229" w:rsidRPr="00290922" w:rsidRDefault="000D089D"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D</w:t>
            </w:r>
            <w:r>
              <w:rPr>
                <w:rFonts w:ascii="Goudy Old Style" w:hAnsi="Goudy Old Style" w:cs="Times New Roman"/>
                <w:sz w:val="24"/>
                <w:szCs w:val="24"/>
              </w:rPr>
              <w:t>épense</w:t>
            </w:r>
            <w:r w:rsidR="00894229" w:rsidRPr="00290922">
              <w:rPr>
                <w:rFonts w:ascii="Goudy Old Style" w:hAnsi="Goudy Old Style" w:cs="Times New Roman"/>
                <w:sz w:val="24"/>
                <w:szCs w:val="24"/>
              </w:rPr>
              <w:t xml:space="preserve"> plus élevée</w:t>
            </w:r>
          </w:p>
        </w:tc>
      </w:tr>
      <w:tr w:rsidR="00894229" w:rsidRPr="0081439C" w14:paraId="457EBF4C" w14:textId="77777777" w:rsidTr="00971D81">
        <w:trPr>
          <w:trHeight w:val="20"/>
        </w:trPr>
        <w:tc>
          <w:tcPr>
            <w:tcW w:w="5529" w:type="dxa"/>
            <w:vAlign w:val="center"/>
          </w:tcPr>
          <w:p w14:paraId="788FC227"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Taille du ménage</w:t>
            </w:r>
          </w:p>
        </w:tc>
        <w:tc>
          <w:tcPr>
            <w:tcW w:w="3685" w:type="dxa"/>
            <w:vAlign w:val="center"/>
          </w:tcPr>
          <w:p w14:paraId="3E184E40"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1-3 pers</w:t>
            </w:r>
            <w:r w:rsidR="000D089D">
              <w:rPr>
                <w:rFonts w:ascii="Goudy Old Style" w:hAnsi="Goudy Old Style" w:cs="Times New Roman"/>
                <w:sz w:val="24"/>
                <w:szCs w:val="24"/>
              </w:rPr>
              <w:t>onnes</w:t>
            </w:r>
          </w:p>
        </w:tc>
      </w:tr>
      <w:tr w:rsidR="00894229" w:rsidRPr="0081439C" w14:paraId="122581F7" w14:textId="77777777" w:rsidTr="00971D81">
        <w:trPr>
          <w:trHeight w:val="20"/>
        </w:trPr>
        <w:tc>
          <w:tcPr>
            <w:tcW w:w="5529" w:type="dxa"/>
            <w:vAlign w:val="center"/>
          </w:tcPr>
          <w:p w14:paraId="2A7D9C7B"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Age du chef de ménage</w:t>
            </w:r>
          </w:p>
        </w:tc>
        <w:tc>
          <w:tcPr>
            <w:tcW w:w="3685" w:type="dxa"/>
            <w:vAlign w:val="center"/>
          </w:tcPr>
          <w:p w14:paraId="2FE8D44E"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Entre 30 et 49 ans</w:t>
            </w:r>
          </w:p>
        </w:tc>
      </w:tr>
      <w:tr w:rsidR="00894229" w:rsidRPr="0081439C" w14:paraId="397C196E" w14:textId="77777777" w:rsidTr="00971D81">
        <w:trPr>
          <w:trHeight w:val="20"/>
        </w:trPr>
        <w:tc>
          <w:tcPr>
            <w:tcW w:w="5529" w:type="dxa"/>
            <w:vAlign w:val="center"/>
          </w:tcPr>
          <w:p w14:paraId="43F79B1A"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 xml:space="preserve">Poids des dépenses de </w:t>
            </w:r>
            <w:r w:rsidR="00290922" w:rsidRPr="00290922">
              <w:rPr>
                <w:rFonts w:ascii="Goudy Old Style" w:hAnsi="Goudy Old Style" w:cs="Times New Roman"/>
                <w:sz w:val="24"/>
                <w:szCs w:val="24"/>
              </w:rPr>
              <w:t>santé</w:t>
            </w:r>
            <w:r w:rsidRPr="00290922">
              <w:rPr>
                <w:rFonts w:ascii="Goudy Old Style" w:hAnsi="Goudy Old Style" w:cs="Times New Roman"/>
                <w:sz w:val="24"/>
                <w:szCs w:val="24"/>
              </w:rPr>
              <w:t xml:space="preserve"> sur les </w:t>
            </w:r>
            <w:r w:rsidR="00290922" w:rsidRPr="00290922">
              <w:rPr>
                <w:rFonts w:ascii="Goudy Old Style" w:hAnsi="Goudy Old Style" w:cs="Times New Roman"/>
                <w:sz w:val="24"/>
                <w:szCs w:val="24"/>
              </w:rPr>
              <w:t>dépe</w:t>
            </w:r>
            <w:r w:rsidR="00290922">
              <w:rPr>
                <w:rFonts w:ascii="Goudy Old Style" w:hAnsi="Goudy Old Style" w:cs="Times New Roman"/>
                <w:sz w:val="24"/>
                <w:szCs w:val="24"/>
              </w:rPr>
              <w:t>nses totales</w:t>
            </w:r>
          </w:p>
        </w:tc>
        <w:tc>
          <w:tcPr>
            <w:tcW w:w="3685" w:type="dxa"/>
            <w:vAlign w:val="center"/>
          </w:tcPr>
          <w:p w14:paraId="0D05FB08" w14:textId="77777777" w:rsidR="00894229" w:rsidRPr="00290922" w:rsidRDefault="00894229" w:rsidP="003163DA">
            <w:pPr>
              <w:keepNext/>
              <w:keepLines/>
              <w:autoSpaceDE w:val="0"/>
              <w:autoSpaceDN w:val="0"/>
              <w:adjustRightInd w:val="0"/>
              <w:spacing w:line="276" w:lineRule="auto"/>
              <w:rPr>
                <w:rFonts w:ascii="Goudy Old Style" w:hAnsi="Goudy Old Style" w:cs="Times New Roman"/>
                <w:sz w:val="24"/>
                <w:szCs w:val="24"/>
              </w:rPr>
            </w:pPr>
            <w:r w:rsidRPr="00290922">
              <w:rPr>
                <w:rFonts w:ascii="Goudy Old Style" w:hAnsi="Goudy Old Style" w:cs="Times New Roman"/>
                <w:sz w:val="24"/>
                <w:szCs w:val="24"/>
              </w:rPr>
              <w:t>d</w:t>
            </w:r>
            <w:r w:rsidR="000D089D">
              <w:rPr>
                <w:rFonts w:ascii="Goudy Old Style" w:hAnsi="Goudy Old Style" w:cs="Times New Roman"/>
                <w:sz w:val="24"/>
                <w:szCs w:val="24"/>
              </w:rPr>
              <w:t>épense</w:t>
            </w:r>
            <w:r w:rsidRPr="00290922">
              <w:rPr>
                <w:rFonts w:ascii="Goudy Old Style" w:hAnsi="Goudy Old Style" w:cs="Times New Roman"/>
                <w:sz w:val="24"/>
                <w:szCs w:val="24"/>
              </w:rPr>
              <w:t xml:space="preserve"> faible</w:t>
            </w:r>
          </w:p>
        </w:tc>
      </w:tr>
    </w:tbl>
    <w:p w14:paraId="68E85B4A" w14:textId="77777777" w:rsidR="00894229" w:rsidRPr="00894229" w:rsidRDefault="00894229" w:rsidP="00894229">
      <w:pPr>
        <w:spacing w:before="120" w:after="360"/>
        <w:jc w:val="both"/>
        <w:rPr>
          <w:rFonts w:ascii="Goudy Old Style" w:hAnsi="Goudy Old Style" w:cs="Arial"/>
          <w:sz w:val="24"/>
          <w:szCs w:val="24"/>
        </w:rPr>
      </w:pPr>
      <w:r w:rsidRPr="00894229">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sidRPr="00894229">
        <w:rPr>
          <w:rFonts w:ascii="Goudy Old Style" w:hAnsi="Goudy Old Style" w:cs="Arial"/>
          <w:sz w:val="24"/>
          <w:szCs w:val="24"/>
        </w:rPr>
        <w:t>, Calculs de l’auteur</w:t>
      </w:r>
    </w:p>
    <w:p w14:paraId="350306EA" w14:textId="77777777" w:rsidR="000D089D" w:rsidRDefault="000D089D" w:rsidP="000D089D">
      <w:pPr>
        <w:pStyle w:val="ListParagraph"/>
        <w:numPr>
          <w:ilvl w:val="0"/>
          <w:numId w:val="24"/>
        </w:numPr>
        <w:spacing w:before="360" w:after="120"/>
        <w:jc w:val="both"/>
        <w:rPr>
          <w:rFonts w:ascii="Goudy Old Style" w:hAnsi="Goudy Old Style" w:cs="Times New Roman"/>
          <w:b/>
          <w:sz w:val="24"/>
          <w:szCs w:val="24"/>
        </w:rPr>
      </w:pPr>
      <w:r w:rsidRPr="000D089D">
        <w:rPr>
          <w:rFonts w:ascii="Goudy Old Style" w:hAnsi="Goudy Old Style" w:cs="Times New Roman"/>
          <w:b/>
          <w:sz w:val="24"/>
          <w:szCs w:val="24"/>
        </w:rPr>
        <w:t xml:space="preserve">Classe </w:t>
      </w:r>
      <w:r>
        <w:rPr>
          <w:rFonts w:ascii="Goudy Old Style" w:hAnsi="Goudy Old Style" w:cs="Times New Roman"/>
          <w:b/>
          <w:sz w:val="24"/>
          <w:szCs w:val="24"/>
        </w:rPr>
        <w:t>4</w:t>
      </w:r>
    </w:p>
    <w:p w14:paraId="502D2177" w14:textId="2945B819" w:rsidR="00894229" w:rsidRDefault="00E81426" w:rsidP="00894229">
      <w:pPr>
        <w:spacing w:after="120"/>
        <w:jc w:val="both"/>
        <w:rPr>
          <w:rFonts w:ascii="Goudy Old Style" w:hAnsi="Goudy Old Style"/>
          <w:sz w:val="24"/>
          <w:szCs w:val="26"/>
        </w:rPr>
      </w:pPr>
      <w:r>
        <w:rPr>
          <w:rFonts w:ascii="Goudy Old Style" w:hAnsi="Goudy Old Style" w:cs="Times New Roman"/>
          <w:sz w:val="24"/>
          <w:szCs w:val="24"/>
        </w:rPr>
        <w:t>La classe 4 est composée de</w:t>
      </w:r>
      <w:r w:rsidR="00883291">
        <w:rPr>
          <w:rFonts w:ascii="Goudy Old Style" w:hAnsi="Goudy Old Style" w:cs="Times New Roman"/>
          <w:sz w:val="24"/>
          <w:szCs w:val="24"/>
        </w:rPr>
        <w:t xml:space="preserve">s </w:t>
      </w:r>
      <w:r w:rsidR="00A43EBA">
        <w:rPr>
          <w:rFonts w:ascii="Goudy Old Style" w:hAnsi="Goudy Old Style" w:cs="Times New Roman"/>
          <w:sz w:val="24"/>
          <w:szCs w:val="24"/>
        </w:rPr>
        <w:t>employés</w:t>
      </w:r>
      <w:r w:rsidR="00883291">
        <w:rPr>
          <w:rFonts w:ascii="Goudy Old Style" w:hAnsi="Goudy Old Style" w:cs="Times New Roman"/>
          <w:sz w:val="24"/>
          <w:szCs w:val="24"/>
        </w:rPr>
        <w:t xml:space="preserve"> du secteur public et parapublic. Comme ceux de la classe 3, ils bénéficient d’une stabilité dans leur emploi et sont non pauvres. Ils ont fait les études supérieures. Ils ont un âge compris entre 39 et 49 ans.</w:t>
      </w:r>
    </w:p>
    <w:p w14:paraId="6E699FA1" w14:textId="0F727D8F" w:rsidR="00894229" w:rsidRPr="000D089D" w:rsidRDefault="000D089D" w:rsidP="00021294">
      <w:pPr>
        <w:pStyle w:val="Caption"/>
        <w:keepNext/>
        <w:keepLines/>
        <w:spacing w:before="360" w:after="120"/>
        <w:rPr>
          <w:rFonts w:ascii="Goudy Old Style" w:hAnsi="Goudy Old Style" w:cs="Arial"/>
          <w:sz w:val="24"/>
          <w:szCs w:val="24"/>
          <w:lang w:val="fr-FR"/>
        </w:rPr>
      </w:pPr>
      <w:bookmarkStart w:id="68" w:name="_Toc494913109"/>
      <w:r w:rsidRPr="000D089D">
        <w:rPr>
          <w:rFonts w:ascii="Goudy Old Style" w:hAnsi="Goudy Old Style" w:cs="Arial"/>
          <w:sz w:val="24"/>
          <w:szCs w:val="24"/>
          <w:lang w:val="fr-FR"/>
        </w:rPr>
        <w:lastRenderedPageBreak/>
        <w:t xml:space="preserve">Tableau </w:t>
      </w:r>
      <w:r w:rsidRPr="000D089D">
        <w:rPr>
          <w:rFonts w:ascii="Goudy Old Style" w:hAnsi="Goudy Old Style" w:cs="Arial"/>
          <w:sz w:val="24"/>
          <w:szCs w:val="24"/>
          <w:lang w:val="fr-FR"/>
        </w:rPr>
        <w:fldChar w:fldCharType="begin"/>
      </w:r>
      <w:r w:rsidRPr="000D089D">
        <w:rPr>
          <w:rFonts w:ascii="Goudy Old Style" w:hAnsi="Goudy Old Style" w:cs="Arial"/>
          <w:sz w:val="24"/>
          <w:szCs w:val="24"/>
          <w:lang w:val="fr-FR"/>
        </w:rPr>
        <w:instrText xml:space="preserve"> SEQ Tableau \* ARABIC </w:instrText>
      </w:r>
      <w:r w:rsidRPr="000D089D">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18</w:t>
      </w:r>
      <w:r w:rsidRPr="000D089D">
        <w:rPr>
          <w:rFonts w:ascii="Goudy Old Style" w:hAnsi="Goudy Old Style" w:cs="Arial"/>
          <w:sz w:val="24"/>
          <w:szCs w:val="24"/>
          <w:lang w:val="fr-FR"/>
        </w:rPr>
        <w:fldChar w:fldCharType="end"/>
      </w:r>
      <w:r>
        <w:rPr>
          <w:rFonts w:ascii="Goudy Old Style" w:hAnsi="Goudy Old Style" w:cs="Arial"/>
          <w:sz w:val="24"/>
          <w:szCs w:val="24"/>
          <w:lang w:val="fr-FR"/>
        </w:rPr>
        <w:t> :</w:t>
      </w:r>
      <w:r w:rsidRPr="000D089D">
        <w:rPr>
          <w:rFonts w:ascii="Goudy Old Style" w:hAnsi="Goudy Old Style" w:cs="Arial"/>
          <w:sz w:val="24"/>
          <w:szCs w:val="24"/>
          <w:lang w:val="fr-FR"/>
        </w:rPr>
        <w:t xml:space="preserve"> </w:t>
      </w:r>
      <w:r w:rsidR="00894229" w:rsidRPr="000D089D">
        <w:rPr>
          <w:rFonts w:ascii="Goudy Old Style" w:hAnsi="Goudy Old Style" w:cs="Arial"/>
          <w:sz w:val="24"/>
          <w:szCs w:val="24"/>
          <w:lang w:val="fr-FR"/>
        </w:rPr>
        <w:t>Caractéristiques de la classe 4</w:t>
      </w:r>
      <w:r w:rsidR="00E571EB">
        <w:rPr>
          <w:rFonts w:ascii="Goudy Old Style" w:hAnsi="Goudy Old Style" w:cs="Arial"/>
          <w:sz w:val="24"/>
          <w:szCs w:val="24"/>
          <w:lang w:val="fr-FR"/>
        </w:rPr>
        <w:t xml:space="preserve"> pour l’enquête ECAM4</w:t>
      </w:r>
      <w:bookmarkEnd w:id="68"/>
    </w:p>
    <w:tbl>
      <w:tblPr>
        <w:tblStyle w:val="TableGrid"/>
        <w:tblW w:w="8789" w:type="dxa"/>
        <w:tblInd w:w="-34" w:type="dxa"/>
        <w:tblLook w:val="04A0" w:firstRow="1" w:lastRow="0" w:firstColumn="1" w:lastColumn="0" w:noHBand="0" w:noVBand="1"/>
      </w:tblPr>
      <w:tblGrid>
        <w:gridCol w:w="5504"/>
        <w:gridCol w:w="3285"/>
      </w:tblGrid>
      <w:tr w:rsidR="00894229" w:rsidRPr="000D089D" w14:paraId="1405A64C" w14:textId="77777777" w:rsidTr="00971D81">
        <w:tc>
          <w:tcPr>
            <w:tcW w:w="5504" w:type="dxa"/>
            <w:shd w:val="clear" w:color="auto" w:fill="F2F2F2" w:themeFill="background1" w:themeFillShade="F2"/>
          </w:tcPr>
          <w:p w14:paraId="651DD5AD" w14:textId="77777777" w:rsidR="00894229" w:rsidRPr="000D089D" w:rsidRDefault="00894229" w:rsidP="00021294">
            <w:pPr>
              <w:pStyle w:val="Default"/>
              <w:keepNext/>
              <w:keepLines/>
              <w:spacing w:line="276" w:lineRule="auto"/>
              <w:rPr>
                <w:rFonts w:ascii="Goudy Old Style" w:hAnsi="Goudy Old Style" w:cs="Times New Roman"/>
              </w:rPr>
            </w:pPr>
            <w:r w:rsidRPr="000D089D">
              <w:rPr>
                <w:rFonts w:ascii="Goudy Old Style" w:hAnsi="Goudy Old Style" w:cs="Times New Roman"/>
                <w:b/>
                <w:bCs/>
              </w:rPr>
              <w:t>Libellés des variables</w:t>
            </w:r>
          </w:p>
        </w:tc>
        <w:tc>
          <w:tcPr>
            <w:tcW w:w="3285" w:type="dxa"/>
            <w:shd w:val="clear" w:color="auto" w:fill="F2F2F2" w:themeFill="background1" w:themeFillShade="F2"/>
          </w:tcPr>
          <w:p w14:paraId="449B4728" w14:textId="77777777" w:rsidR="00894229" w:rsidRPr="000D089D" w:rsidRDefault="00894229" w:rsidP="00021294">
            <w:pPr>
              <w:pStyle w:val="Default"/>
              <w:keepNext/>
              <w:keepLines/>
              <w:spacing w:line="276" w:lineRule="auto"/>
              <w:rPr>
                <w:rFonts w:ascii="Goudy Old Style" w:hAnsi="Goudy Old Style" w:cs="Times New Roman"/>
              </w:rPr>
            </w:pPr>
            <w:r w:rsidRPr="000D089D">
              <w:rPr>
                <w:rFonts w:ascii="Goudy Old Style" w:hAnsi="Goudy Old Style" w:cs="Times New Roman"/>
                <w:b/>
                <w:bCs/>
              </w:rPr>
              <w:t>Modalités caractéristiques</w:t>
            </w:r>
          </w:p>
        </w:tc>
      </w:tr>
      <w:tr w:rsidR="00894229" w:rsidRPr="000D089D" w14:paraId="3DD8DC5D" w14:textId="77777777" w:rsidTr="00971D81">
        <w:tc>
          <w:tcPr>
            <w:tcW w:w="5504" w:type="dxa"/>
          </w:tcPr>
          <w:p w14:paraId="37C96024" w14:textId="77777777" w:rsidR="00894229" w:rsidRPr="000D089D" w:rsidRDefault="00894229" w:rsidP="00021294">
            <w:pPr>
              <w:keepNext/>
              <w:keepLines/>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Secteur institutionnel version AFRISTAT</w:t>
            </w:r>
          </w:p>
        </w:tc>
        <w:tc>
          <w:tcPr>
            <w:tcW w:w="3285" w:type="dxa"/>
          </w:tcPr>
          <w:p w14:paraId="437A1733" w14:textId="77777777" w:rsidR="00894229" w:rsidRPr="000D089D" w:rsidRDefault="00894229" w:rsidP="00021294">
            <w:pPr>
              <w:keepNext/>
              <w:keepLines/>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Public et parapublic</w:t>
            </w:r>
          </w:p>
        </w:tc>
      </w:tr>
      <w:tr w:rsidR="00894229" w:rsidRPr="000D089D" w14:paraId="09A1728D" w14:textId="77777777" w:rsidTr="00971D81">
        <w:tc>
          <w:tcPr>
            <w:tcW w:w="5504" w:type="dxa"/>
          </w:tcPr>
          <w:p w14:paraId="438AB7A6" w14:textId="77777777" w:rsidR="00894229" w:rsidRPr="000D089D" w:rsidRDefault="00894229" w:rsidP="00021294">
            <w:pPr>
              <w:keepNext/>
              <w:keepLines/>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Groupe socio-économique</w:t>
            </w:r>
          </w:p>
        </w:tc>
        <w:tc>
          <w:tcPr>
            <w:tcW w:w="3285" w:type="dxa"/>
          </w:tcPr>
          <w:p w14:paraId="3BB4294E" w14:textId="77777777" w:rsidR="00894229" w:rsidRPr="000D089D" w:rsidRDefault="00894229" w:rsidP="00021294">
            <w:pPr>
              <w:keepNext/>
              <w:keepLines/>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Salarié public, Cadre publi</w:t>
            </w:r>
            <w:r w:rsidR="006F6D84">
              <w:rPr>
                <w:rFonts w:ascii="Goudy Old Style" w:hAnsi="Goudy Old Style" w:cs="Times New Roman"/>
                <w:sz w:val="24"/>
                <w:szCs w:val="24"/>
              </w:rPr>
              <w:t>c</w:t>
            </w:r>
          </w:p>
        </w:tc>
      </w:tr>
      <w:tr w:rsidR="00894229" w:rsidRPr="000D089D" w14:paraId="77B0A89A" w14:textId="77777777" w:rsidTr="00971D81">
        <w:tc>
          <w:tcPr>
            <w:tcW w:w="5504" w:type="dxa"/>
          </w:tcPr>
          <w:p w14:paraId="11B43D34"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Forme de rémunération dans l'emploi prin</w:t>
            </w:r>
            <w:r w:rsidR="009D5B35">
              <w:rPr>
                <w:rFonts w:ascii="Goudy Old Style" w:hAnsi="Goudy Old Style" w:cs="Times New Roman"/>
                <w:sz w:val="24"/>
                <w:szCs w:val="24"/>
              </w:rPr>
              <w:t>cipal</w:t>
            </w:r>
          </w:p>
        </w:tc>
        <w:tc>
          <w:tcPr>
            <w:tcW w:w="3285" w:type="dxa"/>
          </w:tcPr>
          <w:p w14:paraId="4A9CAD49"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Salaire fixe</w:t>
            </w:r>
          </w:p>
        </w:tc>
      </w:tr>
      <w:tr w:rsidR="00894229" w:rsidRPr="000D089D" w14:paraId="07F23A98" w14:textId="77777777" w:rsidTr="00971D81">
        <w:tc>
          <w:tcPr>
            <w:tcW w:w="5504" w:type="dxa"/>
          </w:tcPr>
          <w:p w14:paraId="4F41090A"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Secteur d'activité</w:t>
            </w:r>
          </w:p>
        </w:tc>
        <w:tc>
          <w:tcPr>
            <w:tcW w:w="3285" w:type="dxa"/>
          </w:tcPr>
          <w:p w14:paraId="0D04B075"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Services</w:t>
            </w:r>
          </w:p>
        </w:tc>
      </w:tr>
      <w:tr w:rsidR="00894229" w:rsidRPr="000D089D" w14:paraId="3746470B" w14:textId="77777777" w:rsidTr="00971D81">
        <w:trPr>
          <w:trHeight w:val="162"/>
        </w:trPr>
        <w:tc>
          <w:tcPr>
            <w:tcW w:w="5504" w:type="dxa"/>
          </w:tcPr>
          <w:p w14:paraId="72BE94A2"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Niveau d'instruction du chef de ménage</w:t>
            </w:r>
          </w:p>
        </w:tc>
        <w:tc>
          <w:tcPr>
            <w:tcW w:w="3285" w:type="dxa"/>
          </w:tcPr>
          <w:p w14:paraId="14590CA1"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Supérieur</w:t>
            </w:r>
          </w:p>
        </w:tc>
      </w:tr>
      <w:tr w:rsidR="00894229" w:rsidRPr="000D089D" w14:paraId="546AA1E0" w14:textId="77777777" w:rsidTr="00971D81">
        <w:tc>
          <w:tcPr>
            <w:tcW w:w="5504" w:type="dxa"/>
          </w:tcPr>
          <w:p w14:paraId="1E204093"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Classe de dépense totale</w:t>
            </w:r>
          </w:p>
        </w:tc>
        <w:tc>
          <w:tcPr>
            <w:tcW w:w="3285" w:type="dxa"/>
          </w:tcPr>
          <w:p w14:paraId="5659F721" w14:textId="77777777" w:rsidR="00894229" w:rsidRPr="000D089D" w:rsidRDefault="009D5B35"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D</w:t>
            </w:r>
            <w:r>
              <w:rPr>
                <w:rFonts w:ascii="Goudy Old Style" w:hAnsi="Goudy Old Style" w:cs="Times New Roman"/>
                <w:sz w:val="24"/>
                <w:szCs w:val="24"/>
              </w:rPr>
              <w:t>épense</w:t>
            </w:r>
            <w:r w:rsidRPr="000D089D">
              <w:rPr>
                <w:rFonts w:ascii="Goudy Old Style" w:hAnsi="Goudy Old Style" w:cs="Times New Roman"/>
                <w:sz w:val="24"/>
                <w:szCs w:val="24"/>
              </w:rPr>
              <w:t xml:space="preserve"> </w:t>
            </w:r>
            <w:r w:rsidR="00894229" w:rsidRPr="000D089D">
              <w:rPr>
                <w:rFonts w:ascii="Goudy Old Style" w:hAnsi="Goudy Old Style" w:cs="Times New Roman"/>
                <w:sz w:val="24"/>
                <w:szCs w:val="24"/>
              </w:rPr>
              <w:t>plus élevée</w:t>
            </w:r>
          </w:p>
        </w:tc>
      </w:tr>
      <w:tr w:rsidR="00894229" w:rsidRPr="000D089D" w14:paraId="6CF096F0" w14:textId="77777777" w:rsidTr="00971D81">
        <w:tc>
          <w:tcPr>
            <w:tcW w:w="5504" w:type="dxa"/>
          </w:tcPr>
          <w:p w14:paraId="19D0F601"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Emploi régulier ou occasionnel</w:t>
            </w:r>
          </w:p>
        </w:tc>
        <w:tc>
          <w:tcPr>
            <w:tcW w:w="3285" w:type="dxa"/>
          </w:tcPr>
          <w:p w14:paraId="007A3FDC"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Régulier</w:t>
            </w:r>
          </w:p>
        </w:tc>
      </w:tr>
      <w:tr w:rsidR="00894229" w:rsidRPr="000D089D" w14:paraId="05E816CC" w14:textId="77777777" w:rsidTr="00971D81">
        <w:tc>
          <w:tcPr>
            <w:tcW w:w="5504" w:type="dxa"/>
          </w:tcPr>
          <w:p w14:paraId="64DB61FC"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Situation d'activité</w:t>
            </w:r>
          </w:p>
        </w:tc>
        <w:tc>
          <w:tcPr>
            <w:tcW w:w="3285" w:type="dxa"/>
          </w:tcPr>
          <w:p w14:paraId="4F4ADC09"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Actif occupé</w:t>
            </w:r>
          </w:p>
        </w:tc>
      </w:tr>
      <w:tr w:rsidR="00894229" w:rsidRPr="000D089D" w14:paraId="5200F0A4" w14:textId="77777777" w:rsidTr="00971D81">
        <w:tc>
          <w:tcPr>
            <w:tcW w:w="5504" w:type="dxa"/>
          </w:tcPr>
          <w:p w14:paraId="33BF3533"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Statut par rapport à la pauvreté et quintile de bien être</w:t>
            </w:r>
          </w:p>
        </w:tc>
        <w:tc>
          <w:tcPr>
            <w:tcW w:w="3285" w:type="dxa"/>
          </w:tcPr>
          <w:p w14:paraId="4968BBFF"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Non pauvre, quintile=5</w:t>
            </w:r>
          </w:p>
        </w:tc>
      </w:tr>
      <w:tr w:rsidR="00894229" w:rsidRPr="000D089D" w14:paraId="745180D5" w14:textId="77777777" w:rsidTr="00971D81">
        <w:tc>
          <w:tcPr>
            <w:tcW w:w="5504" w:type="dxa"/>
          </w:tcPr>
          <w:p w14:paraId="091C969A"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Statut d'occupation du ménage</w:t>
            </w:r>
          </w:p>
        </w:tc>
        <w:tc>
          <w:tcPr>
            <w:tcW w:w="3285" w:type="dxa"/>
          </w:tcPr>
          <w:p w14:paraId="28CA4F50"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Location</w:t>
            </w:r>
          </w:p>
        </w:tc>
      </w:tr>
      <w:tr w:rsidR="00894229" w:rsidRPr="000D089D" w14:paraId="3DD75C86" w14:textId="77777777" w:rsidTr="00971D81">
        <w:tc>
          <w:tcPr>
            <w:tcW w:w="5504" w:type="dxa"/>
          </w:tcPr>
          <w:p w14:paraId="75C8643C"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Age du chef de ménage</w:t>
            </w:r>
          </w:p>
        </w:tc>
        <w:tc>
          <w:tcPr>
            <w:tcW w:w="3285" w:type="dxa"/>
          </w:tcPr>
          <w:p w14:paraId="23BA518D"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Entre 30 et 49 ans</w:t>
            </w:r>
          </w:p>
        </w:tc>
      </w:tr>
      <w:tr w:rsidR="00894229" w:rsidRPr="000D089D" w14:paraId="5DF684AF" w14:textId="77777777" w:rsidTr="00971D81">
        <w:tc>
          <w:tcPr>
            <w:tcW w:w="5504" w:type="dxa"/>
          </w:tcPr>
          <w:p w14:paraId="0A055367" w14:textId="77777777" w:rsidR="00894229" w:rsidRPr="000D089D" w:rsidRDefault="00894229" w:rsidP="009D5B35">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 xml:space="preserve">Poids des dépenses de </w:t>
            </w:r>
            <w:r w:rsidR="000D089D" w:rsidRPr="000D089D">
              <w:rPr>
                <w:rFonts w:ascii="Goudy Old Style" w:hAnsi="Goudy Old Style" w:cs="Times New Roman"/>
                <w:sz w:val="24"/>
                <w:szCs w:val="24"/>
              </w:rPr>
              <w:t>santé</w:t>
            </w:r>
            <w:r w:rsidRPr="000D089D">
              <w:rPr>
                <w:rFonts w:ascii="Goudy Old Style" w:hAnsi="Goudy Old Style" w:cs="Times New Roman"/>
                <w:sz w:val="24"/>
                <w:szCs w:val="24"/>
              </w:rPr>
              <w:t xml:space="preserve"> sur les </w:t>
            </w:r>
            <w:r w:rsidR="009D5B35">
              <w:rPr>
                <w:rFonts w:ascii="Goudy Old Style" w:hAnsi="Goudy Old Style" w:cs="Times New Roman"/>
                <w:sz w:val="24"/>
                <w:szCs w:val="24"/>
              </w:rPr>
              <w:t>dépenses</w:t>
            </w:r>
          </w:p>
        </w:tc>
        <w:tc>
          <w:tcPr>
            <w:tcW w:w="3285" w:type="dxa"/>
          </w:tcPr>
          <w:p w14:paraId="095D5E47" w14:textId="77777777" w:rsidR="00894229" w:rsidRPr="000D089D" w:rsidRDefault="009D5B35"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D</w:t>
            </w:r>
            <w:r>
              <w:rPr>
                <w:rFonts w:ascii="Goudy Old Style" w:hAnsi="Goudy Old Style" w:cs="Times New Roman"/>
                <w:sz w:val="24"/>
                <w:szCs w:val="24"/>
              </w:rPr>
              <w:t>épense</w:t>
            </w:r>
            <w:r w:rsidRPr="000D089D">
              <w:rPr>
                <w:rFonts w:ascii="Goudy Old Style" w:hAnsi="Goudy Old Style" w:cs="Times New Roman"/>
                <w:sz w:val="24"/>
                <w:szCs w:val="24"/>
              </w:rPr>
              <w:t xml:space="preserve"> </w:t>
            </w:r>
            <w:r w:rsidR="00894229" w:rsidRPr="000D089D">
              <w:rPr>
                <w:rFonts w:ascii="Goudy Old Style" w:hAnsi="Goudy Old Style" w:cs="Times New Roman"/>
                <w:sz w:val="24"/>
                <w:szCs w:val="24"/>
              </w:rPr>
              <w:t>faible modérée</w:t>
            </w:r>
          </w:p>
        </w:tc>
      </w:tr>
      <w:tr w:rsidR="00894229" w:rsidRPr="000D089D" w14:paraId="003D9A07" w14:textId="77777777" w:rsidTr="00971D81">
        <w:tc>
          <w:tcPr>
            <w:tcW w:w="5504" w:type="dxa"/>
          </w:tcPr>
          <w:p w14:paraId="554D24EF" w14:textId="77777777" w:rsidR="00894229" w:rsidRPr="000D089D" w:rsidRDefault="00894229" w:rsidP="000D089D">
            <w:pPr>
              <w:autoSpaceDE w:val="0"/>
              <w:autoSpaceDN w:val="0"/>
              <w:adjustRightInd w:val="0"/>
              <w:spacing w:line="276" w:lineRule="auto"/>
              <w:rPr>
                <w:rFonts w:ascii="Goudy Old Style" w:hAnsi="Goudy Old Style" w:cs="Times New Roman"/>
                <w:sz w:val="24"/>
                <w:szCs w:val="24"/>
              </w:rPr>
            </w:pPr>
            <w:r w:rsidRPr="000D089D">
              <w:rPr>
                <w:rFonts w:ascii="Goudy Old Style" w:hAnsi="Goudy Old Style" w:cs="Times New Roman"/>
                <w:sz w:val="24"/>
                <w:szCs w:val="24"/>
              </w:rPr>
              <w:t>Taille du ménage</w:t>
            </w:r>
          </w:p>
        </w:tc>
        <w:tc>
          <w:tcPr>
            <w:tcW w:w="3285" w:type="dxa"/>
          </w:tcPr>
          <w:p w14:paraId="0B8ECC3B" w14:textId="77777777" w:rsidR="00894229" w:rsidRPr="000D089D" w:rsidRDefault="006F6D84" w:rsidP="000D089D">
            <w:pPr>
              <w:autoSpaceDE w:val="0"/>
              <w:autoSpaceDN w:val="0"/>
              <w:adjustRightInd w:val="0"/>
              <w:spacing w:line="276" w:lineRule="auto"/>
              <w:rPr>
                <w:rFonts w:ascii="Goudy Old Style" w:hAnsi="Goudy Old Style" w:cs="Times New Roman"/>
                <w:sz w:val="24"/>
                <w:szCs w:val="24"/>
              </w:rPr>
            </w:pPr>
            <w:r>
              <w:rPr>
                <w:rFonts w:ascii="Goudy Old Style" w:hAnsi="Goudy Old Style" w:cs="Times New Roman"/>
                <w:sz w:val="24"/>
                <w:szCs w:val="24"/>
              </w:rPr>
              <w:t xml:space="preserve">7 à </w:t>
            </w:r>
            <w:r w:rsidR="00894229" w:rsidRPr="000D089D">
              <w:rPr>
                <w:rFonts w:ascii="Goudy Old Style" w:hAnsi="Goudy Old Style" w:cs="Times New Roman"/>
                <w:sz w:val="24"/>
                <w:szCs w:val="24"/>
              </w:rPr>
              <w:t>9 pers</w:t>
            </w:r>
          </w:p>
        </w:tc>
      </w:tr>
    </w:tbl>
    <w:p w14:paraId="564AA08F" w14:textId="77777777" w:rsidR="00894229" w:rsidRPr="00894229" w:rsidRDefault="00894229" w:rsidP="00894229">
      <w:pPr>
        <w:spacing w:before="120" w:after="360"/>
        <w:jc w:val="both"/>
        <w:rPr>
          <w:rFonts w:ascii="Goudy Old Style" w:hAnsi="Goudy Old Style" w:cs="Arial"/>
          <w:sz w:val="24"/>
          <w:szCs w:val="24"/>
        </w:rPr>
      </w:pPr>
      <w:r w:rsidRPr="00894229">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sidRPr="00894229">
        <w:rPr>
          <w:rFonts w:ascii="Goudy Old Style" w:hAnsi="Goudy Old Style" w:cs="Arial"/>
          <w:sz w:val="24"/>
          <w:szCs w:val="24"/>
        </w:rPr>
        <w:t>, Calculs de l’auteur</w:t>
      </w:r>
    </w:p>
    <w:p w14:paraId="07FE79A0" w14:textId="77777777" w:rsidR="000D089D" w:rsidRDefault="000D089D" w:rsidP="005951CD">
      <w:pPr>
        <w:pStyle w:val="ListParagraph"/>
        <w:keepNext/>
        <w:keepLines/>
        <w:numPr>
          <w:ilvl w:val="0"/>
          <w:numId w:val="24"/>
        </w:numPr>
        <w:spacing w:before="360" w:after="120"/>
        <w:ind w:left="714" w:hanging="357"/>
        <w:jc w:val="both"/>
        <w:rPr>
          <w:rFonts w:ascii="Goudy Old Style" w:hAnsi="Goudy Old Style" w:cs="Times New Roman"/>
          <w:b/>
          <w:sz w:val="24"/>
          <w:szCs w:val="24"/>
        </w:rPr>
      </w:pPr>
      <w:r w:rsidRPr="000D089D">
        <w:rPr>
          <w:rFonts w:ascii="Goudy Old Style" w:hAnsi="Goudy Old Style" w:cs="Times New Roman"/>
          <w:b/>
          <w:sz w:val="24"/>
          <w:szCs w:val="24"/>
        </w:rPr>
        <w:t xml:space="preserve">Classe </w:t>
      </w:r>
      <w:r w:rsidR="002947ED">
        <w:rPr>
          <w:rFonts w:ascii="Goudy Old Style" w:hAnsi="Goudy Old Style" w:cs="Times New Roman"/>
          <w:b/>
          <w:sz w:val="24"/>
          <w:szCs w:val="24"/>
        </w:rPr>
        <w:t>5</w:t>
      </w:r>
    </w:p>
    <w:p w14:paraId="488CB1A9" w14:textId="77777777" w:rsidR="002947ED" w:rsidRPr="000D089D" w:rsidRDefault="006F6D84" w:rsidP="000D089D">
      <w:pPr>
        <w:spacing w:after="120"/>
        <w:jc w:val="both"/>
        <w:rPr>
          <w:rFonts w:ascii="Goudy Old Style" w:hAnsi="Goudy Old Style" w:cs="Times New Roman"/>
          <w:sz w:val="24"/>
          <w:szCs w:val="24"/>
        </w:rPr>
      </w:pPr>
      <w:r>
        <w:rPr>
          <w:rFonts w:ascii="Goudy Old Style" w:hAnsi="Goudy Old Style" w:cs="Times New Roman"/>
          <w:sz w:val="24"/>
          <w:szCs w:val="24"/>
        </w:rPr>
        <w:t>Cette classe 5 est composée essentiellement des inactifs (chômeurs, élèves, étudiants, retraités)</w:t>
      </w:r>
      <w:r w:rsidR="00502C31">
        <w:rPr>
          <w:rFonts w:ascii="Goudy Old Style" w:hAnsi="Goudy Old Style" w:cs="Times New Roman"/>
          <w:sz w:val="24"/>
          <w:szCs w:val="24"/>
        </w:rPr>
        <w:t xml:space="preserve">. Ils vivent en </w:t>
      </w:r>
      <w:r>
        <w:rPr>
          <w:rFonts w:ascii="Goudy Old Style" w:hAnsi="Goudy Old Style" w:cs="Times New Roman"/>
          <w:sz w:val="24"/>
          <w:szCs w:val="24"/>
        </w:rPr>
        <w:t>milieu urbain. Certains ne sont pas scolarisés et d’autres ont fait les études supérieures. Par rapport à leur âge, ils sont aux extrémités ; ils sont les plus jeunes, soit les plus âgés. Ils ne sont pas tout de même pas pauvres.</w:t>
      </w:r>
    </w:p>
    <w:p w14:paraId="5888859F" w14:textId="36478388" w:rsidR="00894229" w:rsidRPr="000D089D" w:rsidRDefault="000D089D" w:rsidP="003163DA">
      <w:pPr>
        <w:pStyle w:val="Caption"/>
        <w:keepNext/>
        <w:keepLines/>
        <w:spacing w:before="360" w:after="120"/>
        <w:rPr>
          <w:rFonts w:ascii="Goudy Old Style" w:hAnsi="Goudy Old Style" w:cs="Arial"/>
          <w:sz w:val="24"/>
          <w:szCs w:val="24"/>
          <w:lang w:val="fr-FR"/>
        </w:rPr>
      </w:pPr>
      <w:bookmarkStart w:id="69" w:name="_Toc494913110"/>
      <w:r w:rsidRPr="000D089D">
        <w:rPr>
          <w:rFonts w:ascii="Goudy Old Style" w:hAnsi="Goudy Old Style" w:cs="Arial"/>
          <w:sz w:val="24"/>
          <w:szCs w:val="24"/>
          <w:lang w:val="fr-FR"/>
        </w:rPr>
        <w:t xml:space="preserve">Tableau </w:t>
      </w:r>
      <w:r w:rsidRPr="000D089D">
        <w:rPr>
          <w:rFonts w:ascii="Goudy Old Style" w:hAnsi="Goudy Old Style" w:cs="Arial"/>
          <w:sz w:val="24"/>
          <w:szCs w:val="24"/>
          <w:lang w:val="fr-FR"/>
        </w:rPr>
        <w:fldChar w:fldCharType="begin"/>
      </w:r>
      <w:r w:rsidRPr="000D089D">
        <w:rPr>
          <w:rFonts w:ascii="Goudy Old Style" w:hAnsi="Goudy Old Style" w:cs="Arial"/>
          <w:sz w:val="24"/>
          <w:szCs w:val="24"/>
          <w:lang w:val="fr-FR"/>
        </w:rPr>
        <w:instrText xml:space="preserve"> SEQ Tableau \* ARABIC </w:instrText>
      </w:r>
      <w:r w:rsidRPr="000D089D">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19</w:t>
      </w:r>
      <w:r w:rsidRPr="000D089D">
        <w:rPr>
          <w:rFonts w:ascii="Goudy Old Style" w:hAnsi="Goudy Old Style" w:cs="Arial"/>
          <w:sz w:val="24"/>
          <w:szCs w:val="24"/>
          <w:lang w:val="fr-FR"/>
        </w:rPr>
        <w:fldChar w:fldCharType="end"/>
      </w:r>
      <w:r>
        <w:rPr>
          <w:rFonts w:ascii="Goudy Old Style" w:hAnsi="Goudy Old Style" w:cs="Arial"/>
          <w:sz w:val="24"/>
          <w:szCs w:val="24"/>
          <w:lang w:val="fr-FR"/>
        </w:rPr>
        <w:t> :</w:t>
      </w:r>
      <w:r w:rsidRPr="000D089D">
        <w:rPr>
          <w:rFonts w:ascii="Goudy Old Style" w:hAnsi="Goudy Old Style" w:cs="Arial"/>
          <w:sz w:val="24"/>
          <w:szCs w:val="24"/>
          <w:lang w:val="fr-FR"/>
        </w:rPr>
        <w:t xml:space="preserve"> </w:t>
      </w:r>
      <w:r w:rsidR="00894229" w:rsidRPr="000D089D">
        <w:rPr>
          <w:rFonts w:ascii="Goudy Old Style" w:hAnsi="Goudy Old Style" w:cs="Arial"/>
          <w:sz w:val="24"/>
          <w:szCs w:val="24"/>
          <w:lang w:val="fr-FR"/>
        </w:rPr>
        <w:t>Caractéristiques de la classe 5</w:t>
      </w:r>
      <w:r w:rsidR="00E571EB">
        <w:rPr>
          <w:rFonts w:ascii="Goudy Old Style" w:hAnsi="Goudy Old Style" w:cs="Arial"/>
          <w:sz w:val="24"/>
          <w:szCs w:val="24"/>
          <w:lang w:val="fr-FR"/>
        </w:rPr>
        <w:t xml:space="preserve"> pour l’enquête ECAM4</w:t>
      </w:r>
      <w:bookmarkEnd w:id="69"/>
    </w:p>
    <w:tbl>
      <w:tblPr>
        <w:tblStyle w:val="TableGrid"/>
        <w:tblW w:w="9262" w:type="dxa"/>
        <w:tblInd w:w="-34" w:type="dxa"/>
        <w:tblLook w:val="04A0" w:firstRow="1" w:lastRow="0" w:firstColumn="1" w:lastColumn="0" w:noHBand="0" w:noVBand="1"/>
      </w:tblPr>
      <w:tblGrid>
        <w:gridCol w:w="4253"/>
        <w:gridCol w:w="5009"/>
      </w:tblGrid>
      <w:tr w:rsidR="00894229" w:rsidRPr="000D089D" w14:paraId="351A1D98" w14:textId="77777777" w:rsidTr="00971D81">
        <w:tc>
          <w:tcPr>
            <w:tcW w:w="4253" w:type="dxa"/>
            <w:shd w:val="clear" w:color="auto" w:fill="F2F2F2" w:themeFill="background1" w:themeFillShade="F2"/>
            <w:vAlign w:val="center"/>
          </w:tcPr>
          <w:p w14:paraId="087B0DD1" w14:textId="77777777" w:rsidR="00894229" w:rsidRPr="000D089D" w:rsidRDefault="00894229" w:rsidP="003163DA">
            <w:pPr>
              <w:pStyle w:val="Default"/>
              <w:keepNext/>
              <w:keepLines/>
              <w:rPr>
                <w:rFonts w:ascii="Goudy Old Style" w:hAnsi="Goudy Old Style" w:cs="Times New Roman"/>
              </w:rPr>
            </w:pPr>
            <w:r w:rsidRPr="000D089D">
              <w:rPr>
                <w:rFonts w:ascii="Goudy Old Style" w:hAnsi="Goudy Old Style" w:cs="Times New Roman"/>
                <w:b/>
                <w:bCs/>
              </w:rPr>
              <w:t>Libellés des variables</w:t>
            </w:r>
          </w:p>
        </w:tc>
        <w:tc>
          <w:tcPr>
            <w:tcW w:w="5009" w:type="dxa"/>
            <w:shd w:val="clear" w:color="auto" w:fill="F2F2F2" w:themeFill="background1" w:themeFillShade="F2"/>
            <w:vAlign w:val="center"/>
          </w:tcPr>
          <w:p w14:paraId="73CDB15C" w14:textId="77777777" w:rsidR="00894229" w:rsidRPr="000D089D" w:rsidRDefault="00894229" w:rsidP="003163DA">
            <w:pPr>
              <w:pStyle w:val="Default"/>
              <w:keepNext/>
              <w:keepLines/>
              <w:rPr>
                <w:rFonts w:ascii="Goudy Old Style" w:hAnsi="Goudy Old Style" w:cs="Times New Roman"/>
              </w:rPr>
            </w:pPr>
            <w:r w:rsidRPr="000D089D">
              <w:rPr>
                <w:rFonts w:ascii="Goudy Old Style" w:hAnsi="Goudy Old Style" w:cs="Times New Roman"/>
                <w:b/>
                <w:bCs/>
              </w:rPr>
              <w:t>Modalités caractéristiques</w:t>
            </w:r>
          </w:p>
        </w:tc>
      </w:tr>
      <w:tr w:rsidR="00894229" w:rsidRPr="000D089D" w14:paraId="19F5CF96" w14:textId="77777777" w:rsidTr="00971D81">
        <w:tc>
          <w:tcPr>
            <w:tcW w:w="4253" w:type="dxa"/>
            <w:vAlign w:val="center"/>
          </w:tcPr>
          <w:p w14:paraId="45EE1DC5"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Situation d'activité</w:t>
            </w:r>
          </w:p>
        </w:tc>
        <w:tc>
          <w:tcPr>
            <w:tcW w:w="5009" w:type="dxa"/>
            <w:vAlign w:val="center"/>
          </w:tcPr>
          <w:p w14:paraId="5AF8E854"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Inactif</w:t>
            </w:r>
          </w:p>
        </w:tc>
      </w:tr>
      <w:tr w:rsidR="00894229" w:rsidRPr="000D089D" w14:paraId="056B0C3D" w14:textId="77777777" w:rsidTr="00971D81">
        <w:tc>
          <w:tcPr>
            <w:tcW w:w="4253" w:type="dxa"/>
            <w:vAlign w:val="center"/>
          </w:tcPr>
          <w:p w14:paraId="062964A5"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 xml:space="preserve">Groupe </w:t>
            </w:r>
            <w:r w:rsidR="009D5B35" w:rsidRPr="000D089D">
              <w:rPr>
                <w:rFonts w:ascii="Goudy Old Style" w:hAnsi="Goudy Old Style" w:cs="Times New Roman"/>
                <w:sz w:val="24"/>
                <w:szCs w:val="24"/>
              </w:rPr>
              <w:t>socio-économique</w:t>
            </w:r>
          </w:p>
        </w:tc>
        <w:tc>
          <w:tcPr>
            <w:tcW w:w="5009" w:type="dxa"/>
            <w:vAlign w:val="center"/>
          </w:tcPr>
          <w:p w14:paraId="7D06B56D"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Autre inactif, Elève/Etudiant</w:t>
            </w:r>
            <w:r w:rsidR="009D5B35">
              <w:rPr>
                <w:rFonts w:ascii="Goudy Old Style" w:hAnsi="Goudy Old Style" w:cs="Times New Roman"/>
                <w:sz w:val="24"/>
                <w:szCs w:val="24"/>
              </w:rPr>
              <w:t>/</w:t>
            </w:r>
            <w:r w:rsidRPr="000D089D">
              <w:rPr>
                <w:rFonts w:ascii="Goudy Old Style" w:hAnsi="Goudy Old Style" w:cs="Times New Roman"/>
                <w:sz w:val="24"/>
                <w:szCs w:val="24"/>
              </w:rPr>
              <w:t>Retrait</w:t>
            </w:r>
            <w:r w:rsidR="00502C31">
              <w:rPr>
                <w:rFonts w:ascii="Goudy Old Style" w:hAnsi="Goudy Old Style" w:cs="Times New Roman"/>
                <w:sz w:val="24"/>
                <w:szCs w:val="24"/>
              </w:rPr>
              <w:t>é</w:t>
            </w:r>
            <w:r w:rsidR="00971D81">
              <w:rPr>
                <w:rFonts w:ascii="Goudy Old Style" w:hAnsi="Goudy Old Style" w:cs="Times New Roman"/>
                <w:sz w:val="24"/>
                <w:szCs w:val="24"/>
              </w:rPr>
              <w:t>/</w:t>
            </w:r>
            <w:r w:rsidRPr="000D089D">
              <w:rPr>
                <w:rFonts w:ascii="Goudy Old Style" w:hAnsi="Goudy Old Style" w:cs="Times New Roman"/>
                <w:sz w:val="24"/>
                <w:szCs w:val="24"/>
              </w:rPr>
              <w:t>Chômeur</w:t>
            </w:r>
          </w:p>
        </w:tc>
      </w:tr>
      <w:tr w:rsidR="00894229" w:rsidRPr="000D089D" w14:paraId="0D907CF3" w14:textId="77777777" w:rsidTr="00971D81">
        <w:tc>
          <w:tcPr>
            <w:tcW w:w="4253" w:type="dxa"/>
            <w:vAlign w:val="center"/>
          </w:tcPr>
          <w:p w14:paraId="76C13A87"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Niveau d'instruction du chef de ménage</w:t>
            </w:r>
          </w:p>
        </w:tc>
        <w:tc>
          <w:tcPr>
            <w:tcW w:w="5009" w:type="dxa"/>
            <w:vAlign w:val="center"/>
          </w:tcPr>
          <w:p w14:paraId="6DEF39FC"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Supérieur ou non scolarisé</w:t>
            </w:r>
          </w:p>
        </w:tc>
      </w:tr>
      <w:tr w:rsidR="00894229" w:rsidRPr="000D089D" w14:paraId="258D8CBF" w14:textId="77777777" w:rsidTr="00971D81">
        <w:tc>
          <w:tcPr>
            <w:tcW w:w="4253" w:type="dxa"/>
            <w:vAlign w:val="center"/>
          </w:tcPr>
          <w:p w14:paraId="7B162840"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Age du chef de ménage</w:t>
            </w:r>
          </w:p>
        </w:tc>
        <w:tc>
          <w:tcPr>
            <w:tcW w:w="5009" w:type="dxa"/>
            <w:vAlign w:val="center"/>
          </w:tcPr>
          <w:p w14:paraId="1C132560"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Moins de 30 ans ou 50 ans et plus</w:t>
            </w:r>
          </w:p>
        </w:tc>
      </w:tr>
      <w:tr w:rsidR="00894229" w:rsidRPr="000D089D" w14:paraId="5853BEF5" w14:textId="77777777" w:rsidTr="00971D81">
        <w:trPr>
          <w:trHeight w:val="162"/>
        </w:trPr>
        <w:tc>
          <w:tcPr>
            <w:tcW w:w="4253" w:type="dxa"/>
            <w:vAlign w:val="center"/>
          </w:tcPr>
          <w:p w14:paraId="425D500E"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 xml:space="preserve">Milieu de </w:t>
            </w:r>
            <w:r w:rsidR="009D5B35" w:rsidRPr="000D089D">
              <w:rPr>
                <w:rFonts w:ascii="Goudy Old Style" w:hAnsi="Goudy Old Style" w:cs="Times New Roman"/>
                <w:sz w:val="24"/>
                <w:szCs w:val="24"/>
              </w:rPr>
              <w:t>résidence</w:t>
            </w:r>
          </w:p>
        </w:tc>
        <w:tc>
          <w:tcPr>
            <w:tcW w:w="5009" w:type="dxa"/>
            <w:vAlign w:val="center"/>
          </w:tcPr>
          <w:p w14:paraId="10D50CAB"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Urbain</w:t>
            </w:r>
          </w:p>
        </w:tc>
      </w:tr>
      <w:tr w:rsidR="00894229" w:rsidRPr="000D089D" w14:paraId="7C366B27" w14:textId="77777777" w:rsidTr="00971D81">
        <w:tc>
          <w:tcPr>
            <w:tcW w:w="4253" w:type="dxa"/>
            <w:vAlign w:val="center"/>
          </w:tcPr>
          <w:p w14:paraId="1FD197BF"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Statut d'occupation du ménage</w:t>
            </w:r>
          </w:p>
        </w:tc>
        <w:tc>
          <w:tcPr>
            <w:tcW w:w="5009" w:type="dxa"/>
            <w:vAlign w:val="center"/>
          </w:tcPr>
          <w:p w14:paraId="46B72C97"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Prop</w:t>
            </w:r>
            <w:r w:rsidR="009D5B35">
              <w:rPr>
                <w:rFonts w:ascii="Goudy Old Style" w:hAnsi="Goudy Old Style" w:cs="Times New Roman"/>
                <w:sz w:val="24"/>
                <w:szCs w:val="24"/>
              </w:rPr>
              <w:t xml:space="preserve">riétaire </w:t>
            </w:r>
            <w:r w:rsidRPr="000D089D">
              <w:rPr>
                <w:rFonts w:ascii="Goudy Old Style" w:hAnsi="Goudy Old Style" w:cs="Times New Roman"/>
                <w:sz w:val="24"/>
                <w:szCs w:val="24"/>
              </w:rPr>
              <w:t>avec titre, Location</w:t>
            </w:r>
          </w:p>
        </w:tc>
      </w:tr>
      <w:tr w:rsidR="00894229" w:rsidRPr="000D089D" w14:paraId="00C65DDB" w14:textId="77777777" w:rsidTr="00971D81">
        <w:tc>
          <w:tcPr>
            <w:tcW w:w="4253" w:type="dxa"/>
            <w:vAlign w:val="center"/>
          </w:tcPr>
          <w:p w14:paraId="4EB9B040"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 xml:space="preserve">Classe de </w:t>
            </w:r>
            <w:r w:rsidR="009D5B35" w:rsidRPr="000D089D">
              <w:rPr>
                <w:rFonts w:ascii="Goudy Old Style" w:hAnsi="Goudy Old Style" w:cs="Times New Roman"/>
                <w:sz w:val="24"/>
                <w:szCs w:val="24"/>
              </w:rPr>
              <w:t>dépense</w:t>
            </w:r>
            <w:r w:rsidRPr="000D089D">
              <w:rPr>
                <w:rFonts w:ascii="Goudy Old Style" w:hAnsi="Goudy Old Style" w:cs="Times New Roman"/>
                <w:sz w:val="24"/>
                <w:szCs w:val="24"/>
              </w:rPr>
              <w:t xml:space="preserve"> totale</w:t>
            </w:r>
          </w:p>
        </w:tc>
        <w:tc>
          <w:tcPr>
            <w:tcW w:w="5009" w:type="dxa"/>
            <w:vAlign w:val="center"/>
          </w:tcPr>
          <w:p w14:paraId="44AB7578" w14:textId="77777777" w:rsidR="00894229" w:rsidRPr="000D089D" w:rsidRDefault="009D5B35"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D</w:t>
            </w:r>
            <w:r>
              <w:rPr>
                <w:rFonts w:ascii="Goudy Old Style" w:hAnsi="Goudy Old Style" w:cs="Times New Roman"/>
                <w:sz w:val="24"/>
                <w:szCs w:val="24"/>
              </w:rPr>
              <w:t>épense</w:t>
            </w:r>
            <w:r w:rsidRPr="000D089D">
              <w:rPr>
                <w:rFonts w:ascii="Goudy Old Style" w:hAnsi="Goudy Old Style" w:cs="Times New Roman"/>
                <w:sz w:val="24"/>
                <w:szCs w:val="24"/>
              </w:rPr>
              <w:t xml:space="preserve"> </w:t>
            </w:r>
            <w:r w:rsidR="00894229" w:rsidRPr="000D089D">
              <w:rPr>
                <w:rFonts w:ascii="Goudy Old Style" w:hAnsi="Goudy Old Style" w:cs="Times New Roman"/>
                <w:sz w:val="24"/>
                <w:szCs w:val="24"/>
              </w:rPr>
              <w:t>plus élevée</w:t>
            </w:r>
          </w:p>
        </w:tc>
      </w:tr>
      <w:tr w:rsidR="00894229" w:rsidRPr="000D089D" w14:paraId="0593B34F" w14:textId="77777777" w:rsidTr="00971D81">
        <w:tc>
          <w:tcPr>
            <w:tcW w:w="4253" w:type="dxa"/>
            <w:vAlign w:val="center"/>
          </w:tcPr>
          <w:p w14:paraId="550B4531"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 xml:space="preserve">Poids des </w:t>
            </w:r>
            <w:r w:rsidR="002947ED" w:rsidRPr="000D089D">
              <w:rPr>
                <w:rFonts w:ascii="Goudy Old Style" w:hAnsi="Goudy Old Style" w:cs="Times New Roman"/>
                <w:sz w:val="24"/>
                <w:szCs w:val="24"/>
              </w:rPr>
              <w:t>dépenses</w:t>
            </w:r>
            <w:r w:rsidRPr="000D089D">
              <w:rPr>
                <w:rFonts w:ascii="Goudy Old Style" w:hAnsi="Goudy Old Style" w:cs="Times New Roman"/>
                <w:sz w:val="24"/>
                <w:szCs w:val="24"/>
              </w:rPr>
              <w:t xml:space="preserve"> de </w:t>
            </w:r>
            <w:r w:rsidR="009D5B35" w:rsidRPr="000D089D">
              <w:rPr>
                <w:rFonts w:ascii="Goudy Old Style" w:hAnsi="Goudy Old Style" w:cs="Times New Roman"/>
                <w:sz w:val="24"/>
                <w:szCs w:val="24"/>
              </w:rPr>
              <w:t>santé</w:t>
            </w:r>
            <w:r w:rsidRPr="000D089D">
              <w:rPr>
                <w:rFonts w:ascii="Goudy Old Style" w:hAnsi="Goudy Old Style" w:cs="Times New Roman"/>
                <w:sz w:val="24"/>
                <w:szCs w:val="24"/>
              </w:rPr>
              <w:t xml:space="preserve"> sur les </w:t>
            </w:r>
            <w:r w:rsidR="009D5B35" w:rsidRPr="000D089D">
              <w:rPr>
                <w:rFonts w:ascii="Goudy Old Style" w:hAnsi="Goudy Old Style" w:cs="Times New Roman"/>
                <w:sz w:val="24"/>
                <w:szCs w:val="24"/>
              </w:rPr>
              <w:t>dépe</w:t>
            </w:r>
            <w:r w:rsidR="009D5B35">
              <w:rPr>
                <w:rFonts w:ascii="Goudy Old Style" w:hAnsi="Goudy Old Style" w:cs="Times New Roman"/>
                <w:sz w:val="24"/>
                <w:szCs w:val="24"/>
              </w:rPr>
              <w:t>nses totales</w:t>
            </w:r>
          </w:p>
        </w:tc>
        <w:tc>
          <w:tcPr>
            <w:tcW w:w="5009" w:type="dxa"/>
            <w:vAlign w:val="center"/>
          </w:tcPr>
          <w:p w14:paraId="2C6A5034" w14:textId="77777777" w:rsidR="00894229" w:rsidRPr="000D089D" w:rsidRDefault="009D5B35"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D</w:t>
            </w:r>
            <w:r>
              <w:rPr>
                <w:rFonts w:ascii="Goudy Old Style" w:hAnsi="Goudy Old Style" w:cs="Times New Roman"/>
                <w:sz w:val="24"/>
                <w:szCs w:val="24"/>
              </w:rPr>
              <w:t>épense</w:t>
            </w:r>
            <w:r w:rsidRPr="000D089D">
              <w:rPr>
                <w:rFonts w:ascii="Goudy Old Style" w:hAnsi="Goudy Old Style" w:cs="Times New Roman"/>
                <w:sz w:val="24"/>
                <w:szCs w:val="24"/>
              </w:rPr>
              <w:t xml:space="preserve"> </w:t>
            </w:r>
            <w:r w:rsidR="00894229" w:rsidRPr="000D089D">
              <w:rPr>
                <w:rFonts w:ascii="Goudy Old Style" w:hAnsi="Goudy Old Style" w:cs="Times New Roman"/>
                <w:sz w:val="24"/>
                <w:szCs w:val="24"/>
              </w:rPr>
              <w:t>élevée</w:t>
            </w:r>
          </w:p>
        </w:tc>
      </w:tr>
      <w:tr w:rsidR="00894229" w:rsidRPr="000D089D" w14:paraId="52B8E766" w14:textId="77777777" w:rsidTr="00971D81">
        <w:tc>
          <w:tcPr>
            <w:tcW w:w="4253" w:type="dxa"/>
            <w:vAlign w:val="center"/>
          </w:tcPr>
          <w:p w14:paraId="0E529E11"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Statut par rapport à la pauvreté et quintile de bien être</w:t>
            </w:r>
          </w:p>
        </w:tc>
        <w:tc>
          <w:tcPr>
            <w:tcW w:w="5009" w:type="dxa"/>
            <w:vAlign w:val="center"/>
          </w:tcPr>
          <w:p w14:paraId="1286A6C7"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Non pauvre, quintile=5</w:t>
            </w:r>
          </w:p>
        </w:tc>
      </w:tr>
      <w:tr w:rsidR="00894229" w:rsidRPr="000D089D" w14:paraId="00B45B94" w14:textId="77777777" w:rsidTr="00971D81">
        <w:tc>
          <w:tcPr>
            <w:tcW w:w="4253" w:type="dxa"/>
            <w:vAlign w:val="center"/>
          </w:tcPr>
          <w:p w14:paraId="1A921C5C"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 xml:space="preserve">Taille du </w:t>
            </w:r>
            <w:r w:rsidR="002947ED" w:rsidRPr="000D089D">
              <w:rPr>
                <w:rFonts w:ascii="Goudy Old Style" w:hAnsi="Goudy Old Style" w:cs="Times New Roman"/>
                <w:sz w:val="24"/>
                <w:szCs w:val="24"/>
              </w:rPr>
              <w:t>ménage</w:t>
            </w:r>
          </w:p>
        </w:tc>
        <w:tc>
          <w:tcPr>
            <w:tcW w:w="5009" w:type="dxa"/>
            <w:vAlign w:val="center"/>
          </w:tcPr>
          <w:p w14:paraId="7256A2E7" w14:textId="77777777" w:rsidR="00894229" w:rsidRPr="000D089D" w:rsidRDefault="00894229" w:rsidP="003163DA">
            <w:pPr>
              <w:keepNext/>
              <w:keepLines/>
              <w:autoSpaceDE w:val="0"/>
              <w:autoSpaceDN w:val="0"/>
              <w:adjustRightInd w:val="0"/>
              <w:rPr>
                <w:rFonts w:ascii="Goudy Old Style" w:hAnsi="Goudy Old Style" w:cs="Times New Roman"/>
                <w:sz w:val="24"/>
                <w:szCs w:val="24"/>
              </w:rPr>
            </w:pPr>
            <w:r w:rsidRPr="000D089D">
              <w:rPr>
                <w:rFonts w:ascii="Goudy Old Style" w:hAnsi="Goudy Old Style" w:cs="Times New Roman"/>
                <w:sz w:val="24"/>
                <w:szCs w:val="24"/>
              </w:rPr>
              <w:t>1</w:t>
            </w:r>
            <w:r w:rsidR="009D5B35">
              <w:rPr>
                <w:rFonts w:ascii="Goudy Old Style" w:hAnsi="Goudy Old Style" w:cs="Times New Roman"/>
                <w:sz w:val="24"/>
                <w:szCs w:val="24"/>
              </w:rPr>
              <w:t xml:space="preserve"> à </w:t>
            </w:r>
            <w:r w:rsidRPr="000D089D">
              <w:rPr>
                <w:rFonts w:ascii="Goudy Old Style" w:hAnsi="Goudy Old Style" w:cs="Times New Roman"/>
                <w:sz w:val="24"/>
                <w:szCs w:val="24"/>
              </w:rPr>
              <w:t>3 pers</w:t>
            </w:r>
            <w:r w:rsidR="009D5B35">
              <w:rPr>
                <w:rFonts w:ascii="Goudy Old Style" w:hAnsi="Goudy Old Style" w:cs="Times New Roman"/>
                <w:sz w:val="24"/>
                <w:szCs w:val="24"/>
              </w:rPr>
              <w:t>onnes</w:t>
            </w:r>
          </w:p>
        </w:tc>
      </w:tr>
    </w:tbl>
    <w:p w14:paraId="2229E05C" w14:textId="77777777" w:rsidR="00894229" w:rsidRPr="00894229" w:rsidRDefault="00894229" w:rsidP="00894229">
      <w:pPr>
        <w:spacing w:before="120" w:after="360"/>
        <w:jc w:val="both"/>
        <w:rPr>
          <w:rFonts w:ascii="Goudy Old Style" w:hAnsi="Goudy Old Style" w:cs="Arial"/>
          <w:sz w:val="24"/>
          <w:szCs w:val="24"/>
        </w:rPr>
      </w:pPr>
      <w:r w:rsidRPr="00894229">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sidRPr="00894229">
        <w:rPr>
          <w:rFonts w:ascii="Goudy Old Style" w:hAnsi="Goudy Old Style" w:cs="Arial"/>
          <w:sz w:val="24"/>
          <w:szCs w:val="24"/>
        </w:rPr>
        <w:t>, Calculs de l’auteur</w:t>
      </w:r>
    </w:p>
    <w:p w14:paraId="3B90E79D" w14:textId="77777777" w:rsidR="00EB658F" w:rsidRPr="003A2C8F" w:rsidRDefault="00DE3EBF" w:rsidP="005B4D42">
      <w:pPr>
        <w:pStyle w:val="Heading2"/>
        <w:numPr>
          <w:ilvl w:val="1"/>
          <w:numId w:val="6"/>
        </w:numPr>
        <w:spacing w:before="360" w:after="240"/>
        <w:ind w:left="567" w:hanging="578"/>
        <w:rPr>
          <w:rFonts w:ascii="Goudy Old Style" w:hAnsi="Goudy Old Style"/>
          <w:sz w:val="24"/>
          <w:szCs w:val="24"/>
        </w:rPr>
      </w:pPr>
      <w:bookmarkStart w:id="70" w:name="_Toc489351737"/>
      <w:r w:rsidRPr="003A2C8F">
        <w:rPr>
          <w:rFonts w:ascii="Goudy Old Style" w:hAnsi="Goudy Old Style"/>
          <w:sz w:val="24"/>
          <w:szCs w:val="24"/>
        </w:rPr>
        <w:t>VERIFICATION DE LA CONSERVATION DES CLASSES</w:t>
      </w:r>
      <w:bookmarkEnd w:id="70"/>
    </w:p>
    <w:p w14:paraId="41124E3C" w14:textId="77777777" w:rsidR="001408F9" w:rsidRDefault="001408F9" w:rsidP="001408F9">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A ce stade de l’analyse, il est question de vérifier la conservation des classes établies à partir des données d’ECAM4. Ces classes sont construites en utilisant deux </w:t>
      </w:r>
      <w:r w:rsidRPr="0087066F">
        <w:rPr>
          <w:rFonts w:ascii="Goudy Old Style" w:eastAsia="Times New Roman" w:hAnsi="Goudy Old Style" w:cs="Times New Roman"/>
          <w:color w:val="000000"/>
          <w:sz w:val="24"/>
          <w:szCs w:val="24"/>
        </w:rPr>
        <w:t>approches</w:t>
      </w:r>
      <w:r>
        <w:rPr>
          <w:rFonts w:ascii="Goudy Old Style" w:eastAsia="Times New Roman" w:hAnsi="Goudy Old Style" w:cs="Times New Roman"/>
          <w:color w:val="000000"/>
          <w:sz w:val="24"/>
          <w:szCs w:val="24"/>
        </w:rPr>
        <w:t xml:space="preserve"> : la première consiste à explorer la méthode d’Analyse des Correspondances Multiples (ACM) pour une construction </w:t>
      </w:r>
      <w:r>
        <w:rPr>
          <w:rFonts w:ascii="Goudy Old Style" w:eastAsia="Times New Roman" w:hAnsi="Goudy Old Style" w:cs="Times New Roman"/>
          <w:color w:val="000000"/>
          <w:sz w:val="24"/>
          <w:szCs w:val="24"/>
        </w:rPr>
        <w:lastRenderedPageBreak/>
        <w:t>des classes établie sur la base des similitudes entre les modalités des variables actives et illustratives sectionnées pour l’analyse et des différences notables entre les enquêtés. Cette méthode factorielle est implémentée sous le logiciel SPAD</w:t>
      </w:r>
      <w:r w:rsidR="00021E32">
        <w:rPr>
          <w:rFonts w:ascii="Goudy Old Style" w:eastAsia="Times New Roman" w:hAnsi="Goudy Old Style" w:cs="Times New Roman"/>
          <w:color w:val="000000"/>
          <w:sz w:val="24"/>
          <w:szCs w:val="24"/>
        </w:rPr>
        <w:t xml:space="preserve">. </w:t>
      </w:r>
      <w:r>
        <w:rPr>
          <w:rFonts w:ascii="Goudy Old Style" w:eastAsia="Times New Roman" w:hAnsi="Goudy Old Style" w:cs="Times New Roman"/>
          <w:color w:val="000000"/>
          <w:sz w:val="24"/>
          <w:szCs w:val="24"/>
        </w:rPr>
        <w:t xml:space="preserve"> </w:t>
      </w:r>
      <w:r w:rsidR="00021E32">
        <w:rPr>
          <w:rFonts w:ascii="Goudy Old Style" w:eastAsia="Times New Roman" w:hAnsi="Goudy Old Style" w:cs="Times New Roman"/>
          <w:color w:val="000000"/>
          <w:sz w:val="24"/>
          <w:szCs w:val="24"/>
        </w:rPr>
        <w:t>L</w:t>
      </w:r>
      <w:r>
        <w:rPr>
          <w:rFonts w:ascii="Goudy Old Style" w:eastAsia="Times New Roman" w:hAnsi="Goudy Old Style" w:cs="Times New Roman"/>
          <w:color w:val="000000"/>
          <w:sz w:val="24"/>
          <w:szCs w:val="24"/>
        </w:rPr>
        <w:t>es individus sont pondérés uniformément et nous choisissons un seuil d’apurement de 5% en vue de s’affranchir des modalités de faibles effectifs. Par défaut, ces modalités sont ventilées aléatoirement entre les autres modalités et seront utilisées en éléments supplémentaires.</w:t>
      </w:r>
    </w:p>
    <w:p w14:paraId="76502E02" w14:textId="77777777" w:rsidR="00261A41" w:rsidRDefault="001408F9" w:rsidP="001408F9">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La seconde </w:t>
      </w:r>
      <w:r w:rsidRPr="0087066F">
        <w:rPr>
          <w:rFonts w:ascii="Goudy Old Style" w:eastAsia="Times New Roman" w:hAnsi="Goudy Old Style" w:cs="Times New Roman"/>
          <w:color w:val="000000"/>
          <w:sz w:val="24"/>
          <w:szCs w:val="24"/>
        </w:rPr>
        <w:t>méthode</w:t>
      </w:r>
      <w:r>
        <w:rPr>
          <w:rFonts w:ascii="Goudy Old Style" w:eastAsia="Times New Roman" w:hAnsi="Goudy Old Style" w:cs="Times New Roman"/>
          <w:color w:val="000000"/>
          <w:sz w:val="24"/>
          <w:szCs w:val="24"/>
        </w:rPr>
        <w:t xml:space="preserve"> consiste à combiner la situation d’activité économique et le niveau de vie des individus. Cette construction à postériori des classes est faite à partir des données de </w:t>
      </w:r>
      <w:r>
        <w:rPr>
          <w:rFonts w:ascii="Goudy Old Style" w:hAnsi="Goudy Old Style" w:cs="Arial"/>
          <w:sz w:val="24"/>
          <w:szCs w:val="24"/>
        </w:rPr>
        <w:t>l’enquête de confirmation réalisée</w:t>
      </w:r>
      <w:r>
        <w:rPr>
          <w:rFonts w:ascii="Goudy Old Style" w:eastAsia="Times New Roman" w:hAnsi="Goudy Old Style" w:cs="Times New Roman"/>
          <w:color w:val="000000"/>
          <w:sz w:val="24"/>
          <w:szCs w:val="24"/>
        </w:rPr>
        <w:t xml:space="preserve"> sur un échantillon de 250 ménages.</w:t>
      </w:r>
    </w:p>
    <w:p w14:paraId="7D01F73D" w14:textId="77777777" w:rsidR="001408F9" w:rsidRDefault="00021E32" w:rsidP="001408F9">
      <w:pPr>
        <w:shd w:val="clear" w:color="auto" w:fill="FFFFFF"/>
        <w:spacing w:after="120"/>
        <w:jc w:val="both"/>
        <w:rPr>
          <w:rFonts w:ascii="Goudy Old Style" w:hAnsi="Goudy Old Style" w:cs="Arial"/>
          <w:sz w:val="24"/>
          <w:szCs w:val="24"/>
        </w:rPr>
      </w:pPr>
      <w:r>
        <w:rPr>
          <w:rFonts w:ascii="Goudy Old Style" w:eastAsia="Times New Roman" w:hAnsi="Goudy Old Style" w:cs="Times New Roman"/>
          <w:color w:val="000000"/>
          <w:sz w:val="24"/>
          <w:szCs w:val="24"/>
        </w:rPr>
        <w:t>Le paramétrage de l’implémentation de la méthode d’analyse sont les même que ceux de la classification faites avec les données d’ECAM4.</w:t>
      </w:r>
    </w:p>
    <w:p w14:paraId="4F76CA62" w14:textId="77777777" w:rsidR="001408F9" w:rsidRDefault="001408F9" w:rsidP="001408F9">
      <w:pPr>
        <w:pStyle w:val="Heading3"/>
        <w:numPr>
          <w:ilvl w:val="2"/>
          <w:numId w:val="25"/>
        </w:numPr>
        <w:spacing w:before="360" w:after="240"/>
        <w:ind w:left="709"/>
        <w:rPr>
          <w:rFonts w:ascii="Goudy Old Style" w:hAnsi="Goudy Old Style" w:cs="Arial"/>
          <w:sz w:val="24"/>
          <w:szCs w:val="24"/>
        </w:rPr>
      </w:pPr>
      <w:bookmarkStart w:id="71" w:name="_Toc478466657"/>
      <w:bookmarkStart w:id="72" w:name="_Toc489351738"/>
      <w:r>
        <w:rPr>
          <w:rFonts w:ascii="Goudy Old Style" w:hAnsi="Goudy Old Style" w:cs="Arial"/>
          <w:sz w:val="24"/>
          <w:szCs w:val="24"/>
        </w:rPr>
        <w:t>Présentation des résultats de l’ACM</w:t>
      </w:r>
      <w:bookmarkEnd w:id="71"/>
      <w:bookmarkEnd w:id="72"/>
    </w:p>
    <w:p w14:paraId="1B3EE8BF" w14:textId="77777777" w:rsidR="001408F9" w:rsidRDefault="00DD754E" w:rsidP="001408F9">
      <w:pPr>
        <w:pStyle w:val="ListParagraph"/>
        <w:autoSpaceDE w:val="0"/>
        <w:autoSpaceDN w:val="0"/>
        <w:adjustRightInd w:val="0"/>
        <w:spacing w:after="240"/>
        <w:ind w:left="0"/>
        <w:jc w:val="both"/>
        <w:rPr>
          <w:rFonts w:ascii="Goudy Old Style" w:hAnsi="Goudy Old Style" w:cs="Times New Roman"/>
          <w:sz w:val="24"/>
          <w:szCs w:val="24"/>
        </w:rPr>
      </w:pPr>
      <w:r>
        <w:rPr>
          <w:rFonts w:ascii="Goudy Old Style" w:hAnsi="Goudy Old Style" w:cs="Times New Roman"/>
          <w:sz w:val="24"/>
          <w:szCs w:val="24"/>
        </w:rPr>
        <w:t>L</w:t>
      </w:r>
      <w:r w:rsidR="001408F9">
        <w:rPr>
          <w:rFonts w:ascii="Goudy Old Style" w:hAnsi="Goudy Old Style" w:cs="Times New Roman"/>
          <w:sz w:val="24"/>
          <w:szCs w:val="24"/>
        </w:rPr>
        <w:t>’histogramme des valeurs propres</w:t>
      </w:r>
      <w:r>
        <w:rPr>
          <w:rFonts w:ascii="Goudy Old Style" w:hAnsi="Goudy Old Style" w:cs="Times New Roman"/>
          <w:sz w:val="24"/>
          <w:szCs w:val="24"/>
        </w:rPr>
        <w:t xml:space="preserve"> ci-après</w:t>
      </w:r>
      <w:r w:rsidR="001408F9">
        <w:rPr>
          <w:rFonts w:ascii="Goudy Old Style" w:hAnsi="Goudy Old Style" w:cs="Times New Roman"/>
          <w:sz w:val="24"/>
          <w:szCs w:val="24"/>
        </w:rPr>
        <w:t xml:space="preserve"> permet de retenir les 2 premiers axes </w:t>
      </w:r>
      <w:r w:rsidR="00971D81">
        <w:rPr>
          <w:rFonts w:ascii="Goudy Old Style" w:hAnsi="Goudy Old Style" w:cs="Times New Roman"/>
          <w:sz w:val="24"/>
          <w:szCs w:val="24"/>
        </w:rPr>
        <w:t>factoriels qui expliquent 35,88</w:t>
      </w:r>
      <w:r w:rsidR="001408F9">
        <w:rPr>
          <w:rFonts w:ascii="Goudy Old Style" w:hAnsi="Goudy Old Style" w:cs="Times New Roman"/>
          <w:sz w:val="24"/>
          <w:szCs w:val="24"/>
        </w:rPr>
        <w:t>% de l’inertie totale du nuage initial projeté. Le choix des deux axes factoriels se justifie en ce que la différence du pourcentage d’inertie entre la première et la deuxième valeur propre (10,53%) est très importante par rapport à celle entre la deuxième et la troisième valeur propre.</w:t>
      </w:r>
    </w:p>
    <w:p w14:paraId="5773A461" w14:textId="77777777" w:rsidR="001408F9" w:rsidRPr="00DD754E" w:rsidRDefault="00DD754E" w:rsidP="00DD754E">
      <w:pPr>
        <w:pStyle w:val="Caption"/>
        <w:keepNext/>
        <w:keepLines/>
        <w:spacing w:before="360" w:after="120"/>
        <w:rPr>
          <w:rFonts w:ascii="Goudy Old Style" w:hAnsi="Goudy Old Style" w:cs="Arial"/>
          <w:sz w:val="24"/>
          <w:szCs w:val="24"/>
          <w:lang w:val="fr-FR"/>
        </w:rPr>
      </w:pPr>
      <w:bookmarkStart w:id="73" w:name="_Toc494913028"/>
      <w:r w:rsidRPr="00DD754E">
        <w:rPr>
          <w:rFonts w:ascii="Goudy Old Style" w:hAnsi="Goudy Old Style" w:cs="Arial"/>
          <w:sz w:val="24"/>
          <w:szCs w:val="24"/>
          <w:lang w:val="fr-FR"/>
        </w:rPr>
        <w:t xml:space="preserve">Graphique </w:t>
      </w:r>
      <w:r w:rsidRPr="00DD754E">
        <w:rPr>
          <w:rFonts w:ascii="Goudy Old Style" w:hAnsi="Goudy Old Style" w:cs="Arial"/>
          <w:sz w:val="24"/>
          <w:szCs w:val="24"/>
          <w:lang w:val="fr-FR"/>
        </w:rPr>
        <w:fldChar w:fldCharType="begin"/>
      </w:r>
      <w:r w:rsidRPr="00DD754E">
        <w:rPr>
          <w:rFonts w:ascii="Goudy Old Style" w:hAnsi="Goudy Old Style" w:cs="Arial"/>
          <w:sz w:val="24"/>
          <w:szCs w:val="24"/>
          <w:lang w:val="fr-FR"/>
        </w:rPr>
        <w:instrText xml:space="preserve"> SEQ Graphique \* ARABIC </w:instrText>
      </w:r>
      <w:r w:rsidRPr="00DD754E">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10</w:t>
      </w:r>
      <w:r w:rsidRPr="00DD754E">
        <w:rPr>
          <w:rFonts w:ascii="Goudy Old Style" w:hAnsi="Goudy Old Style" w:cs="Arial"/>
          <w:sz w:val="24"/>
          <w:szCs w:val="24"/>
          <w:lang w:val="fr-FR"/>
        </w:rPr>
        <w:fldChar w:fldCharType="end"/>
      </w:r>
      <w:r>
        <w:rPr>
          <w:rFonts w:ascii="Goudy Old Style" w:hAnsi="Goudy Old Style" w:cs="Arial"/>
          <w:sz w:val="24"/>
          <w:szCs w:val="24"/>
          <w:lang w:val="fr-FR"/>
        </w:rPr>
        <w:t> :</w:t>
      </w:r>
      <w:r w:rsidRPr="00DD754E">
        <w:rPr>
          <w:rFonts w:ascii="Goudy Old Style" w:hAnsi="Goudy Old Style" w:cs="Arial"/>
          <w:sz w:val="24"/>
          <w:szCs w:val="24"/>
          <w:lang w:val="fr-FR"/>
        </w:rPr>
        <w:t xml:space="preserve"> </w:t>
      </w:r>
      <w:r w:rsidRPr="00C52838">
        <w:rPr>
          <w:rFonts w:ascii="Goudy Old Style" w:hAnsi="Goudy Old Style" w:cs="Arial"/>
          <w:sz w:val="24"/>
          <w:szCs w:val="24"/>
          <w:lang w:val="fr-FR"/>
        </w:rPr>
        <w:t>Histogramme des premières valeurs propres</w:t>
      </w:r>
      <w:r w:rsidR="004164EF">
        <w:rPr>
          <w:rFonts w:ascii="Goudy Old Style" w:hAnsi="Goudy Old Style" w:cs="Arial"/>
          <w:sz w:val="24"/>
          <w:szCs w:val="24"/>
          <w:lang w:val="fr-FR"/>
        </w:rPr>
        <w:t xml:space="preserve"> avec les données de l’enquête</w:t>
      </w:r>
      <w:bookmarkEnd w:id="73"/>
    </w:p>
    <w:p w14:paraId="0A75F189" w14:textId="77777777" w:rsidR="001408F9" w:rsidRDefault="001408F9" w:rsidP="001408F9">
      <w:pPr>
        <w:spacing w:after="120"/>
        <w:jc w:val="both"/>
        <w:rPr>
          <w:rFonts w:ascii="Goudy Old Style" w:hAnsi="Goudy Old Style"/>
          <w:sz w:val="24"/>
          <w:szCs w:val="26"/>
        </w:rPr>
      </w:pPr>
      <w:r>
        <w:rPr>
          <w:noProof/>
          <w:lang w:val="en-GB" w:eastAsia="en-GB"/>
        </w:rPr>
        <w:drawing>
          <wp:inline distT="0" distB="0" distL="0" distR="0" wp14:anchorId="291A5587" wp14:editId="724FD942">
            <wp:extent cx="6105525" cy="2952750"/>
            <wp:effectExtent l="19050" t="19050" r="28575" b="1905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22">
                      <a:extLst>
                        <a:ext uri="{28A0092B-C50C-407E-A947-70E740481C1C}">
                          <a14:useLocalDpi xmlns:a14="http://schemas.microsoft.com/office/drawing/2010/main" val="0"/>
                        </a:ext>
                      </a:extLst>
                    </a:blip>
                    <a:srcRect l="19016" t="12354" r="11537" b="24413"/>
                    <a:stretch>
                      <a:fillRect/>
                    </a:stretch>
                  </pic:blipFill>
                  <pic:spPr bwMode="auto">
                    <a:xfrm>
                      <a:off x="0" y="0"/>
                      <a:ext cx="6105525" cy="2952750"/>
                    </a:xfrm>
                    <a:prstGeom prst="rect">
                      <a:avLst/>
                    </a:prstGeom>
                    <a:noFill/>
                    <a:ln w="9525" cmpd="sng">
                      <a:solidFill>
                        <a:srgbClr val="000000"/>
                      </a:solidFill>
                      <a:miter lim="800000"/>
                      <a:headEnd/>
                      <a:tailEnd/>
                    </a:ln>
                    <a:effectLst/>
                  </pic:spPr>
                </pic:pic>
              </a:graphicData>
            </a:graphic>
          </wp:inline>
        </w:drawing>
      </w:r>
    </w:p>
    <w:p w14:paraId="69BFD581" w14:textId="77777777" w:rsidR="001408F9" w:rsidRDefault="001408F9" w:rsidP="001408F9">
      <w:pPr>
        <w:spacing w:before="120" w:after="360"/>
        <w:jc w:val="both"/>
        <w:rPr>
          <w:rFonts w:ascii="Goudy Old Style" w:hAnsi="Goudy Old Style" w:cs="Arial"/>
          <w:sz w:val="24"/>
          <w:szCs w:val="24"/>
        </w:rPr>
      </w:pPr>
      <w:r>
        <w:rPr>
          <w:rFonts w:ascii="Goudy Old Style" w:hAnsi="Goudy Old Style" w:cs="Arial"/>
          <w:sz w:val="24"/>
          <w:szCs w:val="24"/>
        </w:rPr>
        <w:t xml:space="preserve">Source : </w:t>
      </w:r>
      <w:r w:rsidR="00DD754E">
        <w:rPr>
          <w:rFonts w:ascii="Goudy Old Style" w:hAnsi="Goudy Old Style" w:cs="Arial"/>
          <w:sz w:val="24"/>
          <w:szCs w:val="24"/>
        </w:rPr>
        <w:t>D</w:t>
      </w:r>
      <w:r>
        <w:rPr>
          <w:rFonts w:ascii="Goudy Old Style" w:hAnsi="Goudy Old Style" w:cs="Arial"/>
          <w:sz w:val="24"/>
          <w:szCs w:val="24"/>
        </w:rPr>
        <w:t>onnées de l’enquête de confirmation, 2017.</w:t>
      </w:r>
    </w:p>
    <w:p w14:paraId="7F6EB3AA" w14:textId="77777777" w:rsidR="002F738F" w:rsidRDefault="00502C31" w:rsidP="001408F9">
      <w:pPr>
        <w:autoSpaceDE w:val="0"/>
        <w:autoSpaceDN w:val="0"/>
        <w:adjustRightInd w:val="0"/>
        <w:jc w:val="both"/>
        <w:rPr>
          <w:rFonts w:ascii="Goudy Old Style" w:hAnsi="Goudy Old Style" w:cs="Times New Roman"/>
          <w:sz w:val="24"/>
          <w:szCs w:val="24"/>
        </w:rPr>
      </w:pPr>
      <w:r>
        <w:rPr>
          <w:rFonts w:ascii="Goudy Old Style" w:hAnsi="Goudy Old Style" w:cs="Times New Roman"/>
          <w:sz w:val="24"/>
          <w:szCs w:val="24"/>
        </w:rPr>
        <w:t>Sur ce plan factoriel, l</w:t>
      </w:r>
      <w:r w:rsidR="001408F9">
        <w:rPr>
          <w:rFonts w:ascii="Goudy Old Style" w:hAnsi="Goudy Old Style" w:cs="Times New Roman"/>
          <w:sz w:val="24"/>
          <w:szCs w:val="24"/>
        </w:rPr>
        <w:t>e premier axe oppose les actifs occupés du secteur public et privé, aux professions intermédiaires et aux chômeurs.</w:t>
      </w:r>
    </w:p>
    <w:p w14:paraId="54EF7FFC" w14:textId="77777777" w:rsidR="001408F9" w:rsidRDefault="001408F9" w:rsidP="001408F9">
      <w:pPr>
        <w:autoSpaceDE w:val="0"/>
        <w:autoSpaceDN w:val="0"/>
        <w:adjustRightInd w:val="0"/>
        <w:jc w:val="both"/>
        <w:rPr>
          <w:rFonts w:ascii="Goudy Old Style" w:hAnsi="Goudy Old Style" w:cs="Times New Roman"/>
          <w:sz w:val="24"/>
          <w:szCs w:val="24"/>
        </w:rPr>
      </w:pPr>
      <w:r>
        <w:rPr>
          <w:rFonts w:ascii="Goudy Old Style" w:hAnsi="Goudy Old Style" w:cs="Times New Roman"/>
          <w:sz w:val="24"/>
          <w:szCs w:val="24"/>
        </w:rPr>
        <w:lastRenderedPageBreak/>
        <w:t>Trois zones de convergence des modalités semblent se distinguer</w:t>
      </w:r>
      <w:r>
        <w:rPr>
          <w:rStyle w:val="FootnoteReference"/>
          <w:rFonts w:ascii="Goudy Old Style" w:hAnsi="Goudy Old Style" w:cs="Times New Roman"/>
          <w:sz w:val="24"/>
          <w:szCs w:val="24"/>
        </w:rPr>
        <w:footnoteReference w:id="5"/>
      </w:r>
      <w:r>
        <w:rPr>
          <w:rFonts w:ascii="Goudy Old Style" w:hAnsi="Goudy Old Style" w:cs="Times New Roman"/>
          <w:sz w:val="24"/>
          <w:szCs w:val="24"/>
        </w:rPr>
        <w:t>. La première, la plus importante du graphique ci-dessous en termes d’attraction, regroupe les actifs occupés du secteur primaire, commercial, de l’industriel et des services. Ce sont notamment : les planteurs et cultivateurs, les ménagères, les employés de réception, les métiers du bâtiment, les non pauvres, les Directeurs et Cadres des secteurs public et privé, les employés de bureau, les métiers de l’imprimerie et de l’édition (MIE), les ouvriers de l’industrie de l’habillement et autres métiers de l’industrie (OHMI), les métiers de l’électricité, de la mécanique et de l’électronique, les spécialistes des TIC</w:t>
      </w:r>
      <w:r w:rsidR="002F738F">
        <w:rPr>
          <w:rFonts w:ascii="Goudy Old Style" w:hAnsi="Goudy Old Style" w:cs="Times New Roman"/>
          <w:sz w:val="24"/>
          <w:szCs w:val="24"/>
        </w:rPr>
        <w:t>,</w:t>
      </w:r>
      <w:r>
        <w:rPr>
          <w:rFonts w:ascii="Goudy Old Style" w:hAnsi="Goudy Old Style" w:cs="Times New Roman"/>
          <w:sz w:val="24"/>
          <w:szCs w:val="24"/>
        </w:rPr>
        <w:t xml:space="preserve"> etc.</w:t>
      </w:r>
    </w:p>
    <w:p w14:paraId="030DD0E0" w14:textId="77777777" w:rsidR="001408F9" w:rsidRDefault="001408F9" w:rsidP="001408F9">
      <w:pPr>
        <w:autoSpaceDE w:val="0"/>
        <w:autoSpaceDN w:val="0"/>
        <w:adjustRightInd w:val="0"/>
        <w:jc w:val="both"/>
        <w:rPr>
          <w:rFonts w:ascii="Goudy Old Style" w:hAnsi="Goudy Old Style" w:cs="Times New Roman"/>
          <w:sz w:val="24"/>
          <w:szCs w:val="24"/>
        </w:rPr>
      </w:pPr>
      <w:r>
        <w:rPr>
          <w:rFonts w:ascii="Goudy Old Style" w:hAnsi="Goudy Old Style" w:cs="Times New Roman"/>
          <w:sz w:val="24"/>
          <w:szCs w:val="24"/>
        </w:rPr>
        <w:t>La seconde zone attire les individus de professions intermédiaires ou sans profession, ce sont les techniciens des TIC, les ouvriers de l’assemblage, les personnels d’administrations pénitentiaires (PAP), les personnels de la gendarmerie et des armées (PGA), les sportifs, les personnel des services directs aux particuliers (PSDP), les conducteurs de machine et d’installation fixes (CMF).</w:t>
      </w:r>
    </w:p>
    <w:p w14:paraId="4412CB2F" w14:textId="77777777" w:rsidR="001408F9" w:rsidRDefault="001408F9" w:rsidP="001408F9">
      <w:pPr>
        <w:autoSpaceDE w:val="0"/>
        <w:autoSpaceDN w:val="0"/>
        <w:adjustRightInd w:val="0"/>
        <w:jc w:val="both"/>
        <w:rPr>
          <w:rFonts w:ascii="Goudy Old Style" w:eastAsia="Calibri" w:hAnsi="Goudy Old Style" w:cs="Times New Roman"/>
          <w:bCs/>
          <w:iCs/>
          <w:color w:val="000000"/>
          <w:sz w:val="24"/>
          <w:szCs w:val="24"/>
        </w:rPr>
      </w:pPr>
      <w:r>
        <w:rPr>
          <w:rFonts w:ascii="Goudy Old Style" w:eastAsia="Calibri" w:hAnsi="Goudy Old Style" w:cs="Times New Roman"/>
          <w:bCs/>
          <w:iCs/>
          <w:color w:val="000000"/>
          <w:sz w:val="24"/>
          <w:szCs w:val="24"/>
        </w:rPr>
        <w:t>La troisième zone regroupe les chômeurs, les inactifs (enfant de moins de 15 ans et personnes âgées de plus de 65 ans) et les personnes non-rémunérées.</w:t>
      </w:r>
    </w:p>
    <w:p w14:paraId="2009B18E" w14:textId="77777777" w:rsidR="001408F9" w:rsidRDefault="001408F9" w:rsidP="001408F9">
      <w:pPr>
        <w:autoSpaceDE w:val="0"/>
        <w:autoSpaceDN w:val="0"/>
        <w:adjustRightInd w:val="0"/>
        <w:jc w:val="both"/>
        <w:rPr>
          <w:rFonts w:ascii="Goudy Old Style" w:eastAsia="Calibri" w:hAnsi="Goudy Old Style" w:cs="Times New Roman"/>
          <w:bCs/>
          <w:iCs/>
          <w:color w:val="000000"/>
          <w:sz w:val="24"/>
          <w:szCs w:val="24"/>
        </w:rPr>
      </w:pPr>
      <w:r>
        <w:rPr>
          <w:rFonts w:ascii="Goudy Old Style" w:eastAsia="Calibri" w:hAnsi="Goudy Old Style" w:cs="Times New Roman"/>
          <w:bCs/>
          <w:iCs/>
          <w:color w:val="000000"/>
          <w:sz w:val="24"/>
          <w:szCs w:val="24"/>
        </w:rPr>
        <w:t>Le second axe factoriel explique 10,53% de l’information sur le nuage projeté, les métiers du secteur privé incluant le secteur primaire, le secteur industriel et le secteur commercial, aux métiers du secteur des services. De manière distinctive, les associations suivantes des modalités se dégagent par cet axe :</w:t>
      </w:r>
    </w:p>
    <w:p w14:paraId="2EED5926" w14:textId="77777777" w:rsidR="001408F9" w:rsidRDefault="001408F9" w:rsidP="001408F9">
      <w:pPr>
        <w:pStyle w:val="ListParagraph"/>
        <w:numPr>
          <w:ilvl w:val="0"/>
          <w:numId w:val="26"/>
        </w:numPr>
        <w:autoSpaceDE w:val="0"/>
        <w:autoSpaceDN w:val="0"/>
        <w:adjustRightInd w:val="0"/>
        <w:jc w:val="both"/>
        <w:rPr>
          <w:rFonts w:ascii="Goudy Old Style" w:eastAsia="Calibri" w:hAnsi="Goudy Old Style" w:cs="Times New Roman"/>
          <w:bCs/>
          <w:iCs/>
          <w:color w:val="000000"/>
          <w:sz w:val="24"/>
          <w:szCs w:val="24"/>
        </w:rPr>
      </w:pPr>
      <w:r>
        <w:rPr>
          <w:rFonts w:ascii="Goudy Old Style" w:eastAsia="Calibri" w:hAnsi="Goudy Old Style" w:cs="Times New Roman"/>
          <w:bCs/>
          <w:iCs/>
          <w:color w:val="000000"/>
          <w:sz w:val="24"/>
          <w:szCs w:val="24"/>
        </w:rPr>
        <w:t>Pauvres, planteurs/cultivateurs, secteur primaire ;</w:t>
      </w:r>
    </w:p>
    <w:p w14:paraId="6281C1FF" w14:textId="3E8A4521" w:rsidR="001408F9" w:rsidRDefault="001408F9" w:rsidP="001408F9">
      <w:pPr>
        <w:pStyle w:val="ListParagraph"/>
        <w:numPr>
          <w:ilvl w:val="0"/>
          <w:numId w:val="26"/>
        </w:numPr>
        <w:autoSpaceDE w:val="0"/>
        <w:autoSpaceDN w:val="0"/>
        <w:adjustRightInd w:val="0"/>
        <w:jc w:val="both"/>
        <w:rPr>
          <w:rFonts w:ascii="Goudy Old Style" w:eastAsia="Calibri" w:hAnsi="Goudy Old Style" w:cs="Times New Roman"/>
          <w:bCs/>
          <w:iCs/>
          <w:color w:val="000000"/>
          <w:sz w:val="24"/>
          <w:szCs w:val="24"/>
        </w:rPr>
      </w:pPr>
      <w:r>
        <w:rPr>
          <w:rFonts w:ascii="Goudy Old Style" w:eastAsia="Calibri" w:hAnsi="Goudy Old Style" w:cs="Times New Roman"/>
          <w:bCs/>
          <w:iCs/>
          <w:color w:val="000000"/>
          <w:sz w:val="24"/>
          <w:szCs w:val="24"/>
        </w:rPr>
        <w:t>Spécialiste de la santé/ professions intermédiaires/ spécialistes des TIC ;</w:t>
      </w:r>
    </w:p>
    <w:p w14:paraId="26FC4082" w14:textId="77777777" w:rsidR="001408F9" w:rsidRDefault="001408F9" w:rsidP="001408F9">
      <w:pPr>
        <w:pStyle w:val="ListParagraph"/>
        <w:numPr>
          <w:ilvl w:val="0"/>
          <w:numId w:val="26"/>
        </w:numPr>
        <w:autoSpaceDE w:val="0"/>
        <w:autoSpaceDN w:val="0"/>
        <w:adjustRightInd w:val="0"/>
        <w:jc w:val="both"/>
        <w:rPr>
          <w:rFonts w:ascii="Goudy Old Style" w:eastAsia="Calibri" w:hAnsi="Goudy Old Style" w:cs="Times New Roman"/>
          <w:bCs/>
          <w:iCs/>
          <w:color w:val="000000"/>
          <w:sz w:val="24"/>
          <w:szCs w:val="24"/>
        </w:rPr>
      </w:pPr>
      <w:r>
        <w:rPr>
          <w:rFonts w:ascii="Goudy Old Style" w:eastAsia="Calibri" w:hAnsi="Goudy Old Style" w:cs="Times New Roman"/>
          <w:bCs/>
          <w:iCs/>
          <w:color w:val="000000"/>
          <w:sz w:val="24"/>
          <w:szCs w:val="24"/>
        </w:rPr>
        <w:t>Salaire variable/ entreprise privée/ non pauvres/ commerce/ Actifs occupés.</w:t>
      </w:r>
    </w:p>
    <w:p w14:paraId="36439225" w14:textId="77777777" w:rsidR="001408F9" w:rsidRDefault="001408F9" w:rsidP="001408F9">
      <w:pPr>
        <w:shd w:val="clear" w:color="auto" w:fill="FFFFFF"/>
        <w:spacing w:after="0"/>
        <w:ind w:left="1560" w:hanging="1560"/>
        <w:jc w:val="both"/>
        <w:rPr>
          <w:rFonts w:ascii="Goudy Old Style" w:hAnsi="Goudy Old Style"/>
          <w:sz w:val="24"/>
          <w:szCs w:val="24"/>
        </w:rPr>
      </w:pPr>
    </w:p>
    <w:p w14:paraId="594A63E4" w14:textId="77777777" w:rsidR="001408F9" w:rsidRDefault="001408F9" w:rsidP="001408F9">
      <w:pPr>
        <w:spacing w:after="0"/>
        <w:rPr>
          <w:rFonts w:ascii="Goudy Old Style" w:eastAsia="Calibri" w:hAnsi="Goudy Old Style" w:cs="Times New Roman"/>
          <w:bCs/>
          <w:iCs/>
          <w:color w:val="000000"/>
          <w:sz w:val="24"/>
          <w:szCs w:val="24"/>
        </w:rPr>
        <w:sectPr w:rsidR="001408F9" w:rsidSect="00E920B4">
          <w:pgSz w:w="11906" w:h="16838"/>
          <w:pgMar w:top="1135" w:right="1417" w:bottom="709" w:left="1417" w:header="708" w:footer="261" w:gutter="0"/>
          <w:cols w:space="720"/>
        </w:sectPr>
      </w:pPr>
    </w:p>
    <w:p w14:paraId="15E7027D" w14:textId="77777777" w:rsidR="001408F9" w:rsidRPr="002F738F" w:rsidRDefault="002F738F" w:rsidP="002F738F">
      <w:pPr>
        <w:pStyle w:val="Caption"/>
        <w:keepNext/>
        <w:keepLines/>
        <w:spacing w:before="360" w:after="120"/>
        <w:rPr>
          <w:rFonts w:ascii="Goudy Old Style" w:hAnsi="Goudy Old Style" w:cs="Arial"/>
          <w:sz w:val="24"/>
          <w:szCs w:val="24"/>
          <w:lang w:val="fr-FR"/>
        </w:rPr>
      </w:pPr>
      <w:bookmarkStart w:id="74" w:name="_Toc494913029"/>
      <w:r w:rsidRPr="002F738F">
        <w:rPr>
          <w:rFonts w:ascii="Goudy Old Style" w:hAnsi="Goudy Old Style" w:cs="Arial"/>
          <w:sz w:val="24"/>
          <w:szCs w:val="24"/>
          <w:lang w:val="fr-FR"/>
        </w:rPr>
        <w:lastRenderedPageBreak/>
        <w:t xml:space="preserve">Graphique </w:t>
      </w:r>
      <w:r w:rsidRPr="002F738F">
        <w:rPr>
          <w:rFonts w:ascii="Goudy Old Style" w:hAnsi="Goudy Old Style" w:cs="Arial"/>
          <w:sz w:val="24"/>
          <w:szCs w:val="24"/>
          <w:lang w:val="fr-FR"/>
        </w:rPr>
        <w:fldChar w:fldCharType="begin"/>
      </w:r>
      <w:r w:rsidRPr="002F738F">
        <w:rPr>
          <w:rFonts w:ascii="Goudy Old Style" w:hAnsi="Goudy Old Style" w:cs="Arial"/>
          <w:sz w:val="24"/>
          <w:szCs w:val="24"/>
          <w:lang w:val="fr-FR"/>
        </w:rPr>
        <w:instrText xml:space="preserve"> SEQ Graphique \* ARABIC </w:instrText>
      </w:r>
      <w:r w:rsidRPr="002F738F">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11</w:t>
      </w:r>
      <w:r w:rsidRPr="002F738F">
        <w:rPr>
          <w:rFonts w:ascii="Goudy Old Style" w:hAnsi="Goudy Old Style" w:cs="Arial"/>
          <w:sz w:val="24"/>
          <w:szCs w:val="24"/>
          <w:lang w:val="fr-FR"/>
        </w:rPr>
        <w:fldChar w:fldCharType="end"/>
      </w:r>
      <w:r w:rsidRPr="002F738F">
        <w:rPr>
          <w:rFonts w:ascii="Goudy Old Style" w:hAnsi="Goudy Old Style" w:cs="Arial"/>
          <w:sz w:val="24"/>
          <w:szCs w:val="24"/>
          <w:lang w:val="fr-FR"/>
        </w:rPr>
        <w:t>: Représentation des modalités des variables nominal</w:t>
      </w:r>
      <w:r>
        <w:rPr>
          <w:rFonts w:ascii="Goudy Old Style" w:hAnsi="Goudy Old Style" w:cs="Arial"/>
          <w:sz w:val="24"/>
          <w:szCs w:val="24"/>
          <w:lang w:val="fr-FR"/>
        </w:rPr>
        <w:t>es actives dans le premier plan</w:t>
      </w:r>
      <w:r w:rsidRPr="002F738F">
        <w:rPr>
          <w:rFonts w:ascii="Goudy Old Style" w:hAnsi="Goudy Old Style" w:cs="Arial"/>
          <w:sz w:val="24"/>
          <w:szCs w:val="24"/>
          <w:lang w:val="fr-FR"/>
        </w:rPr>
        <w:t xml:space="preserve"> factoriel</w:t>
      </w:r>
      <w:bookmarkEnd w:id="74"/>
    </w:p>
    <w:p w14:paraId="5A573506" w14:textId="77777777" w:rsidR="001408F9" w:rsidRDefault="002F738F" w:rsidP="001408F9">
      <w:pPr>
        <w:autoSpaceDE w:val="0"/>
        <w:autoSpaceDN w:val="0"/>
        <w:adjustRightInd w:val="0"/>
        <w:spacing w:line="360" w:lineRule="auto"/>
        <w:jc w:val="both"/>
        <w:rPr>
          <w:rFonts w:ascii="Times New Roman" w:eastAsia="Calibri" w:hAnsi="Times New Roman" w:cs="Times New Roman"/>
          <w:bCs/>
          <w:iCs/>
          <w:color w:val="000000"/>
          <w:sz w:val="24"/>
          <w:szCs w:val="24"/>
        </w:rPr>
      </w:pPr>
      <w:r>
        <w:rPr>
          <w:noProof/>
          <w:lang w:val="en-GB" w:eastAsia="en-GB"/>
        </w:rPr>
        <w:drawing>
          <wp:anchor distT="0" distB="0" distL="114300" distR="114300" simplePos="0" relativeHeight="251665920" behindDoc="0" locked="0" layoutInCell="1" allowOverlap="1" wp14:anchorId="7C4EA22C" wp14:editId="6FB07315">
            <wp:simplePos x="0" y="0"/>
            <wp:positionH relativeFrom="margin">
              <wp:posOffset>26035</wp:posOffset>
            </wp:positionH>
            <wp:positionV relativeFrom="margin">
              <wp:posOffset>575945</wp:posOffset>
            </wp:positionV>
            <wp:extent cx="9344025" cy="4305300"/>
            <wp:effectExtent l="0" t="0" r="9525" b="0"/>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344025" cy="4305300"/>
                    </a:xfrm>
                    <a:prstGeom prst="rect">
                      <a:avLst/>
                    </a:prstGeom>
                    <a:noFill/>
                  </pic:spPr>
                </pic:pic>
              </a:graphicData>
            </a:graphic>
            <wp14:sizeRelH relativeFrom="margin">
              <wp14:pctWidth>0</wp14:pctWidth>
            </wp14:sizeRelH>
            <wp14:sizeRelV relativeFrom="margin">
              <wp14:pctHeight>0</wp14:pctHeight>
            </wp14:sizeRelV>
          </wp:anchor>
        </w:drawing>
      </w:r>
    </w:p>
    <w:p w14:paraId="5E9A092F" w14:textId="77777777" w:rsidR="001408F9" w:rsidRDefault="001408F9" w:rsidP="001408F9">
      <w:pPr>
        <w:rPr>
          <w:rFonts w:ascii="Times New Roman" w:eastAsia="Calibri" w:hAnsi="Times New Roman" w:cs="Times New Roman"/>
          <w:sz w:val="24"/>
          <w:szCs w:val="24"/>
        </w:rPr>
      </w:pPr>
    </w:p>
    <w:p w14:paraId="565F4064" w14:textId="77777777" w:rsidR="001408F9" w:rsidRDefault="001408F9" w:rsidP="001408F9">
      <w:pPr>
        <w:rPr>
          <w:rFonts w:ascii="Times New Roman" w:eastAsia="Calibri" w:hAnsi="Times New Roman" w:cs="Times New Roman"/>
          <w:sz w:val="24"/>
          <w:szCs w:val="24"/>
        </w:rPr>
      </w:pPr>
    </w:p>
    <w:p w14:paraId="1F3620E2" w14:textId="77777777" w:rsidR="001408F9" w:rsidRDefault="001408F9" w:rsidP="001408F9">
      <w:pPr>
        <w:rPr>
          <w:rFonts w:ascii="Times New Roman" w:eastAsia="Calibri" w:hAnsi="Times New Roman" w:cs="Times New Roman"/>
          <w:sz w:val="24"/>
          <w:szCs w:val="24"/>
        </w:rPr>
      </w:pPr>
    </w:p>
    <w:p w14:paraId="7A984ECC" w14:textId="77777777" w:rsidR="001408F9" w:rsidRDefault="001408F9" w:rsidP="001408F9">
      <w:pPr>
        <w:rPr>
          <w:rFonts w:ascii="Times New Roman" w:eastAsia="Calibri" w:hAnsi="Times New Roman" w:cs="Times New Roman"/>
          <w:sz w:val="24"/>
          <w:szCs w:val="24"/>
        </w:rPr>
      </w:pPr>
    </w:p>
    <w:p w14:paraId="4013DA00" w14:textId="77777777" w:rsidR="001408F9" w:rsidRDefault="001408F9" w:rsidP="001408F9">
      <w:pPr>
        <w:rPr>
          <w:rFonts w:ascii="Times New Roman" w:eastAsia="Calibri" w:hAnsi="Times New Roman" w:cs="Times New Roman"/>
          <w:sz w:val="24"/>
          <w:szCs w:val="24"/>
        </w:rPr>
      </w:pPr>
    </w:p>
    <w:p w14:paraId="549F0F6F" w14:textId="77777777" w:rsidR="001408F9" w:rsidRDefault="001408F9" w:rsidP="001408F9">
      <w:pPr>
        <w:rPr>
          <w:rFonts w:ascii="Times New Roman" w:eastAsia="Calibri" w:hAnsi="Times New Roman" w:cs="Times New Roman"/>
          <w:sz w:val="24"/>
          <w:szCs w:val="24"/>
        </w:rPr>
      </w:pPr>
    </w:p>
    <w:p w14:paraId="75200291" w14:textId="77777777" w:rsidR="001408F9" w:rsidRDefault="001408F9" w:rsidP="001408F9">
      <w:pPr>
        <w:rPr>
          <w:rFonts w:ascii="Times New Roman" w:eastAsia="Calibri" w:hAnsi="Times New Roman" w:cs="Times New Roman"/>
          <w:sz w:val="24"/>
          <w:szCs w:val="24"/>
        </w:rPr>
      </w:pPr>
    </w:p>
    <w:p w14:paraId="680F6E6F" w14:textId="77777777" w:rsidR="001408F9" w:rsidRDefault="001408F9" w:rsidP="001408F9">
      <w:pPr>
        <w:rPr>
          <w:rFonts w:ascii="Times New Roman" w:eastAsia="Calibri" w:hAnsi="Times New Roman" w:cs="Times New Roman"/>
          <w:sz w:val="24"/>
          <w:szCs w:val="24"/>
        </w:rPr>
      </w:pPr>
    </w:p>
    <w:p w14:paraId="330C789C" w14:textId="77777777" w:rsidR="001408F9" w:rsidRDefault="001408F9" w:rsidP="001408F9">
      <w:pPr>
        <w:rPr>
          <w:rFonts w:ascii="Times New Roman" w:eastAsia="Calibri" w:hAnsi="Times New Roman" w:cs="Times New Roman"/>
          <w:sz w:val="24"/>
          <w:szCs w:val="24"/>
        </w:rPr>
      </w:pPr>
    </w:p>
    <w:p w14:paraId="007BBBD0" w14:textId="77777777" w:rsidR="001408F9" w:rsidRDefault="001408F9" w:rsidP="001408F9">
      <w:pPr>
        <w:rPr>
          <w:rFonts w:ascii="Times New Roman" w:eastAsia="Calibri" w:hAnsi="Times New Roman" w:cs="Times New Roman"/>
          <w:sz w:val="24"/>
          <w:szCs w:val="24"/>
        </w:rPr>
      </w:pPr>
    </w:p>
    <w:p w14:paraId="25E0C473" w14:textId="77777777" w:rsidR="001408F9" w:rsidRDefault="001408F9" w:rsidP="001408F9">
      <w:pPr>
        <w:rPr>
          <w:rFonts w:ascii="Times New Roman" w:eastAsia="Calibri" w:hAnsi="Times New Roman" w:cs="Times New Roman"/>
          <w:sz w:val="24"/>
          <w:szCs w:val="24"/>
        </w:rPr>
      </w:pPr>
    </w:p>
    <w:p w14:paraId="3ADD37DC" w14:textId="77777777" w:rsidR="001408F9" w:rsidRDefault="001408F9" w:rsidP="001408F9">
      <w:pPr>
        <w:rPr>
          <w:rFonts w:ascii="Times New Roman" w:eastAsia="Calibri" w:hAnsi="Times New Roman" w:cs="Times New Roman"/>
          <w:sz w:val="24"/>
          <w:szCs w:val="24"/>
        </w:rPr>
      </w:pPr>
    </w:p>
    <w:p w14:paraId="53B4CE39" w14:textId="77777777" w:rsidR="001408F9" w:rsidRDefault="001408F9" w:rsidP="001408F9">
      <w:pPr>
        <w:rPr>
          <w:rFonts w:ascii="Times New Roman" w:eastAsia="Calibri" w:hAnsi="Times New Roman" w:cs="Times New Roman"/>
          <w:sz w:val="24"/>
          <w:szCs w:val="24"/>
        </w:rPr>
      </w:pPr>
    </w:p>
    <w:p w14:paraId="5A583407" w14:textId="77777777" w:rsidR="001408F9" w:rsidRDefault="001408F9" w:rsidP="002F738F">
      <w:pPr>
        <w:spacing w:before="120" w:after="360"/>
        <w:jc w:val="both"/>
        <w:rPr>
          <w:rFonts w:ascii="Goudy Old Style" w:hAnsi="Goudy Old Style" w:cs="Arial"/>
          <w:sz w:val="24"/>
          <w:szCs w:val="24"/>
        </w:rPr>
      </w:pPr>
      <w:r>
        <w:rPr>
          <w:rFonts w:ascii="Goudy Old Style" w:hAnsi="Goudy Old Style" w:cs="Arial"/>
          <w:sz w:val="24"/>
          <w:szCs w:val="24"/>
        </w:rPr>
        <w:t xml:space="preserve">Source : </w:t>
      </w:r>
      <w:r w:rsidR="002F738F">
        <w:rPr>
          <w:rFonts w:ascii="Goudy Old Style" w:hAnsi="Goudy Old Style" w:cs="Arial"/>
          <w:sz w:val="24"/>
          <w:szCs w:val="24"/>
        </w:rPr>
        <w:t>D</w:t>
      </w:r>
      <w:r>
        <w:rPr>
          <w:rFonts w:ascii="Goudy Old Style" w:hAnsi="Goudy Old Style" w:cs="Arial"/>
          <w:sz w:val="24"/>
          <w:szCs w:val="24"/>
        </w:rPr>
        <w:t>onnées de l’enquête de confirmation, 2017.</w:t>
      </w:r>
    </w:p>
    <w:p w14:paraId="04D0C9C9" w14:textId="77777777" w:rsidR="001408F9" w:rsidRDefault="001408F9" w:rsidP="001408F9">
      <w:pPr>
        <w:spacing w:after="0"/>
        <w:rPr>
          <w:rFonts w:ascii="Times New Roman" w:eastAsia="Calibri" w:hAnsi="Times New Roman" w:cs="Times New Roman"/>
          <w:sz w:val="24"/>
          <w:szCs w:val="24"/>
        </w:rPr>
        <w:sectPr w:rsidR="001408F9" w:rsidSect="002F738F">
          <w:pgSz w:w="16838" w:h="11906" w:orient="landscape"/>
          <w:pgMar w:top="1418" w:right="425" w:bottom="1418" w:left="993" w:header="709" w:footer="261" w:gutter="0"/>
          <w:cols w:space="720"/>
        </w:sectPr>
      </w:pPr>
    </w:p>
    <w:p w14:paraId="58D9E44F" w14:textId="6780A9D8" w:rsidR="001408F9" w:rsidRPr="009A365F" w:rsidRDefault="009A365F" w:rsidP="009A365F">
      <w:pPr>
        <w:shd w:val="clear" w:color="auto" w:fill="FFFFFF"/>
        <w:spacing w:after="120"/>
        <w:jc w:val="both"/>
        <w:rPr>
          <w:rFonts w:ascii="Goudy Old Style" w:eastAsia="Times New Roman" w:hAnsi="Goudy Old Style" w:cs="Times New Roman"/>
          <w:b/>
          <w:bCs/>
          <w:color w:val="2E74B5"/>
          <w:sz w:val="24"/>
          <w:szCs w:val="24"/>
        </w:rPr>
      </w:pPr>
      <w:r w:rsidRPr="009A365F">
        <w:rPr>
          <w:rFonts w:ascii="Goudy Old Style" w:eastAsia="Calibri" w:hAnsi="Goudy Old Style" w:cs="Times New Roman"/>
          <w:bCs/>
          <w:iCs/>
          <w:color w:val="000000"/>
          <w:sz w:val="24"/>
          <w:szCs w:val="24"/>
        </w:rPr>
        <w:lastRenderedPageBreak/>
        <w:t>En projetant les variables illustratives sur le premier plan factoriel, l</w:t>
      </w:r>
      <w:r w:rsidR="001408F9" w:rsidRPr="009A365F">
        <w:rPr>
          <w:rFonts w:ascii="Goudy Old Style" w:hAnsi="Goudy Old Style" w:cs="Times New Roman"/>
          <w:sz w:val="24"/>
          <w:szCs w:val="24"/>
        </w:rPr>
        <w:t xml:space="preserve">e premier axe met en exergue l’opposition </w:t>
      </w:r>
      <w:r w:rsidR="006D5B21">
        <w:rPr>
          <w:rFonts w:ascii="Goudy Old Style" w:hAnsi="Goudy Old Style" w:cs="Times New Roman"/>
          <w:sz w:val="24"/>
          <w:szCs w:val="24"/>
        </w:rPr>
        <w:t>d</w:t>
      </w:r>
      <w:r w:rsidR="001408F9" w:rsidRPr="009A365F">
        <w:rPr>
          <w:rFonts w:ascii="Goudy Old Style" w:hAnsi="Goudy Old Style" w:cs="Times New Roman"/>
          <w:sz w:val="24"/>
          <w:szCs w:val="24"/>
        </w:rPr>
        <w:t xml:space="preserve">es ménages vivant en milieu urbain et ceux vivant en milieu rural. Toutes les variables illustratives participent à cette opposition. Sur cet axe on observe des zones de regroupement des modalités. La première zone réunie les </w:t>
      </w:r>
      <w:r w:rsidR="001408F9" w:rsidRPr="00021294">
        <w:rPr>
          <w:rFonts w:ascii="Goudy Old Style" w:hAnsi="Goudy Old Style" w:cs="Times New Roman"/>
          <w:sz w:val="24"/>
          <w:szCs w:val="24"/>
        </w:rPr>
        <w:t xml:space="preserve">individus les </w:t>
      </w:r>
      <w:r w:rsidR="00D16846" w:rsidRPr="00021294">
        <w:rPr>
          <w:rFonts w:ascii="Goudy Old Style" w:hAnsi="Goudy Old Style" w:cs="Times New Roman"/>
          <w:sz w:val="24"/>
          <w:szCs w:val="24"/>
        </w:rPr>
        <w:t>"</w:t>
      </w:r>
      <w:r w:rsidR="001408F9" w:rsidRPr="00021294">
        <w:rPr>
          <w:rFonts w:ascii="Goudy Old Style" w:hAnsi="Goudy Old Style" w:cs="Times New Roman"/>
          <w:sz w:val="24"/>
          <w:szCs w:val="24"/>
        </w:rPr>
        <w:t>plus pauvres</w:t>
      </w:r>
      <w:r w:rsidR="00D16846" w:rsidRPr="00021294">
        <w:rPr>
          <w:rStyle w:val="FootnoteReference"/>
          <w:rFonts w:ascii="Goudy Old Style" w:hAnsi="Goudy Old Style" w:cs="Times New Roman"/>
          <w:sz w:val="24"/>
          <w:szCs w:val="24"/>
        </w:rPr>
        <w:footnoteReference w:id="6"/>
      </w:r>
      <w:r w:rsidR="00D16846" w:rsidRPr="00021294">
        <w:rPr>
          <w:rFonts w:ascii="Goudy Old Style" w:hAnsi="Goudy Old Style" w:cs="Times New Roman"/>
          <w:sz w:val="24"/>
          <w:szCs w:val="24"/>
        </w:rPr>
        <w:t>"</w:t>
      </w:r>
      <w:r w:rsidR="001408F9" w:rsidRPr="00021294">
        <w:rPr>
          <w:rFonts w:ascii="Goudy Old Style" w:hAnsi="Goudy Old Style" w:cs="Times New Roman"/>
          <w:sz w:val="24"/>
          <w:szCs w:val="24"/>
        </w:rPr>
        <w:t xml:space="preserve"> ou </w:t>
      </w:r>
      <w:r w:rsidR="00D16846" w:rsidRPr="00021294">
        <w:rPr>
          <w:rFonts w:ascii="Goudy Old Style" w:hAnsi="Goudy Old Style" w:cs="Times New Roman"/>
          <w:sz w:val="24"/>
          <w:szCs w:val="24"/>
        </w:rPr>
        <w:t>"</w:t>
      </w:r>
      <w:r w:rsidR="001408F9" w:rsidRPr="00021294">
        <w:rPr>
          <w:rFonts w:ascii="Goudy Old Style" w:hAnsi="Goudy Old Style" w:cs="Times New Roman"/>
          <w:sz w:val="24"/>
          <w:szCs w:val="24"/>
        </w:rPr>
        <w:t>pauvres</w:t>
      </w:r>
      <w:r w:rsidR="00D16846" w:rsidRPr="00021294">
        <w:rPr>
          <w:rFonts w:ascii="Goudy Old Style" w:hAnsi="Goudy Old Style" w:cs="Times New Roman"/>
          <w:sz w:val="24"/>
          <w:szCs w:val="24"/>
        </w:rPr>
        <w:t>"</w:t>
      </w:r>
      <w:r w:rsidR="001408F9" w:rsidRPr="00021294">
        <w:rPr>
          <w:rFonts w:ascii="Goudy Old Style" w:hAnsi="Goudy Old Style" w:cs="Times New Roman"/>
          <w:sz w:val="24"/>
          <w:szCs w:val="24"/>
        </w:rPr>
        <w:t xml:space="preserve">, vivant en milieu rural dans des  ménages de plus de 7 personnes. La seconde zone attire les </w:t>
      </w:r>
      <w:r w:rsidR="00D16846" w:rsidRPr="00021294">
        <w:rPr>
          <w:rFonts w:ascii="Goudy Old Style" w:hAnsi="Goudy Old Style" w:cs="Times New Roman"/>
          <w:sz w:val="24"/>
          <w:szCs w:val="24"/>
        </w:rPr>
        <w:t>"</w:t>
      </w:r>
      <w:r w:rsidR="001408F9" w:rsidRPr="00021294">
        <w:rPr>
          <w:rFonts w:ascii="Goudy Old Style" w:hAnsi="Goudy Old Style" w:cs="Times New Roman"/>
          <w:sz w:val="24"/>
          <w:szCs w:val="24"/>
        </w:rPr>
        <w:t>riches</w:t>
      </w:r>
      <w:r w:rsidR="00D16846" w:rsidRPr="00021294">
        <w:rPr>
          <w:rFonts w:ascii="Goudy Old Style" w:hAnsi="Goudy Old Style" w:cs="Times New Roman"/>
          <w:sz w:val="24"/>
          <w:szCs w:val="24"/>
        </w:rPr>
        <w:t>"</w:t>
      </w:r>
      <w:r w:rsidR="001408F9" w:rsidRPr="00021294">
        <w:rPr>
          <w:rFonts w:ascii="Goudy Old Style" w:hAnsi="Goudy Old Style" w:cs="Times New Roman"/>
          <w:sz w:val="24"/>
          <w:szCs w:val="24"/>
        </w:rPr>
        <w:t xml:space="preserve"> ou faisant partie de la classe moyen</w:t>
      </w:r>
      <w:r w:rsidR="001408F9" w:rsidRPr="009A365F">
        <w:rPr>
          <w:rFonts w:ascii="Goudy Old Style" w:hAnsi="Goudy Old Style" w:cs="Times New Roman"/>
          <w:sz w:val="24"/>
          <w:szCs w:val="24"/>
        </w:rPr>
        <w:t>ne, vivant en milieu urbain dans des ménages de moins de 6 personnes ou présentant un niveau d’étude de 3</w:t>
      </w:r>
      <w:r w:rsidR="001408F9" w:rsidRPr="009A365F">
        <w:rPr>
          <w:rFonts w:ascii="Goudy Old Style" w:hAnsi="Goudy Old Style" w:cs="Times New Roman"/>
          <w:sz w:val="24"/>
          <w:szCs w:val="24"/>
          <w:vertAlign w:val="superscript"/>
        </w:rPr>
        <w:t>ème</w:t>
      </w:r>
      <w:r w:rsidR="001408F9" w:rsidRPr="009A365F">
        <w:rPr>
          <w:rFonts w:ascii="Goudy Old Style" w:hAnsi="Goudy Old Style" w:cs="Times New Roman"/>
          <w:sz w:val="24"/>
          <w:szCs w:val="24"/>
        </w:rPr>
        <w:t xml:space="preserve"> cycle universitaire. D’autre part, l’on observe dans la zone gauche du premier axe factoriel un regroupement d’individus âgés de 30 à 49 ans, dont le niveau d’instruction relève soit du primaire soit du secondaire, percevant leurs revenus à une fréquence journalière ou hebdomadaire. Les individus âgés de plus de 50 ans ont tendance à n’avoir aucun niveau d’éducation scolaire</w:t>
      </w:r>
      <w:r w:rsidR="001408F9" w:rsidRPr="00021294">
        <w:rPr>
          <w:rFonts w:ascii="Goudy Old Style" w:hAnsi="Goudy Old Style" w:cs="Times New Roman"/>
          <w:sz w:val="24"/>
          <w:szCs w:val="24"/>
        </w:rPr>
        <w:t>.</w:t>
      </w:r>
    </w:p>
    <w:p w14:paraId="3A187EB2" w14:textId="77777777" w:rsidR="001408F9" w:rsidRPr="009A365F" w:rsidRDefault="001408F9" w:rsidP="009A365F">
      <w:pPr>
        <w:spacing w:after="120"/>
        <w:jc w:val="both"/>
        <w:rPr>
          <w:rFonts w:ascii="Goudy Old Style" w:hAnsi="Goudy Old Style" w:cs="Times New Roman"/>
          <w:color w:val="000000"/>
          <w:sz w:val="24"/>
          <w:szCs w:val="24"/>
        </w:rPr>
      </w:pPr>
      <w:r w:rsidRPr="009A365F">
        <w:rPr>
          <w:rFonts w:ascii="Goudy Old Style" w:hAnsi="Goudy Old Style" w:cs="Times New Roman"/>
          <w:color w:val="000000"/>
          <w:sz w:val="24"/>
          <w:szCs w:val="24"/>
        </w:rPr>
        <w:t>Le deuxième axe oppose les personnes de la classe des riches et de la classe moyenne, vivant en milieu urbain, et les personnes pauvres (les pauvres et les plus pauvres) vivant en milieu rural. Cet axe met aussi en oppositions les individus de niveau d’instruction primaire ou sans-niveau percevant des revenus à une fréquence hebdomadaire ou journalière et ceux du niveau secondaire ou du premier et second cycle universitaire âgées de moins de 39 ans. Le graphique ci-dessous nous apporte les informations sur la connaissance du profil des personnes vivant en milieu rural ou en milieu urbain.</w:t>
      </w:r>
    </w:p>
    <w:p w14:paraId="58C13DE4" w14:textId="77777777" w:rsidR="00E73B74" w:rsidRDefault="00E73B74" w:rsidP="001408F9">
      <w:pPr>
        <w:shd w:val="clear" w:color="auto" w:fill="FFFFFF"/>
        <w:spacing w:after="0"/>
        <w:jc w:val="both"/>
        <w:rPr>
          <w:rFonts w:ascii="Goudy Old Style" w:hAnsi="Goudy Old Style" w:cs="Times New Roman"/>
          <w:b/>
          <w:sz w:val="24"/>
          <w:szCs w:val="24"/>
        </w:rPr>
        <w:sectPr w:rsidR="00E73B74" w:rsidSect="009A365F">
          <w:pgSz w:w="11906" w:h="16838"/>
          <w:pgMar w:top="1135" w:right="1417" w:bottom="142" w:left="1417" w:header="708" w:footer="261" w:gutter="0"/>
          <w:cols w:space="720"/>
        </w:sectPr>
      </w:pPr>
    </w:p>
    <w:p w14:paraId="08703BC2" w14:textId="77777777" w:rsidR="001408F9" w:rsidRPr="004E6F0A" w:rsidRDefault="004E6F0A" w:rsidP="004E6F0A">
      <w:pPr>
        <w:pStyle w:val="Caption"/>
        <w:keepNext/>
        <w:keepLines/>
        <w:spacing w:before="360" w:after="120"/>
        <w:rPr>
          <w:rFonts w:ascii="Goudy Old Style" w:hAnsi="Goudy Old Style" w:cs="Arial"/>
          <w:sz w:val="24"/>
          <w:szCs w:val="24"/>
          <w:lang w:val="fr-FR"/>
        </w:rPr>
      </w:pPr>
      <w:bookmarkStart w:id="75" w:name="_Toc494913030"/>
      <w:r w:rsidRPr="004E6F0A">
        <w:rPr>
          <w:rFonts w:ascii="Goudy Old Style" w:hAnsi="Goudy Old Style" w:cs="Arial"/>
          <w:noProof/>
          <w:sz w:val="24"/>
          <w:szCs w:val="24"/>
          <w:lang w:val="en-GB" w:eastAsia="en-GB"/>
        </w:rPr>
        <w:lastRenderedPageBreak/>
        <w:drawing>
          <wp:anchor distT="0" distB="0" distL="114300" distR="114300" simplePos="0" relativeHeight="251666944" behindDoc="0" locked="0" layoutInCell="1" allowOverlap="1" wp14:anchorId="5F3BEBA1" wp14:editId="18CB7B33">
            <wp:simplePos x="0" y="0"/>
            <wp:positionH relativeFrom="margin">
              <wp:posOffset>-158115</wp:posOffset>
            </wp:positionH>
            <wp:positionV relativeFrom="margin">
              <wp:posOffset>499745</wp:posOffset>
            </wp:positionV>
            <wp:extent cx="9486900" cy="4486275"/>
            <wp:effectExtent l="0" t="0" r="0" b="9525"/>
            <wp:wrapSquare wrapText="bothSides"/>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486900" cy="4486275"/>
                    </a:xfrm>
                    <a:prstGeom prst="rect">
                      <a:avLst/>
                    </a:prstGeom>
                    <a:noFill/>
                  </pic:spPr>
                </pic:pic>
              </a:graphicData>
            </a:graphic>
            <wp14:sizeRelH relativeFrom="page">
              <wp14:pctWidth>0</wp14:pctWidth>
            </wp14:sizeRelH>
            <wp14:sizeRelV relativeFrom="margin">
              <wp14:pctHeight>0</wp14:pctHeight>
            </wp14:sizeRelV>
          </wp:anchor>
        </w:drawing>
      </w:r>
      <w:r w:rsidRPr="004E6F0A">
        <w:rPr>
          <w:rFonts w:ascii="Goudy Old Style" w:hAnsi="Goudy Old Style" w:cs="Arial"/>
          <w:sz w:val="24"/>
          <w:szCs w:val="24"/>
          <w:lang w:val="fr-FR"/>
        </w:rPr>
        <w:t xml:space="preserve">Graphique </w:t>
      </w:r>
      <w:r w:rsidRPr="004E6F0A">
        <w:rPr>
          <w:rFonts w:ascii="Goudy Old Style" w:hAnsi="Goudy Old Style" w:cs="Arial"/>
          <w:sz w:val="24"/>
          <w:szCs w:val="24"/>
          <w:lang w:val="fr-FR"/>
        </w:rPr>
        <w:fldChar w:fldCharType="begin"/>
      </w:r>
      <w:r w:rsidRPr="004E6F0A">
        <w:rPr>
          <w:rFonts w:ascii="Goudy Old Style" w:hAnsi="Goudy Old Style" w:cs="Arial"/>
          <w:sz w:val="24"/>
          <w:szCs w:val="24"/>
          <w:lang w:val="fr-FR"/>
        </w:rPr>
        <w:instrText xml:space="preserve"> SEQ Graphique \* ARABIC </w:instrText>
      </w:r>
      <w:r w:rsidRPr="004E6F0A">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12</w:t>
      </w:r>
      <w:r w:rsidRPr="004E6F0A">
        <w:rPr>
          <w:rFonts w:ascii="Goudy Old Style" w:hAnsi="Goudy Old Style" w:cs="Arial"/>
          <w:sz w:val="24"/>
          <w:szCs w:val="24"/>
          <w:lang w:val="fr-FR"/>
        </w:rPr>
        <w:fldChar w:fldCharType="end"/>
      </w:r>
      <w:r w:rsidRPr="004E6F0A">
        <w:rPr>
          <w:rFonts w:ascii="Goudy Old Style" w:hAnsi="Goudy Old Style" w:cs="Arial"/>
          <w:sz w:val="24"/>
          <w:szCs w:val="24"/>
          <w:lang w:val="fr-FR"/>
        </w:rPr>
        <w:t>:</w:t>
      </w:r>
      <w:r w:rsidR="00E73B74" w:rsidRPr="004E6F0A">
        <w:rPr>
          <w:rFonts w:ascii="Goudy Old Style" w:hAnsi="Goudy Old Style" w:cs="Arial"/>
          <w:sz w:val="24"/>
          <w:szCs w:val="24"/>
          <w:lang w:val="fr-FR"/>
        </w:rPr>
        <w:t xml:space="preserve"> Représentation des modalités des variables nominales illustratives dans le premier plan factoriel</w:t>
      </w:r>
      <w:bookmarkEnd w:id="75"/>
    </w:p>
    <w:p w14:paraId="54B1327B" w14:textId="77777777" w:rsidR="00E73B74" w:rsidRDefault="00E73B74" w:rsidP="004E6F0A">
      <w:pPr>
        <w:shd w:val="clear" w:color="auto" w:fill="FFFFFF"/>
        <w:spacing w:before="120" w:after="240"/>
        <w:jc w:val="both"/>
        <w:rPr>
          <w:rFonts w:ascii="Goudy Old Style" w:hAnsi="Goudy Old Style" w:cs="Times New Roman"/>
          <w:b/>
          <w:sz w:val="24"/>
          <w:szCs w:val="24"/>
        </w:rPr>
      </w:pPr>
      <w:r>
        <w:rPr>
          <w:rFonts w:ascii="Goudy Old Style" w:hAnsi="Goudy Old Style" w:cs="Arial"/>
          <w:sz w:val="24"/>
          <w:szCs w:val="24"/>
        </w:rPr>
        <w:t>Source : Données de l’enquête de confirmation, 2017.</w:t>
      </w:r>
    </w:p>
    <w:p w14:paraId="2CEA6A95" w14:textId="77777777" w:rsidR="001408F9" w:rsidRDefault="001408F9" w:rsidP="001408F9">
      <w:pPr>
        <w:spacing w:after="0"/>
        <w:rPr>
          <w:rFonts w:ascii="Goudy Old Style" w:eastAsia="Times New Roman" w:hAnsi="Goudy Old Style" w:cs="Times New Roman"/>
          <w:color w:val="000000"/>
          <w:sz w:val="24"/>
          <w:szCs w:val="24"/>
        </w:rPr>
        <w:sectPr w:rsidR="001408F9" w:rsidSect="00E73B74">
          <w:pgSz w:w="16838" w:h="11906" w:orient="landscape"/>
          <w:pgMar w:top="1417" w:right="1135" w:bottom="1417" w:left="1134" w:header="708" w:footer="261" w:gutter="0"/>
          <w:cols w:space="720"/>
          <w:docGrid w:linePitch="299"/>
        </w:sectPr>
      </w:pPr>
    </w:p>
    <w:p w14:paraId="38079E10" w14:textId="77777777" w:rsidR="001408F9" w:rsidRDefault="001408F9" w:rsidP="001408F9">
      <w:pPr>
        <w:pStyle w:val="Heading3"/>
        <w:numPr>
          <w:ilvl w:val="2"/>
          <w:numId w:val="25"/>
        </w:numPr>
        <w:spacing w:before="360" w:after="240"/>
        <w:ind w:left="709"/>
        <w:rPr>
          <w:rFonts w:ascii="Goudy Old Style" w:hAnsi="Goudy Old Style" w:cs="Arial"/>
          <w:sz w:val="24"/>
          <w:szCs w:val="24"/>
        </w:rPr>
      </w:pPr>
      <w:bookmarkStart w:id="76" w:name="_Toc478466658"/>
      <w:bookmarkStart w:id="77" w:name="_Toc489351739"/>
      <w:r>
        <w:rPr>
          <w:rFonts w:ascii="Goudy Old Style" w:hAnsi="Goudy Old Style" w:cs="Arial"/>
          <w:sz w:val="24"/>
          <w:szCs w:val="24"/>
        </w:rPr>
        <w:lastRenderedPageBreak/>
        <w:t>Résultats de la classification</w:t>
      </w:r>
      <w:bookmarkEnd w:id="76"/>
      <w:bookmarkEnd w:id="77"/>
    </w:p>
    <w:p w14:paraId="17478DAD" w14:textId="598AD34F" w:rsidR="001408F9" w:rsidRDefault="001408F9" w:rsidP="00021294">
      <w:pPr>
        <w:shd w:val="clear" w:color="auto" w:fill="FFFFFF"/>
        <w:spacing w:after="120"/>
        <w:jc w:val="both"/>
        <w:rPr>
          <w:rFonts w:ascii="Goudy Old Style" w:hAnsi="Goudy Old Style" w:cs="Times New Roman"/>
          <w:color w:val="000000"/>
          <w:sz w:val="24"/>
          <w:szCs w:val="24"/>
        </w:rPr>
      </w:pPr>
      <w:r>
        <w:rPr>
          <w:rFonts w:ascii="Goudy Old Style" w:hAnsi="Goudy Old Style" w:cs="Times New Roman"/>
          <w:color w:val="000000"/>
          <w:sz w:val="24"/>
          <w:szCs w:val="24"/>
        </w:rPr>
        <w:t>L’</w:t>
      </w:r>
      <w:r w:rsidR="00DF7674">
        <w:rPr>
          <w:rFonts w:ascii="Goudy Old Style" w:hAnsi="Goudy Old Style" w:cs="Times New Roman"/>
          <w:color w:val="000000"/>
          <w:sz w:val="24"/>
          <w:szCs w:val="24"/>
        </w:rPr>
        <w:t>a</w:t>
      </w:r>
      <w:r>
        <w:rPr>
          <w:rFonts w:ascii="Goudy Old Style" w:hAnsi="Goudy Old Style" w:cs="Times New Roman"/>
          <w:color w:val="000000"/>
          <w:sz w:val="24"/>
          <w:szCs w:val="24"/>
        </w:rPr>
        <w:t>nalyse des correspondances multiples ainsi réalisée a permis de ressortir deux partitions, l’une à 5 classes et l’autre à 6 (comme illustré dans le tableau ci-contre), la méthode consiste à rechercher la meilleure partition sur la base des valeur-test des modalités caractéristiques des classes. Certaines classes de la partition à 6 classes ne constituent qu’une subdivision en deux classes de la première partition et présentent des modalités ne permettant pas une description suffisante de la classe.</w:t>
      </w:r>
      <w:r w:rsidR="00AC7F83">
        <w:rPr>
          <w:rFonts w:ascii="Goudy Old Style" w:hAnsi="Goudy Old Style" w:cs="Times New Roman"/>
          <w:color w:val="000000"/>
          <w:sz w:val="24"/>
          <w:szCs w:val="24"/>
        </w:rPr>
        <w:t xml:space="preserve"> En fin de compte</w:t>
      </w:r>
      <w:r>
        <w:rPr>
          <w:rFonts w:ascii="Goudy Old Style" w:hAnsi="Goudy Old Style" w:cs="Times New Roman"/>
          <w:color w:val="000000"/>
          <w:sz w:val="24"/>
          <w:szCs w:val="24"/>
        </w:rPr>
        <w:t>, pour la présente analyse</w:t>
      </w:r>
      <w:r w:rsidR="00AC7F83">
        <w:rPr>
          <w:rFonts w:ascii="Goudy Old Style" w:hAnsi="Goudy Old Style" w:cs="Times New Roman"/>
          <w:color w:val="000000"/>
          <w:sz w:val="24"/>
          <w:szCs w:val="24"/>
        </w:rPr>
        <w:t>, une</w:t>
      </w:r>
      <w:r>
        <w:rPr>
          <w:rFonts w:ascii="Goudy Old Style" w:hAnsi="Goudy Old Style" w:cs="Times New Roman"/>
          <w:color w:val="000000"/>
          <w:sz w:val="24"/>
          <w:szCs w:val="24"/>
        </w:rPr>
        <w:t xml:space="preserve"> partition à 5 classes</w:t>
      </w:r>
      <w:r w:rsidR="00AC7F83">
        <w:rPr>
          <w:rFonts w:ascii="Goudy Old Style" w:hAnsi="Goudy Old Style" w:cs="Times New Roman"/>
          <w:color w:val="000000"/>
          <w:sz w:val="24"/>
          <w:szCs w:val="24"/>
        </w:rPr>
        <w:t xml:space="preserve"> a été retenue</w:t>
      </w:r>
      <w:r>
        <w:rPr>
          <w:rFonts w:ascii="Goudy Old Style" w:hAnsi="Goudy Old Style" w:cs="Times New Roman"/>
          <w:color w:val="000000"/>
          <w:sz w:val="24"/>
          <w:szCs w:val="24"/>
        </w:rPr>
        <w:t>.</w:t>
      </w:r>
    </w:p>
    <w:p w14:paraId="2F12F2BA" w14:textId="77777777" w:rsidR="001408F9" w:rsidRDefault="001408F9" w:rsidP="001408F9">
      <w:pPr>
        <w:shd w:val="clear" w:color="auto" w:fill="FFFFFF"/>
        <w:spacing w:after="0"/>
        <w:jc w:val="both"/>
        <w:rPr>
          <w:rFonts w:ascii="Goudy Old Style" w:eastAsia="Times New Roman" w:hAnsi="Goudy Old Style" w:cs="Times New Roman"/>
          <w:b/>
          <w:color w:val="000000"/>
          <w:sz w:val="24"/>
          <w:szCs w:val="24"/>
        </w:rPr>
      </w:pPr>
      <w:r>
        <w:rPr>
          <w:rFonts w:ascii="Goudy Old Style" w:hAnsi="Goudy Old Style" w:cs="Times New Roman"/>
          <w:color w:val="000000"/>
          <w:sz w:val="24"/>
          <w:szCs w:val="24"/>
        </w:rPr>
        <w:t>Ainsi</w:t>
      </w:r>
      <w:r w:rsidR="006B2D9A">
        <w:rPr>
          <w:rFonts w:ascii="Goudy Old Style" w:hAnsi="Goudy Old Style" w:cs="Times New Roman"/>
          <w:color w:val="000000"/>
          <w:sz w:val="24"/>
          <w:szCs w:val="24"/>
        </w:rPr>
        <w:t>,</w:t>
      </w:r>
      <w:r>
        <w:rPr>
          <w:rFonts w:ascii="Goudy Old Style" w:hAnsi="Goudy Old Style" w:cs="Times New Roman"/>
          <w:color w:val="000000"/>
          <w:sz w:val="24"/>
          <w:szCs w:val="24"/>
        </w:rPr>
        <w:t xml:space="preserve"> </w:t>
      </w:r>
      <w:r w:rsidR="006B2D9A">
        <w:rPr>
          <w:rFonts w:ascii="Goudy Old Style" w:hAnsi="Goudy Old Style" w:cs="Times New Roman"/>
          <w:color w:val="000000"/>
          <w:sz w:val="24"/>
          <w:szCs w:val="24"/>
        </w:rPr>
        <w:t xml:space="preserve">de par les modalités qui les caractérisent, </w:t>
      </w:r>
      <w:r>
        <w:rPr>
          <w:rFonts w:ascii="Goudy Old Style" w:hAnsi="Goudy Old Style" w:cs="Times New Roman"/>
          <w:color w:val="000000"/>
          <w:sz w:val="24"/>
          <w:szCs w:val="24"/>
        </w:rPr>
        <w:t xml:space="preserve">les différentes classes retenues sont </w:t>
      </w:r>
      <w:r w:rsidR="006B2D9A">
        <w:rPr>
          <w:rFonts w:ascii="Goudy Old Style" w:hAnsi="Goudy Old Style" w:cs="Times New Roman"/>
          <w:color w:val="000000"/>
          <w:sz w:val="24"/>
          <w:szCs w:val="24"/>
        </w:rPr>
        <w:t>donné</w:t>
      </w:r>
      <w:r>
        <w:rPr>
          <w:rFonts w:ascii="Goudy Old Style" w:hAnsi="Goudy Old Style" w:cs="Times New Roman"/>
          <w:color w:val="000000"/>
          <w:sz w:val="24"/>
          <w:szCs w:val="24"/>
        </w:rPr>
        <w:t xml:space="preserve">es </w:t>
      </w:r>
      <w:r w:rsidR="006B2D9A">
        <w:rPr>
          <w:rFonts w:ascii="Goudy Old Style" w:hAnsi="Goudy Old Style" w:cs="Times New Roman"/>
          <w:color w:val="000000"/>
          <w:sz w:val="24"/>
          <w:szCs w:val="24"/>
        </w:rPr>
        <w:t>ci-après</w:t>
      </w:r>
      <w:r>
        <w:rPr>
          <w:rFonts w:ascii="Goudy Old Style" w:hAnsi="Goudy Old Style" w:cs="Times New Roman"/>
          <w:color w:val="000000"/>
          <w:sz w:val="24"/>
          <w:szCs w:val="24"/>
        </w:rPr>
        <w:t>. Les résultats ne présentent que les modalités dominantes des classes</w:t>
      </w:r>
      <w:r w:rsidR="006B2D9A">
        <w:rPr>
          <w:rFonts w:ascii="Goudy Old Style" w:hAnsi="Goudy Old Style" w:cs="Times New Roman"/>
          <w:color w:val="000000"/>
          <w:sz w:val="24"/>
          <w:szCs w:val="24"/>
        </w:rPr>
        <w:t>, l</w:t>
      </w:r>
      <w:r>
        <w:rPr>
          <w:rFonts w:ascii="Goudy Old Style" w:hAnsi="Goudy Old Style" w:cs="Times New Roman"/>
          <w:color w:val="000000"/>
          <w:sz w:val="24"/>
          <w:szCs w:val="24"/>
        </w:rPr>
        <w:t>es modalités de caractéristiques opposées p</w:t>
      </w:r>
      <w:r w:rsidR="006B2D9A">
        <w:rPr>
          <w:rFonts w:ascii="Goudy Old Style" w:hAnsi="Goudy Old Style" w:cs="Times New Roman"/>
          <w:color w:val="000000"/>
          <w:sz w:val="24"/>
          <w:szCs w:val="24"/>
        </w:rPr>
        <w:t>o</w:t>
      </w:r>
      <w:r>
        <w:rPr>
          <w:rFonts w:ascii="Goudy Old Style" w:hAnsi="Goudy Old Style" w:cs="Times New Roman"/>
          <w:color w:val="000000"/>
          <w:sz w:val="24"/>
          <w:szCs w:val="24"/>
        </w:rPr>
        <w:t>uv</w:t>
      </w:r>
      <w:r w:rsidR="006B2D9A">
        <w:rPr>
          <w:rFonts w:ascii="Goudy Old Style" w:hAnsi="Goudy Old Style" w:cs="Times New Roman"/>
          <w:color w:val="000000"/>
          <w:sz w:val="24"/>
          <w:szCs w:val="24"/>
        </w:rPr>
        <w:t>a</w:t>
      </w:r>
      <w:r>
        <w:rPr>
          <w:rFonts w:ascii="Goudy Old Style" w:hAnsi="Goudy Old Style" w:cs="Times New Roman"/>
          <w:color w:val="000000"/>
          <w:sz w:val="24"/>
          <w:szCs w:val="24"/>
        </w:rPr>
        <w:t>nt être cachées du fait de leur faible proportion.</w:t>
      </w:r>
    </w:p>
    <w:p w14:paraId="04F68AFD" w14:textId="77777777" w:rsidR="001408F9" w:rsidRDefault="001408F9" w:rsidP="00575424">
      <w:pPr>
        <w:pStyle w:val="ListParagraph"/>
        <w:numPr>
          <w:ilvl w:val="0"/>
          <w:numId w:val="28"/>
        </w:numPr>
        <w:shd w:val="clear" w:color="auto" w:fill="FFFFFF"/>
        <w:spacing w:before="360" w:after="120" w:line="240" w:lineRule="auto"/>
        <w:contextualSpacing w:val="0"/>
        <w:jc w:val="both"/>
        <w:rPr>
          <w:rFonts w:ascii="Goudy Old Style" w:eastAsia="Times New Roman" w:hAnsi="Goudy Old Style" w:cs="Times New Roman"/>
          <w:b/>
          <w:color w:val="000000"/>
          <w:sz w:val="24"/>
          <w:szCs w:val="24"/>
        </w:rPr>
      </w:pPr>
      <w:r>
        <w:rPr>
          <w:rFonts w:ascii="Goudy Old Style" w:eastAsia="Times New Roman" w:hAnsi="Goudy Old Style" w:cs="Times New Roman"/>
          <w:b/>
          <w:color w:val="000000"/>
          <w:sz w:val="24"/>
          <w:szCs w:val="24"/>
        </w:rPr>
        <w:t>Classe 1</w:t>
      </w:r>
    </w:p>
    <w:p w14:paraId="013EAEFB" w14:textId="6C0320C0" w:rsidR="001408F9" w:rsidRDefault="001408F9" w:rsidP="00021294">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Sur la base </w:t>
      </w:r>
      <w:r w:rsidR="00502C31">
        <w:rPr>
          <w:rFonts w:ascii="Goudy Old Style" w:eastAsia="Times New Roman" w:hAnsi="Goudy Old Style" w:cs="Times New Roman"/>
          <w:color w:val="000000"/>
          <w:sz w:val="24"/>
          <w:szCs w:val="24"/>
        </w:rPr>
        <w:t xml:space="preserve">des observations des variables actives </w:t>
      </w:r>
      <w:r>
        <w:rPr>
          <w:rFonts w:ascii="Goudy Old Style" w:eastAsia="Times New Roman" w:hAnsi="Goudy Old Style" w:cs="Times New Roman"/>
          <w:color w:val="000000"/>
          <w:sz w:val="24"/>
          <w:szCs w:val="24"/>
        </w:rPr>
        <w:t>de l’échantillon empirique, la première classe contient 90 individus soit 7,95% du total de l’échantillon. Ce sont des actifs occupés (employé</w:t>
      </w:r>
      <w:r w:rsidR="00502C31">
        <w:rPr>
          <w:rFonts w:ascii="Goudy Old Style" w:eastAsia="Times New Roman" w:hAnsi="Goudy Old Style" w:cs="Times New Roman"/>
          <w:color w:val="000000"/>
          <w:sz w:val="24"/>
          <w:szCs w:val="24"/>
        </w:rPr>
        <w:t>s</w:t>
      </w:r>
      <w:r>
        <w:rPr>
          <w:rFonts w:ascii="Goudy Old Style" w:eastAsia="Times New Roman" w:hAnsi="Goudy Old Style" w:cs="Times New Roman"/>
          <w:color w:val="000000"/>
          <w:sz w:val="24"/>
          <w:szCs w:val="24"/>
        </w:rPr>
        <w:t xml:space="preserve"> permanent</w:t>
      </w:r>
      <w:r w:rsidR="00502C31">
        <w:rPr>
          <w:rFonts w:ascii="Goudy Old Style" w:eastAsia="Times New Roman" w:hAnsi="Goudy Old Style" w:cs="Times New Roman"/>
          <w:color w:val="000000"/>
          <w:sz w:val="24"/>
          <w:szCs w:val="24"/>
        </w:rPr>
        <w:t>s</w:t>
      </w:r>
      <w:r>
        <w:rPr>
          <w:rFonts w:ascii="Goudy Old Style" w:eastAsia="Times New Roman" w:hAnsi="Goudy Old Style" w:cs="Times New Roman"/>
          <w:color w:val="000000"/>
          <w:sz w:val="24"/>
          <w:szCs w:val="24"/>
        </w:rPr>
        <w:t xml:space="preserve"> ou à durée déterminée) du secteur tertiaire évoluant dans le public ou le parapublic, qui perçoivent des revenus à une fréquence mensuelle (salaire fixe). Ils résident pour la plupart en milieu urbain et appartiennent à la classe moyenne ou celle des riches (les non-pauvres). Leur niveau s’instruction relève soit du premier cycle universitaire soit du cycle secondaire  et leur âge est compris entre 30 et 49 ans.</w:t>
      </w:r>
    </w:p>
    <w:p w14:paraId="5CCB86F5" w14:textId="77777777" w:rsidR="00BD4EAE" w:rsidRDefault="00BD4EAE" w:rsidP="001408F9">
      <w:pPr>
        <w:shd w:val="clear" w:color="auto" w:fill="FFFFFF"/>
        <w:spacing w:after="0" w:line="240" w:lineRule="auto"/>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Cette classe correspond </w:t>
      </w:r>
      <w:r w:rsidR="004B45DB">
        <w:rPr>
          <w:rFonts w:ascii="Goudy Old Style" w:eastAsia="Times New Roman" w:hAnsi="Goudy Old Style" w:cs="Times New Roman"/>
          <w:color w:val="000000"/>
          <w:sz w:val="24"/>
          <w:szCs w:val="24"/>
        </w:rPr>
        <w:t>la</w:t>
      </w:r>
      <w:r>
        <w:rPr>
          <w:rFonts w:ascii="Goudy Old Style" w:eastAsia="Times New Roman" w:hAnsi="Goudy Old Style" w:cs="Times New Roman"/>
          <w:color w:val="000000"/>
          <w:sz w:val="24"/>
          <w:szCs w:val="24"/>
        </w:rPr>
        <w:t xml:space="preserve"> classe </w:t>
      </w:r>
      <w:r w:rsidR="00231419">
        <w:rPr>
          <w:rFonts w:ascii="Goudy Old Style" w:eastAsia="Times New Roman" w:hAnsi="Goudy Old Style" w:cs="Times New Roman"/>
          <w:color w:val="000000"/>
          <w:sz w:val="24"/>
          <w:szCs w:val="24"/>
        </w:rPr>
        <w:t xml:space="preserve">4 </w:t>
      </w:r>
      <w:r w:rsidR="00692259">
        <w:rPr>
          <w:rFonts w:ascii="Goudy Old Style" w:eastAsia="Times New Roman" w:hAnsi="Goudy Old Style" w:cs="Times New Roman"/>
          <w:color w:val="000000"/>
          <w:sz w:val="24"/>
          <w:szCs w:val="24"/>
        </w:rPr>
        <w:t xml:space="preserve">et </w:t>
      </w:r>
      <w:r w:rsidR="004B45DB">
        <w:rPr>
          <w:rFonts w:ascii="Goudy Old Style" w:eastAsia="Times New Roman" w:hAnsi="Goudy Old Style" w:cs="Times New Roman"/>
          <w:color w:val="000000"/>
          <w:sz w:val="24"/>
          <w:szCs w:val="24"/>
        </w:rPr>
        <w:t xml:space="preserve">comprend aussi une partie de la classe </w:t>
      </w:r>
      <w:r w:rsidR="00692259">
        <w:rPr>
          <w:rFonts w:ascii="Goudy Old Style" w:eastAsia="Times New Roman" w:hAnsi="Goudy Old Style" w:cs="Times New Roman"/>
          <w:color w:val="000000"/>
          <w:sz w:val="24"/>
          <w:szCs w:val="24"/>
        </w:rPr>
        <w:t xml:space="preserve">3 </w:t>
      </w:r>
      <w:r>
        <w:rPr>
          <w:rFonts w:ascii="Goudy Old Style" w:eastAsia="Times New Roman" w:hAnsi="Goudy Old Style" w:cs="Times New Roman"/>
          <w:color w:val="000000"/>
          <w:sz w:val="24"/>
          <w:szCs w:val="24"/>
        </w:rPr>
        <w:t>de l’analyse effectuée avec les données d’ECAM4.</w:t>
      </w:r>
    </w:p>
    <w:p w14:paraId="0705528E" w14:textId="708DD52A" w:rsidR="001408F9" w:rsidRPr="00434590" w:rsidRDefault="00434590" w:rsidP="00434590">
      <w:pPr>
        <w:pStyle w:val="Caption"/>
        <w:keepNext/>
        <w:keepLines/>
        <w:spacing w:before="360" w:after="120"/>
        <w:rPr>
          <w:rFonts w:ascii="Goudy Old Style" w:hAnsi="Goudy Old Style" w:cs="Arial"/>
          <w:sz w:val="24"/>
          <w:szCs w:val="24"/>
          <w:lang w:val="fr-FR"/>
        </w:rPr>
      </w:pPr>
      <w:bookmarkStart w:id="78" w:name="_Toc494913111"/>
      <w:r w:rsidRPr="00434590">
        <w:rPr>
          <w:rFonts w:ascii="Goudy Old Style" w:hAnsi="Goudy Old Style" w:cs="Arial"/>
          <w:sz w:val="24"/>
          <w:szCs w:val="24"/>
          <w:lang w:val="fr-FR"/>
        </w:rPr>
        <w:t xml:space="preserve">Tableau </w:t>
      </w:r>
      <w:r w:rsidRPr="00434590">
        <w:rPr>
          <w:rFonts w:ascii="Goudy Old Style" w:hAnsi="Goudy Old Style" w:cs="Arial"/>
          <w:sz w:val="24"/>
          <w:szCs w:val="24"/>
          <w:lang w:val="fr-FR"/>
        </w:rPr>
        <w:fldChar w:fldCharType="begin"/>
      </w:r>
      <w:r w:rsidRPr="00434590">
        <w:rPr>
          <w:rFonts w:ascii="Goudy Old Style" w:hAnsi="Goudy Old Style" w:cs="Arial"/>
          <w:sz w:val="24"/>
          <w:szCs w:val="24"/>
          <w:lang w:val="fr-FR"/>
        </w:rPr>
        <w:instrText xml:space="preserve"> SEQ Tableau \* ARABIC </w:instrText>
      </w:r>
      <w:r w:rsidRPr="00434590">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20</w:t>
      </w:r>
      <w:r w:rsidRPr="00434590">
        <w:rPr>
          <w:rFonts w:ascii="Goudy Old Style" w:hAnsi="Goudy Old Style" w:cs="Arial"/>
          <w:sz w:val="24"/>
          <w:szCs w:val="24"/>
          <w:lang w:val="fr-FR"/>
        </w:rPr>
        <w:fldChar w:fldCharType="end"/>
      </w:r>
      <w:r w:rsidR="001408F9" w:rsidRPr="00434590">
        <w:rPr>
          <w:rFonts w:ascii="Goudy Old Style" w:hAnsi="Goudy Old Style" w:cs="Arial"/>
          <w:sz w:val="24"/>
          <w:szCs w:val="24"/>
          <w:lang w:val="fr-FR"/>
        </w:rPr>
        <w:t> : Caractéristiques de la classe 1</w:t>
      </w:r>
      <w:r w:rsidR="00E571EB">
        <w:rPr>
          <w:rFonts w:ascii="Goudy Old Style" w:hAnsi="Goudy Old Style" w:cs="Arial"/>
          <w:sz w:val="24"/>
          <w:szCs w:val="24"/>
          <w:lang w:val="fr-FR"/>
        </w:rPr>
        <w:t xml:space="preserve"> pour l’enquête de confirmation</w:t>
      </w:r>
      <w:bookmarkEnd w:id="78"/>
    </w:p>
    <w:tbl>
      <w:tblPr>
        <w:tblStyle w:val="Grilledutableau1"/>
        <w:tblW w:w="9180" w:type="dxa"/>
        <w:tblLayout w:type="fixed"/>
        <w:tblLook w:val="04A0" w:firstRow="1" w:lastRow="0" w:firstColumn="1" w:lastColumn="0" w:noHBand="0" w:noVBand="1"/>
      </w:tblPr>
      <w:tblGrid>
        <w:gridCol w:w="5782"/>
        <w:gridCol w:w="3398"/>
      </w:tblGrid>
      <w:tr w:rsidR="001408F9" w:rsidRPr="00434590" w14:paraId="49E3E47E"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vAlign w:val="center"/>
            <w:hideMark/>
          </w:tcPr>
          <w:p w14:paraId="723CBF97"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Libellés des variables</w:t>
            </w:r>
          </w:p>
        </w:tc>
        <w:tc>
          <w:tcPr>
            <w:tcW w:w="339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vAlign w:val="center"/>
            <w:hideMark/>
          </w:tcPr>
          <w:p w14:paraId="1F8EF1ED"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Modalités caractéristiques</w:t>
            </w:r>
          </w:p>
        </w:tc>
      </w:tr>
      <w:tr w:rsidR="001408F9" w:rsidRPr="00434590" w14:paraId="1F5960DA"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46C195FB"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Secteur d'activité</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0BA3A0B8"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Service</w:t>
            </w:r>
          </w:p>
        </w:tc>
      </w:tr>
      <w:tr w:rsidR="001408F9" w:rsidRPr="00434590" w14:paraId="07AF6C67"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42E552E7"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Secteur institutionnel version A</w:t>
            </w:r>
            <w:r w:rsidR="009D5B35" w:rsidRPr="00434590">
              <w:rPr>
                <w:rFonts w:ascii="Goudy Old Style" w:eastAsiaTheme="minorHAnsi" w:hAnsi="Goudy Old Style"/>
                <w:sz w:val="24"/>
                <w:szCs w:val="24"/>
                <w:lang w:eastAsia="en-US"/>
              </w:rPr>
              <w:t>FRISTAT</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72AA3B3C"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Public/Parapublic</w:t>
            </w:r>
          </w:p>
        </w:tc>
      </w:tr>
      <w:tr w:rsidR="001408F9" w:rsidRPr="00434590" w14:paraId="34A64505"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6FDE6BC7"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Unité</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42D9B29F"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Mois</w:t>
            </w:r>
          </w:p>
        </w:tc>
      </w:tr>
      <w:tr w:rsidR="001408F9" w:rsidRPr="00434590" w14:paraId="0BDD8F53"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69B2A0B0"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Forme de rémunération</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04CB71E8"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Salaire fixe</w:t>
            </w:r>
          </w:p>
        </w:tc>
      </w:tr>
      <w:tr w:rsidR="001408F9" w:rsidRPr="00434590" w14:paraId="76268FFA"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4DD025EA"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Statut par rapport à la pauvreté, Niveau de vie du ménage</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454B55C7"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Non pauvres, Riches</w:t>
            </w:r>
          </w:p>
        </w:tc>
      </w:tr>
      <w:tr w:rsidR="001408F9" w:rsidRPr="00434590" w14:paraId="2B8A74F9"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406E5E1C"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Situation dans l'activité</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651D2E6A"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Actifs Occupés</w:t>
            </w:r>
          </w:p>
        </w:tc>
      </w:tr>
      <w:tr w:rsidR="001408F9" w:rsidRPr="00434590" w14:paraId="3800F670"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79B62D79"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Quel est le principal emploi depuis ces 12 derniers</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5CFB83ED"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Spécialistes de l'enseignement</w:t>
            </w:r>
          </w:p>
        </w:tc>
      </w:tr>
      <w:tr w:rsidR="001408F9" w:rsidRPr="00434590" w14:paraId="1153C859"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17FAEA47"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Type d'emploi exercé</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0FFA5321"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Permanent, À durée déterminée</w:t>
            </w:r>
          </w:p>
        </w:tc>
      </w:tr>
      <w:tr w:rsidR="001408F9" w:rsidRPr="00434590" w14:paraId="093CF6C7"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5639AA04"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Milieu de résidence</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7D3C3151"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Urbain</w:t>
            </w:r>
          </w:p>
        </w:tc>
      </w:tr>
      <w:tr w:rsidR="001408F9" w:rsidRPr="00434590" w14:paraId="7DC6D143"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02D3D7A2"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Niveau d'instruction du chef du ménage</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14042331"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1</w:t>
            </w:r>
            <w:r w:rsidRPr="00CD058D">
              <w:rPr>
                <w:rFonts w:ascii="Goudy Old Style" w:eastAsiaTheme="minorHAnsi" w:hAnsi="Goudy Old Style"/>
                <w:sz w:val="24"/>
                <w:szCs w:val="24"/>
                <w:vertAlign w:val="superscript"/>
                <w:lang w:eastAsia="en-US"/>
              </w:rPr>
              <w:t>er</w:t>
            </w:r>
            <w:r w:rsidRPr="00434590">
              <w:rPr>
                <w:rFonts w:ascii="Goudy Old Style" w:eastAsiaTheme="minorHAnsi" w:hAnsi="Goudy Old Style"/>
                <w:sz w:val="24"/>
                <w:szCs w:val="24"/>
                <w:lang w:eastAsia="en-US"/>
              </w:rPr>
              <w:t xml:space="preserve"> cycle universitaire, 2</w:t>
            </w:r>
            <w:r w:rsidRPr="00CD058D">
              <w:rPr>
                <w:rFonts w:ascii="Goudy Old Style" w:eastAsiaTheme="minorHAnsi" w:hAnsi="Goudy Old Style"/>
                <w:sz w:val="24"/>
                <w:szCs w:val="24"/>
                <w:vertAlign w:val="superscript"/>
                <w:lang w:eastAsia="en-US"/>
              </w:rPr>
              <w:t>nd</w:t>
            </w:r>
            <w:r w:rsidRPr="00434590">
              <w:rPr>
                <w:rFonts w:ascii="Goudy Old Style" w:eastAsiaTheme="minorHAnsi" w:hAnsi="Goudy Old Style"/>
                <w:sz w:val="24"/>
                <w:szCs w:val="24"/>
                <w:lang w:eastAsia="en-US"/>
              </w:rPr>
              <w:t xml:space="preserve"> cycle secondaire, 1er cycle secondaire</w:t>
            </w:r>
          </w:p>
        </w:tc>
      </w:tr>
      <w:tr w:rsidR="001408F9" w:rsidRPr="00434590" w14:paraId="596E03D8" w14:textId="77777777" w:rsidTr="00971D81">
        <w:trPr>
          <w:trHeight w:val="20"/>
        </w:trPr>
        <w:tc>
          <w:tcPr>
            <w:tcW w:w="5782" w:type="dxa"/>
            <w:tcBorders>
              <w:top w:val="single" w:sz="4" w:space="0" w:color="000000"/>
              <w:left w:val="single" w:sz="4" w:space="0" w:color="000000"/>
              <w:bottom w:val="single" w:sz="4" w:space="0" w:color="000000"/>
              <w:right w:val="single" w:sz="4" w:space="0" w:color="000000"/>
            </w:tcBorders>
            <w:noWrap/>
            <w:vAlign w:val="center"/>
            <w:hideMark/>
          </w:tcPr>
          <w:p w14:paraId="4F56EC9A"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Age de l'individu</w:t>
            </w:r>
          </w:p>
        </w:tc>
        <w:tc>
          <w:tcPr>
            <w:tcW w:w="3398" w:type="dxa"/>
            <w:tcBorders>
              <w:top w:val="single" w:sz="4" w:space="0" w:color="000000"/>
              <w:left w:val="single" w:sz="4" w:space="0" w:color="000000"/>
              <w:bottom w:val="single" w:sz="4" w:space="0" w:color="000000"/>
              <w:right w:val="single" w:sz="4" w:space="0" w:color="000000"/>
            </w:tcBorders>
            <w:noWrap/>
            <w:vAlign w:val="center"/>
            <w:hideMark/>
          </w:tcPr>
          <w:p w14:paraId="54BFB420" w14:textId="77777777" w:rsidR="001408F9" w:rsidRPr="00434590" w:rsidRDefault="001408F9">
            <w:pPr>
              <w:spacing w:after="0"/>
              <w:rPr>
                <w:rFonts w:ascii="Goudy Old Style" w:eastAsiaTheme="minorHAnsi" w:hAnsi="Goudy Old Style"/>
                <w:sz w:val="24"/>
                <w:szCs w:val="24"/>
                <w:lang w:eastAsia="en-US"/>
              </w:rPr>
            </w:pPr>
            <w:r w:rsidRPr="00434590">
              <w:rPr>
                <w:rFonts w:ascii="Goudy Old Style" w:eastAsiaTheme="minorHAnsi" w:hAnsi="Goudy Old Style"/>
                <w:sz w:val="24"/>
                <w:szCs w:val="24"/>
                <w:lang w:eastAsia="en-US"/>
              </w:rPr>
              <w:t>30 à 49 ans</w:t>
            </w:r>
          </w:p>
        </w:tc>
      </w:tr>
    </w:tbl>
    <w:p w14:paraId="6C965599" w14:textId="77777777" w:rsidR="001408F9" w:rsidRDefault="001408F9" w:rsidP="00434590">
      <w:pPr>
        <w:spacing w:before="120" w:after="360" w:line="240" w:lineRule="auto"/>
        <w:jc w:val="both"/>
        <w:rPr>
          <w:rFonts w:ascii="Goudy Old Style" w:hAnsi="Goudy Old Style" w:cs="Arial"/>
          <w:sz w:val="24"/>
          <w:szCs w:val="24"/>
        </w:rPr>
      </w:pPr>
      <w:r>
        <w:rPr>
          <w:rFonts w:ascii="Goudy Old Style" w:hAnsi="Goudy Old Style" w:cs="Arial"/>
          <w:sz w:val="24"/>
          <w:szCs w:val="24"/>
        </w:rPr>
        <w:t xml:space="preserve">Source : </w:t>
      </w:r>
      <w:r w:rsidR="00434590">
        <w:rPr>
          <w:rFonts w:ascii="Goudy Old Style" w:hAnsi="Goudy Old Style" w:cs="Arial"/>
          <w:sz w:val="24"/>
          <w:szCs w:val="24"/>
        </w:rPr>
        <w:t>D</w:t>
      </w:r>
      <w:r>
        <w:rPr>
          <w:rFonts w:ascii="Goudy Old Style" w:hAnsi="Goudy Old Style" w:cs="Arial"/>
          <w:sz w:val="24"/>
          <w:szCs w:val="24"/>
        </w:rPr>
        <w:t>onnées de l’enquête de confirmation, 2017.</w:t>
      </w:r>
    </w:p>
    <w:p w14:paraId="5E5ED082" w14:textId="77777777" w:rsidR="001408F9" w:rsidRPr="00575424" w:rsidRDefault="001408F9" w:rsidP="00021294">
      <w:pPr>
        <w:pStyle w:val="ListParagraph"/>
        <w:keepNext/>
        <w:keepLines/>
        <w:numPr>
          <w:ilvl w:val="0"/>
          <w:numId w:val="28"/>
        </w:numPr>
        <w:shd w:val="clear" w:color="auto" w:fill="FFFFFF"/>
        <w:spacing w:before="360" w:after="120" w:line="240" w:lineRule="auto"/>
        <w:contextualSpacing w:val="0"/>
        <w:jc w:val="both"/>
        <w:rPr>
          <w:rFonts w:ascii="Goudy Old Style" w:eastAsia="Times New Roman" w:hAnsi="Goudy Old Style" w:cs="Times New Roman"/>
          <w:b/>
          <w:color w:val="000000"/>
          <w:sz w:val="24"/>
          <w:szCs w:val="24"/>
        </w:rPr>
      </w:pPr>
      <w:r>
        <w:rPr>
          <w:rFonts w:ascii="Goudy Old Style" w:eastAsia="Times New Roman" w:hAnsi="Goudy Old Style" w:cs="Times New Roman"/>
          <w:b/>
          <w:color w:val="000000"/>
          <w:sz w:val="24"/>
          <w:szCs w:val="24"/>
        </w:rPr>
        <w:lastRenderedPageBreak/>
        <w:t>Classe 2</w:t>
      </w:r>
    </w:p>
    <w:p w14:paraId="7671E3DD" w14:textId="7E89435F" w:rsidR="001408F9" w:rsidRDefault="001408F9" w:rsidP="00021294">
      <w:pPr>
        <w:keepNext/>
        <w:keepLines/>
        <w:shd w:val="clear" w:color="auto" w:fill="FFFFFF"/>
        <w:spacing w:after="120" w:line="240" w:lineRule="auto"/>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La deuxième classe rassemble 17,01% (192) des individus de </w:t>
      </w:r>
      <w:r w:rsidR="00A43EBA">
        <w:rPr>
          <w:rFonts w:ascii="Goudy Old Style" w:eastAsia="Times New Roman" w:hAnsi="Goudy Old Style" w:cs="Times New Roman"/>
          <w:color w:val="000000"/>
          <w:sz w:val="24"/>
          <w:szCs w:val="24"/>
        </w:rPr>
        <w:t>l’</w:t>
      </w:r>
      <w:r>
        <w:rPr>
          <w:rFonts w:ascii="Goudy Old Style" w:eastAsia="Times New Roman" w:hAnsi="Goudy Old Style" w:cs="Times New Roman"/>
          <w:color w:val="000000"/>
          <w:sz w:val="24"/>
          <w:szCs w:val="24"/>
        </w:rPr>
        <w:t>échantillon. Similairement à la première classe, elle se compose des actifs occupés (emploi permanent ou à durée déterminée) percevant des revenus à une fréquence variable ou fixe. A la différence que ces derniers évoluent plutôt dans le secteur d’activité industriel ou commercial. Selon la classification d’A</w:t>
      </w:r>
      <w:r w:rsidR="009D5B35">
        <w:rPr>
          <w:rFonts w:ascii="Goudy Old Style" w:eastAsia="Times New Roman" w:hAnsi="Goudy Old Style" w:cs="Times New Roman"/>
          <w:color w:val="000000"/>
          <w:sz w:val="24"/>
          <w:szCs w:val="24"/>
        </w:rPr>
        <w:t>FRISTAT</w:t>
      </w:r>
      <w:r>
        <w:rPr>
          <w:rFonts w:ascii="Goudy Old Style" w:eastAsia="Times New Roman" w:hAnsi="Goudy Old Style" w:cs="Times New Roman"/>
          <w:color w:val="000000"/>
          <w:sz w:val="24"/>
          <w:szCs w:val="24"/>
        </w:rPr>
        <w:t xml:space="preserve"> ils appartiennent aux secteurs institutionnels des ménages et des entreprises privées.</w:t>
      </w:r>
      <w:r w:rsidR="008A7994">
        <w:rPr>
          <w:rFonts w:ascii="Goudy Old Style" w:eastAsia="Times New Roman" w:hAnsi="Goudy Old Style" w:cs="Times New Roman"/>
          <w:color w:val="000000"/>
          <w:sz w:val="24"/>
          <w:szCs w:val="24"/>
        </w:rPr>
        <w:t xml:space="preserve"> </w:t>
      </w:r>
      <w:r>
        <w:rPr>
          <w:rFonts w:ascii="Goudy Old Style" w:eastAsia="Times New Roman" w:hAnsi="Goudy Old Style" w:cs="Times New Roman"/>
          <w:color w:val="000000"/>
          <w:sz w:val="24"/>
          <w:szCs w:val="24"/>
        </w:rPr>
        <w:t>On y trouve des commerçants et des vendeurs, des employés occasionnels, percevant des salaires variables (à fréquence de rémunération journalière ou hebdomadaire) ou fixe (mensuel, trimestriel ou semestriel). Ils sont âgés de plus de 30 ans, vivent dans des ménages de moins de</w:t>
      </w:r>
      <w:r w:rsidR="00502C31">
        <w:rPr>
          <w:rFonts w:ascii="Goudy Old Style" w:eastAsia="Times New Roman" w:hAnsi="Goudy Old Style" w:cs="Times New Roman"/>
          <w:color w:val="000000"/>
          <w:sz w:val="24"/>
          <w:szCs w:val="24"/>
        </w:rPr>
        <w:t> </w:t>
      </w:r>
      <w:r>
        <w:rPr>
          <w:rFonts w:ascii="Goudy Old Style" w:eastAsia="Times New Roman" w:hAnsi="Goudy Old Style" w:cs="Times New Roman"/>
          <w:color w:val="000000"/>
          <w:sz w:val="24"/>
          <w:szCs w:val="24"/>
        </w:rPr>
        <w:t>3 individus et ont un niveau d’instruction du cycle secondaire tout au plus.</w:t>
      </w:r>
    </w:p>
    <w:p w14:paraId="0A3F90EC" w14:textId="77777777" w:rsidR="008A7994" w:rsidRDefault="008A7994" w:rsidP="00CD058D">
      <w:pPr>
        <w:shd w:val="clear" w:color="auto" w:fill="FFFFFF"/>
        <w:spacing w:after="0" w:line="240" w:lineRule="auto"/>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Cette classe </w:t>
      </w:r>
      <w:r w:rsidR="00797CBE">
        <w:rPr>
          <w:rFonts w:ascii="Goudy Old Style" w:eastAsia="Times New Roman" w:hAnsi="Goudy Old Style" w:cs="Times New Roman"/>
          <w:color w:val="000000"/>
          <w:sz w:val="24"/>
          <w:szCs w:val="24"/>
        </w:rPr>
        <w:t>a les principales caractéristiques de</w:t>
      </w:r>
      <w:r>
        <w:rPr>
          <w:rFonts w:ascii="Goudy Old Style" w:eastAsia="Times New Roman" w:hAnsi="Goudy Old Style" w:cs="Times New Roman"/>
          <w:color w:val="000000"/>
          <w:sz w:val="24"/>
          <w:szCs w:val="24"/>
        </w:rPr>
        <w:t xml:space="preserve"> la classe 2 de l’analyse effectuée avec les données d’ECAM4.</w:t>
      </w:r>
    </w:p>
    <w:p w14:paraId="43A7561F" w14:textId="0C37A785" w:rsidR="001408F9" w:rsidRPr="00434590" w:rsidRDefault="00434590" w:rsidP="00434590">
      <w:pPr>
        <w:pStyle w:val="Caption"/>
        <w:keepNext/>
        <w:keepLines/>
        <w:spacing w:before="360" w:after="120"/>
        <w:rPr>
          <w:rFonts w:ascii="Goudy Old Style" w:hAnsi="Goudy Old Style" w:cs="Arial"/>
          <w:sz w:val="24"/>
          <w:szCs w:val="24"/>
          <w:lang w:val="fr-FR"/>
        </w:rPr>
      </w:pPr>
      <w:bookmarkStart w:id="79" w:name="_Toc494913112"/>
      <w:r w:rsidRPr="00434590">
        <w:rPr>
          <w:rFonts w:ascii="Goudy Old Style" w:hAnsi="Goudy Old Style" w:cs="Arial"/>
          <w:sz w:val="24"/>
          <w:szCs w:val="24"/>
          <w:lang w:val="fr-FR"/>
        </w:rPr>
        <w:t xml:space="preserve">Tableau </w:t>
      </w:r>
      <w:r w:rsidRPr="00434590">
        <w:rPr>
          <w:rFonts w:ascii="Goudy Old Style" w:hAnsi="Goudy Old Style" w:cs="Arial"/>
          <w:sz w:val="24"/>
          <w:szCs w:val="24"/>
          <w:lang w:val="fr-FR"/>
        </w:rPr>
        <w:fldChar w:fldCharType="begin"/>
      </w:r>
      <w:r w:rsidRPr="00434590">
        <w:rPr>
          <w:rFonts w:ascii="Goudy Old Style" w:hAnsi="Goudy Old Style" w:cs="Arial"/>
          <w:sz w:val="24"/>
          <w:szCs w:val="24"/>
          <w:lang w:val="fr-FR"/>
        </w:rPr>
        <w:instrText xml:space="preserve"> SEQ Tableau \* ARABIC </w:instrText>
      </w:r>
      <w:r w:rsidRPr="00434590">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21</w:t>
      </w:r>
      <w:r w:rsidRPr="00434590">
        <w:rPr>
          <w:rFonts w:ascii="Goudy Old Style" w:hAnsi="Goudy Old Style" w:cs="Arial"/>
          <w:sz w:val="24"/>
          <w:szCs w:val="24"/>
          <w:lang w:val="fr-FR"/>
        </w:rPr>
        <w:fldChar w:fldCharType="end"/>
      </w:r>
      <w:r w:rsidR="001408F9" w:rsidRPr="00434590">
        <w:rPr>
          <w:rFonts w:ascii="Goudy Old Style" w:hAnsi="Goudy Old Style" w:cs="Arial"/>
          <w:sz w:val="24"/>
          <w:szCs w:val="24"/>
          <w:lang w:val="fr-FR"/>
        </w:rPr>
        <w:t> : Caractéristiques de la classe 2</w:t>
      </w:r>
      <w:r w:rsidR="00E571EB">
        <w:rPr>
          <w:rFonts w:ascii="Goudy Old Style" w:hAnsi="Goudy Old Style" w:cs="Arial"/>
          <w:sz w:val="24"/>
          <w:szCs w:val="24"/>
          <w:lang w:val="fr-FR"/>
        </w:rPr>
        <w:t xml:space="preserve"> pour l’enquête de confirmation</w:t>
      </w:r>
      <w:bookmarkEnd w:id="79"/>
    </w:p>
    <w:tbl>
      <w:tblPr>
        <w:tblStyle w:val="Grilledutableau1"/>
        <w:tblW w:w="9322" w:type="dxa"/>
        <w:tblLook w:val="04A0" w:firstRow="1" w:lastRow="0" w:firstColumn="1" w:lastColumn="0" w:noHBand="0" w:noVBand="1"/>
      </w:tblPr>
      <w:tblGrid>
        <w:gridCol w:w="4361"/>
        <w:gridCol w:w="4961"/>
      </w:tblGrid>
      <w:tr w:rsidR="001408F9" w:rsidRPr="000450EF" w14:paraId="2BC7F3A6"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vAlign w:val="center"/>
            <w:hideMark/>
          </w:tcPr>
          <w:p w14:paraId="059FB96F"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Libellés des variables</w:t>
            </w:r>
          </w:p>
        </w:tc>
        <w:tc>
          <w:tcPr>
            <w:tcW w:w="49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vAlign w:val="center"/>
            <w:hideMark/>
          </w:tcPr>
          <w:p w14:paraId="5B998674"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Modalités caractéristiques</w:t>
            </w:r>
          </w:p>
        </w:tc>
      </w:tr>
      <w:tr w:rsidR="001408F9" w:rsidRPr="000450EF" w14:paraId="27364FA9"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30DAE32C"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Statut par rapport à la pauvreté</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5849EDD8"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Non pauvres</w:t>
            </w:r>
          </w:p>
        </w:tc>
      </w:tr>
      <w:tr w:rsidR="001408F9" w:rsidRPr="000450EF" w14:paraId="7950A5AE"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699AD837"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Situation dans l'activité</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74659D4E"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Actifs Occupés</w:t>
            </w:r>
          </w:p>
        </w:tc>
      </w:tr>
      <w:tr w:rsidR="001408F9" w:rsidRPr="000450EF" w14:paraId="1D035938"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25F0F73A"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Type d'emploi exercé</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28493F05"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Permanent, À durée déterminée, Occasionnel</w:t>
            </w:r>
          </w:p>
        </w:tc>
      </w:tr>
      <w:tr w:rsidR="001408F9" w:rsidRPr="000450EF" w14:paraId="2719BAFA"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248267E0"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Secteur d'activité</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39D7CE7F"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Commerce, Industrie</w:t>
            </w:r>
          </w:p>
        </w:tc>
      </w:tr>
      <w:tr w:rsidR="001408F9" w:rsidRPr="000450EF" w14:paraId="1063AB99" w14:textId="77777777" w:rsidTr="006418CF">
        <w:trPr>
          <w:trHeight w:val="600"/>
        </w:trPr>
        <w:tc>
          <w:tcPr>
            <w:tcW w:w="4361" w:type="dxa"/>
            <w:tcBorders>
              <w:top w:val="single" w:sz="4" w:space="0" w:color="000000"/>
              <w:left w:val="single" w:sz="4" w:space="0" w:color="000000"/>
              <w:bottom w:val="single" w:sz="4" w:space="0" w:color="000000"/>
              <w:right w:val="single" w:sz="4" w:space="0" w:color="000000"/>
            </w:tcBorders>
            <w:vAlign w:val="center"/>
            <w:hideMark/>
          </w:tcPr>
          <w:p w14:paraId="2126BE52" w14:textId="77777777" w:rsidR="001408F9" w:rsidRPr="000450EF" w:rsidRDefault="001408F9" w:rsidP="009D5B35">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Quel est le principal emploi depuis ces 12 derniers</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66601DCA"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Commerçants et vendeurs</w:t>
            </w:r>
          </w:p>
        </w:tc>
      </w:tr>
      <w:tr w:rsidR="001408F9" w:rsidRPr="000450EF" w14:paraId="6AF125D6"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5ABABE8F"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Unité</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492D53B5"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Mois, Jour, Semaine</w:t>
            </w:r>
          </w:p>
        </w:tc>
      </w:tr>
      <w:tr w:rsidR="001408F9" w:rsidRPr="000450EF" w14:paraId="327F8CC4"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40456FD7"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Forme de rémunération</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42E05090"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Salaire fixe, Salaire variable</w:t>
            </w:r>
          </w:p>
        </w:tc>
      </w:tr>
      <w:tr w:rsidR="001408F9" w:rsidRPr="000450EF" w14:paraId="3E7F41E7"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6247F69F"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Secteur institutionnel version A</w:t>
            </w:r>
            <w:r w:rsidR="009D5B35" w:rsidRPr="000450EF">
              <w:rPr>
                <w:rFonts w:ascii="Goudy Old Style" w:eastAsiaTheme="minorHAnsi" w:hAnsi="Goudy Old Style"/>
                <w:bCs/>
                <w:sz w:val="24"/>
                <w:szCs w:val="24"/>
                <w:lang w:eastAsia="en-US"/>
              </w:rPr>
              <w:t>FRISTAT</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7DCD0D2C"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Entreprise privée, Ménage</w:t>
            </w:r>
          </w:p>
        </w:tc>
      </w:tr>
      <w:tr w:rsidR="001408F9" w:rsidRPr="000450EF" w14:paraId="7E1DD20F"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33100A91"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Age de l'individu</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097239BE"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30-39 ans ; 40-49 ans, 50 ans et plus</w:t>
            </w:r>
          </w:p>
        </w:tc>
      </w:tr>
      <w:tr w:rsidR="001408F9" w:rsidRPr="000450EF" w14:paraId="5A061954"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591097D0" w14:textId="77777777" w:rsidR="001408F9" w:rsidRPr="000450EF" w:rsidRDefault="001408F9">
            <w:pPr>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Taille du ménage</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6C9CE4E5"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1-3 personnes</w:t>
            </w:r>
          </w:p>
        </w:tc>
      </w:tr>
      <w:tr w:rsidR="001408F9" w:rsidRPr="000450EF" w14:paraId="3D5041B6" w14:textId="77777777" w:rsidTr="006418CF">
        <w:trPr>
          <w:trHeight w:val="300"/>
        </w:trPr>
        <w:tc>
          <w:tcPr>
            <w:tcW w:w="4361" w:type="dxa"/>
            <w:tcBorders>
              <w:top w:val="single" w:sz="4" w:space="0" w:color="000000"/>
              <w:left w:val="single" w:sz="4" w:space="0" w:color="000000"/>
              <w:bottom w:val="single" w:sz="4" w:space="0" w:color="000000"/>
              <w:right w:val="single" w:sz="4" w:space="0" w:color="000000"/>
            </w:tcBorders>
            <w:noWrap/>
            <w:vAlign w:val="center"/>
            <w:hideMark/>
          </w:tcPr>
          <w:p w14:paraId="37069A56" w14:textId="77777777" w:rsidR="001408F9" w:rsidRPr="000450EF" w:rsidRDefault="001408F9">
            <w:pPr>
              <w:spacing w:after="0" w:line="240" w:lineRule="auto"/>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Niveau d'instruction du chef du ménage</w:t>
            </w:r>
          </w:p>
        </w:tc>
        <w:tc>
          <w:tcPr>
            <w:tcW w:w="4961" w:type="dxa"/>
            <w:tcBorders>
              <w:top w:val="single" w:sz="4" w:space="0" w:color="000000"/>
              <w:left w:val="single" w:sz="4" w:space="0" w:color="000000"/>
              <w:bottom w:val="single" w:sz="4" w:space="0" w:color="000000"/>
              <w:right w:val="single" w:sz="4" w:space="0" w:color="000000"/>
            </w:tcBorders>
            <w:noWrap/>
            <w:vAlign w:val="center"/>
            <w:hideMark/>
          </w:tcPr>
          <w:p w14:paraId="135BA186"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Primaire, 1</w:t>
            </w:r>
            <w:r w:rsidRPr="000450EF">
              <w:rPr>
                <w:rFonts w:ascii="Goudy Old Style" w:eastAsiaTheme="minorHAnsi" w:hAnsi="Goudy Old Style"/>
                <w:sz w:val="24"/>
                <w:szCs w:val="24"/>
                <w:vertAlign w:val="superscript"/>
                <w:lang w:eastAsia="en-US"/>
              </w:rPr>
              <w:t>er</w:t>
            </w:r>
            <w:r w:rsidRPr="000450EF">
              <w:rPr>
                <w:rFonts w:ascii="Goudy Old Style" w:eastAsiaTheme="minorHAnsi" w:hAnsi="Goudy Old Style"/>
                <w:sz w:val="24"/>
                <w:szCs w:val="24"/>
                <w:lang w:eastAsia="en-US"/>
              </w:rPr>
              <w:t xml:space="preserve"> cycle secondaire, 2</w:t>
            </w:r>
            <w:r w:rsidRPr="000450EF">
              <w:rPr>
                <w:rFonts w:ascii="Goudy Old Style" w:eastAsiaTheme="minorHAnsi" w:hAnsi="Goudy Old Style"/>
                <w:sz w:val="24"/>
                <w:szCs w:val="24"/>
                <w:vertAlign w:val="superscript"/>
                <w:lang w:eastAsia="en-US"/>
              </w:rPr>
              <w:t>nd</w:t>
            </w:r>
            <w:r w:rsidRPr="000450EF">
              <w:rPr>
                <w:rFonts w:ascii="Goudy Old Style" w:eastAsiaTheme="minorHAnsi" w:hAnsi="Goudy Old Style"/>
                <w:sz w:val="24"/>
                <w:szCs w:val="24"/>
                <w:lang w:eastAsia="en-US"/>
              </w:rPr>
              <w:t xml:space="preserve"> cycle secondaire</w:t>
            </w:r>
          </w:p>
        </w:tc>
      </w:tr>
    </w:tbl>
    <w:p w14:paraId="4AF5A727" w14:textId="77777777" w:rsidR="001408F9" w:rsidRDefault="001408F9" w:rsidP="001408F9">
      <w:pPr>
        <w:spacing w:before="120" w:after="360" w:line="240" w:lineRule="auto"/>
        <w:jc w:val="both"/>
        <w:rPr>
          <w:rFonts w:ascii="Goudy Old Style" w:hAnsi="Goudy Old Style" w:cs="Arial"/>
          <w:sz w:val="24"/>
          <w:szCs w:val="24"/>
        </w:rPr>
      </w:pPr>
      <w:r>
        <w:rPr>
          <w:rFonts w:ascii="Goudy Old Style" w:hAnsi="Goudy Old Style" w:cs="Arial"/>
          <w:sz w:val="24"/>
          <w:szCs w:val="24"/>
        </w:rPr>
        <w:t xml:space="preserve">Source : </w:t>
      </w:r>
      <w:r w:rsidR="003163DA">
        <w:rPr>
          <w:rFonts w:ascii="Goudy Old Style" w:hAnsi="Goudy Old Style" w:cs="Arial"/>
          <w:sz w:val="24"/>
          <w:szCs w:val="24"/>
        </w:rPr>
        <w:t>D</w:t>
      </w:r>
      <w:r>
        <w:rPr>
          <w:rFonts w:ascii="Goudy Old Style" w:hAnsi="Goudy Old Style" w:cs="Arial"/>
          <w:sz w:val="24"/>
          <w:szCs w:val="24"/>
        </w:rPr>
        <w:t>onnées de l’enquête de confirmation, 2017.</w:t>
      </w:r>
    </w:p>
    <w:p w14:paraId="4D1A5A4F" w14:textId="77777777" w:rsidR="001408F9" w:rsidRPr="00575424" w:rsidRDefault="001408F9" w:rsidP="00575424">
      <w:pPr>
        <w:pStyle w:val="ListParagraph"/>
        <w:numPr>
          <w:ilvl w:val="0"/>
          <w:numId w:val="28"/>
        </w:numPr>
        <w:shd w:val="clear" w:color="auto" w:fill="FFFFFF"/>
        <w:spacing w:before="360" w:after="120" w:line="240" w:lineRule="auto"/>
        <w:contextualSpacing w:val="0"/>
        <w:jc w:val="both"/>
        <w:rPr>
          <w:rFonts w:ascii="Goudy Old Style" w:eastAsia="Times New Roman" w:hAnsi="Goudy Old Style" w:cs="Times New Roman"/>
          <w:b/>
          <w:color w:val="000000"/>
          <w:sz w:val="24"/>
          <w:szCs w:val="24"/>
        </w:rPr>
      </w:pPr>
      <w:r>
        <w:rPr>
          <w:rFonts w:ascii="Goudy Old Style" w:eastAsia="Times New Roman" w:hAnsi="Goudy Old Style" w:cs="Times New Roman"/>
          <w:b/>
          <w:color w:val="000000"/>
          <w:sz w:val="24"/>
          <w:szCs w:val="24"/>
        </w:rPr>
        <w:t>Classe 3</w:t>
      </w:r>
    </w:p>
    <w:p w14:paraId="07076C0F" w14:textId="77777777" w:rsidR="001408F9" w:rsidRDefault="001408F9" w:rsidP="0094702E">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Elle représente 14,61% des individus de </w:t>
      </w:r>
      <w:r w:rsidR="00502C31">
        <w:rPr>
          <w:rFonts w:ascii="Goudy Old Style" w:eastAsia="Times New Roman" w:hAnsi="Goudy Old Style" w:cs="Times New Roman"/>
          <w:color w:val="000000"/>
          <w:sz w:val="24"/>
          <w:szCs w:val="24"/>
        </w:rPr>
        <w:t>l’</w:t>
      </w:r>
      <w:r>
        <w:rPr>
          <w:rFonts w:ascii="Goudy Old Style" w:eastAsia="Times New Roman" w:hAnsi="Goudy Old Style" w:cs="Times New Roman"/>
          <w:color w:val="000000"/>
          <w:sz w:val="24"/>
          <w:szCs w:val="24"/>
        </w:rPr>
        <w:t xml:space="preserve">échantillon et se compose des travailleurs adultes (plus de 30 ans) du secteur primaire exerçant des emplois saisonniers. Ce sont des agriculteurs réalisant des activités pour compte propre </w:t>
      </w:r>
      <w:r w:rsidR="00502C31">
        <w:rPr>
          <w:rFonts w:ascii="Goudy Old Style" w:eastAsia="Times New Roman" w:hAnsi="Goudy Old Style" w:cs="Times New Roman"/>
          <w:color w:val="000000"/>
          <w:sz w:val="24"/>
          <w:szCs w:val="24"/>
        </w:rPr>
        <w:t>(</w:t>
      </w:r>
      <w:r>
        <w:rPr>
          <w:rFonts w:ascii="Goudy Old Style" w:eastAsia="Times New Roman" w:hAnsi="Goudy Old Style" w:cs="Times New Roman"/>
          <w:color w:val="000000"/>
          <w:sz w:val="24"/>
          <w:szCs w:val="24"/>
        </w:rPr>
        <w:t>en milieu rural</w:t>
      </w:r>
      <w:r w:rsidR="00502C31">
        <w:rPr>
          <w:rFonts w:ascii="Goudy Old Style" w:eastAsia="Times New Roman" w:hAnsi="Goudy Old Style" w:cs="Times New Roman"/>
          <w:color w:val="000000"/>
          <w:sz w:val="24"/>
          <w:szCs w:val="24"/>
        </w:rPr>
        <w:t>)</w:t>
      </w:r>
      <w:r>
        <w:rPr>
          <w:rFonts w:ascii="Goudy Old Style" w:eastAsia="Times New Roman" w:hAnsi="Goudy Old Style" w:cs="Times New Roman"/>
          <w:color w:val="000000"/>
          <w:sz w:val="24"/>
          <w:szCs w:val="24"/>
        </w:rPr>
        <w:t>, percevant leurs revenus à des fréquences trimestriel, ou annuel. Ils sont pour la plupart classés dans la catégorie sociale des pauvres, vivent dans des foyers de plus de 7 individus et dont le niveau d’instruction du chef de ménage relève du primaire.</w:t>
      </w:r>
    </w:p>
    <w:p w14:paraId="42C92961" w14:textId="77777777" w:rsidR="008A7994" w:rsidRDefault="008A7994" w:rsidP="001408F9">
      <w:pPr>
        <w:shd w:val="clear" w:color="auto" w:fill="FFFFFF"/>
        <w:spacing w:after="0" w:line="240" w:lineRule="auto"/>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Cette classe correspond </w:t>
      </w:r>
      <w:r w:rsidR="00776C90">
        <w:rPr>
          <w:rFonts w:ascii="Goudy Old Style" w:eastAsia="Times New Roman" w:hAnsi="Goudy Old Style" w:cs="Times New Roman"/>
          <w:color w:val="000000"/>
          <w:sz w:val="24"/>
          <w:szCs w:val="24"/>
        </w:rPr>
        <w:t xml:space="preserve">assez bien </w:t>
      </w:r>
      <w:r>
        <w:rPr>
          <w:rFonts w:ascii="Goudy Old Style" w:eastAsia="Times New Roman" w:hAnsi="Goudy Old Style" w:cs="Times New Roman"/>
          <w:color w:val="000000"/>
          <w:sz w:val="24"/>
          <w:szCs w:val="24"/>
        </w:rPr>
        <w:t xml:space="preserve">à la classe </w:t>
      </w:r>
      <w:r w:rsidR="005159A2">
        <w:rPr>
          <w:rFonts w:ascii="Goudy Old Style" w:eastAsia="Times New Roman" w:hAnsi="Goudy Old Style" w:cs="Times New Roman"/>
          <w:color w:val="000000"/>
          <w:sz w:val="24"/>
          <w:szCs w:val="24"/>
        </w:rPr>
        <w:t>1</w:t>
      </w:r>
      <w:r>
        <w:rPr>
          <w:rFonts w:ascii="Goudy Old Style" w:eastAsia="Times New Roman" w:hAnsi="Goudy Old Style" w:cs="Times New Roman"/>
          <w:color w:val="000000"/>
          <w:sz w:val="24"/>
          <w:szCs w:val="24"/>
        </w:rPr>
        <w:t xml:space="preserve"> de l’analyse effectuée avec les données d’ECAM4.</w:t>
      </w:r>
    </w:p>
    <w:p w14:paraId="3A455557" w14:textId="4E224526" w:rsidR="00434590" w:rsidRPr="00434590" w:rsidRDefault="00434590" w:rsidP="003163DA">
      <w:pPr>
        <w:pStyle w:val="Caption"/>
        <w:keepNext/>
        <w:keepLines/>
        <w:spacing w:before="360" w:after="120"/>
        <w:rPr>
          <w:rFonts w:ascii="Goudy Old Style" w:hAnsi="Goudy Old Style" w:cs="Arial"/>
          <w:sz w:val="24"/>
          <w:szCs w:val="24"/>
          <w:lang w:val="fr-FR"/>
        </w:rPr>
      </w:pPr>
      <w:bookmarkStart w:id="80" w:name="_Toc494913113"/>
      <w:r w:rsidRPr="00434590">
        <w:rPr>
          <w:rFonts w:ascii="Goudy Old Style" w:hAnsi="Goudy Old Style" w:cs="Arial"/>
          <w:sz w:val="24"/>
          <w:szCs w:val="24"/>
          <w:lang w:val="fr-FR"/>
        </w:rPr>
        <w:lastRenderedPageBreak/>
        <w:t xml:space="preserve">Tableau </w:t>
      </w:r>
      <w:r w:rsidRPr="00434590">
        <w:rPr>
          <w:rFonts w:ascii="Goudy Old Style" w:hAnsi="Goudy Old Style" w:cs="Arial"/>
          <w:sz w:val="24"/>
          <w:szCs w:val="24"/>
          <w:lang w:val="fr-FR"/>
        </w:rPr>
        <w:fldChar w:fldCharType="begin"/>
      </w:r>
      <w:r w:rsidRPr="00434590">
        <w:rPr>
          <w:rFonts w:ascii="Goudy Old Style" w:hAnsi="Goudy Old Style" w:cs="Arial"/>
          <w:sz w:val="24"/>
          <w:szCs w:val="24"/>
          <w:lang w:val="fr-FR"/>
        </w:rPr>
        <w:instrText xml:space="preserve"> SEQ Tableau \* ARABIC </w:instrText>
      </w:r>
      <w:r w:rsidRPr="00434590">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22</w:t>
      </w:r>
      <w:r w:rsidRPr="00434590">
        <w:rPr>
          <w:rFonts w:ascii="Goudy Old Style" w:hAnsi="Goudy Old Style" w:cs="Arial"/>
          <w:sz w:val="24"/>
          <w:szCs w:val="24"/>
          <w:lang w:val="fr-FR"/>
        </w:rPr>
        <w:fldChar w:fldCharType="end"/>
      </w:r>
      <w:r w:rsidR="001408F9" w:rsidRPr="00434590">
        <w:rPr>
          <w:rFonts w:ascii="Goudy Old Style" w:hAnsi="Goudy Old Style" w:cs="Arial"/>
          <w:sz w:val="24"/>
          <w:szCs w:val="24"/>
          <w:lang w:val="fr-FR"/>
        </w:rPr>
        <w:t> : Caractéristiques de la classe 3</w:t>
      </w:r>
      <w:r w:rsidRPr="00434590">
        <w:rPr>
          <w:rFonts w:ascii="Goudy Old Style" w:hAnsi="Goudy Old Style" w:cs="Arial"/>
          <w:sz w:val="24"/>
          <w:szCs w:val="24"/>
          <w:lang w:val="fr-FR"/>
        </w:rPr>
        <w:t xml:space="preserve"> </w:t>
      </w:r>
      <w:r w:rsidR="00E571EB">
        <w:rPr>
          <w:rFonts w:ascii="Goudy Old Style" w:hAnsi="Goudy Old Style" w:cs="Arial"/>
          <w:sz w:val="24"/>
          <w:szCs w:val="24"/>
          <w:lang w:val="fr-FR"/>
        </w:rPr>
        <w:t>pour l’enquête de confirmation</w:t>
      </w:r>
      <w:bookmarkEnd w:id="80"/>
    </w:p>
    <w:tbl>
      <w:tblPr>
        <w:tblStyle w:val="Grilledutableau1"/>
        <w:tblW w:w="8896" w:type="dxa"/>
        <w:tblLook w:val="04A0" w:firstRow="1" w:lastRow="0" w:firstColumn="1" w:lastColumn="0" w:noHBand="0" w:noVBand="1"/>
      </w:tblPr>
      <w:tblGrid>
        <w:gridCol w:w="5114"/>
        <w:gridCol w:w="3782"/>
      </w:tblGrid>
      <w:tr w:rsidR="001408F9" w:rsidRPr="000450EF" w14:paraId="3A16B7E2"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hideMark/>
          </w:tcPr>
          <w:p w14:paraId="10E7C20D" w14:textId="77777777" w:rsidR="001408F9" w:rsidRPr="000450EF" w:rsidRDefault="001408F9" w:rsidP="003163DA">
            <w:pPr>
              <w:keepNext/>
              <w:keepLines/>
              <w:spacing w:after="0"/>
              <w:rPr>
                <w:rFonts w:ascii="Goudy Old Style" w:eastAsiaTheme="minorHAnsi" w:hAnsi="Goudy Old Style"/>
                <w:b/>
                <w:sz w:val="24"/>
                <w:szCs w:val="24"/>
                <w:lang w:eastAsia="en-US"/>
              </w:rPr>
            </w:pPr>
            <w:r w:rsidRPr="000450EF">
              <w:rPr>
                <w:rFonts w:ascii="Goudy Old Style" w:eastAsiaTheme="minorHAnsi" w:hAnsi="Goudy Old Style"/>
                <w:b/>
                <w:sz w:val="24"/>
                <w:szCs w:val="24"/>
                <w:lang w:eastAsia="en-US"/>
              </w:rPr>
              <w:t>Libellés des variables</w:t>
            </w:r>
          </w:p>
        </w:tc>
        <w:tc>
          <w:tcPr>
            <w:tcW w:w="378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hideMark/>
          </w:tcPr>
          <w:p w14:paraId="260C1F3A" w14:textId="77777777" w:rsidR="001408F9" w:rsidRPr="000450EF" w:rsidRDefault="001408F9" w:rsidP="003163DA">
            <w:pPr>
              <w:keepNext/>
              <w:keepLines/>
              <w:spacing w:after="0"/>
              <w:rPr>
                <w:rFonts w:ascii="Goudy Old Style" w:eastAsiaTheme="minorHAnsi" w:hAnsi="Goudy Old Style"/>
                <w:b/>
                <w:bCs/>
                <w:sz w:val="24"/>
                <w:szCs w:val="24"/>
                <w:lang w:eastAsia="en-US"/>
              </w:rPr>
            </w:pPr>
            <w:r w:rsidRPr="000450EF">
              <w:rPr>
                <w:rFonts w:ascii="Goudy Old Style" w:eastAsiaTheme="minorHAnsi" w:hAnsi="Goudy Old Style"/>
                <w:b/>
                <w:bCs/>
                <w:sz w:val="24"/>
                <w:szCs w:val="24"/>
                <w:lang w:eastAsia="en-US"/>
              </w:rPr>
              <w:t>Modalités caractéristiques</w:t>
            </w:r>
          </w:p>
        </w:tc>
      </w:tr>
      <w:tr w:rsidR="001408F9" w:rsidRPr="000450EF" w14:paraId="22E42D8A"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14991B57"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Secteur d'activité</w:t>
            </w:r>
          </w:p>
        </w:tc>
        <w:tc>
          <w:tcPr>
            <w:tcW w:w="3782" w:type="dxa"/>
            <w:tcBorders>
              <w:top w:val="single" w:sz="4" w:space="0" w:color="000000"/>
              <w:left w:val="single" w:sz="4" w:space="0" w:color="000000"/>
              <w:bottom w:val="single" w:sz="4" w:space="0" w:color="000000"/>
              <w:right w:val="single" w:sz="4" w:space="0" w:color="000000"/>
            </w:tcBorders>
            <w:noWrap/>
            <w:hideMark/>
          </w:tcPr>
          <w:p w14:paraId="50BAA1F6"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Secteur primaire</w:t>
            </w:r>
          </w:p>
        </w:tc>
      </w:tr>
      <w:tr w:rsidR="001408F9" w:rsidRPr="000450EF" w14:paraId="2B92C697"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26B3D270"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Quel est le principal emploi depuis ces 12 derniers</w:t>
            </w:r>
          </w:p>
        </w:tc>
        <w:tc>
          <w:tcPr>
            <w:tcW w:w="3782" w:type="dxa"/>
            <w:tcBorders>
              <w:top w:val="single" w:sz="4" w:space="0" w:color="000000"/>
              <w:left w:val="single" w:sz="4" w:space="0" w:color="000000"/>
              <w:bottom w:val="single" w:sz="4" w:space="0" w:color="000000"/>
              <w:right w:val="single" w:sz="4" w:space="0" w:color="000000"/>
            </w:tcBorders>
            <w:noWrap/>
            <w:hideMark/>
          </w:tcPr>
          <w:p w14:paraId="5B9CDB37"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Planteurs/Cultivateurs</w:t>
            </w:r>
          </w:p>
        </w:tc>
      </w:tr>
      <w:tr w:rsidR="001408F9" w:rsidRPr="000450EF" w14:paraId="0FD963AE"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38D96121"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Secteur institutionnel version A</w:t>
            </w:r>
            <w:r w:rsidR="009D5B35" w:rsidRPr="000450EF">
              <w:rPr>
                <w:rFonts w:ascii="Goudy Old Style" w:eastAsiaTheme="minorHAnsi" w:hAnsi="Goudy Old Style"/>
                <w:sz w:val="24"/>
                <w:szCs w:val="24"/>
                <w:lang w:eastAsia="en-US"/>
              </w:rPr>
              <w:t>FRISTAT</w:t>
            </w:r>
          </w:p>
        </w:tc>
        <w:tc>
          <w:tcPr>
            <w:tcW w:w="3782" w:type="dxa"/>
            <w:tcBorders>
              <w:top w:val="single" w:sz="4" w:space="0" w:color="000000"/>
              <w:left w:val="single" w:sz="4" w:space="0" w:color="000000"/>
              <w:bottom w:val="single" w:sz="4" w:space="0" w:color="000000"/>
              <w:right w:val="single" w:sz="4" w:space="0" w:color="000000"/>
            </w:tcBorders>
            <w:noWrap/>
            <w:hideMark/>
          </w:tcPr>
          <w:p w14:paraId="066FF367"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Entreprise privée</w:t>
            </w:r>
          </w:p>
        </w:tc>
      </w:tr>
      <w:tr w:rsidR="001408F9" w:rsidRPr="000450EF" w14:paraId="7228343E"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21D1B299"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Situation dans l'activité</w:t>
            </w:r>
          </w:p>
        </w:tc>
        <w:tc>
          <w:tcPr>
            <w:tcW w:w="3782" w:type="dxa"/>
            <w:tcBorders>
              <w:top w:val="single" w:sz="4" w:space="0" w:color="000000"/>
              <w:left w:val="single" w:sz="4" w:space="0" w:color="000000"/>
              <w:bottom w:val="single" w:sz="4" w:space="0" w:color="000000"/>
              <w:right w:val="single" w:sz="4" w:space="0" w:color="000000"/>
            </w:tcBorders>
            <w:noWrap/>
            <w:hideMark/>
          </w:tcPr>
          <w:p w14:paraId="04BD6DC1"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Actifs Occupés</w:t>
            </w:r>
          </w:p>
        </w:tc>
      </w:tr>
      <w:tr w:rsidR="001408F9" w:rsidRPr="000450EF" w14:paraId="765722C9"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0B691208"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Type d'emploi exercé</w:t>
            </w:r>
          </w:p>
        </w:tc>
        <w:tc>
          <w:tcPr>
            <w:tcW w:w="3782" w:type="dxa"/>
            <w:tcBorders>
              <w:top w:val="single" w:sz="4" w:space="0" w:color="000000"/>
              <w:left w:val="single" w:sz="4" w:space="0" w:color="000000"/>
              <w:bottom w:val="single" w:sz="4" w:space="0" w:color="000000"/>
              <w:right w:val="single" w:sz="4" w:space="0" w:color="000000"/>
            </w:tcBorders>
            <w:noWrap/>
            <w:hideMark/>
          </w:tcPr>
          <w:p w14:paraId="58E578C6"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Saisonnier, Permanent, Occasionnel</w:t>
            </w:r>
          </w:p>
        </w:tc>
      </w:tr>
      <w:tr w:rsidR="001408F9" w:rsidRPr="000450EF" w14:paraId="577D95E7"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07DE7794"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Statut par rapport à la pauvreté</w:t>
            </w:r>
          </w:p>
        </w:tc>
        <w:tc>
          <w:tcPr>
            <w:tcW w:w="3782" w:type="dxa"/>
            <w:tcBorders>
              <w:top w:val="single" w:sz="4" w:space="0" w:color="000000"/>
              <w:left w:val="single" w:sz="4" w:space="0" w:color="000000"/>
              <w:bottom w:val="single" w:sz="4" w:space="0" w:color="000000"/>
              <w:right w:val="single" w:sz="4" w:space="0" w:color="000000"/>
            </w:tcBorders>
            <w:noWrap/>
            <w:hideMark/>
          </w:tcPr>
          <w:p w14:paraId="7C9E144C"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Pauvres, Non pauvres</w:t>
            </w:r>
          </w:p>
        </w:tc>
      </w:tr>
      <w:tr w:rsidR="001408F9" w:rsidRPr="000450EF" w14:paraId="32ED2234"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07ECA726"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Milieu de résidence</w:t>
            </w:r>
          </w:p>
        </w:tc>
        <w:tc>
          <w:tcPr>
            <w:tcW w:w="3782" w:type="dxa"/>
            <w:tcBorders>
              <w:top w:val="single" w:sz="4" w:space="0" w:color="000000"/>
              <w:left w:val="single" w:sz="4" w:space="0" w:color="000000"/>
              <w:bottom w:val="single" w:sz="4" w:space="0" w:color="000000"/>
              <w:right w:val="single" w:sz="4" w:space="0" w:color="000000"/>
            </w:tcBorders>
            <w:noWrap/>
            <w:hideMark/>
          </w:tcPr>
          <w:p w14:paraId="1CD50352"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Rural</w:t>
            </w:r>
          </w:p>
        </w:tc>
      </w:tr>
      <w:tr w:rsidR="001408F9" w:rsidRPr="000450EF" w14:paraId="562206A4"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4E45EE52"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Forme de rémunération</w:t>
            </w:r>
          </w:p>
        </w:tc>
        <w:tc>
          <w:tcPr>
            <w:tcW w:w="3782" w:type="dxa"/>
            <w:tcBorders>
              <w:top w:val="single" w:sz="4" w:space="0" w:color="000000"/>
              <w:left w:val="single" w:sz="4" w:space="0" w:color="000000"/>
              <w:bottom w:val="single" w:sz="4" w:space="0" w:color="000000"/>
              <w:right w:val="single" w:sz="4" w:space="0" w:color="000000"/>
            </w:tcBorders>
            <w:noWrap/>
            <w:hideMark/>
          </w:tcPr>
          <w:p w14:paraId="6BD499ED"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Salaire fixe, Salaire variable</w:t>
            </w:r>
          </w:p>
        </w:tc>
      </w:tr>
      <w:tr w:rsidR="001408F9" w:rsidRPr="000450EF" w14:paraId="4665B38C"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7265B0FE"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Age de l'individu</w:t>
            </w:r>
          </w:p>
        </w:tc>
        <w:tc>
          <w:tcPr>
            <w:tcW w:w="3782" w:type="dxa"/>
            <w:tcBorders>
              <w:top w:val="single" w:sz="4" w:space="0" w:color="000000"/>
              <w:left w:val="single" w:sz="4" w:space="0" w:color="000000"/>
              <w:bottom w:val="single" w:sz="4" w:space="0" w:color="000000"/>
              <w:right w:val="single" w:sz="4" w:space="0" w:color="000000"/>
            </w:tcBorders>
            <w:noWrap/>
            <w:hideMark/>
          </w:tcPr>
          <w:p w14:paraId="4244044C" w14:textId="77777777" w:rsidR="001408F9" w:rsidRPr="000450EF" w:rsidRDefault="001408F9" w:rsidP="00024F0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 xml:space="preserve">50 ans </w:t>
            </w:r>
            <w:r w:rsidR="00024F0A">
              <w:rPr>
                <w:rFonts w:ascii="Goudy Old Style" w:eastAsiaTheme="minorHAnsi" w:hAnsi="Goudy Old Style"/>
                <w:bCs/>
                <w:sz w:val="24"/>
                <w:szCs w:val="24"/>
                <w:lang w:eastAsia="en-US"/>
              </w:rPr>
              <w:t>ou</w:t>
            </w:r>
            <w:r w:rsidRPr="000450EF">
              <w:rPr>
                <w:rFonts w:ascii="Goudy Old Style" w:eastAsiaTheme="minorHAnsi" w:hAnsi="Goudy Old Style"/>
                <w:bCs/>
                <w:sz w:val="24"/>
                <w:szCs w:val="24"/>
                <w:lang w:eastAsia="en-US"/>
              </w:rPr>
              <w:t xml:space="preserve"> plus, 40-49 ans, 30-39 ans</w:t>
            </w:r>
          </w:p>
        </w:tc>
      </w:tr>
      <w:tr w:rsidR="001408F9" w:rsidRPr="000450EF" w14:paraId="2AED5086"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46A5D6D4"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Niveau d'instruction du chef du ménage</w:t>
            </w:r>
          </w:p>
        </w:tc>
        <w:tc>
          <w:tcPr>
            <w:tcW w:w="3782" w:type="dxa"/>
            <w:tcBorders>
              <w:top w:val="single" w:sz="4" w:space="0" w:color="000000"/>
              <w:left w:val="single" w:sz="4" w:space="0" w:color="000000"/>
              <w:bottom w:val="single" w:sz="4" w:space="0" w:color="000000"/>
              <w:right w:val="single" w:sz="4" w:space="0" w:color="000000"/>
            </w:tcBorders>
            <w:noWrap/>
            <w:hideMark/>
          </w:tcPr>
          <w:p w14:paraId="632F5C1B"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Primaire, 1er cycle secondaire</w:t>
            </w:r>
          </w:p>
        </w:tc>
      </w:tr>
      <w:tr w:rsidR="001408F9" w:rsidRPr="000450EF" w14:paraId="76F2D0F3" w14:textId="77777777" w:rsidTr="006418CF">
        <w:trPr>
          <w:trHeight w:val="300"/>
        </w:trPr>
        <w:tc>
          <w:tcPr>
            <w:tcW w:w="5114" w:type="dxa"/>
            <w:tcBorders>
              <w:top w:val="single" w:sz="4" w:space="0" w:color="000000"/>
              <w:left w:val="single" w:sz="4" w:space="0" w:color="000000"/>
              <w:bottom w:val="single" w:sz="4" w:space="0" w:color="000000"/>
              <w:right w:val="single" w:sz="4" w:space="0" w:color="000000"/>
            </w:tcBorders>
            <w:noWrap/>
            <w:hideMark/>
          </w:tcPr>
          <w:p w14:paraId="6D3700EA"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Taille du ménage</w:t>
            </w:r>
          </w:p>
        </w:tc>
        <w:tc>
          <w:tcPr>
            <w:tcW w:w="3782" w:type="dxa"/>
            <w:tcBorders>
              <w:top w:val="single" w:sz="4" w:space="0" w:color="000000"/>
              <w:left w:val="single" w:sz="4" w:space="0" w:color="000000"/>
              <w:bottom w:val="single" w:sz="4" w:space="0" w:color="000000"/>
              <w:right w:val="single" w:sz="4" w:space="0" w:color="000000"/>
            </w:tcBorders>
            <w:noWrap/>
            <w:hideMark/>
          </w:tcPr>
          <w:p w14:paraId="722B01D9"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7-9 personnes</w:t>
            </w:r>
          </w:p>
        </w:tc>
      </w:tr>
    </w:tbl>
    <w:p w14:paraId="5C46E280" w14:textId="77777777" w:rsidR="001408F9" w:rsidRDefault="001408F9" w:rsidP="001408F9">
      <w:pPr>
        <w:spacing w:before="120" w:after="360" w:line="240" w:lineRule="auto"/>
        <w:jc w:val="both"/>
        <w:rPr>
          <w:rFonts w:ascii="Goudy Old Style" w:hAnsi="Goudy Old Style" w:cs="Arial"/>
          <w:sz w:val="24"/>
          <w:szCs w:val="24"/>
        </w:rPr>
      </w:pPr>
      <w:r>
        <w:rPr>
          <w:rFonts w:ascii="Goudy Old Style" w:hAnsi="Goudy Old Style" w:cs="Arial"/>
          <w:sz w:val="24"/>
          <w:szCs w:val="24"/>
        </w:rPr>
        <w:t xml:space="preserve">Source : </w:t>
      </w:r>
      <w:r w:rsidR="00434590">
        <w:rPr>
          <w:rFonts w:ascii="Goudy Old Style" w:hAnsi="Goudy Old Style" w:cs="Arial"/>
          <w:sz w:val="24"/>
          <w:szCs w:val="24"/>
        </w:rPr>
        <w:t>D</w:t>
      </w:r>
      <w:r>
        <w:rPr>
          <w:rFonts w:ascii="Goudy Old Style" w:hAnsi="Goudy Old Style" w:cs="Arial"/>
          <w:sz w:val="24"/>
          <w:szCs w:val="24"/>
        </w:rPr>
        <w:t>onnées de l’enquête de confirmation, 2017.</w:t>
      </w:r>
    </w:p>
    <w:p w14:paraId="266C3BD1" w14:textId="77777777" w:rsidR="001408F9" w:rsidRPr="00575424" w:rsidRDefault="001408F9" w:rsidP="00575424">
      <w:pPr>
        <w:pStyle w:val="ListParagraph"/>
        <w:numPr>
          <w:ilvl w:val="0"/>
          <w:numId w:val="28"/>
        </w:numPr>
        <w:shd w:val="clear" w:color="auto" w:fill="FFFFFF"/>
        <w:spacing w:before="360" w:after="120" w:line="240" w:lineRule="auto"/>
        <w:contextualSpacing w:val="0"/>
        <w:jc w:val="both"/>
        <w:rPr>
          <w:rFonts w:ascii="Goudy Old Style" w:eastAsia="Times New Roman" w:hAnsi="Goudy Old Style" w:cs="Times New Roman"/>
          <w:b/>
          <w:color w:val="000000"/>
          <w:sz w:val="24"/>
          <w:szCs w:val="24"/>
        </w:rPr>
      </w:pPr>
      <w:r>
        <w:rPr>
          <w:rFonts w:ascii="Goudy Old Style" w:eastAsia="Times New Roman" w:hAnsi="Goudy Old Style" w:cs="Times New Roman"/>
          <w:b/>
          <w:color w:val="000000"/>
          <w:sz w:val="24"/>
          <w:szCs w:val="24"/>
        </w:rPr>
        <w:t>Classe 4</w:t>
      </w:r>
    </w:p>
    <w:p w14:paraId="213F894F" w14:textId="77777777" w:rsidR="001408F9" w:rsidRDefault="001408F9" w:rsidP="0094702E">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Elle est la plus isolée de toutes avec 6,64% des individus, mais pas des moindres. Elle regroupe en son sein les étudiants</w:t>
      </w:r>
      <w:r w:rsidR="005951CD">
        <w:rPr>
          <w:rFonts w:ascii="Goudy Old Style" w:eastAsia="Times New Roman" w:hAnsi="Goudy Old Style" w:cs="Times New Roman"/>
          <w:color w:val="000000"/>
          <w:sz w:val="24"/>
          <w:szCs w:val="24"/>
        </w:rPr>
        <w:t xml:space="preserve"> et</w:t>
      </w:r>
      <w:r>
        <w:rPr>
          <w:rFonts w:ascii="Goudy Old Style" w:eastAsia="Times New Roman" w:hAnsi="Goudy Old Style" w:cs="Times New Roman"/>
          <w:color w:val="000000"/>
          <w:sz w:val="24"/>
          <w:szCs w:val="24"/>
        </w:rPr>
        <w:t xml:space="preserve"> les élèves, les plus pauvres et de quelques chômeurs exerçant de temps à autre des emplois occasionnels dans le secteur des services. A la pauvreté vient s’ajouter la précarité des conditions de logements caractérisés par des ménages de plus de 10 personnes.</w:t>
      </w:r>
    </w:p>
    <w:p w14:paraId="1D836103" w14:textId="77777777" w:rsidR="00776C90" w:rsidRDefault="00776C90" w:rsidP="001408F9">
      <w:pPr>
        <w:shd w:val="clear" w:color="auto" w:fill="FFFFFF"/>
        <w:spacing w:after="0" w:line="240" w:lineRule="auto"/>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Cette classe correspond à </w:t>
      </w:r>
      <w:r w:rsidR="006908DD">
        <w:rPr>
          <w:rFonts w:ascii="Goudy Old Style" w:eastAsia="Times New Roman" w:hAnsi="Goudy Old Style" w:cs="Times New Roman"/>
          <w:color w:val="000000"/>
          <w:sz w:val="24"/>
          <w:szCs w:val="24"/>
        </w:rPr>
        <w:t xml:space="preserve">une partie </w:t>
      </w:r>
      <w:r>
        <w:rPr>
          <w:rFonts w:ascii="Goudy Old Style" w:eastAsia="Times New Roman" w:hAnsi="Goudy Old Style" w:cs="Times New Roman"/>
          <w:color w:val="000000"/>
          <w:sz w:val="24"/>
          <w:szCs w:val="24"/>
        </w:rPr>
        <w:t>la classe 5 de l’analyse effectuée avec les données d’ECAM4.</w:t>
      </w:r>
    </w:p>
    <w:p w14:paraId="542D643D" w14:textId="13C3A69D" w:rsidR="001408F9" w:rsidRPr="00434590" w:rsidRDefault="00434590" w:rsidP="00434590">
      <w:pPr>
        <w:pStyle w:val="Caption"/>
        <w:keepNext/>
        <w:keepLines/>
        <w:spacing w:before="360" w:after="120"/>
        <w:rPr>
          <w:rFonts w:ascii="Goudy Old Style" w:hAnsi="Goudy Old Style" w:cs="Arial"/>
          <w:sz w:val="24"/>
          <w:szCs w:val="24"/>
          <w:lang w:val="fr-FR"/>
        </w:rPr>
      </w:pPr>
      <w:bookmarkStart w:id="81" w:name="_Toc494913114"/>
      <w:r w:rsidRPr="00434590">
        <w:rPr>
          <w:rFonts w:ascii="Goudy Old Style" w:hAnsi="Goudy Old Style" w:cs="Arial"/>
          <w:sz w:val="24"/>
          <w:szCs w:val="24"/>
          <w:lang w:val="fr-FR"/>
        </w:rPr>
        <w:t xml:space="preserve">Tableau </w:t>
      </w:r>
      <w:r w:rsidRPr="00434590">
        <w:rPr>
          <w:rFonts w:ascii="Goudy Old Style" w:hAnsi="Goudy Old Style" w:cs="Arial"/>
          <w:sz w:val="24"/>
          <w:szCs w:val="24"/>
          <w:lang w:val="fr-FR"/>
        </w:rPr>
        <w:fldChar w:fldCharType="begin"/>
      </w:r>
      <w:r w:rsidRPr="00434590">
        <w:rPr>
          <w:rFonts w:ascii="Goudy Old Style" w:hAnsi="Goudy Old Style" w:cs="Arial"/>
          <w:sz w:val="24"/>
          <w:szCs w:val="24"/>
          <w:lang w:val="fr-FR"/>
        </w:rPr>
        <w:instrText xml:space="preserve"> SEQ Tableau \* ARABIC </w:instrText>
      </w:r>
      <w:r w:rsidRPr="00434590">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23</w:t>
      </w:r>
      <w:r w:rsidRPr="00434590">
        <w:rPr>
          <w:rFonts w:ascii="Goudy Old Style" w:hAnsi="Goudy Old Style" w:cs="Arial"/>
          <w:sz w:val="24"/>
          <w:szCs w:val="24"/>
          <w:lang w:val="fr-FR"/>
        </w:rPr>
        <w:fldChar w:fldCharType="end"/>
      </w:r>
      <w:r w:rsidR="001408F9" w:rsidRPr="00434590">
        <w:rPr>
          <w:rFonts w:ascii="Goudy Old Style" w:hAnsi="Goudy Old Style" w:cs="Arial"/>
          <w:sz w:val="24"/>
          <w:szCs w:val="24"/>
          <w:lang w:val="fr-FR"/>
        </w:rPr>
        <w:t> : Caractéristiques de la classe 4</w:t>
      </w:r>
      <w:r w:rsidR="00E571EB">
        <w:rPr>
          <w:rFonts w:ascii="Goudy Old Style" w:hAnsi="Goudy Old Style" w:cs="Arial"/>
          <w:sz w:val="24"/>
          <w:szCs w:val="24"/>
          <w:lang w:val="fr-FR"/>
        </w:rPr>
        <w:t xml:space="preserve"> pour l’enquête de confirmation</w:t>
      </w:r>
      <w:bookmarkEnd w:id="81"/>
    </w:p>
    <w:tbl>
      <w:tblPr>
        <w:tblStyle w:val="Grilledutableau11"/>
        <w:tblW w:w="9039" w:type="dxa"/>
        <w:tblLook w:val="04A0" w:firstRow="1" w:lastRow="0" w:firstColumn="1" w:lastColumn="0" w:noHBand="0" w:noVBand="1"/>
      </w:tblPr>
      <w:tblGrid>
        <w:gridCol w:w="5211"/>
        <w:gridCol w:w="3828"/>
      </w:tblGrid>
      <w:tr w:rsidR="001408F9" w:rsidRPr="000450EF" w14:paraId="6B0B4768" w14:textId="77777777" w:rsidTr="006418CF">
        <w:trPr>
          <w:trHeight w:val="283"/>
        </w:trPr>
        <w:tc>
          <w:tcPr>
            <w:tcW w:w="52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hideMark/>
          </w:tcPr>
          <w:p w14:paraId="6C6B622E"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Libellés des variables</w:t>
            </w:r>
          </w:p>
        </w:tc>
        <w:tc>
          <w:tcPr>
            <w:tcW w:w="382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hideMark/>
          </w:tcPr>
          <w:p w14:paraId="6EA27FBC" w14:textId="77777777" w:rsidR="001408F9" w:rsidRPr="000450EF" w:rsidRDefault="001408F9">
            <w:pPr>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Modalités caractéristiques</w:t>
            </w:r>
          </w:p>
        </w:tc>
      </w:tr>
      <w:tr w:rsidR="001408F9" w:rsidRPr="000450EF" w14:paraId="54193CF6" w14:textId="77777777" w:rsidTr="006418CF">
        <w:trPr>
          <w:trHeight w:val="283"/>
        </w:trPr>
        <w:tc>
          <w:tcPr>
            <w:tcW w:w="5211" w:type="dxa"/>
            <w:tcBorders>
              <w:top w:val="single" w:sz="4" w:space="0" w:color="000000"/>
              <w:left w:val="single" w:sz="4" w:space="0" w:color="000000"/>
              <w:bottom w:val="single" w:sz="4" w:space="0" w:color="000000"/>
              <w:right w:val="single" w:sz="4" w:space="0" w:color="000000"/>
            </w:tcBorders>
            <w:noWrap/>
            <w:hideMark/>
          </w:tcPr>
          <w:p w14:paraId="2ABF4137"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Quel est le principal emploi depuis ces 12 derniers</w:t>
            </w:r>
          </w:p>
        </w:tc>
        <w:tc>
          <w:tcPr>
            <w:tcW w:w="3828" w:type="dxa"/>
            <w:tcBorders>
              <w:top w:val="single" w:sz="4" w:space="0" w:color="000000"/>
              <w:left w:val="single" w:sz="4" w:space="0" w:color="000000"/>
              <w:bottom w:val="single" w:sz="4" w:space="0" w:color="000000"/>
              <w:right w:val="single" w:sz="4" w:space="0" w:color="000000"/>
            </w:tcBorders>
            <w:noWrap/>
            <w:hideMark/>
          </w:tcPr>
          <w:p w14:paraId="0635AC22" w14:textId="77777777" w:rsidR="001408F9" w:rsidRPr="000450EF" w:rsidRDefault="005951CD" w:rsidP="005951CD">
            <w:pPr>
              <w:spacing w:after="0" w:line="240" w:lineRule="auto"/>
              <w:rPr>
                <w:rFonts w:ascii="Goudy Old Style" w:eastAsiaTheme="minorHAnsi" w:hAnsi="Goudy Old Style"/>
                <w:sz w:val="24"/>
                <w:szCs w:val="24"/>
                <w:lang w:eastAsia="en-US"/>
              </w:rPr>
            </w:pPr>
            <w:r>
              <w:rPr>
                <w:rFonts w:ascii="Goudy Old Style" w:hAnsi="Goudy Old Style"/>
                <w:color w:val="000000"/>
                <w:sz w:val="24"/>
                <w:szCs w:val="24"/>
              </w:rPr>
              <w:t>Etudiants, élèves</w:t>
            </w:r>
          </w:p>
        </w:tc>
      </w:tr>
      <w:tr w:rsidR="001408F9" w:rsidRPr="000450EF" w14:paraId="004BD558" w14:textId="77777777" w:rsidTr="006418CF">
        <w:trPr>
          <w:trHeight w:val="283"/>
        </w:trPr>
        <w:tc>
          <w:tcPr>
            <w:tcW w:w="5211" w:type="dxa"/>
            <w:tcBorders>
              <w:top w:val="single" w:sz="4" w:space="0" w:color="000000"/>
              <w:left w:val="single" w:sz="4" w:space="0" w:color="000000"/>
              <w:bottom w:val="single" w:sz="4" w:space="0" w:color="000000"/>
              <w:right w:val="single" w:sz="4" w:space="0" w:color="000000"/>
            </w:tcBorders>
            <w:noWrap/>
            <w:hideMark/>
          </w:tcPr>
          <w:p w14:paraId="67449470"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Secteur d'activité</w:t>
            </w:r>
          </w:p>
        </w:tc>
        <w:tc>
          <w:tcPr>
            <w:tcW w:w="3828" w:type="dxa"/>
            <w:tcBorders>
              <w:top w:val="single" w:sz="4" w:space="0" w:color="000000"/>
              <w:left w:val="single" w:sz="4" w:space="0" w:color="000000"/>
              <w:bottom w:val="single" w:sz="4" w:space="0" w:color="000000"/>
              <w:right w:val="single" w:sz="4" w:space="0" w:color="000000"/>
            </w:tcBorders>
            <w:noWrap/>
            <w:hideMark/>
          </w:tcPr>
          <w:p w14:paraId="4CFF7C2E"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Service</w:t>
            </w:r>
          </w:p>
        </w:tc>
      </w:tr>
      <w:tr w:rsidR="001408F9" w:rsidRPr="000450EF" w14:paraId="770A8403" w14:textId="77777777" w:rsidTr="006418CF">
        <w:trPr>
          <w:trHeight w:val="283"/>
        </w:trPr>
        <w:tc>
          <w:tcPr>
            <w:tcW w:w="5211" w:type="dxa"/>
            <w:tcBorders>
              <w:top w:val="single" w:sz="4" w:space="0" w:color="000000"/>
              <w:left w:val="single" w:sz="4" w:space="0" w:color="000000"/>
              <w:bottom w:val="single" w:sz="4" w:space="0" w:color="000000"/>
              <w:right w:val="single" w:sz="4" w:space="0" w:color="000000"/>
            </w:tcBorders>
            <w:noWrap/>
            <w:hideMark/>
          </w:tcPr>
          <w:p w14:paraId="78444245"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Niveau de vie du ménage</w:t>
            </w:r>
          </w:p>
        </w:tc>
        <w:tc>
          <w:tcPr>
            <w:tcW w:w="3828" w:type="dxa"/>
            <w:tcBorders>
              <w:top w:val="single" w:sz="4" w:space="0" w:color="000000"/>
              <w:left w:val="single" w:sz="4" w:space="0" w:color="000000"/>
              <w:bottom w:val="single" w:sz="4" w:space="0" w:color="000000"/>
              <w:right w:val="single" w:sz="4" w:space="0" w:color="000000"/>
            </w:tcBorders>
            <w:noWrap/>
            <w:hideMark/>
          </w:tcPr>
          <w:p w14:paraId="6DAF3ED6"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Plus pauvres</w:t>
            </w:r>
          </w:p>
        </w:tc>
      </w:tr>
      <w:tr w:rsidR="001408F9" w:rsidRPr="000450EF" w14:paraId="058B3728" w14:textId="77777777" w:rsidTr="006418CF">
        <w:trPr>
          <w:trHeight w:val="283"/>
        </w:trPr>
        <w:tc>
          <w:tcPr>
            <w:tcW w:w="5211" w:type="dxa"/>
            <w:tcBorders>
              <w:top w:val="single" w:sz="4" w:space="0" w:color="000000"/>
              <w:left w:val="single" w:sz="4" w:space="0" w:color="000000"/>
              <w:bottom w:val="single" w:sz="4" w:space="0" w:color="000000"/>
              <w:right w:val="single" w:sz="4" w:space="0" w:color="000000"/>
            </w:tcBorders>
            <w:noWrap/>
            <w:hideMark/>
          </w:tcPr>
          <w:p w14:paraId="6977530F"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Type d'emploi exercé</w:t>
            </w:r>
          </w:p>
        </w:tc>
        <w:tc>
          <w:tcPr>
            <w:tcW w:w="3828" w:type="dxa"/>
            <w:tcBorders>
              <w:top w:val="single" w:sz="4" w:space="0" w:color="000000"/>
              <w:left w:val="single" w:sz="4" w:space="0" w:color="000000"/>
              <w:bottom w:val="single" w:sz="4" w:space="0" w:color="000000"/>
              <w:right w:val="single" w:sz="4" w:space="0" w:color="000000"/>
            </w:tcBorders>
            <w:noWrap/>
            <w:hideMark/>
          </w:tcPr>
          <w:p w14:paraId="21BA5CEA"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Occasionnel</w:t>
            </w:r>
          </w:p>
        </w:tc>
      </w:tr>
      <w:tr w:rsidR="001408F9" w:rsidRPr="000450EF" w14:paraId="1B81F012" w14:textId="77777777" w:rsidTr="006418CF">
        <w:trPr>
          <w:trHeight w:val="283"/>
        </w:trPr>
        <w:tc>
          <w:tcPr>
            <w:tcW w:w="5211" w:type="dxa"/>
            <w:tcBorders>
              <w:top w:val="single" w:sz="4" w:space="0" w:color="000000"/>
              <w:left w:val="single" w:sz="4" w:space="0" w:color="000000"/>
              <w:bottom w:val="single" w:sz="4" w:space="0" w:color="000000"/>
              <w:right w:val="single" w:sz="4" w:space="0" w:color="000000"/>
            </w:tcBorders>
            <w:noWrap/>
            <w:hideMark/>
          </w:tcPr>
          <w:p w14:paraId="48CFAB35"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Situation dans l'activité</w:t>
            </w:r>
          </w:p>
        </w:tc>
        <w:tc>
          <w:tcPr>
            <w:tcW w:w="3828" w:type="dxa"/>
            <w:tcBorders>
              <w:top w:val="single" w:sz="4" w:space="0" w:color="000000"/>
              <w:left w:val="single" w:sz="4" w:space="0" w:color="000000"/>
              <w:bottom w:val="single" w:sz="4" w:space="0" w:color="000000"/>
              <w:right w:val="single" w:sz="4" w:space="0" w:color="000000"/>
            </w:tcBorders>
            <w:noWrap/>
            <w:hideMark/>
          </w:tcPr>
          <w:p w14:paraId="61E7FA80"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Chômeurs</w:t>
            </w:r>
          </w:p>
        </w:tc>
      </w:tr>
      <w:tr w:rsidR="001408F9" w:rsidRPr="000450EF" w14:paraId="1872521B" w14:textId="77777777" w:rsidTr="006418CF">
        <w:trPr>
          <w:trHeight w:val="283"/>
        </w:trPr>
        <w:tc>
          <w:tcPr>
            <w:tcW w:w="5211" w:type="dxa"/>
            <w:tcBorders>
              <w:top w:val="single" w:sz="4" w:space="0" w:color="000000"/>
              <w:left w:val="single" w:sz="4" w:space="0" w:color="000000"/>
              <w:bottom w:val="single" w:sz="4" w:space="0" w:color="000000"/>
              <w:right w:val="single" w:sz="4" w:space="0" w:color="000000"/>
            </w:tcBorders>
            <w:noWrap/>
            <w:hideMark/>
          </w:tcPr>
          <w:p w14:paraId="62E3A7C5"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Taille du ménage</w:t>
            </w:r>
          </w:p>
        </w:tc>
        <w:tc>
          <w:tcPr>
            <w:tcW w:w="3828" w:type="dxa"/>
            <w:tcBorders>
              <w:top w:val="single" w:sz="4" w:space="0" w:color="000000"/>
              <w:left w:val="single" w:sz="4" w:space="0" w:color="000000"/>
              <w:bottom w:val="single" w:sz="4" w:space="0" w:color="000000"/>
              <w:right w:val="single" w:sz="4" w:space="0" w:color="000000"/>
            </w:tcBorders>
            <w:noWrap/>
            <w:hideMark/>
          </w:tcPr>
          <w:p w14:paraId="52A82A79" w14:textId="77777777" w:rsidR="001408F9" w:rsidRPr="000450EF" w:rsidRDefault="001408F9">
            <w:pPr>
              <w:spacing w:after="0" w:line="240" w:lineRule="auto"/>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10 personnes et plus</w:t>
            </w:r>
          </w:p>
        </w:tc>
      </w:tr>
    </w:tbl>
    <w:p w14:paraId="74C489BB" w14:textId="77777777" w:rsidR="001408F9" w:rsidRDefault="001408F9" w:rsidP="00434590">
      <w:pPr>
        <w:spacing w:before="120" w:after="360" w:line="240" w:lineRule="auto"/>
        <w:jc w:val="both"/>
        <w:rPr>
          <w:rFonts w:ascii="Goudy Old Style" w:hAnsi="Goudy Old Style" w:cs="Arial"/>
          <w:sz w:val="24"/>
          <w:szCs w:val="24"/>
        </w:rPr>
      </w:pPr>
      <w:r>
        <w:rPr>
          <w:rFonts w:ascii="Goudy Old Style" w:hAnsi="Goudy Old Style" w:cs="Arial"/>
          <w:sz w:val="24"/>
          <w:szCs w:val="24"/>
        </w:rPr>
        <w:t xml:space="preserve">Source : </w:t>
      </w:r>
      <w:r w:rsidR="00434590">
        <w:rPr>
          <w:rFonts w:ascii="Goudy Old Style" w:hAnsi="Goudy Old Style" w:cs="Arial"/>
          <w:sz w:val="24"/>
          <w:szCs w:val="24"/>
        </w:rPr>
        <w:t>D</w:t>
      </w:r>
      <w:r>
        <w:rPr>
          <w:rFonts w:ascii="Goudy Old Style" w:hAnsi="Goudy Old Style" w:cs="Arial"/>
          <w:sz w:val="24"/>
          <w:szCs w:val="24"/>
        </w:rPr>
        <w:t>onnées de l’enquête de confirmation, 2017.</w:t>
      </w:r>
    </w:p>
    <w:p w14:paraId="32E4C66B" w14:textId="77777777" w:rsidR="001408F9" w:rsidRPr="00575424" w:rsidRDefault="001408F9" w:rsidP="00575424">
      <w:pPr>
        <w:pStyle w:val="ListParagraph"/>
        <w:numPr>
          <w:ilvl w:val="0"/>
          <w:numId w:val="28"/>
        </w:numPr>
        <w:shd w:val="clear" w:color="auto" w:fill="FFFFFF"/>
        <w:spacing w:before="360" w:after="120" w:line="240" w:lineRule="auto"/>
        <w:contextualSpacing w:val="0"/>
        <w:jc w:val="both"/>
        <w:rPr>
          <w:rFonts w:ascii="Goudy Old Style" w:eastAsia="Times New Roman" w:hAnsi="Goudy Old Style" w:cs="Times New Roman"/>
          <w:b/>
          <w:color w:val="000000"/>
          <w:sz w:val="24"/>
          <w:szCs w:val="24"/>
        </w:rPr>
      </w:pPr>
      <w:r w:rsidRPr="00575424">
        <w:rPr>
          <w:rFonts w:ascii="Goudy Old Style" w:eastAsia="Times New Roman" w:hAnsi="Goudy Old Style" w:cs="Times New Roman"/>
          <w:b/>
          <w:color w:val="000000"/>
          <w:sz w:val="24"/>
          <w:szCs w:val="24"/>
        </w:rPr>
        <w:t>Classe 5</w:t>
      </w:r>
    </w:p>
    <w:p w14:paraId="0D9CB78A" w14:textId="77777777" w:rsidR="001408F9" w:rsidRDefault="001408F9" w:rsidP="004065B1">
      <w:pPr>
        <w:spacing w:after="120"/>
        <w:jc w:val="both"/>
        <w:rPr>
          <w:rFonts w:ascii="Goudy Old Style" w:hAnsi="Goudy Old Style" w:cs="Times New Roman"/>
          <w:sz w:val="24"/>
          <w:szCs w:val="24"/>
        </w:rPr>
      </w:pPr>
      <w:r>
        <w:rPr>
          <w:rFonts w:ascii="Goudy Old Style" w:hAnsi="Goudy Old Style" w:cs="Times New Roman"/>
          <w:sz w:val="24"/>
          <w:szCs w:val="24"/>
        </w:rPr>
        <w:t xml:space="preserve">La dernière classe présente quelques liens de similarité avec la troisième, c’est d’ailleurs la catégorie la plus importante de </w:t>
      </w:r>
      <w:r w:rsidR="00502C31">
        <w:rPr>
          <w:rFonts w:ascii="Goudy Old Style" w:hAnsi="Goudy Old Style" w:cs="Times New Roman"/>
          <w:sz w:val="24"/>
          <w:szCs w:val="24"/>
        </w:rPr>
        <w:t>l’</w:t>
      </w:r>
      <w:r>
        <w:rPr>
          <w:rFonts w:ascii="Goudy Old Style" w:hAnsi="Goudy Old Style" w:cs="Times New Roman"/>
          <w:sz w:val="24"/>
          <w:szCs w:val="24"/>
        </w:rPr>
        <w:t>échantillon comptant à elle seule 607 individus soit un pourcentage de 53,76%. Elle se compose uniquement des inactifs et des chômeurs de la population camerounaise. Ces derniers ont moins de 30 ans et vivent dans des ménages de 7 à 9 individus.</w:t>
      </w:r>
    </w:p>
    <w:p w14:paraId="5039D33E" w14:textId="77777777" w:rsidR="00776C90" w:rsidRPr="004065B1" w:rsidRDefault="00776C90" w:rsidP="004065B1">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Cette classe correspond à </w:t>
      </w:r>
      <w:r w:rsidR="00692259">
        <w:rPr>
          <w:rFonts w:ascii="Goudy Old Style" w:eastAsia="Times New Roman" w:hAnsi="Goudy Old Style" w:cs="Times New Roman"/>
          <w:color w:val="000000"/>
          <w:sz w:val="24"/>
          <w:szCs w:val="24"/>
        </w:rPr>
        <w:t xml:space="preserve">une partie de </w:t>
      </w:r>
      <w:r>
        <w:rPr>
          <w:rFonts w:ascii="Goudy Old Style" w:eastAsia="Times New Roman" w:hAnsi="Goudy Old Style" w:cs="Times New Roman"/>
          <w:color w:val="000000"/>
          <w:sz w:val="24"/>
          <w:szCs w:val="24"/>
        </w:rPr>
        <w:t xml:space="preserve">la classe </w:t>
      </w:r>
      <w:r w:rsidR="00692259">
        <w:rPr>
          <w:rFonts w:ascii="Goudy Old Style" w:eastAsia="Times New Roman" w:hAnsi="Goudy Old Style" w:cs="Times New Roman"/>
          <w:color w:val="000000"/>
          <w:sz w:val="24"/>
          <w:szCs w:val="24"/>
        </w:rPr>
        <w:t>5</w:t>
      </w:r>
      <w:r>
        <w:rPr>
          <w:rFonts w:ascii="Goudy Old Style" w:eastAsia="Times New Roman" w:hAnsi="Goudy Old Style" w:cs="Times New Roman"/>
          <w:color w:val="000000"/>
          <w:sz w:val="24"/>
          <w:szCs w:val="24"/>
        </w:rPr>
        <w:t xml:space="preserve"> de l’analyse effectuée avec les données d’ECAM4.</w:t>
      </w:r>
    </w:p>
    <w:p w14:paraId="5569CE82" w14:textId="53DB8669" w:rsidR="001408F9" w:rsidRPr="00434590" w:rsidRDefault="00434590" w:rsidP="003163DA">
      <w:pPr>
        <w:pStyle w:val="Caption"/>
        <w:keepNext/>
        <w:keepLines/>
        <w:spacing w:before="360" w:after="120"/>
        <w:rPr>
          <w:rFonts w:ascii="Goudy Old Style" w:hAnsi="Goudy Old Style" w:cs="Arial"/>
          <w:sz w:val="24"/>
          <w:szCs w:val="24"/>
          <w:lang w:val="fr-FR"/>
        </w:rPr>
      </w:pPr>
      <w:bookmarkStart w:id="82" w:name="_Toc494913115"/>
      <w:r w:rsidRPr="00434590">
        <w:rPr>
          <w:rFonts w:ascii="Goudy Old Style" w:hAnsi="Goudy Old Style" w:cs="Arial"/>
          <w:sz w:val="24"/>
          <w:szCs w:val="24"/>
          <w:lang w:val="fr-FR"/>
        </w:rPr>
        <w:lastRenderedPageBreak/>
        <w:t xml:space="preserve">Tableau </w:t>
      </w:r>
      <w:r w:rsidRPr="00434590">
        <w:rPr>
          <w:rFonts w:ascii="Goudy Old Style" w:hAnsi="Goudy Old Style" w:cs="Arial"/>
          <w:sz w:val="24"/>
          <w:szCs w:val="24"/>
          <w:lang w:val="fr-FR"/>
        </w:rPr>
        <w:fldChar w:fldCharType="begin"/>
      </w:r>
      <w:r w:rsidRPr="00434590">
        <w:rPr>
          <w:rFonts w:ascii="Goudy Old Style" w:hAnsi="Goudy Old Style" w:cs="Arial"/>
          <w:sz w:val="24"/>
          <w:szCs w:val="24"/>
          <w:lang w:val="fr-FR"/>
        </w:rPr>
        <w:instrText xml:space="preserve"> SEQ Tableau \* ARABIC </w:instrText>
      </w:r>
      <w:r w:rsidRPr="00434590">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24</w:t>
      </w:r>
      <w:r w:rsidRPr="00434590">
        <w:rPr>
          <w:rFonts w:ascii="Goudy Old Style" w:hAnsi="Goudy Old Style" w:cs="Arial"/>
          <w:sz w:val="24"/>
          <w:szCs w:val="24"/>
          <w:lang w:val="fr-FR"/>
        </w:rPr>
        <w:fldChar w:fldCharType="end"/>
      </w:r>
      <w:r w:rsidR="001408F9" w:rsidRPr="00434590">
        <w:rPr>
          <w:rFonts w:ascii="Goudy Old Style" w:hAnsi="Goudy Old Style" w:cs="Arial"/>
          <w:sz w:val="24"/>
          <w:szCs w:val="24"/>
          <w:lang w:val="fr-FR"/>
        </w:rPr>
        <w:t> : Caractéristiques de la classe 5</w:t>
      </w:r>
      <w:r w:rsidR="00E571EB">
        <w:rPr>
          <w:rFonts w:ascii="Goudy Old Style" w:hAnsi="Goudy Old Style" w:cs="Arial"/>
          <w:sz w:val="24"/>
          <w:szCs w:val="24"/>
          <w:lang w:val="fr-FR"/>
        </w:rPr>
        <w:t xml:space="preserve"> pour l’enquête de confirmation</w:t>
      </w:r>
      <w:bookmarkEnd w:id="82"/>
    </w:p>
    <w:tbl>
      <w:tblPr>
        <w:tblStyle w:val="Grilledutableau1"/>
        <w:tblW w:w="7054" w:type="dxa"/>
        <w:tblLook w:val="04A0" w:firstRow="1" w:lastRow="0" w:firstColumn="1" w:lastColumn="0" w:noHBand="0" w:noVBand="1"/>
      </w:tblPr>
      <w:tblGrid>
        <w:gridCol w:w="3402"/>
        <w:gridCol w:w="3652"/>
      </w:tblGrid>
      <w:tr w:rsidR="001408F9" w:rsidRPr="000450EF" w14:paraId="2C4B04EF" w14:textId="77777777" w:rsidTr="001408F9">
        <w:trPr>
          <w:trHeight w:val="340"/>
        </w:trPr>
        <w:tc>
          <w:tcPr>
            <w:tcW w:w="340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hideMark/>
          </w:tcPr>
          <w:p w14:paraId="57243B06"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Libellés des variables</w:t>
            </w:r>
          </w:p>
        </w:tc>
        <w:tc>
          <w:tcPr>
            <w:tcW w:w="365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hideMark/>
          </w:tcPr>
          <w:p w14:paraId="23F9414E"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Modalités caractéristiques</w:t>
            </w:r>
          </w:p>
        </w:tc>
      </w:tr>
      <w:tr w:rsidR="001408F9" w:rsidRPr="000450EF" w14:paraId="6D1BFAD0" w14:textId="77777777" w:rsidTr="001408F9">
        <w:trPr>
          <w:trHeight w:val="340"/>
        </w:trPr>
        <w:tc>
          <w:tcPr>
            <w:tcW w:w="3402" w:type="dxa"/>
            <w:tcBorders>
              <w:top w:val="single" w:sz="4" w:space="0" w:color="000000"/>
              <w:left w:val="single" w:sz="4" w:space="0" w:color="000000"/>
              <w:bottom w:val="single" w:sz="4" w:space="0" w:color="000000"/>
              <w:right w:val="single" w:sz="4" w:space="0" w:color="000000"/>
            </w:tcBorders>
            <w:noWrap/>
            <w:hideMark/>
          </w:tcPr>
          <w:p w14:paraId="5509161F"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Forme de rémunération</w:t>
            </w:r>
          </w:p>
        </w:tc>
        <w:tc>
          <w:tcPr>
            <w:tcW w:w="3652" w:type="dxa"/>
            <w:tcBorders>
              <w:top w:val="single" w:sz="4" w:space="0" w:color="000000"/>
              <w:left w:val="single" w:sz="4" w:space="0" w:color="000000"/>
              <w:bottom w:val="single" w:sz="4" w:space="0" w:color="000000"/>
              <w:right w:val="single" w:sz="4" w:space="0" w:color="000000"/>
            </w:tcBorders>
            <w:noWrap/>
            <w:hideMark/>
          </w:tcPr>
          <w:p w14:paraId="58A2802C"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Non rémunéré</w:t>
            </w:r>
          </w:p>
        </w:tc>
      </w:tr>
      <w:tr w:rsidR="001408F9" w:rsidRPr="000450EF" w14:paraId="0D5A24CC" w14:textId="77777777" w:rsidTr="001408F9">
        <w:trPr>
          <w:trHeight w:val="340"/>
        </w:trPr>
        <w:tc>
          <w:tcPr>
            <w:tcW w:w="3402" w:type="dxa"/>
            <w:tcBorders>
              <w:top w:val="single" w:sz="4" w:space="0" w:color="000000"/>
              <w:left w:val="single" w:sz="4" w:space="0" w:color="000000"/>
              <w:bottom w:val="single" w:sz="4" w:space="0" w:color="000000"/>
              <w:right w:val="single" w:sz="4" w:space="0" w:color="000000"/>
            </w:tcBorders>
            <w:noWrap/>
            <w:hideMark/>
          </w:tcPr>
          <w:p w14:paraId="6571EDCE"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Age de l'individu</w:t>
            </w:r>
          </w:p>
        </w:tc>
        <w:tc>
          <w:tcPr>
            <w:tcW w:w="3652" w:type="dxa"/>
            <w:tcBorders>
              <w:top w:val="single" w:sz="4" w:space="0" w:color="000000"/>
              <w:left w:val="single" w:sz="4" w:space="0" w:color="000000"/>
              <w:bottom w:val="single" w:sz="4" w:space="0" w:color="000000"/>
              <w:right w:val="single" w:sz="4" w:space="0" w:color="000000"/>
            </w:tcBorders>
            <w:noWrap/>
            <w:hideMark/>
          </w:tcPr>
          <w:p w14:paraId="5EBCD592"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Moins de 30 ans</w:t>
            </w:r>
          </w:p>
        </w:tc>
      </w:tr>
      <w:tr w:rsidR="001408F9" w:rsidRPr="000450EF" w14:paraId="0DA3D721" w14:textId="77777777" w:rsidTr="001408F9">
        <w:trPr>
          <w:trHeight w:val="340"/>
        </w:trPr>
        <w:tc>
          <w:tcPr>
            <w:tcW w:w="3402" w:type="dxa"/>
            <w:tcBorders>
              <w:top w:val="single" w:sz="4" w:space="0" w:color="000000"/>
              <w:left w:val="single" w:sz="4" w:space="0" w:color="000000"/>
              <w:bottom w:val="single" w:sz="4" w:space="0" w:color="000000"/>
              <w:right w:val="single" w:sz="4" w:space="0" w:color="000000"/>
            </w:tcBorders>
            <w:noWrap/>
            <w:hideMark/>
          </w:tcPr>
          <w:p w14:paraId="56426905"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Situation dans l'activité</w:t>
            </w:r>
          </w:p>
        </w:tc>
        <w:tc>
          <w:tcPr>
            <w:tcW w:w="3652" w:type="dxa"/>
            <w:tcBorders>
              <w:top w:val="single" w:sz="4" w:space="0" w:color="000000"/>
              <w:left w:val="single" w:sz="4" w:space="0" w:color="000000"/>
              <w:bottom w:val="single" w:sz="4" w:space="0" w:color="000000"/>
              <w:right w:val="single" w:sz="4" w:space="0" w:color="000000"/>
            </w:tcBorders>
            <w:noWrap/>
            <w:hideMark/>
          </w:tcPr>
          <w:p w14:paraId="4CC3C686"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Inactifs</w:t>
            </w:r>
          </w:p>
        </w:tc>
      </w:tr>
      <w:tr w:rsidR="001408F9" w:rsidRPr="000450EF" w14:paraId="2ED0E39A" w14:textId="77777777" w:rsidTr="001408F9">
        <w:trPr>
          <w:trHeight w:val="340"/>
        </w:trPr>
        <w:tc>
          <w:tcPr>
            <w:tcW w:w="3402" w:type="dxa"/>
            <w:tcBorders>
              <w:top w:val="single" w:sz="4" w:space="0" w:color="000000"/>
              <w:left w:val="single" w:sz="4" w:space="0" w:color="000000"/>
              <w:bottom w:val="single" w:sz="4" w:space="0" w:color="000000"/>
              <w:right w:val="single" w:sz="4" w:space="0" w:color="000000"/>
            </w:tcBorders>
            <w:noWrap/>
            <w:hideMark/>
          </w:tcPr>
          <w:p w14:paraId="6180B54C"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Situation dans l'activité</w:t>
            </w:r>
          </w:p>
        </w:tc>
        <w:tc>
          <w:tcPr>
            <w:tcW w:w="3652" w:type="dxa"/>
            <w:tcBorders>
              <w:top w:val="single" w:sz="4" w:space="0" w:color="000000"/>
              <w:left w:val="single" w:sz="4" w:space="0" w:color="000000"/>
              <w:bottom w:val="single" w:sz="4" w:space="0" w:color="000000"/>
              <w:right w:val="single" w:sz="4" w:space="0" w:color="000000"/>
            </w:tcBorders>
            <w:noWrap/>
            <w:hideMark/>
          </w:tcPr>
          <w:p w14:paraId="21B81A2D"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Chômeurs</w:t>
            </w:r>
          </w:p>
        </w:tc>
      </w:tr>
      <w:tr w:rsidR="001408F9" w:rsidRPr="000450EF" w14:paraId="1342961E" w14:textId="77777777" w:rsidTr="001408F9">
        <w:trPr>
          <w:trHeight w:val="340"/>
        </w:trPr>
        <w:tc>
          <w:tcPr>
            <w:tcW w:w="3402" w:type="dxa"/>
            <w:tcBorders>
              <w:top w:val="single" w:sz="4" w:space="0" w:color="000000"/>
              <w:left w:val="single" w:sz="4" w:space="0" w:color="000000"/>
              <w:bottom w:val="single" w:sz="4" w:space="0" w:color="000000"/>
              <w:right w:val="single" w:sz="4" w:space="0" w:color="000000"/>
            </w:tcBorders>
            <w:noWrap/>
            <w:hideMark/>
          </w:tcPr>
          <w:p w14:paraId="1EB847B7" w14:textId="77777777" w:rsidR="001408F9" w:rsidRPr="000450EF" w:rsidRDefault="001408F9" w:rsidP="003163DA">
            <w:pPr>
              <w:keepNext/>
              <w:keepLines/>
              <w:spacing w:after="0"/>
              <w:rPr>
                <w:rFonts w:ascii="Goudy Old Style" w:eastAsiaTheme="minorHAnsi" w:hAnsi="Goudy Old Style"/>
                <w:bCs/>
                <w:sz w:val="24"/>
                <w:szCs w:val="24"/>
                <w:lang w:eastAsia="en-US"/>
              </w:rPr>
            </w:pPr>
            <w:r w:rsidRPr="000450EF">
              <w:rPr>
                <w:rFonts w:ascii="Goudy Old Style" w:eastAsiaTheme="minorHAnsi" w:hAnsi="Goudy Old Style"/>
                <w:bCs/>
                <w:sz w:val="24"/>
                <w:szCs w:val="24"/>
                <w:lang w:eastAsia="en-US"/>
              </w:rPr>
              <w:t>Taille du ménage</w:t>
            </w:r>
          </w:p>
        </w:tc>
        <w:tc>
          <w:tcPr>
            <w:tcW w:w="3652" w:type="dxa"/>
            <w:tcBorders>
              <w:top w:val="single" w:sz="4" w:space="0" w:color="000000"/>
              <w:left w:val="single" w:sz="4" w:space="0" w:color="000000"/>
              <w:bottom w:val="single" w:sz="4" w:space="0" w:color="000000"/>
              <w:right w:val="single" w:sz="4" w:space="0" w:color="000000"/>
            </w:tcBorders>
            <w:noWrap/>
            <w:hideMark/>
          </w:tcPr>
          <w:p w14:paraId="1EA3F6DF" w14:textId="77777777" w:rsidR="001408F9" w:rsidRPr="000450EF" w:rsidRDefault="001408F9" w:rsidP="003163DA">
            <w:pPr>
              <w:keepNext/>
              <w:keepLines/>
              <w:spacing w:after="0"/>
              <w:rPr>
                <w:rFonts w:ascii="Goudy Old Style" w:eastAsiaTheme="minorHAnsi" w:hAnsi="Goudy Old Style"/>
                <w:sz w:val="24"/>
                <w:szCs w:val="24"/>
                <w:lang w:eastAsia="en-US"/>
              </w:rPr>
            </w:pPr>
            <w:r w:rsidRPr="000450EF">
              <w:rPr>
                <w:rFonts w:ascii="Goudy Old Style" w:eastAsiaTheme="minorHAnsi" w:hAnsi="Goudy Old Style"/>
                <w:sz w:val="24"/>
                <w:szCs w:val="24"/>
                <w:lang w:eastAsia="en-US"/>
              </w:rPr>
              <w:t>7-9 personnes</w:t>
            </w:r>
          </w:p>
        </w:tc>
      </w:tr>
    </w:tbl>
    <w:p w14:paraId="7C85ACD9" w14:textId="77777777" w:rsidR="001408F9" w:rsidRPr="00E571EB" w:rsidRDefault="001408F9" w:rsidP="00E571EB">
      <w:pPr>
        <w:spacing w:before="120" w:after="360" w:line="240" w:lineRule="auto"/>
        <w:jc w:val="both"/>
        <w:rPr>
          <w:rFonts w:ascii="Goudy Old Style" w:hAnsi="Goudy Old Style" w:cs="Arial"/>
          <w:sz w:val="24"/>
          <w:szCs w:val="24"/>
        </w:rPr>
      </w:pPr>
      <w:r>
        <w:rPr>
          <w:rFonts w:ascii="Goudy Old Style" w:hAnsi="Goudy Old Style" w:cs="Arial"/>
          <w:sz w:val="24"/>
          <w:szCs w:val="24"/>
        </w:rPr>
        <w:t xml:space="preserve">Source : </w:t>
      </w:r>
      <w:r w:rsidR="00434590">
        <w:rPr>
          <w:rFonts w:ascii="Goudy Old Style" w:hAnsi="Goudy Old Style" w:cs="Arial"/>
          <w:sz w:val="24"/>
          <w:szCs w:val="24"/>
        </w:rPr>
        <w:t>D</w:t>
      </w:r>
      <w:r>
        <w:rPr>
          <w:rFonts w:ascii="Goudy Old Style" w:hAnsi="Goudy Old Style" w:cs="Arial"/>
          <w:sz w:val="24"/>
          <w:szCs w:val="24"/>
        </w:rPr>
        <w:t xml:space="preserve">onnées de l’enquête de </w:t>
      </w:r>
      <w:r w:rsidR="00E571EB">
        <w:rPr>
          <w:rFonts w:ascii="Goudy Old Style" w:hAnsi="Goudy Old Style" w:cs="Arial"/>
          <w:sz w:val="24"/>
          <w:szCs w:val="24"/>
        </w:rPr>
        <w:t>confirmation, 2017.</w:t>
      </w:r>
    </w:p>
    <w:p w14:paraId="2F450AA0" w14:textId="77777777" w:rsidR="00281EBE" w:rsidRDefault="00281EBE" w:rsidP="00281EBE">
      <w:pPr>
        <w:jc w:val="both"/>
        <w:rPr>
          <w:rFonts w:ascii="Goudy Old Style" w:hAnsi="Goudy Old Style" w:cs="Times New Roman"/>
          <w:sz w:val="24"/>
          <w:szCs w:val="24"/>
        </w:rPr>
      </w:pPr>
      <w:r w:rsidRPr="00281EBE">
        <w:rPr>
          <w:rFonts w:ascii="Goudy Old Style" w:hAnsi="Goudy Old Style" w:cs="Times New Roman"/>
          <w:sz w:val="24"/>
          <w:szCs w:val="24"/>
        </w:rPr>
        <w:t xml:space="preserve">La classe 3 de l’analyse </w:t>
      </w:r>
      <w:r>
        <w:rPr>
          <w:rFonts w:ascii="Goudy Old Style" w:hAnsi="Goudy Old Style" w:cs="Times New Roman"/>
          <w:sz w:val="24"/>
          <w:szCs w:val="24"/>
        </w:rPr>
        <w:t>faite avec les données d’ECAM4 n’a pas eu de</w:t>
      </w:r>
      <w:r w:rsidRPr="00281EBE">
        <w:rPr>
          <w:rFonts w:ascii="Goudy Old Style" w:hAnsi="Goudy Old Style" w:cs="Times New Roman"/>
          <w:sz w:val="24"/>
          <w:szCs w:val="24"/>
        </w:rPr>
        <w:t xml:space="preserve"> correspondant dans </w:t>
      </w:r>
      <w:r>
        <w:rPr>
          <w:rFonts w:ascii="Goudy Old Style" w:hAnsi="Goudy Old Style" w:cs="Times New Roman"/>
          <w:sz w:val="24"/>
          <w:szCs w:val="24"/>
        </w:rPr>
        <w:t xml:space="preserve">l’analyse réalisée avec les données de l’enquête confirmatoire. </w:t>
      </w:r>
      <w:r w:rsidR="00381A03">
        <w:rPr>
          <w:rFonts w:ascii="Goudy Old Style" w:hAnsi="Goudy Old Style" w:cs="Times New Roman"/>
          <w:sz w:val="24"/>
          <w:szCs w:val="24"/>
        </w:rPr>
        <w:t>Une bonne partie de</w:t>
      </w:r>
      <w:r>
        <w:rPr>
          <w:rFonts w:ascii="Goudy Old Style" w:hAnsi="Goudy Old Style" w:cs="Times New Roman"/>
          <w:sz w:val="24"/>
          <w:szCs w:val="24"/>
        </w:rPr>
        <w:t xml:space="preserve">s caractéristiques de cette classe </w:t>
      </w:r>
      <w:r w:rsidR="00381A03">
        <w:rPr>
          <w:rFonts w:ascii="Goudy Old Style" w:hAnsi="Goudy Old Style" w:cs="Times New Roman"/>
          <w:sz w:val="24"/>
          <w:szCs w:val="24"/>
        </w:rPr>
        <w:t>se retrouvent à</w:t>
      </w:r>
      <w:r>
        <w:rPr>
          <w:rFonts w:ascii="Goudy Old Style" w:hAnsi="Goudy Old Style" w:cs="Times New Roman"/>
          <w:sz w:val="24"/>
          <w:szCs w:val="24"/>
        </w:rPr>
        <w:t xml:space="preserve"> la classe </w:t>
      </w:r>
      <w:r w:rsidR="00381A03">
        <w:rPr>
          <w:rFonts w:ascii="Goudy Old Style" w:hAnsi="Goudy Old Style" w:cs="Times New Roman"/>
          <w:sz w:val="24"/>
          <w:szCs w:val="24"/>
        </w:rPr>
        <w:t>4</w:t>
      </w:r>
      <w:r w:rsidRPr="00281EBE">
        <w:rPr>
          <w:rFonts w:ascii="Goudy Old Style" w:hAnsi="Goudy Old Style" w:cs="Times New Roman"/>
          <w:sz w:val="24"/>
          <w:szCs w:val="24"/>
        </w:rPr>
        <w:t>.</w:t>
      </w:r>
    </w:p>
    <w:p w14:paraId="06B57777" w14:textId="77777777" w:rsidR="005E0DF3" w:rsidRPr="003A2C8F" w:rsidRDefault="00DE3EBF" w:rsidP="005B4D42">
      <w:pPr>
        <w:pStyle w:val="Heading2"/>
        <w:numPr>
          <w:ilvl w:val="1"/>
          <w:numId w:val="6"/>
        </w:numPr>
        <w:spacing w:before="360" w:after="240"/>
        <w:ind w:left="567" w:hanging="578"/>
        <w:rPr>
          <w:rFonts w:ascii="Goudy Old Style" w:hAnsi="Goudy Old Style"/>
          <w:sz w:val="24"/>
          <w:szCs w:val="24"/>
        </w:rPr>
      </w:pPr>
      <w:bookmarkStart w:id="83" w:name="_Toc489351740"/>
      <w:r w:rsidRPr="003A2C8F">
        <w:rPr>
          <w:rFonts w:ascii="Goudy Old Style" w:hAnsi="Goudy Old Style"/>
          <w:sz w:val="24"/>
          <w:szCs w:val="24"/>
        </w:rPr>
        <w:t>SYNTHESE DE LA PROPOSITION DES CLASSES DE LA POPULATION</w:t>
      </w:r>
      <w:bookmarkEnd w:id="83"/>
    </w:p>
    <w:p w14:paraId="7AB4D3D0" w14:textId="24F927D8" w:rsidR="00FB1CB3" w:rsidRPr="00C01497" w:rsidRDefault="00FB1CB3" w:rsidP="00FB55E1">
      <w:pPr>
        <w:shd w:val="clear" w:color="auto" w:fill="FFFFFF"/>
        <w:spacing w:after="0"/>
        <w:jc w:val="both"/>
        <w:rPr>
          <w:rFonts w:ascii="Goudy Old Style" w:hAnsi="Goudy Old Style" w:cs="Times New Roman"/>
          <w:sz w:val="24"/>
          <w:szCs w:val="24"/>
        </w:rPr>
      </w:pPr>
      <w:bookmarkStart w:id="84" w:name="_Toc367716879"/>
      <w:bookmarkStart w:id="85" w:name="_Toc370799729"/>
      <w:r>
        <w:rPr>
          <w:rFonts w:ascii="Goudy Old Style" w:hAnsi="Goudy Old Style" w:cs="Times New Roman"/>
          <w:sz w:val="24"/>
          <w:szCs w:val="24"/>
        </w:rPr>
        <w:t xml:space="preserve">La classification qui vient d’être faite sur la base des données de l’enquête ECAM4 </w:t>
      </w:r>
      <w:r>
        <w:rPr>
          <w:rFonts w:ascii="Goudy Old Style" w:eastAsia="Times New Roman" w:hAnsi="Goudy Old Style" w:cs="Times New Roman"/>
          <w:sz w:val="24"/>
          <w:szCs w:val="24"/>
        </w:rPr>
        <w:t xml:space="preserve">et la </w:t>
      </w:r>
      <w:r w:rsidRPr="00C01497">
        <w:rPr>
          <w:rFonts w:ascii="Goudy Old Style" w:eastAsia="Times New Roman" w:hAnsi="Goudy Old Style" w:cs="Times New Roman"/>
          <w:sz w:val="24"/>
          <w:szCs w:val="24"/>
        </w:rPr>
        <w:t xml:space="preserve">confirmation des données de terrain permettent de </w:t>
      </w:r>
      <w:r w:rsidRPr="0094702E">
        <w:rPr>
          <w:rFonts w:ascii="Goudy Old Style" w:eastAsia="Times New Roman" w:hAnsi="Goudy Old Style" w:cs="Times New Roman"/>
          <w:sz w:val="24"/>
          <w:szCs w:val="24"/>
        </w:rPr>
        <w:t xml:space="preserve">distinguer </w:t>
      </w:r>
      <w:r w:rsidRPr="0094702E">
        <w:rPr>
          <w:rFonts w:ascii="Goudy Old Style" w:hAnsi="Goudy Old Style" w:cs="Times New Roman"/>
          <w:sz w:val="24"/>
          <w:szCs w:val="24"/>
        </w:rPr>
        <w:t>5 classes</w:t>
      </w:r>
      <w:r w:rsidR="00964592" w:rsidRPr="00C01497">
        <w:rPr>
          <w:rFonts w:ascii="Goudy Old Style" w:hAnsi="Goudy Old Style" w:cs="Times New Roman"/>
          <w:sz w:val="24"/>
          <w:szCs w:val="24"/>
        </w:rPr>
        <w:t xml:space="preserve"> : </w:t>
      </w:r>
      <w:r w:rsidRPr="00C01497">
        <w:rPr>
          <w:rFonts w:ascii="Goudy Old Style" w:hAnsi="Goudy Old Style"/>
          <w:sz w:val="24"/>
          <w:szCs w:val="24"/>
        </w:rPr>
        <w:t xml:space="preserve">i) Inactifs (chômeurs, élèves, étudiants, retraités, </w:t>
      </w:r>
      <w:r w:rsidRPr="00C01497">
        <w:rPr>
          <w:rFonts w:ascii="Goudy Old Style" w:eastAsia="Times New Roman" w:hAnsi="Goudy Old Style" w:cs="Arial"/>
          <w:color w:val="000000"/>
          <w:sz w:val="24"/>
          <w:szCs w:val="24"/>
          <w:lang w:eastAsia="en-US"/>
        </w:rPr>
        <w:t>autres inactifs</w:t>
      </w:r>
      <w:r w:rsidRPr="00C01497">
        <w:rPr>
          <w:rFonts w:ascii="Goudy Old Style" w:hAnsi="Goudy Old Style"/>
          <w:sz w:val="24"/>
          <w:szCs w:val="24"/>
        </w:rPr>
        <w:t>) ; ii) Agriculteurs informels (e</w:t>
      </w:r>
      <w:r w:rsidRPr="00C01497">
        <w:rPr>
          <w:rFonts w:ascii="Goudy Old Style" w:eastAsia="Times New Roman" w:hAnsi="Goudy Old Style" w:cs="Arial"/>
          <w:color w:val="000000"/>
          <w:sz w:val="24"/>
          <w:szCs w:val="24"/>
          <w:lang w:eastAsia="en-US"/>
        </w:rPr>
        <w:t>xploitants agricoles informels, dépendants agricoles informels)</w:t>
      </w:r>
      <w:r w:rsidRPr="00C01497">
        <w:rPr>
          <w:rFonts w:ascii="Goudy Old Style" w:hAnsi="Goudy Old Style"/>
          <w:sz w:val="24"/>
          <w:szCs w:val="24"/>
        </w:rPr>
        <w:t> ; iii) Travailleurs non agricoles informels (</w:t>
      </w:r>
      <w:r w:rsidR="004A790C" w:rsidRPr="00C01497">
        <w:rPr>
          <w:rFonts w:ascii="Goudy Old Style" w:eastAsia="Times New Roman" w:hAnsi="Goudy Old Style" w:cs="Arial"/>
          <w:color w:val="000000"/>
          <w:sz w:val="24"/>
          <w:szCs w:val="24"/>
          <w:lang w:eastAsia="en-US"/>
        </w:rPr>
        <w:t>p</w:t>
      </w:r>
      <w:r w:rsidRPr="00C01497">
        <w:rPr>
          <w:rFonts w:ascii="Goudy Old Style" w:eastAsia="Times New Roman" w:hAnsi="Goudy Old Style" w:cs="Arial"/>
          <w:color w:val="000000"/>
          <w:sz w:val="24"/>
          <w:szCs w:val="24"/>
          <w:lang w:eastAsia="en-US"/>
        </w:rPr>
        <w:t xml:space="preserve">atrons </w:t>
      </w:r>
      <w:r w:rsidR="00427265">
        <w:rPr>
          <w:rFonts w:ascii="Goudy Old Style" w:eastAsia="Times New Roman" w:hAnsi="Goudy Old Style" w:cs="Arial"/>
          <w:color w:val="000000"/>
          <w:sz w:val="24"/>
          <w:szCs w:val="24"/>
          <w:lang w:eastAsia="en-US"/>
        </w:rPr>
        <w:t xml:space="preserve">non </w:t>
      </w:r>
      <w:r w:rsidRPr="00C01497">
        <w:rPr>
          <w:rFonts w:ascii="Goudy Old Style" w:eastAsia="Times New Roman" w:hAnsi="Goudy Old Style" w:cs="Arial"/>
          <w:color w:val="000000"/>
          <w:sz w:val="24"/>
          <w:szCs w:val="24"/>
          <w:lang w:eastAsia="en-US"/>
        </w:rPr>
        <w:t xml:space="preserve">agricoles informels, </w:t>
      </w:r>
      <w:r w:rsidR="00427265" w:rsidRPr="00C01497">
        <w:rPr>
          <w:rFonts w:ascii="Goudy Old Style" w:eastAsia="Times New Roman" w:hAnsi="Goudy Old Style" w:cs="Arial"/>
          <w:color w:val="000000"/>
          <w:sz w:val="24"/>
          <w:szCs w:val="24"/>
          <w:lang w:eastAsia="en-US"/>
        </w:rPr>
        <w:t>salariés non agricoles informels,</w:t>
      </w:r>
      <w:r w:rsidR="00427265">
        <w:rPr>
          <w:rFonts w:ascii="Goudy Old Style" w:eastAsia="Times New Roman" w:hAnsi="Goudy Old Style" w:cs="Arial"/>
          <w:color w:val="000000"/>
          <w:sz w:val="24"/>
          <w:szCs w:val="24"/>
          <w:lang w:eastAsia="en-US"/>
        </w:rPr>
        <w:t xml:space="preserve"> </w:t>
      </w:r>
      <w:r w:rsidRPr="00C01497">
        <w:rPr>
          <w:rFonts w:ascii="Goudy Old Style" w:eastAsia="Times New Roman" w:hAnsi="Goudy Old Style" w:cs="Arial"/>
          <w:color w:val="000000"/>
          <w:sz w:val="24"/>
          <w:szCs w:val="24"/>
          <w:lang w:eastAsia="en-US"/>
        </w:rPr>
        <w:t>travailleurs pour compte propre informels)</w:t>
      </w:r>
      <w:r w:rsidRPr="00C01497">
        <w:rPr>
          <w:rFonts w:ascii="Goudy Old Style" w:hAnsi="Goudy Old Style"/>
          <w:sz w:val="24"/>
          <w:szCs w:val="24"/>
        </w:rPr>
        <w:t xml:space="preserve"> ; iv) </w:t>
      </w:r>
      <w:r w:rsidR="00A43EBA">
        <w:rPr>
          <w:rFonts w:ascii="Goudy Old Style" w:hAnsi="Goudy Old Style"/>
          <w:sz w:val="24"/>
          <w:szCs w:val="24"/>
        </w:rPr>
        <w:t>Employ</w:t>
      </w:r>
      <w:r w:rsidRPr="00C01497">
        <w:rPr>
          <w:rFonts w:ascii="Goudy Old Style" w:hAnsi="Goudy Old Style"/>
          <w:sz w:val="24"/>
          <w:szCs w:val="24"/>
        </w:rPr>
        <w:t>és du privé formel (</w:t>
      </w:r>
      <w:r w:rsidRPr="00C01497">
        <w:rPr>
          <w:rFonts w:ascii="Goudy Old Style" w:eastAsia="Times New Roman" w:hAnsi="Goudy Old Style" w:cs="Arial"/>
          <w:color w:val="000000"/>
          <w:sz w:val="24"/>
          <w:szCs w:val="24"/>
          <w:lang w:eastAsia="en-US"/>
        </w:rPr>
        <w:t>cadres/patrons du privé formel, autres salariés du privé formel)</w:t>
      </w:r>
      <w:r w:rsidRPr="00C01497">
        <w:rPr>
          <w:rFonts w:ascii="Goudy Old Style" w:hAnsi="Goudy Old Style"/>
          <w:sz w:val="24"/>
          <w:szCs w:val="24"/>
        </w:rPr>
        <w:t> ; v) </w:t>
      </w:r>
      <w:r w:rsidR="00A43EBA">
        <w:rPr>
          <w:rFonts w:ascii="Goudy Old Style" w:hAnsi="Goudy Old Style"/>
          <w:sz w:val="24"/>
          <w:szCs w:val="24"/>
        </w:rPr>
        <w:t>Employ</w:t>
      </w:r>
      <w:r w:rsidRPr="00C01497">
        <w:rPr>
          <w:rFonts w:ascii="Goudy Old Style" w:hAnsi="Goudy Old Style"/>
          <w:sz w:val="24"/>
          <w:szCs w:val="24"/>
        </w:rPr>
        <w:t>és du public ou du parapublic</w:t>
      </w:r>
      <w:r w:rsidRPr="00516C12">
        <w:rPr>
          <w:rFonts w:ascii="Goudy Old Style" w:eastAsia="Times New Roman" w:hAnsi="Goudy Old Style" w:cs="Arial"/>
          <w:color w:val="000000"/>
          <w:sz w:val="24"/>
          <w:szCs w:val="24"/>
          <w:lang w:eastAsia="en-US"/>
        </w:rPr>
        <w:t xml:space="preserve"> (cadres du public, salariés du public)</w:t>
      </w:r>
      <w:r w:rsidRPr="00C01497">
        <w:rPr>
          <w:rFonts w:ascii="Goudy Old Style" w:hAnsi="Goudy Old Style"/>
          <w:sz w:val="24"/>
          <w:szCs w:val="24"/>
        </w:rPr>
        <w:t>.</w:t>
      </w:r>
    </w:p>
    <w:p w14:paraId="062ECCA0" w14:textId="77777777" w:rsidR="00964592" w:rsidRPr="009837C2" w:rsidRDefault="00964592" w:rsidP="00FB55E1">
      <w:pPr>
        <w:shd w:val="clear" w:color="auto" w:fill="FFFFFF"/>
        <w:spacing w:after="0"/>
        <w:jc w:val="both"/>
        <w:rPr>
          <w:rFonts w:ascii="Goudy Old Style" w:eastAsia="Times New Roman" w:hAnsi="Goudy Old Style" w:cs="Times New Roman"/>
          <w:sz w:val="24"/>
          <w:szCs w:val="24"/>
        </w:rPr>
      </w:pPr>
      <w:r w:rsidRPr="009837C2">
        <w:rPr>
          <w:rFonts w:ascii="Goudy Old Style" w:eastAsia="Times New Roman" w:hAnsi="Goudy Old Style" w:cs="Times New Roman"/>
          <w:sz w:val="24"/>
          <w:szCs w:val="24"/>
        </w:rPr>
        <w:t>L</w:t>
      </w:r>
      <w:r w:rsidR="00FB55E1" w:rsidRPr="009837C2">
        <w:rPr>
          <w:rFonts w:ascii="Goudy Old Style" w:eastAsia="Times New Roman" w:hAnsi="Goudy Old Style" w:cs="Times New Roman"/>
          <w:sz w:val="24"/>
          <w:szCs w:val="24"/>
        </w:rPr>
        <w:t xml:space="preserve">e descriptif des classes </w:t>
      </w:r>
      <w:r w:rsidRPr="009837C2">
        <w:rPr>
          <w:rFonts w:ascii="Goudy Old Style" w:eastAsia="Times New Roman" w:hAnsi="Goudy Old Style" w:cs="Times New Roman"/>
          <w:sz w:val="24"/>
          <w:szCs w:val="24"/>
        </w:rPr>
        <w:t xml:space="preserve">ainsi constituées est </w:t>
      </w:r>
      <w:r w:rsidR="00FB55E1" w:rsidRPr="009837C2">
        <w:rPr>
          <w:rFonts w:ascii="Goudy Old Style" w:eastAsia="Times New Roman" w:hAnsi="Goudy Old Style" w:cs="Times New Roman"/>
          <w:sz w:val="24"/>
          <w:szCs w:val="24"/>
        </w:rPr>
        <w:t>présenté</w:t>
      </w:r>
      <w:r w:rsidRPr="009837C2">
        <w:rPr>
          <w:rFonts w:ascii="Goudy Old Style" w:eastAsia="Times New Roman" w:hAnsi="Goudy Old Style" w:cs="Times New Roman"/>
          <w:sz w:val="24"/>
          <w:szCs w:val="24"/>
        </w:rPr>
        <w:t xml:space="preserve"> au tableau ci-après.</w:t>
      </w:r>
    </w:p>
    <w:p w14:paraId="4C6CC58E" w14:textId="77777777" w:rsidR="00FB55E1" w:rsidRDefault="00FB55E1" w:rsidP="00FB55E1">
      <w:pPr>
        <w:spacing w:before="120" w:after="360" w:line="240" w:lineRule="auto"/>
        <w:jc w:val="both"/>
        <w:rPr>
          <w:color w:val="000000"/>
          <w:sz w:val="24"/>
          <w:szCs w:val="24"/>
        </w:rPr>
      </w:pPr>
    </w:p>
    <w:p w14:paraId="03E3B19B" w14:textId="77777777" w:rsidR="00FB55E1" w:rsidRDefault="00FB55E1" w:rsidP="00FB55E1">
      <w:pPr>
        <w:spacing w:after="0"/>
        <w:rPr>
          <w:rFonts w:ascii="Goudy Old Style" w:hAnsi="Goudy Old Style" w:cs="Calibri"/>
          <w:color w:val="000000"/>
          <w:sz w:val="20"/>
          <w:szCs w:val="20"/>
        </w:rPr>
        <w:sectPr w:rsidR="00FB55E1">
          <w:pgSz w:w="11906" w:h="16838"/>
          <w:pgMar w:top="993" w:right="1417" w:bottom="993" w:left="1417" w:header="708" w:footer="261" w:gutter="0"/>
          <w:cols w:space="720"/>
        </w:sectPr>
      </w:pPr>
    </w:p>
    <w:p w14:paraId="512132B1" w14:textId="27C05EE2" w:rsidR="00490128" w:rsidRPr="00490128" w:rsidRDefault="00490128" w:rsidP="003E0991">
      <w:pPr>
        <w:pStyle w:val="Caption"/>
        <w:keepNext/>
        <w:keepLines/>
        <w:spacing w:before="360" w:after="120"/>
        <w:ind w:left="284"/>
        <w:rPr>
          <w:rFonts w:ascii="Goudy Old Style" w:hAnsi="Goudy Old Style" w:cs="Arial"/>
          <w:sz w:val="24"/>
          <w:szCs w:val="24"/>
          <w:lang w:val="fr-FR"/>
        </w:rPr>
      </w:pPr>
      <w:bookmarkStart w:id="86" w:name="_Toc494913116"/>
      <w:r w:rsidRPr="00490128">
        <w:rPr>
          <w:rFonts w:ascii="Goudy Old Style" w:hAnsi="Goudy Old Style" w:cs="Arial"/>
          <w:sz w:val="24"/>
          <w:szCs w:val="24"/>
          <w:lang w:val="fr-FR"/>
        </w:rPr>
        <w:lastRenderedPageBreak/>
        <w:t xml:space="preserve">Tableau </w:t>
      </w:r>
      <w:r w:rsidRPr="00490128">
        <w:rPr>
          <w:rFonts w:ascii="Goudy Old Style" w:hAnsi="Goudy Old Style" w:cs="Arial"/>
          <w:sz w:val="24"/>
          <w:szCs w:val="24"/>
          <w:lang w:val="fr-FR"/>
        </w:rPr>
        <w:fldChar w:fldCharType="begin"/>
      </w:r>
      <w:r w:rsidRPr="00490128">
        <w:rPr>
          <w:rFonts w:ascii="Goudy Old Style" w:hAnsi="Goudy Old Style" w:cs="Arial"/>
          <w:sz w:val="24"/>
          <w:szCs w:val="24"/>
          <w:lang w:val="fr-FR"/>
        </w:rPr>
        <w:instrText xml:space="preserve"> SEQ Tableau \* ARABIC </w:instrText>
      </w:r>
      <w:r w:rsidRPr="00490128">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25</w:t>
      </w:r>
      <w:r w:rsidRPr="00490128">
        <w:rPr>
          <w:rFonts w:ascii="Goudy Old Style" w:hAnsi="Goudy Old Style" w:cs="Arial"/>
          <w:sz w:val="24"/>
          <w:szCs w:val="24"/>
          <w:lang w:val="fr-FR"/>
        </w:rPr>
        <w:fldChar w:fldCharType="end"/>
      </w:r>
      <w:r>
        <w:rPr>
          <w:rFonts w:ascii="Goudy Old Style" w:hAnsi="Goudy Old Style" w:cs="Arial"/>
          <w:sz w:val="24"/>
          <w:szCs w:val="24"/>
          <w:lang w:val="fr-FR"/>
        </w:rPr>
        <w:t> :</w:t>
      </w:r>
      <w:r w:rsidRPr="00490128">
        <w:rPr>
          <w:rFonts w:ascii="Goudy Old Style" w:hAnsi="Goudy Old Style" w:cs="Arial"/>
          <w:sz w:val="24"/>
          <w:szCs w:val="24"/>
          <w:lang w:val="fr-FR"/>
        </w:rPr>
        <w:t xml:space="preserve"> Tableau r</w:t>
      </w:r>
      <w:r>
        <w:rPr>
          <w:rFonts w:ascii="Goudy Old Style" w:hAnsi="Goudy Old Style" w:cs="Arial"/>
          <w:sz w:val="24"/>
          <w:szCs w:val="24"/>
          <w:lang w:val="fr-FR"/>
        </w:rPr>
        <w:t>é</w:t>
      </w:r>
      <w:r w:rsidRPr="00490128">
        <w:rPr>
          <w:rFonts w:ascii="Goudy Old Style" w:hAnsi="Goudy Old Style" w:cs="Arial"/>
          <w:sz w:val="24"/>
          <w:szCs w:val="24"/>
          <w:lang w:val="fr-FR"/>
        </w:rPr>
        <w:t>capitulatif de la proposition des classes</w:t>
      </w:r>
      <w:bookmarkEnd w:id="86"/>
    </w:p>
    <w:tbl>
      <w:tblPr>
        <w:tblStyle w:val="TableGrid"/>
        <w:tblW w:w="4759" w:type="pct"/>
        <w:tblInd w:w="392" w:type="dxa"/>
        <w:tblLook w:val="04A0" w:firstRow="1" w:lastRow="0" w:firstColumn="1" w:lastColumn="0" w:noHBand="0" w:noVBand="1"/>
      </w:tblPr>
      <w:tblGrid>
        <w:gridCol w:w="2655"/>
        <w:gridCol w:w="1824"/>
        <w:gridCol w:w="2229"/>
        <w:gridCol w:w="2626"/>
        <w:gridCol w:w="2315"/>
        <w:gridCol w:w="3153"/>
      </w:tblGrid>
      <w:tr w:rsidR="00490128" w:rsidRPr="00490128" w14:paraId="4A267D52" w14:textId="77777777" w:rsidTr="003E0991">
        <w:trPr>
          <w:trHeight w:val="680"/>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A290AA" w14:textId="77777777" w:rsidR="00FB55E1" w:rsidRPr="00490128" w:rsidRDefault="00FB55E1">
            <w:pPr>
              <w:ind w:left="300"/>
              <w:rPr>
                <w:rFonts w:ascii="Goudy Old Style" w:hAnsi="Goudy Old Style" w:cs="Calibri"/>
                <w:color w:val="000000"/>
                <w:sz w:val="20"/>
                <w:szCs w:val="20"/>
              </w:rPr>
            </w:pP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946D7F" w14:textId="77777777" w:rsidR="00FB55E1" w:rsidRPr="00490128" w:rsidRDefault="00FB55E1">
            <w:pPr>
              <w:jc w:val="center"/>
              <w:rPr>
                <w:rFonts w:ascii="Goudy Old Style" w:hAnsi="Goudy Old Style" w:cs="Times New Roman"/>
                <w:b/>
                <w:sz w:val="20"/>
                <w:szCs w:val="20"/>
              </w:rPr>
            </w:pPr>
            <w:r w:rsidRPr="00490128">
              <w:rPr>
                <w:rFonts w:ascii="Goudy Old Style" w:hAnsi="Goudy Old Style" w:cs="Times New Roman"/>
                <w:b/>
                <w:sz w:val="20"/>
                <w:szCs w:val="20"/>
              </w:rPr>
              <w:t xml:space="preserve">Salarié du privé formel </w:t>
            </w:r>
          </w:p>
          <w:p w14:paraId="5D3993A0" w14:textId="77777777" w:rsidR="00FB55E1" w:rsidRPr="00490128" w:rsidRDefault="00FB55E1" w:rsidP="0019156F">
            <w:pPr>
              <w:ind w:left="-17" w:right="-109"/>
              <w:jc w:val="center"/>
              <w:rPr>
                <w:rFonts w:ascii="Goudy Old Style" w:hAnsi="Goudy Old Style" w:cs="Times New Roman"/>
                <w:b/>
                <w:sz w:val="20"/>
                <w:szCs w:val="20"/>
              </w:rPr>
            </w:pPr>
            <w:r w:rsidRPr="00490128">
              <w:rPr>
                <w:rFonts w:ascii="Goudy Old Style" w:hAnsi="Goudy Old Style" w:cs="Times New Roman"/>
                <w:b/>
                <w:sz w:val="20"/>
                <w:szCs w:val="20"/>
              </w:rPr>
              <w:t>(</w:t>
            </w:r>
            <w:r w:rsidR="0019156F">
              <w:rPr>
                <w:rFonts w:ascii="Goudy Old Style" w:hAnsi="Goudy Old Style" w:cs="Calibri"/>
                <w:b/>
                <w:color w:val="000000"/>
                <w:sz w:val="20"/>
                <w:szCs w:val="20"/>
              </w:rPr>
              <w:t>c</w:t>
            </w:r>
            <w:r w:rsidRPr="00490128">
              <w:rPr>
                <w:rFonts w:ascii="Goudy Old Style" w:hAnsi="Goudy Old Style" w:cs="Calibri"/>
                <w:b/>
                <w:color w:val="000000"/>
                <w:sz w:val="20"/>
                <w:szCs w:val="20"/>
              </w:rPr>
              <w:t xml:space="preserve">adre, </w:t>
            </w:r>
            <w:r w:rsidR="0019156F">
              <w:rPr>
                <w:rFonts w:ascii="Goudy Old Style" w:hAnsi="Goudy Old Style" w:cs="Calibri"/>
                <w:b/>
                <w:color w:val="000000"/>
                <w:sz w:val="20"/>
                <w:szCs w:val="20"/>
              </w:rPr>
              <w:t>p</w:t>
            </w:r>
            <w:r w:rsidRPr="00490128">
              <w:rPr>
                <w:rFonts w:ascii="Goudy Old Style" w:hAnsi="Goudy Old Style" w:cs="Calibri"/>
                <w:b/>
                <w:color w:val="000000"/>
                <w:sz w:val="20"/>
                <w:szCs w:val="20"/>
              </w:rPr>
              <w:t>atron, etc.)</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E15B69" w14:textId="77777777" w:rsidR="00FB55E1" w:rsidRPr="00490128" w:rsidRDefault="00FB55E1">
            <w:pPr>
              <w:jc w:val="center"/>
              <w:rPr>
                <w:rFonts w:ascii="Goudy Old Style" w:hAnsi="Goudy Old Style" w:cs="Calibri"/>
                <w:b/>
                <w:color w:val="000000"/>
                <w:sz w:val="20"/>
                <w:szCs w:val="20"/>
              </w:rPr>
            </w:pPr>
            <w:r w:rsidRPr="00490128">
              <w:rPr>
                <w:rFonts w:ascii="Goudy Old Style" w:hAnsi="Goudy Old Style" w:cs="Calibri"/>
                <w:b/>
                <w:color w:val="000000"/>
                <w:sz w:val="20"/>
                <w:szCs w:val="20"/>
              </w:rPr>
              <w:t>Inactif</w:t>
            </w:r>
          </w:p>
          <w:p w14:paraId="547C8F67" w14:textId="77777777" w:rsidR="00FB55E1" w:rsidRPr="00490128" w:rsidRDefault="00FB55E1">
            <w:pPr>
              <w:jc w:val="center"/>
              <w:rPr>
                <w:rFonts w:ascii="Goudy Old Style" w:hAnsi="Goudy Old Style" w:cs="Times New Roman"/>
                <w:b/>
                <w:sz w:val="20"/>
                <w:szCs w:val="20"/>
              </w:rPr>
            </w:pPr>
            <w:r w:rsidRPr="00490128">
              <w:rPr>
                <w:rFonts w:ascii="Goudy Old Style" w:hAnsi="Goudy Old Style" w:cs="Calibri"/>
                <w:b/>
                <w:color w:val="000000"/>
                <w:sz w:val="20"/>
                <w:szCs w:val="20"/>
              </w:rPr>
              <w:t>(chômeurs, élèves, étudiants, retraites, etc.)</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964E77" w14:textId="77777777" w:rsidR="00FB55E1" w:rsidRPr="00490128" w:rsidRDefault="00FB55E1">
            <w:pPr>
              <w:autoSpaceDE w:val="0"/>
              <w:autoSpaceDN w:val="0"/>
              <w:adjustRightInd w:val="0"/>
              <w:jc w:val="center"/>
              <w:rPr>
                <w:rFonts w:ascii="Goudy Old Style" w:hAnsi="Goudy Old Style" w:cs="Times New Roman"/>
                <w:b/>
                <w:sz w:val="20"/>
                <w:szCs w:val="20"/>
              </w:rPr>
            </w:pPr>
            <w:r w:rsidRPr="00490128">
              <w:rPr>
                <w:rFonts w:ascii="Goudy Old Style" w:hAnsi="Goudy Old Style" w:cs="Times New Roman"/>
                <w:b/>
                <w:sz w:val="20"/>
                <w:szCs w:val="20"/>
              </w:rPr>
              <w:t>Salarié du public ou du parapublic</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4D0239" w14:textId="3E72E427" w:rsidR="00FB55E1" w:rsidRPr="00490128" w:rsidRDefault="007D69FB" w:rsidP="007D69FB">
            <w:pPr>
              <w:jc w:val="center"/>
              <w:rPr>
                <w:rFonts w:ascii="Goudy Old Style" w:hAnsi="Goudy Old Style" w:cs="Times New Roman"/>
                <w:b/>
                <w:sz w:val="20"/>
                <w:szCs w:val="20"/>
              </w:rPr>
            </w:pPr>
            <w:r>
              <w:rPr>
                <w:rFonts w:ascii="Goudy Old Style" w:hAnsi="Goudy Old Style" w:cs="Times New Roman"/>
                <w:b/>
                <w:sz w:val="20"/>
                <w:szCs w:val="20"/>
              </w:rPr>
              <w:t>A</w:t>
            </w:r>
            <w:r w:rsidR="00FB55E1" w:rsidRPr="00490128">
              <w:rPr>
                <w:rFonts w:ascii="Goudy Old Style" w:hAnsi="Goudy Old Style" w:cs="Times New Roman"/>
                <w:b/>
                <w:sz w:val="20"/>
                <w:szCs w:val="20"/>
              </w:rPr>
              <w:t>gric</w:t>
            </w:r>
            <w:r>
              <w:rPr>
                <w:rFonts w:ascii="Goudy Old Style" w:hAnsi="Goudy Old Style" w:cs="Times New Roman"/>
                <w:b/>
                <w:sz w:val="20"/>
                <w:szCs w:val="20"/>
              </w:rPr>
              <w:t>ulteur informe</w:t>
            </w:r>
            <w:r w:rsidR="00FB55E1" w:rsidRPr="00490128">
              <w:rPr>
                <w:rFonts w:ascii="Goudy Old Style" w:hAnsi="Goudy Old Style" w:cs="Times New Roman"/>
                <w:b/>
                <w:sz w:val="20"/>
                <w:szCs w:val="20"/>
              </w:rPr>
              <w:t xml:space="preserve">l </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35B1A1F" w14:textId="2DB2ED90" w:rsidR="00FB55E1" w:rsidRPr="00490128" w:rsidRDefault="00FB55E1">
            <w:pPr>
              <w:jc w:val="center"/>
              <w:rPr>
                <w:rFonts w:ascii="Goudy Old Style" w:hAnsi="Goudy Old Style" w:cs="Calibri"/>
                <w:b/>
                <w:color w:val="000000"/>
                <w:sz w:val="20"/>
                <w:szCs w:val="20"/>
              </w:rPr>
            </w:pPr>
            <w:r w:rsidRPr="00490128">
              <w:rPr>
                <w:rFonts w:ascii="Goudy Old Style" w:hAnsi="Goudy Old Style" w:cs="Calibri"/>
                <w:b/>
                <w:color w:val="000000"/>
                <w:sz w:val="20"/>
                <w:szCs w:val="20"/>
              </w:rPr>
              <w:t>Travailleur non agricole informel</w:t>
            </w:r>
          </w:p>
          <w:p w14:paraId="09061A2A" w14:textId="77777777" w:rsidR="00FB55E1" w:rsidRPr="00490128" w:rsidRDefault="00705D43" w:rsidP="0019156F">
            <w:pPr>
              <w:jc w:val="center"/>
              <w:rPr>
                <w:rFonts w:ascii="Goudy Old Style" w:hAnsi="Goudy Old Style" w:cs="Times New Roman"/>
                <w:b/>
                <w:sz w:val="20"/>
                <w:szCs w:val="20"/>
              </w:rPr>
            </w:pPr>
            <w:r w:rsidRPr="00B95364">
              <w:rPr>
                <w:rFonts w:ascii="Goudy Old Style" w:hAnsi="Goudy Old Style" w:cs="Calibri"/>
                <w:b/>
                <w:color w:val="000000"/>
              </w:rPr>
              <w:t>(</w:t>
            </w:r>
            <w:r w:rsidR="0019156F">
              <w:rPr>
                <w:rFonts w:ascii="Goudy Old Style" w:hAnsi="Goudy Old Style" w:cs="Calibri"/>
                <w:b/>
                <w:color w:val="000000"/>
              </w:rPr>
              <w:t>p</w:t>
            </w:r>
            <w:r w:rsidRPr="00B95364">
              <w:rPr>
                <w:rFonts w:ascii="Goudy Old Style" w:hAnsi="Goudy Old Style" w:cs="Calibri"/>
                <w:b/>
                <w:color w:val="000000"/>
              </w:rPr>
              <w:t>at</w:t>
            </w:r>
            <w:r>
              <w:rPr>
                <w:rFonts w:ascii="Goudy Old Style" w:hAnsi="Goudy Old Style" w:cs="Calibri"/>
                <w:b/>
                <w:color w:val="000000"/>
              </w:rPr>
              <w:t>ron,</w:t>
            </w:r>
            <w:r w:rsidRPr="00B95364">
              <w:rPr>
                <w:rFonts w:ascii="Goudy Old Style" w:hAnsi="Goudy Old Style" w:cs="Calibri"/>
                <w:b/>
                <w:color w:val="000000"/>
              </w:rPr>
              <w:t xml:space="preserve"> </w:t>
            </w:r>
            <w:r w:rsidR="0019156F">
              <w:rPr>
                <w:rFonts w:ascii="Goudy Old Style" w:hAnsi="Goudy Old Style" w:cs="Calibri"/>
                <w:b/>
                <w:color w:val="000000"/>
              </w:rPr>
              <w:t>s</w:t>
            </w:r>
            <w:r w:rsidRPr="00B95364">
              <w:rPr>
                <w:rFonts w:ascii="Goudy Old Style" w:hAnsi="Goudy Old Style" w:cs="Calibri"/>
                <w:b/>
                <w:color w:val="000000"/>
              </w:rPr>
              <w:t>al</w:t>
            </w:r>
            <w:r>
              <w:rPr>
                <w:rFonts w:ascii="Goudy Old Style" w:hAnsi="Goudy Old Style" w:cs="Calibri"/>
                <w:b/>
                <w:color w:val="000000"/>
              </w:rPr>
              <w:t>arié,</w:t>
            </w:r>
            <w:r w:rsidRPr="00B95364">
              <w:rPr>
                <w:rFonts w:ascii="Goudy Old Style" w:hAnsi="Goudy Old Style" w:cs="Calibri"/>
                <w:b/>
                <w:color w:val="000000"/>
              </w:rPr>
              <w:t xml:space="preserve"> </w:t>
            </w:r>
            <w:r w:rsidR="0019156F">
              <w:rPr>
                <w:rFonts w:ascii="Goudy Old Style" w:hAnsi="Goudy Old Style" w:cs="Calibri"/>
                <w:b/>
                <w:color w:val="000000"/>
              </w:rPr>
              <w:t>c</w:t>
            </w:r>
            <w:r>
              <w:rPr>
                <w:rFonts w:ascii="Goudy Old Style" w:hAnsi="Goudy Old Style" w:cs="Calibri"/>
                <w:b/>
                <w:color w:val="000000"/>
              </w:rPr>
              <w:t>ompte propre</w:t>
            </w:r>
            <w:r w:rsidRPr="00B95364">
              <w:rPr>
                <w:rFonts w:ascii="Goudy Old Style" w:hAnsi="Goudy Old Style" w:cs="Calibri"/>
                <w:b/>
                <w:color w:val="000000"/>
              </w:rPr>
              <w:t>)</w:t>
            </w:r>
          </w:p>
        </w:tc>
      </w:tr>
      <w:tr w:rsidR="00490128" w:rsidRPr="00490128" w14:paraId="082AEBEA" w14:textId="77777777" w:rsidTr="003E0991">
        <w:trPr>
          <w:trHeight w:val="532"/>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A2983E" w14:textId="77777777" w:rsidR="00FB55E1" w:rsidRPr="00490128" w:rsidRDefault="00FB55E1">
            <w:pPr>
              <w:rPr>
                <w:rFonts w:ascii="Goudy Old Style" w:eastAsia="Times New Roman" w:hAnsi="Goudy Old Style" w:cs="Arial"/>
                <w:b/>
                <w:color w:val="000000"/>
                <w:sz w:val="20"/>
                <w:szCs w:val="20"/>
              </w:rPr>
            </w:pPr>
            <w:r w:rsidRPr="00490128">
              <w:rPr>
                <w:rFonts w:ascii="Goudy Old Style" w:eastAsia="Times New Roman" w:hAnsi="Goudy Old Style" w:cs="Arial"/>
                <w:b/>
                <w:color w:val="000000"/>
                <w:sz w:val="20"/>
                <w:szCs w:val="20"/>
              </w:rPr>
              <w:t>Age</w:t>
            </w: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B75A1E"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Entre 30 et 49 ans</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08F156" w14:textId="77777777" w:rsidR="00FB55E1" w:rsidRPr="00490128" w:rsidRDefault="00FB55E1" w:rsidP="0099198F">
            <w:pPr>
              <w:jc w:val="center"/>
              <w:rPr>
                <w:rFonts w:ascii="Goudy Old Style" w:hAnsi="Goudy Old Style" w:cs="Times New Roman"/>
                <w:sz w:val="20"/>
                <w:szCs w:val="20"/>
              </w:rPr>
            </w:pPr>
            <w:r w:rsidRPr="00490128">
              <w:rPr>
                <w:rFonts w:ascii="Goudy Old Style" w:hAnsi="Goudy Old Style" w:cs="Times New Roman"/>
                <w:sz w:val="20"/>
                <w:szCs w:val="20"/>
              </w:rPr>
              <w:t>Moins de 30 ans ou 50 ans et plus</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1F522D"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Entre 30 et 49 ans</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A04B56"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50 ans ou plus</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76E48E"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Moins de 39 ans</w:t>
            </w:r>
          </w:p>
        </w:tc>
      </w:tr>
      <w:tr w:rsidR="00490128" w:rsidRPr="00490128" w14:paraId="467A280E" w14:textId="77777777" w:rsidTr="003E0991">
        <w:trPr>
          <w:trHeight w:val="680"/>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A918B1" w14:textId="77777777" w:rsidR="00FB55E1" w:rsidRPr="00490128" w:rsidRDefault="00FB55E1">
            <w:pPr>
              <w:rPr>
                <w:rFonts w:ascii="Goudy Old Style" w:eastAsia="Times New Roman" w:hAnsi="Goudy Old Style" w:cs="Arial"/>
                <w:b/>
                <w:color w:val="000000"/>
                <w:sz w:val="20"/>
                <w:szCs w:val="20"/>
              </w:rPr>
            </w:pPr>
            <w:r w:rsidRPr="00490128">
              <w:rPr>
                <w:rFonts w:ascii="Goudy Old Style" w:eastAsia="Times New Roman" w:hAnsi="Goudy Old Style" w:cs="Arial"/>
                <w:b/>
                <w:color w:val="000000"/>
                <w:sz w:val="20"/>
                <w:szCs w:val="20"/>
              </w:rPr>
              <w:t>Niveau d'instruction du chef de ménage</w:t>
            </w: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253057"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Supérieur</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BC6520"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Supérieur ou non scolarisé</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806FA3"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Supérieur</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47B972"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Primaire ou non scolarisé</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A24693"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Secondaire 1er cycle</w:t>
            </w:r>
          </w:p>
        </w:tc>
      </w:tr>
      <w:tr w:rsidR="00490128" w:rsidRPr="00490128" w14:paraId="146688B6" w14:textId="77777777" w:rsidTr="003E0991">
        <w:trPr>
          <w:trHeight w:val="680"/>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5F72D5" w14:textId="77777777" w:rsidR="00FB55E1" w:rsidRPr="00490128" w:rsidRDefault="00FB55E1">
            <w:pPr>
              <w:rPr>
                <w:rFonts w:ascii="Goudy Old Style" w:eastAsia="Times New Roman" w:hAnsi="Goudy Old Style" w:cs="Arial"/>
                <w:b/>
                <w:color w:val="000000"/>
                <w:sz w:val="20"/>
                <w:szCs w:val="20"/>
              </w:rPr>
            </w:pPr>
            <w:r w:rsidRPr="00490128">
              <w:rPr>
                <w:rFonts w:ascii="Goudy Old Style" w:eastAsia="Times New Roman" w:hAnsi="Goudy Old Style" w:cs="Arial"/>
                <w:b/>
                <w:color w:val="000000"/>
                <w:sz w:val="20"/>
                <w:szCs w:val="20"/>
              </w:rPr>
              <w:t>Statut d’occupation du ménage</w:t>
            </w: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C535BE"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Location</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AB5DC4" w14:textId="77777777" w:rsidR="00FB55E1" w:rsidRPr="00490128" w:rsidRDefault="00FB55E1" w:rsidP="0099198F">
            <w:pPr>
              <w:jc w:val="center"/>
              <w:rPr>
                <w:rFonts w:ascii="Goudy Old Style" w:hAnsi="Goudy Old Style" w:cs="Times New Roman"/>
                <w:sz w:val="20"/>
                <w:szCs w:val="20"/>
              </w:rPr>
            </w:pPr>
            <w:r w:rsidRPr="00490128">
              <w:rPr>
                <w:rFonts w:ascii="Goudy Old Style" w:hAnsi="Goudy Old Style" w:cs="Times New Roman"/>
                <w:sz w:val="20"/>
                <w:szCs w:val="20"/>
              </w:rPr>
              <w:t>Prop</w:t>
            </w:r>
            <w:r w:rsidR="003E0991">
              <w:rPr>
                <w:rFonts w:ascii="Goudy Old Style" w:hAnsi="Goudy Old Style" w:cs="Times New Roman"/>
                <w:sz w:val="20"/>
                <w:szCs w:val="20"/>
              </w:rPr>
              <w:t>riétaire</w:t>
            </w:r>
            <w:r w:rsidRPr="00490128">
              <w:rPr>
                <w:rFonts w:ascii="Goudy Old Style" w:hAnsi="Goudy Old Style" w:cs="Times New Roman"/>
                <w:sz w:val="20"/>
                <w:szCs w:val="20"/>
              </w:rPr>
              <w:t xml:space="preserve"> avec titre ou Location</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38F455"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Location</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022956"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Prop</w:t>
            </w:r>
            <w:r w:rsidR="00D72DCC">
              <w:rPr>
                <w:rFonts w:ascii="Goudy Old Style" w:hAnsi="Goudy Old Style" w:cs="Times New Roman"/>
                <w:sz w:val="20"/>
                <w:szCs w:val="20"/>
              </w:rPr>
              <w:t>riétaire</w:t>
            </w:r>
            <w:r w:rsidRPr="00490128">
              <w:rPr>
                <w:rFonts w:ascii="Goudy Old Style" w:hAnsi="Goudy Old Style" w:cs="Times New Roman"/>
                <w:sz w:val="20"/>
                <w:szCs w:val="20"/>
              </w:rPr>
              <w:t xml:space="preserve"> sans titre</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F89486"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Location</w:t>
            </w:r>
          </w:p>
        </w:tc>
      </w:tr>
      <w:tr w:rsidR="00490128" w:rsidRPr="00490128" w14:paraId="2AC8F24D" w14:textId="77777777" w:rsidTr="003E0991">
        <w:trPr>
          <w:trHeight w:val="435"/>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977227" w14:textId="77777777" w:rsidR="00FB55E1" w:rsidRPr="00490128" w:rsidRDefault="00FB55E1">
            <w:pPr>
              <w:rPr>
                <w:rFonts w:ascii="Goudy Old Style" w:eastAsia="Times New Roman" w:hAnsi="Goudy Old Style" w:cs="Arial"/>
                <w:b/>
                <w:color w:val="000000"/>
                <w:sz w:val="20"/>
                <w:szCs w:val="20"/>
              </w:rPr>
            </w:pPr>
            <w:r w:rsidRPr="00490128">
              <w:rPr>
                <w:rFonts w:ascii="Goudy Old Style" w:eastAsia="Times New Roman" w:hAnsi="Goudy Old Style" w:cs="Arial"/>
                <w:b/>
                <w:color w:val="000000"/>
                <w:sz w:val="20"/>
                <w:szCs w:val="20"/>
              </w:rPr>
              <w:t xml:space="preserve">Milieu de </w:t>
            </w:r>
            <w:r w:rsidR="0099198F" w:rsidRPr="00490128">
              <w:rPr>
                <w:rFonts w:ascii="Goudy Old Style" w:eastAsia="Times New Roman" w:hAnsi="Goudy Old Style" w:cs="Arial"/>
                <w:b/>
                <w:color w:val="000000"/>
                <w:sz w:val="20"/>
                <w:szCs w:val="20"/>
              </w:rPr>
              <w:t>résidence</w:t>
            </w: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031950" w14:textId="77777777" w:rsidR="00FB55E1" w:rsidRPr="00490128" w:rsidRDefault="00FB55E1" w:rsidP="00033F55">
            <w:pPr>
              <w:jc w:val="center"/>
              <w:rPr>
                <w:rFonts w:ascii="Goudy Old Style" w:hAnsi="Goudy Old Style" w:cs="Times New Roman"/>
                <w:sz w:val="20"/>
                <w:szCs w:val="20"/>
              </w:rPr>
            </w:pPr>
            <w:r w:rsidRPr="00490128">
              <w:rPr>
                <w:rFonts w:ascii="Goudy Old Style" w:hAnsi="Goudy Old Style" w:cs="Times New Roman"/>
                <w:sz w:val="20"/>
                <w:szCs w:val="20"/>
              </w:rPr>
              <w:t>Urbain</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EECF0E"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Urbain</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8A2062"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Urbain</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091056"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Rural</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C4B10D"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Urbain</w:t>
            </w:r>
          </w:p>
        </w:tc>
      </w:tr>
      <w:tr w:rsidR="00490128" w:rsidRPr="00490128" w14:paraId="25DD99E2" w14:textId="77777777" w:rsidTr="003E0991">
        <w:trPr>
          <w:trHeight w:val="680"/>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043EBF" w14:textId="77777777" w:rsidR="00FB55E1" w:rsidRPr="00490128" w:rsidRDefault="00FB55E1">
            <w:pPr>
              <w:rPr>
                <w:rFonts w:ascii="Goudy Old Style" w:eastAsia="Times New Roman" w:hAnsi="Goudy Old Style" w:cs="Arial"/>
                <w:b/>
                <w:color w:val="000000"/>
                <w:sz w:val="20"/>
                <w:szCs w:val="20"/>
              </w:rPr>
            </w:pPr>
            <w:r w:rsidRPr="00490128">
              <w:rPr>
                <w:rFonts w:ascii="Goudy Old Style" w:eastAsia="Times New Roman" w:hAnsi="Goudy Old Style" w:cs="Arial"/>
                <w:b/>
                <w:color w:val="000000"/>
                <w:sz w:val="20"/>
                <w:szCs w:val="20"/>
              </w:rPr>
              <w:t>Quintiles de bien-être</w:t>
            </w: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E8303B"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5</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8F113D" w14:textId="5AF8DC7B" w:rsidR="00FB55E1" w:rsidRPr="00490128" w:rsidRDefault="00BB7B4F">
            <w:pPr>
              <w:jc w:val="center"/>
              <w:rPr>
                <w:rFonts w:ascii="Goudy Old Style" w:hAnsi="Goudy Old Style" w:cs="Times New Roman"/>
                <w:sz w:val="20"/>
                <w:szCs w:val="20"/>
              </w:rPr>
            </w:pPr>
            <w:r>
              <w:rPr>
                <w:rFonts w:ascii="Goudy Old Style" w:hAnsi="Goudy Old Style" w:cs="Times New Roman"/>
                <w:sz w:val="20"/>
                <w:szCs w:val="20"/>
              </w:rPr>
              <w:t>A préciser</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9527C7"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5</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23D63B" w14:textId="77777777" w:rsidR="00FB55E1" w:rsidRPr="00490128" w:rsidRDefault="00FB55E1" w:rsidP="00D72DCC">
            <w:pPr>
              <w:jc w:val="center"/>
              <w:rPr>
                <w:rFonts w:ascii="Goudy Old Style" w:hAnsi="Goudy Old Style" w:cs="Times New Roman"/>
                <w:sz w:val="20"/>
                <w:szCs w:val="20"/>
              </w:rPr>
            </w:pPr>
            <w:r w:rsidRPr="00490128">
              <w:rPr>
                <w:rFonts w:ascii="Goudy Old Style" w:hAnsi="Goudy Old Style" w:cs="Times New Roman"/>
                <w:sz w:val="20"/>
                <w:szCs w:val="20"/>
              </w:rPr>
              <w:t>1</w:t>
            </w:r>
            <w:r w:rsidR="00D72DCC">
              <w:rPr>
                <w:rFonts w:ascii="Goudy Old Style" w:hAnsi="Goudy Old Style" w:cs="Times New Roman"/>
                <w:sz w:val="20"/>
                <w:szCs w:val="20"/>
              </w:rPr>
              <w:t xml:space="preserve"> et</w:t>
            </w:r>
            <w:r w:rsidRPr="00490128">
              <w:rPr>
                <w:rFonts w:ascii="Goudy Old Style" w:hAnsi="Goudy Old Style" w:cs="Times New Roman"/>
                <w:sz w:val="20"/>
                <w:szCs w:val="20"/>
              </w:rPr>
              <w:t xml:space="preserve"> 2</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DE8693" w14:textId="601233B5" w:rsidR="00FB55E1" w:rsidRPr="00490128" w:rsidRDefault="00165C60">
            <w:pPr>
              <w:jc w:val="center"/>
              <w:rPr>
                <w:rFonts w:ascii="Goudy Old Style" w:hAnsi="Goudy Old Style" w:cs="Times New Roman"/>
                <w:sz w:val="20"/>
                <w:szCs w:val="20"/>
              </w:rPr>
            </w:pPr>
            <w:r>
              <w:rPr>
                <w:rFonts w:ascii="Goudy Old Style" w:hAnsi="Goudy Old Style" w:cs="Times New Roman"/>
                <w:sz w:val="20"/>
                <w:szCs w:val="20"/>
              </w:rPr>
              <w:t>3 et</w:t>
            </w:r>
            <w:r w:rsidR="00BB7B4F">
              <w:rPr>
                <w:rFonts w:ascii="Goudy Old Style" w:hAnsi="Goudy Old Style" w:cs="Times New Roman"/>
                <w:sz w:val="20"/>
                <w:szCs w:val="20"/>
              </w:rPr>
              <w:t xml:space="preserve"> </w:t>
            </w:r>
            <w:r w:rsidR="00FB55E1" w:rsidRPr="00490128">
              <w:rPr>
                <w:rFonts w:ascii="Goudy Old Style" w:hAnsi="Goudy Old Style" w:cs="Times New Roman"/>
                <w:sz w:val="20"/>
                <w:szCs w:val="20"/>
              </w:rPr>
              <w:t>4</w:t>
            </w:r>
          </w:p>
        </w:tc>
      </w:tr>
      <w:tr w:rsidR="00490128" w:rsidRPr="00490128" w14:paraId="72496476" w14:textId="77777777" w:rsidTr="003E0991">
        <w:trPr>
          <w:trHeight w:val="680"/>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653CD5" w14:textId="77777777" w:rsidR="00FB55E1" w:rsidRPr="00490128" w:rsidRDefault="00FB55E1">
            <w:pPr>
              <w:rPr>
                <w:rFonts w:ascii="Goudy Old Style" w:eastAsia="Times New Roman" w:hAnsi="Goudy Old Style" w:cs="Arial"/>
                <w:b/>
                <w:color w:val="000000"/>
                <w:sz w:val="20"/>
                <w:szCs w:val="20"/>
              </w:rPr>
            </w:pPr>
            <w:r w:rsidRPr="00490128">
              <w:rPr>
                <w:rFonts w:ascii="Goudy Old Style" w:eastAsia="Times New Roman" w:hAnsi="Goudy Old Style" w:cs="Arial"/>
                <w:b/>
                <w:color w:val="000000"/>
                <w:sz w:val="20"/>
                <w:szCs w:val="20"/>
              </w:rPr>
              <w:t xml:space="preserve">Taille du </w:t>
            </w:r>
            <w:r w:rsidR="0099198F" w:rsidRPr="00490128">
              <w:rPr>
                <w:rFonts w:ascii="Goudy Old Style" w:eastAsia="Times New Roman" w:hAnsi="Goudy Old Style" w:cs="Arial"/>
                <w:b/>
                <w:color w:val="000000"/>
                <w:sz w:val="20"/>
                <w:szCs w:val="20"/>
              </w:rPr>
              <w:t>ménage</w:t>
            </w: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DB8707"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1-3 pers</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D7F49A"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1-3 pers</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CFA8B7"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7-9 pers</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883631"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10 pers et +</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93DB1A"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1-3 pers</w:t>
            </w:r>
          </w:p>
        </w:tc>
      </w:tr>
      <w:tr w:rsidR="00490128" w:rsidRPr="00490128" w14:paraId="3C3714C5" w14:textId="77777777" w:rsidTr="003E0991">
        <w:trPr>
          <w:trHeight w:val="680"/>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9FF1FD" w14:textId="77777777" w:rsidR="00FB55E1" w:rsidRPr="00490128" w:rsidRDefault="0099198F">
            <w:pPr>
              <w:rPr>
                <w:rFonts w:ascii="Goudy Old Style" w:eastAsia="Times New Roman" w:hAnsi="Goudy Old Style" w:cs="Arial"/>
                <w:b/>
                <w:color w:val="000000"/>
                <w:sz w:val="20"/>
                <w:szCs w:val="20"/>
              </w:rPr>
            </w:pPr>
            <w:r w:rsidRPr="00490128">
              <w:rPr>
                <w:rFonts w:ascii="Goudy Old Style" w:eastAsia="Times New Roman" w:hAnsi="Goudy Old Style" w:cs="Arial"/>
                <w:b/>
                <w:color w:val="000000"/>
                <w:sz w:val="20"/>
                <w:szCs w:val="20"/>
              </w:rPr>
              <w:t xml:space="preserve">Classe </w:t>
            </w:r>
            <w:r w:rsidR="00FB55E1" w:rsidRPr="00490128">
              <w:rPr>
                <w:rFonts w:ascii="Goudy Old Style" w:eastAsia="Times New Roman" w:hAnsi="Goudy Old Style" w:cs="Arial"/>
                <w:b/>
                <w:color w:val="000000"/>
                <w:sz w:val="20"/>
                <w:szCs w:val="20"/>
              </w:rPr>
              <w:t xml:space="preserve">de </w:t>
            </w:r>
            <w:r w:rsidRPr="00490128">
              <w:rPr>
                <w:rFonts w:ascii="Goudy Old Style" w:eastAsia="Times New Roman" w:hAnsi="Goudy Old Style" w:cs="Arial"/>
                <w:b/>
                <w:color w:val="000000"/>
                <w:sz w:val="20"/>
                <w:szCs w:val="20"/>
              </w:rPr>
              <w:t>dépense</w:t>
            </w:r>
            <w:r w:rsidR="00FB55E1" w:rsidRPr="00490128">
              <w:rPr>
                <w:rFonts w:ascii="Goudy Old Style" w:eastAsia="Times New Roman" w:hAnsi="Goudy Old Style" w:cs="Arial"/>
                <w:b/>
                <w:color w:val="000000"/>
                <w:sz w:val="20"/>
                <w:szCs w:val="20"/>
              </w:rPr>
              <w:t xml:space="preserve"> totale</w:t>
            </w: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1338C7"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00FB55E1" w:rsidRPr="00490128">
              <w:rPr>
                <w:rFonts w:ascii="Goudy Old Style" w:hAnsi="Goudy Old Style" w:cs="Times New Roman"/>
                <w:sz w:val="20"/>
                <w:szCs w:val="20"/>
              </w:rPr>
              <w:t xml:space="preserve"> plus élevée</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75D0CF"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Pr="00490128">
              <w:rPr>
                <w:rFonts w:ascii="Goudy Old Style" w:hAnsi="Goudy Old Style" w:cs="Times New Roman"/>
                <w:sz w:val="20"/>
                <w:szCs w:val="20"/>
              </w:rPr>
              <w:t xml:space="preserve"> </w:t>
            </w:r>
            <w:r w:rsidR="00FB55E1" w:rsidRPr="00490128">
              <w:rPr>
                <w:rFonts w:ascii="Goudy Old Style" w:hAnsi="Goudy Old Style" w:cs="Times New Roman"/>
                <w:sz w:val="20"/>
                <w:szCs w:val="20"/>
              </w:rPr>
              <w:t>plus élevée</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D8569C"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Pr="00490128">
              <w:rPr>
                <w:rFonts w:ascii="Goudy Old Style" w:hAnsi="Goudy Old Style" w:cs="Times New Roman"/>
                <w:sz w:val="20"/>
                <w:szCs w:val="20"/>
              </w:rPr>
              <w:t xml:space="preserve"> </w:t>
            </w:r>
            <w:r w:rsidR="00FB55E1" w:rsidRPr="00490128">
              <w:rPr>
                <w:rFonts w:ascii="Goudy Old Style" w:hAnsi="Goudy Old Style" w:cs="Times New Roman"/>
                <w:sz w:val="20"/>
                <w:szCs w:val="20"/>
              </w:rPr>
              <w:t>plus élevée</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7F8E76"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Pr="00490128">
              <w:rPr>
                <w:rFonts w:ascii="Goudy Old Style" w:hAnsi="Goudy Old Style" w:cs="Times New Roman"/>
                <w:sz w:val="20"/>
                <w:szCs w:val="20"/>
              </w:rPr>
              <w:t xml:space="preserve"> </w:t>
            </w:r>
            <w:r w:rsidR="00FB55E1" w:rsidRPr="00490128">
              <w:rPr>
                <w:rFonts w:ascii="Goudy Old Style" w:hAnsi="Goudy Old Style" w:cs="Times New Roman"/>
                <w:sz w:val="20"/>
                <w:szCs w:val="20"/>
              </w:rPr>
              <w:t>moyenne</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89455E"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Pr="00490128">
              <w:rPr>
                <w:rFonts w:ascii="Goudy Old Style" w:hAnsi="Goudy Old Style" w:cs="Times New Roman"/>
                <w:sz w:val="20"/>
                <w:szCs w:val="20"/>
              </w:rPr>
              <w:t xml:space="preserve"> </w:t>
            </w:r>
            <w:r w:rsidR="00FB55E1" w:rsidRPr="00490128">
              <w:rPr>
                <w:rFonts w:ascii="Goudy Old Style" w:hAnsi="Goudy Old Style" w:cs="Times New Roman"/>
                <w:sz w:val="20"/>
                <w:szCs w:val="20"/>
              </w:rPr>
              <w:t>élevée</w:t>
            </w:r>
          </w:p>
        </w:tc>
      </w:tr>
      <w:tr w:rsidR="00490128" w:rsidRPr="00490128" w14:paraId="2F6BA8DC" w14:textId="77777777" w:rsidTr="003E0991">
        <w:trPr>
          <w:trHeight w:val="680"/>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249971" w14:textId="77777777" w:rsidR="00FB55E1" w:rsidRPr="00490128" w:rsidRDefault="00FB55E1" w:rsidP="00DB346B">
            <w:pPr>
              <w:rPr>
                <w:rFonts w:ascii="Goudy Old Style" w:eastAsia="Times New Roman" w:hAnsi="Goudy Old Style" w:cs="Arial"/>
                <w:b/>
                <w:color w:val="000000"/>
                <w:sz w:val="20"/>
                <w:szCs w:val="20"/>
              </w:rPr>
            </w:pPr>
            <w:r w:rsidRPr="00490128">
              <w:rPr>
                <w:rFonts w:ascii="Goudy Old Style" w:eastAsia="Times New Roman" w:hAnsi="Goudy Old Style" w:cs="Arial"/>
                <w:b/>
                <w:color w:val="000000"/>
                <w:sz w:val="20"/>
                <w:szCs w:val="20"/>
              </w:rPr>
              <w:t xml:space="preserve">poids des </w:t>
            </w:r>
            <w:r w:rsidR="0099198F" w:rsidRPr="00490128">
              <w:rPr>
                <w:rFonts w:ascii="Goudy Old Style" w:eastAsia="Times New Roman" w:hAnsi="Goudy Old Style" w:cs="Arial"/>
                <w:b/>
                <w:color w:val="000000"/>
                <w:sz w:val="20"/>
                <w:szCs w:val="20"/>
              </w:rPr>
              <w:t>dépenses</w:t>
            </w:r>
            <w:r w:rsidRPr="00490128">
              <w:rPr>
                <w:rFonts w:ascii="Goudy Old Style" w:eastAsia="Times New Roman" w:hAnsi="Goudy Old Style" w:cs="Arial"/>
                <w:b/>
                <w:color w:val="000000"/>
                <w:sz w:val="20"/>
                <w:szCs w:val="20"/>
              </w:rPr>
              <w:t xml:space="preserve"> de sant</w:t>
            </w:r>
            <w:r w:rsidR="00DB346B">
              <w:rPr>
                <w:rFonts w:ascii="Goudy Old Style" w:eastAsia="Times New Roman" w:hAnsi="Goudy Old Style" w:cs="Arial"/>
                <w:b/>
                <w:color w:val="000000"/>
                <w:sz w:val="20"/>
                <w:szCs w:val="20"/>
              </w:rPr>
              <w:t>é</w:t>
            </w:r>
            <w:r w:rsidRPr="00490128">
              <w:rPr>
                <w:rFonts w:ascii="Goudy Old Style" w:eastAsia="Times New Roman" w:hAnsi="Goudy Old Style" w:cs="Arial"/>
                <w:b/>
                <w:color w:val="000000"/>
                <w:sz w:val="20"/>
                <w:szCs w:val="20"/>
              </w:rPr>
              <w:t xml:space="preserve"> sur les </w:t>
            </w:r>
            <w:r w:rsidR="0099198F" w:rsidRPr="00490128">
              <w:rPr>
                <w:rFonts w:ascii="Goudy Old Style" w:eastAsia="Times New Roman" w:hAnsi="Goudy Old Style" w:cs="Arial"/>
                <w:b/>
                <w:color w:val="000000"/>
                <w:sz w:val="20"/>
                <w:szCs w:val="20"/>
              </w:rPr>
              <w:t>dépenses</w:t>
            </w:r>
            <w:r w:rsidRPr="00490128">
              <w:rPr>
                <w:rFonts w:ascii="Goudy Old Style" w:eastAsia="Times New Roman" w:hAnsi="Goudy Old Style" w:cs="Arial"/>
                <w:b/>
                <w:color w:val="000000"/>
                <w:sz w:val="20"/>
                <w:szCs w:val="20"/>
              </w:rPr>
              <w:t xml:space="preserve"> totales</w:t>
            </w: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1F4FA8"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Pr="00490128">
              <w:rPr>
                <w:rFonts w:ascii="Goudy Old Style" w:hAnsi="Goudy Old Style" w:cs="Times New Roman"/>
                <w:sz w:val="20"/>
                <w:szCs w:val="20"/>
              </w:rPr>
              <w:t xml:space="preserve"> </w:t>
            </w:r>
            <w:r w:rsidR="00FB55E1" w:rsidRPr="00490128">
              <w:rPr>
                <w:rFonts w:ascii="Goudy Old Style" w:hAnsi="Goudy Old Style" w:cs="Times New Roman"/>
                <w:sz w:val="20"/>
                <w:szCs w:val="20"/>
              </w:rPr>
              <w:t>faible</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3F9E13"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Pr="00490128">
              <w:rPr>
                <w:rFonts w:ascii="Goudy Old Style" w:hAnsi="Goudy Old Style" w:cs="Times New Roman"/>
                <w:sz w:val="20"/>
                <w:szCs w:val="20"/>
              </w:rPr>
              <w:t xml:space="preserve"> </w:t>
            </w:r>
            <w:r w:rsidR="00FB55E1" w:rsidRPr="00490128">
              <w:rPr>
                <w:rFonts w:ascii="Goudy Old Style" w:hAnsi="Goudy Old Style" w:cs="Times New Roman"/>
                <w:sz w:val="20"/>
                <w:szCs w:val="20"/>
              </w:rPr>
              <w:t>élevée</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A001AB"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Pr="00490128">
              <w:rPr>
                <w:rFonts w:ascii="Goudy Old Style" w:hAnsi="Goudy Old Style" w:cs="Times New Roman"/>
                <w:sz w:val="20"/>
                <w:szCs w:val="20"/>
              </w:rPr>
              <w:t xml:space="preserve"> </w:t>
            </w:r>
            <w:r w:rsidR="00FB55E1" w:rsidRPr="00490128">
              <w:rPr>
                <w:rFonts w:ascii="Goudy Old Style" w:hAnsi="Goudy Old Style" w:cs="Times New Roman"/>
                <w:sz w:val="20"/>
                <w:szCs w:val="20"/>
              </w:rPr>
              <w:t>faible modérée</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6CAA88"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Pr="00490128">
              <w:rPr>
                <w:rFonts w:ascii="Goudy Old Style" w:hAnsi="Goudy Old Style" w:cs="Times New Roman"/>
                <w:sz w:val="20"/>
                <w:szCs w:val="20"/>
              </w:rPr>
              <w:t xml:space="preserve"> </w:t>
            </w:r>
            <w:r w:rsidR="00FB55E1" w:rsidRPr="00490128">
              <w:rPr>
                <w:rFonts w:ascii="Goudy Old Style" w:hAnsi="Goudy Old Style" w:cs="Times New Roman"/>
                <w:sz w:val="20"/>
                <w:szCs w:val="20"/>
              </w:rPr>
              <w:t>élevée  ou très élevée</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D6D9BB" w14:textId="77777777" w:rsidR="00FB55E1" w:rsidRPr="00490128" w:rsidRDefault="003E0991">
            <w:pPr>
              <w:jc w:val="center"/>
              <w:rPr>
                <w:rFonts w:ascii="Goudy Old Style" w:hAnsi="Goudy Old Style" w:cs="Times New Roman"/>
                <w:sz w:val="20"/>
                <w:szCs w:val="20"/>
              </w:rPr>
            </w:pPr>
            <w:r w:rsidRPr="00490128">
              <w:rPr>
                <w:rFonts w:ascii="Goudy Old Style" w:hAnsi="Goudy Old Style" w:cs="Times New Roman"/>
                <w:sz w:val="20"/>
                <w:szCs w:val="20"/>
              </w:rPr>
              <w:t>dép</w:t>
            </w:r>
            <w:r>
              <w:rPr>
                <w:rFonts w:ascii="Goudy Old Style" w:hAnsi="Goudy Old Style" w:cs="Times New Roman"/>
                <w:sz w:val="20"/>
                <w:szCs w:val="20"/>
              </w:rPr>
              <w:t>ense</w:t>
            </w:r>
            <w:r w:rsidRPr="00490128">
              <w:rPr>
                <w:rFonts w:ascii="Goudy Old Style" w:hAnsi="Goudy Old Style" w:cs="Times New Roman"/>
                <w:sz w:val="20"/>
                <w:szCs w:val="20"/>
              </w:rPr>
              <w:t xml:space="preserve"> </w:t>
            </w:r>
            <w:r w:rsidR="00FB55E1" w:rsidRPr="00490128">
              <w:rPr>
                <w:rFonts w:ascii="Goudy Old Style" w:hAnsi="Goudy Old Style" w:cs="Times New Roman"/>
                <w:sz w:val="20"/>
                <w:szCs w:val="20"/>
              </w:rPr>
              <w:t>faible ou modérée</w:t>
            </w:r>
          </w:p>
        </w:tc>
      </w:tr>
      <w:tr w:rsidR="00490128" w:rsidRPr="00490128" w14:paraId="74D2B4DF" w14:textId="77777777" w:rsidTr="003E0991">
        <w:trPr>
          <w:trHeight w:val="680"/>
        </w:trPr>
        <w:tc>
          <w:tcPr>
            <w:tcW w:w="8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39D62A" w14:textId="77777777" w:rsidR="00FB55E1" w:rsidRPr="00490128" w:rsidRDefault="00FB55E1">
            <w:pPr>
              <w:rPr>
                <w:rFonts w:ascii="Goudy Old Style" w:eastAsia="Times New Roman" w:hAnsi="Goudy Old Style" w:cs="Arial"/>
                <w:b/>
                <w:color w:val="000000"/>
                <w:sz w:val="20"/>
                <w:szCs w:val="20"/>
              </w:rPr>
            </w:pPr>
            <w:r w:rsidRPr="00490128">
              <w:rPr>
                <w:rFonts w:ascii="Goudy Old Style" w:eastAsia="Times New Roman" w:hAnsi="Goudy Old Style" w:cs="Arial"/>
                <w:b/>
                <w:color w:val="000000"/>
                <w:sz w:val="20"/>
                <w:szCs w:val="20"/>
              </w:rPr>
              <w:t>Principal emploi au cours des 12 derniers mois ?</w:t>
            </w:r>
          </w:p>
        </w:tc>
        <w:tc>
          <w:tcPr>
            <w:tcW w:w="6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D9E5B8" w14:textId="77777777" w:rsidR="00FB55E1" w:rsidRPr="00490128" w:rsidRDefault="00D72DCC">
            <w:pPr>
              <w:jc w:val="center"/>
              <w:rPr>
                <w:rFonts w:ascii="Goudy Old Style" w:hAnsi="Goudy Old Style" w:cs="Times New Roman"/>
                <w:sz w:val="20"/>
                <w:szCs w:val="20"/>
              </w:rPr>
            </w:pPr>
            <w:r>
              <w:rPr>
                <w:rFonts w:ascii="Goudy Old Style" w:hAnsi="Goudy Old Style" w:cs="Times New Roman"/>
                <w:sz w:val="20"/>
                <w:szCs w:val="20"/>
              </w:rPr>
              <w:t>A préciser</w:t>
            </w:r>
          </w:p>
        </w:tc>
        <w:tc>
          <w:tcPr>
            <w:tcW w:w="75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4EA33B" w14:textId="77777777" w:rsidR="00FB55E1" w:rsidRPr="00490128" w:rsidRDefault="00D72DCC" w:rsidP="00D72DCC">
            <w:pPr>
              <w:jc w:val="center"/>
              <w:rPr>
                <w:rFonts w:ascii="Goudy Old Style" w:hAnsi="Goudy Old Style" w:cs="Times New Roman"/>
                <w:sz w:val="20"/>
                <w:szCs w:val="20"/>
              </w:rPr>
            </w:pPr>
            <w:r>
              <w:rPr>
                <w:rFonts w:ascii="Goudy Old Style" w:hAnsi="Goudy Old Style" w:cs="Times New Roman"/>
                <w:sz w:val="20"/>
                <w:szCs w:val="20"/>
              </w:rPr>
              <w:t>Etudiant, élève,</w:t>
            </w:r>
            <w:r w:rsidR="00FB55E1" w:rsidRPr="00490128">
              <w:rPr>
                <w:rFonts w:ascii="Goudy Old Style" w:hAnsi="Goudy Old Style" w:cs="Times New Roman"/>
                <w:sz w:val="20"/>
                <w:szCs w:val="20"/>
              </w:rPr>
              <w:t xml:space="preserve"> </w:t>
            </w:r>
            <w:r>
              <w:rPr>
                <w:rFonts w:ascii="Goudy Old Style" w:hAnsi="Goudy Old Style" w:cs="Times New Roman"/>
                <w:sz w:val="20"/>
                <w:szCs w:val="20"/>
              </w:rPr>
              <w:t>s</w:t>
            </w:r>
            <w:r w:rsidR="00FB55E1" w:rsidRPr="00490128">
              <w:rPr>
                <w:rFonts w:ascii="Goudy Old Style" w:hAnsi="Goudy Old Style" w:cs="Times New Roman"/>
                <w:sz w:val="20"/>
                <w:szCs w:val="20"/>
              </w:rPr>
              <w:t>ans emploi</w:t>
            </w:r>
            <w:r>
              <w:rPr>
                <w:rFonts w:ascii="Goudy Old Style" w:hAnsi="Goudy Old Style" w:cs="Times New Roman"/>
                <w:sz w:val="20"/>
                <w:szCs w:val="20"/>
              </w:rPr>
              <w:t>, c</w:t>
            </w:r>
            <w:r w:rsidR="00FB55E1" w:rsidRPr="00490128">
              <w:rPr>
                <w:rFonts w:ascii="Goudy Old Style" w:hAnsi="Goudy Old Style" w:cs="Times New Roman"/>
                <w:sz w:val="20"/>
                <w:szCs w:val="20"/>
              </w:rPr>
              <w:t>hôm</w:t>
            </w:r>
            <w:r>
              <w:rPr>
                <w:rFonts w:ascii="Goudy Old Style" w:hAnsi="Goudy Old Style" w:cs="Times New Roman"/>
                <w:sz w:val="20"/>
                <w:szCs w:val="20"/>
              </w:rPr>
              <w:t>eur</w:t>
            </w:r>
          </w:p>
        </w:tc>
        <w:tc>
          <w:tcPr>
            <w:tcW w:w="88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D8CAAE"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Cadres des services publics et parapublics</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E42A30"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Planteurs/Cultivateurs et Ouvriers des cultures</w:t>
            </w:r>
          </w:p>
        </w:tc>
        <w:tc>
          <w:tcPr>
            <w:tcW w:w="106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333707" w14:textId="77777777" w:rsidR="00FB55E1" w:rsidRPr="00490128" w:rsidRDefault="00FB55E1">
            <w:pPr>
              <w:jc w:val="center"/>
              <w:rPr>
                <w:rFonts w:ascii="Goudy Old Style" w:hAnsi="Goudy Old Style" w:cs="Times New Roman"/>
                <w:sz w:val="20"/>
                <w:szCs w:val="20"/>
              </w:rPr>
            </w:pPr>
            <w:r w:rsidRPr="00490128">
              <w:rPr>
                <w:rFonts w:ascii="Goudy Old Style" w:hAnsi="Goudy Old Style" w:cs="Times New Roman"/>
                <w:sz w:val="20"/>
                <w:szCs w:val="20"/>
              </w:rPr>
              <w:t>Commerçants et vendeurs</w:t>
            </w:r>
          </w:p>
        </w:tc>
      </w:tr>
    </w:tbl>
    <w:p w14:paraId="5271CB18" w14:textId="77777777" w:rsidR="00FB55E1" w:rsidRDefault="00385916" w:rsidP="00CD058D">
      <w:pPr>
        <w:spacing w:before="120" w:after="0"/>
        <w:rPr>
          <w:color w:val="000000"/>
          <w:sz w:val="24"/>
          <w:szCs w:val="24"/>
        </w:rPr>
        <w:sectPr w:rsidR="00FB55E1" w:rsidSect="00490128">
          <w:pgSz w:w="16838" w:h="11906" w:orient="landscape"/>
          <w:pgMar w:top="1418" w:right="425" w:bottom="1418" w:left="851" w:header="709" w:footer="261" w:gutter="0"/>
          <w:cols w:space="720"/>
        </w:sectPr>
      </w:pPr>
      <w:r>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Pr>
          <w:rFonts w:ascii="Goudy Old Style" w:hAnsi="Goudy Old Style" w:cs="Arial"/>
          <w:sz w:val="24"/>
          <w:szCs w:val="24"/>
        </w:rPr>
        <w:t xml:space="preserve">, Calculs de l’auteur et </w:t>
      </w:r>
      <w:r w:rsidR="005A2C38">
        <w:rPr>
          <w:rFonts w:ascii="Goudy Old Style" w:hAnsi="Goudy Old Style" w:cs="Arial"/>
          <w:sz w:val="24"/>
          <w:szCs w:val="24"/>
        </w:rPr>
        <w:t>do</w:t>
      </w:r>
      <w:r w:rsidR="00490128">
        <w:rPr>
          <w:rFonts w:ascii="Goudy Old Style" w:hAnsi="Goudy Old Style" w:cs="Arial"/>
          <w:sz w:val="24"/>
          <w:szCs w:val="24"/>
        </w:rPr>
        <w:t>nnées de l’enquête de confirmation, 2017.</w:t>
      </w:r>
      <w:r w:rsidR="005A2C38">
        <w:rPr>
          <w:rFonts w:ascii="Goudy Old Style" w:hAnsi="Goudy Old Style" w:cs="Arial"/>
          <w:sz w:val="24"/>
          <w:szCs w:val="24"/>
        </w:rPr>
        <w:t xml:space="preserve"> </w:t>
      </w:r>
    </w:p>
    <w:p w14:paraId="728929C3" w14:textId="77777777" w:rsidR="00C8263A" w:rsidRPr="006152C4" w:rsidRDefault="00DE3EBF" w:rsidP="006152C4">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87" w:name="_Toc448238620"/>
      <w:bookmarkStart w:id="88" w:name="_Toc489351741"/>
      <w:bookmarkEnd w:id="84"/>
      <w:bookmarkEnd w:id="85"/>
      <w:r w:rsidRPr="006152C4">
        <w:rPr>
          <w:rFonts w:ascii="Goudy Old Style" w:eastAsia="+mj-ea" w:hAnsi="Goudy Old Style"/>
          <w:color w:val="08674D" w:themeColor="accent4" w:themeShade="80"/>
          <w:kern w:val="24"/>
          <w:sz w:val="32"/>
          <w:szCs w:val="32"/>
        </w:rPr>
        <w:lastRenderedPageBreak/>
        <w:t xml:space="preserve">CHAPITRE 3. </w:t>
      </w:r>
      <w:bookmarkEnd w:id="87"/>
      <w:r w:rsidRPr="006152C4">
        <w:rPr>
          <w:rFonts w:ascii="Goudy Old Style" w:eastAsia="+mj-ea" w:hAnsi="Goudy Old Style"/>
          <w:color w:val="08674D" w:themeColor="accent4" w:themeShade="80"/>
          <w:kern w:val="24"/>
          <w:sz w:val="32"/>
          <w:szCs w:val="32"/>
        </w:rPr>
        <w:t>CAPACITE CONTRIBUTIVE DES CLASSES DE LA POPULATION</w:t>
      </w:r>
      <w:bookmarkEnd w:id="88"/>
    </w:p>
    <w:p w14:paraId="13141A13" w14:textId="77777777" w:rsidR="00ED699D" w:rsidRPr="00ED699D" w:rsidRDefault="00ED699D" w:rsidP="00ED699D">
      <w:pPr>
        <w:snapToGrid w:val="0"/>
        <w:spacing w:after="120"/>
        <w:jc w:val="both"/>
        <w:rPr>
          <w:rFonts w:ascii="Goudy Old Style" w:hAnsi="Goudy Old Style"/>
          <w:sz w:val="24"/>
          <w:szCs w:val="24"/>
        </w:rPr>
      </w:pPr>
      <w:r w:rsidRPr="00ED699D">
        <w:rPr>
          <w:rFonts w:ascii="Goudy Old Style" w:hAnsi="Goudy Old Style"/>
          <w:sz w:val="24"/>
          <w:szCs w:val="24"/>
        </w:rPr>
        <w:t>Après l’échec de la gratuité totale des soins, mise en place après les indépendances et celui, partiel, de l’Initiative de Bamako, qui n’est pas parvenue, malgré le principe d’exemption de la participation financière pour les indigents, à rendre les soins accessibles aux plus pauvres, la question de la gratuité partielle ou totale revient à l’ordre du jour. Au-delà des politiques de prévention qui font appel pour certaines à des collaborations intersectorielles,</w:t>
      </w:r>
      <w:r>
        <w:rPr>
          <w:rFonts w:ascii="Goudy Old Style" w:hAnsi="Goudy Old Style"/>
          <w:sz w:val="24"/>
          <w:szCs w:val="24"/>
        </w:rPr>
        <w:t xml:space="preserve"> </w:t>
      </w:r>
      <w:r w:rsidRPr="00ED699D">
        <w:rPr>
          <w:rFonts w:ascii="Goudy Old Style" w:hAnsi="Goudy Old Style"/>
          <w:sz w:val="24"/>
          <w:szCs w:val="24"/>
        </w:rPr>
        <w:t xml:space="preserve">l’enjeu crucial des politiques de santé est de permettre à ceux qui en ont besoin d’accéder aux </w:t>
      </w:r>
      <w:r w:rsidR="00522A01">
        <w:rPr>
          <w:rFonts w:ascii="Goudy Old Style" w:hAnsi="Goudy Old Style"/>
          <w:sz w:val="24"/>
          <w:szCs w:val="24"/>
        </w:rPr>
        <w:t>formations</w:t>
      </w:r>
      <w:r w:rsidRPr="00ED699D">
        <w:rPr>
          <w:rFonts w:ascii="Goudy Old Style" w:hAnsi="Goudy Old Style"/>
          <w:sz w:val="24"/>
          <w:szCs w:val="24"/>
        </w:rPr>
        <w:t xml:space="preserve"> san</w:t>
      </w:r>
      <w:r w:rsidR="00522A01">
        <w:rPr>
          <w:rFonts w:ascii="Goudy Old Style" w:hAnsi="Goudy Old Style"/>
          <w:sz w:val="24"/>
          <w:szCs w:val="24"/>
        </w:rPr>
        <w:t>itaires</w:t>
      </w:r>
      <w:r w:rsidRPr="00ED699D">
        <w:rPr>
          <w:rFonts w:ascii="Goudy Old Style" w:hAnsi="Goudy Old Style"/>
          <w:sz w:val="24"/>
          <w:szCs w:val="24"/>
        </w:rPr>
        <w:t xml:space="preserve"> pour obtenir des soins essentiels de qualité</w:t>
      </w:r>
      <w:r w:rsidR="00446FC2">
        <w:rPr>
          <w:rStyle w:val="FootnoteReference"/>
          <w:rFonts w:ascii="Goudy Old Style" w:hAnsi="Goudy Old Style"/>
          <w:sz w:val="24"/>
          <w:szCs w:val="24"/>
        </w:rPr>
        <w:footnoteReference w:id="7"/>
      </w:r>
      <w:r w:rsidRPr="00ED699D">
        <w:rPr>
          <w:rFonts w:ascii="Goudy Old Style" w:hAnsi="Goudy Old Style"/>
          <w:sz w:val="24"/>
          <w:szCs w:val="24"/>
        </w:rPr>
        <w:t>.</w:t>
      </w:r>
    </w:p>
    <w:p w14:paraId="053904AD" w14:textId="4450856E" w:rsidR="00860DE9" w:rsidRDefault="00860DE9" w:rsidP="00E920B4">
      <w:pPr>
        <w:snapToGrid w:val="0"/>
        <w:spacing w:after="120"/>
        <w:jc w:val="both"/>
        <w:rPr>
          <w:rFonts w:ascii="Goudy Old Style" w:hAnsi="Goudy Old Style"/>
          <w:sz w:val="24"/>
          <w:szCs w:val="24"/>
        </w:rPr>
      </w:pPr>
      <w:r w:rsidRPr="00E920B4">
        <w:rPr>
          <w:rFonts w:ascii="Goudy Old Style" w:hAnsi="Goudy Old Style"/>
          <w:sz w:val="24"/>
          <w:szCs w:val="24"/>
        </w:rPr>
        <w:t xml:space="preserve">Le </w:t>
      </w:r>
      <w:r w:rsidR="00F72E8D" w:rsidRPr="00E920B4">
        <w:rPr>
          <w:rFonts w:ascii="Goudy Old Style" w:hAnsi="Goudy Old Style"/>
          <w:sz w:val="24"/>
          <w:szCs w:val="24"/>
        </w:rPr>
        <w:t xml:space="preserve">Ministère </w:t>
      </w:r>
      <w:r w:rsidRPr="00E920B4">
        <w:rPr>
          <w:rFonts w:ascii="Goudy Old Style" w:hAnsi="Goudy Old Style"/>
          <w:sz w:val="24"/>
          <w:szCs w:val="24"/>
        </w:rPr>
        <w:t xml:space="preserve">de la Santé </w:t>
      </w:r>
      <w:r w:rsidR="00F72E8D" w:rsidRPr="00E920B4">
        <w:rPr>
          <w:rFonts w:ascii="Goudy Old Style" w:hAnsi="Goudy Old Style"/>
          <w:sz w:val="24"/>
          <w:szCs w:val="24"/>
        </w:rPr>
        <w:t xml:space="preserve">Publique </w:t>
      </w:r>
      <w:r w:rsidRPr="00E920B4">
        <w:rPr>
          <w:rFonts w:ascii="Goudy Old Style" w:hAnsi="Goudy Old Style"/>
          <w:sz w:val="24"/>
          <w:szCs w:val="24"/>
        </w:rPr>
        <w:t xml:space="preserve">a </w:t>
      </w:r>
      <w:r w:rsidR="003163DA" w:rsidRPr="00E920B4">
        <w:rPr>
          <w:rFonts w:ascii="Goudy Old Style" w:hAnsi="Goudy Old Style"/>
          <w:sz w:val="24"/>
          <w:szCs w:val="24"/>
        </w:rPr>
        <w:t>validé le 07 juillet 2017</w:t>
      </w:r>
      <w:r w:rsidR="003163DA">
        <w:rPr>
          <w:rFonts w:ascii="Goudy Old Style" w:hAnsi="Goudy Old Style"/>
          <w:sz w:val="24"/>
          <w:szCs w:val="24"/>
        </w:rPr>
        <w:t xml:space="preserve"> </w:t>
      </w:r>
      <w:r w:rsidRPr="00E920B4">
        <w:rPr>
          <w:rFonts w:ascii="Goudy Old Style" w:hAnsi="Goudy Old Style"/>
          <w:sz w:val="24"/>
          <w:szCs w:val="24"/>
        </w:rPr>
        <w:t xml:space="preserve">le paquet de soins de base qui devrait être mis en place pour le lancement de la </w:t>
      </w:r>
      <w:r w:rsidR="003163DA" w:rsidRPr="00E920B4">
        <w:rPr>
          <w:rFonts w:ascii="Goudy Old Style" w:hAnsi="Goudy Old Style"/>
          <w:sz w:val="24"/>
          <w:szCs w:val="24"/>
        </w:rPr>
        <w:t>Couverture Santé Universelle</w:t>
      </w:r>
      <w:r w:rsidR="003163DA">
        <w:rPr>
          <w:rFonts w:ascii="Goudy Old Style" w:hAnsi="Goudy Old Style"/>
          <w:sz w:val="24"/>
          <w:szCs w:val="24"/>
        </w:rPr>
        <w:t xml:space="preserve"> (CSU)</w:t>
      </w:r>
      <w:r w:rsidRPr="00E920B4">
        <w:rPr>
          <w:rFonts w:ascii="Goudy Old Style" w:hAnsi="Goudy Old Style"/>
          <w:sz w:val="24"/>
          <w:szCs w:val="24"/>
        </w:rPr>
        <w:t>. Il contient un total de 18</w:t>
      </w:r>
      <w:r w:rsidR="00F72E8D">
        <w:rPr>
          <w:rFonts w:ascii="Goudy Old Style" w:hAnsi="Goudy Old Style"/>
          <w:sz w:val="24"/>
          <w:szCs w:val="24"/>
        </w:rPr>
        <w:t>5</w:t>
      </w:r>
      <w:r w:rsidRPr="00E920B4">
        <w:rPr>
          <w:rFonts w:ascii="Goudy Old Style" w:hAnsi="Goudy Old Style"/>
          <w:sz w:val="24"/>
          <w:szCs w:val="24"/>
        </w:rPr>
        <w:t xml:space="preserve"> spécialités. L’ensemble des prestations sera possible au niveau des centres de santé, des centres médicaux d’arrondissement et des hôpitaux de district. </w:t>
      </w:r>
      <w:r>
        <w:rPr>
          <w:rFonts w:ascii="Goudy Old Style" w:hAnsi="Goudy Old Style"/>
          <w:sz w:val="24"/>
          <w:szCs w:val="24"/>
        </w:rPr>
        <w:t>U</w:t>
      </w:r>
      <w:r w:rsidRPr="00865146">
        <w:rPr>
          <w:rFonts w:ascii="Goudy Old Style" w:hAnsi="Goudy Old Style"/>
          <w:sz w:val="24"/>
          <w:szCs w:val="24"/>
        </w:rPr>
        <w:t>n dispositif d’accréditation</w:t>
      </w:r>
      <w:r>
        <w:rPr>
          <w:rFonts w:ascii="Goudy Old Style" w:hAnsi="Goudy Old Style"/>
          <w:sz w:val="24"/>
          <w:szCs w:val="24"/>
        </w:rPr>
        <w:t xml:space="preserve"> sera mis en place</w:t>
      </w:r>
      <w:r w:rsidRPr="00865146">
        <w:rPr>
          <w:rFonts w:ascii="Goudy Old Style" w:hAnsi="Goudy Old Style"/>
          <w:sz w:val="24"/>
          <w:szCs w:val="24"/>
        </w:rPr>
        <w:t>, où interviendront les formations sanitaires publiques et privées</w:t>
      </w:r>
      <w:r>
        <w:rPr>
          <w:rFonts w:ascii="Goudy Old Style" w:hAnsi="Goudy Old Style"/>
          <w:sz w:val="24"/>
          <w:szCs w:val="24"/>
        </w:rPr>
        <w:t>.</w:t>
      </w:r>
      <w:r w:rsidR="00865146">
        <w:rPr>
          <w:rFonts w:ascii="Goudy Old Style" w:hAnsi="Goudy Old Style"/>
          <w:sz w:val="24"/>
          <w:szCs w:val="24"/>
        </w:rPr>
        <w:t xml:space="preserve"> </w:t>
      </w:r>
      <w:r w:rsidR="00865146" w:rsidRPr="00865146">
        <w:rPr>
          <w:rFonts w:ascii="Goudy Old Style" w:hAnsi="Goudy Old Style"/>
          <w:sz w:val="24"/>
          <w:szCs w:val="24"/>
        </w:rPr>
        <w:t>Au total, 40% de soins sont réservés à la mère et à l'enfant et 60% au reste de la population.</w:t>
      </w:r>
    </w:p>
    <w:p w14:paraId="7775160B" w14:textId="601B97D0" w:rsidR="00EB5F80" w:rsidRDefault="00860DE9" w:rsidP="00E920B4">
      <w:pPr>
        <w:snapToGrid w:val="0"/>
        <w:spacing w:after="120"/>
        <w:jc w:val="both"/>
        <w:rPr>
          <w:rFonts w:ascii="Goudy Old Style" w:eastAsia="Times New Roman" w:hAnsi="Goudy Old Style" w:cs="Times New Roman"/>
          <w:color w:val="000000"/>
          <w:sz w:val="24"/>
          <w:szCs w:val="24"/>
        </w:rPr>
      </w:pPr>
      <w:r w:rsidRPr="00860DE9">
        <w:rPr>
          <w:rFonts w:ascii="Goudy Old Style" w:hAnsi="Goudy Old Style"/>
          <w:sz w:val="24"/>
          <w:szCs w:val="24"/>
        </w:rPr>
        <w:t xml:space="preserve">Pour </w:t>
      </w:r>
      <w:r w:rsidR="00865146" w:rsidRPr="00865146">
        <w:rPr>
          <w:rFonts w:ascii="Goudy Old Style" w:hAnsi="Goudy Old Style"/>
          <w:sz w:val="24"/>
          <w:szCs w:val="24"/>
        </w:rPr>
        <w:t xml:space="preserve">l’implémentation de cette CSU il est nécessaire de </w:t>
      </w:r>
      <w:r w:rsidR="00865146" w:rsidRPr="00E920B4">
        <w:rPr>
          <w:rFonts w:ascii="Goudy Old Style" w:hAnsi="Goudy Old Style"/>
          <w:sz w:val="24"/>
          <w:szCs w:val="24"/>
        </w:rPr>
        <w:t xml:space="preserve">chiffrer sa mise en œuvre en déterminant entre autres les capacités contributives des </w:t>
      </w:r>
      <w:r w:rsidR="00EB5F80">
        <w:rPr>
          <w:rFonts w:ascii="Goudy Old Style" w:hAnsi="Goudy Old Style"/>
          <w:sz w:val="24"/>
          <w:szCs w:val="24"/>
        </w:rPr>
        <w:t>individus regroupés selon les</w:t>
      </w:r>
      <w:r w:rsidR="00865146" w:rsidRPr="00E920B4">
        <w:rPr>
          <w:rFonts w:ascii="Goudy Old Style" w:hAnsi="Goudy Old Style"/>
          <w:sz w:val="24"/>
          <w:szCs w:val="24"/>
        </w:rPr>
        <w:t xml:space="preserve"> classes de la population.</w:t>
      </w:r>
      <w:r w:rsidR="00865146">
        <w:rPr>
          <w:rFonts w:ascii="Goudy Old Style" w:hAnsi="Goudy Old Style"/>
          <w:sz w:val="24"/>
          <w:szCs w:val="24"/>
        </w:rPr>
        <w:t xml:space="preserve"> </w:t>
      </w:r>
      <w:r w:rsidR="00EB5F80">
        <w:rPr>
          <w:rFonts w:ascii="Goudy Old Style" w:eastAsia="Times New Roman" w:hAnsi="Goudy Old Style" w:cs="Times New Roman"/>
          <w:color w:val="000000"/>
          <w:sz w:val="24"/>
          <w:szCs w:val="24"/>
        </w:rPr>
        <w:t xml:space="preserve">La capacité </w:t>
      </w:r>
      <w:r w:rsidR="00EB5F80" w:rsidRPr="001955BE">
        <w:rPr>
          <w:rFonts w:ascii="Goudy Old Style" w:eastAsia="Times New Roman" w:hAnsi="Goudy Old Style" w:cs="Times New Roman"/>
          <w:color w:val="000000"/>
          <w:sz w:val="24"/>
          <w:szCs w:val="24"/>
        </w:rPr>
        <w:t xml:space="preserve">contributive est </w:t>
      </w:r>
      <w:r w:rsidR="00EB5F80">
        <w:rPr>
          <w:rFonts w:ascii="Goudy Old Style" w:eastAsia="Times New Roman" w:hAnsi="Goudy Old Style" w:cs="Times New Roman"/>
          <w:color w:val="000000"/>
          <w:sz w:val="24"/>
          <w:szCs w:val="24"/>
        </w:rPr>
        <w:t>défini</w:t>
      </w:r>
      <w:r w:rsidR="00EB5F80" w:rsidRPr="001955BE">
        <w:rPr>
          <w:rFonts w:ascii="Goudy Old Style" w:eastAsia="Times New Roman" w:hAnsi="Goudy Old Style" w:cs="Times New Roman"/>
          <w:color w:val="000000"/>
          <w:sz w:val="24"/>
          <w:szCs w:val="24"/>
        </w:rPr>
        <w:t xml:space="preserve">e </w:t>
      </w:r>
      <w:r w:rsidR="00EB5F80">
        <w:rPr>
          <w:rFonts w:ascii="Goudy Old Style" w:eastAsia="Times New Roman" w:hAnsi="Goudy Old Style" w:cs="Times New Roman"/>
          <w:color w:val="000000"/>
          <w:sz w:val="24"/>
          <w:szCs w:val="24"/>
        </w:rPr>
        <w:t>comme</w:t>
      </w:r>
      <w:r w:rsidR="00EB5F80" w:rsidRPr="001955BE">
        <w:rPr>
          <w:rFonts w:ascii="Goudy Old Style" w:eastAsia="Times New Roman" w:hAnsi="Goudy Old Style" w:cs="Times New Roman"/>
          <w:color w:val="000000"/>
          <w:sz w:val="24"/>
          <w:szCs w:val="24"/>
        </w:rPr>
        <w:t xml:space="preserve"> la part des revenus monétaires qu</w:t>
      </w:r>
      <w:r w:rsidR="00EB5F80">
        <w:rPr>
          <w:rFonts w:ascii="Goudy Old Style" w:eastAsia="Times New Roman" w:hAnsi="Goudy Old Style" w:cs="Times New Roman"/>
          <w:color w:val="000000"/>
          <w:sz w:val="24"/>
          <w:szCs w:val="24"/>
        </w:rPr>
        <w:t>’</w:t>
      </w:r>
      <w:r w:rsidR="00EB5F80" w:rsidRPr="001955BE">
        <w:rPr>
          <w:rFonts w:ascii="Goudy Old Style" w:eastAsia="Times New Roman" w:hAnsi="Goudy Old Style" w:cs="Times New Roman"/>
          <w:color w:val="000000"/>
          <w:sz w:val="24"/>
          <w:szCs w:val="24"/>
        </w:rPr>
        <w:t>un ménage peut affecter à l</w:t>
      </w:r>
      <w:r w:rsidR="00EB5F80">
        <w:rPr>
          <w:rFonts w:ascii="Goudy Old Style" w:eastAsia="Times New Roman" w:hAnsi="Goudy Old Style" w:cs="Times New Roman"/>
          <w:color w:val="000000"/>
          <w:sz w:val="24"/>
          <w:szCs w:val="24"/>
        </w:rPr>
        <w:t>’</w:t>
      </w:r>
      <w:r w:rsidR="00EB5F80" w:rsidRPr="001955BE">
        <w:rPr>
          <w:rFonts w:ascii="Goudy Old Style" w:eastAsia="Times New Roman" w:hAnsi="Goudy Old Style" w:cs="Times New Roman"/>
          <w:color w:val="000000"/>
          <w:sz w:val="24"/>
          <w:szCs w:val="24"/>
        </w:rPr>
        <w:t>assurance maladie tout en continuant à faire face aux autres besoins fondamentaux</w:t>
      </w:r>
      <w:r w:rsidR="00EB5F80">
        <w:rPr>
          <w:rFonts w:ascii="Goudy Old Style" w:eastAsia="Times New Roman" w:hAnsi="Goudy Old Style" w:cs="Times New Roman"/>
          <w:color w:val="000000"/>
          <w:sz w:val="24"/>
          <w:szCs w:val="24"/>
        </w:rPr>
        <w:t>.</w:t>
      </w:r>
    </w:p>
    <w:p w14:paraId="61DBA2D9" w14:textId="77777777" w:rsidR="00C8263A" w:rsidRPr="00860DE9" w:rsidRDefault="00865146" w:rsidP="00E920B4">
      <w:pPr>
        <w:snapToGrid w:val="0"/>
        <w:spacing w:after="120"/>
        <w:jc w:val="both"/>
        <w:rPr>
          <w:rFonts w:ascii="Goudy Old Style" w:hAnsi="Goudy Old Style"/>
          <w:sz w:val="24"/>
          <w:szCs w:val="24"/>
        </w:rPr>
      </w:pPr>
      <w:r>
        <w:rPr>
          <w:rFonts w:ascii="Goudy Old Style" w:hAnsi="Goudy Old Style"/>
          <w:sz w:val="24"/>
          <w:szCs w:val="24"/>
        </w:rPr>
        <w:t>Avant d’estimer ces capacités contributives, il est judicieux d’examiner d’abord la structure des dépenses de santé selon certaines caractéristiques des ménages.</w:t>
      </w:r>
    </w:p>
    <w:p w14:paraId="42034C9A" w14:textId="77777777" w:rsidR="00C8263A" w:rsidRPr="003A2C8F" w:rsidDel="00EF031C" w:rsidRDefault="003163DA" w:rsidP="005B4D42">
      <w:pPr>
        <w:pStyle w:val="ListParagraph"/>
        <w:keepNext/>
        <w:keepLines/>
        <w:widowControl w:val="0"/>
        <w:numPr>
          <w:ilvl w:val="1"/>
          <w:numId w:val="7"/>
        </w:numPr>
        <w:autoSpaceDE w:val="0"/>
        <w:autoSpaceDN w:val="0"/>
        <w:adjustRightInd w:val="0"/>
        <w:spacing w:before="360" w:after="240" w:line="240" w:lineRule="auto"/>
        <w:ind w:left="567" w:hanging="567"/>
        <w:outlineLvl w:val="1"/>
        <w:rPr>
          <w:rFonts w:ascii="Goudy Old Style" w:eastAsia="Calibri" w:hAnsi="Goudy Old Style"/>
          <w:b/>
          <w:bCs/>
          <w:color w:val="4F81BD"/>
          <w:sz w:val="24"/>
          <w:szCs w:val="24"/>
        </w:rPr>
      </w:pPr>
      <w:bookmarkStart w:id="89" w:name="_Toc489351742"/>
      <w:r>
        <w:rPr>
          <w:rFonts w:ascii="Goudy Old Style" w:eastAsia="Calibri" w:hAnsi="Goudy Old Style"/>
          <w:b/>
          <w:bCs/>
          <w:color w:val="4F81BD"/>
          <w:sz w:val="24"/>
          <w:szCs w:val="24"/>
        </w:rPr>
        <w:t>PLACE</w:t>
      </w:r>
      <w:r w:rsidR="00D70218" w:rsidRPr="003A2C8F">
        <w:rPr>
          <w:rFonts w:ascii="Goudy Old Style" w:eastAsia="Calibri" w:hAnsi="Goudy Old Style"/>
          <w:b/>
          <w:bCs/>
          <w:color w:val="4F81BD"/>
          <w:sz w:val="24"/>
          <w:szCs w:val="24"/>
        </w:rPr>
        <w:t xml:space="preserve"> DES DEPENSES DE SANTE DANS LES DEPENSES TOTALES</w:t>
      </w:r>
      <w:r w:rsidR="00094823" w:rsidRPr="00115B24">
        <w:rPr>
          <w:rFonts w:ascii="Goudy Old Style" w:eastAsia="Calibri" w:hAnsi="Goudy Old Style"/>
          <w:b/>
          <w:bCs/>
          <w:color w:val="4F81BD"/>
          <w:sz w:val="24"/>
          <w:szCs w:val="24"/>
        </w:rPr>
        <w:t xml:space="preserve"> DES MENAGES</w:t>
      </w:r>
      <w:bookmarkEnd w:id="89"/>
    </w:p>
    <w:p w14:paraId="139E8DC2" w14:textId="77777777" w:rsidR="00D70218" w:rsidRDefault="001668C8" w:rsidP="00C8263A">
      <w:pPr>
        <w:snapToGrid w:val="0"/>
        <w:jc w:val="both"/>
        <w:rPr>
          <w:rFonts w:ascii="Goudy Old Style" w:hAnsi="Goudy Old Style"/>
          <w:sz w:val="24"/>
          <w:szCs w:val="24"/>
        </w:rPr>
      </w:pPr>
      <w:r>
        <w:rPr>
          <w:rFonts w:ascii="Goudy Old Style" w:hAnsi="Goudy Old Style"/>
          <w:sz w:val="24"/>
          <w:szCs w:val="24"/>
        </w:rPr>
        <w:t>En se référant aux résultats de l’enquête ECAM 4 présentés au tableau ci-après, l</w:t>
      </w:r>
      <w:r w:rsidR="006B1424">
        <w:rPr>
          <w:rFonts w:ascii="Goudy Old Style" w:hAnsi="Goudy Old Style"/>
          <w:sz w:val="24"/>
          <w:szCs w:val="24"/>
        </w:rPr>
        <w:t xml:space="preserve">a santé a un poids plus élevé chez les pauvres que chez les non pauvres. En effet, pendant que les dépenses de santé représentent 8% des dépenses totales chez les pauvres, leur poids est de 4,2% (près de la moitié) chez les non pauvres. La part des dépenses de santé évolue en sens inverse que les quintiles de pauvreté. Parce qu’ils sont parmi les plus pauvres, les agriculteurs et les acteurs du secteur informel supportent le poids </w:t>
      </w:r>
      <w:r w:rsidR="003163DA">
        <w:rPr>
          <w:rFonts w:ascii="Goudy Old Style" w:hAnsi="Goudy Old Style"/>
          <w:sz w:val="24"/>
          <w:szCs w:val="24"/>
        </w:rPr>
        <w:t xml:space="preserve">le plus élevé </w:t>
      </w:r>
      <w:r w:rsidR="006B1424">
        <w:rPr>
          <w:rFonts w:ascii="Goudy Old Style" w:hAnsi="Goudy Old Style"/>
          <w:sz w:val="24"/>
          <w:szCs w:val="24"/>
        </w:rPr>
        <w:t>de ces dépenses.</w:t>
      </w:r>
    </w:p>
    <w:p w14:paraId="5CEB9598" w14:textId="56051912" w:rsidR="007E11A9" w:rsidRPr="007E11A9" w:rsidRDefault="007E11A9" w:rsidP="00C8263A">
      <w:pPr>
        <w:snapToGrid w:val="0"/>
        <w:jc w:val="both"/>
        <w:rPr>
          <w:rFonts w:ascii="Goudy Old Style" w:hAnsi="Goudy Old Style"/>
          <w:sz w:val="24"/>
          <w:szCs w:val="24"/>
        </w:rPr>
      </w:pPr>
      <w:r w:rsidRPr="007E11A9">
        <w:rPr>
          <w:rFonts w:ascii="Goudy Old Style" w:hAnsi="Goudy Old Style"/>
          <w:sz w:val="24"/>
          <w:szCs w:val="24"/>
        </w:rPr>
        <w:t xml:space="preserve">Ce </w:t>
      </w:r>
      <w:r w:rsidRPr="00516C12">
        <w:rPr>
          <w:rFonts w:ascii="Goudy Old Style" w:hAnsi="Goudy Old Style"/>
          <w:sz w:val="24"/>
          <w:szCs w:val="24"/>
        </w:rPr>
        <w:t>tableau montre que le régime des paiements directs est plutôt défavorable surtout chez les plus pauvres</w:t>
      </w:r>
      <w:r>
        <w:rPr>
          <w:rFonts w:ascii="Goudy Old Style" w:hAnsi="Goudy Old Style"/>
          <w:sz w:val="24"/>
          <w:szCs w:val="24"/>
        </w:rPr>
        <w:t>. L</w:t>
      </w:r>
      <w:r w:rsidRPr="00516C12">
        <w:rPr>
          <w:rFonts w:ascii="Goudy Old Style" w:hAnsi="Goudy Old Style"/>
          <w:sz w:val="24"/>
          <w:szCs w:val="24"/>
        </w:rPr>
        <w:t>e ratio de dépenses en santé dans les dépenses totales baisse avec le niveau de vie</w:t>
      </w:r>
      <w:r>
        <w:rPr>
          <w:rFonts w:ascii="Goudy Old Style" w:hAnsi="Goudy Old Style"/>
          <w:sz w:val="24"/>
          <w:szCs w:val="24"/>
        </w:rPr>
        <w:t>,</w:t>
      </w:r>
      <w:r w:rsidRPr="00516C12">
        <w:rPr>
          <w:rFonts w:ascii="Goudy Old Style" w:hAnsi="Goudy Old Style"/>
          <w:sz w:val="24"/>
          <w:szCs w:val="24"/>
        </w:rPr>
        <w:t xml:space="preserve"> </w:t>
      </w:r>
      <w:r w:rsidR="009837C2">
        <w:rPr>
          <w:rFonts w:ascii="Goudy Old Style" w:hAnsi="Goudy Old Style"/>
          <w:sz w:val="24"/>
          <w:szCs w:val="24"/>
        </w:rPr>
        <w:t xml:space="preserve">ce qui révèle </w:t>
      </w:r>
      <w:r w:rsidRPr="00516C12">
        <w:rPr>
          <w:rFonts w:ascii="Goudy Old Style" w:hAnsi="Goudy Old Style"/>
          <w:sz w:val="24"/>
          <w:szCs w:val="24"/>
        </w:rPr>
        <w:t>l’avantage à étendre la couverture assurance maladie universelle pour réduire au strict minimum le poids des paiements directs qui affectent b</w:t>
      </w:r>
      <w:r>
        <w:rPr>
          <w:rFonts w:ascii="Goudy Old Style" w:hAnsi="Goudy Old Style"/>
          <w:sz w:val="24"/>
          <w:szCs w:val="24"/>
        </w:rPr>
        <w:t>eaucoup</w:t>
      </w:r>
      <w:r w:rsidRPr="007E11A9">
        <w:rPr>
          <w:rFonts w:ascii="Goudy Old Style" w:hAnsi="Goudy Old Style"/>
          <w:sz w:val="24"/>
          <w:szCs w:val="24"/>
        </w:rPr>
        <w:t xml:space="preserve"> les plus pauvres au Cameroun</w:t>
      </w:r>
      <w:r>
        <w:rPr>
          <w:rFonts w:ascii="Goudy Old Style" w:hAnsi="Goudy Old Style"/>
          <w:sz w:val="24"/>
          <w:szCs w:val="24"/>
        </w:rPr>
        <w:t>.</w:t>
      </w:r>
    </w:p>
    <w:p w14:paraId="44B10ED6" w14:textId="1A04DDCB" w:rsidR="00736AE7" w:rsidRPr="0094702E" w:rsidRDefault="00B95364" w:rsidP="007E11A9">
      <w:pPr>
        <w:pStyle w:val="Caption"/>
        <w:keepNext/>
        <w:keepLines/>
        <w:spacing w:before="360" w:after="120"/>
        <w:rPr>
          <w:rFonts w:ascii="Goudy Old Style" w:hAnsi="Goudy Old Style" w:cs="Arial"/>
          <w:sz w:val="24"/>
          <w:szCs w:val="24"/>
          <w:lang w:val="fr-FR"/>
        </w:rPr>
      </w:pPr>
      <w:bookmarkStart w:id="90" w:name="_Toc494913117"/>
      <w:bookmarkStart w:id="91" w:name="_Toc448238622"/>
      <w:r w:rsidRPr="0094702E">
        <w:rPr>
          <w:rFonts w:ascii="Goudy Old Style" w:hAnsi="Goudy Old Style" w:cs="Arial"/>
          <w:sz w:val="24"/>
          <w:szCs w:val="24"/>
          <w:lang w:val="fr-FR"/>
        </w:rPr>
        <w:lastRenderedPageBreak/>
        <w:t xml:space="preserve">Tableau </w:t>
      </w:r>
      <w:r w:rsidRPr="0094702E">
        <w:rPr>
          <w:rFonts w:ascii="Goudy Old Style" w:hAnsi="Goudy Old Style" w:cs="Arial"/>
          <w:sz w:val="24"/>
          <w:szCs w:val="24"/>
          <w:lang w:val="fr-FR"/>
        </w:rPr>
        <w:fldChar w:fldCharType="begin"/>
      </w:r>
      <w:r w:rsidRPr="0094702E">
        <w:rPr>
          <w:rFonts w:ascii="Goudy Old Style" w:hAnsi="Goudy Old Style" w:cs="Arial"/>
          <w:sz w:val="24"/>
          <w:szCs w:val="24"/>
          <w:lang w:val="fr-FR"/>
        </w:rPr>
        <w:instrText xml:space="preserve"> SEQ Tableau \* ARABIC </w:instrText>
      </w:r>
      <w:r w:rsidRPr="0094702E">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26</w:t>
      </w:r>
      <w:r w:rsidRPr="0094702E">
        <w:rPr>
          <w:rFonts w:ascii="Goudy Old Style" w:hAnsi="Goudy Old Style" w:cs="Arial"/>
          <w:sz w:val="24"/>
          <w:szCs w:val="24"/>
          <w:lang w:val="fr-FR"/>
        </w:rPr>
        <w:fldChar w:fldCharType="end"/>
      </w:r>
      <w:r w:rsidRPr="0094702E">
        <w:rPr>
          <w:rFonts w:ascii="Goudy Old Style" w:hAnsi="Goudy Old Style" w:cs="Arial"/>
          <w:sz w:val="24"/>
          <w:szCs w:val="24"/>
          <w:lang w:val="fr-FR"/>
        </w:rPr>
        <w:t xml:space="preserve"> : Dépenses </w:t>
      </w:r>
      <w:r w:rsidR="00736AE7" w:rsidRPr="0094702E">
        <w:rPr>
          <w:rFonts w:ascii="Goudy Old Style" w:hAnsi="Goudy Old Style" w:cs="Arial"/>
          <w:sz w:val="24"/>
          <w:szCs w:val="24"/>
          <w:lang w:val="fr-FR"/>
        </w:rPr>
        <w:t>mensuelle</w:t>
      </w:r>
      <w:r w:rsidR="003163DA" w:rsidRPr="0094702E">
        <w:rPr>
          <w:rFonts w:ascii="Goudy Old Style" w:hAnsi="Goudy Old Style" w:cs="Arial"/>
          <w:sz w:val="24"/>
          <w:szCs w:val="24"/>
          <w:lang w:val="fr-FR"/>
        </w:rPr>
        <w:t>s</w:t>
      </w:r>
      <w:r w:rsidR="005A2C38" w:rsidRPr="0094702E">
        <w:rPr>
          <w:rFonts w:ascii="Goudy Old Style" w:hAnsi="Goudy Old Style" w:cs="Arial"/>
          <w:sz w:val="24"/>
          <w:szCs w:val="24"/>
          <w:lang w:val="fr-FR"/>
        </w:rPr>
        <w:t xml:space="preserve"> </w:t>
      </w:r>
      <w:r w:rsidR="00042740" w:rsidRPr="0094702E">
        <w:rPr>
          <w:rFonts w:ascii="Goudy Old Style" w:hAnsi="Goudy Old Style" w:cs="Arial"/>
          <w:sz w:val="24"/>
          <w:szCs w:val="24"/>
          <w:lang w:val="fr-FR"/>
        </w:rPr>
        <w:t>de santé et globales s</w:t>
      </w:r>
      <w:r w:rsidRPr="0094702E">
        <w:rPr>
          <w:rFonts w:ascii="Goudy Old Style" w:hAnsi="Goudy Old Style" w:cs="Arial"/>
          <w:sz w:val="24"/>
          <w:szCs w:val="24"/>
          <w:lang w:val="fr-FR"/>
        </w:rPr>
        <w:t>elon les classes</w:t>
      </w:r>
      <w:r w:rsidR="00BC6EEF" w:rsidRPr="0094702E">
        <w:rPr>
          <w:rFonts w:ascii="Goudy Old Style" w:hAnsi="Goudy Old Style" w:cs="Arial"/>
          <w:sz w:val="24"/>
          <w:szCs w:val="24"/>
          <w:lang w:val="fr-FR"/>
        </w:rPr>
        <w:t xml:space="preserve"> de ménage</w:t>
      </w:r>
      <w:r w:rsidR="008C184E" w:rsidRPr="0094702E">
        <w:rPr>
          <w:rFonts w:ascii="Goudy Old Style" w:hAnsi="Goudy Old Style" w:cs="Arial"/>
          <w:sz w:val="24"/>
          <w:szCs w:val="24"/>
          <w:lang w:val="fr-FR"/>
        </w:rPr>
        <w:t xml:space="preserve"> </w:t>
      </w:r>
      <w:r w:rsidR="003163DA" w:rsidRPr="0094702E">
        <w:rPr>
          <w:rFonts w:ascii="Goudy Old Style" w:hAnsi="Goudy Old Style" w:cs="Arial"/>
          <w:sz w:val="24"/>
          <w:szCs w:val="24"/>
          <w:lang w:val="fr-FR"/>
        </w:rPr>
        <w:t>d’après</w:t>
      </w:r>
      <w:r w:rsidR="008C184E" w:rsidRPr="0094702E">
        <w:rPr>
          <w:rFonts w:ascii="Goudy Old Style" w:hAnsi="Goudy Old Style" w:cs="Arial"/>
          <w:sz w:val="24"/>
          <w:szCs w:val="24"/>
          <w:lang w:val="fr-FR"/>
        </w:rPr>
        <w:t xml:space="preserve"> ECAM4</w:t>
      </w:r>
      <w:bookmarkEnd w:id="90"/>
    </w:p>
    <w:tbl>
      <w:tblPr>
        <w:tblW w:w="0" w:type="auto"/>
        <w:tblInd w:w="108" w:type="dxa"/>
        <w:tblLook w:val="04A0" w:firstRow="1" w:lastRow="0" w:firstColumn="1" w:lastColumn="0" w:noHBand="0" w:noVBand="1"/>
      </w:tblPr>
      <w:tblGrid>
        <w:gridCol w:w="2716"/>
        <w:gridCol w:w="2124"/>
        <w:gridCol w:w="2020"/>
        <w:gridCol w:w="2661"/>
      </w:tblGrid>
      <w:tr w:rsidR="00736AE7" w:rsidRPr="0094702E" w14:paraId="22FA9510" w14:textId="77777777" w:rsidTr="00736AE7">
        <w:trPr>
          <w:trHeight w:val="20"/>
        </w:trPr>
        <w:tc>
          <w:tcPr>
            <w:tcW w:w="0" w:type="auto"/>
            <w:tcBorders>
              <w:top w:val="single" w:sz="4" w:space="0" w:color="auto"/>
              <w:left w:val="single" w:sz="4" w:space="0" w:color="auto"/>
              <w:bottom w:val="single" w:sz="4" w:space="0" w:color="auto"/>
              <w:right w:val="single" w:sz="4" w:space="0" w:color="auto"/>
            </w:tcBorders>
            <w:shd w:val="clear" w:color="000000" w:fill="D9D9D9"/>
            <w:vAlign w:val="center"/>
            <w:hideMark/>
          </w:tcPr>
          <w:p w14:paraId="57930CE5" w14:textId="77777777" w:rsidR="00736AE7" w:rsidRPr="0094702E" w:rsidRDefault="00736AE7" w:rsidP="00516C12">
            <w:pPr>
              <w:keepNext/>
              <w:keepLines/>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Classes de population</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3F628F46" w14:textId="1D9BF203" w:rsidR="00736AE7" w:rsidRPr="00115B24" w:rsidRDefault="00736AE7" w:rsidP="00C10464">
            <w:pPr>
              <w:keepNext/>
              <w:keepLines/>
              <w:spacing w:after="0" w:line="240" w:lineRule="auto"/>
              <w:jc w:val="center"/>
              <w:rPr>
                <w:rFonts w:ascii="Goudy Old Style" w:eastAsia="Times New Roman" w:hAnsi="Goudy Old Style" w:cs="Calibri"/>
                <w:color w:val="000000"/>
                <w:sz w:val="20"/>
                <w:szCs w:val="20"/>
                <w:lang w:eastAsia="en-US"/>
              </w:rPr>
            </w:pPr>
            <w:r w:rsidRPr="0094702E">
              <w:rPr>
                <w:rFonts w:ascii="Goudy Old Style" w:eastAsia="Times New Roman" w:hAnsi="Goudy Old Style" w:cs="Calibri"/>
                <w:color w:val="000000"/>
                <w:sz w:val="20"/>
                <w:szCs w:val="20"/>
                <w:lang w:eastAsia="en-US"/>
              </w:rPr>
              <w:t>Dépense de santé moyenne</w:t>
            </w:r>
            <w:r w:rsidR="00C10464">
              <w:rPr>
                <w:rFonts w:ascii="Goudy Old Style" w:eastAsia="Times New Roman" w:hAnsi="Goudy Old Style" w:cs="Calibri"/>
                <w:color w:val="000000"/>
                <w:sz w:val="20"/>
                <w:szCs w:val="20"/>
                <w:lang w:eastAsia="en-US"/>
              </w:rPr>
              <w:t xml:space="preserve"> (en FCFA)</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431F415A" w14:textId="545FFD0D" w:rsidR="00736AE7" w:rsidRPr="00115B24" w:rsidRDefault="00736AE7" w:rsidP="00C10464">
            <w:pPr>
              <w:keepNext/>
              <w:keepLines/>
              <w:spacing w:after="0" w:line="240" w:lineRule="auto"/>
              <w:jc w:val="center"/>
              <w:rPr>
                <w:rFonts w:ascii="Goudy Old Style" w:eastAsia="Times New Roman" w:hAnsi="Goudy Old Style" w:cs="Calibri"/>
                <w:color w:val="000000"/>
                <w:sz w:val="20"/>
                <w:szCs w:val="20"/>
                <w:lang w:eastAsia="en-US"/>
              </w:rPr>
            </w:pPr>
            <w:r w:rsidRPr="0094702E">
              <w:rPr>
                <w:rFonts w:ascii="Goudy Old Style" w:eastAsia="Times New Roman" w:hAnsi="Goudy Old Style" w:cs="Calibri"/>
                <w:color w:val="000000"/>
                <w:sz w:val="20"/>
                <w:szCs w:val="20"/>
                <w:lang w:eastAsia="en-US"/>
              </w:rPr>
              <w:t>Dépense totale moyenne</w:t>
            </w:r>
            <w:r w:rsidR="00C10464">
              <w:rPr>
                <w:rFonts w:ascii="Goudy Old Style" w:eastAsia="Times New Roman" w:hAnsi="Goudy Old Style" w:cs="Calibri"/>
                <w:color w:val="000000"/>
                <w:sz w:val="20"/>
                <w:szCs w:val="20"/>
                <w:lang w:eastAsia="en-US"/>
              </w:rPr>
              <w:t xml:space="preserve"> (en FCFA)</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211AFA21" w14:textId="7B297BD3" w:rsidR="00736AE7" w:rsidRPr="0094702E" w:rsidRDefault="00C10464" w:rsidP="00C10464">
            <w:pPr>
              <w:keepNext/>
              <w:keepLines/>
              <w:spacing w:after="0" w:line="240" w:lineRule="auto"/>
              <w:jc w:val="center"/>
              <w:rPr>
                <w:rFonts w:ascii="Goudy Old Style" w:eastAsia="Times New Roman" w:hAnsi="Goudy Old Style" w:cs="Calibri"/>
                <w:color w:val="000000"/>
                <w:sz w:val="20"/>
                <w:szCs w:val="20"/>
                <w:lang w:eastAsia="en-US"/>
              </w:rPr>
            </w:pPr>
            <w:r>
              <w:rPr>
                <w:rFonts w:ascii="Goudy Old Style" w:eastAsia="Times New Roman" w:hAnsi="Goudy Old Style" w:cs="Calibri"/>
                <w:color w:val="000000"/>
                <w:sz w:val="20"/>
                <w:szCs w:val="20"/>
                <w:lang w:eastAsia="en-US"/>
              </w:rPr>
              <w:t>Ratio</w:t>
            </w:r>
            <w:r w:rsidR="00736AE7" w:rsidRPr="0094702E">
              <w:rPr>
                <w:rFonts w:ascii="Goudy Old Style" w:eastAsia="Times New Roman" w:hAnsi="Goudy Old Style" w:cs="Calibri"/>
                <w:color w:val="000000"/>
                <w:sz w:val="20"/>
                <w:szCs w:val="20"/>
                <w:lang w:eastAsia="en-US"/>
              </w:rPr>
              <w:t xml:space="preserve"> dépenses de santé </w:t>
            </w:r>
            <w:r>
              <w:rPr>
                <w:rFonts w:ascii="Goudy Old Style" w:eastAsia="Times New Roman" w:hAnsi="Goudy Old Style" w:cs="Calibri"/>
                <w:color w:val="000000"/>
                <w:sz w:val="20"/>
                <w:szCs w:val="20"/>
                <w:lang w:eastAsia="en-US"/>
              </w:rPr>
              <w:t>sur</w:t>
            </w:r>
            <w:r w:rsidRPr="0094702E">
              <w:rPr>
                <w:rFonts w:ascii="Goudy Old Style" w:eastAsia="Times New Roman" w:hAnsi="Goudy Old Style" w:cs="Calibri"/>
                <w:color w:val="000000"/>
                <w:sz w:val="20"/>
                <w:szCs w:val="20"/>
                <w:lang w:eastAsia="en-US"/>
              </w:rPr>
              <w:t xml:space="preserve"> </w:t>
            </w:r>
            <w:r w:rsidR="00736AE7" w:rsidRPr="0094702E">
              <w:rPr>
                <w:rFonts w:ascii="Goudy Old Style" w:eastAsia="Times New Roman" w:hAnsi="Goudy Old Style" w:cs="Calibri"/>
                <w:color w:val="000000"/>
                <w:sz w:val="20"/>
                <w:szCs w:val="20"/>
                <w:lang w:eastAsia="en-US"/>
              </w:rPr>
              <w:t>l</w:t>
            </w:r>
            <w:r>
              <w:rPr>
                <w:rFonts w:ascii="Goudy Old Style" w:eastAsia="Times New Roman" w:hAnsi="Goudy Old Style" w:cs="Calibri"/>
                <w:color w:val="000000"/>
                <w:sz w:val="20"/>
                <w:szCs w:val="20"/>
                <w:lang w:eastAsia="en-US"/>
              </w:rPr>
              <w:t>a</w:t>
            </w:r>
            <w:r w:rsidR="00736AE7" w:rsidRPr="0094702E">
              <w:rPr>
                <w:rFonts w:ascii="Goudy Old Style" w:eastAsia="Times New Roman" w:hAnsi="Goudy Old Style" w:cs="Calibri"/>
                <w:color w:val="000000"/>
                <w:sz w:val="20"/>
                <w:szCs w:val="20"/>
                <w:lang w:eastAsia="en-US"/>
              </w:rPr>
              <w:t xml:space="preserve"> dépense totale (en %)</w:t>
            </w:r>
          </w:p>
        </w:tc>
      </w:tr>
      <w:tr w:rsidR="00736AE7" w:rsidRPr="0094702E" w14:paraId="521D971E" w14:textId="77777777" w:rsidTr="00736AE7">
        <w:trPr>
          <w:trHeight w:val="20"/>
        </w:trPr>
        <w:tc>
          <w:tcPr>
            <w:tcW w:w="0" w:type="auto"/>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02354ED3" w14:textId="77777777" w:rsidR="00736AE7" w:rsidRPr="0094702E" w:rsidRDefault="00736AE7" w:rsidP="00516C12">
            <w:pPr>
              <w:keepNext/>
              <w:keepLines/>
              <w:spacing w:after="0" w:line="240" w:lineRule="auto"/>
              <w:jc w:val="center"/>
              <w:rPr>
                <w:rFonts w:ascii="Goudy Old Style" w:eastAsia="Times New Roman" w:hAnsi="Goudy Old Style" w:cs="Calibri"/>
                <w:b/>
                <w:bCs/>
                <w:color w:val="000000"/>
                <w:sz w:val="20"/>
                <w:szCs w:val="20"/>
                <w:lang w:val="en-US" w:eastAsia="en-US"/>
              </w:rPr>
            </w:pPr>
            <w:r w:rsidRPr="0094702E">
              <w:rPr>
                <w:rFonts w:ascii="Goudy Old Style" w:eastAsia="Times New Roman" w:hAnsi="Goudy Old Style" w:cs="Calibri"/>
                <w:b/>
                <w:bCs/>
                <w:color w:val="000000"/>
                <w:sz w:val="20"/>
                <w:szCs w:val="20"/>
                <w:lang w:eastAsia="en-US"/>
              </w:rPr>
              <w:t>Statut de pauvreté</w:t>
            </w:r>
          </w:p>
        </w:tc>
      </w:tr>
      <w:tr w:rsidR="00736AE7" w:rsidRPr="0094702E" w14:paraId="138DBD82"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3B4905" w14:textId="77777777" w:rsidR="00736AE7" w:rsidRPr="0094702E" w:rsidRDefault="00736AE7" w:rsidP="00516C12">
            <w:pPr>
              <w:keepNext/>
              <w:keepLines/>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Non pauvre</w:t>
            </w:r>
          </w:p>
        </w:tc>
        <w:tc>
          <w:tcPr>
            <w:tcW w:w="0" w:type="auto"/>
            <w:tcBorders>
              <w:top w:val="nil"/>
              <w:left w:val="nil"/>
              <w:bottom w:val="single" w:sz="4" w:space="0" w:color="auto"/>
              <w:right w:val="single" w:sz="4" w:space="0" w:color="auto"/>
            </w:tcBorders>
            <w:shd w:val="clear" w:color="auto" w:fill="auto"/>
            <w:vAlign w:val="center"/>
            <w:hideMark/>
          </w:tcPr>
          <w:p w14:paraId="016D1D9C" w14:textId="77777777" w:rsidR="00736AE7" w:rsidRPr="0094702E" w:rsidRDefault="00736AE7" w:rsidP="00516C12">
            <w:pPr>
              <w:keepNext/>
              <w:keepLines/>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35 919</w:t>
            </w:r>
          </w:p>
        </w:tc>
        <w:tc>
          <w:tcPr>
            <w:tcW w:w="0" w:type="auto"/>
            <w:tcBorders>
              <w:top w:val="nil"/>
              <w:left w:val="nil"/>
              <w:bottom w:val="single" w:sz="4" w:space="0" w:color="auto"/>
              <w:right w:val="single" w:sz="4" w:space="0" w:color="auto"/>
            </w:tcBorders>
            <w:shd w:val="clear" w:color="auto" w:fill="auto"/>
            <w:vAlign w:val="center"/>
            <w:hideMark/>
          </w:tcPr>
          <w:p w14:paraId="5215A683" w14:textId="77777777" w:rsidR="00736AE7" w:rsidRPr="0094702E" w:rsidRDefault="00736AE7" w:rsidP="00516C12">
            <w:pPr>
              <w:keepNext/>
              <w:keepLines/>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850 195</w:t>
            </w:r>
          </w:p>
        </w:tc>
        <w:tc>
          <w:tcPr>
            <w:tcW w:w="0" w:type="auto"/>
            <w:tcBorders>
              <w:top w:val="nil"/>
              <w:left w:val="nil"/>
              <w:bottom w:val="single" w:sz="4" w:space="0" w:color="auto"/>
              <w:right w:val="single" w:sz="4" w:space="0" w:color="auto"/>
            </w:tcBorders>
            <w:shd w:val="clear" w:color="auto" w:fill="auto"/>
            <w:vAlign w:val="center"/>
            <w:hideMark/>
          </w:tcPr>
          <w:p w14:paraId="23A1DC50" w14:textId="77777777" w:rsidR="00736AE7" w:rsidRPr="0094702E" w:rsidRDefault="00736AE7" w:rsidP="00516C12">
            <w:pPr>
              <w:keepNext/>
              <w:keepLines/>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4,2</w:t>
            </w:r>
          </w:p>
        </w:tc>
      </w:tr>
      <w:tr w:rsidR="00736AE7" w:rsidRPr="0094702E" w14:paraId="55FA3799"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ABF2E7" w14:textId="77777777" w:rsidR="00736AE7" w:rsidRPr="0094702E" w:rsidRDefault="00736AE7" w:rsidP="00516C12">
            <w:pPr>
              <w:keepNext/>
              <w:keepLines/>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Pauvre</w:t>
            </w:r>
          </w:p>
        </w:tc>
        <w:tc>
          <w:tcPr>
            <w:tcW w:w="0" w:type="auto"/>
            <w:tcBorders>
              <w:top w:val="nil"/>
              <w:left w:val="nil"/>
              <w:bottom w:val="single" w:sz="4" w:space="0" w:color="auto"/>
              <w:right w:val="single" w:sz="4" w:space="0" w:color="auto"/>
            </w:tcBorders>
            <w:shd w:val="clear" w:color="auto" w:fill="auto"/>
            <w:vAlign w:val="center"/>
            <w:hideMark/>
          </w:tcPr>
          <w:p w14:paraId="4292571E" w14:textId="77777777" w:rsidR="00736AE7" w:rsidRPr="0094702E" w:rsidRDefault="00736AE7" w:rsidP="00516C12">
            <w:pPr>
              <w:keepNext/>
              <w:keepLines/>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25 083</w:t>
            </w:r>
          </w:p>
        </w:tc>
        <w:tc>
          <w:tcPr>
            <w:tcW w:w="0" w:type="auto"/>
            <w:tcBorders>
              <w:top w:val="nil"/>
              <w:left w:val="nil"/>
              <w:bottom w:val="single" w:sz="4" w:space="0" w:color="auto"/>
              <w:right w:val="single" w:sz="4" w:space="0" w:color="auto"/>
            </w:tcBorders>
            <w:shd w:val="clear" w:color="auto" w:fill="auto"/>
            <w:vAlign w:val="center"/>
            <w:hideMark/>
          </w:tcPr>
          <w:p w14:paraId="0324F384" w14:textId="77777777" w:rsidR="00736AE7" w:rsidRPr="0094702E" w:rsidRDefault="00736AE7" w:rsidP="00516C12">
            <w:pPr>
              <w:keepNext/>
              <w:keepLines/>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315 353</w:t>
            </w:r>
          </w:p>
        </w:tc>
        <w:tc>
          <w:tcPr>
            <w:tcW w:w="0" w:type="auto"/>
            <w:tcBorders>
              <w:top w:val="nil"/>
              <w:left w:val="nil"/>
              <w:bottom w:val="single" w:sz="4" w:space="0" w:color="auto"/>
              <w:right w:val="single" w:sz="4" w:space="0" w:color="auto"/>
            </w:tcBorders>
            <w:shd w:val="clear" w:color="auto" w:fill="auto"/>
            <w:vAlign w:val="center"/>
            <w:hideMark/>
          </w:tcPr>
          <w:p w14:paraId="3B9ECBB8" w14:textId="77777777" w:rsidR="00736AE7" w:rsidRPr="0094702E" w:rsidRDefault="00736AE7" w:rsidP="00516C12">
            <w:pPr>
              <w:keepNext/>
              <w:keepLines/>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w:t>
            </w:r>
          </w:p>
        </w:tc>
      </w:tr>
      <w:tr w:rsidR="00736AE7" w:rsidRPr="0094702E" w14:paraId="0D404931" w14:textId="77777777" w:rsidTr="00736AE7">
        <w:trPr>
          <w:trHeight w:val="20"/>
        </w:trPr>
        <w:tc>
          <w:tcPr>
            <w:tcW w:w="0" w:type="auto"/>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7B33CCAF" w14:textId="77777777" w:rsidR="00736AE7" w:rsidRPr="0094702E" w:rsidRDefault="00736AE7" w:rsidP="002C5B31">
            <w:pPr>
              <w:spacing w:after="0" w:line="240" w:lineRule="auto"/>
              <w:jc w:val="center"/>
              <w:rPr>
                <w:rFonts w:ascii="Goudy Old Style" w:eastAsia="Times New Roman" w:hAnsi="Goudy Old Style" w:cs="Calibri"/>
                <w:b/>
                <w:bCs/>
                <w:color w:val="000000"/>
                <w:sz w:val="20"/>
                <w:szCs w:val="20"/>
                <w:lang w:eastAsia="en-US"/>
              </w:rPr>
            </w:pPr>
            <w:r w:rsidRPr="0094702E">
              <w:rPr>
                <w:rFonts w:ascii="Goudy Old Style" w:eastAsia="Times New Roman" w:hAnsi="Goudy Old Style" w:cs="Calibri"/>
                <w:b/>
                <w:bCs/>
                <w:color w:val="000000"/>
                <w:sz w:val="20"/>
                <w:szCs w:val="20"/>
                <w:lang w:eastAsia="en-US"/>
              </w:rPr>
              <w:t>Quintile de niveau de vie</w:t>
            </w:r>
          </w:p>
        </w:tc>
      </w:tr>
      <w:tr w:rsidR="00736AE7" w:rsidRPr="0094702E" w14:paraId="153D451B"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6449AC3"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w:t>
            </w:r>
            <w:r w:rsidRPr="0094702E">
              <w:rPr>
                <w:rFonts w:ascii="Goudy Old Style" w:eastAsia="Times New Roman" w:hAnsi="Goudy Old Style" w:cs="Calibri"/>
                <w:color w:val="000000"/>
                <w:sz w:val="20"/>
                <w:szCs w:val="20"/>
                <w:vertAlign w:val="superscript"/>
                <w:lang w:eastAsia="en-US"/>
              </w:rPr>
              <w:t>er</w:t>
            </w:r>
            <w:r w:rsidRPr="0094702E">
              <w:rPr>
                <w:rFonts w:ascii="Goudy Old Style" w:eastAsia="Times New Roman" w:hAnsi="Goudy Old Style" w:cs="Calibri"/>
                <w:color w:val="000000"/>
                <w:sz w:val="20"/>
                <w:szCs w:val="20"/>
                <w:lang w:eastAsia="en-US"/>
              </w:rPr>
              <w:t xml:space="preserve"> </w:t>
            </w:r>
          </w:p>
        </w:tc>
        <w:tc>
          <w:tcPr>
            <w:tcW w:w="0" w:type="auto"/>
            <w:tcBorders>
              <w:top w:val="nil"/>
              <w:left w:val="nil"/>
              <w:bottom w:val="single" w:sz="4" w:space="0" w:color="auto"/>
              <w:right w:val="single" w:sz="4" w:space="0" w:color="auto"/>
            </w:tcBorders>
            <w:shd w:val="clear" w:color="auto" w:fill="auto"/>
            <w:vAlign w:val="center"/>
            <w:hideMark/>
          </w:tcPr>
          <w:p w14:paraId="40F2335C"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26 323</w:t>
            </w:r>
          </w:p>
        </w:tc>
        <w:tc>
          <w:tcPr>
            <w:tcW w:w="0" w:type="auto"/>
            <w:tcBorders>
              <w:top w:val="nil"/>
              <w:left w:val="nil"/>
              <w:bottom w:val="single" w:sz="4" w:space="0" w:color="auto"/>
              <w:right w:val="single" w:sz="4" w:space="0" w:color="auto"/>
            </w:tcBorders>
            <w:shd w:val="clear" w:color="auto" w:fill="auto"/>
            <w:vAlign w:val="center"/>
            <w:hideMark/>
          </w:tcPr>
          <w:p w14:paraId="26A9287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249 649</w:t>
            </w:r>
          </w:p>
        </w:tc>
        <w:tc>
          <w:tcPr>
            <w:tcW w:w="0" w:type="auto"/>
            <w:tcBorders>
              <w:top w:val="nil"/>
              <w:left w:val="nil"/>
              <w:bottom w:val="single" w:sz="4" w:space="0" w:color="auto"/>
              <w:right w:val="single" w:sz="4" w:space="0" w:color="auto"/>
            </w:tcBorders>
            <w:shd w:val="clear" w:color="auto" w:fill="auto"/>
            <w:vAlign w:val="center"/>
            <w:hideMark/>
          </w:tcPr>
          <w:p w14:paraId="4282211E"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10,5</w:t>
            </w:r>
          </w:p>
        </w:tc>
      </w:tr>
      <w:tr w:rsidR="00736AE7" w:rsidRPr="0094702E" w14:paraId="0CE31BC0"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90E20A"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w:t>
            </w:r>
            <w:r w:rsidRPr="0094702E">
              <w:rPr>
                <w:rFonts w:ascii="Goudy Old Style" w:eastAsia="Times New Roman" w:hAnsi="Goudy Old Style" w:cs="Calibri"/>
                <w:color w:val="000000"/>
                <w:sz w:val="20"/>
                <w:szCs w:val="20"/>
                <w:vertAlign w:val="superscript"/>
                <w:lang w:eastAsia="en-US"/>
              </w:rPr>
              <w:t>e</w:t>
            </w:r>
          </w:p>
        </w:tc>
        <w:tc>
          <w:tcPr>
            <w:tcW w:w="0" w:type="auto"/>
            <w:tcBorders>
              <w:top w:val="nil"/>
              <w:left w:val="nil"/>
              <w:bottom w:val="single" w:sz="4" w:space="0" w:color="auto"/>
              <w:right w:val="single" w:sz="4" w:space="0" w:color="auto"/>
            </w:tcBorders>
            <w:shd w:val="clear" w:color="auto" w:fill="auto"/>
            <w:vAlign w:val="center"/>
            <w:hideMark/>
          </w:tcPr>
          <w:p w14:paraId="533C938A"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25 802</w:t>
            </w:r>
          </w:p>
        </w:tc>
        <w:tc>
          <w:tcPr>
            <w:tcW w:w="0" w:type="auto"/>
            <w:tcBorders>
              <w:top w:val="nil"/>
              <w:left w:val="nil"/>
              <w:bottom w:val="single" w:sz="4" w:space="0" w:color="auto"/>
              <w:right w:val="single" w:sz="4" w:space="0" w:color="auto"/>
            </w:tcBorders>
            <w:shd w:val="clear" w:color="auto" w:fill="auto"/>
            <w:vAlign w:val="center"/>
            <w:hideMark/>
          </w:tcPr>
          <w:p w14:paraId="55F5034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388 936</w:t>
            </w:r>
          </w:p>
        </w:tc>
        <w:tc>
          <w:tcPr>
            <w:tcW w:w="0" w:type="auto"/>
            <w:tcBorders>
              <w:top w:val="nil"/>
              <w:left w:val="nil"/>
              <w:bottom w:val="single" w:sz="4" w:space="0" w:color="auto"/>
              <w:right w:val="single" w:sz="4" w:space="0" w:color="auto"/>
            </w:tcBorders>
            <w:shd w:val="clear" w:color="auto" w:fill="auto"/>
            <w:vAlign w:val="center"/>
            <w:hideMark/>
          </w:tcPr>
          <w:p w14:paraId="338B9515"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6,6</w:t>
            </w:r>
          </w:p>
        </w:tc>
      </w:tr>
      <w:tr w:rsidR="00736AE7" w:rsidRPr="0094702E" w14:paraId="2C6B80C7"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AC5569"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w:t>
            </w:r>
            <w:r w:rsidRPr="0094702E">
              <w:rPr>
                <w:rFonts w:ascii="Goudy Old Style" w:eastAsia="Times New Roman" w:hAnsi="Goudy Old Style" w:cs="Calibri"/>
                <w:color w:val="000000"/>
                <w:sz w:val="20"/>
                <w:szCs w:val="20"/>
                <w:vertAlign w:val="superscript"/>
                <w:lang w:eastAsia="en-US"/>
              </w:rPr>
              <w:t>e</w:t>
            </w:r>
          </w:p>
        </w:tc>
        <w:tc>
          <w:tcPr>
            <w:tcW w:w="0" w:type="auto"/>
            <w:tcBorders>
              <w:top w:val="nil"/>
              <w:left w:val="nil"/>
              <w:bottom w:val="single" w:sz="4" w:space="0" w:color="auto"/>
              <w:right w:val="single" w:sz="4" w:space="0" w:color="auto"/>
            </w:tcBorders>
            <w:shd w:val="clear" w:color="auto" w:fill="auto"/>
            <w:vAlign w:val="center"/>
            <w:hideMark/>
          </w:tcPr>
          <w:p w14:paraId="115593FC"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33 278</w:t>
            </w:r>
          </w:p>
        </w:tc>
        <w:tc>
          <w:tcPr>
            <w:tcW w:w="0" w:type="auto"/>
            <w:tcBorders>
              <w:top w:val="nil"/>
              <w:left w:val="nil"/>
              <w:bottom w:val="single" w:sz="4" w:space="0" w:color="auto"/>
              <w:right w:val="single" w:sz="4" w:space="0" w:color="auto"/>
            </w:tcBorders>
            <w:shd w:val="clear" w:color="auto" w:fill="auto"/>
            <w:vAlign w:val="center"/>
            <w:hideMark/>
          </w:tcPr>
          <w:p w14:paraId="1B1AE152"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557 447</w:t>
            </w:r>
          </w:p>
        </w:tc>
        <w:tc>
          <w:tcPr>
            <w:tcW w:w="0" w:type="auto"/>
            <w:tcBorders>
              <w:top w:val="nil"/>
              <w:left w:val="nil"/>
              <w:bottom w:val="single" w:sz="4" w:space="0" w:color="auto"/>
              <w:right w:val="single" w:sz="4" w:space="0" w:color="auto"/>
            </w:tcBorders>
            <w:shd w:val="clear" w:color="auto" w:fill="auto"/>
            <w:vAlign w:val="center"/>
            <w:hideMark/>
          </w:tcPr>
          <w:p w14:paraId="7142D829"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6</w:t>
            </w:r>
          </w:p>
        </w:tc>
      </w:tr>
      <w:tr w:rsidR="00736AE7" w:rsidRPr="0094702E" w14:paraId="43FACE09"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3380AB7"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w:t>
            </w:r>
            <w:r w:rsidRPr="0094702E">
              <w:rPr>
                <w:rFonts w:ascii="Goudy Old Style" w:eastAsia="Times New Roman" w:hAnsi="Goudy Old Style" w:cs="Calibri"/>
                <w:color w:val="000000"/>
                <w:sz w:val="20"/>
                <w:szCs w:val="20"/>
                <w:vertAlign w:val="superscript"/>
                <w:lang w:eastAsia="en-US"/>
              </w:rPr>
              <w:t>e</w:t>
            </w:r>
          </w:p>
        </w:tc>
        <w:tc>
          <w:tcPr>
            <w:tcW w:w="0" w:type="auto"/>
            <w:tcBorders>
              <w:top w:val="nil"/>
              <w:left w:val="nil"/>
              <w:bottom w:val="single" w:sz="4" w:space="0" w:color="auto"/>
              <w:right w:val="single" w:sz="4" w:space="0" w:color="auto"/>
            </w:tcBorders>
            <w:shd w:val="clear" w:color="auto" w:fill="auto"/>
            <w:vAlign w:val="center"/>
            <w:hideMark/>
          </w:tcPr>
          <w:p w14:paraId="07FFDFB5"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37 191</w:t>
            </w:r>
          </w:p>
        </w:tc>
        <w:tc>
          <w:tcPr>
            <w:tcW w:w="0" w:type="auto"/>
            <w:tcBorders>
              <w:top w:val="nil"/>
              <w:left w:val="nil"/>
              <w:bottom w:val="single" w:sz="4" w:space="0" w:color="auto"/>
              <w:right w:val="single" w:sz="4" w:space="0" w:color="auto"/>
            </w:tcBorders>
            <w:shd w:val="clear" w:color="auto" w:fill="auto"/>
            <w:vAlign w:val="center"/>
            <w:hideMark/>
          </w:tcPr>
          <w:p w14:paraId="7E35D25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721 698</w:t>
            </w:r>
          </w:p>
        </w:tc>
        <w:tc>
          <w:tcPr>
            <w:tcW w:w="0" w:type="auto"/>
            <w:tcBorders>
              <w:top w:val="nil"/>
              <w:left w:val="nil"/>
              <w:bottom w:val="single" w:sz="4" w:space="0" w:color="auto"/>
              <w:right w:val="single" w:sz="4" w:space="0" w:color="auto"/>
            </w:tcBorders>
            <w:shd w:val="clear" w:color="auto" w:fill="auto"/>
            <w:vAlign w:val="center"/>
            <w:hideMark/>
          </w:tcPr>
          <w:p w14:paraId="71D2EDD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5,2</w:t>
            </w:r>
          </w:p>
        </w:tc>
      </w:tr>
      <w:tr w:rsidR="00736AE7" w:rsidRPr="0094702E" w14:paraId="3A35326D"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7BEF807"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w:t>
            </w:r>
            <w:r w:rsidRPr="0094702E">
              <w:rPr>
                <w:rFonts w:ascii="Goudy Old Style" w:eastAsia="Times New Roman" w:hAnsi="Goudy Old Style" w:cs="Calibri"/>
                <w:color w:val="000000"/>
                <w:sz w:val="20"/>
                <w:szCs w:val="20"/>
                <w:vertAlign w:val="superscript"/>
                <w:lang w:eastAsia="en-US"/>
              </w:rPr>
              <w:t>e</w:t>
            </w:r>
          </w:p>
        </w:tc>
        <w:tc>
          <w:tcPr>
            <w:tcW w:w="0" w:type="auto"/>
            <w:tcBorders>
              <w:top w:val="nil"/>
              <w:left w:val="nil"/>
              <w:bottom w:val="single" w:sz="4" w:space="0" w:color="auto"/>
              <w:right w:val="single" w:sz="4" w:space="0" w:color="auto"/>
            </w:tcBorders>
            <w:shd w:val="clear" w:color="auto" w:fill="auto"/>
            <w:vAlign w:val="center"/>
            <w:hideMark/>
          </w:tcPr>
          <w:p w14:paraId="443DE655"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36 349</w:t>
            </w:r>
          </w:p>
        </w:tc>
        <w:tc>
          <w:tcPr>
            <w:tcW w:w="0" w:type="auto"/>
            <w:tcBorders>
              <w:top w:val="nil"/>
              <w:left w:val="nil"/>
              <w:bottom w:val="single" w:sz="4" w:space="0" w:color="auto"/>
              <w:right w:val="single" w:sz="4" w:space="0" w:color="auto"/>
            </w:tcBorders>
            <w:shd w:val="clear" w:color="auto" w:fill="auto"/>
            <w:vAlign w:val="center"/>
            <w:hideMark/>
          </w:tcPr>
          <w:p w14:paraId="15BA10CA"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1 117 241</w:t>
            </w:r>
          </w:p>
        </w:tc>
        <w:tc>
          <w:tcPr>
            <w:tcW w:w="0" w:type="auto"/>
            <w:tcBorders>
              <w:top w:val="nil"/>
              <w:left w:val="nil"/>
              <w:bottom w:val="single" w:sz="4" w:space="0" w:color="auto"/>
              <w:right w:val="single" w:sz="4" w:space="0" w:color="auto"/>
            </w:tcBorders>
            <w:shd w:val="clear" w:color="auto" w:fill="auto"/>
            <w:vAlign w:val="center"/>
            <w:hideMark/>
          </w:tcPr>
          <w:p w14:paraId="1E22DAEB"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3,3</w:t>
            </w:r>
          </w:p>
        </w:tc>
      </w:tr>
      <w:tr w:rsidR="00736AE7" w:rsidRPr="0094702E" w14:paraId="11F288C4" w14:textId="77777777" w:rsidTr="00736AE7">
        <w:trPr>
          <w:trHeight w:val="20"/>
        </w:trPr>
        <w:tc>
          <w:tcPr>
            <w:tcW w:w="0" w:type="auto"/>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25DC5D43" w14:textId="77777777" w:rsidR="00736AE7" w:rsidRPr="0094702E" w:rsidRDefault="00736AE7" w:rsidP="002C5B31">
            <w:pPr>
              <w:spacing w:after="0" w:line="240" w:lineRule="auto"/>
              <w:jc w:val="center"/>
              <w:rPr>
                <w:rFonts w:ascii="Goudy Old Style" w:eastAsia="Times New Roman" w:hAnsi="Goudy Old Style" w:cs="Calibri"/>
                <w:b/>
                <w:bCs/>
                <w:color w:val="000000"/>
                <w:sz w:val="20"/>
                <w:szCs w:val="20"/>
                <w:lang w:val="en-US" w:eastAsia="en-US"/>
              </w:rPr>
            </w:pPr>
            <w:r w:rsidRPr="0094702E">
              <w:rPr>
                <w:rFonts w:ascii="Goudy Old Style" w:eastAsia="Times New Roman" w:hAnsi="Goudy Old Style" w:cs="Calibri"/>
                <w:b/>
                <w:bCs/>
                <w:color w:val="000000"/>
                <w:sz w:val="20"/>
                <w:szCs w:val="20"/>
                <w:lang w:eastAsia="en-US"/>
              </w:rPr>
              <w:t>Groupe socio-économique</w:t>
            </w:r>
          </w:p>
        </w:tc>
      </w:tr>
      <w:tr w:rsidR="00736AE7" w:rsidRPr="0094702E" w14:paraId="23550C10"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758E3D" w14:textId="77777777" w:rsidR="00736AE7" w:rsidRPr="0094702E" w:rsidRDefault="00736AE7" w:rsidP="00736AE7">
            <w:pPr>
              <w:spacing w:after="0" w:line="240" w:lineRule="auto"/>
              <w:rPr>
                <w:rFonts w:ascii="Goudy Old Style" w:eastAsia="Times New Roman" w:hAnsi="Goudy Old Style" w:cs="Calibri"/>
                <w:color w:val="000000"/>
                <w:sz w:val="20"/>
                <w:szCs w:val="20"/>
                <w:lang w:eastAsia="en-US"/>
              </w:rPr>
            </w:pPr>
            <w:r w:rsidRPr="0094702E">
              <w:rPr>
                <w:rFonts w:ascii="Goudy Old Style" w:eastAsia="Times New Roman" w:hAnsi="Goudy Old Style" w:cs="Calibri"/>
                <w:color w:val="000000"/>
                <w:sz w:val="20"/>
                <w:szCs w:val="20"/>
                <w:lang w:eastAsia="en-US"/>
              </w:rPr>
              <w:t>Autre salarié du privé formel</w:t>
            </w:r>
          </w:p>
        </w:tc>
        <w:tc>
          <w:tcPr>
            <w:tcW w:w="0" w:type="auto"/>
            <w:tcBorders>
              <w:top w:val="nil"/>
              <w:left w:val="nil"/>
              <w:bottom w:val="single" w:sz="4" w:space="0" w:color="auto"/>
              <w:right w:val="single" w:sz="4" w:space="0" w:color="auto"/>
            </w:tcBorders>
            <w:shd w:val="clear" w:color="auto" w:fill="auto"/>
            <w:vAlign w:val="center"/>
            <w:hideMark/>
          </w:tcPr>
          <w:p w14:paraId="58DE7521"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53 541</w:t>
            </w:r>
          </w:p>
        </w:tc>
        <w:tc>
          <w:tcPr>
            <w:tcW w:w="0" w:type="auto"/>
            <w:tcBorders>
              <w:top w:val="nil"/>
              <w:left w:val="nil"/>
              <w:bottom w:val="single" w:sz="4" w:space="0" w:color="auto"/>
              <w:right w:val="single" w:sz="4" w:space="0" w:color="auto"/>
            </w:tcBorders>
            <w:shd w:val="clear" w:color="auto" w:fill="auto"/>
            <w:vAlign w:val="center"/>
            <w:hideMark/>
          </w:tcPr>
          <w:p w14:paraId="69404AF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908 242</w:t>
            </w:r>
          </w:p>
        </w:tc>
        <w:tc>
          <w:tcPr>
            <w:tcW w:w="0" w:type="auto"/>
            <w:tcBorders>
              <w:top w:val="nil"/>
              <w:left w:val="nil"/>
              <w:bottom w:val="single" w:sz="4" w:space="0" w:color="auto"/>
              <w:right w:val="single" w:sz="4" w:space="0" w:color="auto"/>
            </w:tcBorders>
            <w:shd w:val="clear" w:color="auto" w:fill="auto"/>
            <w:vAlign w:val="center"/>
            <w:hideMark/>
          </w:tcPr>
          <w:p w14:paraId="628855EB"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5,9</w:t>
            </w:r>
          </w:p>
        </w:tc>
      </w:tr>
      <w:tr w:rsidR="00736AE7" w:rsidRPr="0094702E" w14:paraId="5D6403B8"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BC86AD"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Autre inactif</w:t>
            </w:r>
          </w:p>
        </w:tc>
        <w:tc>
          <w:tcPr>
            <w:tcW w:w="0" w:type="auto"/>
            <w:tcBorders>
              <w:top w:val="nil"/>
              <w:left w:val="nil"/>
              <w:bottom w:val="single" w:sz="4" w:space="0" w:color="auto"/>
              <w:right w:val="single" w:sz="4" w:space="0" w:color="auto"/>
            </w:tcBorders>
            <w:shd w:val="clear" w:color="auto" w:fill="auto"/>
            <w:vAlign w:val="center"/>
            <w:hideMark/>
          </w:tcPr>
          <w:p w14:paraId="2B874B8D"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25 364</w:t>
            </w:r>
          </w:p>
        </w:tc>
        <w:tc>
          <w:tcPr>
            <w:tcW w:w="0" w:type="auto"/>
            <w:tcBorders>
              <w:top w:val="nil"/>
              <w:left w:val="nil"/>
              <w:bottom w:val="single" w:sz="4" w:space="0" w:color="auto"/>
              <w:right w:val="single" w:sz="4" w:space="0" w:color="auto"/>
            </w:tcBorders>
            <w:shd w:val="clear" w:color="auto" w:fill="auto"/>
            <w:vAlign w:val="center"/>
            <w:hideMark/>
          </w:tcPr>
          <w:p w14:paraId="006A3C9D"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675 147</w:t>
            </w:r>
          </w:p>
        </w:tc>
        <w:tc>
          <w:tcPr>
            <w:tcW w:w="0" w:type="auto"/>
            <w:tcBorders>
              <w:top w:val="nil"/>
              <w:left w:val="nil"/>
              <w:bottom w:val="single" w:sz="4" w:space="0" w:color="auto"/>
              <w:right w:val="single" w:sz="4" w:space="0" w:color="auto"/>
            </w:tcBorders>
            <w:shd w:val="clear" w:color="auto" w:fill="auto"/>
            <w:vAlign w:val="center"/>
            <w:hideMark/>
          </w:tcPr>
          <w:p w14:paraId="06A4051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3,8</w:t>
            </w:r>
          </w:p>
        </w:tc>
      </w:tr>
      <w:tr w:rsidR="00736AE7" w:rsidRPr="0094702E" w14:paraId="0CB5C6ED"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EF904D"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Cadre publique</w:t>
            </w:r>
          </w:p>
        </w:tc>
        <w:tc>
          <w:tcPr>
            <w:tcW w:w="0" w:type="auto"/>
            <w:tcBorders>
              <w:top w:val="nil"/>
              <w:left w:val="nil"/>
              <w:bottom w:val="single" w:sz="4" w:space="0" w:color="auto"/>
              <w:right w:val="single" w:sz="4" w:space="0" w:color="auto"/>
            </w:tcBorders>
            <w:shd w:val="clear" w:color="auto" w:fill="auto"/>
            <w:vAlign w:val="center"/>
            <w:hideMark/>
          </w:tcPr>
          <w:p w14:paraId="617FCE7C"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46 221</w:t>
            </w:r>
          </w:p>
        </w:tc>
        <w:tc>
          <w:tcPr>
            <w:tcW w:w="0" w:type="auto"/>
            <w:tcBorders>
              <w:top w:val="nil"/>
              <w:left w:val="nil"/>
              <w:bottom w:val="single" w:sz="4" w:space="0" w:color="auto"/>
              <w:right w:val="single" w:sz="4" w:space="0" w:color="auto"/>
            </w:tcBorders>
            <w:shd w:val="clear" w:color="auto" w:fill="auto"/>
            <w:vAlign w:val="center"/>
            <w:hideMark/>
          </w:tcPr>
          <w:p w14:paraId="7F215631"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1 668 820</w:t>
            </w:r>
          </w:p>
        </w:tc>
        <w:tc>
          <w:tcPr>
            <w:tcW w:w="0" w:type="auto"/>
            <w:tcBorders>
              <w:top w:val="nil"/>
              <w:left w:val="nil"/>
              <w:bottom w:val="single" w:sz="4" w:space="0" w:color="auto"/>
              <w:right w:val="single" w:sz="4" w:space="0" w:color="auto"/>
            </w:tcBorders>
            <w:shd w:val="clear" w:color="auto" w:fill="auto"/>
            <w:vAlign w:val="center"/>
            <w:hideMark/>
          </w:tcPr>
          <w:p w14:paraId="3CF48C43"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2,8</w:t>
            </w:r>
          </w:p>
        </w:tc>
      </w:tr>
      <w:tr w:rsidR="00736AE7" w:rsidRPr="0094702E" w14:paraId="5BF82D2B"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9D2ABF"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Cadre/Patron PF.</w:t>
            </w:r>
          </w:p>
        </w:tc>
        <w:tc>
          <w:tcPr>
            <w:tcW w:w="0" w:type="auto"/>
            <w:tcBorders>
              <w:top w:val="nil"/>
              <w:left w:val="nil"/>
              <w:bottom w:val="single" w:sz="4" w:space="0" w:color="auto"/>
              <w:right w:val="single" w:sz="4" w:space="0" w:color="auto"/>
            </w:tcBorders>
            <w:shd w:val="clear" w:color="auto" w:fill="auto"/>
            <w:vAlign w:val="center"/>
            <w:hideMark/>
          </w:tcPr>
          <w:p w14:paraId="0C7DA12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38 032</w:t>
            </w:r>
          </w:p>
        </w:tc>
        <w:tc>
          <w:tcPr>
            <w:tcW w:w="0" w:type="auto"/>
            <w:tcBorders>
              <w:top w:val="nil"/>
              <w:left w:val="nil"/>
              <w:bottom w:val="single" w:sz="4" w:space="0" w:color="auto"/>
              <w:right w:val="single" w:sz="4" w:space="0" w:color="auto"/>
            </w:tcBorders>
            <w:shd w:val="clear" w:color="auto" w:fill="auto"/>
            <w:vAlign w:val="center"/>
            <w:hideMark/>
          </w:tcPr>
          <w:p w14:paraId="4A9C1EBF"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1 896 890</w:t>
            </w:r>
          </w:p>
        </w:tc>
        <w:tc>
          <w:tcPr>
            <w:tcW w:w="0" w:type="auto"/>
            <w:tcBorders>
              <w:top w:val="nil"/>
              <w:left w:val="nil"/>
              <w:bottom w:val="single" w:sz="4" w:space="0" w:color="auto"/>
              <w:right w:val="single" w:sz="4" w:space="0" w:color="auto"/>
            </w:tcBorders>
            <w:shd w:val="clear" w:color="auto" w:fill="auto"/>
            <w:vAlign w:val="center"/>
            <w:hideMark/>
          </w:tcPr>
          <w:p w14:paraId="62546D76"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w:t>
            </w:r>
          </w:p>
        </w:tc>
      </w:tr>
      <w:tr w:rsidR="00736AE7" w:rsidRPr="0094702E" w14:paraId="5DF81241"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E9BAA3"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Chômeurs</w:t>
            </w:r>
          </w:p>
        </w:tc>
        <w:tc>
          <w:tcPr>
            <w:tcW w:w="0" w:type="auto"/>
            <w:tcBorders>
              <w:top w:val="nil"/>
              <w:left w:val="nil"/>
              <w:bottom w:val="single" w:sz="4" w:space="0" w:color="auto"/>
              <w:right w:val="single" w:sz="4" w:space="0" w:color="auto"/>
            </w:tcBorders>
            <w:shd w:val="clear" w:color="auto" w:fill="auto"/>
            <w:vAlign w:val="center"/>
            <w:hideMark/>
          </w:tcPr>
          <w:p w14:paraId="53A9EE42"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46 473</w:t>
            </w:r>
          </w:p>
        </w:tc>
        <w:tc>
          <w:tcPr>
            <w:tcW w:w="0" w:type="auto"/>
            <w:tcBorders>
              <w:top w:val="nil"/>
              <w:left w:val="nil"/>
              <w:bottom w:val="single" w:sz="4" w:space="0" w:color="auto"/>
              <w:right w:val="single" w:sz="4" w:space="0" w:color="auto"/>
            </w:tcBorders>
            <w:shd w:val="clear" w:color="auto" w:fill="auto"/>
            <w:vAlign w:val="center"/>
            <w:hideMark/>
          </w:tcPr>
          <w:p w14:paraId="39263B29"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861 215</w:t>
            </w:r>
          </w:p>
        </w:tc>
        <w:tc>
          <w:tcPr>
            <w:tcW w:w="0" w:type="auto"/>
            <w:tcBorders>
              <w:top w:val="nil"/>
              <w:left w:val="nil"/>
              <w:bottom w:val="single" w:sz="4" w:space="0" w:color="auto"/>
              <w:right w:val="single" w:sz="4" w:space="0" w:color="auto"/>
            </w:tcBorders>
            <w:shd w:val="clear" w:color="auto" w:fill="auto"/>
            <w:vAlign w:val="center"/>
            <w:hideMark/>
          </w:tcPr>
          <w:p w14:paraId="0AB85DED"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5,4</w:t>
            </w:r>
          </w:p>
        </w:tc>
      </w:tr>
      <w:tr w:rsidR="00736AE7" w:rsidRPr="0094702E" w14:paraId="71901F03"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E13A8E"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Dépendant agricole informel</w:t>
            </w:r>
          </w:p>
        </w:tc>
        <w:tc>
          <w:tcPr>
            <w:tcW w:w="0" w:type="auto"/>
            <w:tcBorders>
              <w:top w:val="nil"/>
              <w:left w:val="nil"/>
              <w:bottom w:val="single" w:sz="4" w:space="0" w:color="auto"/>
              <w:right w:val="single" w:sz="4" w:space="0" w:color="auto"/>
            </w:tcBorders>
            <w:shd w:val="clear" w:color="auto" w:fill="auto"/>
            <w:vAlign w:val="center"/>
            <w:hideMark/>
          </w:tcPr>
          <w:p w14:paraId="2B90257D"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32 349</w:t>
            </w:r>
          </w:p>
        </w:tc>
        <w:tc>
          <w:tcPr>
            <w:tcW w:w="0" w:type="auto"/>
            <w:tcBorders>
              <w:top w:val="nil"/>
              <w:left w:val="nil"/>
              <w:bottom w:val="single" w:sz="4" w:space="0" w:color="auto"/>
              <w:right w:val="single" w:sz="4" w:space="0" w:color="auto"/>
            </w:tcBorders>
            <w:shd w:val="clear" w:color="auto" w:fill="auto"/>
            <w:vAlign w:val="center"/>
            <w:hideMark/>
          </w:tcPr>
          <w:p w14:paraId="53FB0653"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508 387</w:t>
            </w:r>
          </w:p>
        </w:tc>
        <w:tc>
          <w:tcPr>
            <w:tcW w:w="0" w:type="auto"/>
            <w:tcBorders>
              <w:top w:val="nil"/>
              <w:left w:val="nil"/>
              <w:bottom w:val="single" w:sz="4" w:space="0" w:color="auto"/>
              <w:right w:val="single" w:sz="4" w:space="0" w:color="auto"/>
            </w:tcBorders>
            <w:shd w:val="clear" w:color="auto" w:fill="auto"/>
            <w:vAlign w:val="center"/>
            <w:hideMark/>
          </w:tcPr>
          <w:p w14:paraId="602E76CA"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6,4</w:t>
            </w:r>
          </w:p>
        </w:tc>
      </w:tr>
      <w:tr w:rsidR="00736AE7" w:rsidRPr="0094702E" w14:paraId="62D16DC8"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02AB0E"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Elèves/Etudiants</w:t>
            </w:r>
          </w:p>
        </w:tc>
        <w:tc>
          <w:tcPr>
            <w:tcW w:w="0" w:type="auto"/>
            <w:tcBorders>
              <w:top w:val="nil"/>
              <w:left w:val="nil"/>
              <w:bottom w:val="single" w:sz="4" w:space="0" w:color="auto"/>
              <w:right w:val="single" w:sz="4" w:space="0" w:color="auto"/>
            </w:tcBorders>
            <w:shd w:val="clear" w:color="auto" w:fill="auto"/>
            <w:vAlign w:val="center"/>
            <w:hideMark/>
          </w:tcPr>
          <w:p w14:paraId="1E690065"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27 916</w:t>
            </w:r>
          </w:p>
        </w:tc>
        <w:tc>
          <w:tcPr>
            <w:tcW w:w="0" w:type="auto"/>
            <w:tcBorders>
              <w:top w:val="nil"/>
              <w:left w:val="nil"/>
              <w:bottom w:val="single" w:sz="4" w:space="0" w:color="auto"/>
              <w:right w:val="single" w:sz="4" w:space="0" w:color="auto"/>
            </w:tcBorders>
            <w:shd w:val="clear" w:color="auto" w:fill="auto"/>
            <w:vAlign w:val="center"/>
            <w:hideMark/>
          </w:tcPr>
          <w:p w14:paraId="3D40E108"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472 626</w:t>
            </w:r>
          </w:p>
        </w:tc>
        <w:tc>
          <w:tcPr>
            <w:tcW w:w="0" w:type="auto"/>
            <w:tcBorders>
              <w:top w:val="nil"/>
              <w:left w:val="nil"/>
              <w:bottom w:val="single" w:sz="4" w:space="0" w:color="auto"/>
              <w:right w:val="single" w:sz="4" w:space="0" w:color="auto"/>
            </w:tcBorders>
            <w:shd w:val="clear" w:color="auto" w:fill="auto"/>
            <w:vAlign w:val="center"/>
            <w:hideMark/>
          </w:tcPr>
          <w:p w14:paraId="7D05CE8A"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5,9</w:t>
            </w:r>
          </w:p>
        </w:tc>
      </w:tr>
      <w:tr w:rsidR="00736AE7" w:rsidRPr="0094702E" w14:paraId="6BFBA485"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6D6FFE"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Exploitant agricole informel</w:t>
            </w:r>
          </w:p>
        </w:tc>
        <w:tc>
          <w:tcPr>
            <w:tcW w:w="0" w:type="auto"/>
            <w:tcBorders>
              <w:top w:val="nil"/>
              <w:left w:val="nil"/>
              <w:bottom w:val="single" w:sz="4" w:space="0" w:color="auto"/>
              <w:right w:val="single" w:sz="4" w:space="0" w:color="auto"/>
            </w:tcBorders>
            <w:shd w:val="clear" w:color="auto" w:fill="auto"/>
            <w:vAlign w:val="center"/>
            <w:hideMark/>
          </w:tcPr>
          <w:p w14:paraId="5C6E310C"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25 508</w:t>
            </w:r>
          </w:p>
        </w:tc>
        <w:tc>
          <w:tcPr>
            <w:tcW w:w="0" w:type="auto"/>
            <w:tcBorders>
              <w:top w:val="nil"/>
              <w:left w:val="nil"/>
              <w:bottom w:val="single" w:sz="4" w:space="0" w:color="auto"/>
              <w:right w:val="single" w:sz="4" w:space="0" w:color="auto"/>
            </w:tcBorders>
            <w:shd w:val="clear" w:color="auto" w:fill="auto"/>
            <w:vAlign w:val="center"/>
            <w:hideMark/>
          </w:tcPr>
          <w:p w14:paraId="0A5C8808"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419 501</w:t>
            </w:r>
          </w:p>
        </w:tc>
        <w:tc>
          <w:tcPr>
            <w:tcW w:w="0" w:type="auto"/>
            <w:tcBorders>
              <w:top w:val="nil"/>
              <w:left w:val="nil"/>
              <w:bottom w:val="single" w:sz="4" w:space="0" w:color="auto"/>
              <w:right w:val="single" w:sz="4" w:space="0" w:color="auto"/>
            </w:tcBorders>
            <w:shd w:val="clear" w:color="auto" w:fill="auto"/>
            <w:vAlign w:val="center"/>
            <w:hideMark/>
          </w:tcPr>
          <w:p w14:paraId="1ADB5940"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6,1</w:t>
            </w:r>
          </w:p>
        </w:tc>
      </w:tr>
      <w:tr w:rsidR="00736AE7" w:rsidRPr="0094702E" w14:paraId="0930C69F"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E36BF7"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Patron non agricole informel</w:t>
            </w:r>
          </w:p>
        </w:tc>
        <w:tc>
          <w:tcPr>
            <w:tcW w:w="0" w:type="auto"/>
            <w:tcBorders>
              <w:top w:val="nil"/>
              <w:left w:val="nil"/>
              <w:bottom w:val="single" w:sz="4" w:space="0" w:color="auto"/>
              <w:right w:val="single" w:sz="4" w:space="0" w:color="auto"/>
            </w:tcBorders>
            <w:shd w:val="clear" w:color="auto" w:fill="auto"/>
            <w:vAlign w:val="center"/>
            <w:hideMark/>
          </w:tcPr>
          <w:p w14:paraId="42B1C111"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35 412</w:t>
            </w:r>
          </w:p>
        </w:tc>
        <w:tc>
          <w:tcPr>
            <w:tcW w:w="0" w:type="auto"/>
            <w:tcBorders>
              <w:top w:val="nil"/>
              <w:left w:val="nil"/>
              <w:bottom w:val="single" w:sz="4" w:space="0" w:color="auto"/>
              <w:right w:val="single" w:sz="4" w:space="0" w:color="auto"/>
            </w:tcBorders>
            <w:shd w:val="clear" w:color="auto" w:fill="auto"/>
            <w:vAlign w:val="center"/>
            <w:hideMark/>
          </w:tcPr>
          <w:p w14:paraId="384876F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1 218 108</w:t>
            </w:r>
          </w:p>
        </w:tc>
        <w:tc>
          <w:tcPr>
            <w:tcW w:w="0" w:type="auto"/>
            <w:tcBorders>
              <w:top w:val="nil"/>
              <w:left w:val="nil"/>
              <w:bottom w:val="single" w:sz="4" w:space="0" w:color="auto"/>
              <w:right w:val="single" w:sz="4" w:space="0" w:color="auto"/>
            </w:tcBorders>
            <w:shd w:val="clear" w:color="auto" w:fill="auto"/>
            <w:vAlign w:val="center"/>
            <w:hideMark/>
          </w:tcPr>
          <w:p w14:paraId="4F0836F2"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2,9</w:t>
            </w:r>
          </w:p>
        </w:tc>
      </w:tr>
      <w:tr w:rsidR="00736AE7" w:rsidRPr="0094702E" w14:paraId="4975681D"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407A09"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Retraite</w:t>
            </w:r>
          </w:p>
        </w:tc>
        <w:tc>
          <w:tcPr>
            <w:tcW w:w="0" w:type="auto"/>
            <w:tcBorders>
              <w:top w:val="nil"/>
              <w:left w:val="nil"/>
              <w:bottom w:val="single" w:sz="4" w:space="0" w:color="auto"/>
              <w:right w:val="single" w:sz="4" w:space="0" w:color="auto"/>
            </w:tcBorders>
            <w:shd w:val="clear" w:color="auto" w:fill="auto"/>
            <w:vAlign w:val="center"/>
            <w:hideMark/>
          </w:tcPr>
          <w:p w14:paraId="57966E8E"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34 383</w:t>
            </w:r>
          </w:p>
        </w:tc>
        <w:tc>
          <w:tcPr>
            <w:tcW w:w="0" w:type="auto"/>
            <w:tcBorders>
              <w:top w:val="nil"/>
              <w:left w:val="nil"/>
              <w:bottom w:val="single" w:sz="4" w:space="0" w:color="auto"/>
              <w:right w:val="single" w:sz="4" w:space="0" w:color="auto"/>
            </w:tcBorders>
            <w:shd w:val="clear" w:color="auto" w:fill="auto"/>
            <w:vAlign w:val="center"/>
            <w:hideMark/>
          </w:tcPr>
          <w:p w14:paraId="411C1BC5"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1 102 314</w:t>
            </w:r>
          </w:p>
        </w:tc>
        <w:tc>
          <w:tcPr>
            <w:tcW w:w="0" w:type="auto"/>
            <w:tcBorders>
              <w:top w:val="nil"/>
              <w:left w:val="nil"/>
              <w:bottom w:val="single" w:sz="4" w:space="0" w:color="auto"/>
              <w:right w:val="single" w:sz="4" w:space="0" w:color="auto"/>
            </w:tcBorders>
            <w:shd w:val="clear" w:color="auto" w:fill="auto"/>
            <w:vAlign w:val="center"/>
            <w:hideMark/>
          </w:tcPr>
          <w:p w14:paraId="6E623AC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3,1</w:t>
            </w:r>
          </w:p>
        </w:tc>
      </w:tr>
      <w:tr w:rsidR="00736AE7" w:rsidRPr="0094702E" w14:paraId="1029A121"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280491"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Salarié non agricole informel.</w:t>
            </w:r>
          </w:p>
        </w:tc>
        <w:tc>
          <w:tcPr>
            <w:tcW w:w="0" w:type="auto"/>
            <w:tcBorders>
              <w:top w:val="nil"/>
              <w:left w:val="nil"/>
              <w:bottom w:val="single" w:sz="4" w:space="0" w:color="auto"/>
              <w:right w:val="single" w:sz="4" w:space="0" w:color="auto"/>
            </w:tcBorders>
            <w:shd w:val="clear" w:color="auto" w:fill="auto"/>
            <w:vAlign w:val="center"/>
            <w:hideMark/>
          </w:tcPr>
          <w:p w14:paraId="7243F4F5"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39 303</w:t>
            </w:r>
          </w:p>
        </w:tc>
        <w:tc>
          <w:tcPr>
            <w:tcW w:w="0" w:type="auto"/>
            <w:tcBorders>
              <w:top w:val="nil"/>
              <w:left w:val="nil"/>
              <w:bottom w:val="single" w:sz="4" w:space="0" w:color="auto"/>
              <w:right w:val="single" w:sz="4" w:space="0" w:color="auto"/>
            </w:tcBorders>
            <w:shd w:val="clear" w:color="auto" w:fill="auto"/>
            <w:vAlign w:val="center"/>
            <w:hideMark/>
          </w:tcPr>
          <w:p w14:paraId="34194361"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712 368</w:t>
            </w:r>
          </w:p>
        </w:tc>
        <w:tc>
          <w:tcPr>
            <w:tcW w:w="0" w:type="auto"/>
            <w:tcBorders>
              <w:top w:val="nil"/>
              <w:left w:val="nil"/>
              <w:bottom w:val="single" w:sz="4" w:space="0" w:color="auto"/>
              <w:right w:val="single" w:sz="4" w:space="0" w:color="auto"/>
            </w:tcBorders>
            <w:shd w:val="clear" w:color="auto" w:fill="auto"/>
            <w:vAlign w:val="center"/>
            <w:hideMark/>
          </w:tcPr>
          <w:p w14:paraId="483ABB20"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5,5</w:t>
            </w:r>
          </w:p>
        </w:tc>
      </w:tr>
      <w:tr w:rsidR="00736AE7" w:rsidRPr="0094702E" w14:paraId="4845F65C"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17350C"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Salarié public</w:t>
            </w:r>
          </w:p>
        </w:tc>
        <w:tc>
          <w:tcPr>
            <w:tcW w:w="0" w:type="auto"/>
            <w:tcBorders>
              <w:top w:val="nil"/>
              <w:left w:val="nil"/>
              <w:bottom w:val="single" w:sz="4" w:space="0" w:color="auto"/>
              <w:right w:val="single" w:sz="4" w:space="0" w:color="auto"/>
            </w:tcBorders>
            <w:shd w:val="clear" w:color="auto" w:fill="auto"/>
            <w:vAlign w:val="center"/>
            <w:hideMark/>
          </w:tcPr>
          <w:p w14:paraId="1D5AE0D5"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39 409</w:t>
            </w:r>
          </w:p>
        </w:tc>
        <w:tc>
          <w:tcPr>
            <w:tcW w:w="0" w:type="auto"/>
            <w:tcBorders>
              <w:top w:val="nil"/>
              <w:left w:val="nil"/>
              <w:bottom w:val="single" w:sz="4" w:space="0" w:color="auto"/>
              <w:right w:val="single" w:sz="4" w:space="0" w:color="auto"/>
            </w:tcBorders>
            <w:shd w:val="clear" w:color="auto" w:fill="auto"/>
            <w:vAlign w:val="center"/>
            <w:hideMark/>
          </w:tcPr>
          <w:p w14:paraId="42700C31"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974 346</w:t>
            </w:r>
          </w:p>
        </w:tc>
        <w:tc>
          <w:tcPr>
            <w:tcW w:w="0" w:type="auto"/>
            <w:tcBorders>
              <w:top w:val="nil"/>
              <w:left w:val="nil"/>
              <w:bottom w:val="single" w:sz="4" w:space="0" w:color="auto"/>
              <w:right w:val="single" w:sz="4" w:space="0" w:color="auto"/>
            </w:tcBorders>
            <w:shd w:val="clear" w:color="auto" w:fill="auto"/>
            <w:vAlign w:val="center"/>
            <w:hideMark/>
          </w:tcPr>
          <w:p w14:paraId="5F909235"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w:t>
            </w:r>
          </w:p>
        </w:tc>
      </w:tr>
      <w:tr w:rsidR="00736AE7" w:rsidRPr="0094702E" w14:paraId="0E2BE6B0"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0911F8" w14:textId="77777777" w:rsidR="00736AE7" w:rsidRPr="0094702E" w:rsidRDefault="00736AE7" w:rsidP="00736AE7">
            <w:pPr>
              <w:spacing w:after="0" w:line="240" w:lineRule="auto"/>
              <w:rPr>
                <w:rFonts w:ascii="Goudy Old Style" w:eastAsia="Times New Roman" w:hAnsi="Goudy Old Style" w:cs="Calibri"/>
                <w:color w:val="000000"/>
                <w:sz w:val="20"/>
                <w:szCs w:val="20"/>
                <w:lang w:eastAsia="en-US"/>
              </w:rPr>
            </w:pPr>
            <w:r w:rsidRPr="0094702E">
              <w:rPr>
                <w:rFonts w:ascii="Goudy Old Style" w:eastAsia="Times New Roman" w:hAnsi="Goudy Old Style" w:cs="Calibri"/>
                <w:color w:val="000000"/>
                <w:sz w:val="20"/>
                <w:szCs w:val="20"/>
                <w:lang w:eastAsia="en-US"/>
              </w:rPr>
              <w:t>Travailleur pour compte propre non informel</w:t>
            </w:r>
          </w:p>
        </w:tc>
        <w:tc>
          <w:tcPr>
            <w:tcW w:w="0" w:type="auto"/>
            <w:tcBorders>
              <w:top w:val="nil"/>
              <w:left w:val="nil"/>
              <w:bottom w:val="single" w:sz="4" w:space="0" w:color="auto"/>
              <w:right w:val="single" w:sz="4" w:space="0" w:color="auto"/>
            </w:tcBorders>
            <w:shd w:val="clear" w:color="auto" w:fill="auto"/>
            <w:vAlign w:val="center"/>
            <w:hideMark/>
          </w:tcPr>
          <w:p w14:paraId="5A033C2C"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35 086</w:t>
            </w:r>
          </w:p>
        </w:tc>
        <w:tc>
          <w:tcPr>
            <w:tcW w:w="0" w:type="auto"/>
            <w:tcBorders>
              <w:top w:val="nil"/>
              <w:left w:val="nil"/>
              <w:bottom w:val="single" w:sz="4" w:space="0" w:color="auto"/>
              <w:right w:val="single" w:sz="4" w:space="0" w:color="auto"/>
            </w:tcBorders>
            <w:shd w:val="clear" w:color="auto" w:fill="auto"/>
            <w:vAlign w:val="center"/>
            <w:hideMark/>
          </w:tcPr>
          <w:p w14:paraId="49283F19"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740 021</w:t>
            </w:r>
          </w:p>
        </w:tc>
        <w:tc>
          <w:tcPr>
            <w:tcW w:w="0" w:type="auto"/>
            <w:tcBorders>
              <w:top w:val="nil"/>
              <w:left w:val="nil"/>
              <w:bottom w:val="single" w:sz="4" w:space="0" w:color="auto"/>
              <w:right w:val="single" w:sz="4" w:space="0" w:color="auto"/>
            </w:tcBorders>
            <w:shd w:val="clear" w:color="auto" w:fill="auto"/>
            <w:vAlign w:val="center"/>
            <w:hideMark/>
          </w:tcPr>
          <w:p w14:paraId="28097721"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4,7</w:t>
            </w:r>
          </w:p>
        </w:tc>
      </w:tr>
      <w:tr w:rsidR="00736AE7" w:rsidRPr="0094702E" w14:paraId="679CFA3B" w14:textId="77777777" w:rsidTr="00736AE7">
        <w:trPr>
          <w:trHeight w:val="20"/>
        </w:trPr>
        <w:tc>
          <w:tcPr>
            <w:tcW w:w="0" w:type="auto"/>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453D9C2B" w14:textId="77777777" w:rsidR="00736AE7" w:rsidRPr="0094702E" w:rsidRDefault="00736AE7" w:rsidP="002C5B31">
            <w:pPr>
              <w:spacing w:after="0" w:line="240" w:lineRule="auto"/>
              <w:jc w:val="center"/>
              <w:rPr>
                <w:rFonts w:ascii="Goudy Old Style" w:eastAsia="Times New Roman" w:hAnsi="Goudy Old Style" w:cs="Calibri"/>
                <w:b/>
                <w:bCs/>
                <w:color w:val="000000"/>
                <w:sz w:val="20"/>
                <w:szCs w:val="20"/>
                <w:lang w:eastAsia="en-US"/>
              </w:rPr>
            </w:pPr>
            <w:r w:rsidRPr="0094702E">
              <w:rPr>
                <w:rFonts w:ascii="Goudy Old Style" w:eastAsia="Times New Roman" w:hAnsi="Goudy Old Style" w:cs="Calibri"/>
                <w:b/>
                <w:bCs/>
                <w:color w:val="000000"/>
                <w:sz w:val="20"/>
                <w:szCs w:val="20"/>
                <w:lang w:eastAsia="en-US"/>
              </w:rPr>
              <w:t>Forme de rémunération dans l'emploi principal</w:t>
            </w:r>
          </w:p>
        </w:tc>
      </w:tr>
      <w:tr w:rsidR="00736AE7" w:rsidRPr="0094702E" w14:paraId="2E6640BB"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3896C2"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En nature</w:t>
            </w:r>
          </w:p>
        </w:tc>
        <w:tc>
          <w:tcPr>
            <w:tcW w:w="0" w:type="auto"/>
            <w:tcBorders>
              <w:top w:val="nil"/>
              <w:left w:val="nil"/>
              <w:bottom w:val="single" w:sz="4" w:space="0" w:color="auto"/>
              <w:right w:val="single" w:sz="4" w:space="0" w:color="auto"/>
            </w:tcBorders>
            <w:shd w:val="clear" w:color="auto" w:fill="auto"/>
            <w:vAlign w:val="center"/>
            <w:hideMark/>
          </w:tcPr>
          <w:p w14:paraId="71FC4479"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29 981</w:t>
            </w:r>
          </w:p>
        </w:tc>
        <w:tc>
          <w:tcPr>
            <w:tcW w:w="0" w:type="auto"/>
            <w:tcBorders>
              <w:top w:val="nil"/>
              <w:left w:val="nil"/>
              <w:bottom w:val="single" w:sz="4" w:space="0" w:color="auto"/>
              <w:right w:val="single" w:sz="4" w:space="0" w:color="auto"/>
            </w:tcBorders>
            <w:shd w:val="clear" w:color="auto" w:fill="auto"/>
            <w:vAlign w:val="center"/>
            <w:hideMark/>
          </w:tcPr>
          <w:p w14:paraId="75DBD86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415 579</w:t>
            </w:r>
          </w:p>
        </w:tc>
        <w:tc>
          <w:tcPr>
            <w:tcW w:w="0" w:type="auto"/>
            <w:tcBorders>
              <w:top w:val="nil"/>
              <w:left w:val="nil"/>
              <w:bottom w:val="single" w:sz="4" w:space="0" w:color="auto"/>
              <w:right w:val="single" w:sz="4" w:space="0" w:color="auto"/>
            </w:tcBorders>
            <w:shd w:val="clear" w:color="auto" w:fill="auto"/>
            <w:noWrap/>
            <w:vAlign w:val="center"/>
            <w:hideMark/>
          </w:tcPr>
          <w:p w14:paraId="0E09F0C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11,7</w:t>
            </w:r>
          </w:p>
        </w:tc>
      </w:tr>
      <w:tr w:rsidR="00736AE7" w:rsidRPr="0094702E" w14:paraId="10E0AC87"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CE223F"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Non rémunéré</w:t>
            </w:r>
          </w:p>
        </w:tc>
        <w:tc>
          <w:tcPr>
            <w:tcW w:w="0" w:type="auto"/>
            <w:tcBorders>
              <w:top w:val="nil"/>
              <w:left w:val="nil"/>
              <w:bottom w:val="single" w:sz="4" w:space="0" w:color="auto"/>
              <w:right w:val="single" w:sz="4" w:space="0" w:color="auto"/>
            </w:tcBorders>
            <w:shd w:val="clear" w:color="auto" w:fill="auto"/>
            <w:vAlign w:val="center"/>
            <w:hideMark/>
          </w:tcPr>
          <w:p w14:paraId="36049C56"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39 374</w:t>
            </w:r>
          </w:p>
        </w:tc>
        <w:tc>
          <w:tcPr>
            <w:tcW w:w="0" w:type="auto"/>
            <w:tcBorders>
              <w:top w:val="nil"/>
              <w:left w:val="nil"/>
              <w:bottom w:val="single" w:sz="4" w:space="0" w:color="auto"/>
              <w:right w:val="single" w:sz="4" w:space="0" w:color="auto"/>
            </w:tcBorders>
            <w:shd w:val="clear" w:color="auto" w:fill="auto"/>
            <w:vAlign w:val="center"/>
            <w:hideMark/>
          </w:tcPr>
          <w:p w14:paraId="69EE53B9"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592 100</w:t>
            </w:r>
          </w:p>
        </w:tc>
        <w:tc>
          <w:tcPr>
            <w:tcW w:w="0" w:type="auto"/>
            <w:tcBorders>
              <w:top w:val="nil"/>
              <w:left w:val="nil"/>
              <w:bottom w:val="single" w:sz="4" w:space="0" w:color="auto"/>
              <w:right w:val="single" w:sz="4" w:space="0" w:color="auto"/>
            </w:tcBorders>
            <w:shd w:val="clear" w:color="auto" w:fill="auto"/>
            <w:noWrap/>
            <w:vAlign w:val="center"/>
            <w:hideMark/>
          </w:tcPr>
          <w:p w14:paraId="770EE128"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7,9</w:t>
            </w:r>
          </w:p>
        </w:tc>
      </w:tr>
      <w:tr w:rsidR="00736AE7" w:rsidRPr="0094702E" w14:paraId="73F8C40B"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647673A"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Salaire fixe</w:t>
            </w:r>
          </w:p>
        </w:tc>
        <w:tc>
          <w:tcPr>
            <w:tcW w:w="0" w:type="auto"/>
            <w:tcBorders>
              <w:top w:val="nil"/>
              <w:left w:val="nil"/>
              <w:bottom w:val="single" w:sz="4" w:space="0" w:color="auto"/>
              <w:right w:val="single" w:sz="4" w:space="0" w:color="auto"/>
            </w:tcBorders>
            <w:shd w:val="clear" w:color="auto" w:fill="auto"/>
            <w:vAlign w:val="center"/>
            <w:hideMark/>
          </w:tcPr>
          <w:p w14:paraId="4C4FC7AE"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45 126</w:t>
            </w:r>
          </w:p>
        </w:tc>
        <w:tc>
          <w:tcPr>
            <w:tcW w:w="0" w:type="auto"/>
            <w:tcBorders>
              <w:top w:val="nil"/>
              <w:left w:val="nil"/>
              <w:bottom w:val="single" w:sz="4" w:space="0" w:color="auto"/>
              <w:right w:val="single" w:sz="4" w:space="0" w:color="auto"/>
            </w:tcBorders>
            <w:shd w:val="clear" w:color="auto" w:fill="auto"/>
            <w:vAlign w:val="center"/>
            <w:hideMark/>
          </w:tcPr>
          <w:p w14:paraId="2BAC2D1D"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1 085 498</w:t>
            </w:r>
          </w:p>
        </w:tc>
        <w:tc>
          <w:tcPr>
            <w:tcW w:w="0" w:type="auto"/>
            <w:tcBorders>
              <w:top w:val="nil"/>
              <w:left w:val="nil"/>
              <w:bottom w:val="single" w:sz="4" w:space="0" w:color="auto"/>
              <w:right w:val="single" w:sz="4" w:space="0" w:color="auto"/>
            </w:tcBorders>
            <w:shd w:val="clear" w:color="auto" w:fill="auto"/>
            <w:noWrap/>
            <w:vAlign w:val="center"/>
            <w:hideMark/>
          </w:tcPr>
          <w:p w14:paraId="074B6F48"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6,8</w:t>
            </w:r>
          </w:p>
        </w:tc>
      </w:tr>
      <w:tr w:rsidR="00736AE7" w:rsidRPr="0094702E" w14:paraId="6784CB1A"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85BE40"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Salaire variable</w:t>
            </w:r>
          </w:p>
        </w:tc>
        <w:tc>
          <w:tcPr>
            <w:tcW w:w="0" w:type="auto"/>
            <w:tcBorders>
              <w:top w:val="nil"/>
              <w:left w:val="nil"/>
              <w:bottom w:val="single" w:sz="4" w:space="0" w:color="auto"/>
              <w:right w:val="single" w:sz="4" w:space="0" w:color="auto"/>
            </w:tcBorders>
            <w:shd w:val="clear" w:color="auto" w:fill="auto"/>
            <w:vAlign w:val="center"/>
            <w:hideMark/>
          </w:tcPr>
          <w:p w14:paraId="0AE0789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29 754</w:t>
            </w:r>
          </w:p>
        </w:tc>
        <w:tc>
          <w:tcPr>
            <w:tcW w:w="0" w:type="auto"/>
            <w:tcBorders>
              <w:top w:val="nil"/>
              <w:left w:val="nil"/>
              <w:bottom w:val="single" w:sz="4" w:space="0" w:color="auto"/>
              <w:right w:val="single" w:sz="4" w:space="0" w:color="auto"/>
            </w:tcBorders>
            <w:shd w:val="clear" w:color="auto" w:fill="auto"/>
            <w:vAlign w:val="center"/>
            <w:hideMark/>
          </w:tcPr>
          <w:p w14:paraId="607EFC70"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617 222</w:t>
            </w:r>
          </w:p>
        </w:tc>
        <w:tc>
          <w:tcPr>
            <w:tcW w:w="0" w:type="auto"/>
            <w:tcBorders>
              <w:top w:val="nil"/>
              <w:left w:val="nil"/>
              <w:bottom w:val="single" w:sz="4" w:space="0" w:color="auto"/>
              <w:right w:val="single" w:sz="4" w:space="0" w:color="auto"/>
            </w:tcBorders>
            <w:shd w:val="clear" w:color="auto" w:fill="auto"/>
            <w:noWrap/>
            <w:vAlign w:val="center"/>
            <w:hideMark/>
          </w:tcPr>
          <w:p w14:paraId="02A74EC0"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8,2</w:t>
            </w:r>
          </w:p>
        </w:tc>
      </w:tr>
      <w:tr w:rsidR="00736AE7" w:rsidRPr="0094702E" w14:paraId="373E6A6E" w14:textId="77777777" w:rsidTr="00736AE7">
        <w:trPr>
          <w:trHeight w:val="20"/>
        </w:trPr>
        <w:tc>
          <w:tcPr>
            <w:tcW w:w="0" w:type="auto"/>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6C709CDB" w14:textId="77777777" w:rsidR="00736AE7" w:rsidRPr="0094702E" w:rsidRDefault="00736AE7" w:rsidP="002C5B31">
            <w:pPr>
              <w:spacing w:after="0" w:line="240" w:lineRule="auto"/>
              <w:jc w:val="center"/>
              <w:rPr>
                <w:rFonts w:ascii="Goudy Old Style" w:eastAsia="Times New Roman" w:hAnsi="Goudy Old Style" w:cs="Calibri"/>
                <w:b/>
                <w:bCs/>
                <w:color w:val="000000"/>
                <w:sz w:val="20"/>
                <w:szCs w:val="20"/>
                <w:lang w:val="en-US" w:eastAsia="en-US"/>
              </w:rPr>
            </w:pPr>
            <w:r w:rsidRPr="0094702E">
              <w:rPr>
                <w:rFonts w:ascii="Goudy Old Style" w:eastAsia="Times New Roman" w:hAnsi="Goudy Old Style" w:cs="Calibri"/>
                <w:b/>
                <w:bCs/>
                <w:color w:val="000000"/>
                <w:sz w:val="20"/>
                <w:szCs w:val="20"/>
                <w:lang w:eastAsia="en-US"/>
              </w:rPr>
              <w:t>Emploi régulier ou occasionnel</w:t>
            </w:r>
          </w:p>
        </w:tc>
      </w:tr>
      <w:tr w:rsidR="00736AE7" w:rsidRPr="0094702E" w14:paraId="73AD0009"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85D4F3"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Occasionnel</w:t>
            </w:r>
          </w:p>
        </w:tc>
        <w:tc>
          <w:tcPr>
            <w:tcW w:w="0" w:type="auto"/>
            <w:tcBorders>
              <w:top w:val="nil"/>
              <w:left w:val="nil"/>
              <w:bottom w:val="single" w:sz="4" w:space="0" w:color="auto"/>
              <w:right w:val="single" w:sz="4" w:space="0" w:color="auto"/>
            </w:tcBorders>
            <w:shd w:val="clear" w:color="auto" w:fill="auto"/>
            <w:vAlign w:val="center"/>
            <w:hideMark/>
          </w:tcPr>
          <w:p w14:paraId="59476A0F"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30 021</w:t>
            </w:r>
          </w:p>
        </w:tc>
        <w:tc>
          <w:tcPr>
            <w:tcW w:w="0" w:type="auto"/>
            <w:tcBorders>
              <w:top w:val="nil"/>
              <w:left w:val="nil"/>
              <w:bottom w:val="single" w:sz="4" w:space="0" w:color="auto"/>
              <w:right w:val="single" w:sz="4" w:space="0" w:color="auto"/>
            </w:tcBorders>
            <w:shd w:val="clear" w:color="auto" w:fill="auto"/>
            <w:vAlign w:val="center"/>
            <w:hideMark/>
          </w:tcPr>
          <w:p w14:paraId="23BC9DFD"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519 823</w:t>
            </w:r>
          </w:p>
        </w:tc>
        <w:tc>
          <w:tcPr>
            <w:tcW w:w="0" w:type="auto"/>
            <w:tcBorders>
              <w:top w:val="nil"/>
              <w:left w:val="nil"/>
              <w:bottom w:val="single" w:sz="4" w:space="0" w:color="auto"/>
              <w:right w:val="single" w:sz="4" w:space="0" w:color="auto"/>
            </w:tcBorders>
            <w:shd w:val="clear" w:color="auto" w:fill="auto"/>
            <w:noWrap/>
            <w:vAlign w:val="center"/>
            <w:hideMark/>
          </w:tcPr>
          <w:p w14:paraId="1605B2E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10,4</w:t>
            </w:r>
          </w:p>
        </w:tc>
      </w:tr>
      <w:tr w:rsidR="00736AE7" w:rsidRPr="0094702E" w14:paraId="098911C9"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E75B58"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Régulier</w:t>
            </w:r>
          </w:p>
        </w:tc>
        <w:tc>
          <w:tcPr>
            <w:tcW w:w="0" w:type="auto"/>
            <w:tcBorders>
              <w:top w:val="nil"/>
              <w:left w:val="nil"/>
              <w:bottom w:val="single" w:sz="4" w:space="0" w:color="auto"/>
              <w:right w:val="single" w:sz="4" w:space="0" w:color="auto"/>
            </w:tcBorders>
            <w:shd w:val="clear" w:color="auto" w:fill="auto"/>
            <w:vAlign w:val="center"/>
            <w:hideMark/>
          </w:tcPr>
          <w:p w14:paraId="1CA82566"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33 819</w:t>
            </w:r>
          </w:p>
        </w:tc>
        <w:tc>
          <w:tcPr>
            <w:tcW w:w="0" w:type="auto"/>
            <w:tcBorders>
              <w:top w:val="nil"/>
              <w:left w:val="nil"/>
              <w:bottom w:val="single" w:sz="4" w:space="0" w:color="auto"/>
              <w:right w:val="single" w:sz="4" w:space="0" w:color="auto"/>
            </w:tcBorders>
            <w:shd w:val="clear" w:color="auto" w:fill="auto"/>
            <w:vAlign w:val="center"/>
            <w:hideMark/>
          </w:tcPr>
          <w:p w14:paraId="79AF792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732 633</w:t>
            </w:r>
          </w:p>
        </w:tc>
        <w:tc>
          <w:tcPr>
            <w:tcW w:w="0" w:type="auto"/>
            <w:tcBorders>
              <w:top w:val="nil"/>
              <w:left w:val="nil"/>
              <w:bottom w:val="single" w:sz="4" w:space="0" w:color="auto"/>
              <w:right w:val="single" w:sz="4" w:space="0" w:color="auto"/>
            </w:tcBorders>
            <w:shd w:val="clear" w:color="auto" w:fill="auto"/>
            <w:noWrap/>
            <w:vAlign w:val="center"/>
            <w:hideMark/>
          </w:tcPr>
          <w:p w14:paraId="5BC75808"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7,6</w:t>
            </w:r>
          </w:p>
        </w:tc>
      </w:tr>
      <w:tr w:rsidR="00736AE7" w:rsidRPr="0094702E" w14:paraId="344742D1" w14:textId="77777777" w:rsidTr="00736AE7">
        <w:trPr>
          <w:trHeight w:val="20"/>
        </w:trPr>
        <w:tc>
          <w:tcPr>
            <w:tcW w:w="0" w:type="auto"/>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6A7C0E8E"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b/>
                <w:bCs/>
                <w:color w:val="000000"/>
                <w:sz w:val="20"/>
                <w:szCs w:val="20"/>
                <w:lang w:eastAsia="en-US"/>
              </w:rPr>
              <w:t>Situation d'activité</w:t>
            </w:r>
          </w:p>
        </w:tc>
      </w:tr>
      <w:tr w:rsidR="00736AE7" w:rsidRPr="0094702E" w14:paraId="65CC0AB1"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DB0E9D"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Actif occupé</w:t>
            </w:r>
          </w:p>
        </w:tc>
        <w:tc>
          <w:tcPr>
            <w:tcW w:w="0" w:type="auto"/>
            <w:tcBorders>
              <w:top w:val="nil"/>
              <w:left w:val="nil"/>
              <w:bottom w:val="single" w:sz="4" w:space="0" w:color="auto"/>
              <w:right w:val="single" w:sz="4" w:space="0" w:color="auto"/>
            </w:tcBorders>
            <w:shd w:val="clear" w:color="auto" w:fill="auto"/>
            <w:vAlign w:val="center"/>
            <w:hideMark/>
          </w:tcPr>
          <w:p w14:paraId="6ACC69D6"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33 285</w:t>
            </w:r>
          </w:p>
        </w:tc>
        <w:tc>
          <w:tcPr>
            <w:tcW w:w="0" w:type="auto"/>
            <w:tcBorders>
              <w:top w:val="nil"/>
              <w:left w:val="nil"/>
              <w:bottom w:val="single" w:sz="4" w:space="0" w:color="auto"/>
              <w:right w:val="single" w:sz="4" w:space="0" w:color="auto"/>
            </w:tcBorders>
            <w:shd w:val="clear" w:color="auto" w:fill="auto"/>
            <w:vAlign w:val="center"/>
            <w:hideMark/>
          </w:tcPr>
          <w:p w14:paraId="3F05178D"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702 709</w:t>
            </w:r>
          </w:p>
        </w:tc>
        <w:tc>
          <w:tcPr>
            <w:tcW w:w="0" w:type="auto"/>
            <w:tcBorders>
              <w:top w:val="nil"/>
              <w:left w:val="nil"/>
              <w:bottom w:val="single" w:sz="4" w:space="0" w:color="auto"/>
              <w:right w:val="single" w:sz="4" w:space="0" w:color="auto"/>
            </w:tcBorders>
            <w:shd w:val="clear" w:color="auto" w:fill="auto"/>
            <w:noWrap/>
            <w:vAlign w:val="center"/>
            <w:hideMark/>
          </w:tcPr>
          <w:p w14:paraId="416549C6"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w:t>
            </w:r>
          </w:p>
        </w:tc>
      </w:tr>
      <w:tr w:rsidR="00736AE7" w:rsidRPr="0094702E" w14:paraId="01AA567B"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C3195E"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Chômeur</w:t>
            </w:r>
          </w:p>
        </w:tc>
        <w:tc>
          <w:tcPr>
            <w:tcW w:w="0" w:type="auto"/>
            <w:tcBorders>
              <w:top w:val="nil"/>
              <w:left w:val="nil"/>
              <w:bottom w:val="single" w:sz="4" w:space="0" w:color="auto"/>
              <w:right w:val="single" w:sz="4" w:space="0" w:color="auto"/>
            </w:tcBorders>
            <w:shd w:val="clear" w:color="auto" w:fill="auto"/>
            <w:vAlign w:val="center"/>
            <w:hideMark/>
          </w:tcPr>
          <w:p w14:paraId="5AB108A8"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44 226</w:t>
            </w:r>
          </w:p>
        </w:tc>
        <w:tc>
          <w:tcPr>
            <w:tcW w:w="0" w:type="auto"/>
            <w:tcBorders>
              <w:top w:val="nil"/>
              <w:left w:val="nil"/>
              <w:bottom w:val="single" w:sz="4" w:space="0" w:color="auto"/>
              <w:right w:val="single" w:sz="4" w:space="0" w:color="auto"/>
            </w:tcBorders>
            <w:shd w:val="clear" w:color="auto" w:fill="auto"/>
            <w:vAlign w:val="center"/>
            <w:hideMark/>
          </w:tcPr>
          <w:p w14:paraId="54A6093E"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844 919</w:t>
            </w:r>
          </w:p>
        </w:tc>
        <w:tc>
          <w:tcPr>
            <w:tcW w:w="0" w:type="auto"/>
            <w:tcBorders>
              <w:top w:val="nil"/>
              <w:left w:val="nil"/>
              <w:bottom w:val="single" w:sz="4" w:space="0" w:color="auto"/>
              <w:right w:val="single" w:sz="4" w:space="0" w:color="auto"/>
            </w:tcBorders>
            <w:shd w:val="clear" w:color="auto" w:fill="auto"/>
            <w:noWrap/>
            <w:vAlign w:val="center"/>
            <w:hideMark/>
          </w:tcPr>
          <w:p w14:paraId="00BD852A"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7,1</w:t>
            </w:r>
          </w:p>
        </w:tc>
      </w:tr>
      <w:tr w:rsidR="00736AE7" w:rsidRPr="0094702E" w14:paraId="0F45AB45"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C46554"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Inactif</w:t>
            </w:r>
          </w:p>
        </w:tc>
        <w:tc>
          <w:tcPr>
            <w:tcW w:w="0" w:type="auto"/>
            <w:tcBorders>
              <w:top w:val="nil"/>
              <w:left w:val="nil"/>
              <w:bottom w:val="single" w:sz="4" w:space="0" w:color="auto"/>
              <w:right w:val="single" w:sz="4" w:space="0" w:color="auto"/>
            </w:tcBorders>
            <w:shd w:val="clear" w:color="auto" w:fill="auto"/>
            <w:vAlign w:val="center"/>
            <w:hideMark/>
          </w:tcPr>
          <w:p w14:paraId="4F70392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28 390</w:t>
            </w:r>
          </w:p>
        </w:tc>
        <w:tc>
          <w:tcPr>
            <w:tcW w:w="0" w:type="auto"/>
            <w:tcBorders>
              <w:top w:val="nil"/>
              <w:left w:val="nil"/>
              <w:bottom w:val="single" w:sz="4" w:space="0" w:color="auto"/>
              <w:right w:val="single" w:sz="4" w:space="0" w:color="auto"/>
            </w:tcBorders>
            <w:shd w:val="clear" w:color="auto" w:fill="auto"/>
            <w:vAlign w:val="center"/>
            <w:hideMark/>
          </w:tcPr>
          <w:p w14:paraId="1F4D01B5"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716 432</w:t>
            </w:r>
          </w:p>
        </w:tc>
        <w:tc>
          <w:tcPr>
            <w:tcW w:w="0" w:type="auto"/>
            <w:tcBorders>
              <w:top w:val="nil"/>
              <w:left w:val="nil"/>
              <w:bottom w:val="single" w:sz="4" w:space="0" w:color="auto"/>
              <w:right w:val="single" w:sz="4" w:space="0" w:color="auto"/>
            </w:tcBorders>
            <w:shd w:val="clear" w:color="auto" w:fill="auto"/>
            <w:noWrap/>
            <w:vAlign w:val="center"/>
            <w:hideMark/>
          </w:tcPr>
          <w:p w14:paraId="6847383F"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7,1</w:t>
            </w:r>
          </w:p>
        </w:tc>
      </w:tr>
      <w:tr w:rsidR="00736AE7" w:rsidRPr="0094702E" w14:paraId="62C5CA72" w14:textId="77777777" w:rsidTr="00736AE7">
        <w:trPr>
          <w:trHeight w:val="20"/>
        </w:trPr>
        <w:tc>
          <w:tcPr>
            <w:tcW w:w="0" w:type="auto"/>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7EC83C7F"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b/>
                <w:bCs/>
                <w:color w:val="000000"/>
                <w:sz w:val="20"/>
                <w:szCs w:val="20"/>
                <w:lang w:eastAsia="en-US"/>
              </w:rPr>
              <w:t>Secteur d'activité</w:t>
            </w:r>
          </w:p>
        </w:tc>
      </w:tr>
      <w:tr w:rsidR="00736AE7" w:rsidRPr="0094702E" w14:paraId="3279C544"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8F4706C"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Commerce</w:t>
            </w:r>
          </w:p>
        </w:tc>
        <w:tc>
          <w:tcPr>
            <w:tcW w:w="0" w:type="auto"/>
            <w:tcBorders>
              <w:top w:val="nil"/>
              <w:left w:val="nil"/>
              <w:bottom w:val="single" w:sz="4" w:space="0" w:color="auto"/>
              <w:right w:val="single" w:sz="4" w:space="0" w:color="auto"/>
            </w:tcBorders>
            <w:shd w:val="clear" w:color="auto" w:fill="auto"/>
            <w:vAlign w:val="center"/>
            <w:hideMark/>
          </w:tcPr>
          <w:p w14:paraId="3489C67D"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38 155</w:t>
            </w:r>
          </w:p>
        </w:tc>
        <w:tc>
          <w:tcPr>
            <w:tcW w:w="0" w:type="auto"/>
            <w:tcBorders>
              <w:top w:val="nil"/>
              <w:left w:val="nil"/>
              <w:bottom w:val="single" w:sz="4" w:space="0" w:color="auto"/>
              <w:right w:val="single" w:sz="4" w:space="0" w:color="auto"/>
            </w:tcBorders>
            <w:shd w:val="clear" w:color="auto" w:fill="auto"/>
            <w:vAlign w:val="center"/>
            <w:hideMark/>
          </w:tcPr>
          <w:p w14:paraId="2490686D"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856 598</w:t>
            </w:r>
          </w:p>
        </w:tc>
        <w:tc>
          <w:tcPr>
            <w:tcW w:w="0" w:type="auto"/>
            <w:tcBorders>
              <w:top w:val="nil"/>
              <w:left w:val="nil"/>
              <w:bottom w:val="single" w:sz="4" w:space="0" w:color="auto"/>
              <w:right w:val="single" w:sz="4" w:space="0" w:color="auto"/>
            </w:tcBorders>
            <w:shd w:val="clear" w:color="auto" w:fill="auto"/>
            <w:noWrap/>
            <w:vAlign w:val="center"/>
            <w:hideMark/>
          </w:tcPr>
          <w:p w14:paraId="5302EE38"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6,5</w:t>
            </w:r>
          </w:p>
        </w:tc>
      </w:tr>
      <w:tr w:rsidR="00736AE7" w:rsidRPr="0094702E" w14:paraId="5A5FDF2F"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91A344"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Industrie</w:t>
            </w:r>
          </w:p>
        </w:tc>
        <w:tc>
          <w:tcPr>
            <w:tcW w:w="0" w:type="auto"/>
            <w:tcBorders>
              <w:top w:val="nil"/>
              <w:left w:val="nil"/>
              <w:bottom w:val="single" w:sz="4" w:space="0" w:color="auto"/>
              <w:right w:val="single" w:sz="4" w:space="0" w:color="auto"/>
            </w:tcBorders>
            <w:shd w:val="clear" w:color="auto" w:fill="auto"/>
            <w:vAlign w:val="center"/>
            <w:hideMark/>
          </w:tcPr>
          <w:p w14:paraId="623107D8"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38 777</w:t>
            </w:r>
          </w:p>
        </w:tc>
        <w:tc>
          <w:tcPr>
            <w:tcW w:w="0" w:type="auto"/>
            <w:tcBorders>
              <w:top w:val="nil"/>
              <w:left w:val="nil"/>
              <w:bottom w:val="single" w:sz="4" w:space="0" w:color="auto"/>
              <w:right w:val="single" w:sz="4" w:space="0" w:color="auto"/>
            </w:tcBorders>
            <w:shd w:val="clear" w:color="auto" w:fill="auto"/>
            <w:vAlign w:val="center"/>
            <w:hideMark/>
          </w:tcPr>
          <w:p w14:paraId="0E06E6C1"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782 047</w:t>
            </w:r>
          </w:p>
        </w:tc>
        <w:tc>
          <w:tcPr>
            <w:tcW w:w="0" w:type="auto"/>
            <w:tcBorders>
              <w:top w:val="nil"/>
              <w:left w:val="nil"/>
              <w:bottom w:val="single" w:sz="4" w:space="0" w:color="auto"/>
              <w:right w:val="single" w:sz="4" w:space="0" w:color="auto"/>
            </w:tcBorders>
            <w:shd w:val="clear" w:color="auto" w:fill="auto"/>
            <w:noWrap/>
            <w:vAlign w:val="center"/>
            <w:hideMark/>
          </w:tcPr>
          <w:p w14:paraId="39CF2233"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w:t>
            </w:r>
          </w:p>
        </w:tc>
      </w:tr>
      <w:tr w:rsidR="00736AE7" w:rsidRPr="0094702E" w14:paraId="153A1484"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01F40E"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Secteur primaire</w:t>
            </w:r>
          </w:p>
        </w:tc>
        <w:tc>
          <w:tcPr>
            <w:tcW w:w="0" w:type="auto"/>
            <w:tcBorders>
              <w:top w:val="nil"/>
              <w:left w:val="nil"/>
              <w:bottom w:val="single" w:sz="4" w:space="0" w:color="auto"/>
              <w:right w:val="single" w:sz="4" w:space="0" w:color="auto"/>
            </w:tcBorders>
            <w:shd w:val="clear" w:color="auto" w:fill="auto"/>
            <w:vAlign w:val="center"/>
            <w:hideMark/>
          </w:tcPr>
          <w:p w14:paraId="04FC78BC"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27 123</w:t>
            </w:r>
          </w:p>
        </w:tc>
        <w:tc>
          <w:tcPr>
            <w:tcW w:w="0" w:type="auto"/>
            <w:tcBorders>
              <w:top w:val="nil"/>
              <w:left w:val="nil"/>
              <w:bottom w:val="single" w:sz="4" w:space="0" w:color="auto"/>
              <w:right w:val="single" w:sz="4" w:space="0" w:color="auto"/>
            </w:tcBorders>
            <w:shd w:val="clear" w:color="auto" w:fill="auto"/>
            <w:vAlign w:val="center"/>
            <w:hideMark/>
          </w:tcPr>
          <w:p w14:paraId="64B067E3"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437 108</w:t>
            </w:r>
          </w:p>
        </w:tc>
        <w:tc>
          <w:tcPr>
            <w:tcW w:w="0" w:type="auto"/>
            <w:tcBorders>
              <w:top w:val="nil"/>
              <w:left w:val="nil"/>
              <w:bottom w:val="single" w:sz="4" w:space="0" w:color="auto"/>
              <w:right w:val="single" w:sz="4" w:space="0" w:color="auto"/>
            </w:tcBorders>
            <w:shd w:val="clear" w:color="auto" w:fill="auto"/>
            <w:noWrap/>
            <w:vAlign w:val="center"/>
            <w:hideMark/>
          </w:tcPr>
          <w:p w14:paraId="5E8E540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9,9</w:t>
            </w:r>
          </w:p>
        </w:tc>
      </w:tr>
      <w:tr w:rsidR="00736AE7" w:rsidRPr="0094702E" w14:paraId="6FAB50D7"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31D77A"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Services</w:t>
            </w:r>
          </w:p>
        </w:tc>
        <w:tc>
          <w:tcPr>
            <w:tcW w:w="0" w:type="auto"/>
            <w:tcBorders>
              <w:top w:val="nil"/>
              <w:left w:val="nil"/>
              <w:bottom w:val="single" w:sz="4" w:space="0" w:color="auto"/>
              <w:right w:val="single" w:sz="4" w:space="0" w:color="auto"/>
            </w:tcBorders>
            <w:shd w:val="clear" w:color="auto" w:fill="auto"/>
            <w:vAlign w:val="center"/>
            <w:hideMark/>
          </w:tcPr>
          <w:p w14:paraId="4324671F"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37 613</w:t>
            </w:r>
          </w:p>
        </w:tc>
        <w:tc>
          <w:tcPr>
            <w:tcW w:w="0" w:type="auto"/>
            <w:tcBorders>
              <w:top w:val="nil"/>
              <w:left w:val="nil"/>
              <w:bottom w:val="single" w:sz="4" w:space="0" w:color="auto"/>
              <w:right w:val="single" w:sz="4" w:space="0" w:color="auto"/>
            </w:tcBorders>
            <w:shd w:val="clear" w:color="auto" w:fill="auto"/>
            <w:vAlign w:val="center"/>
            <w:hideMark/>
          </w:tcPr>
          <w:p w14:paraId="6694D73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1 004 098</w:t>
            </w:r>
          </w:p>
        </w:tc>
        <w:tc>
          <w:tcPr>
            <w:tcW w:w="0" w:type="auto"/>
            <w:tcBorders>
              <w:top w:val="nil"/>
              <w:left w:val="nil"/>
              <w:bottom w:val="single" w:sz="4" w:space="0" w:color="auto"/>
              <w:right w:val="single" w:sz="4" w:space="0" w:color="auto"/>
            </w:tcBorders>
            <w:shd w:val="clear" w:color="auto" w:fill="auto"/>
            <w:noWrap/>
            <w:vAlign w:val="center"/>
            <w:hideMark/>
          </w:tcPr>
          <w:p w14:paraId="771159B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5,9</w:t>
            </w:r>
          </w:p>
        </w:tc>
      </w:tr>
      <w:tr w:rsidR="00736AE7" w:rsidRPr="0094702E" w14:paraId="0406C2E3" w14:textId="77777777" w:rsidTr="00736AE7">
        <w:trPr>
          <w:trHeight w:val="20"/>
        </w:trPr>
        <w:tc>
          <w:tcPr>
            <w:tcW w:w="0" w:type="auto"/>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1A492B1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b/>
                <w:bCs/>
                <w:color w:val="000000"/>
                <w:sz w:val="20"/>
                <w:szCs w:val="20"/>
                <w:lang w:eastAsia="en-US"/>
              </w:rPr>
              <w:t>Secteur institutionnel</w:t>
            </w:r>
          </w:p>
        </w:tc>
      </w:tr>
      <w:tr w:rsidR="00736AE7" w:rsidRPr="0094702E" w14:paraId="138FCEA2"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6F346B"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Ménage</w:t>
            </w:r>
          </w:p>
        </w:tc>
        <w:tc>
          <w:tcPr>
            <w:tcW w:w="0" w:type="auto"/>
            <w:tcBorders>
              <w:top w:val="nil"/>
              <w:left w:val="nil"/>
              <w:bottom w:val="single" w:sz="4" w:space="0" w:color="auto"/>
              <w:right w:val="single" w:sz="4" w:space="0" w:color="auto"/>
            </w:tcBorders>
            <w:shd w:val="clear" w:color="auto" w:fill="auto"/>
            <w:vAlign w:val="center"/>
            <w:hideMark/>
          </w:tcPr>
          <w:p w14:paraId="4F3A97F4"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45 757</w:t>
            </w:r>
          </w:p>
        </w:tc>
        <w:tc>
          <w:tcPr>
            <w:tcW w:w="0" w:type="auto"/>
            <w:tcBorders>
              <w:top w:val="nil"/>
              <w:left w:val="nil"/>
              <w:bottom w:val="single" w:sz="4" w:space="0" w:color="auto"/>
              <w:right w:val="single" w:sz="4" w:space="0" w:color="auto"/>
            </w:tcBorders>
            <w:shd w:val="clear" w:color="auto" w:fill="auto"/>
            <w:vAlign w:val="center"/>
            <w:hideMark/>
          </w:tcPr>
          <w:p w14:paraId="15E4567E"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717 800</w:t>
            </w:r>
          </w:p>
        </w:tc>
        <w:tc>
          <w:tcPr>
            <w:tcW w:w="0" w:type="auto"/>
            <w:tcBorders>
              <w:top w:val="nil"/>
              <w:left w:val="nil"/>
              <w:bottom w:val="single" w:sz="4" w:space="0" w:color="auto"/>
              <w:right w:val="single" w:sz="4" w:space="0" w:color="auto"/>
            </w:tcBorders>
            <w:shd w:val="clear" w:color="auto" w:fill="auto"/>
            <w:noWrap/>
            <w:vAlign w:val="center"/>
            <w:hideMark/>
          </w:tcPr>
          <w:p w14:paraId="73D6D3FF"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8,8</w:t>
            </w:r>
          </w:p>
        </w:tc>
      </w:tr>
      <w:tr w:rsidR="00736AE7" w:rsidRPr="0094702E" w14:paraId="16812B0B"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F6CD09"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Organisation internationale</w:t>
            </w:r>
          </w:p>
        </w:tc>
        <w:tc>
          <w:tcPr>
            <w:tcW w:w="0" w:type="auto"/>
            <w:tcBorders>
              <w:top w:val="nil"/>
              <w:left w:val="nil"/>
              <w:bottom w:val="single" w:sz="4" w:space="0" w:color="auto"/>
              <w:right w:val="single" w:sz="4" w:space="0" w:color="auto"/>
            </w:tcBorders>
            <w:shd w:val="clear" w:color="auto" w:fill="auto"/>
            <w:vAlign w:val="center"/>
            <w:hideMark/>
          </w:tcPr>
          <w:p w14:paraId="2D247DE1"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46 130</w:t>
            </w:r>
          </w:p>
        </w:tc>
        <w:tc>
          <w:tcPr>
            <w:tcW w:w="0" w:type="auto"/>
            <w:tcBorders>
              <w:top w:val="nil"/>
              <w:left w:val="nil"/>
              <w:bottom w:val="single" w:sz="4" w:space="0" w:color="auto"/>
              <w:right w:val="single" w:sz="4" w:space="0" w:color="auto"/>
            </w:tcBorders>
            <w:shd w:val="clear" w:color="auto" w:fill="auto"/>
            <w:vAlign w:val="center"/>
            <w:hideMark/>
          </w:tcPr>
          <w:p w14:paraId="6BFDEFA3"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1 093 050</w:t>
            </w:r>
          </w:p>
        </w:tc>
        <w:tc>
          <w:tcPr>
            <w:tcW w:w="0" w:type="auto"/>
            <w:tcBorders>
              <w:top w:val="nil"/>
              <w:left w:val="nil"/>
              <w:bottom w:val="single" w:sz="4" w:space="0" w:color="auto"/>
              <w:right w:val="single" w:sz="4" w:space="0" w:color="auto"/>
            </w:tcBorders>
            <w:shd w:val="clear" w:color="auto" w:fill="auto"/>
            <w:noWrap/>
            <w:vAlign w:val="center"/>
            <w:hideMark/>
          </w:tcPr>
          <w:p w14:paraId="07DF2453"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7,2</w:t>
            </w:r>
          </w:p>
        </w:tc>
      </w:tr>
      <w:tr w:rsidR="00736AE7" w:rsidRPr="0094702E" w14:paraId="336F32AA"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45D02E2"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Privé formel</w:t>
            </w:r>
          </w:p>
        </w:tc>
        <w:tc>
          <w:tcPr>
            <w:tcW w:w="0" w:type="auto"/>
            <w:tcBorders>
              <w:top w:val="nil"/>
              <w:left w:val="nil"/>
              <w:bottom w:val="single" w:sz="4" w:space="0" w:color="auto"/>
              <w:right w:val="single" w:sz="4" w:space="0" w:color="auto"/>
            </w:tcBorders>
            <w:shd w:val="clear" w:color="auto" w:fill="auto"/>
            <w:vAlign w:val="center"/>
            <w:hideMark/>
          </w:tcPr>
          <w:p w14:paraId="2F4499A7"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47 982</w:t>
            </w:r>
          </w:p>
        </w:tc>
        <w:tc>
          <w:tcPr>
            <w:tcW w:w="0" w:type="auto"/>
            <w:tcBorders>
              <w:top w:val="nil"/>
              <w:left w:val="nil"/>
              <w:bottom w:val="single" w:sz="4" w:space="0" w:color="auto"/>
              <w:right w:val="single" w:sz="4" w:space="0" w:color="auto"/>
            </w:tcBorders>
            <w:shd w:val="clear" w:color="auto" w:fill="auto"/>
            <w:vAlign w:val="center"/>
            <w:hideMark/>
          </w:tcPr>
          <w:p w14:paraId="75C777C0"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1 262 583</w:t>
            </w:r>
          </w:p>
        </w:tc>
        <w:tc>
          <w:tcPr>
            <w:tcW w:w="0" w:type="auto"/>
            <w:tcBorders>
              <w:top w:val="nil"/>
              <w:left w:val="nil"/>
              <w:bottom w:val="single" w:sz="4" w:space="0" w:color="auto"/>
              <w:right w:val="single" w:sz="4" w:space="0" w:color="auto"/>
            </w:tcBorders>
            <w:shd w:val="clear" w:color="auto" w:fill="auto"/>
            <w:noWrap/>
            <w:vAlign w:val="center"/>
            <w:hideMark/>
          </w:tcPr>
          <w:p w14:paraId="004A0A06"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6,2</w:t>
            </w:r>
          </w:p>
        </w:tc>
      </w:tr>
      <w:tr w:rsidR="00736AE7" w:rsidRPr="0094702E" w14:paraId="68A259B1"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F77D39"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Privé informel</w:t>
            </w:r>
          </w:p>
        </w:tc>
        <w:tc>
          <w:tcPr>
            <w:tcW w:w="0" w:type="auto"/>
            <w:tcBorders>
              <w:top w:val="nil"/>
              <w:left w:val="nil"/>
              <w:bottom w:val="single" w:sz="4" w:space="0" w:color="auto"/>
              <w:right w:val="single" w:sz="4" w:space="0" w:color="auto"/>
            </w:tcBorders>
            <w:shd w:val="clear" w:color="auto" w:fill="auto"/>
            <w:vAlign w:val="center"/>
            <w:hideMark/>
          </w:tcPr>
          <w:p w14:paraId="708BD749"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30 896</w:t>
            </w:r>
          </w:p>
        </w:tc>
        <w:tc>
          <w:tcPr>
            <w:tcW w:w="0" w:type="auto"/>
            <w:tcBorders>
              <w:top w:val="nil"/>
              <w:left w:val="nil"/>
              <w:bottom w:val="single" w:sz="4" w:space="0" w:color="auto"/>
              <w:right w:val="single" w:sz="4" w:space="0" w:color="auto"/>
            </w:tcBorders>
            <w:shd w:val="clear" w:color="auto" w:fill="auto"/>
            <w:vAlign w:val="center"/>
            <w:hideMark/>
          </w:tcPr>
          <w:p w14:paraId="3FCEF4B8"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597 054</w:t>
            </w:r>
          </w:p>
        </w:tc>
        <w:tc>
          <w:tcPr>
            <w:tcW w:w="0" w:type="auto"/>
            <w:tcBorders>
              <w:top w:val="nil"/>
              <w:left w:val="nil"/>
              <w:bottom w:val="single" w:sz="4" w:space="0" w:color="auto"/>
              <w:right w:val="single" w:sz="4" w:space="0" w:color="auto"/>
            </w:tcBorders>
            <w:shd w:val="clear" w:color="auto" w:fill="auto"/>
            <w:noWrap/>
            <w:vAlign w:val="center"/>
            <w:hideMark/>
          </w:tcPr>
          <w:p w14:paraId="018F1196"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8,5</w:t>
            </w:r>
          </w:p>
        </w:tc>
      </w:tr>
      <w:tr w:rsidR="00736AE7" w:rsidRPr="00736AE7" w14:paraId="6CD9CA36" w14:textId="77777777" w:rsidTr="00736AE7">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757CFF7" w14:textId="77777777" w:rsidR="00736AE7" w:rsidRPr="0094702E" w:rsidRDefault="00736AE7" w:rsidP="00736AE7">
            <w:pPr>
              <w:spacing w:after="0" w:line="240" w:lineRule="auto"/>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Public et parapublic</w:t>
            </w:r>
          </w:p>
        </w:tc>
        <w:tc>
          <w:tcPr>
            <w:tcW w:w="0" w:type="auto"/>
            <w:tcBorders>
              <w:top w:val="nil"/>
              <w:left w:val="nil"/>
              <w:bottom w:val="single" w:sz="4" w:space="0" w:color="auto"/>
              <w:right w:val="single" w:sz="4" w:space="0" w:color="auto"/>
            </w:tcBorders>
            <w:shd w:val="clear" w:color="auto" w:fill="auto"/>
            <w:vAlign w:val="center"/>
            <w:hideMark/>
          </w:tcPr>
          <w:p w14:paraId="3ED214EA"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42 107</w:t>
            </w:r>
          </w:p>
        </w:tc>
        <w:tc>
          <w:tcPr>
            <w:tcW w:w="0" w:type="auto"/>
            <w:tcBorders>
              <w:top w:val="nil"/>
              <w:left w:val="nil"/>
              <w:bottom w:val="single" w:sz="4" w:space="0" w:color="auto"/>
              <w:right w:val="single" w:sz="4" w:space="0" w:color="auto"/>
            </w:tcBorders>
            <w:shd w:val="clear" w:color="auto" w:fill="auto"/>
            <w:vAlign w:val="center"/>
            <w:hideMark/>
          </w:tcPr>
          <w:p w14:paraId="1C793B36" w14:textId="77777777" w:rsidR="00736AE7" w:rsidRPr="0094702E"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1 262 250</w:t>
            </w:r>
          </w:p>
        </w:tc>
        <w:tc>
          <w:tcPr>
            <w:tcW w:w="0" w:type="auto"/>
            <w:tcBorders>
              <w:top w:val="nil"/>
              <w:left w:val="nil"/>
              <w:bottom w:val="single" w:sz="4" w:space="0" w:color="auto"/>
              <w:right w:val="single" w:sz="4" w:space="0" w:color="auto"/>
            </w:tcBorders>
            <w:shd w:val="clear" w:color="auto" w:fill="auto"/>
            <w:noWrap/>
            <w:vAlign w:val="center"/>
            <w:hideMark/>
          </w:tcPr>
          <w:p w14:paraId="71E1572A" w14:textId="77777777" w:rsidR="00736AE7" w:rsidRPr="00736AE7" w:rsidRDefault="00736AE7" w:rsidP="002C5B31">
            <w:pPr>
              <w:spacing w:after="0" w:line="240" w:lineRule="auto"/>
              <w:jc w:val="center"/>
              <w:rPr>
                <w:rFonts w:ascii="Goudy Old Style" w:eastAsia="Times New Roman" w:hAnsi="Goudy Old Style" w:cs="Calibri"/>
                <w:color w:val="000000"/>
                <w:sz w:val="20"/>
                <w:szCs w:val="20"/>
                <w:lang w:val="en-US" w:eastAsia="en-US"/>
              </w:rPr>
            </w:pPr>
            <w:r w:rsidRPr="0094702E">
              <w:rPr>
                <w:rFonts w:ascii="Goudy Old Style" w:eastAsia="Times New Roman" w:hAnsi="Goudy Old Style" w:cs="Calibri"/>
                <w:color w:val="000000"/>
                <w:sz w:val="20"/>
                <w:szCs w:val="20"/>
                <w:lang w:eastAsia="en-US"/>
              </w:rPr>
              <w:t>5,2</w:t>
            </w:r>
          </w:p>
        </w:tc>
      </w:tr>
    </w:tbl>
    <w:p w14:paraId="7A2F5F71" w14:textId="77777777" w:rsidR="00B95364" w:rsidRDefault="00B95364" w:rsidP="0094702E">
      <w:pPr>
        <w:spacing w:before="120" w:after="360"/>
        <w:jc w:val="both"/>
        <w:rPr>
          <w:rFonts w:ascii="Goudy Old Style" w:hAnsi="Goudy Old Style" w:cs="Arial"/>
          <w:sz w:val="24"/>
          <w:szCs w:val="24"/>
        </w:rPr>
      </w:pPr>
      <w:r>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Pr>
          <w:rFonts w:ascii="Goudy Old Style" w:hAnsi="Goudy Old Style" w:cs="Arial"/>
          <w:sz w:val="24"/>
          <w:szCs w:val="24"/>
        </w:rPr>
        <w:t>, Calculs de l’auteur</w:t>
      </w:r>
    </w:p>
    <w:p w14:paraId="066D6C90" w14:textId="77777777" w:rsidR="008C184E" w:rsidRPr="007F680A" w:rsidRDefault="00224C08" w:rsidP="007F680A">
      <w:pPr>
        <w:shd w:val="clear" w:color="auto" w:fill="FFFFFF"/>
        <w:spacing w:after="0"/>
        <w:jc w:val="both"/>
        <w:rPr>
          <w:rFonts w:ascii="Goudy Old Style" w:hAnsi="Goudy Old Style" w:cs="Times New Roman"/>
          <w:bCs/>
          <w:sz w:val="24"/>
          <w:szCs w:val="24"/>
        </w:rPr>
      </w:pPr>
      <w:r>
        <w:rPr>
          <w:rFonts w:ascii="Goudy Old Style" w:hAnsi="Goudy Old Style" w:cs="Times New Roman"/>
          <w:bCs/>
          <w:sz w:val="24"/>
          <w:szCs w:val="24"/>
        </w:rPr>
        <w:t xml:space="preserve">Même si les dépenses </w:t>
      </w:r>
      <w:r w:rsidR="00803428">
        <w:rPr>
          <w:rFonts w:ascii="Goudy Old Style" w:hAnsi="Goudy Old Style" w:cs="Times New Roman"/>
          <w:bCs/>
          <w:sz w:val="24"/>
          <w:szCs w:val="24"/>
        </w:rPr>
        <w:t xml:space="preserve">des individus </w:t>
      </w:r>
      <w:r>
        <w:rPr>
          <w:rFonts w:ascii="Goudy Old Style" w:hAnsi="Goudy Old Style" w:cs="Times New Roman"/>
          <w:bCs/>
          <w:sz w:val="24"/>
          <w:szCs w:val="24"/>
        </w:rPr>
        <w:t xml:space="preserve">collectées lors de l’enquête de confirmation </w:t>
      </w:r>
      <w:r w:rsidR="00803428">
        <w:rPr>
          <w:rFonts w:ascii="Goudy Old Style" w:hAnsi="Goudy Old Style" w:cs="Times New Roman"/>
          <w:bCs/>
          <w:sz w:val="24"/>
          <w:szCs w:val="24"/>
        </w:rPr>
        <w:t xml:space="preserve">sont certainement </w:t>
      </w:r>
      <w:r w:rsidRPr="00D4192A">
        <w:rPr>
          <w:rFonts w:ascii="Goudy Old Style" w:hAnsi="Goudy Old Style" w:cs="Times New Roman"/>
          <w:bCs/>
          <w:sz w:val="24"/>
          <w:szCs w:val="24"/>
        </w:rPr>
        <w:t>sous-estim</w:t>
      </w:r>
      <w:r w:rsidR="00803428" w:rsidRPr="00D4192A">
        <w:rPr>
          <w:rFonts w:ascii="Goudy Old Style" w:hAnsi="Goudy Old Style" w:cs="Times New Roman"/>
          <w:bCs/>
          <w:sz w:val="24"/>
          <w:szCs w:val="24"/>
        </w:rPr>
        <w:t>ées</w:t>
      </w:r>
      <w:r w:rsidRPr="00D4192A">
        <w:rPr>
          <w:rFonts w:ascii="Goudy Old Style" w:hAnsi="Goudy Old Style" w:cs="Times New Roman"/>
          <w:bCs/>
          <w:sz w:val="24"/>
          <w:szCs w:val="24"/>
        </w:rPr>
        <w:t>, la tendance est confirmée. La part des dépenses de santé des pauvres est plus élevée que celle des non pauvres.</w:t>
      </w:r>
      <w:r w:rsidR="00BD6A79" w:rsidRPr="00D4192A">
        <w:rPr>
          <w:rFonts w:ascii="Goudy Old Style" w:hAnsi="Goudy Old Style" w:cs="Times New Roman"/>
          <w:bCs/>
          <w:sz w:val="24"/>
          <w:szCs w:val="24"/>
        </w:rPr>
        <w:t xml:space="preserve"> </w:t>
      </w:r>
      <w:r w:rsidR="00481BC6" w:rsidRPr="00D4192A">
        <w:rPr>
          <w:rFonts w:ascii="Goudy Old Style" w:hAnsi="Goudy Old Style" w:cs="Times New Roman"/>
          <w:bCs/>
          <w:sz w:val="24"/>
          <w:szCs w:val="24"/>
        </w:rPr>
        <w:t>L’analyse selon le milieu de résidence confirme aussi cette tendance</w:t>
      </w:r>
      <w:r w:rsidR="00481BC6">
        <w:rPr>
          <w:rFonts w:ascii="Goudy Old Style" w:hAnsi="Goudy Old Style" w:cs="Times New Roman"/>
          <w:bCs/>
          <w:sz w:val="24"/>
          <w:szCs w:val="24"/>
        </w:rPr>
        <w:t>.</w:t>
      </w:r>
    </w:p>
    <w:p w14:paraId="2EEA8331" w14:textId="01804E9C" w:rsidR="008C184E" w:rsidRDefault="008C184E" w:rsidP="00BB7B4F">
      <w:pPr>
        <w:pStyle w:val="Caption"/>
        <w:keepNext/>
        <w:keepLines/>
        <w:spacing w:before="360" w:after="120"/>
        <w:rPr>
          <w:rFonts w:ascii="Goudy Old Style" w:hAnsi="Goudy Old Style" w:cs="Arial"/>
          <w:sz w:val="24"/>
          <w:szCs w:val="24"/>
          <w:lang w:val="fr-FR"/>
        </w:rPr>
      </w:pPr>
      <w:bookmarkStart w:id="92" w:name="_Toc494913118"/>
      <w:r w:rsidRPr="00AB1AA9">
        <w:rPr>
          <w:rFonts w:ascii="Goudy Old Style" w:hAnsi="Goudy Old Style" w:cs="Arial"/>
          <w:sz w:val="24"/>
          <w:szCs w:val="24"/>
          <w:lang w:val="fr-FR"/>
        </w:rPr>
        <w:lastRenderedPageBreak/>
        <w:t xml:space="preserve">Tableau </w:t>
      </w:r>
      <w:r w:rsidRPr="00AB1AA9">
        <w:rPr>
          <w:rFonts w:ascii="Goudy Old Style" w:hAnsi="Goudy Old Style" w:cs="Arial"/>
          <w:sz w:val="24"/>
          <w:szCs w:val="24"/>
          <w:lang w:val="fr-FR"/>
        </w:rPr>
        <w:fldChar w:fldCharType="begin"/>
      </w:r>
      <w:r w:rsidRPr="00AB1AA9">
        <w:rPr>
          <w:rFonts w:ascii="Goudy Old Style" w:hAnsi="Goudy Old Style" w:cs="Arial"/>
          <w:sz w:val="24"/>
          <w:szCs w:val="24"/>
          <w:lang w:val="fr-FR"/>
        </w:rPr>
        <w:instrText xml:space="preserve"> SEQ Tableau \* ARABIC </w:instrText>
      </w:r>
      <w:r w:rsidRPr="00AB1AA9">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27</w:t>
      </w:r>
      <w:r w:rsidRPr="00AB1AA9">
        <w:rPr>
          <w:rFonts w:ascii="Goudy Old Style" w:hAnsi="Goudy Old Style" w:cs="Arial"/>
          <w:sz w:val="24"/>
          <w:szCs w:val="24"/>
          <w:lang w:val="fr-FR"/>
        </w:rPr>
        <w:fldChar w:fldCharType="end"/>
      </w:r>
      <w:r w:rsidRPr="00AB1AA9">
        <w:rPr>
          <w:rFonts w:ascii="Goudy Old Style" w:hAnsi="Goudy Old Style" w:cs="Arial"/>
          <w:sz w:val="24"/>
          <w:szCs w:val="24"/>
          <w:lang w:val="fr-FR"/>
        </w:rPr>
        <w:t xml:space="preserve"> : Dépenses </w:t>
      </w:r>
      <w:r w:rsidR="0062202E">
        <w:rPr>
          <w:rFonts w:ascii="Goudy Old Style" w:hAnsi="Goudy Old Style" w:cs="Arial"/>
          <w:sz w:val="24"/>
          <w:szCs w:val="24"/>
          <w:lang w:val="fr-FR"/>
        </w:rPr>
        <w:t xml:space="preserve">mensuelles </w:t>
      </w:r>
      <w:r w:rsidR="007F680A">
        <w:rPr>
          <w:rFonts w:ascii="Goudy Old Style" w:hAnsi="Goudy Old Style" w:cs="Arial"/>
          <w:sz w:val="24"/>
          <w:szCs w:val="24"/>
          <w:lang w:val="fr-FR"/>
        </w:rPr>
        <w:t xml:space="preserve">de santé </w:t>
      </w:r>
      <w:r w:rsidR="0062202E">
        <w:rPr>
          <w:rFonts w:ascii="Goudy Old Style" w:hAnsi="Goudy Old Style" w:cs="Arial"/>
          <w:sz w:val="24"/>
          <w:szCs w:val="24"/>
          <w:lang w:val="fr-FR"/>
        </w:rPr>
        <w:t xml:space="preserve">et globales </w:t>
      </w:r>
      <w:r w:rsidR="007F680A">
        <w:rPr>
          <w:rFonts w:ascii="Goudy Old Style" w:hAnsi="Goudy Old Style" w:cs="Arial"/>
          <w:sz w:val="24"/>
          <w:szCs w:val="24"/>
          <w:lang w:val="fr-FR"/>
        </w:rPr>
        <w:t>exprimées par la population</w:t>
      </w:r>
      <w:bookmarkEnd w:id="92"/>
    </w:p>
    <w:tbl>
      <w:tblPr>
        <w:tblStyle w:val="Grilledutableau11"/>
        <w:tblW w:w="9532" w:type="dxa"/>
        <w:tblLook w:val="04A0" w:firstRow="1" w:lastRow="0" w:firstColumn="1" w:lastColumn="0" w:noHBand="0" w:noVBand="1"/>
      </w:tblPr>
      <w:tblGrid>
        <w:gridCol w:w="1901"/>
        <w:gridCol w:w="2411"/>
        <w:gridCol w:w="2317"/>
        <w:gridCol w:w="2903"/>
      </w:tblGrid>
      <w:tr w:rsidR="00B95364" w:rsidRPr="001B430B" w14:paraId="666655F0"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75B7AF16" w14:textId="77777777" w:rsidR="00B95364" w:rsidRPr="00E920B4" w:rsidRDefault="00B95364" w:rsidP="00BB7B4F">
            <w:pPr>
              <w:keepNext/>
              <w:keepLines/>
              <w:spacing w:after="0" w:line="240" w:lineRule="auto"/>
              <w:jc w:val="center"/>
              <w:rPr>
                <w:rFonts w:ascii="Goudy Old Style" w:hAnsi="Goudy Old Style" w:cstheme="minorHAnsi"/>
                <w:b/>
                <w:sz w:val="20"/>
                <w:szCs w:val="20"/>
              </w:rPr>
            </w:pPr>
            <w:r w:rsidRPr="00E920B4">
              <w:rPr>
                <w:rFonts w:ascii="Goudy Old Style" w:hAnsi="Goudy Old Style" w:cstheme="minorHAnsi"/>
                <w:b/>
                <w:color w:val="000000"/>
                <w:sz w:val="20"/>
                <w:szCs w:val="20"/>
              </w:rPr>
              <w:t>Classes de population</w:t>
            </w:r>
          </w:p>
        </w:tc>
        <w:tc>
          <w:tcPr>
            <w:tcW w:w="241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22C4D95A" w14:textId="77777777" w:rsidR="00B95364" w:rsidRPr="00E920B4" w:rsidRDefault="00B95364" w:rsidP="00BB7B4F">
            <w:pPr>
              <w:keepNext/>
              <w:keepLines/>
              <w:spacing w:after="0" w:line="240" w:lineRule="auto"/>
              <w:jc w:val="center"/>
              <w:rPr>
                <w:rFonts w:ascii="Goudy Old Style" w:hAnsi="Goudy Old Style" w:cstheme="minorHAnsi"/>
                <w:b/>
                <w:sz w:val="20"/>
                <w:szCs w:val="20"/>
              </w:rPr>
            </w:pPr>
            <w:r w:rsidRPr="00E920B4">
              <w:rPr>
                <w:rFonts w:ascii="Goudy Old Style" w:hAnsi="Goudy Old Style" w:cstheme="minorHAnsi"/>
                <w:b/>
                <w:color w:val="000000"/>
                <w:sz w:val="20"/>
                <w:szCs w:val="20"/>
              </w:rPr>
              <w:t>Dépense moyenne de santé</w:t>
            </w:r>
            <w:r w:rsidR="006418CF">
              <w:rPr>
                <w:rFonts w:ascii="Goudy Old Style" w:hAnsi="Goudy Old Style" w:cstheme="minorHAnsi"/>
                <w:b/>
                <w:color w:val="000000"/>
                <w:sz w:val="20"/>
                <w:szCs w:val="20"/>
              </w:rPr>
              <w:t xml:space="preserve"> </w:t>
            </w:r>
            <w:r w:rsidRPr="00E920B4">
              <w:rPr>
                <w:rFonts w:ascii="Goudy Old Style" w:hAnsi="Goudy Old Style" w:cstheme="minorHAnsi"/>
                <w:b/>
                <w:color w:val="000000"/>
                <w:sz w:val="20"/>
                <w:szCs w:val="20"/>
              </w:rPr>
              <w:t>(</w:t>
            </w:r>
            <w:r w:rsidR="001B430B" w:rsidRPr="00E920B4">
              <w:rPr>
                <w:rFonts w:ascii="Goudy Old Style" w:hAnsi="Goudy Old Style" w:cstheme="minorHAnsi"/>
                <w:b/>
                <w:color w:val="000000"/>
                <w:sz w:val="20"/>
                <w:szCs w:val="20"/>
              </w:rPr>
              <w:t xml:space="preserve">en </w:t>
            </w:r>
            <w:r w:rsidRPr="00E920B4">
              <w:rPr>
                <w:rFonts w:ascii="Goudy Old Style" w:hAnsi="Goudy Old Style" w:cstheme="minorHAnsi"/>
                <w:b/>
                <w:color w:val="000000"/>
                <w:sz w:val="20"/>
                <w:szCs w:val="20"/>
              </w:rPr>
              <w:t>FCFA)</w:t>
            </w:r>
          </w:p>
        </w:tc>
        <w:tc>
          <w:tcPr>
            <w:tcW w:w="23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74D31CFF" w14:textId="77777777" w:rsidR="001B430B" w:rsidRPr="00E920B4" w:rsidRDefault="00B95364" w:rsidP="00BB7B4F">
            <w:pPr>
              <w:keepNext/>
              <w:keepLines/>
              <w:spacing w:after="0" w:line="240" w:lineRule="auto"/>
              <w:jc w:val="center"/>
              <w:rPr>
                <w:rFonts w:ascii="Goudy Old Style" w:hAnsi="Goudy Old Style" w:cstheme="minorHAnsi"/>
                <w:b/>
                <w:color w:val="000000"/>
                <w:sz w:val="20"/>
                <w:szCs w:val="20"/>
              </w:rPr>
            </w:pPr>
            <w:r w:rsidRPr="00E920B4">
              <w:rPr>
                <w:rFonts w:ascii="Goudy Old Style" w:hAnsi="Goudy Old Style" w:cstheme="minorHAnsi"/>
                <w:b/>
                <w:color w:val="000000"/>
                <w:sz w:val="20"/>
                <w:szCs w:val="20"/>
              </w:rPr>
              <w:t>Dépense totale moyenne</w:t>
            </w:r>
          </w:p>
          <w:p w14:paraId="620C5187" w14:textId="77777777" w:rsidR="00B95364" w:rsidRPr="00E920B4" w:rsidRDefault="00B95364" w:rsidP="00BB7B4F">
            <w:pPr>
              <w:keepNext/>
              <w:keepLines/>
              <w:spacing w:after="0" w:line="240" w:lineRule="auto"/>
              <w:jc w:val="center"/>
              <w:rPr>
                <w:rFonts w:ascii="Goudy Old Style" w:hAnsi="Goudy Old Style" w:cstheme="minorHAnsi"/>
                <w:b/>
                <w:sz w:val="20"/>
                <w:szCs w:val="20"/>
              </w:rPr>
            </w:pPr>
            <w:r w:rsidRPr="00E920B4">
              <w:rPr>
                <w:rFonts w:ascii="Goudy Old Style" w:hAnsi="Goudy Old Style" w:cstheme="minorHAnsi"/>
                <w:b/>
                <w:color w:val="000000"/>
                <w:sz w:val="20"/>
                <w:szCs w:val="20"/>
              </w:rPr>
              <w:t>(</w:t>
            </w:r>
            <w:r w:rsidR="001B430B" w:rsidRPr="00E920B4">
              <w:rPr>
                <w:rFonts w:ascii="Goudy Old Style" w:hAnsi="Goudy Old Style" w:cstheme="minorHAnsi"/>
                <w:b/>
                <w:color w:val="000000"/>
                <w:sz w:val="20"/>
                <w:szCs w:val="20"/>
              </w:rPr>
              <w:t xml:space="preserve">en </w:t>
            </w:r>
            <w:r w:rsidRPr="00E920B4">
              <w:rPr>
                <w:rFonts w:ascii="Goudy Old Style" w:hAnsi="Goudy Old Style" w:cstheme="minorHAnsi"/>
                <w:b/>
                <w:color w:val="000000"/>
                <w:sz w:val="20"/>
                <w:szCs w:val="20"/>
              </w:rPr>
              <w:t>FCFA)</w:t>
            </w:r>
          </w:p>
        </w:tc>
        <w:tc>
          <w:tcPr>
            <w:tcW w:w="290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0DA0A1A8" w14:textId="4CD0852B" w:rsidR="00B95364" w:rsidRPr="00E920B4" w:rsidRDefault="00C10464" w:rsidP="00BB7B4F">
            <w:pPr>
              <w:keepNext/>
              <w:keepLines/>
              <w:spacing w:after="0" w:line="240" w:lineRule="auto"/>
              <w:jc w:val="center"/>
              <w:rPr>
                <w:rFonts w:ascii="Goudy Old Style" w:hAnsi="Goudy Old Style" w:cstheme="minorHAnsi"/>
                <w:b/>
                <w:sz w:val="20"/>
                <w:szCs w:val="20"/>
              </w:rPr>
            </w:pPr>
            <w:r>
              <w:rPr>
                <w:rFonts w:ascii="Goudy Old Style" w:hAnsi="Goudy Old Style" w:cstheme="minorHAnsi"/>
                <w:b/>
                <w:color w:val="000000"/>
                <w:sz w:val="20"/>
                <w:szCs w:val="20"/>
              </w:rPr>
              <w:t>Ratio</w:t>
            </w:r>
            <w:r w:rsidR="00B95364" w:rsidRPr="00E920B4">
              <w:rPr>
                <w:rFonts w:ascii="Goudy Old Style" w:hAnsi="Goudy Old Style" w:cstheme="minorHAnsi"/>
                <w:b/>
                <w:color w:val="000000"/>
                <w:sz w:val="20"/>
                <w:szCs w:val="20"/>
              </w:rPr>
              <w:t xml:space="preserve"> dépense </w:t>
            </w:r>
            <w:r w:rsidR="00BF52F6">
              <w:rPr>
                <w:rFonts w:ascii="Goudy Old Style" w:hAnsi="Goudy Old Style" w:cstheme="minorHAnsi"/>
                <w:b/>
                <w:color w:val="000000"/>
                <w:sz w:val="20"/>
                <w:szCs w:val="20"/>
              </w:rPr>
              <w:t xml:space="preserve">de </w:t>
            </w:r>
            <w:r w:rsidR="00B95364" w:rsidRPr="00E920B4">
              <w:rPr>
                <w:rFonts w:ascii="Goudy Old Style" w:hAnsi="Goudy Old Style" w:cstheme="minorHAnsi"/>
                <w:b/>
                <w:color w:val="000000"/>
                <w:sz w:val="20"/>
                <w:szCs w:val="20"/>
              </w:rPr>
              <w:t xml:space="preserve">santé </w:t>
            </w:r>
            <w:r>
              <w:rPr>
                <w:rFonts w:ascii="Goudy Old Style" w:hAnsi="Goudy Old Style" w:cstheme="minorHAnsi"/>
                <w:b/>
                <w:color w:val="000000"/>
                <w:sz w:val="20"/>
                <w:szCs w:val="20"/>
              </w:rPr>
              <w:t>sur</w:t>
            </w:r>
            <w:r w:rsidRPr="00E920B4">
              <w:rPr>
                <w:rFonts w:ascii="Goudy Old Style" w:hAnsi="Goudy Old Style" w:cstheme="minorHAnsi"/>
                <w:b/>
                <w:color w:val="000000"/>
                <w:sz w:val="20"/>
                <w:szCs w:val="20"/>
              </w:rPr>
              <w:t xml:space="preserve"> </w:t>
            </w:r>
            <w:r w:rsidR="00B95364" w:rsidRPr="00E920B4">
              <w:rPr>
                <w:rFonts w:ascii="Goudy Old Style" w:hAnsi="Goudy Old Style" w:cstheme="minorHAnsi"/>
                <w:b/>
                <w:color w:val="000000"/>
                <w:sz w:val="20"/>
                <w:szCs w:val="20"/>
              </w:rPr>
              <w:t>la dépense totale (</w:t>
            </w:r>
            <w:r w:rsidR="00783CB7">
              <w:rPr>
                <w:rFonts w:ascii="Goudy Old Style" w:hAnsi="Goudy Old Style" w:cstheme="minorHAnsi"/>
                <w:b/>
                <w:color w:val="000000"/>
                <w:sz w:val="20"/>
                <w:szCs w:val="20"/>
              </w:rPr>
              <w:t xml:space="preserve">en </w:t>
            </w:r>
            <w:r w:rsidR="00B95364" w:rsidRPr="00E920B4">
              <w:rPr>
                <w:rFonts w:ascii="Goudy Old Style" w:hAnsi="Goudy Old Style" w:cstheme="minorHAnsi"/>
                <w:b/>
                <w:color w:val="000000"/>
                <w:sz w:val="20"/>
                <w:szCs w:val="20"/>
              </w:rPr>
              <w:t>FCFA)</w:t>
            </w:r>
          </w:p>
        </w:tc>
      </w:tr>
      <w:tr w:rsidR="00B95364" w14:paraId="1B732AFD" w14:textId="77777777" w:rsidTr="00E920B4">
        <w:trPr>
          <w:trHeight w:val="20"/>
        </w:trPr>
        <w:tc>
          <w:tcPr>
            <w:tcW w:w="9532" w:type="dxa"/>
            <w:gridSpan w:val="4"/>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EFBC2F5" w14:textId="77777777" w:rsidR="00B95364" w:rsidRPr="00E920B4" w:rsidRDefault="00B95364" w:rsidP="00BB7B4F">
            <w:pPr>
              <w:keepNext/>
              <w:keepLines/>
              <w:spacing w:after="0" w:line="240" w:lineRule="auto"/>
              <w:jc w:val="center"/>
              <w:rPr>
                <w:rFonts w:ascii="Goudy Old Style" w:hAnsi="Goudy Old Style" w:cstheme="minorHAnsi"/>
              </w:rPr>
            </w:pPr>
            <w:r w:rsidRPr="00E920B4">
              <w:rPr>
                <w:rFonts w:ascii="Goudy Old Style" w:hAnsi="Goudy Old Style" w:cstheme="minorHAnsi"/>
                <w:color w:val="000000"/>
              </w:rPr>
              <w:t>Statut par rapport à la pauvreté</w:t>
            </w:r>
          </w:p>
        </w:tc>
      </w:tr>
      <w:tr w:rsidR="00B95364" w14:paraId="4D049DB5"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2C44FAA9" w14:textId="77777777" w:rsidR="00B95364" w:rsidRPr="00E920B4" w:rsidRDefault="00B95364" w:rsidP="00BB7B4F">
            <w:pPr>
              <w:keepNext/>
              <w:keepLines/>
              <w:spacing w:after="0" w:line="240" w:lineRule="auto"/>
              <w:jc w:val="center"/>
              <w:rPr>
                <w:rFonts w:ascii="Goudy Old Style" w:hAnsi="Goudy Old Style" w:cstheme="minorHAnsi"/>
              </w:rPr>
            </w:pPr>
            <w:r w:rsidRPr="00E920B4">
              <w:rPr>
                <w:rFonts w:ascii="Goudy Old Style" w:hAnsi="Goudy Old Style" w:cstheme="minorHAnsi"/>
                <w:color w:val="000000"/>
              </w:rPr>
              <w:t>Pauvres</w:t>
            </w:r>
          </w:p>
        </w:tc>
        <w:tc>
          <w:tcPr>
            <w:tcW w:w="2411" w:type="dxa"/>
            <w:tcBorders>
              <w:top w:val="single" w:sz="4" w:space="0" w:color="000000"/>
              <w:left w:val="single" w:sz="4" w:space="0" w:color="000000"/>
              <w:bottom w:val="single" w:sz="4" w:space="0" w:color="000000"/>
              <w:right w:val="single" w:sz="4" w:space="0" w:color="000000"/>
            </w:tcBorders>
            <w:hideMark/>
          </w:tcPr>
          <w:p w14:paraId="6D50FB8F" w14:textId="77777777" w:rsidR="00B95364" w:rsidRPr="00E920B4" w:rsidRDefault="00B95364" w:rsidP="00BB7B4F">
            <w:pPr>
              <w:keepNext/>
              <w:keepLines/>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12009</w:t>
            </w:r>
          </w:p>
        </w:tc>
        <w:tc>
          <w:tcPr>
            <w:tcW w:w="2317" w:type="dxa"/>
            <w:tcBorders>
              <w:top w:val="single" w:sz="4" w:space="0" w:color="000000"/>
              <w:left w:val="single" w:sz="4" w:space="0" w:color="000000"/>
              <w:bottom w:val="single" w:sz="4" w:space="0" w:color="000000"/>
              <w:right w:val="single" w:sz="4" w:space="0" w:color="000000"/>
            </w:tcBorders>
            <w:hideMark/>
          </w:tcPr>
          <w:p w14:paraId="56CF98CE" w14:textId="77777777" w:rsidR="00B95364" w:rsidRPr="00E920B4" w:rsidRDefault="00B95364" w:rsidP="00BB7B4F">
            <w:pPr>
              <w:keepNext/>
              <w:keepLines/>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45510</w:t>
            </w:r>
          </w:p>
        </w:tc>
        <w:tc>
          <w:tcPr>
            <w:tcW w:w="2903" w:type="dxa"/>
            <w:tcBorders>
              <w:top w:val="single" w:sz="4" w:space="0" w:color="000000"/>
              <w:left w:val="single" w:sz="4" w:space="0" w:color="000000"/>
              <w:bottom w:val="single" w:sz="4" w:space="0" w:color="000000"/>
              <w:right w:val="single" w:sz="4" w:space="0" w:color="000000"/>
            </w:tcBorders>
            <w:hideMark/>
          </w:tcPr>
          <w:p w14:paraId="7525FA6A" w14:textId="77777777" w:rsidR="00B95364" w:rsidRPr="00E920B4" w:rsidRDefault="00B95364" w:rsidP="00BB7B4F">
            <w:pPr>
              <w:keepNext/>
              <w:keepLines/>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26,39</w:t>
            </w:r>
          </w:p>
        </w:tc>
      </w:tr>
      <w:tr w:rsidR="00B95364" w14:paraId="56818D17"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4523037E" w14:textId="77777777" w:rsidR="00B95364" w:rsidRPr="00E920B4" w:rsidRDefault="00B95364" w:rsidP="00BB7B4F">
            <w:pPr>
              <w:keepNext/>
              <w:keepLines/>
              <w:spacing w:after="0" w:line="240" w:lineRule="auto"/>
              <w:jc w:val="center"/>
              <w:rPr>
                <w:rFonts w:ascii="Goudy Old Style" w:hAnsi="Goudy Old Style" w:cstheme="minorHAnsi"/>
              </w:rPr>
            </w:pPr>
            <w:r w:rsidRPr="00E920B4">
              <w:rPr>
                <w:rFonts w:ascii="Goudy Old Style" w:hAnsi="Goudy Old Style" w:cstheme="minorHAnsi"/>
                <w:color w:val="000000"/>
              </w:rPr>
              <w:t>Non pauvres</w:t>
            </w:r>
          </w:p>
        </w:tc>
        <w:tc>
          <w:tcPr>
            <w:tcW w:w="2411" w:type="dxa"/>
            <w:tcBorders>
              <w:top w:val="single" w:sz="4" w:space="0" w:color="000000"/>
              <w:left w:val="single" w:sz="4" w:space="0" w:color="000000"/>
              <w:bottom w:val="single" w:sz="4" w:space="0" w:color="000000"/>
              <w:right w:val="single" w:sz="4" w:space="0" w:color="000000"/>
            </w:tcBorders>
            <w:hideMark/>
          </w:tcPr>
          <w:p w14:paraId="6B49D156" w14:textId="77777777" w:rsidR="00B95364" w:rsidRPr="00E920B4" w:rsidRDefault="00B95364" w:rsidP="00BB7B4F">
            <w:pPr>
              <w:keepNext/>
              <w:keepLines/>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10684</w:t>
            </w:r>
          </w:p>
        </w:tc>
        <w:tc>
          <w:tcPr>
            <w:tcW w:w="2317" w:type="dxa"/>
            <w:tcBorders>
              <w:top w:val="single" w:sz="4" w:space="0" w:color="000000"/>
              <w:left w:val="single" w:sz="4" w:space="0" w:color="000000"/>
              <w:bottom w:val="single" w:sz="4" w:space="0" w:color="000000"/>
              <w:right w:val="single" w:sz="4" w:space="0" w:color="000000"/>
            </w:tcBorders>
            <w:hideMark/>
          </w:tcPr>
          <w:p w14:paraId="09F0C4E9" w14:textId="77777777" w:rsidR="00B95364" w:rsidRPr="00E920B4" w:rsidRDefault="00B95364" w:rsidP="00BB7B4F">
            <w:pPr>
              <w:keepNext/>
              <w:keepLines/>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65979</w:t>
            </w:r>
          </w:p>
        </w:tc>
        <w:tc>
          <w:tcPr>
            <w:tcW w:w="2903" w:type="dxa"/>
            <w:tcBorders>
              <w:top w:val="single" w:sz="4" w:space="0" w:color="000000"/>
              <w:left w:val="single" w:sz="4" w:space="0" w:color="000000"/>
              <w:bottom w:val="single" w:sz="4" w:space="0" w:color="000000"/>
              <w:right w:val="single" w:sz="4" w:space="0" w:color="000000"/>
            </w:tcBorders>
            <w:hideMark/>
          </w:tcPr>
          <w:p w14:paraId="74BECB13" w14:textId="77777777" w:rsidR="00B95364" w:rsidRPr="00E920B4" w:rsidRDefault="00B95364" w:rsidP="00BB7B4F">
            <w:pPr>
              <w:keepNext/>
              <w:keepLines/>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16,19</w:t>
            </w:r>
          </w:p>
        </w:tc>
      </w:tr>
      <w:tr w:rsidR="00B95364" w14:paraId="1F971B26" w14:textId="77777777" w:rsidTr="00E920B4">
        <w:trPr>
          <w:trHeight w:val="20"/>
        </w:trPr>
        <w:tc>
          <w:tcPr>
            <w:tcW w:w="9532" w:type="dxa"/>
            <w:gridSpan w:val="4"/>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14:paraId="430E887E"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Niveau de vie du ménage</w:t>
            </w:r>
          </w:p>
        </w:tc>
      </w:tr>
      <w:tr w:rsidR="00B95364" w14:paraId="3A742939"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02F93E53"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Plus pauvres</w:t>
            </w:r>
          </w:p>
        </w:tc>
        <w:tc>
          <w:tcPr>
            <w:tcW w:w="2411" w:type="dxa"/>
            <w:tcBorders>
              <w:top w:val="single" w:sz="4" w:space="0" w:color="000000"/>
              <w:left w:val="single" w:sz="4" w:space="0" w:color="000000"/>
              <w:bottom w:val="single" w:sz="4" w:space="0" w:color="000000"/>
              <w:right w:val="single" w:sz="4" w:space="0" w:color="000000"/>
            </w:tcBorders>
            <w:hideMark/>
          </w:tcPr>
          <w:p w14:paraId="2ED8AE80"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7026</w:t>
            </w:r>
          </w:p>
        </w:tc>
        <w:tc>
          <w:tcPr>
            <w:tcW w:w="2317" w:type="dxa"/>
            <w:tcBorders>
              <w:top w:val="single" w:sz="4" w:space="0" w:color="000000"/>
              <w:left w:val="single" w:sz="4" w:space="0" w:color="000000"/>
              <w:bottom w:val="single" w:sz="4" w:space="0" w:color="000000"/>
              <w:right w:val="single" w:sz="4" w:space="0" w:color="000000"/>
            </w:tcBorders>
            <w:hideMark/>
          </w:tcPr>
          <w:p w14:paraId="49AB2EC2"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28509</w:t>
            </w:r>
          </w:p>
        </w:tc>
        <w:tc>
          <w:tcPr>
            <w:tcW w:w="2903" w:type="dxa"/>
            <w:tcBorders>
              <w:top w:val="single" w:sz="4" w:space="0" w:color="000000"/>
              <w:left w:val="single" w:sz="4" w:space="0" w:color="000000"/>
              <w:bottom w:val="single" w:sz="4" w:space="0" w:color="000000"/>
              <w:right w:val="single" w:sz="4" w:space="0" w:color="000000"/>
            </w:tcBorders>
            <w:hideMark/>
          </w:tcPr>
          <w:p w14:paraId="472D932E"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24,64</w:t>
            </w:r>
          </w:p>
        </w:tc>
      </w:tr>
      <w:tr w:rsidR="00B95364" w14:paraId="74DF12F4"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155E3D8F"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Pauvres</w:t>
            </w:r>
          </w:p>
        </w:tc>
        <w:tc>
          <w:tcPr>
            <w:tcW w:w="2411" w:type="dxa"/>
            <w:tcBorders>
              <w:top w:val="single" w:sz="4" w:space="0" w:color="000000"/>
              <w:left w:val="single" w:sz="4" w:space="0" w:color="000000"/>
              <w:bottom w:val="single" w:sz="4" w:space="0" w:color="000000"/>
              <w:right w:val="single" w:sz="4" w:space="0" w:color="000000"/>
            </w:tcBorders>
            <w:hideMark/>
          </w:tcPr>
          <w:p w14:paraId="5B6C6639"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6480</w:t>
            </w:r>
          </w:p>
        </w:tc>
        <w:tc>
          <w:tcPr>
            <w:tcW w:w="2317" w:type="dxa"/>
            <w:tcBorders>
              <w:top w:val="single" w:sz="4" w:space="0" w:color="000000"/>
              <w:left w:val="single" w:sz="4" w:space="0" w:color="000000"/>
              <w:bottom w:val="single" w:sz="4" w:space="0" w:color="000000"/>
              <w:right w:val="single" w:sz="4" w:space="0" w:color="000000"/>
            </w:tcBorders>
            <w:hideMark/>
          </w:tcPr>
          <w:p w14:paraId="689A794A"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53262</w:t>
            </w:r>
          </w:p>
        </w:tc>
        <w:tc>
          <w:tcPr>
            <w:tcW w:w="2903" w:type="dxa"/>
            <w:tcBorders>
              <w:top w:val="single" w:sz="4" w:space="0" w:color="000000"/>
              <w:left w:val="single" w:sz="4" w:space="0" w:color="000000"/>
              <w:bottom w:val="single" w:sz="4" w:space="0" w:color="000000"/>
              <w:right w:val="single" w:sz="4" w:space="0" w:color="000000"/>
            </w:tcBorders>
            <w:hideMark/>
          </w:tcPr>
          <w:p w14:paraId="092BEAE5"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12,17</w:t>
            </w:r>
          </w:p>
        </w:tc>
      </w:tr>
      <w:tr w:rsidR="00B95364" w14:paraId="34103273"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2CE70A96"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Moyens</w:t>
            </w:r>
          </w:p>
        </w:tc>
        <w:tc>
          <w:tcPr>
            <w:tcW w:w="2411" w:type="dxa"/>
            <w:tcBorders>
              <w:top w:val="single" w:sz="4" w:space="0" w:color="000000"/>
              <w:left w:val="single" w:sz="4" w:space="0" w:color="000000"/>
              <w:bottom w:val="single" w:sz="4" w:space="0" w:color="000000"/>
              <w:right w:val="single" w:sz="4" w:space="0" w:color="000000"/>
            </w:tcBorders>
            <w:hideMark/>
          </w:tcPr>
          <w:p w14:paraId="368DDE5B"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9368</w:t>
            </w:r>
          </w:p>
        </w:tc>
        <w:tc>
          <w:tcPr>
            <w:tcW w:w="2317" w:type="dxa"/>
            <w:tcBorders>
              <w:top w:val="single" w:sz="4" w:space="0" w:color="000000"/>
              <w:left w:val="single" w:sz="4" w:space="0" w:color="000000"/>
              <w:bottom w:val="single" w:sz="4" w:space="0" w:color="000000"/>
              <w:right w:val="single" w:sz="4" w:space="0" w:color="000000"/>
            </w:tcBorders>
            <w:hideMark/>
          </w:tcPr>
          <w:p w14:paraId="7B9815EF"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72722</w:t>
            </w:r>
          </w:p>
        </w:tc>
        <w:tc>
          <w:tcPr>
            <w:tcW w:w="2903" w:type="dxa"/>
            <w:tcBorders>
              <w:top w:val="single" w:sz="4" w:space="0" w:color="000000"/>
              <w:left w:val="single" w:sz="4" w:space="0" w:color="000000"/>
              <w:bottom w:val="single" w:sz="4" w:space="0" w:color="000000"/>
              <w:right w:val="single" w:sz="4" w:space="0" w:color="000000"/>
            </w:tcBorders>
            <w:hideMark/>
          </w:tcPr>
          <w:p w14:paraId="148E599A"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12,88</w:t>
            </w:r>
          </w:p>
        </w:tc>
      </w:tr>
      <w:tr w:rsidR="00B95364" w14:paraId="3644D560"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6C6C46E2"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Riches</w:t>
            </w:r>
          </w:p>
        </w:tc>
        <w:tc>
          <w:tcPr>
            <w:tcW w:w="2411" w:type="dxa"/>
            <w:tcBorders>
              <w:top w:val="single" w:sz="4" w:space="0" w:color="000000"/>
              <w:left w:val="single" w:sz="4" w:space="0" w:color="000000"/>
              <w:bottom w:val="single" w:sz="4" w:space="0" w:color="000000"/>
              <w:right w:val="single" w:sz="4" w:space="0" w:color="000000"/>
            </w:tcBorders>
            <w:hideMark/>
          </w:tcPr>
          <w:p w14:paraId="10E83587"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24965</w:t>
            </w:r>
          </w:p>
        </w:tc>
        <w:tc>
          <w:tcPr>
            <w:tcW w:w="2317" w:type="dxa"/>
            <w:tcBorders>
              <w:top w:val="single" w:sz="4" w:space="0" w:color="000000"/>
              <w:left w:val="single" w:sz="4" w:space="0" w:color="000000"/>
              <w:bottom w:val="single" w:sz="4" w:space="0" w:color="000000"/>
              <w:right w:val="single" w:sz="4" w:space="0" w:color="000000"/>
            </w:tcBorders>
            <w:hideMark/>
          </w:tcPr>
          <w:p w14:paraId="375A4566"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142427</w:t>
            </w:r>
          </w:p>
        </w:tc>
        <w:tc>
          <w:tcPr>
            <w:tcW w:w="2903" w:type="dxa"/>
            <w:tcBorders>
              <w:top w:val="single" w:sz="4" w:space="0" w:color="000000"/>
              <w:left w:val="single" w:sz="4" w:space="0" w:color="000000"/>
              <w:bottom w:val="single" w:sz="4" w:space="0" w:color="000000"/>
              <w:right w:val="single" w:sz="4" w:space="0" w:color="000000"/>
            </w:tcBorders>
            <w:hideMark/>
          </w:tcPr>
          <w:p w14:paraId="1D252D3A"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17,53</w:t>
            </w:r>
          </w:p>
        </w:tc>
      </w:tr>
      <w:tr w:rsidR="00B95364" w14:paraId="54A94507" w14:textId="77777777" w:rsidTr="00E920B4">
        <w:trPr>
          <w:trHeight w:val="20"/>
        </w:trPr>
        <w:tc>
          <w:tcPr>
            <w:tcW w:w="9532" w:type="dxa"/>
            <w:gridSpan w:val="4"/>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9BA8C69"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Milieu de résidence</w:t>
            </w:r>
          </w:p>
        </w:tc>
      </w:tr>
      <w:tr w:rsidR="00B95364" w14:paraId="61D12553"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7CC9EFD0"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Urbain</w:t>
            </w:r>
          </w:p>
        </w:tc>
        <w:tc>
          <w:tcPr>
            <w:tcW w:w="2411" w:type="dxa"/>
            <w:tcBorders>
              <w:top w:val="single" w:sz="4" w:space="0" w:color="000000"/>
              <w:left w:val="single" w:sz="4" w:space="0" w:color="000000"/>
              <w:bottom w:val="single" w:sz="4" w:space="0" w:color="000000"/>
              <w:right w:val="single" w:sz="4" w:space="0" w:color="000000"/>
            </w:tcBorders>
            <w:hideMark/>
          </w:tcPr>
          <w:p w14:paraId="6A01E955"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11932</w:t>
            </w:r>
          </w:p>
        </w:tc>
        <w:tc>
          <w:tcPr>
            <w:tcW w:w="2317" w:type="dxa"/>
            <w:tcBorders>
              <w:top w:val="single" w:sz="4" w:space="0" w:color="000000"/>
              <w:left w:val="single" w:sz="4" w:space="0" w:color="000000"/>
              <w:bottom w:val="single" w:sz="4" w:space="0" w:color="000000"/>
              <w:right w:val="single" w:sz="4" w:space="0" w:color="000000"/>
            </w:tcBorders>
            <w:hideMark/>
          </w:tcPr>
          <w:p w14:paraId="66615BEF"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81795</w:t>
            </w:r>
          </w:p>
        </w:tc>
        <w:tc>
          <w:tcPr>
            <w:tcW w:w="2903" w:type="dxa"/>
            <w:tcBorders>
              <w:top w:val="single" w:sz="4" w:space="0" w:color="000000"/>
              <w:left w:val="single" w:sz="4" w:space="0" w:color="000000"/>
              <w:bottom w:val="single" w:sz="4" w:space="0" w:color="000000"/>
              <w:right w:val="single" w:sz="4" w:space="0" w:color="000000"/>
            </w:tcBorders>
            <w:hideMark/>
          </w:tcPr>
          <w:p w14:paraId="4010DBE8"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14,59</w:t>
            </w:r>
          </w:p>
        </w:tc>
      </w:tr>
      <w:tr w:rsidR="00B95364" w14:paraId="29AC5083"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2F91DD63"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Rural</w:t>
            </w:r>
          </w:p>
        </w:tc>
        <w:tc>
          <w:tcPr>
            <w:tcW w:w="2411" w:type="dxa"/>
            <w:tcBorders>
              <w:top w:val="single" w:sz="4" w:space="0" w:color="000000"/>
              <w:left w:val="single" w:sz="4" w:space="0" w:color="000000"/>
              <w:bottom w:val="single" w:sz="4" w:space="0" w:color="000000"/>
              <w:right w:val="single" w:sz="4" w:space="0" w:color="000000"/>
            </w:tcBorders>
            <w:hideMark/>
          </w:tcPr>
          <w:p w14:paraId="09E6D897"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6886</w:t>
            </w:r>
          </w:p>
        </w:tc>
        <w:tc>
          <w:tcPr>
            <w:tcW w:w="2317" w:type="dxa"/>
            <w:tcBorders>
              <w:top w:val="single" w:sz="4" w:space="0" w:color="000000"/>
              <w:left w:val="single" w:sz="4" w:space="0" w:color="000000"/>
              <w:bottom w:val="single" w:sz="4" w:space="0" w:color="000000"/>
              <w:right w:val="single" w:sz="4" w:space="0" w:color="000000"/>
            </w:tcBorders>
            <w:hideMark/>
          </w:tcPr>
          <w:p w14:paraId="780FC01D"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49956</w:t>
            </w:r>
          </w:p>
        </w:tc>
        <w:tc>
          <w:tcPr>
            <w:tcW w:w="2903" w:type="dxa"/>
            <w:tcBorders>
              <w:top w:val="single" w:sz="4" w:space="0" w:color="000000"/>
              <w:left w:val="single" w:sz="4" w:space="0" w:color="000000"/>
              <w:bottom w:val="single" w:sz="4" w:space="0" w:color="000000"/>
              <w:right w:val="single" w:sz="4" w:space="0" w:color="000000"/>
            </w:tcBorders>
            <w:hideMark/>
          </w:tcPr>
          <w:p w14:paraId="0F4A1FA2"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13,78</w:t>
            </w:r>
          </w:p>
        </w:tc>
      </w:tr>
      <w:tr w:rsidR="00B95364" w14:paraId="636D9BD6" w14:textId="77777777" w:rsidTr="00E920B4">
        <w:trPr>
          <w:trHeight w:val="20"/>
        </w:trPr>
        <w:tc>
          <w:tcPr>
            <w:tcW w:w="9532" w:type="dxa"/>
            <w:gridSpan w:val="4"/>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14:paraId="52997014"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bCs/>
                <w:color w:val="000000"/>
                <w:shd w:val="clear" w:color="auto" w:fill="F2F2F2" w:themeFill="background1" w:themeFillShade="F2"/>
              </w:rPr>
              <w:t>Forme de</w:t>
            </w:r>
            <w:r w:rsidRPr="00E920B4">
              <w:rPr>
                <w:rFonts w:ascii="Goudy Old Style" w:hAnsi="Goudy Old Style" w:cstheme="minorHAnsi"/>
                <w:bCs/>
                <w:color w:val="000000"/>
              </w:rPr>
              <w:t xml:space="preserve"> rémunération</w:t>
            </w:r>
          </w:p>
        </w:tc>
      </w:tr>
      <w:tr w:rsidR="00B95364" w14:paraId="07F17781"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7F004225"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Salaire fixe</w:t>
            </w:r>
          </w:p>
        </w:tc>
        <w:tc>
          <w:tcPr>
            <w:tcW w:w="2411" w:type="dxa"/>
            <w:tcBorders>
              <w:top w:val="single" w:sz="4" w:space="0" w:color="000000"/>
              <w:left w:val="single" w:sz="4" w:space="0" w:color="000000"/>
              <w:bottom w:val="single" w:sz="4" w:space="0" w:color="000000"/>
              <w:right w:val="single" w:sz="4" w:space="0" w:color="000000"/>
            </w:tcBorders>
            <w:hideMark/>
          </w:tcPr>
          <w:p w14:paraId="47F68ABD"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12658</w:t>
            </w:r>
          </w:p>
        </w:tc>
        <w:tc>
          <w:tcPr>
            <w:tcW w:w="2317" w:type="dxa"/>
            <w:tcBorders>
              <w:top w:val="single" w:sz="4" w:space="0" w:color="000000"/>
              <w:left w:val="single" w:sz="4" w:space="0" w:color="000000"/>
              <w:bottom w:val="single" w:sz="4" w:space="0" w:color="000000"/>
              <w:right w:val="single" w:sz="4" w:space="0" w:color="000000"/>
            </w:tcBorders>
            <w:hideMark/>
          </w:tcPr>
          <w:p w14:paraId="583553E5"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64742</w:t>
            </w:r>
          </w:p>
        </w:tc>
        <w:tc>
          <w:tcPr>
            <w:tcW w:w="2903" w:type="dxa"/>
            <w:tcBorders>
              <w:top w:val="single" w:sz="4" w:space="0" w:color="000000"/>
              <w:left w:val="single" w:sz="4" w:space="0" w:color="000000"/>
              <w:bottom w:val="single" w:sz="4" w:space="0" w:color="000000"/>
              <w:right w:val="single" w:sz="4" w:space="0" w:color="000000"/>
            </w:tcBorders>
            <w:hideMark/>
          </w:tcPr>
          <w:p w14:paraId="10E04CDD"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19,55</w:t>
            </w:r>
          </w:p>
        </w:tc>
      </w:tr>
      <w:tr w:rsidR="00B95364" w14:paraId="65F1C05E"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558252B3"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Non rémunéré</w:t>
            </w:r>
          </w:p>
        </w:tc>
        <w:tc>
          <w:tcPr>
            <w:tcW w:w="2411" w:type="dxa"/>
            <w:tcBorders>
              <w:top w:val="single" w:sz="4" w:space="0" w:color="000000"/>
              <w:left w:val="single" w:sz="4" w:space="0" w:color="000000"/>
              <w:bottom w:val="single" w:sz="4" w:space="0" w:color="000000"/>
              <w:right w:val="single" w:sz="4" w:space="0" w:color="000000"/>
            </w:tcBorders>
            <w:hideMark/>
          </w:tcPr>
          <w:p w14:paraId="03AB77C5"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9072</w:t>
            </w:r>
          </w:p>
        </w:tc>
        <w:tc>
          <w:tcPr>
            <w:tcW w:w="2317" w:type="dxa"/>
            <w:tcBorders>
              <w:top w:val="single" w:sz="4" w:space="0" w:color="000000"/>
              <w:left w:val="single" w:sz="4" w:space="0" w:color="000000"/>
              <w:bottom w:val="single" w:sz="4" w:space="0" w:color="000000"/>
              <w:right w:val="single" w:sz="4" w:space="0" w:color="000000"/>
            </w:tcBorders>
            <w:hideMark/>
          </w:tcPr>
          <w:p w14:paraId="641E72C4"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66674</w:t>
            </w:r>
          </w:p>
        </w:tc>
        <w:tc>
          <w:tcPr>
            <w:tcW w:w="2903" w:type="dxa"/>
            <w:tcBorders>
              <w:top w:val="single" w:sz="4" w:space="0" w:color="000000"/>
              <w:left w:val="single" w:sz="4" w:space="0" w:color="000000"/>
              <w:bottom w:val="single" w:sz="4" w:space="0" w:color="000000"/>
              <w:right w:val="single" w:sz="4" w:space="0" w:color="000000"/>
            </w:tcBorders>
            <w:hideMark/>
          </w:tcPr>
          <w:p w14:paraId="7F25BDDD"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13,61</w:t>
            </w:r>
          </w:p>
        </w:tc>
      </w:tr>
      <w:tr w:rsidR="00B95364" w14:paraId="42B49B9E"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066DC45F"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Salaire variable</w:t>
            </w:r>
          </w:p>
        </w:tc>
        <w:tc>
          <w:tcPr>
            <w:tcW w:w="2411" w:type="dxa"/>
            <w:tcBorders>
              <w:top w:val="single" w:sz="4" w:space="0" w:color="000000"/>
              <w:left w:val="single" w:sz="4" w:space="0" w:color="000000"/>
              <w:bottom w:val="single" w:sz="4" w:space="0" w:color="000000"/>
              <w:right w:val="single" w:sz="4" w:space="0" w:color="000000"/>
            </w:tcBorders>
            <w:hideMark/>
          </w:tcPr>
          <w:p w14:paraId="3C132B68"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7844</w:t>
            </w:r>
          </w:p>
        </w:tc>
        <w:tc>
          <w:tcPr>
            <w:tcW w:w="2317" w:type="dxa"/>
            <w:tcBorders>
              <w:top w:val="single" w:sz="4" w:space="0" w:color="000000"/>
              <w:left w:val="single" w:sz="4" w:space="0" w:color="000000"/>
              <w:bottom w:val="single" w:sz="4" w:space="0" w:color="000000"/>
              <w:right w:val="single" w:sz="4" w:space="0" w:color="000000"/>
            </w:tcBorders>
            <w:hideMark/>
          </w:tcPr>
          <w:p w14:paraId="467505C7"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59319</w:t>
            </w:r>
          </w:p>
        </w:tc>
        <w:tc>
          <w:tcPr>
            <w:tcW w:w="2903" w:type="dxa"/>
            <w:tcBorders>
              <w:top w:val="single" w:sz="4" w:space="0" w:color="000000"/>
              <w:left w:val="single" w:sz="4" w:space="0" w:color="000000"/>
              <w:bottom w:val="single" w:sz="4" w:space="0" w:color="000000"/>
              <w:right w:val="single" w:sz="4" w:space="0" w:color="000000"/>
            </w:tcBorders>
            <w:hideMark/>
          </w:tcPr>
          <w:p w14:paraId="126B8AB2"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13,22</w:t>
            </w:r>
          </w:p>
        </w:tc>
      </w:tr>
      <w:tr w:rsidR="00B95364" w14:paraId="3C03F1F7" w14:textId="77777777" w:rsidTr="00E920B4">
        <w:trPr>
          <w:trHeight w:val="20"/>
        </w:trPr>
        <w:tc>
          <w:tcPr>
            <w:tcW w:w="9532" w:type="dxa"/>
            <w:gridSpan w:val="4"/>
            <w:tcBorders>
              <w:top w:val="single" w:sz="4" w:space="0" w:color="000000"/>
              <w:left w:val="single" w:sz="4" w:space="0" w:color="000000"/>
              <w:bottom w:val="single" w:sz="4" w:space="0" w:color="000000"/>
              <w:right w:val="single" w:sz="4" w:space="0" w:color="000000"/>
            </w:tcBorders>
            <w:shd w:val="clear" w:color="auto" w:fill="F2F2F2" w:themeFill="background1" w:themeFillShade="F2"/>
            <w:hideMark/>
          </w:tcPr>
          <w:p w14:paraId="25C2C4C8"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bCs/>
                <w:color w:val="000000"/>
              </w:rPr>
              <w:t>Situation dans l'activité</w:t>
            </w:r>
          </w:p>
        </w:tc>
      </w:tr>
      <w:tr w:rsidR="00B95364" w14:paraId="7C000A40"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7E666B3E" w14:textId="7194F191" w:rsidR="00B95364" w:rsidRPr="00E920B4" w:rsidRDefault="00890BA0" w:rsidP="00890BA0">
            <w:pPr>
              <w:spacing w:after="0" w:line="240" w:lineRule="auto"/>
              <w:jc w:val="center"/>
              <w:rPr>
                <w:rFonts w:ascii="Goudy Old Style" w:hAnsi="Goudy Old Style" w:cstheme="minorHAnsi"/>
              </w:rPr>
            </w:pPr>
            <w:r>
              <w:rPr>
                <w:rFonts w:ascii="Goudy Old Style" w:hAnsi="Goudy Old Style" w:cstheme="minorHAnsi"/>
                <w:color w:val="000000"/>
              </w:rPr>
              <w:t>Autres i</w:t>
            </w:r>
            <w:r w:rsidR="00B95364" w:rsidRPr="00E920B4">
              <w:rPr>
                <w:rFonts w:ascii="Goudy Old Style" w:hAnsi="Goudy Old Style" w:cstheme="minorHAnsi"/>
                <w:color w:val="000000"/>
              </w:rPr>
              <w:t>nactifs</w:t>
            </w:r>
          </w:p>
        </w:tc>
        <w:tc>
          <w:tcPr>
            <w:tcW w:w="2411" w:type="dxa"/>
            <w:tcBorders>
              <w:top w:val="single" w:sz="4" w:space="0" w:color="000000"/>
              <w:left w:val="single" w:sz="4" w:space="0" w:color="000000"/>
              <w:bottom w:val="single" w:sz="4" w:space="0" w:color="000000"/>
              <w:right w:val="single" w:sz="4" w:space="0" w:color="000000"/>
            </w:tcBorders>
            <w:hideMark/>
          </w:tcPr>
          <w:p w14:paraId="3A2D138C"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13035</w:t>
            </w:r>
          </w:p>
        </w:tc>
        <w:tc>
          <w:tcPr>
            <w:tcW w:w="2317" w:type="dxa"/>
            <w:tcBorders>
              <w:top w:val="single" w:sz="4" w:space="0" w:color="000000"/>
              <w:left w:val="single" w:sz="4" w:space="0" w:color="000000"/>
              <w:bottom w:val="single" w:sz="4" w:space="0" w:color="000000"/>
              <w:right w:val="single" w:sz="4" w:space="0" w:color="000000"/>
            </w:tcBorders>
            <w:hideMark/>
          </w:tcPr>
          <w:p w14:paraId="6E53BC98"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64865</w:t>
            </w:r>
          </w:p>
        </w:tc>
        <w:tc>
          <w:tcPr>
            <w:tcW w:w="2903" w:type="dxa"/>
            <w:tcBorders>
              <w:top w:val="single" w:sz="4" w:space="0" w:color="000000"/>
              <w:left w:val="single" w:sz="4" w:space="0" w:color="000000"/>
              <w:bottom w:val="single" w:sz="4" w:space="0" w:color="000000"/>
              <w:right w:val="single" w:sz="4" w:space="0" w:color="000000"/>
            </w:tcBorders>
            <w:hideMark/>
          </w:tcPr>
          <w:p w14:paraId="1D771226"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20,10</w:t>
            </w:r>
          </w:p>
        </w:tc>
      </w:tr>
      <w:tr w:rsidR="00B95364" w14:paraId="5E5C1175"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28964046"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Chômeurs</w:t>
            </w:r>
          </w:p>
        </w:tc>
        <w:tc>
          <w:tcPr>
            <w:tcW w:w="2411" w:type="dxa"/>
            <w:tcBorders>
              <w:top w:val="single" w:sz="4" w:space="0" w:color="000000"/>
              <w:left w:val="single" w:sz="4" w:space="0" w:color="000000"/>
              <w:bottom w:val="single" w:sz="4" w:space="0" w:color="000000"/>
              <w:right w:val="single" w:sz="4" w:space="0" w:color="000000"/>
            </w:tcBorders>
            <w:hideMark/>
          </w:tcPr>
          <w:p w14:paraId="272C7D32"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5102</w:t>
            </w:r>
          </w:p>
        </w:tc>
        <w:tc>
          <w:tcPr>
            <w:tcW w:w="2317" w:type="dxa"/>
            <w:tcBorders>
              <w:top w:val="single" w:sz="4" w:space="0" w:color="000000"/>
              <w:left w:val="single" w:sz="4" w:space="0" w:color="000000"/>
              <w:bottom w:val="single" w:sz="4" w:space="0" w:color="000000"/>
              <w:right w:val="single" w:sz="4" w:space="0" w:color="000000"/>
            </w:tcBorders>
            <w:hideMark/>
          </w:tcPr>
          <w:p w14:paraId="70CBB0BE"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67121</w:t>
            </w:r>
          </w:p>
        </w:tc>
        <w:tc>
          <w:tcPr>
            <w:tcW w:w="2903" w:type="dxa"/>
            <w:tcBorders>
              <w:top w:val="single" w:sz="4" w:space="0" w:color="000000"/>
              <w:left w:val="single" w:sz="4" w:space="0" w:color="000000"/>
              <w:bottom w:val="single" w:sz="4" w:space="0" w:color="000000"/>
              <w:right w:val="single" w:sz="4" w:space="0" w:color="000000"/>
            </w:tcBorders>
            <w:hideMark/>
          </w:tcPr>
          <w:p w14:paraId="51485119"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7,60</w:t>
            </w:r>
          </w:p>
        </w:tc>
      </w:tr>
      <w:tr w:rsidR="00B95364" w14:paraId="4CD30015" w14:textId="77777777" w:rsidTr="00E920B4">
        <w:trPr>
          <w:trHeight w:val="20"/>
        </w:trPr>
        <w:tc>
          <w:tcPr>
            <w:tcW w:w="0" w:type="auto"/>
            <w:tcBorders>
              <w:top w:val="single" w:sz="4" w:space="0" w:color="000000"/>
              <w:left w:val="single" w:sz="4" w:space="0" w:color="000000"/>
              <w:bottom w:val="single" w:sz="4" w:space="0" w:color="000000"/>
              <w:right w:val="single" w:sz="4" w:space="0" w:color="000000"/>
            </w:tcBorders>
            <w:hideMark/>
          </w:tcPr>
          <w:p w14:paraId="0D16AC7E" w14:textId="77777777" w:rsidR="00B95364" w:rsidRPr="00E920B4" w:rsidRDefault="00B95364">
            <w:pPr>
              <w:spacing w:after="0" w:line="240" w:lineRule="auto"/>
              <w:jc w:val="center"/>
              <w:rPr>
                <w:rFonts w:ascii="Goudy Old Style" w:hAnsi="Goudy Old Style" w:cstheme="minorHAnsi"/>
              </w:rPr>
            </w:pPr>
            <w:r w:rsidRPr="00E920B4">
              <w:rPr>
                <w:rFonts w:ascii="Goudy Old Style" w:hAnsi="Goudy Old Style" w:cstheme="minorHAnsi"/>
                <w:color w:val="000000"/>
              </w:rPr>
              <w:t>Actifs Occupés</w:t>
            </w:r>
          </w:p>
        </w:tc>
        <w:tc>
          <w:tcPr>
            <w:tcW w:w="2411" w:type="dxa"/>
            <w:tcBorders>
              <w:top w:val="single" w:sz="4" w:space="0" w:color="000000"/>
              <w:left w:val="single" w:sz="4" w:space="0" w:color="000000"/>
              <w:bottom w:val="single" w:sz="4" w:space="0" w:color="000000"/>
              <w:right w:val="single" w:sz="4" w:space="0" w:color="000000"/>
            </w:tcBorders>
            <w:hideMark/>
          </w:tcPr>
          <w:p w14:paraId="39E42255"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10903</w:t>
            </w:r>
          </w:p>
        </w:tc>
        <w:tc>
          <w:tcPr>
            <w:tcW w:w="2317" w:type="dxa"/>
            <w:tcBorders>
              <w:top w:val="single" w:sz="4" w:space="0" w:color="000000"/>
              <w:left w:val="single" w:sz="4" w:space="0" w:color="000000"/>
              <w:bottom w:val="single" w:sz="4" w:space="0" w:color="000000"/>
              <w:right w:val="single" w:sz="4" w:space="0" w:color="000000"/>
            </w:tcBorders>
            <w:hideMark/>
          </w:tcPr>
          <w:p w14:paraId="0005F871"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63335</w:t>
            </w:r>
          </w:p>
        </w:tc>
        <w:tc>
          <w:tcPr>
            <w:tcW w:w="2903" w:type="dxa"/>
            <w:tcBorders>
              <w:top w:val="single" w:sz="4" w:space="0" w:color="000000"/>
              <w:left w:val="single" w:sz="4" w:space="0" w:color="000000"/>
              <w:bottom w:val="single" w:sz="4" w:space="0" w:color="000000"/>
              <w:right w:val="single" w:sz="4" w:space="0" w:color="000000"/>
            </w:tcBorders>
            <w:hideMark/>
          </w:tcPr>
          <w:p w14:paraId="0018A733" w14:textId="77777777" w:rsidR="00B95364" w:rsidRPr="00E920B4" w:rsidRDefault="00B95364">
            <w:pPr>
              <w:spacing w:before="100" w:beforeAutospacing="1" w:after="0" w:afterAutospacing="1" w:line="240" w:lineRule="auto"/>
              <w:jc w:val="center"/>
              <w:rPr>
                <w:rFonts w:ascii="Goudy Old Style" w:hAnsi="Goudy Old Style" w:cstheme="minorHAnsi"/>
              </w:rPr>
            </w:pPr>
            <w:r w:rsidRPr="00E920B4">
              <w:rPr>
                <w:rFonts w:ascii="Goudy Old Style" w:hAnsi="Goudy Old Style" w:cstheme="minorHAnsi"/>
                <w:color w:val="000000"/>
              </w:rPr>
              <w:t>17,22</w:t>
            </w:r>
          </w:p>
        </w:tc>
      </w:tr>
    </w:tbl>
    <w:p w14:paraId="55B701BC" w14:textId="77777777" w:rsidR="00ED7757" w:rsidRDefault="00ED7757" w:rsidP="00ED7757">
      <w:pPr>
        <w:spacing w:before="120" w:after="360" w:line="240" w:lineRule="auto"/>
        <w:jc w:val="both"/>
        <w:rPr>
          <w:color w:val="000000"/>
          <w:sz w:val="24"/>
          <w:szCs w:val="24"/>
        </w:rPr>
      </w:pPr>
      <w:r>
        <w:rPr>
          <w:rFonts w:ascii="Goudy Old Style" w:hAnsi="Goudy Old Style" w:cs="Arial"/>
          <w:sz w:val="24"/>
          <w:szCs w:val="24"/>
        </w:rPr>
        <w:t>Source : Données de l’enquête de confirmation, 2017.</w:t>
      </w:r>
    </w:p>
    <w:p w14:paraId="68CA6010" w14:textId="77777777" w:rsidR="00B95364" w:rsidRPr="003A2C8F" w:rsidRDefault="00B95364" w:rsidP="003A2C8F">
      <w:pPr>
        <w:pStyle w:val="ListParagraph"/>
        <w:keepNext/>
        <w:keepLines/>
        <w:widowControl w:val="0"/>
        <w:numPr>
          <w:ilvl w:val="1"/>
          <w:numId w:val="7"/>
        </w:numPr>
        <w:autoSpaceDE w:val="0"/>
        <w:autoSpaceDN w:val="0"/>
        <w:adjustRightInd w:val="0"/>
        <w:spacing w:before="360" w:after="240" w:line="240" w:lineRule="auto"/>
        <w:ind w:left="567" w:hanging="567"/>
        <w:outlineLvl w:val="1"/>
        <w:rPr>
          <w:rFonts w:ascii="Goudy Old Style" w:eastAsia="Calibri" w:hAnsi="Goudy Old Style"/>
          <w:b/>
          <w:bCs/>
          <w:color w:val="4F81BD"/>
          <w:sz w:val="24"/>
          <w:szCs w:val="24"/>
        </w:rPr>
      </w:pPr>
      <w:bookmarkStart w:id="93" w:name="_Toc478466662"/>
      <w:bookmarkStart w:id="94" w:name="_Toc489351743"/>
      <w:r w:rsidRPr="003A2C8F">
        <w:rPr>
          <w:rFonts w:ascii="Goudy Old Style" w:eastAsia="Calibri" w:hAnsi="Goudy Old Style"/>
          <w:b/>
          <w:bCs/>
          <w:color w:val="4F81BD"/>
          <w:sz w:val="24"/>
          <w:szCs w:val="24"/>
        </w:rPr>
        <w:t>ESTIMATION DE LA CAPACITE CONTRIBUTIVE SELON LES CLASSIFICATIONS D’ECAM4</w:t>
      </w:r>
      <w:bookmarkEnd w:id="93"/>
      <w:bookmarkEnd w:id="94"/>
    </w:p>
    <w:p w14:paraId="36D42CB1" w14:textId="77777777" w:rsidR="00836CDE" w:rsidRDefault="00836CDE" w:rsidP="004D4E58">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Originairement, le principe de la capacité contributive </w:t>
      </w:r>
      <w:r w:rsidR="00574E35">
        <w:rPr>
          <w:rFonts w:ascii="Goudy Old Style" w:eastAsia="Times New Roman" w:hAnsi="Goudy Old Style" w:cs="Times New Roman"/>
          <w:color w:val="000000"/>
          <w:sz w:val="24"/>
          <w:szCs w:val="24"/>
        </w:rPr>
        <w:t>("ability to pay")</w:t>
      </w:r>
      <w:r w:rsidR="00574E35">
        <w:rPr>
          <w:rStyle w:val="FootnoteReference"/>
          <w:rFonts w:ascii="Goudy Old Style" w:eastAsia="Times New Roman" w:hAnsi="Goudy Old Style" w:cs="Times New Roman"/>
          <w:color w:val="000000"/>
          <w:sz w:val="24"/>
          <w:szCs w:val="24"/>
        </w:rPr>
        <w:footnoteReference w:id="8"/>
      </w:r>
      <w:r w:rsidR="00574E35">
        <w:rPr>
          <w:rFonts w:ascii="Goudy Old Style" w:eastAsia="Times New Roman" w:hAnsi="Goudy Old Style" w:cs="Times New Roman"/>
          <w:color w:val="000000"/>
          <w:sz w:val="24"/>
          <w:szCs w:val="24"/>
        </w:rPr>
        <w:t xml:space="preserve"> </w:t>
      </w:r>
      <w:r>
        <w:rPr>
          <w:rFonts w:ascii="Goudy Old Style" w:eastAsia="Times New Roman" w:hAnsi="Goudy Old Style" w:cs="Times New Roman"/>
          <w:color w:val="000000"/>
          <w:sz w:val="24"/>
          <w:szCs w:val="24"/>
        </w:rPr>
        <w:t xml:space="preserve">a été exposé par Adam Smith. </w:t>
      </w:r>
      <w:r w:rsidR="00574E35">
        <w:rPr>
          <w:rFonts w:ascii="Goudy Old Style" w:eastAsia="Times New Roman" w:hAnsi="Goudy Old Style" w:cs="Times New Roman"/>
          <w:color w:val="000000"/>
          <w:sz w:val="24"/>
          <w:szCs w:val="24"/>
        </w:rPr>
        <w:t>Avec ce principe, la théorie fiscale ambitionne de répartir un impôt entre les agents économiques lorsqu’il n’est pas possible d’établir une relation directe, explicite et causale entre le montant de cet impôt et les avantages retirés de l’usage des biens collectifs. Ainsi, sous l’hypothèse de l’équilibre budgétaire, un niveau donné de recettes doit être récolté et chaque contribuable est appelé à contribuer à hauteur de sa capacité contributive et non en fonction de sa consommation effective en services publics.</w:t>
      </w:r>
    </w:p>
    <w:p w14:paraId="04C344D7" w14:textId="77777777" w:rsidR="007D61B8" w:rsidRDefault="007D61B8" w:rsidP="004D4E58">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Les trois mesures de la capacité contributives les plus courantes sont le revenu, la richesse et la consommation ayant chacune ses caractéristiques :</w:t>
      </w:r>
    </w:p>
    <w:p w14:paraId="5234AAF8" w14:textId="77777777" w:rsidR="007D61B8" w:rsidRPr="0052662A" w:rsidRDefault="007D61B8" w:rsidP="0052662A">
      <w:pPr>
        <w:pStyle w:val="ListParagraph"/>
        <w:numPr>
          <w:ilvl w:val="0"/>
          <w:numId w:val="39"/>
        </w:numPr>
        <w:shd w:val="clear" w:color="auto" w:fill="FFFFFF"/>
        <w:spacing w:after="120"/>
        <w:ind w:left="714" w:hanging="357"/>
        <w:contextualSpacing w:val="0"/>
        <w:jc w:val="both"/>
        <w:rPr>
          <w:rFonts w:ascii="Goudy Old Style" w:eastAsia="Times New Roman" w:hAnsi="Goudy Old Style" w:cs="Times New Roman"/>
          <w:color w:val="000000"/>
          <w:sz w:val="24"/>
          <w:szCs w:val="24"/>
        </w:rPr>
      </w:pPr>
      <w:r w:rsidRPr="0052662A">
        <w:rPr>
          <w:rFonts w:ascii="Goudy Old Style" w:eastAsia="Times New Roman" w:hAnsi="Goudy Old Style" w:cs="Times New Roman"/>
          <w:color w:val="000000"/>
          <w:sz w:val="24"/>
          <w:szCs w:val="24"/>
        </w:rPr>
        <w:t>Le revenu est un flux,</w:t>
      </w:r>
      <w:r w:rsidR="00554362">
        <w:rPr>
          <w:rFonts w:ascii="Goudy Old Style" w:eastAsia="Times New Roman" w:hAnsi="Goudy Old Style" w:cs="Times New Roman"/>
          <w:color w:val="000000"/>
          <w:sz w:val="24"/>
          <w:szCs w:val="24"/>
        </w:rPr>
        <w:t xml:space="preserve"> cumulable et mesurable entre deux limites de temps (ex. l’année fiscale) ;</w:t>
      </w:r>
    </w:p>
    <w:p w14:paraId="498FD525" w14:textId="77777777" w:rsidR="007D61B8" w:rsidRPr="0094702E" w:rsidRDefault="007D61B8" w:rsidP="0052662A">
      <w:pPr>
        <w:pStyle w:val="ListParagraph"/>
        <w:numPr>
          <w:ilvl w:val="0"/>
          <w:numId w:val="39"/>
        </w:numPr>
        <w:shd w:val="clear" w:color="auto" w:fill="FFFFFF"/>
        <w:spacing w:after="120"/>
        <w:ind w:left="714" w:hanging="357"/>
        <w:contextualSpacing w:val="0"/>
        <w:jc w:val="both"/>
        <w:rPr>
          <w:rFonts w:ascii="Goudy Old Style" w:eastAsia="Times New Roman" w:hAnsi="Goudy Old Style" w:cs="Times New Roman"/>
          <w:color w:val="000000"/>
          <w:sz w:val="24"/>
          <w:szCs w:val="24"/>
        </w:rPr>
      </w:pPr>
      <w:r w:rsidRPr="0052662A">
        <w:rPr>
          <w:rFonts w:ascii="Goudy Old Style" w:eastAsia="Times New Roman" w:hAnsi="Goudy Old Style" w:cs="Times New Roman"/>
          <w:color w:val="000000"/>
          <w:sz w:val="24"/>
          <w:szCs w:val="24"/>
        </w:rPr>
        <w:t>La richesse est un st</w:t>
      </w:r>
      <w:r w:rsidR="00554362">
        <w:rPr>
          <w:rFonts w:ascii="Goudy Old Style" w:eastAsia="Times New Roman" w:hAnsi="Goudy Old Style" w:cs="Times New Roman"/>
          <w:color w:val="000000"/>
          <w:sz w:val="24"/>
          <w:szCs w:val="24"/>
        </w:rPr>
        <w:t>o</w:t>
      </w:r>
      <w:r w:rsidRPr="0052662A">
        <w:rPr>
          <w:rFonts w:ascii="Goudy Old Style" w:eastAsia="Times New Roman" w:hAnsi="Goudy Old Style" w:cs="Times New Roman"/>
          <w:color w:val="000000"/>
          <w:sz w:val="24"/>
          <w:szCs w:val="24"/>
        </w:rPr>
        <w:t>ck,</w:t>
      </w:r>
      <w:r w:rsidR="0028372A">
        <w:rPr>
          <w:rFonts w:ascii="Goudy Old Style" w:eastAsia="Times New Roman" w:hAnsi="Goudy Old Style" w:cs="Times New Roman"/>
          <w:color w:val="000000"/>
          <w:sz w:val="24"/>
          <w:szCs w:val="24"/>
        </w:rPr>
        <w:t xml:space="preserve"> </w:t>
      </w:r>
      <w:r w:rsidR="00554362">
        <w:rPr>
          <w:rFonts w:ascii="Goudy Old Style" w:eastAsia="Times New Roman" w:hAnsi="Goudy Old Style" w:cs="Times New Roman"/>
          <w:color w:val="000000"/>
          <w:sz w:val="24"/>
          <w:szCs w:val="24"/>
        </w:rPr>
        <w:t xml:space="preserve">cumulable mais pas toujours mesurable si des éléments de la fortune </w:t>
      </w:r>
      <w:r w:rsidR="00554362" w:rsidRPr="0094702E">
        <w:rPr>
          <w:rFonts w:ascii="Goudy Old Style" w:eastAsia="Times New Roman" w:hAnsi="Goudy Old Style" w:cs="Times New Roman"/>
          <w:color w:val="000000"/>
          <w:sz w:val="24"/>
          <w:szCs w:val="24"/>
        </w:rPr>
        <w:t>ne sont pas réalisés (ex. variation boursière)</w:t>
      </w:r>
      <w:r w:rsidR="0028372A" w:rsidRPr="0094702E">
        <w:rPr>
          <w:rFonts w:ascii="Goudy Old Style" w:eastAsia="Times New Roman" w:hAnsi="Goudy Old Style" w:cs="Times New Roman"/>
          <w:color w:val="000000"/>
          <w:sz w:val="24"/>
          <w:szCs w:val="24"/>
        </w:rPr>
        <w:t> ;</w:t>
      </w:r>
    </w:p>
    <w:p w14:paraId="2DF0B93F" w14:textId="77777777" w:rsidR="007D61B8" w:rsidRPr="0094702E" w:rsidRDefault="007D61B8" w:rsidP="0052662A">
      <w:pPr>
        <w:pStyle w:val="ListParagraph"/>
        <w:numPr>
          <w:ilvl w:val="0"/>
          <w:numId w:val="39"/>
        </w:numPr>
        <w:shd w:val="clear" w:color="auto" w:fill="FFFFFF"/>
        <w:spacing w:after="120"/>
        <w:ind w:left="714" w:hanging="357"/>
        <w:contextualSpacing w:val="0"/>
        <w:jc w:val="both"/>
        <w:rPr>
          <w:rFonts w:ascii="Goudy Old Style" w:eastAsia="Times New Roman" w:hAnsi="Goudy Old Style" w:cs="Times New Roman"/>
          <w:color w:val="000000"/>
          <w:sz w:val="24"/>
          <w:szCs w:val="24"/>
        </w:rPr>
      </w:pPr>
      <w:r w:rsidRPr="0094702E">
        <w:rPr>
          <w:rFonts w:ascii="Goudy Old Style" w:eastAsia="Times New Roman" w:hAnsi="Goudy Old Style" w:cs="Times New Roman"/>
          <w:color w:val="000000"/>
          <w:sz w:val="24"/>
          <w:szCs w:val="24"/>
        </w:rPr>
        <w:t>La consommation est un acte monétaire ponctuel. On ne peut pas mesurer de manière individualisée et directe le cumul des consommations.</w:t>
      </w:r>
    </w:p>
    <w:p w14:paraId="06FF6056" w14:textId="58B438E7" w:rsidR="004A6072" w:rsidRDefault="00AD1719" w:rsidP="004D4E58">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La mesure de la capacité contributive est faite ici selon l’optique consommation. En clair, l</w:t>
      </w:r>
      <w:r w:rsidR="00B95364">
        <w:rPr>
          <w:rFonts w:ascii="Goudy Old Style" w:eastAsia="Times New Roman" w:hAnsi="Goudy Old Style" w:cs="Times New Roman"/>
          <w:color w:val="000000"/>
          <w:sz w:val="24"/>
          <w:szCs w:val="24"/>
        </w:rPr>
        <w:t xml:space="preserve">a capacité contributive des individus </w:t>
      </w:r>
      <w:r w:rsidR="004A6072">
        <w:rPr>
          <w:rFonts w:ascii="Goudy Old Style" w:eastAsia="Times New Roman" w:hAnsi="Goudy Old Style" w:cs="Times New Roman"/>
          <w:color w:val="000000"/>
          <w:sz w:val="24"/>
          <w:szCs w:val="24"/>
        </w:rPr>
        <w:t xml:space="preserve">est estimée par la dépense </w:t>
      </w:r>
      <w:r w:rsidR="007E11A9">
        <w:rPr>
          <w:rFonts w:ascii="Goudy Old Style" w:eastAsia="Times New Roman" w:hAnsi="Goudy Old Style" w:cs="Times New Roman"/>
          <w:color w:val="000000"/>
          <w:sz w:val="24"/>
          <w:szCs w:val="24"/>
        </w:rPr>
        <w:t xml:space="preserve">annuelle </w:t>
      </w:r>
      <w:r w:rsidR="004A6072">
        <w:rPr>
          <w:rFonts w:ascii="Goudy Old Style" w:eastAsia="Times New Roman" w:hAnsi="Goudy Old Style" w:cs="Times New Roman"/>
          <w:color w:val="000000"/>
          <w:sz w:val="24"/>
          <w:szCs w:val="24"/>
        </w:rPr>
        <w:t>de santé</w:t>
      </w:r>
      <w:r>
        <w:rPr>
          <w:rFonts w:ascii="Goudy Old Style" w:eastAsia="Times New Roman" w:hAnsi="Goudy Old Style" w:cs="Times New Roman"/>
          <w:color w:val="000000"/>
          <w:sz w:val="24"/>
          <w:szCs w:val="24"/>
        </w:rPr>
        <w:t xml:space="preserve"> par tête</w:t>
      </w:r>
      <w:r w:rsidR="004A6072">
        <w:rPr>
          <w:rFonts w:ascii="Goudy Old Style" w:eastAsia="Times New Roman" w:hAnsi="Goudy Old Style" w:cs="Times New Roman"/>
          <w:color w:val="000000"/>
          <w:sz w:val="24"/>
          <w:szCs w:val="24"/>
        </w:rPr>
        <w:t xml:space="preserve">. </w:t>
      </w:r>
      <w:r w:rsidR="00095145">
        <w:rPr>
          <w:rFonts w:ascii="Goudy Old Style" w:eastAsia="Times New Roman" w:hAnsi="Goudy Old Style" w:cs="Times New Roman"/>
          <w:color w:val="000000"/>
          <w:sz w:val="24"/>
          <w:szCs w:val="24"/>
        </w:rPr>
        <w:t>Si l’on d</w:t>
      </w:r>
      <w:r w:rsidR="004A6072">
        <w:rPr>
          <w:rFonts w:ascii="Goudy Old Style" w:eastAsia="Times New Roman" w:hAnsi="Goudy Old Style" w:cs="Times New Roman"/>
          <w:color w:val="000000"/>
          <w:sz w:val="24"/>
          <w:szCs w:val="24"/>
        </w:rPr>
        <w:t>emande à un ménage de cotise</w:t>
      </w:r>
      <w:r w:rsidR="00095145">
        <w:rPr>
          <w:rFonts w:ascii="Goudy Old Style" w:eastAsia="Times New Roman" w:hAnsi="Goudy Old Style" w:cs="Times New Roman"/>
          <w:color w:val="000000"/>
          <w:sz w:val="24"/>
          <w:szCs w:val="24"/>
        </w:rPr>
        <w:t>r</w:t>
      </w:r>
      <w:r w:rsidR="004A6072">
        <w:rPr>
          <w:rFonts w:ascii="Goudy Old Style" w:eastAsia="Times New Roman" w:hAnsi="Goudy Old Style" w:cs="Times New Roman"/>
          <w:color w:val="000000"/>
          <w:sz w:val="24"/>
          <w:szCs w:val="24"/>
        </w:rPr>
        <w:t xml:space="preserve"> pour l’assurance au-delà du </w:t>
      </w:r>
      <w:r w:rsidR="004A6072" w:rsidRPr="0094702E">
        <w:rPr>
          <w:rFonts w:ascii="Goudy Old Style" w:eastAsia="Times New Roman" w:hAnsi="Goudy Old Style" w:cs="Times New Roman"/>
          <w:color w:val="000000"/>
          <w:sz w:val="24"/>
          <w:szCs w:val="24"/>
        </w:rPr>
        <w:t>montant qu’il a eu à dépenser pour la santé de ses membres</w:t>
      </w:r>
      <w:r w:rsidR="00095145" w:rsidRPr="0094702E">
        <w:rPr>
          <w:rFonts w:ascii="Goudy Old Style" w:eastAsia="Times New Roman" w:hAnsi="Goudy Old Style" w:cs="Times New Roman"/>
          <w:color w:val="000000"/>
          <w:sz w:val="24"/>
          <w:szCs w:val="24"/>
        </w:rPr>
        <w:t>, il va sans doute développer une forte réticence</w:t>
      </w:r>
      <w:r w:rsidR="004A6072" w:rsidRPr="0094702E">
        <w:rPr>
          <w:rFonts w:ascii="Goudy Old Style" w:eastAsia="Times New Roman" w:hAnsi="Goudy Old Style" w:cs="Times New Roman"/>
          <w:color w:val="000000"/>
          <w:sz w:val="24"/>
          <w:szCs w:val="24"/>
        </w:rPr>
        <w:t>.</w:t>
      </w:r>
    </w:p>
    <w:p w14:paraId="0E1F6A6F" w14:textId="77777777" w:rsidR="00095145" w:rsidRDefault="00B95364" w:rsidP="004D4E58">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lastRenderedPageBreak/>
        <w:t>La capacité contributive est calculée dans les différentes catégories ou classes de la population, c’est-à-dire le statut par rapport à la pauvreté, le niveau de vie du ménage, le milieu de résidence, la forme de salaire, la situation d‘act</w:t>
      </w:r>
      <w:r w:rsidR="004D4E58">
        <w:rPr>
          <w:rFonts w:ascii="Goudy Old Style" w:eastAsia="Times New Roman" w:hAnsi="Goudy Old Style" w:cs="Times New Roman"/>
          <w:color w:val="000000"/>
          <w:sz w:val="24"/>
          <w:szCs w:val="24"/>
        </w:rPr>
        <w:t>ivité et le secteur d’activité.</w:t>
      </w:r>
    </w:p>
    <w:p w14:paraId="6642D7B9" w14:textId="77777777" w:rsidR="00766AEB" w:rsidRDefault="00095145" w:rsidP="004D4E58">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 xml:space="preserve">La contribution </w:t>
      </w:r>
      <w:r w:rsidR="004D4E58">
        <w:rPr>
          <w:rFonts w:ascii="Goudy Old Style" w:eastAsia="Times New Roman" w:hAnsi="Goudy Old Style" w:cs="Times New Roman"/>
          <w:color w:val="000000"/>
          <w:sz w:val="24"/>
          <w:szCs w:val="24"/>
        </w:rPr>
        <w:t xml:space="preserve">de la classe </w:t>
      </w:r>
      <w:r>
        <w:rPr>
          <w:rFonts w:ascii="Goudy Old Style" w:eastAsia="Times New Roman" w:hAnsi="Goudy Old Style" w:cs="Times New Roman"/>
          <w:color w:val="000000"/>
          <w:sz w:val="24"/>
          <w:szCs w:val="24"/>
        </w:rPr>
        <w:t>est estimée en multipliant l’effectif de la catégorie considérée par la contribution individuelle (moyenne de la catégorie). La population qui a été répartie dans les différentes catégories est composée des personnes en âge de travailler. Ceux-ci sont</w:t>
      </w:r>
      <w:r w:rsidR="00016E3A">
        <w:rPr>
          <w:rFonts w:ascii="Goudy Old Style" w:eastAsia="Times New Roman" w:hAnsi="Goudy Old Style" w:cs="Times New Roman"/>
          <w:color w:val="000000"/>
          <w:sz w:val="24"/>
          <w:szCs w:val="24"/>
        </w:rPr>
        <w:t>,</w:t>
      </w:r>
      <w:r>
        <w:rPr>
          <w:rFonts w:ascii="Goudy Old Style" w:eastAsia="Times New Roman" w:hAnsi="Goudy Old Style" w:cs="Times New Roman"/>
          <w:color w:val="000000"/>
          <w:sz w:val="24"/>
          <w:szCs w:val="24"/>
        </w:rPr>
        <w:t xml:space="preserve"> d’après le Bureau International du Travail (BIT)</w:t>
      </w:r>
      <w:r w:rsidR="00016E3A">
        <w:rPr>
          <w:rFonts w:ascii="Goudy Old Style" w:eastAsia="Times New Roman" w:hAnsi="Goudy Old Style" w:cs="Times New Roman"/>
          <w:color w:val="000000"/>
          <w:sz w:val="24"/>
          <w:szCs w:val="24"/>
        </w:rPr>
        <w:t>,</w:t>
      </w:r>
      <w:r>
        <w:rPr>
          <w:rFonts w:ascii="Goudy Old Style" w:eastAsia="Times New Roman" w:hAnsi="Goudy Old Style" w:cs="Times New Roman"/>
          <w:color w:val="000000"/>
          <w:sz w:val="24"/>
          <w:szCs w:val="24"/>
        </w:rPr>
        <w:t xml:space="preserve"> les personnes âgées de </w:t>
      </w:r>
      <w:r w:rsidR="00016E3A">
        <w:rPr>
          <w:rFonts w:ascii="Goudy Old Style" w:eastAsia="Times New Roman" w:hAnsi="Goudy Old Style" w:cs="Times New Roman"/>
          <w:color w:val="000000"/>
          <w:sz w:val="24"/>
          <w:szCs w:val="24"/>
        </w:rPr>
        <w:t>15 ans ou plus</w:t>
      </w:r>
      <w:r>
        <w:rPr>
          <w:rFonts w:ascii="Goudy Old Style" w:eastAsia="Times New Roman" w:hAnsi="Goudy Old Style" w:cs="Times New Roman"/>
          <w:color w:val="000000"/>
          <w:sz w:val="24"/>
          <w:szCs w:val="24"/>
        </w:rPr>
        <w:t>.</w:t>
      </w:r>
      <w:r w:rsidR="004D4E58">
        <w:rPr>
          <w:rFonts w:ascii="Goudy Old Style" w:eastAsia="Times New Roman" w:hAnsi="Goudy Old Style" w:cs="Times New Roman"/>
          <w:color w:val="000000"/>
          <w:sz w:val="24"/>
          <w:szCs w:val="24"/>
        </w:rPr>
        <w:t xml:space="preserve"> </w:t>
      </w:r>
      <w:r w:rsidR="00B95364">
        <w:rPr>
          <w:rFonts w:ascii="Goudy Old Style" w:eastAsia="Times New Roman" w:hAnsi="Goudy Old Style" w:cs="Times New Roman"/>
          <w:color w:val="000000"/>
          <w:sz w:val="24"/>
          <w:szCs w:val="24"/>
        </w:rPr>
        <w:t xml:space="preserve">Cette population en 2017 est </w:t>
      </w:r>
      <w:r w:rsidR="003D77A9">
        <w:rPr>
          <w:rFonts w:ascii="Goudy Old Style" w:eastAsia="Times New Roman" w:hAnsi="Goudy Old Style" w:cs="Times New Roman"/>
          <w:color w:val="000000"/>
          <w:sz w:val="24"/>
          <w:szCs w:val="24"/>
        </w:rPr>
        <w:t>estim</w:t>
      </w:r>
      <w:r w:rsidR="00B95364">
        <w:rPr>
          <w:rFonts w:ascii="Goudy Old Style" w:eastAsia="Times New Roman" w:hAnsi="Goudy Old Style" w:cs="Times New Roman"/>
          <w:color w:val="000000"/>
          <w:sz w:val="24"/>
          <w:szCs w:val="24"/>
        </w:rPr>
        <w:t xml:space="preserve">ée à 13 367 626, soit 57,5% de la population totale camerounaise qui est de 23 248 044 d’après les projections du BUCREP. La population dans chaque classe est estimée en utilisant </w:t>
      </w:r>
      <w:r w:rsidR="003D77A9">
        <w:rPr>
          <w:rFonts w:ascii="Goudy Old Style" w:eastAsia="Times New Roman" w:hAnsi="Goudy Old Style" w:cs="Times New Roman"/>
          <w:color w:val="000000"/>
          <w:sz w:val="24"/>
          <w:szCs w:val="24"/>
        </w:rPr>
        <w:t>la structure de l’échantillon selon la variable en question</w:t>
      </w:r>
      <w:r w:rsidR="00B95364">
        <w:rPr>
          <w:rFonts w:ascii="Goudy Old Style" w:eastAsia="Times New Roman" w:hAnsi="Goudy Old Style" w:cs="Times New Roman"/>
          <w:color w:val="000000"/>
          <w:sz w:val="24"/>
          <w:szCs w:val="24"/>
        </w:rPr>
        <w:t>.</w:t>
      </w:r>
    </w:p>
    <w:p w14:paraId="1E9D35B2" w14:textId="0DAA6BA1" w:rsidR="00893F87" w:rsidRDefault="00893F87" w:rsidP="004D4E58">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Cette capacité contributive représente 53% des dépenses totales de santé estimées pour l’année 2102.</w:t>
      </w:r>
    </w:p>
    <w:p w14:paraId="2D5AC546" w14:textId="14F7C8B7" w:rsidR="00B95364" w:rsidRPr="00AB1AA9" w:rsidRDefault="00B95364" w:rsidP="00A11AFF">
      <w:pPr>
        <w:pStyle w:val="Caption"/>
        <w:keepNext/>
        <w:keepLines/>
        <w:spacing w:before="360" w:after="120"/>
        <w:rPr>
          <w:rFonts w:ascii="Goudy Old Style" w:hAnsi="Goudy Old Style" w:cs="Arial"/>
          <w:sz w:val="24"/>
          <w:szCs w:val="24"/>
          <w:lang w:val="fr-FR"/>
        </w:rPr>
      </w:pPr>
      <w:bookmarkStart w:id="95" w:name="_Toc494913119"/>
      <w:r w:rsidRPr="00AB1AA9">
        <w:rPr>
          <w:rFonts w:ascii="Goudy Old Style" w:hAnsi="Goudy Old Style" w:cs="Arial"/>
          <w:sz w:val="24"/>
          <w:szCs w:val="24"/>
          <w:lang w:val="fr-FR"/>
        </w:rPr>
        <w:t xml:space="preserve">Tableau </w:t>
      </w:r>
      <w:r w:rsidRPr="00AB1AA9">
        <w:rPr>
          <w:rFonts w:ascii="Goudy Old Style" w:hAnsi="Goudy Old Style" w:cs="Arial"/>
          <w:sz w:val="24"/>
          <w:szCs w:val="24"/>
          <w:lang w:val="fr-FR"/>
        </w:rPr>
        <w:fldChar w:fldCharType="begin"/>
      </w:r>
      <w:r w:rsidRPr="00AB1AA9">
        <w:rPr>
          <w:rFonts w:ascii="Goudy Old Style" w:hAnsi="Goudy Old Style" w:cs="Arial"/>
          <w:sz w:val="24"/>
          <w:szCs w:val="24"/>
          <w:lang w:val="fr-FR"/>
        </w:rPr>
        <w:instrText xml:space="preserve"> SEQ Tableau \* ARABIC </w:instrText>
      </w:r>
      <w:r w:rsidRPr="00AB1AA9">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28</w:t>
      </w:r>
      <w:r w:rsidRPr="00AB1AA9">
        <w:rPr>
          <w:rFonts w:ascii="Goudy Old Style" w:hAnsi="Goudy Old Style" w:cs="Arial"/>
          <w:sz w:val="24"/>
          <w:szCs w:val="24"/>
          <w:lang w:val="fr-FR"/>
        </w:rPr>
        <w:fldChar w:fldCharType="end"/>
      </w:r>
      <w:r w:rsidRPr="00AB1AA9">
        <w:rPr>
          <w:rFonts w:ascii="Goudy Old Style" w:hAnsi="Goudy Old Style" w:cs="Arial"/>
          <w:sz w:val="24"/>
          <w:szCs w:val="24"/>
          <w:lang w:val="fr-FR"/>
        </w:rPr>
        <w:t xml:space="preserve"> : Capacité contributive annuelle selon les classifications de l’ECAM4</w:t>
      </w:r>
      <w:bookmarkEnd w:id="95"/>
    </w:p>
    <w:tbl>
      <w:tblPr>
        <w:tblW w:w="10220" w:type="dxa"/>
        <w:tblInd w:w="93" w:type="dxa"/>
        <w:tblLayout w:type="fixed"/>
        <w:tblCellMar>
          <w:left w:w="70" w:type="dxa"/>
          <w:right w:w="70" w:type="dxa"/>
        </w:tblCellMar>
        <w:tblLook w:val="04A0" w:firstRow="1" w:lastRow="0" w:firstColumn="1" w:lastColumn="0" w:noHBand="0" w:noVBand="1"/>
      </w:tblPr>
      <w:tblGrid>
        <w:gridCol w:w="2245"/>
        <w:gridCol w:w="1418"/>
        <w:gridCol w:w="1454"/>
        <w:gridCol w:w="1489"/>
        <w:gridCol w:w="1686"/>
        <w:gridCol w:w="1928"/>
      </w:tblGrid>
      <w:tr w:rsidR="003576C7" w:rsidRPr="003576C7" w14:paraId="6D997F2B" w14:textId="77777777" w:rsidTr="00CD058D">
        <w:trPr>
          <w:trHeight w:val="825"/>
        </w:trPr>
        <w:tc>
          <w:tcPr>
            <w:tcW w:w="2245"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0E4EEBF2" w14:textId="77777777" w:rsidR="003576C7" w:rsidRPr="003576C7" w:rsidRDefault="003576C7" w:rsidP="003576C7">
            <w:pPr>
              <w:spacing w:after="0" w:line="240" w:lineRule="auto"/>
              <w:jc w:val="center"/>
              <w:rPr>
                <w:rFonts w:ascii="Goudy Old Style" w:eastAsia="Times New Roman" w:hAnsi="Goudy Old Style" w:cs="Times New Roman"/>
                <w:color w:val="000000"/>
                <w:sz w:val="20"/>
                <w:szCs w:val="20"/>
              </w:rPr>
            </w:pPr>
            <w:r w:rsidRPr="003576C7">
              <w:rPr>
                <w:rFonts w:ascii="Goudy Old Style" w:eastAsia="Times New Roman" w:hAnsi="Goudy Old Style" w:cs="Times New Roman"/>
                <w:color w:val="000000"/>
                <w:sz w:val="20"/>
                <w:szCs w:val="20"/>
              </w:rPr>
              <w:t>Quintiles de bien-être</w:t>
            </w:r>
          </w:p>
        </w:tc>
        <w:tc>
          <w:tcPr>
            <w:tcW w:w="1418" w:type="dxa"/>
            <w:tcBorders>
              <w:top w:val="single" w:sz="8" w:space="0" w:color="auto"/>
              <w:left w:val="nil"/>
              <w:bottom w:val="single" w:sz="8" w:space="0" w:color="auto"/>
              <w:right w:val="single" w:sz="8" w:space="0" w:color="auto"/>
            </w:tcBorders>
            <w:shd w:val="clear" w:color="000000" w:fill="D9D9D9"/>
            <w:vAlign w:val="center"/>
            <w:hideMark/>
          </w:tcPr>
          <w:p w14:paraId="04BE4A68" w14:textId="77777777" w:rsidR="003576C7" w:rsidRPr="003576C7" w:rsidRDefault="003576C7" w:rsidP="003576C7">
            <w:pPr>
              <w:spacing w:after="0" w:line="240" w:lineRule="auto"/>
              <w:jc w:val="center"/>
              <w:rPr>
                <w:rFonts w:ascii="Goudy Old Style" w:eastAsia="Times New Roman" w:hAnsi="Goudy Old Style" w:cs="Times New Roman"/>
                <w:color w:val="000000"/>
                <w:sz w:val="20"/>
                <w:szCs w:val="20"/>
              </w:rPr>
            </w:pPr>
            <w:r w:rsidRPr="003576C7">
              <w:rPr>
                <w:rFonts w:ascii="Goudy Old Style" w:eastAsia="Times New Roman" w:hAnsi="Goudy Old Style" w:cs="Times New Roman"/>
                <w:color w:val="000000"/>
                <w:sz w:val="20"/>
                <w:szCs w:val="20"/>
              </w:rPr>
              <w:t>Taille moyenne des ménages</w:t>
            </w:r>
          </w:p>
        </w:tc>
        <w:tc>
          <w:tcPr>
            <w:tcW w:w="1454" w:type="dxa"/>
            <w:tcBorders>
              <w:top w:val="single" w:sz="8" w:space="0" w:color="auto"/>
              <w:left w:val="nil"/>
              <w:bottom w:val="single" w:sz="8" w:space="0" w:color="auto"/>
              <w:right w:val="single" w:sz="8" w:space="0" w:color="auto"/>
            </w:tcBorders>
            <w:shd w:val="clear" w:color="000000" w:fill="D9D9D9"/>
            <w:vAlign w:val="center"/>
            <w:hideMark/>
          </w:tcPr>
          <w:p w14:paraId="133920B2" w14:textId="77777777" w:rsidR="003576C7" w:rsidRPr="003576C7" w:rsidRDefault="003576C7" w:rsidP="003576C7">
            <w:pPr>
              <w:spacing w:after="0" w:line="240" w:lineRule="auto"/>
              <w:jc w:val="center"/>
              <w:rPr>
                <w:rFonts w:ascii="Goudy Old Style" w:eastAsia="Times New Roman" w:hAnsi="Goudy Old Style" w:cs="Times New Roman"/>
                <w:color w:val="000000"/>
                <w:sz w:val="20"/>
                <w:szCs w:val="20"/>
              </w:rPr>
            </w:pPr>
            <w:r w:rsidRPr="003576C7">
              <w:rPr>
                <w:rFonts w:ascii="Goudy Old Style" w:eastAsia="Times New Roman" w:hAnsi="Goudy Old Style" w:cs="Times New Roman"/>
                <w:color w:val="000000"/>
                <w:sz w:val="20"/>
                <w:szCs w:val="20"/>
              </w:rPr>
              <w:t>Effectif de la population</w:t>
            </w:r>
          </w:p>
        </w:tc>
        <w:tc>
          <w:tcPr>
            <w:tcW w:w="1489" w:type="dxa"/>
            <w:tcBorders>
              <w:top w:val="single" w:sz="8" w:space="0" w:color="auto"/>
              <w:left w:val="nil"/>
              <w:bottom w:val="single" w:sz="8" w:space="0" w:color="auto"/>
              <w:right w:val="single" w:sz="8" w:space="0" w:color="auto"/>
            </w:tcBorders>
            <w:shd w:val="clear" w:color="000000" w:fill="D9D9D9"/>
            <w:vAlign w:val="center"/>
            <w:hideMark/>
          </w:tcPr>
          <w:p w14:paraId="11A806E3" w14:textId="77777777" w:rsidR="003576C7" w:rsidRPr="003576C7" w:rsidRDefault="003576C7" w:rsidP="003576C7">
            <w:pPr>
              <w:spacing w:after="0" w:line="240" w:lineRule="auto"/>
              <w:jc w:val="center"/>
              <w:rPr>
                <w:rFonts w:ascii="Goudy Old Style" w:eastAsia="Times New Roman" w:hAnsi="Goudy Old Style" w:cs="Times New Roman"/>
                <w:color w:val="000000"/>
                <w:sz w:val="20"/>
                <w:szCs w:val="20"/>
              </w:rPr>
            </w:pPr>
            <w:r w:rsidRPr="003576C7">
              <w:rPr>
                <w:rFonts w:ascii="Goudy Old Style" w:eastAsia="Times New Roman" w:hAnsi="Goudy Old Style" w:cs="Times New Roman"/>
                <w:color w:val="000000"/>
                <w:sz w:val="20"/>
                <w:szCs w:val="20"/>
              </w:rPr>
              <w:t>Contribution individuelle</w:t>
            </w:r>
            <w:r>
              <w:rPr>
                <w:rFonts w:ascii="Goudy Old Style" w:eastAsia="Times New Roman" w:hAnsi="Goudy Old Style" w:cs="Times New Roman"/>
                <w:color w:val="000000"/>
                <w:sz w:val="20"/>
                <w:szCs w:val="20"/>
              </w:rPr>
              <w:t xml:space="preserve"> (en FCFA)</w:t>
            </w:r>
          </w:p>
        </w:tc>
        <w:tc>
          <w:tcPr>
            <w:tcW w:w="1686" w:type="dxa"/>
            <w:tcBorders>
              <w:top w:val="single" w:sz="8" w:space="0" w:color="auto"/>
              <w:left w:val="nil"/>
              <w:bottom w:val="single" w:sz="8" w:space="0" w:color="auto"/>
              <w:right w:val="single" w:sz="8" w:space="0" w:color="auto"/>
            </w:tcBorders>
            <w:shd w:val="clear" w:color="000000" w:fill="D9D9D9"/>
            <w:vAlign w:val="center"/>
            <w:hideMark/>
          </w:tcPr>
          <w:p w14:paraId="761CEB1C" w14:textId="77777777" w:rsidR="003576C7" w:rsidRPr="003576C7" w:rsidRDefault="003576C7" w:rsidP="003576C7">
            <w:pPr>
              <w:spacing w:after="0" w:line="240" w:lineRule="auto"/>
              <w:jc w:val="center"/>
              <w:rPr>
                <w:rFonts w:ascii="Goudy Old Style" w:eastAsia="Times New Roman" w:hAnsi="Goudy Old Style" w:cs="Times New Roman"/>
                <w:color w:val="000000"/>
                <w:sz w:val="20"/>
                <w:szCs w:val="20"/>
              </w:rPr>
            </w:pPr>
            <w:r w:rsidRPr="003576C7">
              <w:rPr>
                <w:rFonts w:ascii="Goudy Old Style" w:eastAsia="Times New Roman" w:hAnsi="Goudy Old Style" w:cs="Times New Roman"/>
                <w:color w:val="000000"/>
                <w:sz w:val="20"/>
                <w:szCs w:val="20"/>
              </w:rPr>
              <w:t>Contribution de la classe</w:t>
            </w:r>
            <w:r>
              <w:rPr>
                <w:rFonts w:ascii="Goudy Old Style" w:eastAsia="Times New Roman" w:hAnsi="Goudy Old Style" w:cs="Times New Roman"/>
                <w:color w:val="000000"/>
                <w:sz w:val="20"/>
                <w:szCs w:val="20"/>
              </w:rPr>
              <w:t xml:space="preserve"> (en FCFA)</w:t>
            </w:r>
          </w:p>
        </w:tc>
        <w:tc>
          <w:tcPr>
            <w:tcW w:w="1928" w:type="dxa"/>
            <w:tcBorders>
              <w:top w:val="single" w:sz="8" w:space="0" w:color="auto"/>
              <w:left w:val="nil"/>
              <w:bottom w:val="single" w:sz="8" w:space="0" w:color="auto"/>
              <w:right w:val="single" w:sz="8" w:space="0" w:color="auto"/>
            </w:tcBorders>
            <w:shd w:val="clear" w:color="000000" w:fill="D9D9D9"/>
            <w:vAlign w:val="center"/>
            <w:hideMark/>
          </w:tcPr>
          <w:p w14:paraId="4E74774C" w14:textId="77777777" w:rsidR="003576C7" w:rsidRDefault="003576C7" w:rsidP="003576C7">
            <w:pPr>
              <w:spacing w:after="0" w:line="240" w:lineRule="auto"/>
              <w:jc w:val="center"/>
              <w:rPr>
                <w:rFonts w:ascii="Goudy Old Style" w:eastAsia="Times New Roman" w:hAnsi="Goudy Old Style" w:cs="Times New Roman"/>
                <w:color w:val="000000"/>
                <w:sz w:val="20"/>
                <w:szCs w:val="20"/>
              </w:rPr>
            </w:pPr>
            <w:r w:rsidRPr="003576C7">
              <w:rPr>
                <w:rFonts w:ascii="Goudy Old Style" w:eastAsia="Times New Roman" w:hAnsi="Goudy Old Style" w:cs="Times New Roman"/>
                <w:color w:val="000000"/>
                <w:sz w:val="20"/>
                <w:szCs w:val="20"/>
              </w:rPr>
              <w:t>Contribution de l'ensemble par critère</w:t>
            </w:r>
          </w:p>
          <w:p w14:paraId="65118EA0" w14:textId="39B46E4F" w:rsidR="003576C7" w:rsidRPr="003576C7" w:rsidRDefault="003576C7" w:rsidP="003576C7">
            <w:pPr>
              <w:spacing w:after="0" w:line="240" w:lineRule="auto"/>
              <w:jc w:val="center"/>
              <w:rPr>
                <w:rFonts w:ascii="Goudy Old Style" w:eastAsia="Times New Roman" w:hAnsi="Goudy Old Style" w:cs="Times New Roman"/>
                <w:color w:val="000000"/>
                <w:sz w:val="20"/>
                <w:szCs w:val="20"/>
              </w:rPr>
            </w:pPr>
            <w:r>
              <w:rPr>
                <w:rFonts w:ascii="Goudy Old Style" w:eastAsia="Times New Roman" w:hAnsi="Goudy Old Style" w:cs="Times New Roman"/>
                <w:color w:val="000000"/>
                <w:sz w:val="20"/>
                <w:szCs w:val="20"/>
              </w:rPr>
              <w:t xml:space="preserve"> (</w:t>
            </w:r>
            <w:r w:rsidR="00783CB7">
              <w:rPr>
                <w:rFonts w:ascii="Goudy Old Style" w:eastAsia="Times New Roman" w:hAnsi="Goudy Old Style" w:cs="Times New Roman"/>
                <w:color w:val="000000"/>
                <w:sz w:val="20"/>
                <w:szCs w:val="20"/>
              </w:rPr>
              <w:t xml:space="preserve">en </w:t>
            </w:r>
            <w:r>
              <w:rPr>
                <w:rFonts w:ascii="Goudy Old Style" w:eastAsia="Times New Roman" w:hAnsi="Goudy Old Style" w:cs="Times New Roman"/>
                <w:color w:val="000000"/>
                <w:sz w:val="20"/>
                <w:szCs w:val="20"/>
              </w:rPr>
              <w:t>FCFA)</w:t>
            </w:r>
          </w:p>
        </w:tc>
      </w:tr>
      <w:tr w:rsidR="003576C7" w:rsidRPr="003576C7" w14:paraId="70A429F0" w14:textId="77777777" w:rsidTr="00CD058D">
        <w:trPr>
          <w:trHeight w:val="330"/>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34B075CE"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Niveau de bien être</w:t>
            </w:r>
          </w:p>
        </w:tc>
      </w:tr>
      <w:tr w:rsidR="003576C7" w:rsidRPr="003576C7" w14:paraId="4477D1F8" w14:textId="77777777" w:rsidTr="00CD058D">
        <w:trPr>
          <w:trHeight w:val="375"/>
        </w:trPr>
        <w:tc>
          <w:tcPr>
            <w:tcW w:w="2245" w:type="dxa"/>
            <w:tcBorders>
              <w:top w:val="nil"/>
              <w:left w:val="single" w:sz="8" w:space="0" w:color="auto"/>
              <w:bottom w:val="single" w:sz="8" w:space="0" w:color="auto"/>
              <w:right w:val="single" w:sz="8" w:space="0" w:color="auto"/>
            </w:tcBorders>
            <w:shd w:val="clear" w:color="auto" w:fill="auto"/>
            <w:noWrap/>
            <w:vAlign w:val="center"/>
            <w:hideMark/>
          </w:tcPr>
          <w:p w14:paraId="64E9CEAD"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1</w:t>
            </w:r>
            <w:r w:rsidRPr="003576C7">
              <w:rPr>
                <w:rFonts w:ascii="Goudy Old Style" w:eastAsia="Times New Roman" w:hAnsi="Goudy Old Style" w:cs="Times New Roman"/>
                <w:color w:val="000000"/>
                <w:vertAlign w:val="superscript"/>
              </w:rPr>
              <w:t>er</w:t>
            </w:r>
          </w:p>
        </w:tc>
        <w:tc>
          <w:tcPr>
            <w:tcW w:w="1418" w:type="dxa"/>
            <w:tcBorders>
              <w:top w:val="nil"/>
              <w:left w:val="nil"/>
              <w:bottom w:val="single" w:sz="8" w:space="0" w:color="auto"/>
              <w:right w:val="single" w:sz="8" w:space="0" w:color="auto"/>
            </w:tcBorders>
            <w:shd w:val="clear" w:color="auto" w:fill="auto"/>
            <w:noWrap/>
            <w:vAlign w:val="center"/>
            <w:hideMark/>
          </w:tcPr>
          <w:p w14:paraId="78AAB1A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6,89</w:t>
            </w:r>
          </w:p>
        </w:tc>
        <w:tc>
          <w:tcPr>
            <w:tcW w:w="1454" w:type="dxa"/>
            <w:tcBorders>
              <w:top w:val="nil"/>
              <w:left w:val="nil"/>
              <w:bottom w:val="single" w:sz="8" w:space="0" w:color="auto"/>
              <w:right w:val="single" w:sz="8" w:space="0" w:color="auto"/>
            </w:tcBorders>
            <w:shd w:val="clear" w:color="auto" w:fill="auto"/>
            <w:noWrap/>
            <w:vAlign w:val="center"/>
            <w:hideMark/>
          </w:tcPr>
          <w:p w14:paraId="476EB96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1 738 135</w:t>
            </w:r>
          </w:p>
        </w:tc>
        <w:tc>
          <w:tcPr>
            <w:tcW w:w="1489" w:type="dxa"/>
            <w:tcBorders>
              <w:top w:val="nil"/>
              <w:left w:val="nil"/>
              <w:bottom w:val="single" w:sz="8" w:space="0" w:color="auto"/>
              <w:right w:val="single" w:sz="8" w:space="0" w:color="auto"/>
            </w:tcBorders>
            <w:shd w:val="clear" w:color="auto" w:fill="auto"/>
            <w:noWrap/>
            <w:vAlign w:val="center"/>
            <w:hideMark/>
          </w:tcPr>
          <w:p w14:paraId="7DCB549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6 654</w:t>
            </w:r>
          </w:p>
        </w:tc>
        <w:tc>
          <w:tcPr>
            <w:tcW w:w="1686" w:type="dxa"/>
            <w:tcBorders>
              <w:top w:val="nil"/>
              <w:left w:val="nil"/>
              <w:bottom w:val="single" w:sz="8" w:space="0" w:color="auto"/>
              <w:right w:val="single" w:sz="8" w:space="0" w:color="auto"/>
            </w:tcBorders>
            <w:shd w:val="clear" w:color="auto" w:fill="auto"/>
            <w:noWrap/>
            <w:vAlign w:val="center"/>
            <w:hideMark/>
          </w:tcPr>
          <w:p w14:paraId="7C79438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11 565 030 615</w:t>
            </w:r>
          </w:p>
        </w:tc>
        <w:tc>
          <w:tcPr>
            <w:tcW w:w="192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3216DA2" w14:textId="7A043F55" w:rsidR="003576C7" w:rsidRPr="003576C7" w:rsidRDefault="003576C7" w:rsidP="00A1678B">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lang w:val="en-US"/>
              </w:rPr>
              <w:t>387 804 590 5</w:t>
            </w:r>
            <w:r w:rsidR="00A1678B">
              <w:rPr>
                <w:rFonts w:ascii="Goudy Old Style" w:eastAsia="Times New Roman" w:hAnsi="Goudy Old Style" w:cs="Times New Roman"/>
                <w:color w:val="000000"/>
                <w:lang w:val="en-US"/>
              </w:rPr>
              <w:t>19</w:t>
            </w:r>
          </w:p>
        </w:tc>
      </w:tr>
      <w:tr w:rsidR="003576C7" w:rsidRPr="003576C7" w14:paraId="1B66E317" w14:textId="77777777" w:rsidTr="00CD058D">
        <w:trPr>
          <w:trHeight w:val="375"/>
        </w:trPr>
        <w:tc>
          <w:tcPr>
            <w:tcW w:w="2245" w:type="dxa"/>
            <w:tcBorders>
              <w:top w:val="nil"/>
              <w:left w:val="single" w:sz="8" w:space="0" w:color="auto"/>
              <w:bottom w:val="single" w:sz="8" w:space="0" w:color="auto"/>
              <w:right w:val="single" w:sz="8" w:space="0" w:color="auto"/>
            </w:tcBorders>
            <w:shd w:val="clear" w:color="auto" w:fill="auto"/>
            <w:noWrap/>
            <w:vAlign w:val="center"/>
            <w:hideMark/>
          </w:tcPr>
          <w:p w14:paraId="43BEE312"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2</w:t>
            </w:r>
            <w:r w:rsidRPr="003576C7">
              <w:rPr>
                <w:rFonts w:ascii="Goudy Old Style" w:eastAsia="Times New Roman" w:hAnsi="Goudy Old Style" w:cs="Times New Roman"/>
                <w:color w:val="000000"/>
                <w:vertAlign w:val="superscript"/>
              </w:rPr>
              <w:t>e</w:t>
            </w:r>
          </w:p>
        </w:tc>
        <w:tc>
          <w:tcPr>
            <w:tcW w:w="1418" w:type="dxa"/>
            <w:tcBorders>
              <w:top w:val="nil"/>
              <w:left w:val="nil"/>
              <w:bottom w:val="single" w:sz="8" w:space="0" w:color="auto"/>
              <w:right w:val="single" w:sz="8" w:space="0" w:color="auto"/>
            </w:tcBorders>
            <w:shd w:val="clear" w:color="auto" w:fill="auto"/>
            <w:noWrap/>
            <w:vAlign w:val="center"/>
            <w:hideMark/>
          </w:tcPr>
          <w:p w14:paraId="0D1A0A6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5,72</w:t>
            </w:r>
          </w:p>
        </w:tc>
        <w:tc>
          <w:tcPr>
            <w:tcW w:w="1454" w:type="dxa"/>
            <w:tcBorders>
              <w:top w:val="nil"/>
              <w:left w:val="nil"/>
              <w:bottom w:val="single" w:sz="8" w:space="0" w:color="auto"/>
              <w:right w:val="single" w:sz="8" w:space="0" w:color="auto"/>
            </w:tcBorders>
            <w:shd w:val="clear" w:color="auto" w:fill="auto"/>
            <w:noWrap/>
            <w:vAlign w:val="center"/>
            <w:hideMark/>
          </w:tcPr>
          <w:p w14:paraId="3B0EA5C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2 094 762</w:t>
            </w:r>
          </w:p>
        </w:tc>
        <w:tc>
          <w:tcPr>
            <w:tcW w:w="1489" w:type="dxa"/>
            <w:tcBorders>
              <w:top w:val="nil"/>
              <w:left w:val="nil"/>
              <w:bottom w:val="single" w:sz="8" w:space="0" w:color="auto"/>
              <w:right w:val="single" w:sz="8" w:space="0" w:color="auto"/>
            </w:tcBorders>
            <w:shd w:val="clear" w:color="auto" w:fill="auto"/>
            <w:noWrap/>
            <w:vAlign w:val="center"/>
            <w:hideMark/>
          </w:tcPr>
          <w:p w14:paraId="3BF9B2C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9 466</w:t>
            </w:r>
          </w:p>
        </w:tc>
        <w:tc>
          <w:tcPr>
            <w:tcW w:w="1686" w:type="dxa"/>
            <w:tcBorders>
              <w:top w:val="nil"/>
              <w:left w:val="nil"/>
              <w:bottom w:val="single" w:sz="8" w:space="0" w:color="auto"/>
              <w:right w:val="single" w:sz="8" w:space="0" w:color="auto"/>
            </w:tcBorders>
            <w:shd w:val="clear" w:color="auto" w:fill="auto"/>
            <w:noWrap/>
            <w:vAlign w:val="center"/>
            <w:hideMark/>
          </w:tcPr>
          <w:p w14:paraId="754B878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19 829 925 310</w:t>
            </w:r>
          </w:p>
        </w:tc>
        <w:tc>
          <w:tcPr>
            <w:tcW w:w="1928" w:type="dxa"/>
            <w:vMerge/>
            <w:tcBorders>
              <w:top w:val="nil"/>
              <w:left w:val="single" w:sz="8" w:space="0" w:color="auto"/>
              <w:bottom w:val="single" w:sz="8" w:space="0" w:color="000000"/>
              <w:right w:val="single" w:sz="8" w:space="0" w:color="auto"/>
            </w:tcBorders>
            <w:vAlign w:val="center"/>
            <w:hideMark/>
          </w:tcPr>
          <w:p w14:paraId="6D9C2C93"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1B0EC4F9" w14:textId="77777777" w:rsidTr="00CD058D">
        <w:trPr>
          <w:trHeight w:val="375"/>
        </w:trPr>
        <w:tc>
          <w:tcPr>
            <w:tcW w:w="2245" w:type="dxa"/>
            <w:tcBorders>
              <w:top w:val="nil"/>
              <w:left w:val="single" w:sz="8" w:space="0" w:color="auto"/>
              <w:bottom w:val="single" w:sz="8" w:space="0" w:color="auto"/>
              <w:right w:val="single" w:sz="8" w:space="0" w:color="auto"/>
            </w:tcBorders>
            <w:shd w:val="clear" w:color="auto" w:fill="auto"/>
            <w:noWrap/>
            <w:vAlign w:val="center"/>
            <w:hideMark/>
          </w:tcPr>
          <w:p w14:paraId="55229B2F"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3</w:t>
            </w:r>
            <w:r w:rsidRPr="003576C7">
              <w:rPr>
                <w:rFonts w:ascii="Goudy Old Style" w:eastAsia="Times New Roman" w:hAnsi="Goudy Old Style" w:cs="Times New Roman"/>
                <w:color w:val="000000"/>
                <w:vertAlign w:val="superscript"/>
              </w:rPr>
              <w:t xml:space="preserve"> e</w:t>
            </w:r>
          </w:p>
        </w:tc>
        <w:tc>
          <w:tcPr>
            <w:tcW w:w="1418" w:type="dxa"/>
            <w:tcBorders>
              <w:top w:val="nil"/>
              <w:left w:val="nil"/>
              <w:bottom w:val="single" w:sz="8" w:space="0" w:color="auto"/>
              <w:right w:val="single" w:sz="8" w:space="0" w:color="auto"/>
            </w:tcBorders>
            <w:shd w:val="clear" w:color="auto" w:fill="auto"/>
            <w:noWrap/>
            <w:vAlign w:val="center"/>
            <w:hideMark/>
          </w:tcPr>
          <w:p w14:paraId="2BA82BE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5,09</w:t>
            </w:r>
          </w:p>
        </w:tc>
        <w:tc>
          <w:tcPr>
            <w:tcW w:w="1454" w:type="dxa"/>
            <w:tcBorders>
              <w:top w:val="nil"/>
              <w:left w:val="nil"/>
              <w:bottom w:val="single" w:sz="8" w:space="0" w:color="auto"/>
              <w:right w:val="single" w:sz="8" w:space="0" w:color="auto"/>
            </w:tcBorders>
            <w:shd w:val="clear" w:color="auto" w:fill="auto"/>
            <w:noWrap/>
            <w:vAlign w:val="center"/>
            <w:hideMark/>
          </w:tcPr>
          <w:p w14:paraId="6DA8D78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2 352 864</w:t>
            </w:r>
          </w:p>
        </w:tc>
        <w:tc>
          <w:tcPr>
            <w:tcW w:w="1489" w:type="dxa"/>
            <w:tcBorders>
              <w:top w:val="nil"/>
              <w:left w:val="nil"/>
              <w:bottom w:val="single" w:sz="8" w:space="0" w:color="auto"/>
              <w:right w:val="single" w:sz="8" w:space="0" w:color="auto"/>
            </w:tcBorders>
            <w:shd w:val="clear" w:color="auto" w:fill="auto"/>
            <w:noWrap/>
            <w:vAlign w:val="center"/>
            <w:hideMark/>
          </w:tcPr>
          <w:p w14:paraId="0160CF4E"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15 404</w:t>
            </w:r>
          </w:p>
        </w:tc>
        <w:tc>
          <w:tcPr>
            <w:tcW w:w="1686" w:type="dxa"/>
            <w:tcBorders>
              <w:top w:val="nil"/>
              <w:left w:val="nil"/>
              <w:bottom w:val="single" w:sz="8" w:space="0" w:color="auto"/>
              <w:right w:val="single" w:sz="8" w:space="0" w:color="auto"/>
            </w:tcBorders>
            <w:shd w:val="clear" w:color="auto" w:fill="auto"/>
            <w:noWrap/>
            <w:vAlign w:val="center"/>
            <w:hideMark/>
          </w:tcPr>
          <w:p w14:paraId="79FD899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36 244 275 150</w:t>
            </w:r>
          </w:p>
        </w:tc>
        <w:tc>
          <w:tcPr>
            <w:tcW w:w="1928" w:type="dxa"/>
            <w:vMerge/>
            <w:tcBorders>
              <w:top w:val="nil"/>
              <w:left w:val="single" w:sz="8" w:space="0" w:color="auto"/>
              <w:bottom w:val="single" w:sz="8" w:space="0" w:color="000000"/>
              <w:right w:val="single" w:sz="8" w:space="0" w:color="auto"/>
            </w:tcBorders>
            <w:vAlign w:val="center"/>
            <w:hideMark/>
          </w:tcPr>
          <w:p w14:paraId="0E959200"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37BDEABA" w14:textId="77777777" w:rsidTr="00CD058D">
        <w:trPr>
          <w:trHeight w:val="375"/>
        </w:trPr>
        <w:tc>
          <w:tcPr>
            <w:tcW w:w="2245" w:type="dxa"/>
            <w:tcBorders>
              <w:top w:val="nil"/>
              <w:left w:val="single" w:sz="8" w:space="0" w:color="auto"/>
              <w:bottom w:val="single" w:sz="8" w:space="0" w:color="auto"/>
              <w:right w:val="single" w:sz="8" w:space="0" w:color="auto"/>
            </w:tcBorders>
            <w:shd w:val="clear" w:color="auto" w:fill="auto"/>
            <w:noWrap/>
            <w:vAlign w:val="center"/>
            <w:hideMark/>
          </w:tcPr>
          <w:p w14:paraId="20A73610"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4</w:t>
            </w:r>
            <w:r w:rsidRPr="003576C7">
              <w:rPr>
                <w:rFonts w:ascii="Goudy Old Style" w:eastAsia="Times New Roman" w:hAnsi="Goudy Old Style" w:cs="Times New Roman"/>
                <w:color w:val="000000"/>
                <w:vertAlign w:val="superscript"/>
              </w:rPr>
              <w:t>e</w:t>
            </w:r>
          </w:p>
        </w:tc>
        <w:tc>
          <w:tcPr>
            <w:tcW w:w="1418" w:type="dxa"/>
            <w:tcBorders>
              <w:top w:val="nil"/>
              <w:left w:val="nil"/>
              <w:bottom w:val="single" w:sz="8" w:space="0" w:color="auto"/>
              <w:right w:val="single" w:sz="8" w:space="0" w:color="auto"/>
            </w:tcBorders>
            <w:shd w:val="clear" w:color="auto" w:fill="auto"/>
            <w:noWrap/>
            <w:vAlign w:val="center"/>
            <w:hideMark/>
          </w:tcPr>
          <w:p w14:paraId="49D1C0BB"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4,21</w:t>
            </w:r>
          </w:p>
        </w:tc>
        <w:tc>
          <w:tcPr>
            <w:tcW w:w="1454" w:type="dxa"/>
            <w:tcBorders>
              <w:top w:val="nil"/>
              <w:left w:val="nil"/>
              <w:bottom w:val="single" w:sz="8" w:space="0" w:color="auto"/>
              <w:right w:val="single" w:sz="8" w:space="0" w:color="auto"/>
            </w:tcBorders>
            <w:shd w:val="clear" w:color="auto" w:fill="auto"/>
            <w:noWrap/>
            <w:vAlign w:val="center"/>
            <w:hideMark/>
          </w:tcPr>
          <w:p w14:paraId="0EDB9343"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2 843 187</w:t>
            </w:r>
          </w:p>
        </w:tc>
        <w:tc>
          <w:tcPr>
            <w:tcW w:w="1489" w:type="dxa"/>
            <w:tcBorders>
              <w:top w:val="nil"/>
              <w:left w:val="nil"/>
              <w:bottom w:val="single" w:sz="8" w:space="0" w:color="auto"/>
              <w:right w:val="single" w:sz="8" w:space="0" w:color="auto"/>
            </w:tcBorders>
            <w:shd w:val="clear" w:color="auto" w:fill="auto"/>
            <w:noWrap/>
            <w:vAlign w:val="center"/>
            <w:hideMark/>
          </w:tcPr>
          <w:p w14:paraId="18AD363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25 169</w:t>
            </w:r>
          </w:p>
        </w:tc>
        <w:tc>
          <w:tcPr>
            <w:tcW w:w="1686" w:type="dxa"/>
            <w:tcBorders>
              <w:top w:val="nil"/>
              <w:left w:val="nil"/>
              <w:bottom w:val="single" w:sz="8" w:space="0" w:color="auto"/>
              <w:right w:val="single" w:sz="8" w:space="0" w:color="auto"/>
            </w:tcBorders>
            <w:shd w:val="clear" w:color="auto" w:fill="auto"/>
            <w:noWrap/>
            <w:vAlign w:val="center"/>
            <w:hideMark/>
          </w:tcPr>
          <w:p w14:paraId="4805199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71 559 167 344</w:t>
            </w:r>
          </w:p>
        </w:tc>
        <w:tc>
          <w:tcPr>
            <w:tcW w:w="1928" w:type="dxa"/>
            <w:vMerge/>
            <w:tcBorders>
              <w:top w:val="nil"/>
              <w:left w:val="single" w:sz="8" w:space="0" w:color="auto"/>
              <w:bottom w:val="single" w:sz="8" w:space="0" w:color="000000"/>
              <w:right w:val="single" w:sz="8" w:space="0" w:color="auto"/>
            </w:tcBorders>
            <w:vAlign w:val="center"/>
            <w:hideMark/>
          </w:tcPr>
          <w:p w14:paraId="06B3B89C"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1F3A70FD" w14:textId="77777777" w:rsidTr="00CD058D">
        <w:trPr>
          <w:trHeight w:val="375"/>
        </w:trPr>
        <w:tc>
          <w:tcPr>
            <w:tcW w:w="2245" w:type="dxa"/>
            <w:tcBorders>
              <w:top w:val="nil"/>
              <w:left w:val="single" w:sz="8" w:space="0" w:color="auto"/>
              <w:bottom w:val="single" w:sz="8" w:space="0" w:color="auto"/>
              <w:right w:val="single" w:sz="8" w:space="0" w:color="auto"/>
            </w:tcBorders>
            <w:shd w:val="clear" w:color="auto" w:fill="auto"/>
            <w:noWrap/>
            <w:vAlign w:val="center"/>
            <w:hideMark/>
          </w:tcPr>
          <w:p w14:paraId="0BE2A1F0"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5</w:t>
            </w:r>
            <w:r w:rsidRPr="003576C7">
              <w:rPr>
                <w:rFonts w:ascii="Goudy Old Style" w:eastAsia="Times New Roman" w:hAnsi="Goudy Old Style" w:cs="Times New Roman"/>
                <w:color w:val="000000"/>
                <w:vertAlign w:val="superscript"/>
              </w:rPr>
              <w:t>e</w:t>
            </w:r>
          </w:p>
        </w:tc>
        <w:tc>
          <w:tcPr>
            <w:tcW w:w="1418" w:type="dxa"/>
            <w:tcBorders>
              <w:top w:val="nil"/>
              <w:left w:val="nil"/>
              <w:bottom w:val="single" w:sz="8" w:space="0" w:color="auto"/>
              <w:right w:val="single" w:sz="8" w:space="0" w:color="auto"/>
            </w:tcBorders>
            <w:shd w:val="clear" w:color="auto" w:fill="auto"/>
            <w:noWrap/>
            <w:vAlign w:val="center"/>
            <w:hideMark/>
          </w:tcPr>
          <w:p w14:paraId="106B28C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2,76</w:t>
            </w:r>
          </w:p>
        </w:tc>
        <w:tc>
          <w:tcPr>
            <w:tcW w:w="1454" w:type="dxa"/>
            <w:tcBorders>
              <w:top w:val="nil"/>
              <w:left w:val="nil"/>
              <w:bottom w:val="single" w:sz="8" w:space="0" w:color="auto"/>
              <w:right w:val="single" w:sz="8" w:space="0" w:color="auto"/>
            </w:tcBorders>
            <w:shd w:val="clear" w:color="auto" w:fill="auto"/>
            <w:noWrap/>
            <w:vAlign w:val="center"/>
            <w:hideMark/>
          </w:tcPr>
          <w:p w14:paraId="7A08947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4 338 677</w:t>
            </w:r>
          </w:p>
        </w:tc>
        <w:tc>
          <w:tcPr>
            <w:tcW w:w="1489" w:type="dxa"/>
            <w:tcBorders>
              <w:top w:val="nil"/>
              <w:left w:val="nil"/>
              <w:bottom w:val="single" w:sz="8" w:space="0" w:color="auto"/>
              <w:right w:val="single" w:sz="8" w:space="0" w:color="auto"/>
            </w:tcBorders>
            <w:shd w:val="clear" w:color="auto" w:fill="auto"/>
            <w:noWrap/>
            <w:vAlign w:val="center"/>
            <w:hideMark/>
          </w:tcPr>
          <w:p w14:paraId="363567B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57 300</w:t>
            </w:r>
          </w:p>
        </w:tc>
        <w:tc>
          <w:tcPr>
            <w:tcW w:w="1686" w:type="dxa"/>
            <w:tcBorders>
              <w:top w:val="nil"/>
              <w:left w:val="nil"/>
              <w:bottom w:val="single" w:sz="8" w:space="0" w:color="auto"/>
              <w:right w:val="single" w:sz="8" w:space="0" w:color="auto"/>
            </w:tcBorders>
            <w:shd w:val="clear" w:color="auto" w:fill="auto"/>
            <w:noWrap/>
            <w:vAlign w:val="center"/>
            <w:hideMark/>
          </w:tcPr>
          <w:p w14:paraId="39D884F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248 606 192 100</w:t>
            </w:r>
          </w:p>
        </w:tc>
        <w:tc>
          <w:tcPr>
            <w:tcW w:w="1928" w:type="dxa"/>
            <w:vMerge/>
            <w:tcBorders>
              <w:top w:val="nil"/>
              <w:left w:val="single" w:sz="8" w:space="0" w:color="auto"/>
              <w:bottom w:val="single" w:sz="8" w:space="0" w:color="000000"/>
              <w:right w:val="single" w:sz="8" w:space="0" w:color="auto"/>
            </w:tcBorders>
            <w:vAlign w:val="center"/>
            <w:hideMark/>
          </w:tcPr>
          <w:p w14:paraId="4271B506"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38E30633" w14:textId="77777777" w:rsidTr="00CD058D">
        <w:trPr>
          <w:trHeight w:val="330"/>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200D4A2B"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Statut de pauvreté</w:t>
            </w:r>
          </w:p>
        </w:tc>
      </w:tr>
      <w:tr w:rsidR="003576C7" w:rsidRPr="003576C7" w14:paraId="232535E6"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78719D4D"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Non pauvre</w:t>
            </w:r>
          </w:p>
        </w:tc>
        <w:tc>
          <w:tcPr>
            <w:tcW w:w="1418" w:type="dxa"/>
            <w:tcBorders>
              <w:top w:val="nil"/>
              <w:left w:val="nil"/>
              <w:bottom w:val="single" w:sz="8" w:space="0" w:color="auto"/>
              <w:right w:val="single" w:sz="8" w:space="0" w:color="auto"/>
            </w:tcBorders>
            <w:shd w:val="clear" w:color="auto" w:fill="auto"/>
            <w:noWrap/>
            <w:vAlign w:val="center"/>
            <w:hideMark/>
          </w:tcPr>
          <w:p w14:paraId="39AC9DD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3,82</w:t>
            </w:r>
          </w:p>
        </w:tc>
        <w:tc>
          <w:tcPr>
            <w:tcW w:w="1454" w:type="dxa"/>
            <w:tcBorders>
              <w:top w:val="nil"/>
              <w:left w:val="nil"/>
              <w:bottom w:val="single" w:sz="8" w:space="0" w:color="auto"/>
              <w:right w:val="single" w:sz="8" w:space="0" w:color="auto"/>
            </w:tcBorders>
            <w:shd w:val="clear" w:color="auto" w:fill="auto"/>
            <w:noWrap/>
            <w:vAlign w:val="center"/>
            <w:hideMark/>
          </w:tcPr>
          <w:p w14:paraId="2E2F24BB"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9 804 767</w:t>
            </w:r>
          </w:p>
        </w:tc>
        <w:tc>
          <w:tcPr>
            <w:tcW w:w="1489" w:type="dxa"/>
            <w:tcBorders>
              <w:top w:val="nil"/>
              <w:left w:val="nil"/>
              <w:bottom w:val="single" w:sz="8" w:space="0" w:color="auto"/>
              <w:right w:val="single" w:sz="8" w:space="0" w:color="auto"/>
            </w:tcBorders>
            <w:shd w:val="clear" w:color="auto" w:fill="auto"/>
            <w:noWrap/>
            <w:vAlign w:val="center"/>
            <w:hideMark/>
          </w:tcPr>
          <w:p w14:paraId="61A0F08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34 599</w:t>
            </w:r>
          </w:p>
        </w:tc>
        <w:tc>
          <w:tcPr>
            <w:tcW w:w="1686" w:type="dxa"/>
            <w:tcBorders>
              <w:top w:val="nil"/>
              <w:left w:val="nil"/>
              <w:bottom w:val="single" w:sz="8" w:space="0" w:color="auto"/>
              <w:right w:val="single" w:sz="8" w:space="0" w:color="auto"/>
            </w:tcBorders>
            <w:shd w:val="clear" w:color="auto" w:fill="auto"/>
            <w:noWrap/>
            <w:vAlign w:val="center"/>
            <w:hideMark/>
          </w:tcPr>
          <w:p w14:paraId="76392A2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339 235 133 433</w:t>
            </w:r>
          </w:p>
        </w:tc>
        <w:tc>
          <w:tcPr>
            <w:tcW w:w="192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A13580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366 247 252 403</w:t>
            </w:r>
          </w:p>
        </w:tc>
      </w:tr>
      <w:tr w:rsidR="003576C7" w:rsidRPr="003576C7" w14:paraId="771B9FA0"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65919038"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Pauvre</w:t>
            </w:r>
          </w:p>
        </w:tc>
        <w:tc>
          <w:tcPr>
            <w:tcW w:w="1418" w:type="dxa"/>
            <w:tcBorders>
              <w:top w:val="nil"/>
              <w:left w:val="nil"/>
              <w:bottom w:val="single" w:sz="8" w:space="0" w:color="auto"/>
              <w:right w:val="single" w:sz="8" w:space="0" w:color="auto"/>
            </w:tcBorders>
            <w:shd w:val="clear" w:color="auto" w:fill="auto"/>
            <w:noWrap/>
            <w:vAlign w:val="center"/>
            <w:hideMark/>
          </w:tcPr>
          <w:p w14:paraId="1C56A21E"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6,3</w:t>
            </w:r>
          </w:p>
        </w:tc>
        <w:tc>
          <w:tcPr>
            <w:tcW w:w="1454" w:type="dxa"/>
            <w:tcBorders>
              <w:top w:val="nil"/>
              <w:left w:val="nil"/>
              <w:bottom w:val="single" w:sz="8" w:space="0" w:color="auto"/>
              <w:right w:val="single" w:sz="8" w:space="0" w:color="auto"/>
            </w:tcBorders>
            <w:shd w:val="clear" w:color="auto" w:fill="auto"/>
            <w:noWrap/>
            <w:vAlign w:val="center"/>
            <w:hideMark/>
          </w:tcPr>
          <w:p w14:paraId="4296105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3 562 858</w:t>
            </w:r>
          </w:p>
        </w:tc>
        <w:tc>
          <w:tcPr>
            <w:tcW w:w="1489" w:type="dxa"/>
            <w:tcBorders>
              <w:top w:val="nil"/>
              <w:left w:val="nil"/>
              <w:bottom w:val="single" w:sz="8" w:space="0" w:color="auto"/>
              <w:right w:val="single" w:sz="8" w:space="0" w:color="auto"/>
            </w:tcBorders>
            <w:shd w:val="clear" w:color="auto" w:fill="auto"/>
            <w:noWrap/>
            <w:vAlign w:val="center"/>
            <w:hideMark/>
          </w:tcPr>
          <w:p w14:paraId="11FDE9B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7 582</w:t>
            </w:r>
          </w:p>
        </w:tc>
        <w:tc>
          <w:tcPr>
            <w:tcW w:w="1686" w:type="dxa"/>
            <w:tcBorders>
              <w:top w:val="nil"/>
              <w:left w:val="nil"/>
              <w:bottom w:val="single" w:sz="8" w:space="0" w:color="auto"/>
              <w:right w:val="single" w:sz="8" w:space="0" w:color="auto"/>
            </w:tcBorders>
            <w:shd w:val="clear" w:color="auto" w:fill="auto"/>
            <w:noWrap/>
            <w:vAlign w:val="center"/>
            <w:hideMark/>
          </w:tcPr>
          <w:p w14:paraId="54FB107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27 012 118 970</w:t>
            </w:r>
          </w:p>
        </w:tc>
        <w:tc>
          <w:tcPr>
            <w:tcW w:w="1928" w:type="dxa"/>
            <w:vMerge/>
            <w:tcBorders>
              <w:top w:val="nil"/>
              <w:left w:val="single" w:sz="8" w:space="0" w:color="auto"/>
              <w:bottom w:val="single" w:sz="8" w:space="0" w:color="000000"/>
              <w:right w:val="single" w:sz="8" w:space="0" w:color="auto"/>
            </w:tcBorders>
            <w:vAlign w:val="center"/>
            <w:hideMark/>
          </w:tcPr>
          <w:p w14:paraId="3EB31439"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7FB405E1" w14:textId="77777777" w:rsidTr="00CD058D">
        <w:trPr>
          <w:trHeight w:val="330"/>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79C7C3EB"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Groupe socio-économique</w:t>
            </w:r>
          </w:p>
        </w:tc>
      </w:tr>
      <w:tr w:rsidR="003576C7" w:rsidRPr="003576C7" w14:paraId="79156471" w14:textId="77777777" w:rsidTr="00CD058D">
        <w:trPr>
          <w:trHeight w:val="594"/>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38527E27"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Autre salarié du privé formel</w:t>
            </w:r>
          </w:p>
        </w:tc>
        <w:tc>
          <w:tcPr>
            <w:tcW w:w="1418" w:type="dxa"/>
            <w:tcBorders>
              <w:top w:val="nil"/>
              <w:left w:val="nil"/>
              <w:bottom w:val="single" w:sz="8" w:space="0" w:color="auto"/>
              <w:right w:val="single" w:sz="8" w:space="0" w:color="auto"/>
            </w:tcBorders>
            <w:shd w:val="clear" w:color="auto" w:fill="auto"/>
            <w:noWrap/>
            <w:vAlign w:val="center"/>
            <w:hideMark/>
          </w:tcPr>
          <w:p w14:paraId="4FBE69EB"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3,59</w:t>
            </w:r>
          </w:p>
        </w:tc>
        <w:tc>
          <w:tcPr>
            <w:tcW w:w="1454" w:type="dxa"/>
            <w:tcBorders>
              <w:top w:val="nil"/>
              <w:left w:val="nil"/>
              <w:bottom w:val="single" w:sz="8" w:space="0" w:color="auto"/>
              <w:right w:val="single" w:sz="8" w:space="0" w:color="auto"/>
            </w:tcBorders>
            <w:shd w:val="clear" w:color="auto" w:fill="auto"/>
            <w:noWrap/>
            <w:vAlign w:val="center"/>
            <w:hideMark/>
          </w:tcPr>
          <w:p w14:paraId="56F24EB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490 764</w:t>
            </w:r>
          </w:p>
        </w:tc>
        <w:tc>
          <w:tcPr>
            <w:tcW w:w="1489" w:type="dxa"/>
            <w:tcBorders>
              <w:top w:val="nil"/>
              <w:left w:val="nil"/>
              <w:bottom w:val="single" w:sz="8" w:space="0" w:color="auto"/>
              <w:right w:val="single" w:sz="8" w:space="0" w:color="auto"/>
            </w:tcBorders>
            <w:shd w:val="clear" w:color="auto" w:fill="auto"/>
            <w:noWrap/>
            <w:vAlign w:val="center"/>
            <w:hideMark/>
          </w:tcPr>
          <w:p w14:paraId="28C27D00"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49 836</w:t>
            </w:r>
          </w:p>
        </w:tc>
        <w:tc>
          <w:tcPr>
            <w:tcW w:w="1686" w:type="dxa"/>
            <w:tcBorders>
              <w:top w:val="nil"/>
              <w:left w:val="nil"/>
              <w:bottom w:val="single" w:sz="8" w:space="0" w:color="auto"/>
              <w:right w:val="single" w:sz="8" w:space="0" w:color="auto"/>
            </w:tcBorders>
            <w:shd w:val="clear" w:color="auto" w:fill="auto"/>
            <w:noWrap/>
            <w:vAlign w:val="center"/>
            <w:hideMark/>
          </w:tcPr>
          <w:p w14:paraId="48423D8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24 457 818 598</w:t>
            </w:r>
          </w:p>
        </w:tc>
        <w:tc>
          <w:tcPr>
            <w:tcW w:w="192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03EECF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357 663 368 609</w:t>
            </w:r>
          </w:p>
        </w:tc>
      </w:tr>
      <w:tr w:rsidR="003576C7" w:rsidRPr="003576C7" w14:paraId="04162CD0" w14:textId="77777777" w:rsidTr="00CD058D">
        <w:trPr>
          <w:trHeight w:val="404"/>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44BB4367"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Autre inactif</w:t>
            </w:r>
          </w:p>
        </w:tc>
        <w:tc>
          <w:tcPr>
            <w:tcW w:w="1418" w:type="dxa"/>
            <w:tcBorders>
              <w:top w:val="nil"/>
              <w:left w:val="nil"/>
              <w:bottom w:val="single" w:sz="8" w:space="0" w:color="auto"/>
              <w:right w:val="single" w:sz="8" w:space="0" w:color="auto"/>
            </w:tcBorders>
            <w:shd w:val="clear" w:color="auto" w:fill="auto"/>
            <w:noWrap/>
            <w:vAlign w:val="center"/>
            <w:hideMark/>
          </w:tcPr>
          <w:p w14:paraId="5F15A61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4,48</w:t>
            </w:r>
          </w:p>
        </w:tc>
        <w:tc>
          <w:tcPr>
            <w:tcW w:w="1454" w:type="dxa"/>
            <w:tcBorders>
              <w:top w:val="nil"/>
              <w:left w:val="nil"/>
              <w:bottom w:val="single" w:sz="8" w:space="0" w:color="auto"/>
              <w:right w:val="single" w:sz="8" w:space="0" w:color="auto"/>
            </w:tcBorders>
            <w:shd w:val="clear" w:color="auto" w:fill="auto"/>
            <w:noWrap/>
            <w:vAlign w:val="center"/>
            <w:hideMark/>
          </w:tcPr>
          <w:p w14:paraId="5C920B8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707 405</w:t>
            </w:r>
          </w:p>
        </w:tc>
        <w:tc>
          <w:tcPr>
            <w:tcW w:w="1489" w:type="dxa"/>
            <w:tcBorders>
              <w:top w:val="nil"/>
              <w:left w:val="nil"/>
              <w:bottom w:val="single" w:sz="8" w:space="0" w:color="auto"/>
              <w:right w:val="single" w:sz="8" w:space="0" w:color="auto"/>
            </w:tcBorders>
            <w:shd w:val="clear" w:color="auto" w:fill="auto"/>
            <w:noWrap/>
            <w:vAlign w:val="center"/>
            <w:hideMark/>
          </w:tcPr>
          <w:p w14:paraId="69D25E2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15 154</w:t>
            </w:r>
          </w:p>
        </w:tc>
        <w:tc>
          <w:tcPr>
            <w:tcW w:w="1686" w:type="dxa"/>
            <w:tcBorders>
              <w:top w:val="nil"/>
              <w:left w:val="nil"/>
              <w:bottom w:val="single" w:sz="8" w:space="0" w:color="auto"/>
              <w:right w:val="single" w:sz="8" w:space="0" w:color="auto"/>
            </w:tcBorders>
            <w:shd w:val="clear" w:color="auto" w:fill="auto"/>
            <w:noWrap/>
            <w:vAlign w:val="center"/>
            <w:hideMark/>
          </w:tcPr>
          <w:p w14:paraId="46735CB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10 720 343 808</w:t>
            </w:r>
          </w:p>
        </w:tc>
        <w:tc>
          <w:tcPr>
            <w:tcW w:w="1928" w:type="dxa"/>
            <w:vMerge/>
            <w:tcBorders>
              <w:top w:val="nil"/>
              <w:left w:val="single" w:sz="8" w:space="0" w:color="auto"/>
              <w:bottom w:val="single" w:sz="8" w:space="0" w:color="000000"/>
              <w:right w:val="single" w:sz="8" w:space="0" w:color="auto"/>
            </w:tcBorders>
            <w:vAlign w:val="center"/>
            <w:hideMark/>
          </w:tcPr>
          <w:p w14:paraId="52B8515D"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11988B9C" w14:textId="77777777" w:rsidTr="00CD058D">
        <w:trPr>
          <w:trHeight w:val="397"/>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61C1DABD"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Cadre du public</w:t>
            </w:r>
          </w:p>
        </w:tc>
        <w:tc>
          <w:tcPr>
            <w:tcW w:w="1418" w:type="dxa"/>
            <w:tcBorders>
              <w:top w:val="nil"/>
              <w:left w:val="nil"/>
              <w:bottom w:val="single" w:sz="8" w:space="0" w:color="auto"/>
              <w:right w:val="single" w:sz="8" w:space="0" w:color="auto"/>
            </w:tcBorders>
            <w:shd w:val="clear" w:color="auto" w:fill="auto"/>
            <w:noWrap/>
            <w:vAlign w:val="center"/>
            <w:hideMark/>
          </w:tcPr>
          <w:p w14:paraId="64F160D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4,93</w:t>
            </w:r>
          </w:p>
        </w:tc>
        <w:tc>
          <w:tcPr>
            <w:tcW w:w="1454" w:type="dxa"/>
            <w:tcBorders>
              <w:top w:val="nil"/>
              <w:left w:val="nil"/>
              <w:bottom w:val="single" w:sz="8" w:space="0" w:color="auto"/>
              <w:right w:val="single" w:sz="8" w:space="0" w:color="auto"/>
            </w:tcBorders>
            <w:shd w:val="clear" w:color="auto" w:fill="auto"/>
            <w:noWrap/>
            <w:vAlign w:val="center"/>
            <w:hideMark/>
          </w:tcPr>
          <w:p w14:paraId="1B1C422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430 362</w:t>
            </w:r>
          </w:p>
        </w:tc>
        <w:tc>
          <w:tcPr>
            <w:tcW w:w="1489" w:type="dxa"/>
            <w:tcBorders>
              <w:top w:val="nil"/>
              <w:left w:val="nil"/>
              <w:bottom w:val="single" w:sz="8" w:space="0" w:color="auto"/>
              <w:right w:val="single" w:sz="8" w:space="0" w:color="auto"/>
            </w:tcBorders>
            <w:shd w:val="clear" w:color="auto" w:fill="auto"/>
            <w:noWrap/>
            <w:vAlign w:val="center"/>
            <w:hideMark/>
          </w:tcPr>
          <w:p w14:paraId="262311FC"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65 000</w:t>
            </w:r>
          </w:p>
        </w:tc>
        <w:tc>
          <w:tcPr>
            <w:tcW w:w="1686" w:type="dxa"/>
            <w:tcBorders>
              <w:top w:val="nil"/>
              <w:left w:val="nil"/>
              <w:bottom w:val="single" w:sz="8" w:space="0" w:color="auto"/>
              <w:right w:val="single" w:sz="8" w:space="0" w:color="auto"/>
            </w:tcBorders>
            <w:shd w:val="clear" w:color="auto" w:fill="auto"/>
            <w:noWrap/>
            <w:vAlign w:val="center"/>
            <w:hideMark/>
          </w:tcPr>
          <w:p w14:paraId="2A75CA63"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27 973 530 000</w:t>
            </w:r>
          </w:p>
        </w:tc>
        <w:tc>
          <w:tcPr>
            <w:tcW w:w="1928" w:type="dxa"/>
            <w:vMerge/>
            <w:tcBorders>
              <w:top w:val="nil"/>
              <w:left w:val="single" w:sz="8" w:space="0" w:color="auto"/>
              <w:bottom w:val="single" w:sz="8" w:space="0" w:color="000000"/>
              <w:right w:val="single" w:sz="8" w:space="0" w:color="auto"/>
            </w:tcBorders>
            <w:vAlign w:val="center"/>
            <w:hideMark/>
          </w:tcPr>
          <w:p w14:paraId="03E209A4"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67E68F6B" w14:textId="77777777" w:rsidTr="00CD058D">
        <w:trPr>
          <w:trHeight w:val="699"/>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24308789"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Cadre/Patron du privé formel</w:t>
            </w:r>
          </w:p>
        </w:tc>
        <w:tc>
          <w:tcPr>
            <w:tcW w:w="1418" w:type="dxa"/>
            <w:tcBorders>
              <w:top w:val="nil"/>
              <w:left w:val="nil"/>
              <w:bottom w:val="single" w:sz="8" w:space="0" w:color="auto"/>
              <w:right w:val="single" w:sz="8" w:space="0" w:color="auto"/>
            </w:tcBorders>
            <w:shd w:val="clear" w:color="auto" w:fill="auto"/>
            <w:noWrap/>
            <w:vAlign w:val="center"/>
            <w:hideMark/>
          </w:tcPr>
          <w:p w14:paraId="74CC5E8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4,41</w:t>
            </w:r>
          </w:p>
        </w:tc>
        <w:tc>
          <w:tcPr>
            <w:tcW w:w="1454" w:type="dxa"/>
            <w:tcBorders>
              <w:top w:val="nil"/>
              <w:left w:val="nil"/>
              <w:bottom w:val="single" w:sz="8" w:space="0" w:color="auto"/>
              <w:right w:val="single" w:sz="8" w:space="0" w:color="auto"/>
            </w:tcBorders>
            <w:shd w:val="clear" w:color="auto" w:fill="auto"/>
            <w:noWrap/>
            <w:vAlign w:val="center"/>
            <w:hideMark/>
          </w:tcPr>
          <w:p w14:paraId="5F5306A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274 154</w:t>
            </w:r>
          </w:p>
        </w:tc>
        <w:tc>
          <w:tcPr>
            <w:tcW w:w="1489" w:type="dxa"/>
            <w:tcBorders>
              <w:top w:val="nil"/>
              <w:left w:val="nil"/>
              <w:bottom w:val="single" w:sz="8" w:space="0" w:color="auto"/>
              <w:right w:val="single" w:sz="8" w:space="0" w:color="auto"/>
            </w:tcBorders>
            <w:shd w:val="clear" w:color="auto" w:fill="auto"/>
            <w:noWrap/>
            <w:vAlign w:val="center"/>
            <w:hideMark/>
          </w:tcPr>
          <w:p w14:paraId="0F333C1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50 000</w:t>
            </w:r>
          </w:p>
        </w:tc>
        <w:tc>
          <w:tcPr>
            <w:tcW w:w="1686" w:type="dxa"/>
            <w:tcBorders>
              <w:top w:val="nil"/>
              <w:left w:val="nil"/>
              <w:bottom w:val="single" w:sz="8" w:space="0" w:color="auto"/>
              <w:right w:val="single" w:sz="8" w:space="0" w:color="auto"/>
            </w:tcBorders>
            <w:shd w:val="clear" w:color="auto" w:fill="auto"/>
            <w:noWrap/>
            <w:vAlign w:val="center"/>
            <w:hideMark/>
          </w:tcPr>
          <w:p w14:paraId="3B94144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13 707 700 000</w:t>
            </w:r>
          </w:p>
        </w:tc>
        <w:tc>
          <w:tcPr>
            <w:tcW w:w="1928" w:type="dxa"/>
            <w:vMerge/>
            <w:tcBorders>
              <w:top w:val="nil"/>
              <w:left w:val="single" w:sz="8" w:space="0" w:color="auto"/>
              <w:bottom w:val="single" w:sz="8" w:space="0" w:color="000000"/>
              <w:right w:val="single" w:sz="8" w:space="0" w:color="auto"/>
            </w:tcBorders>
            <w:vAlign w:val="center"/>
            <w:hideMark/>
          </w:tcPr>
          <w:p w14:paraId="3ADA6878"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347D07E4"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1318F52F"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Chômeurs</w:t>
            </w:r>
          </w:p>
        </w:tc>
        <w:tc>
          <w:tcPr>
            <w:tcW w:w="1418" w:type="dxa"/>
            <w:tcBorders>
              <w:top w:val="nil"/>
              <w:left w:val="nil"/>
              <w:bottom w:val="single" w:sz="8" w:space="0" w:color="auto"/>
              <w:right w:val="single" w:sz="8" w:space="0" w:color="auto"/>
            </w:tcBorders>
            <w:shd w:val="clear" w:color="auto" w:fill="auto"/>
            <w:noWrap/>
            <w:vAlign w:val="center"/>
            <w:hideMark/>
          </w:tcPr>
          <w:p w14:paraId="3F82C27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4,06</w:t>
            </w:r>
          </w:p>
        </w:tc>
        <w:tc>
          <w:tcPr>
            <w:tcW w:w="1454" w:type="dxa"/>
            <w:tcBorders>
              <w:top w:val="nil"/>
              <w:left w:val="nil"/>
              <w:bottom w:val="single" w:sz="8" w:space="0" w:color="auto"/>
              <w:right w:val="single" w:sz="8" w:space="0" w:color="auto"/>
            </w:tcBorders>
            <w:shd w:val="clear" w:color="auto" w:fill="auto"/>
            <w:noWrap/>
            <w:vAlign w:val="center"/>
            <w:hideMark/>
          </w:tcPr>
          <w:p w14:paraId="166B70DB"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306 603</w:t>
            </w:r>
          </w:p>
        </w:tc>
        <w:tc>
          <w:tcPr>
            <w:tcW w:w="1489" w:type="dxa"/>
            <w:tcBorders>
              <w:top w:val="nil"/>
              <w:left w:val="nil"/>
              <w:bottom w:val="single" w:sz="8" w:space="0" w:color="auto"/>
              <w:right w:val="single" w:sz="8" w:space="0" w:color="auto"/>
            </w:tcBorders>
            <w:shd w:val="clear" w:color="auto" w:fill="auto"/>
            <w:noWrap/>
            <w:vAlign w:val="center"/>
            <w:hideMark/>
          </w:tcPr>
          <w:p w14:paraId="32D52D5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23 825</w:t>
            </w:r>
          </w:p>
        </w:tc>
        <w:tc>
          <w:tcPr>
            <w:tcW w:w="1686" w:type="dxa"/>
            <w:tcBorders>
              <w:top w:val="nil"/>
              <w:left w:val="nil"/>
              <w:bottom w:val="single" w:sz="8" w:space="0" w:color="auto"/>
              <w:right w:val="single" w:sz="8" w:space="0" w:color="auto"/>
            </w:tcBorders>
            <w:shd w:val="clear" w:color="auto" w:fill="auto"/>
            <w:noWrap/>
            <w:vAlign w:val="center"/>
            <w:hideMark/>
          </w:tcPr>
          <w:p w14:paraId="37385943"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7 304 816 475</w:t>
            </w:r>
          </w:p>
        </w:tc>
        <w:tc>
          <w:tcPr>
            <w:tcW w:w="1928" w:type="dxa"/>
            <w:vMerge/>
            <w:tcBorders>
              <w:top w:val="nil"/>
              <w:left w:val="single" w:sz="8" w:space="0" w:color="auto"/>
              <w:bottom w:val="single" w:sz="8" w:space="0" w:color="000000"/>
              <w:right w:val="single" w:sz="8" w:space="0" w:color="auto"/>
            </w:tcBorders>
            <w:vAlign w:val="center"/>
            <w:hideMark/>
          </w:tcPr>
          <w:p w14:paraId="07C53B35"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3E1CC6E5" w14:textId="77777777" w:rsidTr="00CD058D">
        <w:trPr>
          <w:trHeight w:val="616"/>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3BA4930A"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Dépendant agricole informel</w:t>
            </w:r>
          </w:p>
        </w:tc>
        <w:tc>
          <w:tcPr>
            <w:tcW w:w="1418" w:type="dxa"/>
            <w:tcBorders>
              <w:top w:val="nil"/>
              <w:left w:val="nil"/>
              <w:bottom w:val="single" w:sz="8" w:space="0" w:color="auto"/>
              <w:right w:val="single" w:sz="8" w:space="0" w:color="auto"/>
            </w:tcBorders>
            <w:shd w:val="clear" w:color="auto" w:fill="auto"/>
            <w:noWrap/>
            <w:vAlign w:val="center"/>
            <w:hideMark/>
          </w:tcPr>
          <w:p w14:paraId="33A9BEF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4,09</w:t>
            </w:r>
          </w:p>
        </w:tc>
        <w:tc>
          <w:tcPr>
            <w:tcW w:w="1454" w:type="dxa"/>
            <w:tcBorders>
              <w:top w:val="nil"/>
              <w:left w:val="nil"/>
              <w:bottom w:val="single" w:sz="8" w:space="0" w:color="auto"/>
              <w:right w:val="single" w:sz="8" w:space="0" w:color="auto"/>
            </w:tcBorders>
            <w:shd w:val="clear" w:color="auto" w:fill="auto"/>
            <w:noWrap/>
            <w:vAlign w:val="center"/>
            <w:hideMark/>
          </w:tcPr>
          <w:p w14:paraId="1210363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187 861</w:t>
            </w:r>
          </w:p>
        </w:tc>
        <w:tc>
          <w:tcPr>
            <w:tcW w:w="1489" w:type="dxa"/>
            <w:tcBorders>
              <w:top w:val="nil"/>
              <w:left w:val="nil"/>
              <w:bottom w:val="single" w:sz="8" w:space="0" w:color="auto"/>
              <w:right w:val="single" w:sz="8" w:space="0" w:color="auto"/>
            </w:tcBorders>
            <w:shd w:val="clear" w:color="auto" w:fill="auto"/>
            <w:noWrap/>
            <w:vAlign w:val="center"/>
            <w:hideMark/>
          </w:tcPr>
          <w:p w14:paraId="12FCBB1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23 197</w:t>
            </w:r>
          </w:p>
        </w:tc>
        <w:tc>
          <w:tcPr>
            <w:tcW w:w="1686" w:type="dxa"/>
            <w:tcBorders>
              <w:top w:val="nil"/>
              <w:left w:val="nil"/>
              <w:bottom w:val="single" w:sz="8" w:space="0" w:color="auto"/>
              <w:right w:val="single" w:sz="8" w:space="0" w:color="auto"/>
            </w:tcBorders>
            <w:shd w:val="clear" w:color="auto" w:fill="auto"/>
            <w:noWrap/>
            <w:vAlign w:val="center"/>
            <w:hideMark/>
          </w:tcPr>
          <w:p w14:paraId="04A141E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4 357 824 019</w:t>
            </w:r>
          </w:p>
        </w:tc>
        <w:tc>
          <w:tcPr>
            <w:tcW w:w="1928" w:type="dxa"/>
            <w:vMerge/>
            <w:tcBorders>
              <w:top w:val="nil"/>
              <w:left w:val="single" w:sz="8" w:space="0" w:color="auto"/>
              <w:bottom w:val="single" w:sz="8" w:space="0" w:color="000000"/>
              <w:right w:val="single" w:sz="8" w:space="0" w:color="auto"/>
            </w:tcBorders>
            <w:vAlign w:val="center"/>
            <w:hideMark/>
          </w:tcPr>
          <w:p w14:paraId="396A4D1B"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519D6A45" w14:textId="77777777" w:rsidTr="00CD058D">
        <w:trPr>
          <w:trHeight w:val="554"/>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710720F8"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Elèves/Etudiants</w:t>
            </w:r>
          </w:p>
        </w:tc>
        <w:tc>
          <w:tcPr>
            <w:tcW w:w="1418" w:type="dxa"/>
            <w:tcBorders>
              <w:top w:val="nil"/>
              <w:left w:val="nil"/>
              <w:bottom w:val="single" w:sz="8" w:space="0" w:color="auto"/>
              <w:right w:val="single" w:sz="8" w:space="0" w:color="auto"/>
            </w:tcBorders>
            <w:shd w:val="clear" w:color="auto" w:fill="auto"/>
            <w:noWrap/>
            <w:vAlign w:val="center"/>
            <w:hideMark/>
          </w:tcPr>
          <w:p w14:paraId="3988CBD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1,39</w:t>
            </w:r>
          </w:p>
        </w:tc>
        <w:tc>
          <w:tcPr>
            <w:tcW w:w="1454" w:type="dxa"/>
            <w:tcBorders>
              <w:top w:val="nil"/>
              <w:left w:val="nil"/>
              <w:bottom w:val="single" w:sz="8" w:space="0" w:color="auto"/>
              <w:right w:val="single" w:sz="8" w:space="0" w:color="auto"/>
            </w:tcBorders>
            <w:shd w:val="clear" w:color="auto" w:fill="auto"/>
            <w:noWrap/>
            <w:vAlign w:val="center"/>
            <w:hideMark/>
          </w:tcPr>
          <w:p w14:paraId="5001F49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408 131</w:t>
            </w:r>
          </w:p>
        </w:tc>
        <w:tc>
          <w:tcPr>
            <w:tcW w:w="1489" w:type="dxa"/>
            <w:tcBorders>
              <w:top w:val="nil"/>
              <w:left w:val="nil"/>
              <w:bottom w:val="single" w:sz="8" w:space="0" w:color="auto"/>
              <w:right w:val="single" w:sz="8" w:space="0" w:color="auto"/>
            </w:tcBorders>
            <w:shd w:val="clear" w:color="auto" w:fill="auto"/>
            <w:noWrap/>
            <w:vAlign w:val="center"/>
            <w:hideMark/>
          </w:tcPr>
          <w:p w14:paraId="76102E3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23 050</w:t>
            </w:r>
          </w:p>
        </w:tc>
        <w:tc>
          <w:tcPr>
            <w:tcW w:w="1686" w:type="dxa"/>
            <w:tcBorders>
              <w:top w:val="nil"/>
              <w:left w:val="nil"/>
              <w:bottom w:val="single" w:sz="8" w:space="0" w:color="auto"/>
              <w:right w:val="single" w:sz="8" w:space="0" w:color="auto"/>
            </w:tcBorders>
            <w:shd w:val="clear" w:color="auto" w:fill="auto"/>
            <w:noWrap/>
            <w:vAlign w:val="center"/>
            <w:hideMark/>
          </w:tcPr>
          <w:p w14:paraId="65CB2357"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9 407 419 550</w:t>
            </w:r>
          </w:p>
        </w:tc>
        <w:tc>
          <w:tcPr>
            <w:tcW w:w="1928" w:type="dxa"/>
            <w:vMerge/>
            <w:tcBorders>
              <w:top w:val="nil"/>
              <w:left w:val="single" w:sz="8" w:space="0" w:color="auto"/>
              <w:bottom w:val="single" w:sz="8" w:space="0" w:color="000000"/>
              <w:right w:val="single" w:sz="8" w:space="0" w:color="auto"/>
            </w:tcBorders>
            <w:vAlign w:val="center"/>
            <w:hideMark/>
          </w:tcPr>
          <w:p w14:paraId="3D17B592"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37320916" w14:textId="77777777" w:rsidTr="00CD058D">
        <w:trPr>
          <w:trHeight w:val="465"/>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1F02B6CE"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Exploitant agricole informel</w:t>
            </w:r>
          </w:p>
        </w:tc>
        <w:tc>
          <w:tcPr>
            <w:tcW w:w="1418" w:type="dxa"/>
            <w:tcBorders>
              <w:top w:val="nil"/>
              <w:left w:val="nil"/>
              <w:bottom w:val="single" w:sz="8" w:space="0" w:color="auto"/>
              <w:right w:val="single" w:sz="8" w:space="0" w:color="auto"/>
            </w:tcBorders>
            <w:shd w:val="clear" w:color="auto" w:fill="auto"/>
            <w:noWrap/>
            <w:vAlign w:val="center"/>
            <w:hideMark/>
          </w:tcPr>
          <w:p w14:paraId="462BB93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5,1</w:t>
            </w:r>
          </w:p>
        </w:tc>
        <w:tc>
          <w:tcPr>
            <w:tcW w:w="1454" w:type="dxa"/>
            <w:tcBorders>
              <w:top w:val="nil"/>
              <w:left w:val="nil"/>
              <w:bottom w:val="single" w:sz="8" w:space="0" w:color="auto"/>
              <w:right w:val="single" w:sz="8" w:space="0" w:color="auto"/>
            </w:tcBorders>
            <w:shd w:val="clear" w:color="auto" w:fill="auto"/>
            <w:noWrap/>
            <w:vAlign w:val="center"/>
            <w:hideMark/>
          </w:tcPr>
          <w:p w14:paraId="166DCF5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4 559 333</w:t>
            </w:r>
          </w:p>
        </w:tc>
        <w:tc>
          <w:tcPr>
            <w:tcW w:w="1489" w:type="dxa"/>
            <w:tcBorders>
              <w:top w:val="nil"/>
              <w:left w:val="nil"/>
              <w:bottom w:val="single" w:sz="8" w:space="0" w:color="auto"/>
              <w:right w:val="single" w:sz="8" w:space="0" w:color="auto"/>
            </w:tcBorders>
            <w:shd w:val="clear" w:color="auto" w:fill="auto"/>
            <w:noWrap/>
            <w:vAlign w:val="center"/>
            <w:hideMark/>
          </w:tcPr>
          <w:p w14:paraId="0DB844AE"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24 175</w:t>
            </w:r>
          </w:p>
        </w:tc>
        <w:tc>
          <w:tcPr>
            <w:tcW w:w="1686" w:type="dxa"/>
            <w:tcBorders>
              <w:top w:val="nil"/>
              <w:left w:val="nil"/>
              <w:bottom w:val="single" w:sz="8" w:space="0" w:color="auto"/>
              <w:right w:val="single" w:sz="8" w:space="0" w:color="auto"/>
            </w:tcBorders>
            <w:shd w:val="clear" w:color="auto" w:fill="auto"/>
            <w:noWrap/>
            <w:vAlign w:val="center"/>
            <w:hideMark/>
          </w:tcPr>
          <w:p w14:paraId="712F754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110 221 875 275</w:t>
            </w:r>
          </w:p>
        </w:tc>
        <w:tc>
          <w:tcPr>
            <w:tcW w:w="1928" w:type="dxa"/>
            <w:vMerge/>
            <w:tcBorders>
              <w:top w:val="nil"/>
              <w:left w:val="single" w:sz="8" w:space="0" w:color="auto"/>
              <w:bottom w:val="single" w:sz="8" w:space="0" w:color="000000"/>
              <w:right w:val="single" w:sz="8" w:space="0" w:color="auto"/>
            </w:tcBorders>
            <w:vAlign w:val="center"/>
            <w:hideMark/>
          </w:tcPr>
          <w:p w14:paraId="44B38CEC"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1D03943B" w14:textId="77777777" w:rsidTr="00CD058D">
        <w:trPr>
          <w:trHeight w:val="57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1593522F"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Patron non agricole informel</w:t>
            </w:r>
          </w:p>
        </w:tc>
        <w:tc>
          <w:tcPr>
            <w:tcW w:w="1418" w:type="dxa"/>
            <w:tcBorders>
              <w:top w:val="nil"/>
              <w:left w:val="nil"/>
              <w:bottom w:val="single" w:sz="8" w:space="0" w:color="auto"/>
              <w:right w:val="single" w:sz="8" w:space="0" w:color="auto"/>
            </w:tcBorders>
            <w:shd w:val="clear" w:color="auto" w:fill="auto"/>
            <w:noWrap/>
            <w:vAlign w:val="center"/>
            <w:hideMark/>
          </w:tcPr>
          <w:p w14:paraId="4FC4899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4,55</w:t>
            </w:r>
          </w:p>
        </w:tc>
        <w:tc>
          <w:tcPr>
            <w:tcW w:w="1454" w:type="dxa"/>
            <w:tcBorders>
              <w:top w:val="nil"/>
              <w:left w:val="nil"/>
              <w:bottom w:val="single" w:sz="8" w:space="0" w:color="auto"/>
              <w:right w:val="single" w:sz="8" w:space="0" w:color="auto"/>
            </w:tcBorders>
            <w:shd w:val="clear" w:color="auto" w:fill="auto"/>
            <w:noWrap/>
            <w:vAlign w:val="center"/>
            <w:hideMark/>
          </w:tcPr>
          <w:p w14:paraId="41DF991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343 782</w:t>
            </w:r>
          </w:p>
        </w:tc>
        <w:tc>
          <w:tcPr>
            <w:tcW w:w="1489" w:type="dxa"/>
            <w:tcBorders>
              <w:top w:val="nil"/>
              <w:left w:val="nil"/>
              <w:bottom w:val="single" w:sz="8" w:space="0" w:color="auto"/>
              <w:right w:val="single" w:sz="8" w:space="0" w:color="auto"/>
            </w:tcBorders>
            <w:shd w:val="clear" w:color="auto" w:fill="auto"/>
            <w:noWrap/>
            <w:vAlign w:val="center"/>
            <w:hideMark/>
          </w:tcPr>
          <w:p w14:paraId="3A00A70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39 212</w:t>
            </w:r>
          </w:p>
        </w:tc>
        <w:tc>
          <w:tcPr>
            <w:tcW w:w="1686" w:type="dxa"/>
            <w:tcBorders>
              <w:top w:val="nil"/>
              <w:left w:val="nil"/>
              <w:bottom w:val="single" w:sz="8" w:space="0" w:color="auto"/>
              <w:right w:val="single" w:sz="8" w:space="0" w:color="auto"/>
            </w:tcBorders>
            <w:shd w:val="clear" w:color="auto" w:fill="auto"/>
            <w:noWrap/>
            <w:vAlign w:val="center"/>
            <w:hideMark/>
          </w:tcPr>
          <w:p w14:paraId="4615713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13 480 379 784</w:t>
            </w:r>
          </w:p>
        </w:tc>
        <w:tc>
          <w:tcPr>
            <w:tcW w:w="1928" w:type="dxa"/>
            <w:vMerge/>
            <w:tcBorders>
              <w:top w:val="nil"/>
              <w:left w:val="single" w:sz="8" w:space="0" w:color="auto"/>
              <w:bottom w:val="single" w:sz="8" w:space="0" w:color="000000"/>
              <w:right w:val="single" w:sz="8" w:space="0" w:color="auto"/>
            </w:tcBorders>
            <w:vAlign w:val="center"/>
            <w:hideMark/>
          </w:tcPr>
          <w:p w14:paraId="3FA44BFA"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04E19ADB"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2D5A702E"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Retraité</w:t>
            </w:r>
          </w:p>
        </w:tc>
        <w:tc>
          <w:tcPr>
            <w:tcW w:w="1418" w:type="dxa"/>
            <w:tcBorders>
              <w:top w:val="nil"/>
              <w:left w:val="nil"/>
              <w:bottom w:val="single" w:sz="8" w:space="0" w:color="auto"/>
              <w:right w:val="single" w:sz="8" w:space="0" w:color="auto"/>
            </w:tcBorders>
            <w:shd w:val="clear" w:color="auto" w:fill="auto"/>
            <w:noWrap/>
            <w:vAlign w:val="center"/>
            <w:hideMark/>
          </w:tcPr>
          <w:p w14:paraId="018E58E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4,8</w:t>
            </w:r>
          </w:p>
        </w:tc>
        <w:tc>
          <w:tcPr>
            <w:tcW w:w="1454" w:type="dxa"/>
            <w:tcBorders>
              <w:top w:val="nil"/>
              <w:left w:val="nil"/>
              <w:bottom w:val="single" w:sz="8" w:space="0" w:color="auto"/>
              <w:right w:val="single" w:sz="8" w:space="0" w:color="auto"/>
            </w:tcBorders>
            <w:shd w:val="clear" w:color="auto" w:fill="auto"/>
            <w:noWrap/>
            <w:vAlign w:val="center"/>
            <w:hideMark/>
          </w:tcPr>
          <w:p w14:paraId="4CF52E4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327 235</w:t>
            </w:r>
          </w:p>
        </w:tc>
        <w:tc>
          <w:tcPr>
            <w:tcW w:w="1489" w:type="dxa"/>
            <w:tcBorders>
              <w:top w:val="nil"/>
              <w:left w:val="nil"/>
              <w:bottom w:val="single" w:sz="8" w:space="0" w:color="auto"/>
              <w:right w:val="single" w:sz="8" w:space="0" w:color="auto"/>
            </w:tcBorders>
            <w:shd w:val="clear" w:color="auto" w:fill="auto"/>
            <w:noWrap/>
            <w:vAlign w:val="center"/>
            <w:hideMark/>
          </w:tcPr>
          <w:p w14:paraId="74FCE82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17 907</w:t>
            </w:r>
          </w:p>
        </w:tc>
        <w:tc>
          <w:tcPr>
            <w:tcW w:w="1686" w:type="dxa"/>
            <w:tcBorders>
              <w:top w:val="nil"/>
              <w:left w:val="nil"/>
              <w:bottom w:val="single" w:sz="8" w:space="0" w:color="auto"/>
              <w:right w:val="single" w:sz="8" w:space="0" w:color="auto"/>
            </w:tcBorders>
            <w:shd w:val="clear" w:color="auto" w:fill="auto"/>
            <w:noWrap/>
            <w:vAlign w:val="center"/>
            <w:hideMark/>
          </w:tcPr>
          <w:p w14:paraId="25640D3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5 859 688 067</w:t>
            </w:r>
          </w:p>
        </w:tc>
        <w:tc>
          <w:tcPr>
            <w:tcW w:w="1928" w:type="dxa"/>
            <w:vMerge/>
            <w:tcBorders>
              <w:top w:val="nil"/>
              <w:left w:val="single" w:sz="8" w:space="0" w:color="auto"/>
              <w:bottom w:val="single" w:sz="8" w:space="0" w:color="000000"/>
              <w:right w:val="single" w:sz="8" w:space="0" w:color="auto"/>
            </w:tcBorders>
            <w:vAlign w:val="center"/>
            <w:hideMark/>
          </w:tcPr>
          <w:p w14:paraId="0A5BF563"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621255D5" w14:textId="77777777" w:rsidTr="00CD058D">
        <w:trPr>
          <w:trHeight w:val="504"/>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5DFE6666"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Salarié non agricole informel</w:t>
            </w:r>
          </w:p>
        </w:tc>
        <w:tc>
          <w:tcPr>
            <w:tcW w:w="1418" w:type="dxa"/>
            <w:tcBorders>
              <w:top w:val="nil"/>
              <w:left w:val="nil"/>
              <w:bottom w:val="single" w:sz="8" w:space="0" w:color="auto"/>
              <w:right w:val="single" w:sz="8" w:space="0" w:color="auto"/>
            </w:tcBorders>
            <w:shd w:val="clear" w:color="auto" w:fill="auto"/>
            <w:noWrap/>
            <w:vAlign w:val="center"/>
            <w:hideMark/>
          </w:tcPr>
          <w:p w14:paraId="03AB42A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3,56</w:t>
            </w:r>
          </w:p>
        </w:tc>
        <w:tc>
          <w:tcPr>
            <w:tcW w:w="1454" w:type="dxa"/>
            <w:tcBorders>
              <w:top w:val="nil"/>
              <w:left w:val="nil"/>
              <w:bottom w:val="single" w:sz="8" w:space="0" w:color="auto"/>
              <w:right w:val="single" w:sz="8" w:space="0" w:color="auto"/>
            </w:tcBorders>
            <w:shd w:val="clear" w:color="auto" w:fill="auto"/>
            <w:noWrap/>
            <w:vAlign w:val="center"/>
            <w:hideMark/>
          </w:tcPr>
          <w:p w14:paraId="5C28D43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1 375 833</w:t>
            </w:r>
          </w:p>
        </w:tc>
        <w:tc>
          <w:tcPr>
            <w:tcW w:w="1489" w:type="dxa"/>
            <w:tcBorders>
              <w:top w:val="nil"/>
              <w:left w:val="nil"/>
              <w:bottom w:val="single" w:sz="8" w:space="0" w:color="auto"/>
              <w:right w:val="single" w:sz="8" w:space="0" w:color="auto"/>
            </w:tcBorders>
            <w:shd w:val="clear" w:color="auto" w:fill="auto"/>
            <w:noWrap/>
            <w:vAlign w:val="center"/>
            <w:hideMark/>
          </w:tcPr>
          <w:p w14:paraId="256209C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23 263</w:t>
            </w:r>
          </w:p>
        </w:tc>
        <w:tc>
          <w:tcPr>
            <w:tcW w:w="1686" w:type="dxa"/>
            <w:tcBorders>
              <w:top w:val="nil"/>
              <w:left w:val="nil"/>
              <w:bottom w:val="single" w:sz="8" w:space="0" w:color="auto"/>
              <w:right w:val="single" w:sz="8" w:space="0" w:color="auto"/>
            </w:tcBorders>
            <w:shd w:val="clear" w:color="auto" w:fill="auto"/>
            <w:noWrap/>
            <w:vAlign w:val="center"/>
            <w:hideMark/>
          </w:tcPr>
          <w:p w14:paraId="3D1D582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32 006 003 079</w:t>
            </w:r>
          </w:p>
        </w:tc>
        <w:tc>
          <w:tcPr>
            <w:tcW w:w="1928" w:type="dxa"/>
            <w:vMerge/>
            <w:tcBorders>
              <w:top w:val="nil"/>
              <w:left w:val="single" w:sz="8" w:space="0" w:color="auto"/>
              <w:bottom w:val="single" w:sz="8" w:space="0" w:color="000000"/>
              <w:right w:val="single" w:sz="8" w:space="0" w:color="auto"/>
            </w:tcBorders>
            <w:vAlign w:val="center"/>
            <w:hideMark/>
          </w:tcPr>
          <w:p w14:paraId="29CABF1C"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144316DC" w14:textId="77777777" w:rsidTr="00CD058D">
        <w:trPr>
          <w:trHeight w:val="264"/>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7473C336"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lastRenderedPageBreak/>
              <w:t>Salarié public</w:t>
            </w:r>
          </w:p>
        </w:tc>
        <w:tc>
          <w:tcPr>
            <w:tcW w:w="1418" w:type="dxa"/>
            <w:tcBorders>
              <w:top w:val="nil"/>
              <w:left w:val="nil"/>
              <w:bottom w:val="single" w:sz="8" w:space="0" w:color="auto"/>
              <w:right w:val="single" w:sz="8" w:space="0" w:color="auto"/>
            </w:tcBorders>
            <w:shd w:val="clear" w:color="auto" w:fill="auto"/>
            <w:noWrap/>
            <w:vAlign w:val="center"/>
            <w:hideMark/>
          </w:tcPr>
          <w:p w14:paraId="1814F1F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4,6</w:t>
            </w:r>
          </w:p>
        </w:tc>
        <w:tc>
          <w:tcPr>
            <w:tcW w:w="1454" w:type="dxa"/>
            <w:tcBorders>
              <w:top w:val="nil"/>
              <w:left w:val="nil"/>
              <w:bottom w:val="single" w:sz="8" w:space="0" w:color="auto"/>
              <w:right w:val="single" w:sz="8" w:space="0" w:color="auto"/>
            </w:tcBorders>
            <w:shd w:val="clear" w:color="auto" w:fill="auto"/>
            <w:noWrap/>
            <w:vAlign w:val="center"/>
            <w:hideMark/>
          </w:tcPr>
          <w:p w14:paraId="76937A9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621 481</w:t>
            </w:r>
          </w:p>
        </w:tc>
        <w:tc>
          <w:tcPr>
            <w:tcW w:w="1489" w:type="dxa"/>
            <w:tcBorders>
              <w:top w:val="nil"/>
              <w:left w:val="nil"/>
              <w:bottom w:val="single" w:sz="8" w:space="0" w:color="auto"/>
              <w:right w:val="single" w:sz="8" w:space="0" w:color="auto"/>
            </w:tcBorders>
            <w:shd w:val="clear" w:color="auto" w:fill="auto"/>
            <w:noWrap/>
            <w:vAlign w:val="center"/>
            <w:hideMark/>
          </w:tcPr>
          <w:p w14:paraId="12D3590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44 510</w:t>
            </w:r>
          </w:p>
        </w:tc>
        <w:tc>
          <w:tcPr>
            <w:tcW w:w="1686" w:type="dxa"/>
            <w:tcBorders>
              <w:top w:val="nil"/>
              <w:left w:val="nil"/>
              <w:bottom w:val="single" w:sz="8" w:space="0" w:color="auto"/>
              <w:right w:val="single" w:sz="8" w:space="0" w:color="auto"/>
            </w:tcBorders>
            <w:shd w:val="clear" w:color="auto" w:fill="auto"/>
            <w:noWrap/>
            <w:vAlign w:val="center"/>
            <w:hideMark/>
          </w:tcPr>
          <w:p w14:paraId="510B881C"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27 662 119 310</w:t>
            </w:r>
          </w:p>
        </w:tc>
        <w:tc>
          <w:tcPr>
            <w:tcW w:w="1928" w:type="dxa"/>
            <w:vMerge/>
            <w:tcBorders>
              <w:top w:val="nil"/>
              <w:left w:val="single" w:sz="8" w:space="0" w:color="auto"/>
              <w:bottom w:val="single" w:sz="8" w:space="0" w:color="000000"/>
              <w:right w:val="single" w:sz="8" w:space="0" w:color="auto"/>
            </w:tcBorders>
            <w:vAlign w:val="center"/>
            <w:hideMark/>
          </w:tcPr>
          <w:p w14:paraId="42716BD8"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26F4F55F" w14:textId="77777777" w:rsidTr="00CD058D">
        <w:trPr>
          <w:trHeight w:val="755"/>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6CD0C425"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Travailleur pour compte propre non agricole informel</w:t>
            </w:r>
          </w:p>
        </w:tc>
        <w:tc>
          <w:tcPr>
            <w:tcW w:w="1418" w:type="dxa"/>
            <w:tcBorders>
              <w:top w:val="nil"/>
              <w:left w:val="nil"/>
              <w:bottom w:val="single" w:sz="8" w:space="0" w:color="auto"/>
              <w:right w:val="single" w:sz="8" w:space="0" w:color="auto"/>
            </w:tcBorders>
            <w:shd w:val="clear" w:color="auto" w:fill="auto"/>
            <w:noWrap/>
            <w:vAlign w:val="center"/>
            <w:hideMark/>
          </w:tcPr>
          <w:p w14:paraId="2001B18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4,46</w:t>
            </w:r>
          </w:p>
        </w:tc>
        <w:tc>
          <w:tcPr>
            <w:tcW w:w="1454" w:type="dxa"/>
            <w:tcBorders>
              <w:top w:val="nil"/>
              <w:left w:val="nil"/>
              <w:bottom w:val="single" w:sz="8" w:space="0" w:color="auto"/>
              <w:right w:val="single" w:sz="8" w:space="0" w:color="auto"/>
            </w:tcBorders>
            <w:shd w:val="clear" w:color="auto" w:fill="auto"/>
            <w:noWrap/>
            <w:vAlign w:val="center"/>
            <w:hideMark/>
          </w:tcPr>
          <w:p w14:paraId="7C058700"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3 334 682</w:t>
            </w:r>
          </w:p>
        </w:tc>
        <w:tc>
          <w:tcPr>
            <w:tcW w:w="1489" w:type="dxa"/>
            <w:tcBorders>
              <w:top w:val="nil"/>
              <w:left w:val="nil"/>
              <w:bottom w:val="single" w:sz="8" w:space="0" w:color="auto"/>
              <w:right w:val="single" w:sz="8" w:space="0" w:color="auto"/>
            </w:tcBorders>
            <w:shd w:val="clear" w:color="auto" w:fill="auto"/>
            <w:noWrap/>
            <w:vAlign w:val="center"/>
            <w:hideMark/>
          </w:tcPr>
          <w:p w14:paraId="7B18F2D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21 143</w:t>
            </w:r>
          </w:p>
        </w:tc>
        <w:tc>
          <w:tcPr>
            <w:tcW w:w="1686" w:type="dxa"/>
            <w:tcBorders>
              <w:top w:val="nil"/>
              <w:left w:val="nil"/>
              <w:bottom w:val="single" w:sz="8" w:space="0" w:color="auto"/>
              <w:right w:val="single" w:sz="8" w:space="0" w:color="auto"/>
            </w:tcBorders>
            <w:shd w:val="clear" w:color="auto" w:fill="auto"/>
            <w:noWrap/>
            <w:vAlign w:val="center"/>
            <w:hideMark/>
          </w:tcPr>
          <w:p w14:paraId="072965B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70 503 850 644</w:t>
            </w:r>
          </w:p>
        </w:tc>
        <w:tc>
          <w:tcPr>
            <w:tcW w:w="1928" w:type="dxa"/>
            <w:vMerge/>
            <w:tcBorders>
              <w:top w:val="nil"/>
              <w:left w:val="single" w:sz="8" w:space="0" w:color="auto"/>
              <w:bottom w:val="single" w:sz="8" w:space="0" w:color="000000"/>
              <w:right w:val="single" w:sz="8" w:space="0" w:color="auto"/>
            </w:tcBorders>
            <w:vAlign w:val="center"/>
            <w:hideMark/>
          </w:tcPr>
          <w:p w14:paraId="5A310E0D"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2FD8927E" w14:textId="77777777" w:rsidTr="00CD058D">
        <w:trPr>
          <w:trHeight w:val="330"/>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1E75FF87"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Forme de rémunération dans l'emploi principal</w:t>
            </w:r>
          </w:p>
        </w:tc>
      </w:tr>
      <w:tr w:rsidR="003576C7" w:rsidRPr="003576C7" w14:paraId="7AE7F050"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2278CB4F"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En nature</w:t>
            </w:r>
          </w:p>
        </w:tc>
        <w:tc>
          <w:tcPr>
            <w:tcW w:w="1418" w:type="dxa"/>
            <w:tcBorders>
              <w:top w:val="nil"/>
              <w:left w:val="nil"/>
              <w:bottom w:val="single" w:sz="8" w:space="0" w:color="auto"/>
              <w:right w:val="single" w:sz="8" w:space="0" w:color="auto"/>
            </w:tcBorders>
            <w:shd w:val="clear" w:color="auto" w:fill="auto"/>
            <w:noWrap/>
            <w:vAlign w:val="center"/>
            <w:hideMark/>
          </w:tcPr>
          <w:p w14:paraId="0F1C5FE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5,59</w:t>
            </w:r>
          </w:p>
        </w:tc>
        <w:tc>
          <w:tcPr>
            <w:tcW w:w="1454" w:type="dxa"/>
            <w:tcBorders>
              <w:top w:val="nil"/>
              <w:left w:val="nil"/>
              <w:bottom w:val="single" w:sz="8" w:space="0" w:color="auto"/>
              <w:right w:val="single" w:sz="8" w:space="0" w:color="auto"/>
            </w:tcBorders>
            <w:shd w:val="clear" w:color="auto" w:fill="auto"/>
            <w:noWrap/>
            <w:vAlign w:val="center"/>
            <w:hideMark/>
          </w:tcPr>
          <w:p w14:paraId="4E970DD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398 674</w:t>
            </w:r>
          </w:p>
        </w:tc>
        <w:tc>
          <w:tcPr>
            <w:tcW w:w="1489" w:type="dxa"/>
            <w:tcBorders>
              <w:top w:val="nil"/>
              <w:left w:val="nil"/>
              <w:bottom w:val="single" w:sz="8" w:space="0" w:color="auto"/>
              <w:right w:val="single" w:sz="8" w:space="0" w:color="auto"/>
            </w:tcBorders>
            <w:shd w:val="clear" w:color="auto" w:fill="auto"/>
            <w:noWrap/>
            <w:vAlign w:val="center"/>
            <w:hideMark/>
          </w:tcPr>
          <w:p w14:paraId="13FA8F1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11 508</w:t>
            </w:r>
          </w:p>
        </w:tc>
        <w:tc>
          <w:tcPr>
            <w:tcW w:w="1686" w:type="dxa"/>
            <w:tcBorders>
              <w:top w:val="nil"/>
              <w:left w:val="nil"/>
              <w:bottom w:val="single" w:sz="8" w:space="0" w:color="auto"/>
              <w:right w:val="single" w:sz="8" w:space="0" w:color="auto"/>
            </w:tcBorders>
            <w:shd w:val="clear" w:color="auto" w:fill="auto"/>
            <w:noWrap/>
            <w:vAlign w:val="center"/>
            <w:hideMark/>
          </w:tcPr>
          <w:p w14:paraId="0E4FBEEC"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4 588 103 000</w:t>
            </w:r>
          </w:p>
        </w:tc>
        <w:tc>
          <w:tcPr>
            <w:tcW w:w="192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45C103E" w14:textId="0FFEA33B" w:rsidR="003576C7" w:rsidRPr="003576C7" w:rsidRDefault="003576C7" w:rsidP="005F3E60">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261 258 949 93</w:t>
            </w:r>
            <w:r w:rsidR="005F3E60">
              <w:rPr>
                <w:rFonts w:ascii="Goudy Old Style" w:eastAsia="Times New Roman" w:hAnsi="Goudy Old Style" w:cs="Times New Roman"/>
                <w:color w:val="000000"/>
              </w:rPr>
              <w:t>2</w:t>
            </w:r>
          </w:p>
        </w:tc>
      </w:tr>
      <w:tr w:rsidR="003576C7" w:rsidRPr="003576C7" w14:paraId="482A12AB" w14:textId="77777777" w:rsidTr="00CD058D">
        <w:trPr>
          <w:trHeight w:val="379"/>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2EFB2C71"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Non rémunéré</w:t>
            </w:r>
          </w:p>
        </w:tc>
        <w:tc>
          <w:tcPr>
            <w:tcW w:w="1418" w:type="dxa"/>
            <w:tcBorders>
              <w:top w:val="nil"/>
              <w:left w:val="nil"/>
              <w:bottom w:val="single" w:sz="8" w:space="0" w:color="auto"/>
              <w:right w:val="single" w:sz="8" w:space="0" w:color="auto"/>
            </w:tcBorders>
            <w:shd w:val="clear" w:color="auto" w:fill="auto"/>
            <w:noWrap/>
            <w:vAlign w:val="center"/>
            <w:hideMark/>
          </w:tcPr>
          <w:p w14:paraId="74E4BCCB"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4,57</w:t>
            </w:r>
          </w:p>
        </w:tc>
        <w:tc>
          <w:tcPr>
            <w:tcW w:w="1454" w:type="dxa"/>
            <w:tcBorders>
              <w:top w:val="nil"/>
              <w:left w:val="nil"/>
              <w:bottom w:val="single" w:sz="8" w:space="0" w:color="auto"/>
              <w:right w:val="single" w:sz="8" w:space="0" w:color="auto"/>
            </w:tcBorders>
            <w:shd w:val="clear" w:color="auto" w:fill="auto"/>
            <w:noWrap/>
            <w:vAlign w:val="center"/>
            <w:hideMark/>
          </w:tcPr>
          <w:p w14:paraId="062BBE7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666 254</w:t>
            </w:r>
          </w:p>
        </w:tc>
        <w:tc>
          <w:tcPr>
            <w:tcW w:w="1489" w:type="dxa"/>
            <w:tcBorders>
              <w:top w:val="nil"/>
              <w:left w:val="nil"/>
              <w:bottom w:val="single" w:sz="8" w:space="0" w:color="auto"/>
              <w:right w:val="single" w:sz="8" w:space="0" w:color="auto"/>
            </w:tcBorders>
            <w:shd w:val="clear" w:color="auto" w:fill="auto"/>
            <w:noWrap/>
            <w:vAlign w:val="center"/>
            <w:hideMark/>
          </w:tcPr>
          <w:p w14:paraId="5736CBD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22 602</w:t>
            </w:r>
          </w:p>
        </w:tc>
        <w:tc>
          <w:tcPr>
            <w:tcW w:w="1686" w:type="dxa"/>
            <w:tcBorders>
              <w:top w:val="nil"/>
              <w:left w:val="nil"/>
              <w:bottom w:val="single" w:sz="8" w:space="0" w:color="auto"/>
              <w:right w:val="single" w:sz="8" w:space="0" w:color="auto"/>
            </w:tcBorders>
            <w:shd w:val="clear" w:color="auto" w:fill="auto"/>
            <w:noWrap/>
            <w:vAlign w:val="center"/>
            <w:hideMark/>
          </w:tcPr>
          <w:p w14:paraId="6C371DE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15 058 798 286</w:t>
            </w:r>
          </w:p>
        </w:tc>
        <w:tc>
          <w:tcPr>
            <w:tcW w:w="1928" w:type="dxa"/>
            <w:vMerge/>
            <w:tcBorders>
              <w:top w:val="nil"/>
              <w:left w:val="single" w:sz="8" w:space="0" w:color="auto"/>
              <w:bottom w:val="single" w:sz="8" w:space="0" w:color="000000"/>
              <w:right w:val="single" w:sz="8" w:space="0" w:color="auto"/>
            </w:tcBorders>
            <w:vAlign w:val="center"/>
            <w:hideMark/>
          </w:tcPr>
          <w:p w14:paraId="1982C0C5"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48AD0402"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111B0071"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Salaire fixe</w:t>
            </w:r>
          </w:p>
        </w:tc>
        <w:tc>
          <w:tcPr>
            <w:tcW w:w="1418" w:type="dxa"/>
            <w:tcBorders>
              <w:top w:val="nil"/>
              <w:left w:val="nil"/>
              <w:bottom w:val="single" w:sz="8" w:space="0" w:color="auto"/>
              <w:right w:val="single" w:sz="8" w:space="0" w:color="auto"/>
            </w:tcBorders>
            <w:shd w:val="clear" w:color="auto" w:fill="auto"/>
            <w:noWrap/>
            <w:vAlign w:val="center"/>
            <w:hideMark/>
          </w:tcPr>
          <w:p w14:paraId="53ECAC1E"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4,13</w:t>
            </w:r>
          </w:p>
        </w:tc>
        <w:tc>
          <w:tcPr>
            <w:tcW w:w="1454" w:type="dxa"/>
            <w:tcBorders>
              <w:top w:val="nil"/>
              <w:left w:val="nil"/>
              <w:bottom w:val="single" w:sz="8" w:space="0" w:color="auto"/>
              <w:right w:val="single" w:sz="8" w:space="0" w:color="auto"/>
            </w:tcBorders>
            <w:shd w:val="clear" w:color="auto" w:fill="auto"/>
            <w:noWrap/>
            <w:vAlign w:val="center"/>
            <w:hideMark/>
          </w:tcPr>
          <w:p w14:paraId="3993D62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2 647 776</w:t>
            </w:r>
          </w:p>
        </w:tc>
        <w:tc>
          <w:tcPr>
            <w:tcW w:w="1489" w:type="dxa"/>
            <w:tcBorders>
              <w:top w:val="nil"/>
              <w:left w:val="nil"/>
              <w:bottom w:val="single" w:sz="8" w:space="0" w:color="auto"/>
              <w:right w:val="single" w:sz="8" w:space="0" w:color="auto"/>
            </w:tcBorders>
            <w:shd w:val="clear" w:color="auto" w:fill="auto"/>
            <w:noWrap/>
            <w:vAlign w:val="center"/>
            <w:hideMark/>
          </w:tcPr>
          <w:p w14:paraId="778BC5D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31 755</w:t>
            </w:r>
          </w:p>
        </w:tc>
        <w:tc>
          <w:tcPr>
            <w:tcW w:w="1686" w:type="dxa"/>
            <w:tcBorders>
              <w:top w:val="nil"/>
              <w:left w:val="nil"/>
              <w:bottom w:val="single" w:sz="8" w:space="0" w:color="auto"/>
              <w:right w:val="single" w:sz="8" w:space="0" w:color="auto"/>
            </w:tcBorders>
            <w:shd w:val="clear" w:color="auto" w:fill="auto"/>
            <w:noWrap/>
            <w:vAlign w:val="center"/>
            <w:hideMark/>
          </w:tcPr>
          <w:p w14:paraId="4832FA3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84 080 030 714</w:t>
            </w:r>
          </w:p>
        </w:tc>
        <w:tc>
          <w:tcPr>
            <w:tcW w:w="1928" w:type="dxa"/>
            <w:vMerge/>
            <w:tcBorders>
              <w:top w:val="nil"/>
              <w:left w:val="single" w:sz="8" w:space="0" w:color="auto"/>
              <w:bottom w:val="single" w:sz="8" w:space="0" w:color="000000"/>
              <w:right w:val="single" w:sz="8" w:space="0" w:color="auto"/>
            </w:tcBorders>
            <w:vAlign w:val="center"/>
            <w:hideMark/>
          </w:tcPr>
          <w:p w14:paraId="66B4FF24"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2B3292B3" w14:textId="77777777" w:rsidTr="00CD058D">
        <w:trPr>
          <w:trHeight w:val="475"/>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307FAB33"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Salaire variable</w:t>
            </w:r>
          </w:p>
        </w:tc>
        <w:tc>
          <w:tcPr>
            <w:tcW w:w="1418" w:type="dxa"/>
            <w:tcBorders>
              <w:top w:val="nil"/>
              <w:left w:val="nil"/>
              <w:bottom w:val="single" w:sz="8" w:space="0" w:color="auto"/>
              <w:right w:val="single" w:sz="8" w:space="0" w:color="auto"/>
            </w:tcBorders>
            <w:shd w:val="clear" w:color="auto" w:fill="auto"/>
            <w:noWrap/>
            <w:vAlign w:val="center"/>
            <w:hideMark/>
          </w:tcPr>
          <w:p w14:paraId="2CD7A1A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4,68</w:t>
            </w:r>
          </w:p>
        </w:tc>
        <w:tc>
          <w:tcPr>
            <w:tcW w:w="1454" w:type="dxa"/>
            <w:tcBorders>
              <w:top w:val="nil"/>
              <w:left w:val="nil"/>
              <w:bottom w:val="single" w:sz="8" w:space="0" w:color="auto"/>
              <w:right w:val="single" w:sz="8" w:space="0" w:color="auto"/>
            </w:tcBorders>
            <w:shd w:val="clear" w:color="auto" w:fill="auto"/>
            <w:noWrap/>
            <w:vAlign w:val="center"/>
            <w:hideMark/>
          </w:tcPr>
          <w:p w14:paraId="6760C97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9 654 922</w:t>
            </w:r>
          </w:p>
        </w:tc>
        <w:tc>
          <w:tcPr>
            <w:tcW w:w="1489" w:type="dxa"/>
            <w:tcBorders>
              <w:top w:val="nil"/>
              <w:left w:val="nil"/>
              <w:bottom w:val="single" w:sz="8" w:space="0" w:color="auto"/>
              <w:right w:val="single" w:sz="8" w:space="0" w:color="auto"/>
            </w:tcBorders>
            <w:shd w:val="clear" w:color="auto" w:fill="auto"/>
            <w:noWrap/>
            <w:vAlign w:val="center"/>
            <w:hideMark/>
          </w:tcPr>
          <w:p w14:paraId="071D1573"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16 316</w:t>
            </w:r>
          </w:p>
        </w:tc>
        <w:tc>
          <w:tcPr>
            <w:tcW w:w="1686" w:type="dxa"/>
            <w:tcBorders>
              <w:top w:val="nil"/>
              <w:left w:val="nil"/>
              <w:bottom w:val="single" w:sz="8" w:space="0" w:color="auto"/>
              <w:right w:val="single" w:sz="8" w:space="0" w:color="auto"/>
            </w:tcBorders>
            <w:shd w:val="clear" w:color="auto" w:fill="auto"/>
            <w:noWrap/>
            <w:vAlign w:val="center"/>
            <w:hideMark/>
          </w:tcPr>
          <w:p w14:paraId="01CC99F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157 532 017 932</w:t>
            </w:r>
          </w:p>
        </w:tc>
        <w:tc>
          <w:tcPr>
            <w:tcW w:w="1928" w:type="dxa"/>
            <w:vMerge/>
            <w:tcBorders>
              <w:top w:val="nil"/>
              <w:left w:val="single" w:sz="8" w:space="0" w:color="auto"/>
              <w:bottom w:val="single" w:sz="8" w:space="0" w:color="000000"/>
              <w:right w:val="single" w:sz="8" w:space="0" w:color="auto"/>
            </w:tcBorders>
            <w:vAlign w:val="center"/>
            <w:hideMark/>
          </w:tcPr>
          <w:p w14:paraId="213C8E7A"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08201109" w14:textId="77777777" w:rsidTr="00CD058D">
        <w:trPr>
          <w:trHeight w:val="330"/>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4E32A63B"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Emploi régulier ou occasionnel</w:t>
            </w:r>
          </w:p>
        </w:tc>
      </w:tr>
      <w:tr w:rsidR="003576C7" w:rsidRPr="003576C7" w14:paraId="3AD9CEED"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513A3373"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Occasionnel</w:t>
            </w:r>
          </w:p>
        </w:tc>
        <w:tc>
          <w:tcPr>
            <w:tcW w:w="1418" w:type="dxa"/>
            <w:tcBorders>
              <w:top w:val="nil"/>
              <w:left w:val="nil"/>
              <w:bottom w:val="single" w:sz="8" w:space="0" w:color="auto"/>
              <w:right w:val="single" w:sz="8" w:space="0" w:color="auto"/>
            </w:tcBorders>
            <w:shd w:val="clear" w:color="auto" w:fill="auto"/>
            <w:noWrap/>
            <w:vAlign w:val="center"/>
            <w:hideMark/>
          </w:tcPr>
          <w:p w14:paraId="40D4B0EC"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5,03</w:t>
            </w:r>
          </w:p>
        </w:tc>
        <w:tc>
          <w:tcPr>
            <w:tcW w:w="1454" w:type="dxa"/>
            <w:tcBorders>
              <w:top w:val="nil"/>
              <w:left w:val="nil"/>
              <w:bottom w:val="single" w:sz="8" w:space="0" w:color="auto"/>
              <w:right w:val="single" w:sz="8" w:space="0" w:color="auto"/>
            </w:tcBorders>
            <w:shd w:val="clear" w:color="auto" w:fill="auto"/>
            <w:noWrap/>
            <w:vAlign w:val="center"/>
            <w:hideMark/>
          </w:tcPr>
          <w:p w14:paraId="3A94280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1 879 656</w:t>
            </w:r>
          </w:p>
        </w:tc>
        <w:tc>
          <w:tcPr>
            <w:tcW w:w="1489" w:type="dxa"/>
            <w:tcBorders>
              <w:top w:val="nil"/>
              <w:left w:val="nil"/>
              <w:bottom w:val="single" w:sz="8" w:space="0" w:color="auto"/>
              <w:right w:val="single" w:sz="8" w:space="0" w:color="auto"/>
            </w:tcBorders>
            <w:shd w:val="clear" w:color="auto" w:fill="auto"/>
            <w:noWrap/>
            <w:vAlign w:val="center"/>
            <w:hideMark/>
          </w:tcPr>
          <w:p w14:paraId="60D0434C"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14 227</w:t>
            </w:r>
          </w:p>
        </w:tc>
        <w:tc>
          <w:tcPr>
            <w:tcW w:w="1686" w:type="dxa"/>
            <w:tcBorders>
              <w:top w:val="nil"/>
              <w:left w:val="nil"/>
              <w:bottom w:val="single" w:sz="8" w:space="0" w:color="auto"/>
              <w:right w:val="single" w:sz="8" w:space="0" w:color="auto"/>
            </w:tcBorders>
            <w:shd w:val="clear" w:color="auto" w:fill="auto"/>
            <w:noWrap/>
            <w:vAlign w:val="center"/>
            <w:hideMark/>
          </w:tcPr>
          <w:p w14:paraId="30B2A1A3"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26 742 684 291</w:t>
            </w:r>
          </w:p>
        </w:tc>
        <w:tc>
          <w:tcPr>
            <w:tcW w:w="192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FEFBAB0"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255 088 942 441</w:t>
            </w:r>
          </w:p>
        </w:tc>
      </w:tr>
      <w:tr w:rsidR="003576C7" w:rsidRPr="003576C7" w14:paraId="65091664"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50E41D88"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Régulier</w:t>
            </w:r>
          </w:p>
        </w:tc>
        <w:tc>
          <w:tcPr>
            <w:tcW w:w="1418" w:type="dxa"/>
            <w:tcBorders>
              <w:top w:val="nil"/>
              <w:left w:val="nil"/>
              <w:bottom w:val="single" w:sz="8" w:space="0" w:color="auto"/>
              <w:right w:val="single" w:sz="8" w:space="0" w:color="auto"/>
            </w:tcBorders>
            <w:shd w:val="clear" w:color="auto" w:fill="auto"/>
            <w:noWrap/>
            <w:vAlign w:val="center"/>
            <w:hideMark/>
          </w:tcPr>
          <w:p w14:paraId="5A4DD687"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4,52</w:t>
            </w:r>
          </w:p>
        </w:tc>
        <w:tc>
          <w:tcPr>
            <w:tcW w:w="1454" w:type="dxa"/>
            <w:tcBorders>
              <w:top w:val="nil"/>
              <w:left w:val="nil"/>
              <w:bottom w:val="single" w:sz="8" w:space="0" w:color="auto"/>
              <w:right w:val="single" w:sz="8" w:space="0" w:color="auto"/>
            </w:tcBorders>
            <w:shd w:val="clear" w:color="auto" w:fill="auto"/>
            <w:noWrap/>
            <w:vAlign w:val="center"/>
            <w:hideMark/>
          </w:tcPr>
          <w:p w14:paraId="772BD700"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11 487 969</w:t>
            </w:r>
          </w:p>
        </w:tc>
        <w:tc>
          <w:tcPr>
            <w:tcW w:w="1489" w:type="dxa"/>
            <w:tcBorders>
              <w:top w:val="nil"/>
              <w:left w:val="nil"/>
              <w:bottom w:val="single" w:sz="8" w:space="0" w:color="auto"/>
              <w:right w:val="single" w:sz="8" w:space="0" w:color="auto"/>
            </w:tcBorders>
            <w:shd w:val="clear" w:color="auto" w:fill="auto"/>
            <w:noWrap/>
            <w:vAlign w:val="center"/>
            <w:hideMark/>
          </w:tcPr>
          <w:p w14:paraId="67E412A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19 877</w:t>
            </w:r>
          </w:p>
        </w:tc>
        <w:tc>
          <w:tcPr>
            <w:tcW w:w="1686" w:type="dxa"/>
            <w:tcBorders>
              <w:top w:val="nil"/>
              <w:left w:val="nil"/>
              <w:bottom w:val="single" w:sz="8" w:space="0" w:color="auto"/>
              <w:right w:val="single" w:sz="8" w:space="0" w:color="auto"/>
            </w:tcBorders>
            <w:shd w:val="clear" w:color="auto" w:fill="auto"/>
            <w:noWrap/>
            <w:vAlign w:val="center"/>
            <w:hideMark/>
          </w:tcPr>
          <w:p w14:paraId="33ACBA6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228 346 258 150</w:t>
            </w:r>
          </w:p>
        </w:tc>
        <w:tc>
          <w:tcPr>
            <w:tcW w:w="1928" w:type="dxa"/>
            <w:vMerge/>
            <w:tcBorders>
              <w:top w:val="nil"/>
              <w:left w:val="single" w:sz="8" w:space="0" w:color="auto"/>
              <w:bottom w:val="single" w:sz="8" w:space="0" w:color="000000"/>
              <w:right w:val="single" w:sz="8" w:space="0" w:color="auto"/>
            </w:tcBorders>
            <w:vAlign w:val="center"/>
            <w:hideMark/>
          </w:tcPr>
          <w:p w14:paraId="0477050A"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09F2602F" w14:textId="77777777" w:rsidTr="00CD058D">
        <w:trPr>
          <w:trHeight w:val="330"/>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28ACD84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Situation d'activité</w:t>
            </w:r>
          </w:p>
        </w:tc>
      </w:tr>
      <w:tr w:rsidR="003576C7" w:rsidRPr="003576C7" w14:paraId="77EF443D" w14:textId="77777777" w:rsidTr="00CD058D">
        <w:trPr>
          <w:trHeight w:val="4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3260A1A0"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Actif occupé</w:t>
            </w:r>
          </w:p>
        </w:tc>
        <w:tc>
          <w:tcPr>
            <w:tcW w:w="1418" w:type="dxa"/>
            <w:tcBorders>
              <w:top w:val="nil"/>
              <w:left w:val="nil"/>
              <w:bottom w:val="single" w:sz="8" w:space="0" w:color="auto"/>
              <w:right w:val="single" w:sz="8" w:space="0" w:color="auto"/>
            </w:tcBorders>
            <w:shd w:val="clear" w:color="auto" w:fill="auto"/>
            <w:noWrap/>
            <w:vAlign w:val="center"/>
            <w:hideMark/>
          </w:tcPr>
          <w:p w14:paraId="4025339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4,59</w:t>
            </w:r>
          </w:p>
        </w:tc>
        <w:tc>
          <w:tcPr>
            <w:tcW w:w="1454" w:type="dxa"/>
            <w:tcBorders>
              <w:top w:val="nil"/>
              <w:left w:val="nil"/>
              <w:bottom w:val="single" w:sz="8" w:space="0" w:color="auto"/>
              <w:right w:val="single" w:sz="8" w:space="0" w:color="auto"/>
            </w:tcBorders>
            <w:shd w:val="clear" w:color="auto" w:fill="auto"/>
            <w:noWrap/>
            <w:vAlign w:val="center"/>
            <w:hideMark/>
          </w:tcPr>
          <w:p w14:paraId="6E39181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11 618 252</w:t>
            </w:r>
          </w:p>
        </w:tc>
        <w:tc>
          <w:tcPr>
            <w:tcW w:w="1489" w:type="dxa"/>
            <w:tcBorders>
              <w:top w:val="nil"/>
              <w:left w:val="nil"/>
              <w:bottom w:val="single" w:sz="8" w:space="0" w:color="auto"/>
              <w:right w:val="single" w:sz="8" w:space="0" w:color="auto"/>
            </w:tcBorders>
            <w:shd w:val="clear" w:color="auto" w:fill="auto"/>
            <w:noWrap/>
            <w:vAlign w:val="center"/>
            <w:hideMark/>
          </w:tcPr>
          <w:p w14:paraId="1F5E54AB"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18 959</w:t>
            </w:r>
          </w:p>
        </w:tc>
        <w:tc>
          <w:tcPr>
            <w:tcW w:w="1686" w:type="dxa"/>
            <w:tcBorders>
              <w:top w:val="nil"/>
              <w:left w:val="nil"/>
              <w:bottom w:val="single" w:sz="8" w:space="0" w:color="auto"/>
              <w:right w:val="single" w:sz="8" w:space="0" w:color="auto"/>
            </w:tcBorders>
            <w:shd w:val="clear" w:color="auto" w:fill="auto"/>
            <w:noWrap/>
            <w:vAlign w:val="center"/>
            <w:hideMark/>
          </w:tcPr>
          <w:p w14:paraId="00E2F90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220 275 983 017</w:t>
            </w:r>
          </w:p>
        </w:tc>
        <w:tc>
          <w:tcPr>
            <w:tcW w:w="192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E77E094" w14:textId="36C8D1F2" w:rsidR="003576C7" w:rsidRPr="003576C7" w:rsidRDefault="003576C7" w:rsidP="005F3E60">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266 729 480 13</w:t>
            </w:r>
            <w:r w:rsidR="005F3E60">
              <w:rPr>
                <w:rFonts w:ascii="Goudy Old Style" w:eastAsia="Times New Roman" w:hAnsi="Goudy Old Style" w:cs="Times New Roman"/>
                <w:color w:val="000000"/>
              </w:rPr>
              <w:t>3</w:t>
            </w:r>
          </w:p>
        </w:tc>
      </w:tr>
      <w:tr w:rsidR="003576C7" w:rsidRPr="003576C7" w14:paraId="3E4A0794"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3119BF86"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Chômeur</w:t>
            </w:r>
          </w:p>
        </w:tc>
        <w:tc>
          <w:tcPr>
            <w:tcW w:w="1418" w:type="dxa"/>
            <w:tcBorders>
              <w:top w:val="nil"/>
              <w:left w:val="nil"/>
              <w:bottom w:val="single" w:sz="8" w:space="0" w:color="auto"/>
              <w:right w:val="single" w:sz="8" w:space="0" w:color="auto"/>
            </w:tcBorders>
            <w:shd w:val="clear" w:color="auto" w:fill="auto"/>
            <w:noWrap/>
            <w:vAlign w:val="center"/>
            <w:hideMark/>
          </w:tcPr>
          <w:p w14:paraId="43D5545E"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3,97</w:t>
            </w:r>
          </w:p>
        </w:tc>
        <w:tc>
          <w:tcPr>
            <w:tcW w:w="1454" w:type="dxa"/>
            <w:tcBorders>
              <w:top w:val="nil"/>
              <w:left w:val="nil"/>
              <w:bottom w:val="single" w:sz="8" w:space="0" w:color="auto"/>
              <w:right w:val="single" w:sz="8" w:space="0" w:color="auto"/>
            </w:tcBorders>
            <w:shd w:val="clear" w:color="auto" w:fill="auto"/>
            <w:noWrap/>
            <w:vAlign w:val="center"/>
            <w:hideMark/>
          </w:tcPr>
          <w:p w14:paraId="6A12681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326 534</w:t>
            </w:r>
          </w:p>
        </w:tc>
        <w:tc>
          <w:tcPr>
            <w:tcW w:w="1489" w:type="dxa"/>
            <w:tcBorders>
              <w:top w:val="nil"/>
              <w:left w:val="nil"/>
              <w:bottom w:val="single" w:sz="8" w:space="0" w:color="auto"/>
              <w:right w:val="single" w:sz="8" w:space="0" w:color="auto"/>
            </w:tcBorders>
            <w:shd w:val="clear" w:color="auto" w:fill="auto"/>
            <w:noWrap/>
            <w:vAlign w:val="center"/>
            <w:hideMark/>
          </w:tcPr>
          <w:p w14:paraId="5F2F772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33 681</w:t>
            </w:r>
          </w:p>
        </w:tc>
        <w:tc>
          <w:tcPr>
            <w:tcW w:w="1686" w:type="dxa"/>
            <w:tcBorders>
              <w:top w:val="nil"/>
              <w:left w:val="nil"/>
              <w:bottom w:val="single" w:sz="8" w:space="0" w:color="auto"/>
              <w:right w:val="single" w:sz="8" w:space="0" w:color="auto"/>
            </w:tcBorders>
            <w:shd w:val="clear" w:color="auto" w:fill="auto"/>
            <w:noWrap/>
            <w:vAlign w:val="center"/>
            <w:hideMark/>
          </w:tcPr>
          <w:p w14:paraId="3AFAA2E7"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10 997 862 521</w:t>
            </w:r>
          </w:p>
        </w:tc>
        <w:tc>
          <w:tcPr>
            <w:tcW w:w="1928" w:type="dxa"/>
            <w:vMerge/>
            <w:tcBorders>
              <w:top w:val="nil"/>
              <w:left w:val="single" w:sz="8" w:space="0" w:color="auto"/>
              <w:bottom w:val="single" w:sz="8" w:space="0" w:color="000000"/>
              <w:right w:val="single" w:sz="8" w:space="0" w:color="auto"/>
            </w:tcBorders>
            <w:vAlign w:val="center"/>
            <w:hideMark/>
          </w:tcPr>
          <w:p w14:paraId="3C48574D"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551A9CC0"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3911941B"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Inactif</w:t>
            </w:r>
          </w:p>
        </w:tc>
        <w:tc>
          <w:tcPr>
            <w:tcW w:w="1418" w:type="dxa"/>
            <w:tcBorders>
              <w:top w:val="nil"/>
              <w:left w:val="nil"/>
              <w:bottom w:val="single" w:sz="8" w:space="0" w:color="auto"/>
              <w:right w:val="single" w:sz="8" w:space="0" w:color="auto"/>
            </w:tcBorders>
            <w:shd w:val="clear" w:color="auto" w:fill="auto"/>
            <w:noWrap/>
            <w:vAlign w:val="center"/>
            <w:hideMark/>
          </w:tcPr>
          <w:p w14:paraId="726B936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3,7</w:t>
            </w:r>
          </w:p>
        </w:tc>
        <w:tc>
          <w:tcPr>
            <w:tcW w:w="1454" w:type="dxa"/>
            <w:tcBorders>
              <w:top w:val="nil"/>
              <w:left w:val="nil"/>
              <w:bottom w:val="single" w:sz="8" w:space="0" w:color="auto"/>
              <w:right w:val="single" w:sz="8" w:space="0" w:color="auto"/>
            </w:tcBorders>
            <w:shd w:val="clear" w:color="auto" w:fill="auto"/>
            <w:noWrap/>
            <w:vAlign w:val="center"/>
            <w:hideMark/>
          </w:tcPr>
          <w:p w14:paraId="24025D63"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1 422 840</w:t>
            </w:r>
          </w:p>
        </w:tc>
        <w:tc>
          <w:tcPr>
            <w:tcW w:w="1489" w:type="dxa"/>
            <w:tcBorders>
              <w:top w:val="nil"/>
              <w:left w:val="nil"/>
              <w:bottom w:val="single" w:sz="8" w:space="0" w:color="auto"/>
              <w:right w:val="single" w:sz="8" w:space="0" w:color="auto"/>
            </w:tcBorders>
            <w:shd w:val="clear" w:color="auto" w:fill="auto"/>
            <w:noWrap/>
            <w:vAlign w:val="center"/>
            <w:hideMark/>
          </w:tcPr>
          <w:p w14:paraId="09C574C3"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24 919</w:t>
            </w:r>
          </w:p>
        </w:tc>
        <w:tc>
          <w:tcPr>
            <w:tcW w:w="1686" w:type="dxa"/>
            <w:tcBorders>
              <w:top w:val="nil"/>
              <w:left w:val="nil"/>
              <w:bottom w:val="single" w:sz="8" w:space="0" w:color="auto"/>
              <w:right w:val="single" w:sz="8" w:space="0" w:color="auto"/>
            </w:tcBorders>
            <w:shd w:val="clear" w:color="auto" w:fill="auto"/>
            <w:noWrap/>
            <w:vAlign w:val="center"/>
            <w:hideMark/>
          </w:tcPr>
          <w:p w14:paraId="771D0F7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35 455 634 595</w:t>
            </w:r>
          </w:p>
        </w:tc>
        <w:tc>
          <w:tcPr>
            <w:tcW w:w="1928" w:type="dxa"/>
            <w:vMerge/>
            <w:tcBorders>
              <w:top w:val="nil"/>
              <w:left w:val="single" w:sz="8" w:space="0" w:color="auto"/>
              <w:bottom w:val="single" w:sz="8" w:space="0" w:color="000000"/>
              <w:right w:val="single" w:sz="8" w:space="0" w:color="auto"/>
            </w:tcBorders>
            <w:vAlign w:val="center"/>
            <w:hideMark/>
          </w:tcPr>
          <w:p w14:paraId="30E82685"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009C60AA" w14:textId="77777777" w:rsidTr="00CD058D">
        <w:trPr>
          <w:trHeight w:val="330"/>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78FC42D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Secteur d'activité</w:t>
            </w:r>
          </w:p>
        </w:tc>
      </w:tr>
      <w:tr w:rsidR="003576C7" w:rsidRPr="003576C7" w14:paraId="0FEA5E79"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0A34FC4E"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Commerce</w:t>
            </w:r>
          </w:p>
        </w:tc>
        <w:tc>
          <w:tcPr>
            <w:tcW w:w="1418" w:type="dxa"/>
            <w:tcBorders>
              <w:top w:val="nil"/>
              <w:left w:val="nil"/>
              <w:bottom w:val="single" w:sz="8" w:space="0" w:color="auto"/>
              <w:right w:val="single" w:sz="8" w:space="0" w:color="auto"/>
            </w:tcBorders>
            <w:shd w:val="clear" w:color="auto" w:fill="auto"/>
            <w:noWrap/>
            <w:vAlign w:val="center"/>
            <w:hideMark/>
          </w:tcPr>
          <w:p w14:paraId="2DBFE5B3"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4,39</w:t>
            </w:r>
          </w:p>
        </w:tc>
        <w:tc>
          <w:tcPr>
            <w:tcW w:w="1454" w:type="dxa"/>
            <w:tcBorders>
              <w:top w:val="nil"/>
              <w:left w:val="nil"/>
              <w:bottom w:val="single" w:sz="8" w:space="0" w:color="auto"/>
              <w:right w:val="single" w:sz="8" w:space="0" w:color="auto"/>
            </w:tcBorders>
            <w:shd w:val="clear" w:color="auto" w:fill="auto"/>
            <w:noWrap/>
            <w:vAlign w:val="center"/>
            <w:hideMark/>
          </w:tcPr>
          <w:p w14:paraId="35DBCD3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2 038 960</w:t>
            </w:r>
          </w:p>
        </w:tc>
        <w:tc>
          <w:tcPr>
            <w:tcW w:w="1489" w:type="dxa"/>
            <w:tcBorders>
              <w:top w:val="nil"/>
              <w:left w:val="nil"/>
              <w:bottom w:val="single" w:sz="8" w:space="0" w:color="auto"/>
              <w:right w:val="single" w:sz="8" w:space="0" w:color="auto"/>
            </w:tcBorders>
            <w:shd w:val="clear" w:color="auto" w:fill="auto"/>
            <w:noWrap/>
            <w:vAlign w:val="center"/>
            <w:hideMark/>
          </w:tcPr>
          <w:p w14:paraId="4C5BCC1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23 740</w:t>
            </w:r>
          </w:p>
        </w:tc>
        <w:tc>
          <w:tcPr>
            <w:tcW w:w="1686" w:type="dxa"/>
            <w:tcBorders>
              <w:top w:val="nil"/>
              <w:left w:val="nil"/>
              <w:bottom w:val="single" w:sz="8" w:space="0" w:color="auto"/>
              <w:right w:val="single" w:sz="8" w:space="0" w:color="auto"/>
            </w:tcBorders>
            <w:shd w:val="clear" w:color="auto" w:fill="auto"/>
            <w:noWrap/>
            <w:vAlign w:val="center"/>
            <w:hideMark/>
          </w:tcPr>
          <w:p w14:paraId="78B19D77"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48 405 560 638</w:t>
            </w:r>
          </w:p>
        </w:tc>
        <w:tc>
          <w:tcPr>
            <w:tcW w:w="192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0F2DBE2" w14:textId="512AFDA4" w:rsidR="003576C7" w:rsidRPr="003576C7" w:rsidRDefault="003576C7" w:rsidP="005F3E60">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265 774 382 4</w:t>
            </w:r>
            <w:r w:rsidR="005F3E60">
              <w:rPr>
                <w:rFonts w:ascii="Goudy Old Style" w:eastAsia="Times New Roman" w:hAnsi="Goudy Old Style" w:cs="Times New Roman"/>
                <w:color w:val="000000"/>
              </w:rPr>
              <w:t>70</w:t>
            </w:r>
          </w:p>
        </w:tc>
      </w:tr>
      <w:tr w:rsidR="003576C7" w:rsidRPr="003576C7" w14:paraId="050FC1CC"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2D36F49E"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Industrie</w:t>
            </w:r>
          </w:p>
        </w:tc>
        <w:tc>
          <w:tcPr>
            <w:tcW w:w="1418" w:type="dxa"/>
            <w:tcBorders>
              <w:top w:val="nil"/>
              <w:left w:val="nil"/>
              <w:bottom w:val="single" w:sz="8" w:space="0" w:color="auto"/>
              <w:right w:val="single" w:sz="8" w:space="0" w:color="auto"/>
            </w:tcBorders>
            <w:shd w:val="clear" w:color="auto" w:fill="auto"/>
            <w:noWrap/>
            <w:vAlign w:val="center"/>
            <w:hideMark/>
          </w:tcPr>
          <w:p w14:paraId="30530EC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4,23</w:t>
            </w:r>
          </w:p>
        </w:tc>
        <w:tc>
          <w:tcPr>
            <w:tcW w:w="1454" w:type="dxa"/>
            <w:tcBorders>
              <w:top w:val="nil"/>
              <w:left w:val="nil"/>
              <w:bottom w:val="single" w:sz="8" w:space="0" w:color="auto"/>
              <w:right w:val="single" w:sz="8" w:space="0" w:color="auto"/>
            </w:tcBorders>
            <w:shd w:val="clear" w:color="auto" w:fill="auto"/>
            <w:noWrap/>
            <w:vAlign w:val="center"/>
            <w:hideMark/>
          </w:tcPr>
          <w:p w14:paraId="7D6A45F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1 949 095</w:t>
            </w:r>
          </w:p>
        </w:tc>
        <w:tc>
          <w:tcPr>
            <w:tcW w:w="1489" w:type="dxa"/>
            <w:tcBorders>
              <w:top w:val="nil"/>
              <w:left w:val="nil"/>
              <w:bottom w:val="single" w:sz="8" w:space="0" w:color="auto"/>
              <w:right w:val="single" w:sz="8" w:space="0" w:color="auto"/>
            </w:tcBorders>
            <w:shd w:val="clear" w:color="auto" w:fill="auto"/>
            <w:noWrap/>
            <w:vAlign w:val="center"/>
            <w:hideMark/>
          </w:tcPr>
          <w:p w14:paraId="710B5A50"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26 031</w:t>
            </w:r>
          </w:p>
        </w:tc>
        <w:tc>
          <w:tcPr>
            <w:tcW w:w="1686" w:type="dxa"/>
            <w:tcBorders>
              <w:top w:val="nil"/>
              <w:left w:val="nil"/>
              <w:bottom w:val="single" w:sz="8" w:space="0" w:color="auto"/>
              <w:right w:val="single" w:sz="8" w:space="0" w:color="auto"/>
            </w:tcBorders>
            <w:shd w:val="clear" w:color="auto" w:fill="auto"/>
            <w:noWrap/>
            <w:vAlign w:val="center"/>
            <w:hideMark/>
          </w:tcPr>
          <w:p w14:paraId="5B94AED0"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50 737 292 823</w:t>
            </w:r>
          </w:p>
        </w:tc>
        <w:tc>
          <w:tcPr>
            <w:tcW w:w="1928" w:type="dxa"/>
            <w:vMerge/>
            <w:tcBorders>
              <w:top w:val="nil"/>
              <w:left w:val="single" w:sz="8" w:space="0" w:color="auto"/>
              <w:bottom w:val="single" w:sz="8" w:space="0" w:color="000000"/>
              <w:right w:val="single" w:sz="8" w:space="0" w:color="auto"/>
            </w:tcBorders>
            <w:vAlign w:val="center"/>
            <w:hideMark/>
          </w:tcPr>
          <w:p w14:paraId="72035639"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1136B41B" w14:textId="77777777" w:rsidTr="00CD058D">
        <w:trPr>
          <w:trHeight w:val="645"/>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488A509A"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Secteur primaire</w:t>
            </w:r>
          </w:p>
        </w:tc>
        <w:tc>
          <w:tcPr>
            <w:tcW w:w="1418" w:type="dxa"/>
            <w:tcBorders>
              <w:top w:val="nil"/>
              <w:left w:val="nil"/>
              <w:bottom w:val="single" w:sz="8" w:space="0" w:color="auto"/>
              <w:right w:val="single" w:sz="8" w:space="0" w:color="auto"/>
            </w:tcBorders>
            <w:shd w:val="clear" w:color="auto" w:fill="auto"/>
            <w:noWrap/>
            <w:vAlign w:val="center"/>
            <w:hideMark/>
          </w:tcPr>
          <w:p w14:paraId="7D430533"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5,02</w:t>
            </w:r>
          </w:p>
        </w:tc>
        <w:tc>
          <w:tcPr>
            <w:tcW w:w="1454" w:type="dxa"/>
            <w:tcBorders>
              <w:top w:val="nil"/>
              <w:left w:val="nil"/>
              <w:bottom w:val="single" w:sz="8" w:space="0" w:color="auto"/>
              <w:right w:val="single" w:sz="8" w:space="0" w:color="auto"/>
            </w:tcBorders>
            <w:shd w:val="clear" w:color="auto" w:fill="auto"/>
            <w:noWrap/>
            <w:vAlign w:val="center"/>
            <w:hideMark/>
          </w:tcPr>
          <w:p w14:paraId="0F2B6CE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5 814 380</w:t>
            </w:r>
          </w:p>
        </w:tc>
        <w:tc>
          <w:tcPr>
            <w:tcW w:w="1489" w:type="dxa"/>
            <w:tcBorders>
              <w:top w:val="nil"/>
              <w:left w:val="nil"/>
              <w:bottom w:val="single" w:sz="8" w:space="0" w:color="auto"/>
              <w:right w:val="single" w:sz="8" w:space="0" w:color="auto"/>
            </w:tcBorders>
            <w:shd w:val="clear" w:color="auto" w:fill="auto"/>
            <w:noWrap/>
            <w:vAlign w:val="center"/>
            <w:hideMark/>
          </w:tcPr>
          <w:p w14:paraId="0FFD27F2"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12 908</w:t>
            </w:r>
          </w:p>
        </w:tc>
        <w:tc>
          <w:tcPr>
            <w:tcW w:w="1686" w:type="dxa"/>
            <w:tcBorders>
              <w:top w:val="nil"/>
              <w:left w:val="nil"/>
              <w:bottom w:val="single" w:sz="8" w:space="0" w:color="auto"/>
              <w:right w:val="single" w:sz="8" w:space="0" w:color="auto"/>
            </w:tcBorders>
            <w:shd w:val="clear" w:color="auto" w:fill="auto"/>
            <w:noWrap/>
            <w:vAlign w:val="center"/>
            <w:hideMark/>
          </w:tcPr>
          <w:p w14:paraId="7DF21C7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75 049 515 235</w:t>
            </w:r>
          </w:p>
        </w:tc>
        <w:tc>
          <w:tcPr>
            <w:tcW w:w="1928" w:type="dxa"/>
            <w:vMerge/>
            <w:tcBorders>
              <w:top w:val="nil"/>
              <w:left w:val="single" w:sz="8" w:space="0" w:color="auto"/>
              <w:bottom w:val="single" w:sz="8" w:space="0" w:color="000000"/>
              <w:right w:val="single" w:sz="8" w:space="0" w:color="auto"/>
            </w:tcBorders>
            <w:vAlign w:val="center"/>
            <w:hideMark/>
          </w:tcPr>
          <w:p w14:paraId="4C3B1237"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3BECEA3D"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7AA82767"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Services</w:t>
            </w:r>
          </w:p>
        </w:tc>
        <w:tc>
          <w:tcPr>
            <w:tcW w:w="1418" w:type="dxa"/>
            <w:tcBorders>
              <w:top w:val="nil"/>
              <w:left w:val="nil"/>
              <w:bottom w:val="single" w:sz="8" w:space="0" w:color="auto"/>
              <w:right w:val="single" w:sz="8" w:space="0" w:color="auto"/>
            </w:tcBorders>
            <w:shd w:val="clear" w:color="auto" w:fill="auto"/>
            <w:noWrap/>
            <w:vAlign w:val="center"/>
            <w:hideMark/>
          </w:tcPr>
          <w:p w14:paraId="1FFC921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4,19</w:t>
            </w:r>
          </w:p>
        </w:tc>
        <w:tc>
          <w:tcPr>
            <w:tcW w:w="1454" w:type="dxa"/>
            <w:tcBorders>
              <w:top w:val="nil"/>
              <w:left w:val="nil"/>
              <w:bottom w:val="single" w:sz="8" w:space="0" w:color="auto"/>
              <w:right w:val="single" w:sz="8" w:space="0" w:color="auto"/>
            </w:tcBorders>
            <w:shd w:val="clear" w:color="auto" w:fill="auto"/>
            <w:noWrap/>
            <w:vAlign w:val="center"/>
            <w:hideMark/>
          </w:tcPr>
          <w:p w14:paraId="377CE64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3 565 191</w:t>
            </w:r>
          </w:p>
        </w:tc>
        <w:tc>
          <w:tcPr>
            <w:tcW w:w="1489" w:type="dxa"/>
            <w:tcBorders>
              <w:top w:val="nil"/>
              <w:left w:val="nil"/>
              <w:bottom w:val="single" w:sz="8" w:space="0" w:color="auto"/>
              <w:right w:val="single" w:sz="8" w:space="0" w:color="auto"/>
            </w:tcBorders>
            <w:shd w:val="clear" w:color="auto" w:fill="auto"/>
            <w:noWrap/>
            <w:vAlign w:val="center"/>
            <w:hideMark/>
          </w:tcPr>
          <w:p w14:paraId="4D9A0F0C"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25 688</w:t>
            </w:r>
          </w:p>
        </w:tc>
        <w:tc>
          <w:tcPr>
            <w:tcW w:w="1686" w:type="dxa"/>
            <w:tcBorders>
              <w:top w:val="nil"/>
              <w:left w:val="nil"/>
              <w:bottom w:val="single" w:sz="8" w:space="0" w:color="auto"/>
              <w:right w:val="single" w:sz="8" w:space="0" w:color="auto"/>
            </w:tcBorders>
            <w:shd w:val="clear" w:color="auto" w:fill="auto"/>
            <w:noWrap/>
            <w:vAlign w:val="center"/>
            <w:hideMark/>
          </w:tcPr>
          <w:p w14:paraId="2A402B7C"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91 582 013 774</w:t>
            </w:r>
          </w:p>
        </w:tc>
        <w:tc>
          <w:tcPr>
            <w:tcW w:w="1928" w:type="dxa"/>
            <w:vMerge/>
            <w:tcBorders>
              <w:top w:val="nil"/>
              <w:left w:val="single" w:sz="8" w:space="0" w:color="auto"/>
              <w:bottom w:val="single" w:sz="8" w:space="0" w:color="000000"/>
              <w:right w:val="single" w:sz="8" w:space="0" w:color="auto"/>
            </w:tcBorders>
            <w:vAlign w:val="center"/>
            <w:hideMark/>
          </w:tcPr>
          <w:p w14:paraId="7AD0EBA4"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41FC8C3E" w14:textId="77777777" w:rsidTr="00CD058D">
        <w:trPr>
          <w:trHeight w:val="330"/>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0AE3032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Secteur institutionnel</w:t>
            </w:r>
          </w:p>
        </w:tc>
      </w:tr>
      <w:tr w:rsidR="003576C7" w:rsidRPr="003576C7" w14:paraId="3F9E3207"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109CEC49"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Ménage</w:t>
            </w:r>
          </w:p>
        </w:tc>
        <w:tc>
          <w:tcPr>
            <w:tcW w:w="1418" w:type="dxa"/>
            <w:tcBorders>
              <w:top w:val="nil"/>
              <w:left w:val="nil"/>
              <w:bottom w:val="single" w:sz="8" w:space="0" w:color="auto"/>
              <w:right w:val="single" w:sz="8" w:space="0" w:color="auto"/>
            </w:tcBorders>
            <w:shd w:val="clear" w:color="auto" w:fill="auto"/>
            <w:noWrap/>
            <w:vAlign w:val="center"/>
            <w:hideMark/>
          </w:tcPr>
          <w:p w14:paraId="6F21641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4,31</w:t>
            </w:r>
          </w:p>
        </w:tc>
        <w:tc>
          <w:tcPr>
            <w:tcW w:w="1454" w:type="dxa"/>
            <w:tcBorders>
              <w:top w:val="nil"/>
              <w:left w:val="nil"/>
              <w:bottom w:val="single" w:sz="8" w:space="0" w:color="auto"/>
              <w:right w:val="single" w:sz="8" w:space="0" w:color="auto"/>
            </w:tcBorders>
            <w:shd w:val="clear" w:color="auto" w:fill="auto"/>
            <w:noWrap/>
            <w:vAlign w:val="center"/>
            <w:hideMark/>
          </w:tcPr>
          <w:p w14:paraId="6F0AA43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216 567</w:t>
            </w:r>
          </w:p>
        </w:tc>
        <w:tc>
          <w:tcPr>
            <w:tcW w:w="1489" w:type="dxa"/>
            <w:tcBorders>
              <w:top w:val="nil"/>
              <w:left w:val="nil"/>
              <w:bottom w:val="single" w:sz="8" w:space="0" w:color="auto"/>
              <w:right w:val="single" w:sz="8" w:space="0" w:color="auto"/>
            </w:tcBorders>
            <w:shd w:val="clear" w:color="auto" w:fill="auto"/>
            <w:noWrap/>
            <w:vAlign w:val="center"/>
            <w:hideMark/>
          </w:tcPr>
          <w:p w14:paraId="0649EF27"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29 592</w:t>
            </w:r>
          </w:p>
        </w:tc>
        <w:tc>
          <w:tcPr>
            <w:tcW w:w="1686" w:type="dxa"/>
            <w:tcBorders>
              <w:top w:val="nil"/>
              <w:left w:val="nil"/>
              <w:bottom w:val="single" w:sz="8" w:space="0" w:color="auto"/>
              <w:right w:val="single" w:sz="8" w:space="0" w:color="auto"/>
            </w:tcBorders>
            <w:shd w:val="clear" w:color="auto" w:fill="auto"/>
            <w:noWrap/>
            <w:vAlign w:val="center"/>
            <w:hideMark/>
          </w:tcPr>
          <w:p w14:paraId="5D686EA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6 408 574 288</w:t>
            </w:r>
          </w:p>
        </w:tc>
        <w:tc>
          <w:tcPr>
            <w:tcW w:w="192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A6AD5F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258 053 370 220</w:t>
            </w:r>
          </w:p>
        </w:tc>
      </w:tr>
      <w:tr w:rsidR="003576C7" w:rsidRPr="003576C7" w14:paraId="05DA70FC" w14:textId="77777777" w:rsidTr="00CD058D">
        <w:trPr>
          <w:trHeight w:val="628"/>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32F20837"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Organisation internationale</w:t>
            </w:r>
          </w:p>
        </w:tc>
        <w:tc>
          <w:tcPr>
            <w:tcW w:w="1418" w:type="dxa"/>
            <w:tcBorders>
              <w:top w:val="nil"/>
              <w:left w:val="nil"/>
              <w:bottom w:val="single" w:sz="8" w:space="0" w:color="auto"/>
              <w:right w:val="single" w:sz="8" w:space="0" w:color="auto"/>
            </w:tcBorders>
            <w:shd w:val="clear" w:color="auto" w:fill="auto"/>
            <w:noWrap/>
            <w:vAlign w:val="center"/>
            <w:hideMark/>
          </w:tcPr>
          <w:p w14:paraId="0A31FF60"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3,89</w:t>
            </w:r>
          </w:p>
        </w:tc>
        <w:tc>
          <w:tcPr>
            <w:tcW w:w="1454" w:type="dxa"/>
            <w:tcBorders>
              <w:top w:val="nil"/>
              <w:left w:val="nil"/>
              <w:bottom w:val="single" w:sz="8" w:space="0" w:color="auto"/>
              <w:right w:val="single" w:sz="8" w:space="0" w:color="auto"/>
            </w:tcBorders>
            <w:shd w:val="clear" w:color="auto" w:fill="auto"/>
            <w:noWrap/>
            <w:vAlign w:val="center"/>
            <w:hideMark/>
          </w:tcPr>
          <w:p w14:paraId="3B1EADB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26 888</w:t>
            </w:r>
          </w:p>
        </w:tc>
        <w:tc>
          <w:tcPr>
            <w:tcW w:w="1489" w:type="dxa"/>
            <w:tcBorders>
              <w:top w:val="nil"/>
              <w:left w:val="nil"/>
              <w:bottom w:val="single" w:sz="8" w:space="0" w:color="auto"/>
              <w:right w:val="single" w:sz="8" w:space="0" w:color="auto"/>
            </w:tcBorders>
            <w:shd w:val="clear" w:color="auto" w:fill="auto"/>
            <w:noWrap/>
            <w:vAlign w:val="center"/>
            <w:hideMark/>
          </w:tcPr>
          <w:p w14:paraId="22FBF76A"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36 604</w:t>
            </w:r>
          </w:p>
        </w:tc>
        <w:tc>
          <w:tcPr>
            <w:tcW w:w="1686" w:type="dxa"/>
            <w:tcBorders>
              <w:top w:val="nil"/>
              <w:left w:val="nil"/>
              <w:bottom w:val="single" w:sz="8" w:space="0" w:color="auto"/>
              <w:right w:val="single" w:sz="8" w:space="0" w:color="auto"/>
            </w:tcBorders>
            <w:shd w:val="clear" w:color="auto" w:fill="auto"/>
            <w:noWrap/>
            <w:vAlign w:val="center"/>
            <w:hideMark/>
          </w:tcPr>
          <w:p w14:paraId="374F697C"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984 197 569</w:t>
            </w:r>
          </w:p>
        </w:tc>
        <w:tc>
          <w:tcPr>
            <w:tcW w:w="1928" w:type="dxa"/>
            <w:vMerge/>
            <w:tcBorders>
              <w:top w:val="nil"/>
              <w:left w:val="single" w:sz="8" w:space="0" w:color="auto"/>
              <w:bottom w:val="single" w:sz="8" w:space="0" w:color="000000"/>
              <w:right w:val="single" w:sz="8" w:space="0" w:color="auto"/>
            </w:tcBorders>
            <w:vAlign w:val="center"/>
            <w:hideMark/>
          </w:tcPr>
          <w:p w14:paraId="7C8E9AED"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6984AF2E" w14:textId="77777777" w:rsidTr="00CD058D">
        <w:trPr>
          <w:trHeight w:val="330"/>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282D22D4"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Privé formel</w:t>
            </w:r>
          </w:p>
        </w:tc>
        <w:tc>
          <w:tcPr>
            <w:tcW w:w="1418" w:type="dxa"/>
            <w:tcBorders>
              <w:top w:val="nil"/>
              <w:left w:val="nil"/>
              <w:bottom w:val="single" w:sz="8" w:space="0" w:color="auto"/>
              <w:right w:val="single" w:sz="8" w:space="0" w:color="auto"/>
            </w:tcBorders>
            <w:shd w:val="clear" w:color="auto" w:fill="auto"/>
            <w:noWrap/>
            <w:vAlign w:val="center"/>
            <w:hideMark/>
          </w:tcPr>
          <w:p w14:paraId="669DEA17"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3,89</w:t>
            </w:r>
          </w:p>
        </w:tc>
        <w:tc>
          <w:tcPr>
            <w:tcW w:w="1454" w:type="dxa"/>
            <w:tcBorders>
              <w:top w:val="nil"/>
              <w:left w:val="nil"/>
              <w:bottom w:val="single" w:sz="8" w:space="0" w:color="auto"/>
              <w:right w:val="single" w:sz="8" w:space="0" w:color="auto"/>
            </w:tcBorders>
            <w:shd w:val="clear" w:color="auto" w:fill="auto"/>
            <w:noWrap/>
            <w:vAlign w:val="center"/>
            <w:hideMark/>
          </w:tcPr>
          <w:p w14:paraId="532A74B5"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880 093</w:t>
            </w:r>
          </w:p>
        </w:tc>
        <w:tc>
          <w:tcPr>
            <w:tcW w:w="1489" w:type="dxa"/>
            <w:tcBorders>
              <w:top w:val="nil"/>
              <w:left w:val="nil"/>
              <w:bottom w:val="single" w:sz="8" w:space="0" w:color="auto"/>
              <w:right w:val="single" w:sz="8" w:space="0" w:color="auto"/>
            </w:tcBorders>
            <w:shd w:val="clear" w:color="auto" w:fill="auto"/>
            <w:noWrap/>
            <w:vAlign w:val="center"/>
            <w:hideMark/>
          </w:tcPr>
          <w:p w14:paraId="1ECC235D"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38 097</w:t>
            </w:r>
          </w:p>
        </w:tc>
        <w:tc>
          <w:tcPr>
            <w:tcW w:w="1686" w:type="dxa"/>
            <w:tcBorders>
              <w:top w:val="nil"/>
              <w:left w:val="nil"/>
              <w:bottom w:val="single" w:sz="8" w:space="0" w:color="auto"/>
              <w:right w:val="single" w:sz="8" w:space="0" w:color="auto"/>
            </w:tcBorders>
            <w:shd w:val="clear" w:color="auto" w:fill="auto"/>
            <w:noWrap/>
            <w:vAlign w:val="center"/>
            <w:hideMark/>
          </w:tcPr>
          <w:p w14:paraId="187577E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33 528 602 115</w:t>
            </w:r>
          </w:p>
        </w:tc>
        <w:tc>
          <w:tcPr>
            <w:tcW w:w="1928" w:type="dxa"/>
            <w:vMerge/>
            <w:tcBorders>
              <w:top w:val="nil"/>
              <w:left w:val="single" w:sz="8" w:space="0" w:color="auto"/>
              <w:bottom w:val="single" w:sz="8" w:space="0" w:color="000000"/>
              <w:right w:val="single" w:sz="8" w:space="0" w:color="auto"/>
            </w:tcBorders>
            <w:vAlign w:val="center"/>
            <w:hideMark/>
          </w:tcPr>
          <w:p w14:paraId="6D86DACC"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1AC60F97" w14:textId="77777777" w:rsidTr="00CD058D">
        <w:trPr>
          <w:trHeight w:val="472"/>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22416748"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Privé informel</w:t>
            </w:r>
          </w:p>
        </w:tc>
        <w:tc>
          <w:tcPr>
            <w:tcW w:w="1418" w:type="dxa"/>
            <w:tcBorders>
              <w:top w:val="nil"/>
              <w:left w:val="nil"/>
              <w:bottom w:val="single" w:sz="8" w:space="0" w:color="auto"/>
              <w:right w:val="single" w:sz="8" w:space="0" w:color="auto"/>
            </w:tcBorders>
            <w:shd w:val="clear" w:color="auto" w:fill="auto"/>
            <w:noWrap/>
            <w:vAlign w:val="center"/>
            <w:hideMark/>
          </w:tcPr>
          <w:p w14:paraId="4223FA6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4,64</w:t>
            </w:r>
          </w:p>
        </w:tc>
        <w:tc>
          <w:tcPr>
            <w:tcW w:w="1454" w:type="dxa"/>
            <w:tcBorders>
              <w:top w:val="nil"/>
              <w:left w:val="nil"/>
              <w:bottom w:val="single" w:sz="8" w:space="0" w:color="auto"/>
              <w:right w:val="single" w:sz="8" w:space="0" w:color="auto"/>
            </w:tcBorders>
            <w:shd w:val="clear" w:color="auto" w:fill="auto"/>
            <w:noWrap/>
            <w:vAlign w:val="center"/>
            <w:hideMark/>
          </w:tcPr>
          <w:p w14:paraId="7949A1DF"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11 060 745</w:t>
            </w:r>
          </w:p>
        </w:tc>
        <w:tc>
          <w:tcPr>
            <w:tcW w:w="1489" w:type="dxa"/>
            <w:tcBorders>
              <w:top w:val="nil"/>
              <w:left w:val="nil"/>
              <w:bottom w:val="single" w:sz="8" w:space="0" w:color="auto"/>
              <w:right w:val="single" w:sz="8" w:space="0" w:color="auto"/>
            </w:tcBorders>
            <w:shd w:val="clear" w:color="auto" w:fill="auto"/>
            <w:noWrap/>
            <w:vAlign w:val="center"/>
            <w:hideMark/>
          </w:tcPr>
          <w:p w14:paraId="18D3D62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17 236</w:t>
            </w:r>
          </w:p>
        </w:tc>
        <w:tc>
          <w:tcPr>
            <w:tcW w:w="1686" w:type="dxa"/>
            <w:tcBorders>
              <w:top w:val="nil"/>
              <w:left w:val="nil"/>
              <w:bottom w:val="single" w:sz="8" w:space="0" w:color="auto"/>
              <w:right w:val="single" w:sz="8" w:space="0" w:color="auto"/>
            </w:tcBorders>
            <w:shd w:val="clear" w:color="auto" w:fill="auto"/>
            <w:noWrap/>
            <w:vAlign w:val="center"/>
            <w:hideMark/>
          </w:tcPr>
          <w:p w14:paraId="11CB96F9"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190 645 289 250</w:t>
            </w:r>
          </w:p>
        </w:tc>
        <w:tc>
          <w:tcPr>
            <w:tcW w:w="1928" w:type="dxa"/>
            <w:vMerge/>
            <w:tcBorders>
              <w:top w:val="nil"/>
              <w:left w:val="single" w:sz="8" w:space="0" w:color="auto"/>
              <w:bottom w:val="single" w:sz="8" w:space="0" w:color="000000"/>
              <w:right w:val="single" w:sz="8" w:space="0" w:color="auto"/>
            </w:tcBorders>
            <w:vAlign w:val="center"/>
            <w:hideMark/>
          </w:tcPr>
          <w:p w14:paraId="4A6B8B26" w14:textId="77777777" w:rsidR="003576C7" w:rsidRPr="003576C7" w:rsidRDefault="003576C7" w:rsidP="003576C7">
            <w:pPr>
              <w:spacing w:after="0" w:line="240" w:lineRule="auto"/>
              <w:rPr>
                <w:rFonts w:ascii="Goudy Old Style" w:eastAsia="Times New Roman" w:hAnsi="Goudy Old Style" w:cs="Times New Roman"/>
                <w:color w:val="000000"/>
              </w:rPr>
            </w:pPr>
          </w:p>
        </w:tc>
      </w:tr>
      <w:tr w:rsidR="003576C7" w:rsidRPr="003576C7" w14:paraId="314BD6A1" w14:textId="77777777" w:rsidTr="00CD058D">
        <w:trPr>
          <w:trHeight w:val="524"/>
        </w:trPr>
        <w:tc>
          <w:tcPr>
            <w:tcW w:w="2245" w:type="dxa"/>
            <w:tcBorders>
              <w:top w:val="nil"/>
              <w:left w:val="single" w:sz="8" w:space="0" w:color="auto"/>
              <w:bottom w:val="single" w:sz="8" w:space="0" w:color="auto"/>
              <w:right w:val="single" w:sz="8" w:space="0" w:color="auto"/>
            </w:tcBorders>
            <w:shd w:val="clear" w:color="auto" w:fill="auto"/>
            <w:vAlign w:val="center"/>
            <w:hideMark/>
          </w:tcPr>
          <w:p w14:paraId="3B50E514" w14:textId="77777777" w:rsidR="003576C7" w:rsidRPr="003576C7" w:rsidRDefault="003576C7" w:rsidP="003576C7">
            <w:pPr>
              <w:spacing w:after="0" w:line="240" w:lineRule="auto"/>
              <w:rPr>
                <w:rFonts w:ascii="Goudy Old Style" w:eastAsia="Times New Roman" w:hAnsi="Goudy Old Style" w:cs="Times New Roman"/>
                <w:color w:val="000000"/>
              </w:rPr>
            </w:pPr>
            <w:r w:rsidRPr="003576C7">
              <w:rPr>
                <w:rFonts w:ascii="Goudy Old Style" w:eastAsia="Times New Roman" w:hAnsi="Goudy Old Style" w:cs="Times New Roman"/>
                <w:color w:val="000000"/>
              </w:rPr>
              <w:t>Public et parapublic</w:t>
            </w:r>
          </w:p>
        </w:tc>
        <w:tc>
          <w:tcPr>
            <w:tcW w:w="1418" w:type="dxa"/>
            <w:tcBorders>
              <w:top w:val="nil"/>
              <w:left w:val="nil"/>
              <w:bottom w:val="single" w:sz="8" w:space="0" w:color="auto"/>
              <w:right w:val="single" w:sz="8" w:space="0" w:color="auto"/>
            </w:tcBorders>
            <w:shd w:val="clear" w:color="auto" w:fill="auto"/>
            <w:noWrap/>
            <w:vAlign w:val="center"/>
            <w:hideMark/>
          </w:tcPr>
          <w:p w14:paraId="29710636"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4,75</w:t>
            </w:r>
          </w:p>
        </w:tc>
        <w:tc>
          <w:tcPr>
            <w:tcW w:w="1454" w:type="dxa"/>
            <w:tcBorders>
              <w:top w:val="nil"/>
              <w:left w:val="nil"/>
              <w:bottom w:val="single" w:sz="8" w:space="0" w:color="auto"/>
              <w:right w:val="single" w:sz="8" w:space="0" w:color="auto"/>
            </w:tcBorders>
            <w:shd w:val="clear" w:color="auto" w:fill="auto"/>
            <w:noWrap/>
            <w:vAlign w:val="center"/>
            <w:hideMark/>
          </w:tcPr>
          <w:p w14:paraId="70080634"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1 183 332</w:t>
            </w:r>
          </w:p>
        </w:tc>
        <w:tc>
          <w:tcPr>
            <w:tcW w:w="1489" w:type="dxa"/>
            <w:tcBorders>
              <w:top w:val="nil"/>
              <w:left w:val="nil"/>
              <w:bottom w:val="single" w:sz="8" w:space="0" w:color="auto"/>
              <w:right w:val="single" w:sz="8" w:space="0" w:color="auto"/>
            </w:tcBorders>
            <w:shd w:val="clear" w:color="auto" w:fill="auto"/>
            <w:noWrap/>
            <w:vAlign w:val="center"/>
            <w:hideMark/>
          </w:tcPr>
          <w:p w14:paraId="7EE2E8C1"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22 383</w:t>
            </w:r>
          </w:p>
        </w:tc>
        <w:tc>
          <w:tcPr>
            <w:tcW w:w="1686" w:type="dxa"/>
            <w:tcBorders>
              <w:top w:val="nil"/>
              <w:left w:val="nil"/>
              <w:bottom w:val="single" w:sz="8" w:space="0" w:color="auto"/>
              <w:right w:val="single" w:sz="8" w:space="0" w:color="auto"/>
            </w:tcBorders>
            <w:shd w:val="clear" w:color="auto" w:fill="auto"/>
            <w:noWrap/>
            <w:vAlign w:val="center"/>
            <w:hideMark/>
          </w:tcPr>
          <w:p w14:paraId="62083BA8" w14:textId="77777777" w:rsidR="003576C7" w:rsidRPr="003576C7" w:rsidRDefault="003576C7" w:rsidP="003576C7">
            <w:pPr>
              <w:spacing w:after="0" w:line="240" w:lineRule="auto"/>
              <w:jc w:val="center"/>
              <w:rPr>
                <w:rFonts w:ascii="Goudy Old Style" w:eastAsia="Times New Roman" w:hAnsi="Goudy Old Style" w:cs="Times New Roman"/>
                <w:color w:val="000000"/>
              </w:rPr>
            </w:pPr>
            <w:r w:rsidRPr="003576C7">
              <w:rPr>
                <w:rFonts w:ascii="Goudy Old Style" w:eastAsia="Times New Roman" w:hAnsi="Goudy Old Style" w:cs="Times New Roman"/>
                <w:color w:val="000000"/>
              </w:rPr>
              <w:t>26 486 706 998</w:t>
            </w:r>
          </w:p>
        </w:tc>
        <w:tc>
          <w:tcPr>
            <w:tcW w:w="1928" w:type="dxa"/>
            <w:vMerge/>
            <w:tcBorders>
              <w:top w:val="nil"/>
              <w:left w:val="single" w:sz="8" w:space="0" w:color="auto"/>
              <w:bottom w:val="single" w:sz="8" w:space="0" w:color="000000"/>
              <w:right w:val="single" w:sz="8" w:space="0" w:color="auto"/>
            </w:tcBorders>
            <w:vAlign w:val="center"/>
            <w:hideMark/>
          </w:tcPr>
          <w:p w14:paraId="70E58C7F" w14:textId="77777777" w:rsidR="003576C7" w:rsidRPr="003576C7" w:rsidRDefault="003576C7" w:rsidP="003576C7">
            <w:pPr>
              <w:spacing w:after="0" w:line="240" w:lineRule="auto"/>
              <w:rPr>
                <w:rFonts w:ascii="Goudy Old Style" w:eastAsia="Times New Roman" w:hAnsi="Goudy Old Style" w:cs="Times New Roman"/>
                <w:color w:val="000000"/>
              </w:rPr>
            </w:pPr>
          </w:p>
        </w:tc>
      </w:tr>
    </w:tbl>
    <w:p w14:paraId="4575A6F2" w14:textId="77777777" w:rsidR="00B95364" w:rsidRDefault="00B95364" w:rsidP="00CD058D">
      <w:pPr>
        <w:spacing w:before="120" w:after="360"/>
        <w:jc w:val="both"/>
        <w:rPr>
          <w:rFonts w:ascii="Goudy Old Style" w:hAnsi="Goudy Old Style" w:cs="Arial"/>
          <w:sz w:val="24"/>
          <w:szCs w:val="24"/>
        </w:rPr>
      </w:pPr>
      <w:r>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sidR="00ED6F27">
        <w:rPr>
          <w:rFonts w:ascii="Goudy Old Style" w:hAnsi="Goudy Old Style" w:cs="Arial"/>
          <w:sz w:val="24"/>
          <w:szCs w:val="24"/>
        </w:rPr>
        <w:t>, Calculs de l’auteur</w:t>
      </w:r>
    </w:p>
    <w:p w14:paraId="4D925E31" w14:textId="77777777" w:rsidR="00ED6F27" w:rsidRDefault="00C82B43" w:rsidP="00241725">
      <w:pPr>
        <w:spacing w:after="120"/>
        <w:jc w:val="both"/>
        <w:rPr>
          <w:rFonts w:ascii="Goudy Old Style" w:hAnsi="Goudy Old Style" w:cs="Arial"/>
          <w:sz w:val="24"/>
          <w:szCs w:val="24"/>
        </w:rPr>
      </w:pPr>
      <w:r>
        <w:rPr>
          <w:rFonts w:ascii="Goudy Old Style" w:hAnsi="Goudy Old Style" w:cs="Arial"/>
          <w:sz w:val="24"/>
          <w:szCs w:val="24"/>
        </w:rPr>
        <w:t>Il est à préciser que la capacité contributive ne devrait pas être confondue à la</w:t>
      </w:r>
      <w:r w:rsidRPr="00C82B43">
        <w:rPr>
          <w:rFonts w:ascii="Goudy Old Style" w:hAnsi="Goudy Old Style" w:cs="Arial"/>
          <w:sz w:val="24"/>
          <w:szCs w:val="24"/>
        </w:rPr>
        <w:t xml:space="preserve"> contribution volontaire des ménages à</w:t>
      </w:r>
      <w:r>
        <w:rPr>
          <w:rFonts w:ascii="Goudy Old Style" w:hAnsi="Goudy Old Style" w:cs="Arial"/>
          <w:sz w:val="24"/>
          <w:szCs w:val="24"/>
        </w:rPr>
        <w:t xml:space="preserve"> </w:t>
      </w:r>
      <w:r w:rsidRPr="00C82B43">
        <w:rPr>
          <w:rFonts w:ascii="Goudy Old Style" w:hAnsi="Goudy Old Style" w:cs="Arial"/>
          <w:sz w:val="24"/>
          <w:szCs w:val="24"/>
        </w:rPr>
        <w:t>l’assurance maladie</w:t>
      </w:r>
      <w:r w:rsidR="00241725">
        <w:rPr>
          <w:rFonts w:ascii="Goudy Old Style" w:hAnsi="Goudy Old Style" w:cs="Arial"/>
          <w:sz w:val="24"/>
          <w:szCs w:val="24"/>
        </w:rPr>
        <w:t>,</w:t>
      </w:r>
      <w:r>
        <w:rPr>
          <w:rFonts w:ascii="Goudy Old Style" w:hAnsi="Goudy Old Style" w:cs="Arial"/>
          <w:sz w:val="24"/>
          <w:szCs w:val="24"/>
        </w:rPr>
        <w:t xml:space="preserve"> qui représente ce que le ménage paie effectivement (une donnée que l’on constate). </w:t>
      </w:r>
      <w:r w:rsidRPr="00C82B43">
        <w:rPr>
          <w:rFonts w:ascii="Goudy Old Style" w:hAnsi="Goudy Old Style" w:cs="Arial"/>
          <w:sz w:val="24"/>
          <w:szCs w:val="24"/>
        </w:rPr>
        <w:t>E</w:t>
      </w:r>
      <w:r>
        <w:rPr>
          <w:rFonts w:ascii="Goudy Old Style" w:hAnsi="Goudy Old Style" w:cs="Arial"/>
          <w:sz w:val="24"/>
          <w:szCs w:val="24"/>
        </w:rPr>
        <w:t xml:space="preserve">n effet, la contribution volontaire d’un ménage dépend de sa </w:t>
      </w:r>
      <w:r w:rsidRPr="00C82B43">
        <w:rPr>
          <w:rFonts w:ascii="Goudy Old Style" w:hAnsi="Goudy Old Style" w:cs="Arial"/>
          <w:sz w:val="24"/>
          <w:szCs w:val="24"/>
        </w:rPr>
        <w:t>propension à payer</w:t>
      </w:r>
      <w:r>
        <w:rPr>
          <w:rFonts w:ascii="Goudy Old Style" w:hAnsi="Goudy Old Style" w:cs="Arial"/>
          <w:sz w:val="24"/>
          <w:szCs w:val="24"/>
        </w:rPr>
        <w:t xml:space="preserve"> </w:t>
      </w:r>
      <w:r w:rsidRPr="00C82B43">
        <w:rPr>
          <w:rFonts w:ascii="Goudy Old Style" w:hAnsi="Goudy Old Style" w:cs="Arial"/>
          <w:sz w:val="24"/>
          <w:szCs w:val="24"/>
        </w:rPr>
        <w:t>en prévoyance</w:t>
      </w:r>
      <w:r>
        <w:rPr>
          <w:rFonts w:ascii="Goudy Old Style" w:hAnsi="Goudy Old Style" w:cs="Arial"/>
          <w:sz w:val="24"/>
          <w:szCs w:val="24"/>
        </w:rPr>
        <w:t xml:space="preserve"> </w:t>
      </w:r>
      <w:r w:rsidR="00241725">
        <w:rPr>
          <w:rFonts w:ascii="Goudy Old Style" w:hAnsi="Goudy Old Style" w:cs="Arial"/>
          <w:sz w:val="24"/>
          <w:szCs w:val="24"/>
        </w:rPr>
        <w:t>et cette propension</w:t>
      </w:r>
      <w:r w:rsidRPr="00C82B43">
        <w:rPr>
          <w:rFonts w:ascii="Goudy Old Style" w:hAnsi="Goudy Old Style" w:cs="Arial"/>
          <w:sz w:val="24"/>
          <w:szCs w:val="24"/>
        </w:rPr>
        <w:t xml:space="preserve"> caractérise la décision d’un ménage d’utiliser ou non tout ou partie de sa capacité contributive pour l’assurance maladie</w:t>
      </w:r>
      <w:r>
        <w:rPr>
          <w:rFonts w:ascii="Goudy Old Style" w:hAnsi="Goudy Old Style" w:cs="Arial"/>
          <w:sz w:val="24"/>
          <w:szCs w:val="24"/>
        </w:rPr>
        <w:t>.</w:t>
      </w:r>
    </w:p>
    <w:p w14:paraId="03345432" w14:textId="7E7883B0" w:rsidR="00574A48" w:rsidRDefault="00574A48" w:rsidP="00241725">
      <w:pPr>
        <w:spacing w:after="120"/>
        <w:jc w:val="both"/>
        <w:rPr>
          <w:rFonts w:ascii="Goudy Old Style" w:eastAsia="Times New Roman" w:hAnsi="Goudy Old Style" w:cs="Times New Roman"/>
          <w:color w:val="000000"/>
          <w:sz w:val="24"/>
          <w:szCs w:val="24"/>
        </w:rPr>
      </w:pPr>
      <w:r>
        <w:rPr>
          <w:rFonts w:ascii="Goudy Old Style" w:hAnsi="Goudy Old Style" w:cs="Arial"/>
          <w:sz w:val="24"/>
          <w:szCs w:val="24"/>
        </w:rPr>
        <w:t>D</w:t>
      </w:r>
      <w:r w:rsidR="00241725">
        <w:rPr>
          <w:rFonts w:ascii="Goudy Old Style" w:hAnsi="Goudy Old Style" w:cs="Arial"/>
          <w:sz w:val="24"/>
          <w:szCs w:val="24"/>
        </w:rPr>
        <w:t>ans</w:t>
      </w:r>
      <w:r>
        <w:rPr>
          <w:rFonts w:ascii="Goudy Old Style" w:hAnsi="Goudy Old Style" w:cs="Arial"/>
          <w:sz w:val="24"/>
          <w:szCs w:val="24"/>
        </w:rPr>
        <w:t xml:space="preserve"> ce </w:t>
      </w:r>
      <w:r w:rsidR="00241725">
        <w:rPr>
          <w:rFonts w:ascii="Goudy Old Style" w:hAnsi="Goudy Old Style" w:cs="Arial"/>
          <w:sz w:val="24"/>
          <w:szCs w:val="24"/>
        </w:rPr>
        <w:t>sens</w:t>
      </w:r>
      <w:r>
        <w:rPr>
          <w:rFonts w:ascii="Goudy Old Style" w:hAnsi="Goudy Old Style" w:cs="Arial"/>
          <w:sz w:val="24"/>
          <w:szCs w:val="24"/>
        </w:rPr>
        <w:t>, il convient souvent d’envisage</w:t>
      </w:r>
      <w:r w:rsidR="007F1308">
        <w:rPr>
          <w:rFonts w:ascii="Goudy Old Style" w:hAnsi="Goudy Old Style" w:cs="Arial"/>
          <w:sz w:val="24"/>
          <w:szCs w:val="24"/>
        </w:rPr>
        <w:t>r</w:t>
      </w:r>
      <w:r>
        <w:rPr>
          <w:rFonts w:ascii="Goudy Old Style" w:hAnsi="Goudy Old Style" w:cs="Arial"/>
          <w:sz w:val="24"/>
          <w:szCs w:val="24"/>
        </w:rPr>
        <w:t xml:space="preserve"> l’application du principe du tiers payant. </w:t>
      </w:r>
      <w:r>
        <w:rPr>
          <w:rFonts w:ascii="Goudy Old Style" w:eastAsia="Times New Roman" w:hAnsi="Goudy Old Style" w:cs="Times New Roman"/>
          <w:color w:val="000000"/>
          <w:sz w:val="24"/>
          <w:szCs w:val="24"/>
        </w:rPr>
        <w:t>S</w:t>
      </w:r>
      <w:r w:rsidR="007F1308">
        <w:rPr>
          <w:rFonts w:ascii="Goudy Old Style" w:eastAsia="Times New Roman" w:hAnsi="Goudy Old Style" w:cs="Times New Roman"/>
          <w:color w:val="000000"/>
          <w:sz w:val="24"/>
          <w:szCs w:val="24"/>
        </w:rPr>
        <w:t>ous l’hypothèse que les individus payent 7</w:t>
      </w:r>
      <w:r>
        <w:rPr>
          <w:rFonts w:ascii="Goudy Old Style" w:eastAsia="Times New Roman" w:hAnsi="Goudy Old Style" w:cs="Times New Roman"/>
          <w:color w:val="000000"/>
          <w:sz w:val="24"/>
          <w:szCs w:val="24"/>
        </w:rPr>
        <w:t xml:space="preserve">0% </w:t>
      </w:r>
      <w:r w:rsidR="007F1308">
        <w:rPr>
          <w:rFonts w:ascii="Goudy Old Style" w:eastAsia="Times New Roman" w:hAnsi="Goudy Old Style" w:cs="Times New Roman"/>
          <w:color w:val="000000"/>
          <w:sz w:val="24"/>
          <w:szCs w:val="24"/>
        </w:rPr>
        <w:t xml:space="preserve">de leurs capacités contributives </w:t>
      </w:r>
      <w:r>
        <w:rPr>
          <w:rFonts w:ascii="Goudy Old Style" w:eastAsia="Times New Roman" w:hAnsi="Goudy Old Style" w:cs="Times New Roman"/>
          <w:color w:val="000000"/>
          <w:sz w:val="24"/>
          <w:szCs w:val="24"/>
        </w:rPr>
        <w:t xml:space="preserve">on </w:t>
      </w:r>
      <w:r w:rsidR="007F1308">
        <w:rPr>
          <w:rFonts w:ascii="Goudy Old Style" w:eastAsia="Times New Roman" w:hAnsi="Goudy Old Style" w:cs="Times New Roman"/>
          <w:color w:val="000000"/>
          <w:sz w:val="24"/>
          <w:szCs w:val="24"/>
        </w:rPr>
        <w:t>obtient</w:t>
      </w:r>
      <w:r>
        <w:rPr>
          <w:rFonts w:ascii="Goudy Old Style" w:eastAsia="Times New Roman" w:hAnsi="Goudy Old Style" w:cs="Times New Roman"/>
          <w:color w:val="000000"/>
          <w:sz w:val="24"/>
          <w:szCs w:val="24"/>
        </w:rPr>
        <w:t xml:space="preserve"> les données du tableau suivant.</w:t>
      </w:r>
    </w:p>
    <w:p w14:paraId="0311C093" w14:textId="1B8D97C8" w:rsidR="00893F87" w:rsidRPr="001D6A29" w:rsidRDefault="00893F87" w:rsidP="001D6A29">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Cette contribution représente 29,68% des dépenses totales de santé estimées pour l’année 2012.</w:t>
      </w:r>
    </w:p>
    <w:p w14:paraId="098EC634" w14:textId="4CE21FCF" w:rsidR="00B95364" w:rsidRDefault="00B95364" w:rsidP="000552A2">
      <w:pPr>
        <w:pStyle w:val="Caption"/>
        <w:keepNext/>
        <w:keepLines/>
        <w:spacing w:before="360" w:after="120"/>
        <w:rPr>
          <w:rFonts w:ascii="Goudy Old Style" w:hAnsi="Goudy Old Style" w:cs="Arial"/>
          <w:sz w:val="24"/>
          <w:szCs w:val="24"/>
          <w:lang w:val="fr-FR"/>
        </w:rPr>
      </w:pPr>
      <w:bookmarkStart w:id="96" w:name="_Toc494913120"/>
      <w:r w:rsidRPr="00AB1AA9">
        <w:rPr>
          <w:rFonts w:ascii="Goudy Old Style" w:hAnsi="Goudy Old Style" w:cs="Arial"/>
          <w:sz w:val="24"/>
          <w:szCs w:val="24"/>
          <w:lang w:val="fr-FR"/>
        </w:rPr>
        <w:lastRenderedPageBreak/>
        <w:t xml:space="preserve">Tableau </w:t>
      </w:r>
      <w:r w:rsidRPr="00AB1AA9">
        <w:rPr>
          <w:rFonts w:ascii="Goudy Old Style" w:hAnsi="Goudy Old Style" w:cs="Arial"/>
          <w:sz w:val="24"/>
          <w:szCs w:val="24"/>
          <w:lang w:val="fr-FR"/>
        </w:rPr>
        <w:fldChar w:fldCharType="begin"/>
      </w:r>
      <w:r w:rsidRPr="00AB1AA9">
        <w:rPr>
          <w:rFonts w:ascii="Goudy Old Style" w:hAnsi="Goudy Old Style" w:cs="Arial"/>
          <w:sz w:val="24"/>
          <w:szCs w:val="24"/>
          <w:lang w:val="fr-FR"/>
        </w:rPr>
        <w:instrText xml:space="preserve"> SEQ Tableau \* ARABIC </w:instrText>
      </w:r>
      <w:r w:rsidRPr="00AB1AA9">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29</w:t>
      </w:r>
      <w:r w:rsidRPr="00AB1AA9">
        <w:rPr>
          <w:rFonts w:ascii="Goudy Old Style" w:hAnsi="Goudy Old Style" w:cs="Arial"/>
          <w:sz w:val="24"/>
          <w:szCs w:val="24"/>
          <w:lang w:val="fr-FR"/>
        </w:rPr>
        <w:fldChar w:fldCharType="end"/>
      </w:r>
      <w:r w:rsidRPr="00AB1AA9">
        <w:rPr>
          <w:rFonts w:ascii="Goudy Old Style" w:hAnsi="Goudy Old Style" w:cs="Arial"/>
          <w:sz w:val="24"/>
          <w:szCs w:val="24"/>
          <w:lang w:val="fr-FR"/>
        </w:rPr>
        <w:t xml:space="preserve"> : </w:t>
      </w:r>
      <w:r w:rsidR="008A28CB">
        <w:rPr>
          <w:rFonts w:ascii="Goudy Old Style" w:hAnsi="Goudy Old Style" w:cs="Arial"/>
          <w:sz w:val="24"/>
          <w:szCs w:val="24"/>
          <w:lang w:val="fr-FR"/>
        </w:rPr>
        <w:t>C</w:t>
      </w:r>
      <w:r w:rsidRPr="00AB1AA9">
        <w:rPr>
          <w:rFonts w:ascii="Goudy Old Style" w:hAnsi="Goudy Old Style" w:cs="Arial"/>
          <w:sz w:val="24"/>
          <w:szCs w:val="24"/>
          <w:lang w:val="fr-FR"/>
        </w:rPr>
        <w:t>ontributi</w:t>
      </w:r>
      <w:r w:rsidR="008A28CB">
        <w:rPr>
          <w:rFonts w:ascii="Goudy Old Style" w:hAnsi="Goudy Old Style" w:cs="Arial"/>
          <w:sz w:val="24"/>
          <w:szCs w:val="24"/>
          <w:lang w:val="fr-FR"/>
        </w:rPr>
        <w:t>on</w:t>
      </w:r>
      <w:r w:rsidRPr="00AB1AA9">
        <w:rPr>
          <w:rFonts w:ascii="Goudy Old Style" w:hAnsi="Goudy Old Style" w:cs="Arial"/>
          <w:sz w:val="24"/>
          <w:szCs w:val="24"/>
          <w:lang w:val="fr-FR"/>
        </w:rPr>
        <w:t xml:space="preserve"> annuelle </w:t>
      </w:r>
      <w:r w:rsidR="008A28CB">
        <w:rPr>
          <w:rFonts w:ascii="Goudy Old Style" w:hAnsi="Goudy Old Style" w:cs="Arial"/>
          <w:sz w:val="24"/>
          <w:szCs w:val="24"/>
          <w:lang w:val="fr-FR"/>
        </w:rPr>
        <w:t>sous l’hypothèse de</w:t>
      </w:r>
      <w:r w:rsidRPr="00AB1AA9">
        <w:rPr>
          <w:rFonts w:ascii="Goudy Old Style" w:hAnsi="Goudy Old Style" w:cs="Arial"/>
          <w:sz w:val="24"/>
          <w:szCs w:val="24"/>
          <w:lang w:val="fr-FR"/>
        </w:rPr>
        <w:t xml:space="preserve"> </w:t>
      </w:r>
      <w:r w:rsidR="001029A4">
        <w:rPr>
          <w:rFonts w:ascii="Goudy Old Style" w:hAnsi="Goudy Old Style" w:cs="Arial"/>
          <w:sz w:val="24"/>
          <w:szCs w:val="24"/>
          <w:lang w:val="fr-FR"/>
        </w:rPr>
        <w:t>7</w:t>
      </w:r>
      <w:r w:rsidRPr="00AB1AA9">
        <w:rPr>
          <w:rFonts w:ascii="Goudy Old Style" w:hAnsi="Goudy Old Style" w:cs="Arial"/>
          <w:sz w:val="24"/>
          <w:szCs w:val="24"/>
          <w:lang w:val="fr-FR"/>
        </w:rPr>
        <w:t xml:space="preserve">0% </w:t>
      </w:r>
      <w:r w:rsidR="008A28CB">
        <w:rPr>
          <w:rFonts w:ascii="Goudy Old Style" w:hAnsi="Goudy Old Style" w:cs="Arial"/>
          <w:sz w:val="24"/>
          <w:szCs w:val="24"/>
          <w:lang w:val="fr-FR"/>
        </w:rPr>
        <w:t>de la capacité contributive</w:t>
      </w:r>
      <w:r w:rsidRPr="00AB1AA9">
        <w:rPr>
          <w:rFonts w:ascii="Goudy Old Style" w:hAnsi="Goudy Old Style" w:cs="Arial"/>
          <w:sz w:val="24"/>
          <w:szCs w:val="24"/>
          <w:lang w:val="fr-FR"/>
        </w:rPr>
        <w:t xml:space="preserve"> selon les classifications de l’ECAM4</w:t>
      </w:r>
      <w:bookmarkEnd w:id="96"/>
    </w:p>
    <w:tbl>
      <w:tblPr>
        <w:tblW w:w="9936" w:type="dxa"/>
        <w:tblInd w:w="55" w:type="dxa"/>
        <w:tblCellMar>
          <w:left w:w="70" w:type="dxa"/>
          <w:right w:w="70" w:type="dxa"/>
        </w:tblCellMar>
        <w:tblLook w:val="04A0" w:firstRow="1" w:lastRow="0" w:firstColumn="1" w:lastColumn="0" w:noHBand="0" w:noVBand="1"/>
      </w:tblPr>
      <w:tblGrid>
        <w:gridCol w:w="2850"/>
        <w:gridCol w:w="1200"/>
        <w:gridCol w:w="1200"/>
        <w:gridCol w:w="1206"/>
        <w:gridCol w:w="1740"/>
        <w:gridCol w:w="1740"/>
      </w:tblGrid>
      <w:tr w:rsidR="007F1308" w:rsidRPr="007F1308" w14:paraId="4B5A4C7E" w14:textId="77777777" w:rsidTr="00115B24">
        <w:trPr>
          <w:trHeight w:val="825"/>
        </w:trPr>
        <w:tc>
          <w:tcPr>
            <w:tcW w:w="285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04FFBA07" w14:textId="77777777" w:rsidR="007F1308" w:rsidRPr="007F1308" w:rsidRDefault="007F1308" w:rsidP="007F1308">
            <w:pPr>
              <w:spacing w:after="0" w:line="240" w:lineRule="auto"/>
              <w:jc w:val="center"/>
              <w:rPr>
                <w:rFonts w:ascii="Goudy Old Style" w:eastAsia="Times New Roman" w:hAnsi="Goudy Old Style" w:cs="Times New Roman"/>
                <w:color w:val="000000"/>
                <w:sz w:val="20"/>
                <w:szCs w:val="20"/>
              </w:rPr>
            </w:pPr>
            <w:r w:rsidRPr="007F1308">
              <w:rPr>
                <w:rFonts w:ascii="Goudy Old Style" w:eastAsia="Times New Roman" w:hAnsi="Goudy Old Style" w:cs="Times New Roman"/>
                <w:color w:val="000000"/>
                <w:sz w:val="20"/>
                <w:szCs w:val="20"/>
              </w:rPr>
              <w:t>Critère</w:t>
            </w:r>
          </w:p>
        </w:tc>
        <w:tc>
          <w:tcPr>
            <w:tcW w:w="1200" w:type="dxa"/>
            <w:tcBorders>
              <w:top w:val="single" w:sz="8" w:space="0" w:color="auto"/>
              <w:left w:val="nil"/>
              <w:bottom w:val="single" w:sz="8" w:space="0" w:color="auto"/>
              <w:right w:val="single" w:sz="8" w:space="0" w:color="auto"/>
            </w:tcBorders>
            <w:shd w:val="clear" w:color="000000" w:fill="D9D9D9"/>
            <w:vAlign w:val="center"/>
            <w:hideMark/>
          </w:tcPr>
          <w:p w14:paraId="61905889" w14:textId="77777777" w:rsidR="007F1308" w:rsidRPr="007F1308" w:rsidRDefault="007F1308" w:rsidP="007F1308">
            <w:pPr>
              <w:spacing w:after="0" w:line="240" w:lineRule="auto"/>
              <w:jc w:val="center"/>
              <w:rPr>
                <w:rFonts w:ascii="Goudy Old Style" w:eastAsia="Times New Roman" w:hAnsi="Goudy Old Style" w:cs="Times New Roman"/>
                <w:color w:val="000000"/>
                <w:sz w:val="20"/>
                <w:szCs w:val="20"/>
              </w:rPr>
            </w:pPr>
            <w:r w:rsidRPr="007F1308">
              <w:rPr>
                <w:rFonts w:ascii="Goudy Old Style" w:eastAsia="Times New Roman" w:hAnsi="Goudy Old Style" w:cs="Times New Roman"/>
                <w:color w:val="000000"/>
                <w:sz w:val="20"/>
                <w:szCs w:val="20"/>
              </w:rPr>
              <w:t>Taille moyenne des ménages</w:t>
            </w:r>
          </w:p>
        </w:tc>
        <w:tc>
          <w:tcPr>
            <w:tcW w:w="1200" w:type="dxa"/>
            <w:tcBorders>
              <w:top w:val="single" w:sz="8" w:space="0" w:color="auto"/>
              <w:left w:val="nil"/>
              <w:bottom w:val="single" w:sz="8" w:space="0" w:color="auto"/>
              <w:right w:val="single" w:sz="8" w:space="0" w:color="auto"/>
            </w:tcBorders>
            <w:shd w:val="clear" w:color="000000" w:fill="D9D9D9"/>
            <w:vAlign w:val="center"/>
            <w:hideMark/>
          </w:tcPr>
          <w:p w14:paraId="79A1703C" w14:textId="77777777" w:rsidR="007F1308" w:rsidRPr="007F1308" w:rsidRDefault="007F1308" w:rsidP="007F1308">
            <w:pPr>
              <w:spacing w:after="0" w:line="240" w:lineRule="auto"/>
              <w:jc w:val="center"/>
              <w:rPr>
                <w:rFonts w:ascii="Goudy Old Style" w:eastAsia="Times New Roman" w:hAnsi="Goudy Old Style" w:cs="Times New Roman"/>
                <w:color w:val="000000"/>
                <w:sz w:val="20"/>
                <w:szCs w:val="20"/>
              </w:rPr>
            </w:pPr>
            <w:r w:rsidRPr="007F1308">
              <w:rPr>
                <w:rFonts w:ascii="Goudy Old Style" w:eastAsia="Times New Roman" w:hAnsi="Goudy Old Style" w:cs="Times New Roman"/>
                <w:color w:val="000000"/>
                <w:sz w:val="20"/>
                <w:szCs w:val="20"/>
              </w:rPr>
              <w:t>Effectif de la population</w:t>
            </w:r>
          </w:p>
        </w:tc>
        <w:tc>
          <w:tcPr>
            <w:tcW w:w="1206" w:type="dxa"/>
            <w:tcBorders>
              <w:top w:val="single" w:sz="8" w:space="0" w:color="auto"/>
              <w:left w:val="nil"/>
              <w:bottom w:val="single" w:sz="8" w:space="0" w:color="auto"/>
              <w:right w:val="single" w:sz="8" w:space="0" w:color="auto"/>
            </w:tcBorders>
            <w:shd w:val="clear" w:color="000000" w:fill="D9D9D9"/>
            <w:vAlign w:val="center"/>
            <w:hideMark/>
          </w:tcPr>
          <w:p w14:paraId="415BA04A" w14:textId="77777777" w:rsidR="007F1308" w:rsidRPr="007F1308" w:rsidRDefault="007F1308" w:rsidP="007F1308">
            <w:pPr>
              <w:spacing w:after="0" w:line="240" w:lineRule="auto"/>
              <w:jc w:val="center"/>
              <w:rPr>
                <w:rFonts w:ascii="Goudy Old Style" w:eastAsia="Times New Roman" w:hAnsi="Goudy Old Style" w:cs="Times New Roman"/>
                <w:color w:val="000000"/>
                <w:sz w:val="20"/>
                <w:szCs w:val="20"/>
              </w:rPr>
            </w:pPr>
            <w:r w:rsidRPr="007F1308">
              <w:rPr>
                <w:rFonts w:ascii="Goudy Old Style" w:eastAsia="Times New Roman" w:hAnsi="Goudy Old Style" w:cs="Times New Roman"/>
                <w:color w:val="000000"/>
                <w:sz w:val="20"/>
                <w:szCs w:val="20"/>
              </w:rPr>
              <w:t>Contribution individuelle (en FCFA)</w:t>
            </w:r>
          </w:p>
        </w:tc>
        <w:tc>
          <w:tcPr>
            <w:tcW w:w="1740" w:type="dxa"/>
            <w:tcBorders>
              <w:top w:val="single" w:sz="8" w:space="0" w:color="auto"/>
              <w:left w:val="nil"/>
              <w:bottom w:val="single" w:sz="8" w:space="0" w:color="auto"/>
              <w:right w:val="single" w:sz="8" w:space="0" w:color="auto"/>
            </w:tcBorders>
            <w:shd w:val="clear" w:color="000000" w:fill="D9D9D9"/>
            <w:vAlign w:val="center"/>
            <w:hideMark/>
          </w:tcPr>
          <w:p w14:paraId="7320FF56" w14:textId="77777777" w:rsidR="007F1308" w:rsidRPr="007F1308" w:rsidRDefault="007F1308" w:rsidP="007F1308">
            <w:pPr>
              <w:spacing w:after="0" w:line="240" w:lineRule="auto"/>
              <w:jc w:val="center"/>
              <w:rPr>
                <w:rFonts w:ascii="Goudy Old Style" w:eastAsia="Times New Roman" w:hAnsi="Goudy Old Style" w:cs="Times New Roman"/>
                <w:color w:val="000000"/>
                <w:sz w:val="20"/>
                <w:szCs w:val="20"/>
              </w:rPr>
            </w:pPr>
            <w:r w:rsidRPr="007F1308">
              <w:rPr>
                <w:rFonts w:ascii="Goudy Old Style" w:eastAsia="Times New Roman" w:hAnsi="Goudy Old Style" w:cs="Times New Roman"/>
                <w:color w:val="000000"/>
                <w:sz w:val="20"/>
                <w:szCs w:val="20"/>
              </w:rPr>
              <w:t>Contribution de la classe (en FCFA)</w:t>
            </w:r>
          </w:p>
        </w:tc>
        <w:tc>
          <w:tcPr>
            <w:tcW w:w="1740" w:type="dxa"/>
            <w:tcBorders>
              <w:top w:val="single" w:sz="8" w:space="0" w:color="auto"/>
              <w:left w:val="nil"/>
              <w:bottom w:val="single" w:sz="8" w:space="0" w:color="auto"/>
              <w:right w:val="single" w:sz="8" w:space="0" w:color="auto"/>
            </w:tcBorders>
            <w:shd w:val="clear" w:color="000000" w:fill="D9D9D9"/>
            <w:vAlign w:val="center"/>
            <w:hideMark/>
          </w:tcPr>
          <w:p w14:paraId="53F078E2" w14:textId="77777777" w:rsidR="007F1308" w:rsidRPr="007F1308" w:rsidRDefault="007F1308" w:rsidP="007F1308">
            <w:pPr>
              <w:spacing w:after="0" w:line="240" w:lineRule="auto"/>
              <w:jc w:val="center"/>
              <w:rPr>
                <w:rFonts w:ascii="Goudy Old Style" w:eastAsia="Times New Roman" w:hAnsi="Goudy Old Style" w:cs="Times New Roman"/>
                <w:color w:val="000000"/>
                <w:sz w:val="20"/>
                <w:szCs w:val="20"/>
              </w:rPr>
            </w:pPr>
            <w:r w:rsidRPr="007F1308">
              <w:rPr>
                <w:rFonts w:ascii="Goudy Old Style" w:eastAsia="Times New Roman" w:hAnsi="Goudy Old Style" w:cs="Times New Roman"/>
                <w:color w:val="000000"/>
                <w:sz w:val="20"/>
                <w:szCs w:val="20"/>
              </w:rPr>
              <w:t>Contribution de l'ensemble par critère (en FCFA)</w:t>
            </w:r>
            <w:r w:rsidRPr="007F1308">
              <w:rPr>
                <w:rFonts w:ascii="Calibri" w:eastAsia="Times New Roman" w:hAnsi="Calibri" w:cs="Times New Roman"/>
                <w:color w:val="000000"/>
                <w:sz w:val="20"/>
                <w:szCs w:val="20"/>
              </w:rPr>
              <w:t> </w:t>
            </w:r>
          </w:p>
        </w:tc>
      </w:tr>
      <w:tr w:rsidR="007F1308" w:rsidRPr="007F1308" w14:paraId="35EA3720" w14:textId="77777777" w:rsidTr="00115B24">
        <w:trPr>
          <w:trHeight w:val="330"/>
        </w:trPr>
        <w:tc>
          <w:tcPr>
            <w:tcW w:w="9936"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6235682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Niveau de bien être</w:t>
            </w:r>
          </w:p>
        </w:tc>
      </w:tr>
      <w:tr w:rsidR="007F1308" w:rsidRPr="007F1308" w14:paraId="3AEB8EDA" w14:textId="77777777" w:rsidTr="00115B24">
        <w:trPr>
          <w:trHeight w:val="375"/>
        </w:trPr>
        <w:tc>
          <w:tcPr>
            <w:tcW w:w="2850" w:type="dxa"/>
            <w:tcBorders>
              <w:top w:val="nil"/>
              <w:left w:val="single" w:sz="8" w:space="0" w:color="auto"/>
              <w:bottom w:val="single" w:sz="8" w:space="0" w:color="auto"/>
              <w:right w:val="single" w:sz="8" w:space="0" w:color="auto"/>
            </w:tcBorders>
            <w:shd w:val="clear" w:color="auto" w:fill="auto"/>
            <w:noWrap/>
            <w:vAlign w:val="center"/>
            <w:hideMark/>
          </w:tcPr>
          <w:p w14:paraId="7551A9FA"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1</w:t>
            </w:r>
            <w:r w:rsidRPr="007F1308">
              <w:rPr>
                <w:rFonts w:ascii="Goudy Old Style" w:eastAsia="Times New Roman" w:hAnsi="Goudy Old Style" w:cs="Times New Roman"/>
                <w:color w:val="000000"/>
                <w:vertAlign w:val="superscript"/>
              </w:rPr>
              <w:t>er</w:t>
            </w:r>
          </w:p>
        </w:tc>
        <w:tc>
          <w:tcPr>
            <w:tcW w:w="1200" w:type="dxa"/>
            <w:tcBorders>
              <w:top w:val="nil"/>
              <w:left w:val="nil"/>
              <w:bottom w:val="single" w:sz="8" w:space="0" w:color="auto"/>
              <w:right w:val="single" w:sz="8" w:space="0" w:color="auto"/>
            </w:tcBorders>
            <w:shd w:val="clear" w:color="auto" w:fill="auto"/>
            <w:noWrap/>
            <w:vAlign w:val="center"/>
            <w:hideMark/>
          </w:tcPr>
          <w:p w14:paraId="58F2D67A"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6,89</w:t>
            </w:r>
          </w:p>
        </w:tc>
        <w:tc>
          <w:tcPr>
            <w:tcW w:w="1200" w:type="dxa"/>
            <w:tcBorders>
              <w:top w:val="nil"/>
              <w:left w:val="nil"/>
              <w:bottom w:val="single" w:sz="8" w:space="0" w:color="auto"/>
              <w:right w:val="single" w:sz="8" w:space="0" w:color="auto"/>
            </w:tcBorders>
            <w:shd w:val="clear" w:color="auto" w:fill="auto"/>
            <w:noWrap/>
            <w:vAlign w:val="center"/>
            <w:hideMark/>
          </w:tcPr>
          <w:p w14:paraId="771AED7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1 738 135</w:t>
            </w:r>
          </w:p>
        </w:tc>
        <w:tc>
          <w:tcPr>
            <w:tcW w:w="1206" w:type="dxa"/>
            <w:tcBorders>
              <w:top w:val="nil"/>
              <w:left w:val="nil"/>
              <w:bottom w:val="single" w:sz="8" w:space="0" w:color="auto"/>
              <w:right w:val="single" w:sz="8" w:space="0" w:color="auto"/>
            </w:tcBorders>
            <w:shd w:val="clear" w:color="auto" w:fill="auto"/>
            <w:noWrap/>
            <w:vAlign w:val="center"/>
            <w:hideMark/>
          </w:tcPr>
          <w:p w14:paraId="5F15FF8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3 726</w:t>
            </w:r>
          </w:p>
        </w:tc>
        <w:tc>
          <w:tcPr>
            <w:tcW w:w="1740" w:type="dxa"/>
            <w:tcBorders>
              <w:top w:val="nil"/>
              <w:left w:val="nil"/>
              <w:bottom w:val="single" w:sz="8" w:space="0" w:color="auto"/>
              <w:right w:val="single" w:sz="8" w:space="0" w:color="auto"/>
            </w:tcBorders>
            <w:shd w:val="clear" w:color="auto" w:fill="auto"/>
            <w:noWrap/>
            <w:vAlign w:val="center"/>
            <w:hideMark/>
          </w:tcPr>
          <w:p w14:paraId="69F9729A"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6 476 464 824</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1AE687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lang w:val="en-US"/>
              </w:rPr>
              <w:t>217 169 814 560</w:t>
            </w:r>
          </w:p>
        </w:tc>
      </w:tr>
      <w:tr w:rsidR="007F1308" w:rsidRPr="007F1308" w14:paraId="522F961E" w14:textId="77777777" w:rsidTr="00115B24">
        <w:trPr>
          <w:trHeight w:val="375"/>
        </w:trPr>
        <w:tc>
          <w:tcPr>
            <w:tcW w:w="2850" w:type="dxa"/>
            <w:tcBorders>
              <w:top w:val="nil"/>
              <w:left w:val="single" w:sz="8" w:space="0" w:color="auto"/>
              <w:bottom w:val="single" w:sz="8" w:space="0" w:color="auto"/>
              <w:right w:val="single" w:sz="8" w:space="0" w:color="auto"/>
            </w:tcBorders>
            <w:shd w:val="clear" w:color="auto" w:fill="auto"/>
            <w:noWrap/>
            <w:vAlign w:val="center"/>
            <w:hideMark/>
          </w:tcPr>
          <w:p w14:paraId="79D41C4E"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2</w:t>
            </w:r>
            <w:r w:rsidRPr="007F1308">
              <w:rPr>
                <w:rFonts w:ascii="Goudy Old Style" w:eastAsia="Times New Roman" w:hAnsi="Goudy Old Style" w:cs="Times New Roman"/>
                <w:color w:val="000000"/>
                <w:vertAlign w:val="superscript"/>
              </w:rPr>
              <w:t>e</w:t>
            </w:r>
          </w:p>
        </w:tc>
        <w:tc>
          <w:tcPr>
            <w:tcW w:w="1200" w:type="dxa"/>
            <w:tcBorders>
              <w:top w:val="nil"/>
              <w:left w:val="nil"/>
              <w:bottom w:val="single" w:sz="8" w:space="0" w:color="auto"/>
              <w:right w:val="single" w:sz="8" w:space="0" w:color="auto"/>
            </w:tcBorders>
            <w:shd w:val="clear" w:color="auto" w:fill="auto"/>
            <w:noWrap/>
            <w:vAlign w:val="center"/>
            <w:hideMark/>
          </w:tcPr>
          <w:p w14:paraId="594ED7B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5,72</w:t>
            </w:r>
          </w:p>
        </w:tc>
        <w:tc>
          <w:tcPr>
            <w:tcW w:w="1200" w:type="dxa"/>
            <w:tcBorders>
              <w:top w:val="nil"/>
              <w:left w:val="nil"/>
              <w:bottom w:val="single" w:sz="8" w:space="0" w:color="auto"/>
              <w:right w:val="single" w:sz="8" w:space="0" w:color="auto"/>
            </w:tcBorders>
            <w:shd w:val="clear" w:color="auto" w:fill="auto"/>
            <w:noWrap/>
            <w:vAlign w:val="center"/>
            <w:hideMark/>
          </w:tcPr>
          <w:p w14:paraId="40B7742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2 094 762</w:t>
            </w:r>
          </w:p>
        </w:tc>
        <w:tc>
          <w:tcPr>
            <w:tcW w:w="1206" w:type="dxa"/>
            <w:tcBorders>
              <w:top w:val="nil"/>
              <w:left w:val="nil"/>
              <w:bottom w:val="single" w:sz="8" w:space="0" w:color="auto"/>
              <w:right w:val="single" w:sz="8" w:space="0" w:color="auto"/>
            </w:tcBorders>
            <w:shd w:val="clear" w:color="auto" w:fill="auto"/>
            <w:noWrap/>
            <w:vAlign w:val="center"/>
            <w:hideMark/>
          </w:tcPr>
          <w:p w14:paraId="58EFFE1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5 301</w:t>
            </w:r>
          </w:p>
        </w:tc>
        <w:tc>
          <w:tcPr>
            <w:tcW w:w="1740" w:type="dxa"/>
            <w:tcBorders>
              <w:top w:val="nil"/>
              <w:left w:val="nil"/>
              <w:bottom w:val="single" w:sz="8" w:space="0" w:color="auto"/>
              <w:right w:val="single" w:sz="8" w:space="0" w:color="auto"/>
            </w:tcBorders>
            <w:shd w:val="clear" w:color="auto" w:fill="auto"/>
            <w:noWrap/>
            <w:vAlign w:val="center"/>
            <w:hideMark/>
          </w:tcPr>
          <w:p w14:paraId="09F3B736"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11 104 542 838</w:t>
            </w:r>
          </w:p>
        </w:tc>
        <w:tc>
          <w:tcPr>
            <w:tcW w:w="1740" w:type="dxa"/>
            <w:vMerge/>
            <w:tcBorders>
              <w:top w:val="nil"/>
              <w:left w:val="single" w:sz="8" w:space="0" w:color="auto"/>
              <w:bottom w:val="single" w:sz="8" w:space="0" w:color="000000"/>
              <w:right w:val="single" w:sz="8" w:space="0" w:color="auto"/>
            </w:tcBorders>
            <w:vAlign w:val="center"/>
            <w:hideMark/>
          </w:tcPr>
          <w:p w14:paraId="65C859F2"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6AA4F9F1" w14:textId="77777777" w:rsidTr="00115B24">
        <w:trPr>
          <w:trHeight w:val="375"/>
        </w:trPr>
        <w:tc>
          <w:tcPr>
            <w:tcW w:w="2850" w:type="dxa"/>
            <w:tcBorders>
              <w:top w:val="nil"/>
              <w:left w:val="single" w:sz="8" w:space="0" w:color="auto"/>
              <w:bottom w:val="single" w:sz="8" w:space="0" w:color="auto"/>
              <w:right w:val="single" w:sz="8" w:space="0" w:color="auto"/>
            </w:tcBorders>
            <w:shd w:val="clear" w:color="auto" w:fill="auto"/>
            <w:noWrap/>
            <w:vAlign w:val="center"/>
            <w:hideMark/>
          </w:tcPr>
          <w:p w14:paraId="069EEABF"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3</w:t>
            </w:r>
            <w:r w:rsidRPr="007F1308">
              <w:rPr>
                <w:rFonts w:ascii="Goudy Old Style" w:eastAsia="Times New Roman" w:hAnsi="Goudy Old Style" w:cs="Times New Roman"/>
                <w:color w:val="000000"/>
                <w:vertAlign w:val="superscript"/>
              </w:rPr>
              <w:t xml:space="preserve"> e</w:t>
            </w:r>
          </w:p>
        </w:tc>
        <w:tc>
          <w:tcPr>
            <w:tcW w:w="1200" w:type="dxa"/>
            <w:tcBorders>
              <w:top w:val="nil"/>
              <w:left w:val="nil"/>
              <w:bottom w:val="single" w:sz="8" w:space="0" w:color="auto"/>
              <w:right w:val="single" w:sz="8" w:space="0" w:color="auto"/>
            </w:tcBorders>
            <w:shd w:val="clear" w:color="auto" w:fill="auto"/>
            <w:noWrap/>
            <w:vAlign w:val="center"/>
            <w:hideMark/>
          </w:tcPr>
          <w:p w14:paraId="19A05FC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5,09</w:t>
            </w:r>
          </w:p>
        </w:tc>
        <w:tc>
          <w:tcPr>
            <w:tcW w:w="1200" w:type="dxa"/>
            <w:tcBorders>
              <w:top w:val="nil"/>
              <w:left w:val="nil"/>
              <w:bottom w:val="single" w:sz="8" w:space="0" w:color="auto"/>
              <w:right w:val="single" w:sz="8" w:space="0" w:color="auto"/>
            </w:tcBorders>
            <w:shd w:val="clear" w:color="auto" w:fill="auto"/>
            <w:noWrap/>
            <w:vAlign w:val="center"/>
            <w:hideMark/>
          </w:tcPr>
          <w:p w14:paraId="38882114"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2 352 864</w:t>
            </w:r>
          </w:p>
        </w:tc>
        <w:tc>
          <w:tcPr>
            <w:tcW w:w="1206" w:type="dxa"/>
            <w:tcBorders>
              <w:top w:val="nil"/>
              <w:left w:val="nil"/>
              <w:bottom w:val="single" w:sz="8" w:space="0" w:color="auto"/>
              <w:right w:val="single" w:sz="8" w:space="0" w:color="auto"/>
            </w:tcBorders>
            <w:shd w:val="clear" w:color="auto" w:fill="auto"/>
            <w:noWrap/>
            <w:vAlign w:val="center"/>
            <w:hideMark/>
          </w:tcPr>
          <w:p w14:paraId="5969BB6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8 626</w:t>
            </w:r>
          </w:p>
        </w:tc>
        <w:tc>
          <w:tcPr>
            <w:tcW w:w="1740" w:type="dxa"/>
            <w:tcBorders>
              <w:top w:val="nil"/>
              <w:left w:val="nil"/>
              <w:bottom w:val="single" w:sz="8" w:space="0" w:color="auto"/>
              <w:right w:val="single" w:sz="8" w:space="0" w:color="auto"/>
            </w:tcBorders>
            <w:shd w:val="clear" w:color="auto" w:fill="auto"/>
            <w:noWrap/>
            <w:vAlign w:val="center"/>
            <w:hideMark/>
          </w:tcPr>
          <w:p w14:paraId="4848498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20 296 040 150</w:t>
            </w:r>
          </w:p>
        </w:tc>
        <w:tc>
          <w:tcPr>
            <w:tcW w:w="1740" w:type="dxa"/>
            <w:vMerge/>
            <w:tcBorders>
              <w:top w:val="nil"/>
              <w:left w:val="single" w:sz="8" w:space="0" w:color="auto"/>
              <w:bottom w:val="single" w:sz="8" w:space="0" w:color="000000"/>
              <w:right w:val="single" w:sz="8" w:space="0" w:color="auto"/>
            </w:tcBorders>
            <w:vAlign w:val="center"/>
            <w:hideMark/>
          </w:tcPr>
          <w:p w14:paraId="18395600"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68E7F6B9" w14:textId="77777777" w:rsidTr="00115B24">
        <w:trPr>
          <w:trHeight w:val="375"/>
        </w:trPr>
        <w:tc>
          <w:tcPr>
            <w:tcW w:w="2850" w:type="dxa"/>
            <w:tcBorders>
              <w:top w:val="nil"/>
              <w:left w:val="single" w:sz="8" w:space="0" w:color="auto"/>
              <w:bottom w:val="single" w:sz="8" w:space="0" w:color="auto"/>
              <w:right w:val="single" w:sz="8" w:space="0" w:color="auto"/>
            </w:tcBorders>
            <w:shd w:val="clear" w:color="auto" w:fill="auto"/>
            <w:noWrap/>
            <w:vAlign w:val="center"/>
            <w:hideMark/>
          </w:tcPr>
          <w:p w14:paraId="56157861"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4</w:t>
            </w:r>
            <w:r w:rsidRPr="007F1308">
              <w:rPr>
                <w:rFonts w:ascii="Goudy Old Style" w:eastAsia="Times New Roman" w:hAnsi="Goudy Old Style" w:cs="Times New Roman"/>
                <w:color w:val="000000"/>
                <w:vertAlign w:val="superscript"/>
              </w:rPr>
              <w:t>e</w:t>
            </w:r>
          </w:p>
        </w:tc>
        <w:tc>
          <w:tcPr>
            <w:tcW w:w="1200" w:type="dxa"/>
            <w:tcBorders>
              <w:top w:val="nil"/>
              <w:left w:val="nil"/>
              <w:bottom w:val="single" w:sz="8" w:space="0" w:color="auto"/>
              <w:right w:val="single" w:sz="8" w:space="0" w:color="auto"/>
            </w:tcBorders>
            <w:shd w:val="clear" w:color="auto" w:fill="auto"/>
            <w:noWrap/>
            <w:vAlign w:val="center"/>
            <w:hideMark/>
          </w:tcPr>
          <w:p w14:paraId="10B7F55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4,21</w:t>
            </w:r>
          </w:p>
        </w:tc>
        <w:tc>
          <w:tcPr>
            <w:tcW w:w="1200" w:type="dxa"/>
            <w:tcBorders>
              <w:top w:val="nil"/>
              <w:left w:val="nil"/>
              <w:bottom w:val="single" w:sz="8" w:space="0" w:color="auto"/>
              <w:right w:val="single" w:sz="8" w:space="0" w:color="auto"/>
            </w:tcBorders>
            <w:shd w:val="clear" w:color="auto" w:fill="auto"/>
            <w:noWrap/>
            <w:vAlign w:val="center"/>
            <w:hideMark/>
          </w:tcPr>
          <w:p w14:paraId="7C4AA9E4"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2 843 187</w:t>
            </w:r>
          </w:p>
        </w:tc>
        <w:tc>
          <w:tcPr>
            <w:tcW w:w="1206" w:type="dxa"/>
            <w:tcBorders>
              <w:top w:val="nil"/>
              <w:left w:val="nil"/>
              <w:bottom w:val="single" w:sz="8" w:space="0" w:color="auto"/>
              <w:right w:val="single" w:sz="8" w:space="0" w:color="auto"/>
            </w:tcBorders>
            <w:shd w:val="clear" w:color="auto" w:fill="auto"/>
            <w:noWrap/>
            <w:vAlign w:val="center"/>
            <w:hideMark/>
          </w:tcPr>
          <w:p w14:paraId="576499F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14 095</w:t>
            </w:r>
          </w:p>
        </w:tc>
        <w:tc>
          <w:tcPr>
            <w:tcW w:w="1740" w:type="dxa"/>
            <w:tcBorders>
              <w:top w:val="nil"/>
              <w:left w:val="nil"/>
              <w:bottom w:val="single" w:sz="8" w:space="0" w:color="auto"/>
              <w:right w:val="single" w:sz="8" w:space="0" w:color="auto"/>
            </w:tcBorders>
            <w:shd w:val="clear" w:color="auto" w:fill="auto"/>
            <w:noWrap/>
            <w:vAlign w:val="center"/>
            <w:hideMark/>
          </w:tcPr>
          <w:p w14:paraId="4974A361"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40 073 299 172</w:t>
            </w:r>
          </w:p>
        </w:tc>
        <w:tc>
          <w:tcPr>
            <w:tcW w:w="1740" w:type="dxa"/>
            <w:vMerge/>
            <w:tcBorders>
              <w:top w:val="nil"/>
              <w:left w:val="single" w:sz="8" w:space="0" w:color="auto"/>
              <w:bottom w:val="single" w:sz="8" w:space="0" w:color="000000"/>
              <w:right w:val="single" w:sz="8" w:space="0" w:color="auto"/>
            </w:tcBorders>
            <w:vAlign w:val="center"/>
            <w:hideMark/>
          </w:tcPr>
          <w:p w14:paraId="1AAC8E9E"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44073402" w14:textId="77777777" w:rsidTr="00115B24">
        <w:trPr>
          <w:trHeight w:val="375"/>
        </w:trPr>
        <w:tc>
          <w:tcPr>
            <w:tcW w:w="2850" w:type="dxa"/>
            <w:tcBorders>
              <w:top w:val="nil"/>
              <w:left w:val="single" w:sz="8" w:space="0" w:color="auto"/>
              <w:bottom w:val="single" w:sz="8" w:space="0" w:color="auto"/>
              <w:right w:val="single" w:sz="8" w:space="0" w:color="auto"/>
            </w:tcBorders>
            <w:shd w:val="clear" w:color="auto" w:fill="auto"/>
            <w:noWrap/>
            <w:vAlign w:val="center"/>
            <w:hideMark/>
          </w:tcPr>
          <w:p w14:paraId="25F1014F"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5</w:t>
            </w:r>
            <w:r w:rsidRPr="007F1308">
              <w:rPr>
                <w:rFonts w:ascii="Goudy Old Style" w:eastAsia="Times New Roman" w:hAnsi="Goudy Old Style" w:cs="Times New Roman"/>
                <w:color w:val="000000"/>
                <w:vertAlign w:val="superscript"/>
              </w:rPr>
              <w:t>e</w:t>
            </w:r>
          </w:p>
        </w:tc>
        <w:tc>
          <w:tcPr>
            <w:tcW w:w="1200" w:type="dxa"/>
            <w:tcBorders>
              <w:top w:val="nil"/>
              <w:left w:val="nil"/>
              <w:bottom w:val="single" w:sz="8" w:space="0" w:color="auto"/>
              <w:right w:val="single" w:sz="8" w:space="0" w:color="auto"/>
            </w:tcBorders>
            <w:shd w:val="clear" w:color="auto" w:fill="auto"/>
            <w:noWrap/>
            <w:vAlign w:val="center"/>
            <w:hideMark/>
          </w:tcPr>
          <w:p w14:paraId="29CBEEF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2,76</w:t>
            </w:r>
          </w:p>
        </w:tc>
        <w:tc>
          <w:tcPr>
            <w:tcW w:w="1200" w:type="dxa"/>
            <w:tcBorders>
              <w:top w:val="nil"/>
              <w:left w:val="nil"/>
              <w:bottom w:val="single" w:sz="8" w:space="0" w:color="auto"/>
              <w:right w:val="single" w:sz="8" w:space="0" w:color="auto"/>
            </w:tcBorders>
            <w:shd w:val="clear" w:color="auto" w:fill="auto"/>
            <w:noWrap/>
            <w:vAlign w:val="center"/>
            <w:hideMark/>
          </w:tcPr>
          <w:p w14:paraId="0F9B6D9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4 338 677</w:t>
            </w:r>
          </w:p>
        </w:tc>
        <w:tc>
          <w:tcPr>
            <w:tcW w:w="1206" w:type="dxa"/>
            <w:tcBorders>
              <w:top w:val="nil"/>
              <w:left w:val="nil"/>
              <w:bottom w:val="single" w:sz="8" w:space="0" w:color="auto"/>
              <w:right w:val="single" w:sz="8" w:space="0" w:color="auto"/>
            </w:tcBorders>
            <w:shd w:val="clear" w:color="auto" w:fill="auto"/>
            <w:noWrap/>
            <w:vAlign w:val="center"/>
            <w:hideMark/>
          </w:tcPr>
          <w:p w14:paraId="58C74CD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32 088</w:t>
            </w:r>
          </w:p>
        </w:tc>
        <w:tc>
          <w:tcPr>
            <w:tcW w:w="1740" w:type="dxa"/>
            <w:tcBorders>
              <w:top w:val="nil"/>
              <w:left w:val="nil"/>
              <w:bottom w:val="single" w:sz="8" w:space="0" w:color="auto"/>
              <w:right w:val="single" w:sz="8" w:space="0" w:color="auto"/>
            </w:tcBorders>
            <w:shd w:val="clear" w:color="auto" w:fill="auto"/>
            <w:noWrap/>
            <w:vAlign w:val="center"/>
            <w:hideMark/>
          </w:tcPr>
          <w:p w14:paraId="70DB7C9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139 219 467 576</w:t>
            </w:r>
          </w:p>
        </w:tc>
        <w:tc>
          <w:tcPr>
            <w:tcW w:w="1740" w:type="dxa"/>
            <w:vMerge/>
            <w:tcBorders>
              <w:top w:val="nil"/>
              <w:left w:val="single" w:sz="8" w:space="0" w:color="auto"/>
              <w:bottom w:val="single" w:sz="8" w:space="0" w:color="000000"/>
              <w:right w:val="single" w:sz="8" w:space="0" w:color="auto"/>
            </w:tcBorders>
            <w:vAlign w:val="center"/>
            <w:hideMark/>
          </w:tcPr>
          <w:p w14:paraId="2F46A3D0"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6C25B0FD" w14:textId="77777777" w:rsidTr="00115B24">
        <w:trPr>
          <w:trHeight w:val="330"/>
        </w:trPr>
        <w:tc>
          <w:tcPr>
            <w:tcW w:w="9936" w:type="dxa"/>
            <w:gridSpan w:val="6"/>
            <w:tcBorders>
              <w:top w:val="nil"/>
              <w:left w:val="single" w:sz="8" w:space="0" w:color="auto"/>
              <w:bottom w:val="single" w:sz="8" w:space="0" w:color="auto"/>
              <w:right w:val="single" w:sz="8" w:space="0" w:color="000000"/>
            </w:tcBorders>
            <w:shd w:val="clear" w:color="000000" w:fill="F2F2F2"/>
            <w:vAlign w:val="center"/>
            <w:hideMark/>
          </w:tcPr>
          <w:p w14:paraId="63631B9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Statut de pauvreté</w:t>
            </w:r>
          </w:p>
        </w:tc>
      </w:tr>
      <w:tr w:rsidR="007F1308" w:rsidRPr="007F1308" w14:paraId="5CA85D17"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7D03CAE6"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Non pauvre</w:t>
            </w:r>
          </w:p>
        </w:tc>
        <w:tc>
          <w:tcPr>
            <w:tcW w:w="1200" w:type="dxa"/>
            <w:tcBorders>
              <w:top w:val="nil"/>
              <w:left w:val="nil"/>
              <w:bottom w:val="single" w:sz="8" w:space="0" w:color="auto"/>
              <w:right w:val="single" w:sz="8" w:space="0" w:color="auto"/>
            </w:tcBorders>
            <w:shd w:val="clear" w:color="auto" w:fill="auto"/>
            <w:noWrap/>
            <w:vAlign w:val="center"/>
            <w:hideMark/>
          </w:tcPr>
          <w:p w14:paraId="158BD677"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3,82</w:t>
            </w:r>
          </w:p>
        </w:tc>
        <w:tc>
          <w:tcPr>
            <w:tcW w:w="1200" w:type="dxa"/>
            <w:tcBorders>
              <w:top w:val="nil"/>
              <w:left w:val="nil"/>
              <w:bottom w:val="single" w:sz="8" w:space="0" w:color="auto"/>
              <w:right w:val="single" w:sz="8" w:space="0" w:color="auto"/>
            </w:tcBorders>
            <w:shd w:val="clear" w:color="auto" w:fill="auto"/>
            <w:noWrap/>
            <w:vAlign w:val="center"/>
            <w:hideMark/>
          </w:tcPr>
          <w:p w14:paraId="30AF3EEA"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9 804 767</w:t>
            </w:r>
          </w:p>
        </w:tc>
        <w:tc>
          <w:tcPr>
            <w:tcW w:w="1206" w:type="dxa"/>
            <w:tcBorders>
              <w:top w:val="nil"/>
              <w:left w:val="nil"/>
              <w:bottom w:val="single" w:sz="8" w:space="0" w:color="auto"/>
              <w:right w:val="single" w:sz="8" w:space="0" w:color="auto"/>
            </w:tcBorders>
            <w:shd w:val="clear" w:color="auto" w:fill="auto"/>
            <w:noWrap/>
            <w:vAlign w:val="center"/>
            <w:hideMark/>
          </w:tcPr>
          <w:p w14:paraId="4E0D6CE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19 375</w:t>
            </w:r>
          </w:p>
        </w:tc>
        <w:tc>
          <w:tcPr>
            <w:tcW w:w="1740" w:type="dxa"/>
            <w:tcBorders>
              <w:top w:val="nil"/>
              <w:left w:val="nil"/>
              <w:bottom w:val="single" w:sz="8" w:space="0" w:color="auto"/>
              <w:right w:val="single" w:sz="8" w:space="0" w:color="auto"/>
            </w:tcBorders>
            <w:shd w:val="clear" w:color="auto" w:fill="auto"/>
            <w:noWrap/>
            <w:vAlign w:val="center"/>
            <w:hideMark/>
          </w:tcPr>
          <w:p w14:paraId="7416AD5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189 970 302 055</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505700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205 098 909 695</w:t>
            </w:r>
          </w:p>
        </w:tc>
      </w:tr>
      <w:tr w:rsidR="007F1308" w:rsidRPr="007F1308" w14:paraId="247B2184"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4208284D"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Pauvre</w:t>
            </w:r>
          </w:p>
        </w:tc>
        <w:tc>
          <w:tcPr>
            <w:tcW w:w="1200" w:type="dxa"/>
            <w:tcBorders>
              <w:top w:val="nil"/>
              <w:left w:val="nil"/>
              <w:bottom w:val="single" w:sz="8" w:space="0" w:color="auto"/>
              <w:right w:val="single" w:sz="8" w:space="0" w:color="auto"/>
            </w:tcBorders>
            <w:shd w:val="clear" w:color="auto" w:fill="auto"/>
            <w:noWrap/>
            <w:vAlign w:val="center"/>
            <w:hideMark/>
          </w:tcPr>
          <w:p w14:paraId="4DFEEFD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6,3</w:t>
            </w:r>
          </w:p>
        </w:tc>
        <w:tc>
          <w:tcPr>
            <w:tcW w:w="1200" w:type="dxa"/>
            <w:tcBorders>
              <w:top w:val="nil"/>
              <w:left w:val="nil"/>
              <w:bottom w:val="single" w:sz="8" w:space="0" w:color="auto"/>
              <w:right w:val="single" w:sz="8" w:space="0" w:color="auto"/>
            </w:tcBorders>
            <w:shd w:val="clear" w:color="auto" w:fill="auto"/>
            <w:noWrap/>
            <w:vAlign w:val="center"/>
            <w:hideMark/>
          </w:tcPr>
          <w:p w14:paraId="4844954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3 562 858</w:t>
            </w:r>
          </w:p>
        </w:tc>
        <w:tc>
          <w:tcPr>
            <w:tcW w:w="1206" w:type="dxa"/>
            <w:tcBorders>
              <w:top w:val="nil"/>
              <w:left w:val="nil"/>
              <w:bottom w:val="single" w:sz="8" w:space="0" w:color="auto"/>
              <w:right w:val="single" w:sz="8" w:space="0" w:color="auto"/>
            </w:tcBorders>
            <w:shd w:val="clear" w:color="auto" w:fill="auto"/>
            <w:noWrap/>
            <w:vAlign w:val="center"/>
            <w:hideMark/>
          </w:tcPr>
          <w:p w14:paraId="0A1E994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4 246</w:t>
            </w:r>
          </w:p>
        </w:tc>
        <w:tc>
          <w:tcPr>
            <w:tcW w:w="1740" w:type="dxa"/>
            <w:tcBorders>
              <w:top w:val="nil"/>
              <w:left w:val="nil"/>
              <w:bottom w:val="single" w:sz="8" w:space="0" w:color="auto"/>
              <w:right w:val="single" w:sz="8" w:space="0" w:color="auto"/>
            </w:tcBorders>
            <w:shd w:val="clear" w:color="auto" w:fill="auto"/>
            <w:noWrap/>
            <w:vAlign w:val="center"/>
            <w:hideMark/>
          </w:tcPr>
          <w:p w14:paraId="52EB419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15 128 607 640</w:t>
            </w:r>
          </w:p>
        </w:tc>
        <w:tc>
          <w:tcPr>
            <w:tcW w:w="1740" w:type="dxa"/>
            <w:vMerge/>
            <w:tcBorders>
              <w:top w:val="nil"/>
              <w:left w:val="single" w:sz="8" w:space="0" w:color="auto"/>
              <w:bottom w:val="single" w:sz="8" w:space="0" w:color="000000"/>
              <w:right w:val="single" w:sz="8" w:space="0" w:color="auto"/>
            </w:tcBorders>
            <w:vAlign w:val="center"/>
            <w:hideMark/>
          </w:tcPr>
          <w:p w14:paraId="2640F170"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77ED2F50" w14:textId="77777777" w:rsidTr="00115B24">
        <w:trPr>
          <w:trHeight w:val="330"/>
        </w:trPr>
        <w:tc>
          <w:tcPr>
            <w:tcW w:w="9936" w:type="dxa"/>
            <w:gridSpan w:val="6"/>
            <w:tcBorders>
              <w:top w:val="nil"/>
              <w:left w:val="single" w:sz="8" w:space="0" w:color="auto"/>
              <w:bottom w:val="single" w:sz="8" w:space="0" w:color="auto"/>
              <w:right w:val="single" w:sz="8" w:space="0" w:color="000000"/>
            </w:tcBorders>
            <w:shd w:val="clear" w:color="000000" w:fill="F2F2F2"/>
            <w:vAlign w:val="center"/>
            <w:hideMark/>
          </w:tcPr>
          <w:p w14:paraId="22C197E7"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Groupe socio-économique</w:t>
            </w:r>
          </w:p>
        </w:tc>
      </w:tr>
      <w:tr w:rsidR="007F1308" w:rsidRPr="007F1308" w14:paraId="786197AC"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613D0B51"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Autre salarié du privé formel</w:t>
            </w:r>
          </w:p>
        </w:tc>
        <w:tc>
          <w:tcPr>
            <w:tcW w:w="1200" w:type="dxa"/>
            <w:tcBorders>
              <w:top w:val="nil"/>
              <w:left w:val="nil"/>
              <w:bottom w:val="single" w:sz="8" w:space="0" w:color="auto"/>
              <w:right w:val="single" w:sz="8" w:space="0" w:color="auto"/>
            </w:tcBorders>
            <w:shd w:val="clear" w:color="auto" w:fill="auto"/>
            <w:noWrap/>
            <w:vAlign w:val="center"/>
            <w:hideMark/>
          </w:tcPr>
          <w:p w14:paraId="7DE81AF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3,59</w:t>
            </w:r>
          </w:p>
        </w:tc>
        <w:tc>
          <w:tcPr>
            <w:tcW w:w="1200" w:type="dxa"/>
            <w:tcBorders>
              <w:top w:val="nil"/>
              <w:left w:val="nil"/>
              <w:bottom w:val="single" w:sz="8" w:space="0" w:color="auto"/>
              <w:right w:val="single" w:sz="8" w:space="0" w:color="auto"/>
            </w:tcBorders>
            <w:shd w:val="clear" w:color="auto" w:fill="auto"/>
            <w:noWrap/>
            <w:vAlign w:val="center"/>
            <w:hideMark/>
          </w:tcPr>
          <w:p w14:paraId="4C60195A"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490 764</w:t>
            </w:r>
          </w:p>
        </w:tc>
        <w:tc>
          <w:tcPr>
            <w:tcW w:w="1206" w:type="dxa"/>
            <w:tcBorders>
              <w:top w:val="nil"/>
              <w:left w:val="nil"/>
              <w:bottom w:val="single" w:sz="8" w:space="0" w:color="auto"/>
              <w:right w:val="single" w:sz="8" w:space="0" w:color="auto"/>
            </w:tcBorders>
            <w:shd w:val="clear" w:color="auto" w:fill="auto"/>
            <w:noWrap/>
            <w:vAlign w:val="center"/>
            <w:hideMark/>
          </w:tcPr>
          <w:p w14:paraId="1DB9697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27 908</w:t>
            </w:r>
          </w:p>
        </w:tc>
        <w:tc>
          <w:tcPr>
            <w:tcW w:w="1740" w:type="dxa"/>
            <w:tcBorders>
              <w:top w:val="nil"/>
              <w:left w:val="nil"/>
              <w:bottom w:val="single" w:sz="8" w:space="0" w:color="auto"/>
              <w:right w:val="single" w:sz="8" w:space="0" w:color="auto"/>
            </w:tcBorders>
            <w:shd w:val="clear" w:color="auto" w:fill="auto"/>
            <w:noWrap/>
            <w:vAlign w:val="center"/>
            <w:hideMark/>
          </w:tcPr>
          <w:p w14:paraId="6D0EBC0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13 696 388 941</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9518B8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200 290 934 960</w:t>
            </w:r>
          </w:p>
        </w:tc>
      </w:tr>
      <w:tr w:rsidR="007F1308" w:rsidRPr="007F1308" w14:paraId="588D61C7"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53048A15"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Autre inactif</w:t>
            </w:r>
          </w:p>
        </w:tc>
        <w:tc>
          <w:tcPr>
            <w:tcW w:w="1200" w:type="dxa"/>
            <w:tcBorders>
              <w:top w:val="nil"/>
              <w:left w:val="nil"/>
              <w:bottom w:val="single" w:sz="8" w:space="0" w:color="auto"/>
              <w:right w:val="single" w:sz="8" w:space="0" w:color="auto"/>
            </w:tcBorders>
            <w:shd w:val="clear" w:color="auto" w:fill="auto"/>
            <w:noWrap/>
            <w:vAlign w:val="center"/>
            <w:hideMark/>
          </w:tcPr>
          <w:p w14:paraId="7032375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4,48</w:t>
            </w:r>
          </w:p>
        </w:tc>
        <w:tc>
          <w:tcPr>
            <w:tcW w:w="1200" w:type="dxa"/>
            <w:tcBorders>
              <w:top w:val="nil"/>
              <w:left w:val="nil"/>
              <w:bottom w:val="single" w:sz="8" w:space="0" w:color="auto"/>
              <w:right w:val="single" w:sz="8" w:space="0" w:color="auto"/>
            </w:tcBorders>
            <w:shd w:val="clear" w:color="auto" w:fill="auto"/>
            <w:noWrap/>
            <w:vAlign w:val="center"/>
            <w:hideMark/>
          </w:tcPr>
          <w:p w14:paraId="5182248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707 405</w:t>
            </w:r>
          </w:p>
        </w:tc>
        <w:tc>
          <w:tcPr>
            <w:tcW w:w="1206" w:type="dxa"/>
            <w:tcBorders>
              <w:top w:val="nil"/>
              <w:left w:val="nil"/>
              <w:bottom w:val="single" w:sz="8" w:space="0" w:color="auto"/>
              <w:right w:val="single" w:sz="8" w:space="0" w:color="auto"/>
            </w:tcBorders>
            <w:shd w:val="clear" w:color="auto" w:fill="auto"/>
            <w:noWrap/>
            <w:vAlign w:val="center"/>
            <w:hideMark/>
          </w:tcPr>
          <w:p w14:paraId="08BF342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8 486</w:t>
            </w:r>
          </w:p>
        </w:tc>
        <w:tc>
          <w:tcPr>
            <w:tcW w:w="1740" w:type="dxa"/>
            <w:tcBorders>
              <w:top w:val="nil"/>
              <w:left w:val="nil"/>
              <w:bottom w:val="single" w:sz="8" w:space="0" w:color="auto"/>
              <w:right w:val="single" w:sz="8" w:space="0" w:color="auto"/>
            </w:tcBorders>
            <w:shd w:val="clear" w:color="auto" w:fill="auto"/>
            <w:noWrap/>
            <w:vAlign w:val="center"/>
            <w:hideMark/>
          </w:tcPr>
          <w:p w14:paraId="2A411E27"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6 003 109 571</w:t>
            </w:r>
          </w:p>
        </w:tc>
        <w:tc>
          <w:tcPr>
            <w:tcW w:w="1740" w:type="dxa"/>
            <w:vMerge/>
            <w:tcBorders>
              <w:top w:val="nil"/>
              <w:left w:val="single" w:sz="8" w:space="0" w:color="auto"/>
              <w:bottom w:val="single" w:sz="8" w:space="0" w:color="000000"/>
              <w:right w:val="single" w:sz="8" w:space="0" w:color="auto"/>
            </w:tcBorders>
            <w:vAlign w:val="center"/>
            <w:hideMark/>
          </w:tcPr>
          <w:p w14:paraId="1F2E916A"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115D0F7A"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42ECFA11"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Cadre du public</w:t>
            </w:r>
          </w:p>
        </w:tc>
        <w:tc>
          <w:tcPr>
            <w:tcW w:w="1200" w:type="dxa"/>
            <w:tcBorders>
              <w:top w:val="nil"/>
              <w:left w:val="nil"/>
              <w:bottom w:val="single" w:sz="8" w:space="0" w:color="auto"/>
              <w:right w:val="single" w:sz="8" w:space="0" w:color="auto"/>
            </w:tcBorders>
            <w:shd w:val="clear" w:color="auto" w:fill="auto"/>
            <w:noWrap/>
            <w:vAlign w:val="center"/>
            <w:hideMark/>
          </w:tcPr>
          <w:p w14:paraId="184231C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4,93</w:t>
            </w:r>
          </w:p>
        </w:tc>
        <w:tc>
          <w:tcPr>
            <w:tcW w:w="1200" w:type="dxa"/>
            <w:tcBorders>
              <w:top w:val="nil"/>
              <w:left w:val="nil"/>
              <w:bottom w:val="single" w:sz="8" w:space="0" w:color="auto"/>
              <w:right w:val="single" w:sz="8" w:space="0" w:color="auto"/>
            </w:tcBorders>
            <w:shd w:val="clear" w:color="auto" w:fill="auto"/>
            <w:noWrap/>
            <w:vAlign w:val="center"/>
            <w:hideMark/>
          </w:tcPr>
          <w:p w14:paraId="3E7D2DD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430 362</w:t>
            </w:r>
          </w:p>
        </w:tc>
        <w:tc>
          <w:tcPr>
            <w:tcW w:w="1206" w:type="dxa"/>
            <w:tcBorders>
              <w:top w:val="nil"/>
              <w:left w:val="nil"/>
              <w:bottom w:val="single" w:sz="8" w:space="0" w:color="auto"/>
              <w:right w:val="single" w:sz="8" w:space="0" w:color="auto"/>
            </w:tcBorders>
            <w:shd w:val="clear" w:color="auto" w:fill="auto"/>
            <w:noWrap/>
            <w:vAlign w:val="center"/>
            <w:hideMark/>
          </w:tcPr>
          <w:p w14:paraId="63552716"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36 400</w:t>
            </w:r>
          </w:p>
        </w:tc>
        <w:tc>
          <w:tcPr>
            <w:tcW w:w="1740" w:type="dxa"/>
            <w:tcBorders>
              <w:top w:val="nil"/>
              <w:left w:val="nil"/>
              <w:bottom w:val="single" w:sz="8" w:space="0" w:color="auto"/>
              <w:right w:val="single" w:sz="8" w:space="0" w:color="auto"/>
            </w:tcBorders>
            <w:shd w:val="clear" w:color="auto" w:fill="auto"/>
            <w:noWrap/>
            <w:vAlign w:val="center"/>
            <w:hideMark/>
          </w:tcPr>
          <w:p w14:paraId="54C972D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15 665 176 800</w:t>
            </w:r>
          </w:p>
        </w:tc>
        <w:tc>
          <w:tcPr>
            <w:tcW w:w="1740" w:type="dxa"/>
            <w:vMerge/>
            <w:tcBorders>
              <w:top w:val="nil"/>
              <w:left w:val="single" w:sz="8" w:space="0" w:color="auto"/>
              <w:bottom w:val="single" w:sz="8" w:space="0" w:color="000000"/>
              <w:right w:val="single" w:sz="8" w:space="0" w:color="auto"/>
            </w:tcBorders>
            <w:vAlign w:val="center"/>
            <w:hideMark/>
          </w:tcPr>
          <w:p w14:paraId="4F47D256"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3A1CE484"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3A2773D1"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Cadre/Patron du privé formel</w:t>
            </w:r>
          </w:p>
        </w:tc>
        <w:tc>
          <w:tcPr>
            <w:tcW w:w="1200" w:type="dxa"/>
            <w:tcBorders>
              <w:top w:val="nil"/>
              <w:left w:val="nil"/>
              <w:bottom w:val="single" w:sz="8" w:space="0" w:color="auto"/>
              <w:right w:val="single" w:sz="8" w:space="0" w:color="auto"/>
            </w:tcBorders>
            <w:shd w:val="clear" w:color="auto" w:fill="auto"/>
            <w:noWrap/>
            <w:vAlign w:val="center"/>
            <w:hideMark/>
          </w:tcPr>
          <w:p w14:paraId="1692F11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4,41</w:t>
            </w:r>
          </w:p>
        </w:tc>
        <w:tc>
          <w:tcPr>
            <w:tcW w:w="1200" w:type="dxa"/>
            <w:tcBorders>
              <w:top w:val="nil"/>
              <w:left w:val="nil"/>
              <w:bottom w:val="single" w:sz="8" w:space="0" w:color="auto"/>
              <w:right w:val="single" w:sz="8" w:space="0" w:color="auto"/>
            </w:tcBorders>
            <w:shd w:val="clear" w:color="auto" w:fill="auto"/>
            <w:noWrap/>
            <w:vAlign w:val="center"/>
            <w:hideMark/>
          </w:tcPr>
          <w:p w14:paraId="1E38DDB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274 154</w:t>
            </w:r>
          </w:p>
        </w:tc>
        <w:tc>
          <w:tcPr>
            <w:tcW w:w="1206" w:type="dxa"/>
            <w:tcBorders>
              <w:top w:val="nil"/>
              <w:left w:val="nil"/>
              <w:bottom w:val="single" w:sz="8" w:space="0" w:color="auto"/>
              <w:right w:val="single" w:sz="8" w:space="0" w:color="auto"/>
            </w:tcBorders>
            <w:shd w:val="clear" w:color="auto" w:fill="auto"/>
            <w:noWrap/>
            <w:vAlign w:val="center"/>
            <w:hideMark/>
          </w:tcPr>
          <w:p w14:paraId="069EC32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28 000</w:t>
            </w:r>
          </w:p>
        </w:tc>
        <w:tc>
          <w:tcPr>
            <w:tcW w:w="1740" w:type="dxa"/>
            <w:tcBorders>
              <w:top w:val="nil"/>
              <w:left w:val="nil"/>
              <w:bottom w:val="single" w:sz="8" w:space="0" w:color="auto"/>
              <w:right w:val="single" w:sz="8" w:space="0" w:color="auto"/>
            </w:tcBorders>
            <w:shd w:val="clear" w:color="auto" w:fill="auto"/>
            <w:noWrap/>
            <w:vAlign w:val="center"/>
            <w:hideMark/>
          </w:tcPr>
          <w:p w14:paraId="13B234F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7 676 312 000</w:t>
            </w:r>
          </w:p>
        </w:tc>
        <w:tc>
          <w:tcPr>
            <w:tcW w:w="1740" w:type="dxa"/>
            <w:vMerge/>
            <w:tcBorders>
              <w:top w:val="nil"/>
              <w:left w:val="single" w:sz="8" w:space="0" w:color="auto"/>
              <w:bottom w:val="single" w:sz="8" w:space="0" w:color="000000"/>
              <w:right w:val="single" w:sz="8" w:space="0" w:color="auto"/>
            </w:tcBorders>
            <w:vAlign w:val="center"/>
            <w:hideMark/>
          </w:tcPr>
          <w:p w14:paraId="36A6DA99"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3BCF70D1"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017779FE"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Chômeurs</w:t>
            </w:r>
          </w:p>
        </w:tc>
        <w:tc>
          <w:tcPr>
            <w:tcW w:w="1200" w:type="dxa"/>
            <w:tcBorders>
              <w:top w:val="nil"/>
              <w:left w:val="nil"/>
              <w:bottom w:val="single" w:sz="8" w:space="0" w:color="auto"/>
              <w:right w:val="single" w:sz="8" w:space="0" w:color="auto"/>
            </w:tcBorders>
            <w:shd w:val="clear" w:color="auto" w:fill="auto"/>
            <w:noWrap/>
            <w:vAlign w:val="center"/>
            <w:hideMark/>
          </w:tcPr>
          <w:p w14:paraId="5F8FB72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4,06</w:t>
            </w:r>
          </w:p>
        </w:tc>
        <w:tc>
          <w:tcPr>
            <w:tcW w:w="1200" w:type="dxa"/>
            <w:tcBorders>
              <w:top w:val="nil"/>
              <w:left w:val="nil"/>
              <w:bottom w:val="single" w:sz="8" w:space="0" w:color="auto"/>
              <w:right w:val="single" w:sz="8" w:space="0" w:color="auto"/>
            </w:tcBorders>
            <w:shd w:val="clear" w:color="auto" w:fill="auto"/>
            <w:noWrap/>
            <w:vAlign w:val="center"/>
            <w:hideMark/>
          </w:tcPr>
          <w:p w14:paraId="27731224"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306 603</w:t>
            </w:r>
          </w:p>
        </w:tc>
        <w:tc>
          <w:tcPr>
            <w:tcW w:w="1206" w:type="dxa"/>
            <w:tcBorders>
              <w:top w:val="nil"/>
              <w:left w:val="nil"/>
              <w:bottom w:val="single" w:sz="8" w:space="0" w:color="auto"/>
              <w:right w:val="single" w:sz="8" w:space="0" w:color="auto"/>
            </w:tcBorders>
            <w:shd w:val="clear" w:color="auto" w:fill="auto"/>
            <w:noWrap/>
            <w:vAlign w:val="center"/>
            <w:hideMark/>
          </w:tcPr>
          <w:p w14:paraId="048BB76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13 342</w:t>
            </w:r>
          </w:p>
        </w:tc>
        <w:tc>
          <w:tcPr>
            <w:tcW w:w="1740" w:type="dxa"/>
            <w:tcBorders>
              <w:top w:val="nil"/>
              <w:left w:val="nil"/>
              <w:bottom w:val="single" w:sz="8" w:space="0" w:color="auto"/>
              <w:right w:val="single" w:sz="8" w:space="0" w:color="auto"/>
            </w:tcBorders>
            <w:shd w:val="clear" w:color="auto" w:fill="auto"/>
            <w:noWrap/>
            <w:vAlign w:val="center"/>
            <w:hideMark/>
          </w:tcPr>
          <w:p w14:paraId="7F070F4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4 090 697 226</w:t>
            </w:r>
          </w:p>
        </w:tc>
        <w:tc>
          <w:tcPr>
            <w:tcW w:w="1740" w:type="dxa"/>
            <w:vMerge/>
            <w:tcBorders>
              <w:top w:val="nil"/>
              <w:left w:val="single" w:sz="8" w:space="0" w:color="auto"/>
              <w:bottom w:val="single" w:sz="8" w:space="0" w:color="000000"/>
              <w:right w:val="single" w:sz="8" w:space="0" w:color="auto"/>
            </w:tcBorders>
            <w:vAlign w:val="center"/>
            <w:hideMark/>
          </w:tcPr>
          <w:p w14:paraId="4CE301F8"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285815B6"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2027E715"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Dépendant agricole informel</w:t>
            </w:r>
          </w:p>
        </w:tc>
        <w:tc>
          <w:tcPr>
            <w:tcW w:w="1200" w:type="dxa"/>
            <w:tcBorders>
              <w:top w:val="nil"/>
              <w:left w:val="nil"/>
              <w:bottom w:val="single" w:sz="8" w:space="0" w:color="auto"/>
              <w:right w:val="single" w:sz="8" w:space="0" w:color="auto"/>
            </w:tcBorders>
            <w:shd w:val="clear" w:color="auto" w:fill="auto"/>
            <w:noWrap/>
            <w:vAlign w:val="center"/>
            <w:hideMark/>
          </w:tcPr>
          <w:p w14:paraId="35D8CC5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4,09</w:t>
            </w:r>
          </w:p>
        </w:tc>
        <w:tc>
          <w:tcPr>
            <w:tcW w:w="1200" w:type="dxa"/>
            <w:tcBorders>
              <w:top w:val="nil"/>
              <w:left w:val="nil"/>
              <w:bottom w:val="single" w:sz="8" w:space="0" w:color="auto"/>
              <w:right w:val="single" w:sz="8" w:space="0" w:color="auto"/>
            </w:tcBorders>
            <w:shd w:val="clear" w:color="auto" w:fill="auto"/>
            <w:noWrap/>
            <w:vAlign w:val="center"/>
            <w:hideMark/>
          </w:tcPr>
          <w:p w14:paraId="59244341"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187 861</w:t>
            </w:r>
          </w:p>
        </w:tc>
        <w:tc>
          <w:tcPr>
            <w:tcW w:w="1206" w:type="dxa"/>
            <w:tcBorders>
              <w:top w:val="nil"/>
              <w:left w:val="nil"/>
              <w:bottom w:val="single" w:sz="8" w:space="0" w:color="auto"/>
              <w:right w:val="single" w:sz="8" w:space="0" w:color="auto"/>
            </w:tcBorders>
            <w:shd w:val="clear" w:color="auto" w:fill="auto"/>
            <w:noWrap/>
            <w:vAlign w:val="center"/>
            <w:hideMark/>
          </w:tcPr>
          <w:p w14:paraId="5F34F50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12 991</w:t>
            </w:r>
          </w:p>
        </w:tc>
        <w:tc>
          <w:tcPr>
            <w:tcW w:w="1740" w:type="dxa"/>
            <w:tcBorders>
              <w:top w:val="nil"/>
              <w:left w:val="nil"/>
              <w:bottom w:val="single" w:sz="8" w:space="0" w:color="auto"/>
              <w:right w:val="single" w:sz="8" w:space="0" w:color="auto"/>
            </w:tcBorders>
            <w:shd w:val="clear" w:color="auto" w:fill="auto"/>
            <w:noWrap/>
            <w:vAlign w:val="center"/>
            <w:hideMark/>
          </w:tcPr>
          <w:p w14:paraId="0DA99E6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2 440 427 107</w:t>
            </w:r>
          </w:p>
        </w:tc>
        <w:tc>
          <w:tcPr>
            <w:tcW w:w="1740" w:type="dxa"/>
            <w:vMerge/>
            <w:tcBorders>
              <w:top w:val="nil"/>
              <w:left w:val="single" w:sz="8" w:space="0" w:color="auto"/>
              <w:bottom w:val="single" w:sz="8" w:space="0" w:color="000000"/>
              <w:right w:val="single" w:sz="8" w:space="0" w:color="auto"/>
            </w:tcBorders>
            <w:vAlign w:val="center"/>
            <w:hideMark/>
          </w:tcPr>
          <w:p w14:paraId="3F2FD055"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2237CCF5"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5645AFDF"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Elèves/Etudiants</w:t>
            </w:r>
          </w:p>
        </w:tc>
        <w:tc>
          <w:tcPr>
            <w:tcW w:w="1200" w:type="dxa"/>
            <w:tcBorders>
              <w:top w:val="nil"/>
              <w:left w:val="nil"/>
              <w:bottom w:val="single" w:sz="8" w:space="0" w:color="auto"/>
              <w:right w:val="single" w:sz="8" w:space="0" w:color="auto"/>
            </w:tcBorders>
            <w:shd w:val="clear" w:color="auto" w:fill="auto"/>
            <w:noWrap/>
            <w:vAlign w:val="center"/>
            <w:hideMark/>
          </w:tcPr>
          <w:p w14:paraId="4A78E62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1,39</w:t>
            </w:r>
          </w:p>
        </w:tc>
        <w:tc>
          <w:tcPr>
            <w:tcW w:w="1200" w:type="dxa"/>
            <w:tcBorders>
              <w:top w:val="nil"/>
              <w:left w:val="nil"/>
              <w:bottom w:val="single" w:sz="8" w:space="0" w:color="auto"/>
              <w:right w:val="single" w:sz="8" w:space="0" w:color="auto"/>
            </w:tcBorders>
            <w:shd w:val="clear" w:color="auto" w:fill="auto"/>
            <w:noWrap/>
            <w:vAlign w:val="center"/>
            <w:hideMark/>
          </w:tcPr>
          <w:p w14:paraId="1B229F2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408 131</w:t>
            </w:r>
          </w:p>
        </w:tc>
        <w:tc>
          <w:tcPr>
            <w:tcW w:w="1206" w:type="dxa"/>
            <w:tcBorders>
              <w:top w:val="nil"/>
              <w:left w:val="nil"/>
              <w:bottom w:val="single" w:sz="8" w:space="0" w:color="auto"/>
              <w:right w:val="single" w:sz="8" w:space="0" w:color="auto"/>
            </w:tcBorders>
            <w:shd w:val="clear" w:color="auto" w:fill="auto"/>
            <w:noWrap/>
            <w:vAlign w:val="center"/>
            <w:hideMark/>
          </w:tcPr>
          <w:p w14:paraId="1A40FA2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12 908</w:t>
            </w:r>
          </w:p>
        </w:tc>
        <w:tc>
          <w:tcPr>
            <w:tcW w:w="1740" w:type="dxa"/>
            <w:tcBorders>
              <w:top w:val="nil"/>
              <w:left w:val="nil"/>
              <w:bottom w:val="single" w:sz="8" w:space="0" w:color="auto"/>
              <w:right w:val="single" w:sz="8" w:space="0" w:color="auto"/>
            </w:tcBorders>
            <w:shd w:val="clear" w:color="auto" w:fill="auto"/>
            <w:noWrap/>
            <w:vAlign w:val="center"/>
            <w:hideMark/>
          </w:tcPr>
          <w:p w14:paraId="49C99996"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5 268 154 948</w:t>
            </w:r>
          </w:p>
        </w:tc>
        <w:tc>
          <w:tcPr>
            <w:tcW w:w="1740" w:type="dxa"/>
            <w:vMerge/>
            <w:tcBorders>
              <w:top w:val="nil"/>
              <w:left w:val="single" w:sz="8" w:space="0" w:color="auto"/>
              <w:bottom w:val="single" w:sz="8" w:space="0" w:color="000000"/>
              <w:right w:val="single" w:sz="8" w:space="0" w:color="auto"/>
            </w:tcBorders>
            <w:vAlign w:val="center"/>
            <w:hideMark/>
          </w:tcPr>
          <w:p w14:paraId="5615ED27"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52C10292"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51BE9A09"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Exploitant agricole informel</w:t>
            </w:r>
          </w:p>
        </w:tc>
        <w:tc>
          <w:tcPr>
            <w:tcW w:w="1200" w:type="dxa"/>
            <w:tcBorders>
              <w:top w:val="nil"/>
              <w:left w:val="nil"/>
              <w:bottom w:val="single" w:sz="8" w:space="0" w:color="auto"/>
              <w:right w:val="single" w:sz="8" w:space="0" w:color="auto"/>
            </w:tcBorders>
            <w:shd w:val="clear" w:color="auto" w:fill="auto"/>
            <w:noWrap/>
            <w:vAlign w:val="center"/>
            <w:hideMark/>
          </w:tcPr>
          <w:p w14:paraId="18282C9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5,1</w:t>
            </w:r>
          </w:p>
        </w:tc>
        <w:tc>
          <w:tcPr>
            <w:tcW w:w="1200" w:type="dxa"/>
            <w:tcBorders>
              <w:top w:val="nil"/>
              <w:left w:val="nil"/>
              <w:bottom w:val="single" w:sz="8" w:space="0" w:color="auto"/>
              <w:right w:val="single" w:sz="8" w:space="0" w:color="auto"/>
            </w:tcBorders>
            <w:shd w:val="clear" w:color="auto" w:fill="auto"/>
            <w:noWrap/>
            <w:vAlign w:val="center"/>
            <w:hideMark/>
          </w:tcPr>
          <w:p w14:paraId="5843E7E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4 559 333</w:t>
            </w:r>
          </w:p>
        </w:tc>
        <w:tc>
          <w:tcPr>
            <w:tcW w:w="1206" w:type="dxa"/>
            <w:tcBorders>
              <w:top w:val="nil"/>
              <w:left w:val="nil"/>
              <w:bottom w:val="single" w:sz="8" w:space="0" w:color="auto"/>
              <w:right w:val="single" w:sz="8" w:space="0" w:color="auto"/>
            </w:tcBorders>
            <w:shd w:val="clear" w:color="auto" w:fill="auto"/>
            <w:noWrap/>
            <w:vAlign w:val="center"/>
            <w:hideMark/>
          </w:tcPr>
          <w:p w14:paraId="4024B8E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13 538</w:t>
            </w:r>
          </w:p>
        </w:tc>
        <w:tc>
          <w:tcPr>
            <w:tcW w:w="1740" w:type="dxa"/>
            <w:tcBorders>
              <w:top w:val="nil"/>
              <w:left w:val="nil"/>
              <w:bottom w:val="single" w:sz="8" w:space="0" w:color="auto"/>
              <w:right w:val="single" w:sz="8" w:space="0" w:color="auto"/>
            </w:tcBorders>
            <w:shd w:val="clear" w:color="auto" w:fill="auto"/>
            <w:noWrap/>
            <w:vAlign w:val="center"/>
            <w:hideMark/>
          </w:tcPr>
          <w:p w14:paraId="5BD7296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61 724 250 154</w:t>
            </w:r>
          </w:p>
        </w:tc>
        <w:tc>
          <w:tcPr>
            <w:tcW w:w="1740" w:type="dxa"/>
            <w:vMerge/>
            <w:tcBorders>
              <w:top w:val="nil"/>
              <w:left w:val="single" w:sz="8" w:space="0" w:color="auto"/>
              <w:bottom w:val="single" w:sz="8" w:space="0" w:color="000000"/>
              <w:right w:val="single" w:sz="8" w:space="0" w:color="auto"/>
            </w:tcBorders>
            <w:vAlign w:val="center"/>
            <w:hideMark/>
          </w:tcPr>
          <w:p w14:paraId="685CFF74"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1F2AA758"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518C776D"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Patron non agricole informel</w:t>
            </w:r>
          </w:p>
        </w:tc>
        <w:tc>
          <w:tcPr>
            <w:tcW w:w="1200" w:type="dxa"/>
            <w:tcBorders>
              <w:top w:val="nil"/>
              <w:left w:val="nil"/>
              <w:bottom w:val="single" w:sz="8" w:space="0" w:color="auto"/>
              <w:right w:val="single" w:sz="8" w:space="0" w:color="auto"/>
            </w:tcBorders>
            <w:shd w:val="clear" w:color="auto" w:fill="auto"/>
            <w:noWrap/>
            <w:vAlign w:val="center"/>
            <w:hideMark/>
          </w:tcPr>
          <w:p w14:paraId="14CE6904"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4,55</w:t>
            </w:r>
          </w:p>
        </w:tc>
        <w:tc>
          <w:tcPr>
            <w:tcW w:w="1200" w:type="dxa"/>
            <w:tcBorders>
              <w:top w:val="nil"/>
              <w:left w:val="nil"/>
              <w:bottom w:val="single" w:sz="8" w:space="0" w:color="auto"/>
              <w:right w:val="single" w:sz="8" w:space="0" w:color="auto"/>
            </w:tcBorders>
            <w:shd w:val="clear" w:color="auto" w:fill="auto"/>
            <w:noWrap/>
            <w:vAlign w:val="center"/>
            <w:hideMark/>
          </w:tcPr>
          <w:p w14:paraId="4D9F7ED1"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343 782</w:t>
            </w:r>
          </w:p>
        </w:tc>
        <w:tc>
          <w:tcPr>
            <w:tcW w:w="1206" w:type="dxa"/>
            <w:tcBorders>
              <w:top w:val="nil"/>
              <w:left w:val="nil"/>
              <w:bottom w:val="single" w:sz="8" w:space="0" w:color="auto"/>
              <w:right w:val="single" w:sz="8" w:space="0" w:color="auto"/>
            </w:tcBorders>
            <w:shd w:val="clear" w:color="auto" w:fill="auto"/>
            <w:noWrap/>
            <w:vAlign w:val="center"/>
            <w:hideMark/>
          </w:tcPr>
          <w:p w14:paraId="7AD0F2E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21 959</w:t>
            </w:r>
          </w:p>
        </w:tc>
        <w:tc>
          <w:tcPr>
            <w:tcW w:w="1740" w:type="dxa"/>
            <w:tcBorders>
              <w:top w:val="nil"/>
              <w:left w:val="nil"/>
              <w:bottom w:val="single" w:sz="8" w:space="0" w:color="auto"/>
              <w:right w:val="single" w:sz="8" w:space="0" w:color="auto"/>
            </w:tcBorders>
            <w:shd w:val="clear" w:color="auto" w:fill="auto"/>
            <w:noWrap/>
            <w:vAlign w:val="center"/>
            <w:hideMark/>
          </w:tcPr>
          <w:p w14:paraId="3D02DBF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7 549 108 938</w:t>
            </w:r>
          </w:p>
        </w:tc>
        <w:tc>
          <w:tcPr>
            <w:tcW w:w="1740" w:type="dxa"/>
            <w:vMerge/>
            <w:tcBorders>
              <w:top w:val="nil"/>
              <w:left w:val="single" w:sz="8" w:space="0" w:color="auto"/>
              <w:bottom w:val="single" w:sz="8" w:space="0" w:color="000000"/>
              <w:right w:val="single" w:sz="8" w:space="0" w:color="auto"/>
            </w:tcBorders>
            <w:vAlign w:val="center"/>
            <w:hideMark/>
          </w:tcPr>
          <w:p w14:paraId="31BC4833"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1E929D1F"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42629424"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Retraite</w:t>
            </w:r>
          </w:p>
        </w:tc>
        <w:tc>
          <w:tcPr>
            <w:tcW w:w="1200" w:type="dxa"/>
            <w:tcBorders>
              <w:top w:val="nil"/>
              <w:left w:val="nil"/>
              <w:bottom w:val="single" w:sz="8" w:space="0" w:color="auto"/>
              <w:right w:val="single" w:sz="8" w:space="0" w:color="auto"/>
            </w:tcBorders>
            <w:shd w:val="clear" w:color="auto" w:fill="auto"/>
            <w:noWrap/>
            <w:vAlign w:val="center"/>
            <w:hideMark/>
          </w:tcPr>
          <w:p w14:paraId="5AD9F341"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4,8</w:t>
            </w:r>
          </w:p>
        </w:tc>
        <w:tc>
          <w:tcPr>
            <w:tcW w:w="1200" w:type="dxa"/>
            <w:tcBorders>
              <w:top w:val="nil"/>
              <w:left w:val="nil"/>
              <w:bottom w:val="single" w:sz="8" w:space="0" w:color="auto"/>
              <w:right w:val="single" w:sz="8" w:space="0" w:color="auto"/>
            </w:tcBorders>
            <w:shd w:val="clear" w:color="auto" w:fill="auto"/>
            <w:noWrap/>
            <w:vAlign w:val="center"/>
            <w:hideMark/>
          </w:tcPr>
          <w:p w14:paraId="7655FE12"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327 235</w:t>
            </w:r>
          </w:p>
        </w:tc>
        <w:tc>
          <w:tcPr>
            <w:tcW w:w="1206" w:type="dxa"/>
            <w:tcBorders>
              <w:top w:val="nil"/>
              <w:left w:val="nil"/>
              <w:bottom w:val="single" w:sz="8" w:space="0" w:color="auto"/>
              <w:right w:val="single" w:sz="8" w:space="0" w:color="auto"/>
            </w:tcBorders>
            <w:shd w:val="clear" w:color="auto" w:fill="auto"/>
            <w:noWrap/>
            <w:vAlign w:val="center"/>
            <w:hideMark/>
          </w:tcPr>
          <w:p w14:paraId="5C00E33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10 028</w:t>
            </w:r>
          </w:p>
        </w:tc>
        <w:tc>
          <w:tcPr>
            <w:tcW w:w="1740" w:type="dxa"/>
            <w:tcBorders>
              <w:top w:val="nil"/>
              <w:left w:val="nil"/>
              <w:bottom w:val="single" w:sz="8" w:space="0" w:color="auto"/>
              <w:right w:val="single" w:sz="8" w:space="0" w:color="auto"/>
            </w:tcBorders>
            <w:shd w:val="clear" w:color="auto" w:fill="auto"/>
            <w:noWrap/>
            <w:vAlign w:val="center"/>
            <w:hideMark/>
          </w:tcPr>
          <w:p w14:paraId="291A67D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3 281 578 027</w:t>
            </w:r>
          </w:p>
        </w:tc>
        <w:tc>
          <w:tcPr>
            <w:tcW w:w="1740" w:type="dxa"/>
            <w:vMerge/>
            <w:tcBorders>
              <w:top w:val="nil"/>
              <w:left w:val="single" w:sz="8" w:space="0" w:color="auto"/>
              <w:bottom w:val="single" w:sz="8" w:space="0" w:color="000000"/>
              <w:right w:val="single" w:sz="8" w:space="0" w:color="auto"/>
            </w:tcBorders>
            <w:vAlign w:val="center"/>
            <w:hideMark/>
          </w:tcPr>
          <w:p w14:paraId="750D696E"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1079A229"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79A260FC"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Salarié non agricole informel</w:t>
            </w:r>
          </w:p>
        </w:tc>
        <w:tc>
          <w:tcPr>
            <w:tcW w:w="1200" w:type="dxa"/>
            <w:tcBorders>
              <w:top w:val="nil"/>
              <w:left w:val="nil"/>
              <w:bottom w:val="single" w:sz="8" w:space="0" w:color="auto"/>
              <w:right w:val="single" w:sz="8" w:space="0" w:color="auto"/>
            </w:tcBorders>
            <w:shd w:val="clear" w:color="auto" w:fill="auto"/>
            <w:noWrap/>
            <w:vAlign w:val="center"/>
            <w:hideMark/>
          </w:tcPr>
          <w:p w14:paraId="656FA2A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3,56</w:t>
            </w:r>
          </w:p>
        </w:tc>
        <w:tc>
          <w:tcPr>
            <w:tcW w:w="1200" w:type="dxa"/>
            <w:tcBorders>
              <w:top w:val="nil"/>
              <w:left w:val="nil"/>
              <w:bottom w:val="single" w:sz="8" w:space="0" w:color="auto"/>
              <w:right w:val="single" w:sz="8" w:space="0" w:color="auto"/>
            </w:tcBorders>
            <w:shd w:val="clear" w:color="auto" w:fill="auto"/>
            <w:noWrap/>
            <w:vAlign w:val="center"/>
            <w:hideMark/>
          </w:tcPr>
          <w:p w14:paraId="06BEB05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1 375 833</w:t>
            </w:r>
          </w:p>
        </w:tc>
        <w:tc>
          <w:tcPr>
            <w:tcW w:w="1206" w:type="dxa"/>
            <w:tcBorders>
              <w:top w:val="nil"/>
              <w:left w:val="nil"/>
              <w:bottom w:val="single" w:sz="8" w:space="0" w:color="auto"/>
              <w:right w:val="single" w:sz="8" w:space="0" w:color="auto"/>
            </w:tcBorders>
            <w:shd w:val="clear" w:color="auto" w:fill="auto"/>
            <w:noWrap/>
            <w:vAlign w:val="center"/>
            <w:hideMark/>
          </w:tcPr>
          <w:p w14:paraId="5C80AA4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13 027</w:t>
            </w:r>
          </w:p>
        </w:tc>
        <w:tc>
          <w:tcPr>
            <w:tcW w:w="1740" w:type="dxa"/>
            <w:tcBorders>
              <w:top w:val="nil"/>
              <w:left w:val="nil"/>
              <w:bottom w:val="single" w:sz="8" w:space="0" w:color="auto"/>
              <w:right w:val="single" w:sz="8" w:space="0" w:color="auto"/>
            </w:tcBorders>
            <w:shd w:val="clear" w:color="auto" w:fill="auto"/>
            <w:noWrap/>
            <w:vAlign w:val="center"/>
            <w:hideMark/>
          </w:tcPr>
          <w:p w14:paraId="4F10BB4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17 922 976 491</w:t>
            </w:r>
          </w:p>
        </w:tc>
        <w:tc>
          <w:tcPr>
            <w:tcW w:w="1740" w:type="dxa"/>
            <w:vMerge/>
            <w:tcBorders>
              <w:top w:val="nil"/>
              <w:left w:val="single" w:sz="8" w:space="0" w:color="auto"/>
              <w:bottom w:val="single" w:sz="8" w:space="0" w:color="000000"/>
              <w:right w:val="single" w:sz="8" w:space="0" w:color="auto"/>
            </w:tcBorders>
            <w:vAlign w:val="center"/>
            <w:hideMark/>
          </w:tcPr>
          <w:p w14:paraId="4FEE9FEA"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30840734"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254EC3AE"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Salarié public</w:t>
            </w:r>
          </w:p>
        </w:tc>
        <w:tc>
          <w:tcPr>
            <w:tcW w:w="1200" w:type="dxa"/>
            <w:tcBorders>
              <w:top w:val="nil"/>
              <w:left w:val="nil"/>
              <w:bottom w:val="single" w:sz="8" w:space="0" w:color="auto"/>
              <w:right w:val="single" w:sz="8" w:space="0" w:color="auto"/>
            </w:tcBorders>
            <w:shd w:val="clear" w:color="auto" w:fill="auto"/>
            <w:noWrap/>
            <w:vAlign w:val="center"/>
            <w:hideMark/>
          </w:tcPr>
          <w:p w14:paraId="59B5BA4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4,6</w:t>
            </w:r>
          </w:p>
        </w:tc>
        <w:tc>
          <w:tcPr>
            <w:tcW w:w="1200" w:type="dxa"/>
            <w:tcBorders>
              <w:top w:val="nil"/>
              <w:left w:val="nil"/>
              <w:bottom w:val="single" w:sz="8" w:space="0" w:color="auto"/>
              <w:right w:val="single" w:sz="8" w:space="0" w:color="auto"/>
            </w:tcBorders>
            <w:shd w:val="clear" w:color="auto" w:fill="auto"/>
            <w:noWrap/>
            <w:vAlign w:val="center"/>
            <w:hideMark/>
          </w:tcPr>
          <w:p w14:paraId="2BB9493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621 481</w:t>
            </w:r>
          </w:p>
        </w:tc>
        <w:tc>
          <w:tcPr>
            <w:tcW w:w="1206" w:type="dxa"/>
            <w:tcBorders>
              <w:top w:val="nil"/>
              <w:left w:val="nil"/>
              <w:bottom w:val="single" w:sz="8" w:space="0" w:color="auto"/>
              <w:right w:val="single" w:sz="8" w:space="0" w:color="auto"/>
            </w:tcBorders>
            <w:shd w:val="clear" w:color="auto" w:fill="auto"/>
            <w:noWrap/>
            <w:vAlign w:val="center"/>
            <w:hideMark/>
          </w:tcPr>
          <w:p w14:paraId="7E3A4E4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24 926</w:t>
            </w:r>
          </w:p>
        </w:tc>
        <w:tc>
          <w:tcPr>
            <w:tcW w:w="1740" w:type="dxa"/>
            <w:tcBorders>
              <w:top w:val="nil"/>
              <w:left w:val="nil"/>
              <w:bottom w:val="single" w:sz="8" w:space="0" w:color="auto"/>
              <w:right w:val="single" w:sz="8" w:space="0" w:color="auto"/>
            </w:tcBorders>
            <w:shd w:val="clear" w:color="auto" w:fill="auto"/>
            <w:noWrap/>
            <w:vAlign w:val="center"/>
            <w:hideMark/>
          </w:tcPr>
          <w:p w14:paraId="1DDA7D7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15 490 786 814</w:t>
            </w:r>
          </w:p>
        </w:tc>
        <w:tc>
          <w:tcPr>
            <w:tcW w:w="1740" w:type="dxa"/>
            <w:vMerge/>
            <w:tcBorders>
              <w:top w:val="nil"/>
              <w:left w:val="single" w:sz="8" w:space="0" w:color="auto"/>
              <w:bottom w:val="single" w:sz="8" w:space="0" w:color="000000"/>
              <w:right w:val="single" w:sz="8" w:space="0" w:color="auto"/>
            </w:tcBorders>
            <w:vAlign w:val="center"/>
            <w:hideMark/>
          </w:tcPr>
          <w:p w14:paraId="620D3A57"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06049489" w14:textId="77777777" w:rsidTr="00115B24">
        <w:trPr>
          <w:trHeight w:val="645"/>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5415296F"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Travailleur pour compte propre non agricole informel</w:t>
            </w:r>
          </w:p>
        </w:tc>
        <w:tc>
          <w:tcPr>
            <w:tcW w:w="1200" w:type="dxa"/>
            <w:tcBorders>
              <w:top w:val="nil"/>
              <w:left w:val="nil"/>
              <w:bottom w:val="single" w:sz="8" w:space="0" w:color="auto"/>
              <w:right w:val="single" w:sz="8" w:space="0" w:color="auto"/>
            </w:tcBorders>
            <w:shd w:val="clear" w:color="auto" w:fill="auto"/>
            <w:noWrap/>
            <w:vAlign w:val="center"/>
            <w:hideMark/>
          </w:tcPr>
          <w:p w14:paraId="4AE3757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4,46</w:t>
            </w:r>
          </w:p>
        </w:tc>
        <w:tc>
          <w:tcPr>
            <w:tcW w:w="1200" w:type="dxa"/>
            <w:tcBorders>
              <w:top w:val="nil"/>
              <w:left w:val="nil"/>
              <w:bottom w:val="single" w:sz="8" w:space="0" w:color="auto"/>
              <w:right w:val="single" w:sz="8" w:space="0" w:color="auto"/>
            </w:tcBorders>
            <w:shd w:val="clear" w:color="auto" w:fill="auto"/>
            <w:noWrap/>
            <w:vAlign w:val="center"/>
            <w:hideMark/>
          </w:tcPr>
          <w:p w14:paraId="131E56E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3 334 682</w:t>
            </w:r>
          </w:p>
        </w:tc>
        <w:tc>
          <w:tcPr>
            <w:tcW w:w="1206" w:type="dxa"/>
            <w:tcBorders>
              <w:top w:val="nil"/>
              <w:left w:val="nil"/>
              <w:bottom w:val="single" w:sz="8" w:space="0" w:color="auto"/>
              <w:right w:val="single" w:sz="8" w:space="0" w:color="auto"/>
            </w:tcBorders>
            <w:shd w:val="clear" w:color="auto" w:fill="auto"/>
            <w:noWrap/>
            <w:vAlign w:val="center"/>
            <w:hideMark/>
          </w:tcPr>
          <w:p w14:paraId="0DF7F13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11 840</w:t>
            </w:r>
          </w:p>
        </w:tc>
        <w:tc>
          <w:tcPr>
            <w:tcW w:w="1740" w:type="dxa"/>
            <w:tcBorders>
              <w:top w:val="nil"/>
              <w:left w:val="nil"/>
              <w:bottom w:val="single" w:sz="8" w:space="0" w:color="auto"/>
              <w:right w:val="single" w:sz="8" w:space="0" w:color="auto"/>
            </w:tcBorders>
            <w:shd w:val="clear" w:color="auto" w:fill="auto"/>
            <w:noWrap/>
            <w:vAlign w:val="center"/>
            <w:hideMark/>
          </w:tcPr>
          <w:p w14:paraId="7BEDD85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39 481 967 944</w:t>
            </w:r>
          </w:p>
        </w:tc>
        <w:tc>
          <w:tcPr>
            <w:tcW w:w="1740" w:type="dxa"/>
            <w:vMerge/>
            <w:tcBorders>
              <w:top w:val="nil"/>
              <w:left w:val="single" w:sz="8" w:space="0" w:color="auto"/>
              <w:bottom w:val="single" w:sz="8" w:space="0" w:color="000000"/>
              <w:right w:val="single" w:sz="8" w:space="0" w:color="auto"/>
            </w:tcBorders>
            <w:vAlign w:val="center"/>
            <w:hideMark/>
          </w:tcPr>
          <w:p w14:paraId="6E9284FB"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6E2E09E1" w14:textId="77777777" w:rsidTr="00115B24">
        <w:trPr>
          <w:trHeight w:val="330"/>
        </w:trPr>
        <w:tc>
          <w:tcPr>
            <w:tcW w:w="9936" w:type="dxa"/>
            <w:gridSpan w:val="6"/>
            <w:tcBorders>
              <w:top w:val="nil"/>
              <w:left w:val="single" w:sz="8" w:space="0" w:color="auto"/>
              <w:bottom w:val="single" w:sz="8" w:space="0" w:color="auto"/>
              <w:right w:val="single" w:sz="8" w:space="0" w:color="000000"/>
            </w:tcBorders>
            <w:shd w:val="clear" w:color="000000" w:fill="F2F2F2"/>
            <w:vAlign w:val="center"/>
            <w:hideMark/>
          </w:tcPr>
          <w:p w14:paraId="78C30F47"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Forme de rémunération dans l'emploi principal</w:t>
            </w:r>
          </w:p>
        </w:tc>
      </w:tr>
      <w:tr w:rsidR="007F1308" w:rsidRPr="007F1308" w14:paraId="72A0A60E"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773DFCF0"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En nature</w:t>
            </w:r>
          </w:p>
        </w:tc>
        <w:tc>
          <w:tcPr>
            <w:tcW w:w="1200" w:type="dxa"/>
            <w:tcBorders>
              <w:top w:val="nil"/>
              <w:left w:val="nil"/>
              <w:bottom w:val="single" w:sz="8" w:space="0" w:color="auto"/>
              <w:right w:val="single" w:sz="8" w:space="0" w:color="auto"/>
            </w:tcBorders>
            <w:shd w:val="clear" w:color="auto" w:fill="auto"/>
            <w:noWrap/>
            <w:vAlign w:val="center"/>
            <w:hideMark/>
          </w:tcPr>
          <w:p w14:paraId="201D7B4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5,59</w:t>
            </w:r>
          </w:p>
        </w:tc>
        <w:tc>
          <w:tcPr>
            <w:tcW w:w="1200" w:type="dxa"/>
            <w:tcBorders>
              <w:top w:val="nil"/>
              <w:left w:val="nil"/>
              <w:bottom w:val="single" w:sz="8" w:space="0" w:color="auto"/>
              <w:right w:val="single" w:sz="8" w:space="0" w:color="auto"/>
            </w:tcBorders>
            <w:shd w:val="clear" w:color="auto" w:fill="auto"/>
            <w:noWrap/>
            <w:vAlign w:val="center"/>
            <w:hideMark/>
          </w:tcPr>
          <w:p w14:paraId="260FF30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398 674</w:t>
            </w:r>
          </w:p>
        </w:tc>
        <w:tc>
          <w:tcPr>
            <w:tcW w:w="1206" w:type="dxa"/>
            <w:tcBorders>
              <w:top w:val="nil"/>
              <w:left w:val="nil"/>
              <w:bottom w:val="single" w:sz="8" w:space="0" w:color="auto"/>
              <w:right w:val="single" w:sz="8" w:space="0" w:color="auto"/>
            </w:tcBorders>
            <w:shd w:val="clear" w:color="auto" w:fill="auto"/>
            <w:noWrap/>
            <w:vAlign w:val="center"/>
            <w:hideMark/>
          </w:tcPr>
          <w:p w14:paraId="4CEBBE11"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6 444</w:t>
            </w:r>
          </w:p>
        </w:tc>
        <w:tc>
          <w:tcPr>
            <w:tcW w:w="1740" w:type="dxa"/>
            <w:tcBorders>
              <w:top w:val="nil"/>
              <w:left w:val="nil"/>
              <w:bottom w:val="single" w:sz="8" w:space="0" w:color="auto"/>
              <w:right w:val="single" w:sz="8" w:space="0" w:color="auto"/>
            </w:tcBorders>
            <w:shd w:val="clear" w:color="auto" w:fill="auto"/>
            <w:noWrap/>
            <w:vAlign w:val="center"/>
            <w:hideMark/>
          </w:tcPr>
          <w:p w14:paraId="0AE7808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2 569 134 991</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E3B43B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146 305 037 229</w:t>
            </w:r>
          </w:p>
        </w:tc>
      </w:tr>
      <w:tr w:rsidR="007F1308" w:rsidRPr="007F1308" w14:paraId="19284FF4"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180F4F50"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Non rémunéré</w:t>
            </w:r>
          </w:p>
        </w:tc>
        <w:tc>
          <w:tcPr>
            <w:tcW w:w="1200" w:type="dxa"/>
            <w:tcBorders>
              <w:top w:val="nil"/>
              <w:left w:val="nil"/>
              <w:bottom w:val="single" w:sz="8" w:space="0" w:color="auto"/>
              <w:right w:val="single" w:sz="8" w:space="0" w:color="auto"/>
            </w:tcBorders>
            <w:shd w:val="clear" w:color="auto" w:fill="auto"/>
            <w:noWrap/>
            <w:vAlign w:val="center"/>
            <w:hideMark/>
          </w:tcPr>
          <w:p w14:paraId="1E627D04"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4,57</w:t>
            </w:r>
          </w:p>
        </w:tc>
        <w:tc>
          <w:tcPr>
            <w:tcW w:w="1200" w:type="dxa"/>
            <w:tcBorders>
              <w:top w:val="nil"/>
              <w:left w:val="nil"/>
              <w:bottom w:val="single" w:sz="8" w:space="0" w:color="auto"/>
              <w:right w:val="single" w:sz="8" w:space="0" w:color="auto"/>
            </w:tcBorders>
            <w:shd w:val="clear" w:color="auto" w:fill="auto"/>
            <w:noWrap/>
            <w:vAlign w:val="center"/>
            <w:hideMark/>
          </w:tcPr>
          <w:p w14:paraId="4362CAD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666 254</w:t>
            </w:r>
          </w:p>
        </w:tc>
        <w:tc>
          <w:tcPr>
            <w:tcW w:w="1206" w:type="dxa"/>
            <w:tcBorders>
              <w:top w:val="nil"/>
              <w:left w:val="nil"/>
              <w:bottom w:val="single" w:sz="8" w:space="0" w:color="auto"/>
              <w:right w:val="single" w:sz="8" w:space="0" w:color="auto"/>
            </w:tcBorders>
            <w:shd w:val="clear" w:color="auto" w:fill="auto"/>
            <w:noWrap/>
            <w:vAlign w:val="center"/>
            <w:hideMark/>
          </w:tcPr>
          <w:p w14:paraId="400C390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12 657</w:t>
            </w:r>
          </w:p>
        </w:tc>
        <w:tc>
          <w:tcPr>
            <w:tcW w:w="1740" w:type="dxa"/>
            <w:tcBorders>
              <w:top w:val="nil"/>
              <w:left w:val="nil"/>
              <w:bottom w:val="single" w:sz="8" w:space="0" w:color="auto"/>
              <w:right w:val="single" w:sz="8" w:space="0" w:color="auto"/>
            </w:tcBorders>
            <w:shd w:val="clear" w:color="auto" w:fill="auto"/>
            <w:noWrap/>
            <w:vAlign w:val="center"/>
            <w:hideMark/>
          </w:tcPr>
          <w:p w14:paraId="2FF5823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8 433 043 380</w:t>
            </w:r>
          </w:p>
        </w:tc>
        <w:tc>
          <w:tcPr>
            <w:tcW w:w="1740" w:type="dxa"/>
            <w:vMerge/>
            <w:tcBorders>
              <w:top w:val="nil"/>
              <w:left w:val="single" w:sz="8" w:space="0" w:color="auto"/>
              <w:bottom w:val="single" w:sz="8" w:space="0" w:color="000000"/>
              <w:right w:val="single" w:sz="8" w:space="0" w:color="auto"/>
            </w:tcBorders>
            <w:vAlign w:val="center"/>
            <w:hideMark/>
          </w:tcPr>
          <w:p w14:paraId="789221D1"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6DD64844"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3A90153D"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Salaire fixe</w:t>
            </w:r>
          </w:p>
        </w:tc>
        <w:tc>
          <w:tcPr>
            <w:tcW w:w="1200" w:type="dxa"/>
            <w:tcBorders>
              <w:top w:val="nil"/>
              <w:left w:val="nil"/>
              <w:bottom w:val="single" w:sz="8" w:space="0" w:color="auto"/>
              <w:right w:val="single" w:sz="8" w:space="0" w:color="auto"/>
            </w:tcBorders>
            <w:shd w:val="clear" w:color="auto" w:fill="auto"/>
            <w:noWrap/>
            <w:vAlign w:val="center"/>
            <w:hideMark/>
          </w:tcPr>
          <w:p w14:paraId="448B979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4,13</w:t>
            </w:r>
          </w:p>
        </w:tc>
        <w:tc>
          <w:tcPr>
            <w:tcW w:w="1200" w:type="dxa"/>
            <w:tcBorders>
              <w:top w:val="nil"/>
              <w:left w:val="nil"/>
              <w:bottom w:val="single" w:sz="8" w:space="0" w:color="auto"/>
              <w:right w:val="single" w:sz="8" w:space="0" w:color="auto"/>
            </w:tcBorders>
            <w:shd w:val="clear" w:color="auto" w:fill="auto"/>
            <w:noWrap/>
            <w:vAlign w:val="center"/>
            <w:hideMark/>
          </w:tcPr>
          <w:p w14:paraId="3A43017A"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2 647 776</w:t>
            </w:r>
          </w:p>
        </w:tc>
        <w:tc>
          <w:tcPr>
            <w:tcW w:w="1206" w:type="dxa"/>
            <w:tcBorders>
              <w:top w:val="nil"/>
              <w:left w:val="nil"/>
              <w:bottom w:val="single" w:sz="8" w:space="0" w:color="auto"/>
              <w:right w:val="single" w:sz="8" w:space="0" w:color="auto"/>
            </w:tcBorders>
            <w:shd w:val="clear" w:color="auto" w:fill="auto"/>
            <w:noWrap/>
            <w:vAlign w:val="center"/>
            <w:hideMark/>
          </w:tcPr>
          <w:p w14:paraId="379C70B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17 783</w:t>
            </w:r>
          </w:p>
        </w:tc>
        <w:tc>
          <w:tcPr>
            <w:tcW w:w="1740" w:type="dxa"/>
            <w:tcBorders>
              <w:top w:val="nil"/>
              <w:left w:val="nil"/>
              <w:bottom w:val="single" w:sz="8" w:space="0" w:color="auto"/>
              <w:right w:val="single" w:sz="8" w:space="0" w:color="auto"/>
            </w:tcBorders>
            <w:shd w:val="clear" w:color="auto" w:fill="auto"/>
            <w:noWrap/>
            <w:vAlign w:val="center"/>
            <w:hideMark/>
          </w:tcPr>
          <w:p w14:paraId="079C528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47 084 871 053</w:t>
            </w:r>
          </w:p>
        </w:tc>
        <w:tc>
          <w:tcPr>
            <w:tcW w:w="1740" w:type="dxa"/>
            <w:vMerge/>
            <w:tcBorders>
              <w:top w:val="nil"/>
              <w:left w:val="single" w:sz="8" w:space="0" w:color="auto"/>
              <w:bottom w:val="single" w:sz="8" w:space="0" w:color="000000"/>
              <w:right w:val="single" w:sz="8" w:space="0" w:color="auto"/>
            </w:tcBorders>
            <w:vAlign w:val="center"/>
            <w:hideMark/>
          </w:tcPr>
          <w:p w14:paraId="1316D42C"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7A294377"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509F3FF4"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Salaire variable</w:t>
            </w:r>
          </w:p>
        </w:tc>
        <w:tc>
          <w:tcPr>
            <w:tcW w:w="1200" w:type="dxa"/>
            <w:tcBorders>
              <w:top w:val="nil"/>
              <w:left w:val="nil"/>
              <w:bottom w:val="single" w:sz="8" w:space="0" w:color="auto"/>
              <w:right w:val="single" w:sz="8" w:space="0" w:color="auto"/>
            </w:tcBorders>
            <w:shd w:val="clear" w:color="auto" w:fill="auto"/>
            <w:noWrap/>
            <w:vAlign w:val="center"/>
            <w:hideMark/>
          </w:tcPr>
          <w:p w14:paraId="08655906"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4,68</w:t>
            </w:r>
          </w:p>
        </w:tc>
        <w:tc>
          <w:tcPr>
            <w:tcW w:w="1200" w:type="dxa"/>
            <w:tcBorders>
              <w:top w:val="nil"/>
              <w:left w:val="nil"/>
              <w:bottom w:val="single" w:sz="8" w:space="0" w:color="auto"/>
              <w:right w:val="single" w:sz="8" w:space="0" w:color="auto"/>
            </w:tcBorders>
            <w:shd w:val="clear" w:color="auto" w:fill="auto"/>
            <w:noWrap/>
            <w:vAlign w:val="center"/>
            <w:hideMark/>
          </w:tcPr>
          <w:p w14:paraId="3314E571"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9 654 922</w:t>
            </w:r>
          </w:p>
        </w:tc>
        <w:tc>
          <w:tcPr>
            <w:tcW w:w="1206" w:type="dxa"/>
            <w:tcBorders>
              <w:top w:val="nil"/>
              <w:left w:val="nil"/>
              <w:bottom w:val="single" w:sz="8" w:space="0" w:color="auto"/>
              <w:right w:val="single" w:sz="8" w:space="0" w:color="auto"/>
            </w:tcBorders>
            <w:shd w:val="clear" w:color="auto" w:fill="auto"/>
            <w:noWrap/>
            <w:vAlign w:val="center"/>
            <w:hideMark/>
          </w:tcPr>
          <w:p w14:paraId="43B2E49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9 137</w:t>
            </w:r>
          </w:p>
        </w:tc>
        <w:tc>
          <w:tcPr>
            <w:tcW w:w="1740" w:type="dxa"/>
            <w:tcBorders>
              <w:top w:val="nil"/>
              <w:left w:val="nil"/>
              <w:bottom w:val="single" w:sz="8" w:space="0" w:color="auto"/>
              <w:right w:val="single" w:sz="8" w:space="0" w:color="auto"/>
            </w:tcBorders>
            <w:shd w:val="clear" w:color="auto" w:fill="auto"/>
            <w:noWrap/>
            <w:vAlign w:val="center"/>
            <w:hideMark/>
          </w:tcPr>
          <w:p w14:paraId="40F9163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88 217 987 806</w:t>
            </w:r>
          </w:p>
        </w:tc>
        <w:tc>
          <w:tcPr>
            <w:tcW w:w="1740" w:type="dxa"/>
            <w:vMerge/>
            <w:tcBorders>
              <w:top w:val="nil"/>
              <w:left w:val="single" w:sz="8" w:space="0" w:color="auto"/>
              <w:bottom w:val="single" w:sz="8" w:space="0" w:color="000000"/>
              <w:right w:val="single" w:sz="8" w:space="0" w:color="auto"/>
            </w:tcBorders>
            <w:vAlign w:val="center"/>
            <w:hideMark/>
          </w:tcPr>
          <w:p w14:paraId="2ED69BF1"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651683BA" w14:textId="77777777" w:rsidTr="00115B24">
        <w:trPr>
          <w:trHeight w:val="330"/>
        </w:trPr>
        <w:tc>
          <w:tcPr>
            <w:tcW w:w="9936" w:type="dxa"/>
            <w:gridSpan w:val="6"/>
            <w:tcBorders>
              <w:top w:val="nil"/>
              <w:left w:val="single" w:sz="8" w:space="0" w:color="auto"/>
              <w:bottom w:val="single" w:sz="8" w:space="0" w:color="auto"/>
              <w:right w:val="single" w:sz="8" w:space="0" w:color="000000"/>
            </w:tcBorders>
            <w:shd w:val="clear" w:color="000000" w:fill="F2F2F2"/>
            <w:vAlign w:val="center"/>
            <w:hideMark/>
          </w:tcPr>
          <w:p w14:paraId="1C0E210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Emploi régulier ou occasionnel</w:t>
            </w:r>
          </w:p>
        </w:tc>
      </w:tr>
      <w:tr w:rsidR="007F1308" w:rsidRPr="007F1308" w14:paraId="2E3703C7"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2BC86385"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Occasionnel</w:t>
            </w:r>
          </w:p>
        </w:tc>
        <w:tc>
          <w:tcPr>
            <w:tcW w:w="1200" w:type="dxa"/>
            <w:tcBorders>
              <w:top w:val="nil"/>
              <w:left w:val="nil"/>
              <w:bottom w:val="single" w:sz="8" w:space="0" w:color="auto"/>
              <w:right w:val="single" w:sz="8" w:space="0" w:color="auto"/>
            </w:tcBorders>
            <w:shd w:val="clear" w:color="auto" w:fill="auto"/>
            <w:noWrap/>
            <w:vAlign w:val="center"/>
            <w:hideMark/>
          </w:tcPr>
          <w:p w14:paraId="419E9CD7"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5,03</w:t>
            </w:r>
          </w:p>
        </w:tc>
        <w:tc>
          <w:tcPr>
            <w:tcW w:w="1200" w:type="dxa"/>
            <w:tcBorders>
              <w:top w:val="nil"/>
              <w:left w:val="nil"/>
              <w:bottom w:val="single" w:sz="8" w:space="0" w:color="auto"/>
              <w:right w:val="single" w:sz="8" w:space="0" w:color="auto"/>
            </w:tcBorders>
            <w:shd w:val="clear" w:color="auto" w:fill="auto"/>
            <w:noWrap/>
            <w:vAlign w:val="center"/>
            <w:hideMark/>
          </w:tcPr>
          <w:p w14:paraId="7CF3AE6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1 879 656</w:t>
            </w:r>
          </w:p>
        </w:tc>
        <w:tc>
          <w:tcPr>
            <w:tcW w:w="1206" w:type="dxa"/>
            <w:tcBorders>
              <w:top w:val="nil"/>
              <w:left w:val="nil"/>
              <w:bottom w:val="single" w:sz="8" w:space="0" w:color="auto"/>
              <w:right w:val="single" w:sz="8" w:space="0" w:color="auto"/>
            </w:tcBorders>
            <w:shd w:val="clear" w:color="auto" w:fill="auto"/>
            <w:noWrap/>
            <w:vAlign w:val="center"/>
            <w:hideMark/>
          </w:tcPr>
          <w:p w14:paraId="2B77B95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7 967</w:t>
            </w:r>
          </w:p>
        </w:tc>
        <w:tc>
          <w:tcPr>
            <w:tcW w:w="1740" w:type="dxa"/>
            <w:tcBorders>
              <w:top w:val="nil"/>
              <w:left w:val="nil"/>
              <w:bottom w:val="single" w:sz="8" w:space="0" w:color="auto"/>
              <w:right w:val="single" w:sz="8" w:space="0" w:color="auto"/>
            </w:tcBorders>
            <w:shd w:val="clear" w:color="auto" w:fill="auto"/>
            <w:noWrap/>
            <w:vAlign w:val="center"/>
            <w:hideMark/>
          </w:tcPr>
          <w:p w14:paraId="2B0EBA97"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14 975 971 214</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F19073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142 853 149 341</w:t>
            </w:r>
          </w:p>
        </w:tc>
      </w:tr>
      <w:tr w:rsidR="007F1308" w:rsidRPr="007F1308" w14:paraId="7347797C"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0F98BCB1"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Régulier</w:t>
            </w:r>
          </w:p>
        </w:tc>
        <w:tc>
          <w:tcPr>
            <w:tcW w:w="1200" w:type="dxa"/>
            <w:tcBorders>
              <w:top w:val="nil"/>
              <w:left w:val="nil"/>
              <w:bottom w:val="single" w:sz="8" w:space="0" w:color="auto"/>
              <w:right w:val="single" w:sz="8" w:space="0" w:color="auto"/>
            </w:tcBorders>
            <w:shd w:val="clear" w:color="auto" w:fill="auto"/>
            <w:noWrap/>
            <w:vAlign w:val="center"/>
            <w:hideMark/>
          </w:tcPr>
          <w:p w14:paraId="718B8C2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4,52</w:t>
            </w:r>
          </w:p>
        </w:tc>
        <w:tc>
          <w:tcPr>
            <w:tcW w:w="1200" w:type="dxa"/>
            <w:tcBorders>
              <w:top w:val="nil"/>
              <w:left w:val="nil"/>
              <w:bottom w:val="single" w:sz="8" w:space="0" w:color="auto"/>
              <w:right w:val="single" w:sz="8" w:space="0" w:color="auto"/>
            </w:tcBorders>
            <w:shd w:val="clear" w:color="auto" w:fill="auto"/>
            <w:noWrap/>
            <w:vAlign w:val="center"/>
            <w:hideMark/>
          </w:tcPr>
          <w:p w14:paraId="118C49FA"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11 487 969</w:t>
            </w:r>
          </w:p>
        </w:tc>
        <w:tc>
          <w:tcPr>
            <w:tcW w:w="1206" w:type="dxa"/>
            <w:tcBorders>
              <w:top w:val="nil"/>
              <w:left w:val="nil"/>
              <w:bottom w:val="single" w:sz="8" w:space="0" w:color="auto"/>
              <w:right w:val="single" w:sz="8" w:space="0" w:color="auto"/>
            </w:tcBorders>
            <w:shd w:val="clear" w:color="auto" w:fill="auto"/>
            <w:noWrap/>
            <w:vAlign w:val="center"/>
            <w:hideMark/>
          </w:tcPr>
          <w:p w14:paraId="4DFEA9E7"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11 131</w:t>
            </w:r>
          </w:p>
        </w:tc>
        <w:tc>
          <w:tcPr>
            <w:tcW w:w="1740" w:type="dxa"/>
            <w:tcBorders>
              <w:top w:val="nil"/>
              <w:left w:val="nil"/>
              <w:bottom w:val="single" w:sz="8" w:space="0" w:color="auto"/>
              <w:right w:val="single" w:sz="8" w:space="0" w:color="auto"/>
            </w:tcBorders>
            <w:shd w:val="clear" w:color="auto" w:fill="auto"/>
            <w:noWrap/>
            <w:vAlign w:val="center"/>
            <w:hideMark/>
          </w:tcPr>
          <w:p w14:paraId="3DC8D19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127 877 178 127</w:t>
            </w:r>
          </w:p>
        </w:tc>
        <w:tc>
          <w:tcPr>
            <w:tcW w:w="1740" w:type="dxa"/>
            <w:vMerge/>
            <w:tcBorders>
              <w:top w:val="nil"/>
              <w:left w:val="single" w:sz="8" w:space="0" w:color="auto"/>
              <w:bottom w:val="single" w:sz="8" w:space="0" w:color="000000"/>
              <w:right w:val="single" w:sz="8" w:space="0" w:color="auto"/>
            </w:tcBorders>
            <w:vAlign w:val="center"/>
            <w:hideMark/>
          </w:tcPr>
          <w:p w14:paraId="5C1D836B"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2FC53D2D" w14:textId="77777777" w:rsidTr="00115B24">
        <w:trPr>
          <w:trHeight w:val="330"/>
        </w:trPr>
        <w:tc>
          <w:tcPr>
            <w:tcW w:w="9936" w:type="dxa"/>
            <w:gridSpan w:val="6"/>
            <w:tcBorders>
              <w:top w:val="nil"/>
              <w:left w:val="single" w:sz="8" w:space="0" w:color="auto"/>
              <w:bottom w:val="single" w:sz="8" w:space="0" w:color="auto"/>
              <w:right w:val="single" w:sz="8" w:space="0" w:color="000000"/>
            </w:tcBorders>
            <w:shd w:val="clear" w:color="000000" w:fill="F2F2F2"/>
            <w:vAlign w:val="center"/>
            <w:hideMark/>
          </w:tcPr>
          <w:p w14:paraId="180C6D2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Situation d'activité</w:t>
            </w:r>
          </w:p>
        </w:tc>
      </w:tr>
      <w:tr w:rsidR="007F1308" w:rsidRPr="007F1308" w14:paraId="51171A0A"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3CC8BB6B"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Actif occupé</w:t>
            </w:r>
          </w:p>
        </w:tc>
        <w:tc>
          <w:tcPr>
            <w:tcW w:w="1200" w:type="dxa"/>
            <w:tcBorders>
              <w:top w:val="nil"/>
              <w:left w:val="nil"/>
              <w:bottom w:val="single" w:sz="8" w:space="0" w:color="auto"/>
              <w:right w:val="single" w:sz="8" w:space="0" w:color="auto"/>
            </w:tcBorders>
            <w:shd w:val="clear" w:color="auto" w:fill="auto"/>
            <w:noWrap/>
            <w:vAlign w:val="center"/>
            <w:hideMark/>
          </w:tcPr>
          <w:p w14:paraId="7BCACA1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4,59</w:t>
            </w:r>
          </w:p>
        </w:tc>
        <w:tc>
          <w:tcPr>
            <w:tcW w:w="1200" w:type="dxa"/>
            <w:tcBorders>
              <w:top w:val="nil"/>
              <w:left w:val="nil"/>
              <w:bottom w:val="single" w:sz="8" w:space="0" w:color="auto"/>
              <w:right w:val="single" w:sz="8" w:space="0" w:color="auto"/>
            </w:tcBorders>
            <w:shd w:val="clear" w:color="auto" w:fill="auto"/>
            <w:noWrap/>
            <w:vAlign w:val="center"/>
            <w:hideMark/>
          </w:tcPr>
          <w:p w14:paraId="2DB6D1F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11 618 252</w:t>
            </w:r>
          </w:p>
        </w:tc>
        <w:tc>
          <w:tcPr>
            <w:tcW w:w="1206" w:type="dxa"/>
            <w:tcBorders>
              <w:top w:val="nil"/>
              <w:left w:val="nil"/>
              <w:bottom w:val="single" w:sz="8" w:space="0" w:color="auto"/>
              <w:right w:val="single" w:sz="8" w:space="0" w:color="auto"/>
            </w:tcBorders>
            <w:shd w:val="clear" w:color="auto" w:fill="auto"/>
            <w:noWrap/>
            <w:vAlign w:val="center"/>
            <w:hideMark/>
          </w:tcPr>
          <w:p w14:paraId="59A261E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10 617</w:t>
            </w:r>
          </w:p>
        </w:tc>
        <w:tc>
          <w:tcPr>
            <w:tcW w:w="1740" w:type="dxa"/>
            <w:tcBorders>
              <w:top w:val="nil"/>
              <w:left w:val="nil"/>
              <w:bottom w:val="single" w:sz="8" w:space="0" w:color="auto"/>
              <w:right w:val="single" w:sz="8" w:space="0" w:color="auto"/>
            </w:tcBorders>
            <w:shd w:val="clear" w:color="auto" w:fill="auto"/>
            <w:noWrap/>
            <w:vAlign w:val="center"/>
            <w:hideMark/>
          </w:tcPr>
          <w:p w14:paraId="45938F7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123 349 819 659</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8F3EEA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149 363 761 480</w:t>
            </w:r>
          </w:p>
        </w:tc>
      </w:tr>
      <w:tr w:rsidR="007F1308" w:rsidRPr="007F1308" w14:paraId="29224721"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7E4ED343"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Chômeur</w:t>
            </w:r>
          </w:p>
        </w:tc>
        <w:tc>
          <w:tcPr>
            <w:tcW w:w="1200" w:type="dxa"/>
            <w:tcBorders>
              <w:top w:val="nil"/>
              <w:left w:val="nil"/>
              <w:bottom w:val="single" w:sz="8" w:space="0" w:color="auto"/>
              <w:right w:val="single" w:sz="8" w:space="0" w:color="auto"/>
            </w:tcBorders>
            <w:shd w:val="clear" w:color="auto" w:fill="auto"/>
            <w:noWrap/>
            <w:vAlign w:val="center"/>
            <w:hideMark/>
          </w:tcPr>
          <w:p w14:paraId="310BA52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3,97</w:t>
            </w:r>
          </w:p>
        </w:tc>
        <w:tc>
          <w:tcPr>
            <w:tcW w:w="1200" w:type="dxa"/>
            <w:tcBorders>
              <w:top w:val="nil"/>
              <w:left w:val="nil"/>
              <w:bottom w:val="single" w:sz="8" w:space="0" w:color="auto"/>
              <w:right w:val="single" w:sz="8" w:space="0" w:color="auto"/>
            </w:tcBorders>
            <w:shd w:val="clear" w:color="auto" w:fill="auto"/>
            <w:noWrap/>
            <w:vAlign w:val="center"/>
            <w:hideMark/>
          </w:tcPr>
          <w:p w14:paraId="26CCA882"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326 534</w:t>
            </w:r>
          </w:p>
        </w:tc>
        <w:tc>
          <w:tcPr>
            <w:tcW w:w="1206" w:type="dxa"/>
            <w:tcBorders>
              <w:top w:val="nil"/>
              <w:left w:val="nil"/>
              <w:bottom w:val="single" w:sz="8" w:space="0" w:color="auto"/>
              <w:right w:val="single" w:sz="8" w:space="0" w:color="auto"/>
            </w:tcBorders>
            <w:shd w:val="clear" w:color="auto" w:fill="auto"/>
            <w:noWrap/>
            <w:vAlign w:val="center"/>
            <w:hideMark/>
          </w:tcPr>
          <w:p w14:paraId="1469520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18 862</w:t>
            </w:r>
          </w:p>
        </w:tc>
        <w:tc>
          <w:tcPr>
            <w:tcW w:w="1740" w:type="dxa"/>
            <w:tcBorders>
              <w:top w:val="nil"/>
              <w:left w:val="nil"/>
              <w:bottom w:val="single" w:sz="8" w:space="0" w:color="auto"/>
              <w:right w:val="single" w:sz="8" w:space="0" w:color="auto"/>
            </w:tcBorders>
            <w:shd w:val="clear" w:color="auto" w:fill="auto"/>
            <w:noWrap/>
            <w:vAlign w:val="center"/>
            <w:hideMark/>
          </w:tcPr>
          <w:p w14:paraId="277D99D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6 158 921 041</w:t>
            </w:r>
          </w:p>
        </w:tc>
        <w:tc>
          <w:tcPr>
            <w:tcW w:w="1740" w:type="dxa"/>
            <w:vMerge/>
            <w:tcBorders>
              <w:top w:val="nil"/>
              <w:left w:val="single" w:sz="8" w:space="0" w:color="auto"/>
              <w:bottom w:val="single" w:sz="8" w:space="0" w:color="000000"/>
              <w:right w:val="single" w:sz="8" w:space="0" w:color="auto"/>
            </w:tcBorders>
            <w:vAlign w:val="center"/>
            <w:hideMark/>
          </w:tcPr>
          <w:p w14:paraId="18845E4C"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1413E7CD"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230F7556"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Inactif</w:t>
            </w:r>
          </w:p>
        </w:tc>
        <w:tc>
          <w:tcPr>
            <w:tcW w:w="1200" w:type="dxa"/>
            <w:tcBorders>
              <w:top w:val="nil"/>
              <w:left w:val="nil"/>
              <w:bottom w:val="single" w:sz="8" w:space="0" w:color="auto"/>
              <w:right w:val="single" w:sz="8" w:space="0" w:color="auto"/>
            </w:tcBorders>
            <w:shd w:val="clear" w:color="auto" w:fill="auto"/>
            <w:noWrap/>
            <w:vAlign w:val="center"/>
            <w:hideMark/>
          </w:tcPr>
          <w:p w14:paraId="23152E8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3,7</w:t>
            </w:r>
          </w:p>
        </w:tc>
        <w:tc>
          <w:tcPr>
            <w:tcW w:w="1200" w:type="dxa"/>
            <w:tcBorders>
              <w:top w:val="nil"/>
              <w:left w:val="nil"/>
              <w:bottom w:val="single" w:sz="8" w:space="0" w:color="auto"/>
              <w:right w:val="single" w:sz="8" w:space="0" w:color="auto"/>
            </w:tcBorders>
            <w:shd w:val="clear" w:color="auto" w:fill="auto"/>
            <w:noWrap/>
            <w:vAlign w:val="center"/>
            <w:hideMark/>
          </w:tcPr>
          <w:p w14:paraId="7EA59832"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1 422 840</w:t>
            </w:r>
          </w:p>
        </w:tc>
        <w:tc>
          <w:tcPr>
            <w:tcW w:w="1206" w:type="dxa"/>
            <w:tcBorders>
              <w:top w:val="nil"/>
              <w:left w:val="nil"/>
              <w:bottom w:val="single" w:sz="8" w:space="0" w:color="auto"/>
              <w:right w:val="single" w:sz="8" w:space="0" w:color="auto"/>
            </w:tcBorders>
            <w:shd w:val="clear" w:color="auto" w:fill="auto"/>
            <w:noWrap/>
            <w:vAlign w:val="center"/>
            <w:hideMark/>
          </w:tcPr>
          <w:p w14:paraId="31CCC31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13 955</w:t>
            </w:r>
          </w:p>
        </w:tc>
        <w:tc>
          <w:tcPr>
            <w:tcW w:w="1740" w:type="dxa"/>
            <w:tcBorders>
              <w:top w:val="nil"/>
              <w:left w:val="nil"/>
              <w:bottom w:val="single" w:sz="8" w:space="0" w:color="auto"/>
              <w:right w:val="single" w:sz="8" w:space="0" w:color="auto"/>
            </w:tcBorders>
            <w:shd w:val="clear" w:color="auto" w:fill="auto"/>
            <w:noWrap/>
            <w:vAlign w:val="center"/>
            <w:hideMark/>
          </w:tcPr>
          <w:p w14:paraId="1765AFEA"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19 855 020 780</w:t>
            </w:r>
          </w:p>
        </w:tc>
        <w:tc>
          <w:tcPr>
            <w:tcW w:w="1740" w:type="dxa"/>
            <w:vMerge/>
            <w:tcBorders>
              <w:top w:val="nil"/>
              <w:left w:val="single" w:sz="8" w:space="0" w:color="auto"/>
              <w:bottom w:val="single" w:sz="8" w:space="0" w:color="000000"/>
              <w:right w:val="single" w:sz="8" w:space="0" w:color="auto"/>
            </w:tcBorders>
            <w:vAlign w:val="center"/>
            <w:hideMark/>
          </w:tcPr>
          <w:p w14:paraId="331A53F7"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3A3B177E" w14:textId="77777777" w:rsidTr="00115B24">
        <w:trPr>
          <w:trHeight w:val="330"/>
        </w:trPr>
        <w:tc>
          <w:tcPr>
            <w:tcW w:w="9936" w:type="dxa"/>
            <w:gridSpan w:val="6"/>
            <w:tcBorders>
              <w:top w:val="nil"/>
              <w:left w:val="single" w:sz="8" w:space="0" w:color="auto"/>
              <w:bottom w:val="single" w:sz="8" w:space="0" w:color="auto"/>
              <w:right w:val="single" w:sz="8" w:space="0" w:color="000000"/>
            </w:tcBorders>
            <w:shd w:val="clear" w:color="000000" w:fill="F2F2F2"/>
            <w:vAlign w:val="center"/>
            <w:hideMark/>
          </w:tcPr>
          <w:p w14:paraId="5AB0585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Secteur d'activité</w:t>
            </w:r>
          </w:p>
        </w:tc>
      </w:tr>
      <w:tr w:rsidR="007F1308" w:rsidRPr="007F1308" w14:paraId="36AE8968"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08011498"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lastRenderedPageBreak/>
              <w:t>Commerce</w:t>
            </w:r>
          </w:p>
        </w:tc>
        <w:tc>
          <w:tcPr>
            <w:tcW w:w="1200" w:type="dxa"/>
            <w:tcBorders>
              <w:top w:val="nil"/>
              <w:left w:val="nil"/>
              <w:bottom w:val="single" w:sz="8" w:space="0" w:color="auto"/>
              <w:right w:val="single" w:sz="8" w:space="0" w:color="auto"/>
            </w:tcBorders>
            <w:shd w:val="clear" w:color="auto" w:fill="auto"/>
            <w:noWrap/>
            <w:vAlign w:val="center"/>
            <w:hideMark/>
          </w:tcPr>
          <w:p w14:paraId="2C7FBA3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4,39</w:t>
            </w:r>
          </w:p>
        </w:tc>
        <w:tc>
          <w:tcPr>
            <w:tcW w:w="1200" w:type="dxa"/>
            <w:tcBorders>
              <w:top w:val="nil"/>
              <w:left w:val="nil"/>
              <w:bottom w:val="single" w:sz="8" w:space="0" w:color="auto"/>
              <w:right w:val="single" w:sz="8" w:space="0" w:color="auto"/>
            </w:tcBorders>
            <w:shd w:val="clear" w:color="auto" w:fill="auto"/>
            <w:noWrap/>
            <w:vAlign w:val="center"/>
            <w:hideMark/>
          </w:tcPr>
          <w:p w14:paraId="3B170C1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2 038 960</w:t>
            </w:r>
          </w:p>
        </w:tc>
        <w:tc>
          <w:tcPr>
            <w:tcW w:w="1206" w:type="dxa"/>
            <w:tcBorders>
              <w:top w:val="nil"/>
              <w:left w:val="nil"/>
              <w:bottom w:val="single" w:sz="8" w:space="0" w:color="auto"/>
              <w:right w:val="single" w:sz="8" w:space="0" w:color="auto"/>
            </w:tcBorders>
            <w:shd w:val="clear" w:color="auto" w:fill="auto"/>
            <w:noWrap/>
            <w:vAlign w:val="center"/>
            <w:hideMark/>
          </w:tcPr>
          <w:p w14:paraId="7E37DF3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13 294</w:t>
            </w:r>
          </w:p>
        </w:tc>
        <w:tc>
          <w:tcPr>
            <w:tcW w:w="1740" w:type="dxa"/>
            <w:tcBorders>
              <w:top w:val="nil"/>
              <w:left w:val="nil"/>
              <w:bottom w:val="single" w:sz="8" w:space="0" w:color="auto"/>
              <w:right w:val="single" w:sz="8" w:space="0" w:color="auto"/>
            </w:tcBorders>
            <w:shd w:val="clear" w:color="auto" w:fill="auto"/>
            <w:noWrap/>
            <w:vAlign w:val="center"/>
            <w:hideMark/>
          </w:tcPr>
          <w:p w14:paraId="407A38E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27 106 749 824</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BE621E1"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148 832 456 238</w:t>
            </w:r>
          </w:p>
        </w:tc>
      </w:tr>
      <w:tr w:rsidR="007F1308" w:rsidRPr="007F1308" w14:paraId="7707EFD9"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60DA3E5C"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Industrie</w:t>
            </w:r>
          </w:p>
        </w:tc>
        <w:tc>
          <w:tcPr>
            <w:tcW w:w="1200" w:type="dxa"/>
            <w:tcBorders>
              <w:top w:val="nil"/>
              <w:left w:val="nil"/>
              <w:bottom w:val="single" w:sz="8" w:space="0" w:color="auto"/>
              <w:right w:val="single" w:sz="8" w:space="0" w:color="auto"/>
            </w:tcBorders>
            <w:shd w:val="clear" w:color="auto" w:fill="auto"/>
            <w:noWrap/>
            <w:vAlign w:val="center"/>
            <w:hideMark/>
          </w:tcPr>
          <w:p w14:paraId="2F97389F"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4,23</w:t>
            </w:r>
          </w:p>
        </w:tc>
        <w:tc>
          <w:tcPr>
            <w:tcW w:w="1200" w:type="dxa"/>
            <w:tcBorders>
              <w:top w:val="nil"/>
              <w:left w:val="nil"/>
              <w:bottom w:val="single" w:sz="8" w:space="0" w:color="auto"/>
              <w:right w:val="single" w:sz="8" w:space="0" w:color="auto"/>
            </w:tcBorders>
            <w:shd w:val="clear" w:color="auto" w:fill="auto"/>
            <w:noWrap/>
            <w:vAlign w:val="center"/>
            <w:hideMark/>
          </w:tcPr>
          <w:p w14:paraId="5764068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1 949 095</w:t>
            </w:r>
          </w:p>
        </w:tc>
        <w:tc>
          <w:tcPr>
            <w:tcW w:w="1206" w:type="dxa"/>
            <w:tcBorders>
              <w:top w:val="nil"/>
              <w:left w:val="nil"/>
              <w:bottom w:val="single" w:sz="8" w:space="0" w:color="auto"/>
              <w:right w:val="single" w:sz="8" w:space="0" w:color="auto"/>
            </w:tcBorders>
            <w:shd w:val="clear" w:color="auto" w:fill="auto"/>
            <w:noWrap/>
            <w:vAlign w:val="center"/>
            <w:hideMark/>
          </w:tcPr>
          <w:p w14:paraId="335A3511"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14 578</w:t>
            </w:r>
          </w:p>
        </w:tc>
        <w:tc>
          <w:tcPr>
            <w:tcW w:w="1740" w:type="dxa"/>
            <w:tcBorders>
              <w:top w:val="nil"/>
              <w:left w:val="nil"/>
              <w:bottom w:val="single" w:sz="8" w:space="0" w:color="auto"/>
              <w:right w:val="single" w:sz="8" w:space="0" w:color="auto"/>
            </w:tcBorders>
            <w:shd w:val="clear" w:color="auto" w:fill="auto"/>
            <w:noWrap/>
            <w:vAlign w:val="center"/>
            <w:hideMark/>
          </w:tcPr>
          <w:p w14:paraId="26B29B7A"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28 412 932 363</w:t>
            </w:r>
          </w:p>
        </w:tc>
        <w:tc>
          <w:tcPr>
            <w:tcW w:w="1740" w:type="dxa"/>
            <w:vMerge/>
            <w:tcBorders>
              <w:top w:val="nil"/>
              <w:left w:val="single" w:sz="8" w:space="0" w:color="auto"/>
              <w:bottom w:val="single" w:sz="8" w:space="0" w:color="000000"/>
              <w:right w:val="single" w:sz="8" w:space="0" w:color="auto"/>
            </w:tcBorders>
            <w:vAlign w:val="center"/>
            <w:hideMark/>
          </w:tcPr>
          <w:p w14:paraId="2D036A0B"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6877406A"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06895F75"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Secteur primaire</w:t>
            </w:r>
          </w:p>
        </w:tc>
        <w:tc>
          <w:tcPr>
            <w:tcW w:w="1200" w:type="dxa"/>
            <w:tcBorders>
              <w:top w:val="nil"/>
              <w:left w:val="nil"/>
              <w:bottom w:val="single" w:sz="8" w:space="0" w:color="auto"/>
              <w:right w:val="single" w:sz="8" w:space="0" w:color="auto"/>
            </w:tcBorders>
            <w:shd w:val="clear" w:color="auto" w:fill="auto"/>
            <w:noWrap/>
            <w:vAlign w:val="center"/>
            <w:hideMark/>
          </w:tcPr>
          <w:p w14:paraId="5F1FB62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5,02</w:t>
            </w:r>
          </w:p>
        </w:tc>
        <w:tc>
          <w:tcPr>
            <w:tcW w:w="1200" w:type="dxa"/>
            <w:tcBorders>
              <w:top w:val="nil"/>
              <w:left w:val="nil"/>
              <w:bottom w:val="single" w:sz="8" w:space="0" w:color="auto"/>
              <w:right w:val="single" w:sz="8" w:space="0" w:color="auto"/>
            </w:tcBorders>
            <w:shd w:val="clear" w:color="auto" w:fill="auto"/>
            <w:noWrap/>
            <w:vAlign w:val="center"/>
            <w:hideMark/>
          </w:tcPr>
          <w:p w14:paraId="5E9B441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5 814 380</w:t>
            </w:r>
          </w:p>
        </w:tc>
        <w:tc>
          <w:tcPr>
            <w:tcW w:w="1206" w:type="dxa"/>
            <w:tcBorders>
              <w:top w:val="nil"/>
              <w:left w:val="nil"/>
              <w:bottom w:val="single" w:sz="8" w:space="0" w:color="auto"/>
              <w:right w:val="single" w:sz="8" w:space="0" w:color="auto"/>
            </w:tcBorders>
            <w:shd w:val="clear" w:color="auto" w:fill="auto"/>
            <w:noWrap/>
            <w:vAlign w:val="center"/>
            <w:hideMark/>
          </w:tcPr>
          <w:p w14:paraId="0590FFD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7 228</w:t>
            </w:r>
          </w:p>
        </w:tc>
        <w:tc>
          <w:tcPr>
            <w:tcW w:w="1740" w:type="dxa"/>
            <w:tcBorders>
              <w:top w:val="nil"/>
              <w:left w:val="nil"/>
              <w:bottom w:val="single" w:sz="8" w:space="0" w:color="auto"/>
              <w:right w:val="single" w:sz="8" w:space="0" w:color="auto"/>
            </w:tcBorders>
            <w:shd w:val="clear" w:color="auto" w:fill="auto"/>
            <w:noWrap/>
            <w:vAlign w:val="center"/>
            <w:hideMark/>
          </w:tcPr>
          <w:p w14:paraId="26B41694"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42 027 501 516</w:t>
            </w:r>
          </w:p>
        </w:tc>
        <w:tc>
          <w:tcPr>
            <w:tcW w:w="1740" w:type="dxa"/>
            <w:vMerge/>
            <w:tcBorders>
              <w:top w:val="nil"/>
              <w:left w:val="single" w:sz="8" w:space="0" w:color="auto"/>
              <w:bottom w:val="single" w:sz="8" w:space="0" w:color="000000"/>
              <w:right w:val="single" w:sz="8" w:space="0" w:color="auto"/>
            </w:tcBorders>
            <w:vAlign w:val="center"/>
            <w:hideMark/>
          </w:tcPr>
          <w:p w14:paraId="65D2F113"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28F11E4D"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41EF0C88"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Services</w:t>
            </w:r>
          </w:p>
        </w:tc>
        <w:tc>
          <w:tcPr>
            <w:tcW w:w="1200" w:type="dxa"/>
            <w:tcBorders>
              <w:top w:val="nil"/>
              <w:left w:val="nil"/>
              <w:bottom w:val="single" w:sz="8" w:space="0" w:color="auto"/>
              <w:right w:val="single" w:sz="8" w:space="0" w:color="auto"/>
            </w:tcBorders>
            <w:shd w:val="clear" w:color="auto" w:fill="auto"/>
            <w:noWrap/>
            <w:vAlign w:val="center"/>
            <w:hideMark/>
          </w:tcPr>
          <w:p w14:paraId="0AC0981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4,19</w:t>
            </w:r>
          </w:p>
        </w:tc>
        <w:tc>
          <w:tcPr>
            <w:tcW w:w="1200" w:type="dxa"/>
            <w:tcBorders>
              <w:top w:val="nil"/>
              <w:left w:val="nil"/>
              <w:bottom w:val="single" w:sz="8" w:space="0" w:color="auto"/>
              <w:right w:val="single" w:sz="8" w:space="0" w:color="auto"/>
            </w:tcBorders>
            <w:shd w:val="clear" w:color="auto" w:fill="auto"/>
            <w:noWrap/>
            <w:vAlign w:val="center"/>
            <w:hideMark/>
          </w:tcPr>
          <w:p w14:paraId="1996BC2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3 565 191</w:t>
            </w:r>
          </w:p>
        </w:tc>
        <w:tc>
          <w:tcPr>
            <w:tcW w:w="1206" w:type="dxa"/>
            <w:tcBorders>
              <w:top w:val="nil"/>
              <w:left w:val="nil"/>
              <w:bottom w:val="single" w:sz="8" w:space="0" w:color="auto"/>
              <w:right w:val="single" w:sz="8" w:space="0" w:color="auto"/>
            </w:tcBorders>
            <w:shd w:val="clear" w:color="auto" w:fill="auto"/>
            <w:noWrap/>
            <w:vAlign w:val="center"/>
            <w:hideMark/>
          </w:tcPr>
          <w:p w14:paraId="46BC5D23"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14 385</w:t>
            </w:r>
          </w:p>
        </w:tc>
        <w:tc>
          <w:tcPr>
            <w:tcW w:w="1740" w:type="dxa"/>
            <w:tcBorders>
              <w:top w:val="nil"/>
              <w:left w:val="nil"/>
              <w:bottom w:val="single" w:sz="8" w:space="0" w:color="auto"/>
              <w:right w:val="single" w:sz="8" w:space="0" w:color="auto"/>
            </w:tcBorders>
            <w:shd w:val="clear" w:color="auto" w:fill="auto"/>
            <w:noWrap/>
            <w:vAlign w:val="center"/>
            <w:hideMark/>
          </w:tcPr>
          <w:p w14:paraId="434DDA1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51 285 272 535</w:t>
            </w:r>
          </w:p>
        </w:tc>
        <w:tc>
          <w:tcPr>
            <w:tcW w:w="1740" w:type="dxa"/>
            <w:vMerge/>
            <w:tcBorders>
              <w:top w:val="nil"/>
              <w:left w:val="single" w:sz="8" w:space="0" w:color="auto"/>
              <w:bottom w:val="single" w:sz="8" w:space="0" w:color="000000"/>
              <w:right w:val="single" w:sz="8" w:space="0" w:color="auto"/>
            </w:tcBorders>
            <w:vAlign w:val="center"/>
            <w:hideMark/>
          </w:tcPr>
          <w:p w14:paraId="1CB36331"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1A9574BB" w14:textId="77777777" w:rsidTr="00115B24">
        <w:trPr>
          <w:trHeight w:val="330"/>
        </w:trPr>
        <w:tc>
          <w:tcPr>
            <w:tcW w:w="9936" w:type="dxa"/>
            <w:gridSpan w:val="6"/>
            <w:tcBorders>
              <w:top w:val="nil"/>
              <w:left w:val="single" w:sz="8" w:space="0" w:color="auto"/>
              <w:bottom w:val="single" w:sz="8" w:space="0" w:color="auto"/>
              <w:right w:val="single" w:sz="8" w:space="0" w:color="000000"/>
            </w:tcBorders>
            <w:shd w:val="clear" w:color="000000" w:fill="F2F2F2"/>
            <w:vAlign w:val="center"/>
            <w:hideMark/>
          </w:tcPr>
          <w:p w14:paraId="45243F19"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Secteur institutionnel</w:t>
            </w:r>
          </w:p>
        </w:tc>
      </w:tr>
      <w:tr w:rsidR="007F1308" w:rsidRPr="007F1308" w14:paraId="4C312A84"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72ABEAD2"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Ménage</w:t>
            </w:r>
          </w:p>
        </w:tc>
        <w:tc>
          <w:tcPr>
            <w:tcW w:w="1200" w:type="dxa"/>
            <w:tcBorders>
              <w:top w:val="nil"/>
              <w:left w:val="nil"/>
              <w:bottom w:val="single" w:sz="8" w:space="0" w:color="auto"/>
              <w:right w:val="single" w:sz="8" w:space="0" w:color="auto"/>
            </w:tcBorders>
            <w:shd w:val="clear" w:color="auto" w:fill="auto"/>
            <w:noWrap/>
            <w:vAlign w:val="center"/>
            <w:hideMark/>
          </w:tcPr>
          <w:p w14:paraId="485C5FA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4,31</w:t>
            </w:r>
          </w:p>
        </w:tc>
        <w:tc>
          <w:tcPr>
            <w:tcW w:w="1200" w:type="dxa"/>
            <w:tcBorders>
              <w:top w:val="nil"/>
              <w:left w:val="nil"/>
              <w:bottom w:val="single" w:sz="8" w:space="0" w:color="auto"/>
              <w:right w:val="single" w:sz="8" w:space="0" w:color="auto"/>
            </w:tcBorders>
            <w:shd w:val="clear" w:color="auto" w:fill="auto"/>
            <w:noWrap/>
            <w:vAlign w:val="center"/>
            <w:hideMark/>
          </w:tcPr>
          <w:p w14:paraId="1ACEF3D2"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216 567</w:t>
            </w:r>
          </w:p>
        </w:tc>
        <w:tc>
          <w:tcPr>
            <w:tcW w:w="1206" w:type="dxa"/>
            <w:tcBorders>
              <w:top w:val="nil"/>
              <w:left w:val="nil"/>
              <w:bottom w:val="single" w:sz="8" w:space="0" w:color="auto"/>
              <w:right w:val="single" w:sz="8" w:space="0" w:color="auto"/>
            </w:tcBorders>
            <w:shd w:val="clear" w:color="auto" w:fill="auto"/>
            <w:noWrap/>
            <w:vAlign w:val="center"/>
            <w:hideMark/>
          </w:tcPr>
          <w:p w14:paraId="106C8AD2"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16 572</w:t>
            </w:r>
          </w:p>
        </w:tc>
        <w:tc>
          <w:tcPr>
            <w:tcW w:w="1740" w:type="dxa"/>
            <w:tcBorders>
              <w:top w:val="nil"/>
              <w:left w:val="nil"/>
              <w:bottom w:val="single" w:sz="8" w:space="0" w:color="auto"/>
              <w:right w:val="single" w:sz="8" w:space="0" w:color="auto"/>
            </w:tcBorders>
            <w:shd w:val="clear" w:color="auto" w:fill="auto"/>
            <w:noWrap/>
            <w:vAlign w:val="center"/>
            <w:hideMark/>
          </w:tcPr>
          <w:p w14:paraId="2F16515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3 588 905 011</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63C23A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144 510 238 959</w:t>
            </w:r>
          </w:p>
        </w:tc>
      </w:tr>
      <w:tr w:rsidR="007F1308" w:rsidRPr="007F1308" w14:paraId="71D10445"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1538EA2A"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Organisation internationale</w:t>
            </w:r>
          </w:p>
        </w:tc>
        <w:tc>
          <w:tcPr>
            <w:tcW w:w="1200" w:type="dxa"/>
            <w:tcBorders>
              <w:top w:val="nil"/>
              <w:left w:val="nil"/>
              <w:bottom w:val="single" w:sz="8" w:space="0" w:color="auto"/>
              <w:right w:val="single" w:sz="8" w:space="0" w:color="auto"/>
            </w:tcBorders>
            <w:shd w:val="clear" w:color="auto" w:fill="auto"/>
            <w:noWrap/>
            <w:vAlign w:val="center"/>
            <w:hideMark/>
          </w:tcPr>
          <w:p w14:paraId="437C096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3,89</w:t>
            </w:r>
          </w:p>
        </w:tc>
        <w:tc>
          <w:tcPr>
            <w:tcW w:w="1200" w:type="dxa"/>
            <w:tcBorders>
              <w:top w:val="nil"/>
              <w:left w:val="nil"/>
              <w:bottom w:val="single" w:sz="8" w:space="0" w:color="auto"/>
              <w:right w:val="single" w:sz="8" w:space="0" w:color="auto"/>
            </w:tcBorders>
            <w:shd w:val="clear" w:color="auto" w:fill="auto"/>
            <w:noWrap/>
            <w:vAlign w:val="center"/>
            <w:hideMark/>
          </w:tcPr>
          <w:p w14:paraId="08826EF8"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26 888</w:t>
            </w:r>
          </w:p>
        </w:tc>
        <w:tc>
          <w:tcPr>
            <w:tcW w:w="1206" w:type="dxa"/>
            <w:tcBorders>
              <w:top w:val="nil"/>
              <w:left w:val="nil"/>
              <w:bottom w:val="single" w:sz="8" w:space="0" w:color="auto"/>
              <w:right w:val="single" w:sz="8" w:space="0" w:color="auto"/>
            </w:tcBorders>
            <w:shd w:val="clear" w:color="auto" w:fill="auto"/>
            <w:noWrap/>
            <w:vAlign w:val="center"/>
            <w:hideMark/>
          </w:tcPr>
          <w:p w14:paraId="0EE7E7CE"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20 498</w:t>
            </w:r>
          </w:p>
        </w:tc>
        <w:tc>
          <w:tcPr>
            <w:tcW w:w="1740" w:type="dxa"/>
            <w:tcBorders>
              <w:top w:val="nil"/>
              <w:left w:val="nil"/>
              <w:bottom w:val="single" w:sz="8" w:space="0" w:color="auto"/>
              <w:right w:val="single" w:sz="8" w:space="0" w:color="auto"/>
            </w:tcBorders>
            <w:shd w:val="clear" w:color="auto" w:fill="auto"/>
            <w:noWrap/>
            <w:vAlign w:val="center"/>
            <w:hideMark/>
          </w:tcPr>
          <w:p w14:paraId="71B476CA"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551 152 913</w:t>
            </w:r>
          </w:p>
        </w:tc>
        <w:tc>
          <w:tcPr>
            <w:tcW w:w="1740" w:type="dxa"/>
            <w:vMerge/>
            <w:tcBorders>
              <w:top w:val="nil"/>
              <w:left w:val="single" w:sz="8" w:space="0" w:color="auto"/>
              <w:bottom w:val="single" w:sz="8" w:space="0" w:color="000000"/>
              <w:right w:val="single" w:sz="8" w:space="0" w:color="auto"/>
            </w:tcBorders>
            <w:vAlign w:val="center"/>
            <w:hideMark/>
          </w:tcPr>
          <w:p w14:paraId="333E22FD"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2E17EB8B"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7A9DCC64"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Privé formel</w:t>
            </w:r>
          </w:p>
        </w:tc>
        <w:tc>
          <w:tcPr>
            <w:tcW w:w="1200" w:type="dxa"/>
            <w:tcBorders>
              <w:top w:val="nil"/>
              <w:left w:val="nil"/>
              <w:bottom w:val="single" w:sz="8" w:space="0" w:color="auto"/>
              <w:right w:val="single" w:sz="8" w:space="0" w:color="auto"/>
            </w:tcBorders>
            <w:shd w:val="clear" w:color="auto" w:fill="auto"/>
            <w:noWrap/>
            <w:vAlign w:val="center"/>
            <w:hideMark/>
          </w:tcPr>
          <w:p w14:paraId="12B705C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3,89</w:t>
            </w:r>
          </w:p>
        </w:tc>
        <w:tc>
          <w:tcPr>
            <w:tcW w:w="1200" w:type="dxa"/>
            <w:tcBorders>
              <w:top w:val="nil"/>
              <w:left w:val="nil"/>
              <w:bottom w:val="single" w:sz="8" w:space="0" w:color="auto"/>
              <w:right w:val="single" w:sz="8" w:space="0" w:color="auto"/>
            </w:tcBorders>
            <w:shd w:val="clear" w:color="auto" w:fill="auto"/>
            <w:noWrap/>
            <w:vAlign w:val="center"/>
            <w:hideMark/>
          </w:tcPr>
          <w:p w14:paraId="12664B7D"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880 093</w:t>
            </w:r>
          </w:p>
        </w:tc>
        <w:tc>
          <w:tcPr>
            <w:tcW w:w="1206" w:type="dxa"/>
            <w:tcBorders>
              <w:top w:val="nil"/>
              <w:left w:val="nil"/>
              <w:bottom w:val="single" w:sz="8" w:space="0" w:color="auto"/>
              <w:right w:val="single" w:sz="8" w:space="0" w:color="auto"/>
            </w:tcBorders>
            <w:shd w:val="clear" w:color="auto" w:fill="auto"/>
            <w:noWrap/>
            <w:vAlign w:val="center"/>
            <w:hideMark/>
          </w:tcPr>
          <w:p w14:paraId="796AAED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21 335</w:t>
            </w:r>
          </w:p>
        </w:tc>
        <w:tc>
          <w:tcPr>
            <w:tcW w:w="1740" w:type="dxa"/>
            <w:tcBorders>
              <w:top w:val="nil"/>
              <w:left w:val="nil"/>
              <w:bottom w:val="single" w:sz="8" w:space="0" w:color="auto"/>
              <w:right w:val="single" w:sz="8" w:space="0" w:color="auto"/>
            </w:tcBorders>
            <w:shd w:val="clear" w:color="auto" w:fill="auto"/>
            <w:noWrap/>
            <w:vAlign w:val="center"/>
            <w:hideMark/>
          </w:tcPr>
          <w:p w14:paraId="0CC30D7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18 776 432 118</w:t>
            </w:r>
          </w:p>
        </w:tc>
        <w:tc>
          <w:tcPr>
            <w:tcW w:w="1740" w:type="dxa"/>
            <w:vMerge/>
            <w:tcBorders>
              <w:top w:val="nil"/>
              <w:left w:val="single" w:sz="8" w:space="0" w:color="auto"/>
              <w:bottom w:val="single" w:sz="8" w:space="0" w:color="000000"/>
              <w:right w:val="single" w:sz="8" w:space="0" w:color="auto"/>
            </w:tcBorders>
            <w:vAlign w:val="center"/>
            <w:hideMark/>
          </w:tcPr>
          <w:p w14:paraId="31E80BC2"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063380D3"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66B3F3B5"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Privé informel</w:t>
            </w:r>
          </w:p>
        </w:tc>
        <w:tc>
          <w:tcPr>
            <w:tcW w:w="1200" w:type="dxa"/>
            <w:tcBorders>
              <w:top w:val="nil"/>
              <w:left w:val="nil"/>
              <w:bottom w:val="single" w:sz="8" w:space="0" w:color="auto"/>
              <w:right w:val="single" w:sz="8" w:space="0" w:color="auto"/>
            </w:tcBorders>
            <w:shd w:val="clear" w:color="auto" w:fill="auto"/>
            <w:noWrap/>
            <w:vAlign w:val="center"/>
            <w:hideMark/>
          </w:tcPr>
          <w:p w14:paraId="20995A2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4,64</w:t>
            </w:r>
          </w:p>
        </w:tc>
        <w:tc>
          <w:tcPr>
            <w:tcW w:w="1200" w:type="dxa"/>
            <w:tcBorders>
              <w:top w:val="nil"/>
              <w:left w:val="nil"/>
              <w:bottom w:val="single" w:sz="8" w:space="0" w:color="auto"/>
              <w:right w:val="single" w:sz="8" w:space="0" w:color="auto"/>
            </w:tcBorders>
            <w:shd w:val="clear" w:color="auto" w:fill="auto"/>
            <w:noWrap/>
            <w:vAlign w:val="center"/>
            <w:hideMark/>
          </w:tcPr>
          <w:p w14:paraId="36240CC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11 060 745</w:t>
            </w:r>
          </w:p>
        </w:tc>
        <w:tc>
          <w:tcPr>
            <w:tcW w:w="1206" w:type="dxa"/>
            <w:tcBorders>
              <w:top w:val="nil"/>
              <w:left w:val="nil"/>
              <w:bottom w:val="single" w:sz="8" w:space="0" w:color="auto"/>
              <w:right w:val="single" w:sz="8" w:space="0" w:color="auto"/>
            </w:tcBorders>
            <w:shd w:val="clear" w:color="auto" w:fill="auto"/>
            <w:noWrap/>
            <w:vAlign w:val="center"/>
            <w:hideMark/>
          </w:tcPr>
          <w:p w14:paraId="200B88F0"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9 652</w:t>
            </w:r>
          </w:p>
        </w:tc>
        <w:tc>
          <w:tcPr>
            <w:tcW w:w="1740" w:type="dxa"/>
            <w:tcBorders>
              <w:top w:val="nil"/>
              <w:left w:val="nil"/>
              <w:bottom w:val="single" w:sz="8" w:space="0" w:color="auto"/>
              <w:right w:val="single" w:sz="8" w:space="0" w:color="auto"/>
            </w:tcBorders>
            <w:shd w:val="clear" w:color="auto" w:fill="auto"/>
            <w:noWrap/>
            <w:vAlign w:val="center"/>
            <w:hideMark/>
          </w:tcPr>
          <w:p w14:paraId="759113B6"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106 761 628 964</w:t>
            </w:r>
          </w:p>
        </w:tc>
        <w:tc>
          <w:tcPr>
            <w:tcW w:w="1740" w:type="dxa"/>
            <w:vMerge/>
            <w:tcBorders>
              <w:top w:val="nil"/>
              <w:left w:val="single" w:sz="8" w:space="0" w:color="auto"/>
              <w:bottom w:val="single" w:sz="8" w:space="0" w:color="000000"/>
              <w:right w:val="single" w:sz="8" w:space="0" w:color="auto"/>
            </w:tcBorders>
            <w:vAlign w:val="center"/>
            <w:hideMark/>
          </w:tcPr>
          <w:p w14:paraId="59AE139E" w14:textId="77777777" w:rsidR="007F1308" w:rsidRPr="007F1308" w:rsidRDefault="007F1308" w:rsidP="007F1308">
            <w:pPr>
              <w:spacing w:after="0" w:line="240" w:lineRule="auto"/>
              <w:rPr>
                <w:rFonts w:ascii="Goudy Old Style" w:eastAsia="Times New Roman" w:hAnsi="Goudy Old Style" w:cs="Times New Roman"/>
                <w:color w:val="000000"/>
              </w:rPr>
            </w:pPr>
          </w:p>
        </w:tc>
      </w:tr>
      <w:tr w:rsidR="007F1308" w:rsidRPr="007F1308" w14:paraId="51C4CFA4" w14:textId="77777777" w:rsidTr="00115B24">
        <w:trPr>
          <w:trHeight w:val="330"/>
        </w:trPr>
        <w:tc>
          <w:tcPr>
            <w:tcW w:w="2850" w:type="dxa"/>
            <w:tcBorders>
              <w:top w:val="nil"/>
              <w:left w:val="single" w:sz="8" w:space="0" w:color="auto"/>
              <w:bottom w:val="single" w:sz="8" w:space="0" w:color="auto"/>
              <w:right w:val="single" w:sz="8" w:space="0" w:color="auto"/>
            </w:tcBorders>
            <w:shd w:val="clear" w:color="auto" w:fill="auto"/>
            <w:vAlign w:val="center"/>
            <w:hideMark/>
          </w:tcPr>
          <w:p w14:paraId="00E1CBC3" w14:textId="77777777" w:rsidR="007F1308" w:rsidRPr="007F1308" w:rsidRDefault="007F1308" w:rsidP="007F1308">
            <w:pPr>
              <w:spacing w:after="0" w:line="240" w:lineRule="auto"/>
              <w:rPr>
                <w:rFonts w:ascii="Goudy Old Style" w:eastAsia="Times New Roman" w:hAnsi="Goudy Old Style" w:cs="Times New Roman"/>
                <w:color w:val="000000"/>
              </w:rPr>
            </w:pPr>
            <w:r w:rsidRPr="007F1308">
              <w:rPr>
                <w:rFonts w:ascii="Goudy Old Style" w:eastAsia="Times New Roman" w:hAnsi="Goudy Old Style" w:cs="Times New Roman"/>
                <w:color w:val="000000"/>
              </w:rPr>
              <w:t>Public et parapublic</w:t>
            </w:r>
          </w:p>
        </w:tc>
        <w:tc>
          <w:tcPr>
            <w:tcW w:w="1200" w:type="dxa"/>
            <w:tcBorders>
              <w:top w:val="nil"/>
              <w:left w:val="nil"/>
              <w:bottom w:val="single" w:sz="8" w:space="0" w:color="auto"/>
              <w:right w:val="single" w:sz="8" w:space="0" w:color="auto"/>
            </w:tcBorders>
            <w:shd w:val="clear" w:color="auto" w:fill="auto"/>
            <w:noWrap/>
            <w:vAlign w:val="center"/>
            <w:hideMark/>
          </w:tcPr>
          <w:p w14:paraId="7152B8A6"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4,75</w:t>
            </w:r>
          </w:p>
        </w:tc>
        <w:tc>
          <w:tcPr>
            <w:tcW w:w="1200" w:type="dxa"/>
            <w:tcBorders>
              <w:top w:val="nil"/>
              <w:left w:val="nil"/>
              <w:bottom w:val="single" w:sz="8" w:space="0" w:color="auto"/>
              <w:right w:val="single" w:sz="8" w:space="0" w:color="auto"/>
            </w:tcBorders>
            <w:shd w:val="clear" w:color="auto" w:fill="auto"/>
            <w:noWrap/>
            <w:vAlign w:val="center"/>
            <w:hideMark/>
          </w:tcPr>
          <w:p w14:paraId="0D82BD15"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1 183 332</w:t>
            </w:r>
          </w:p>
        </w:tc>
        <w:tc>
          <w:tcPr>
            <w:tcW w:w="1206" w:type="dxa"/>
            <w:tcBorders>
              <w:top w:val="nil"/>
              <w:left w:val="nil"/>
              <w:bottom w:val="single" w:sz="8" w:space="0" w:color="auto"/>
              <w:right w:val="single" w:sz="8" w:space="0" w:color="auto"/>
            </w:tcBorders>
            <w:shd w:val="clear" w:color="auto" w:fill="auto"/>
            <w:noWrap/>
            <w:vAlign w:val="center"/>
            <w:hideMark/>
          </w:tcPr>
          <w:p w14:paraId="6B9C888C"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12 534</w:t>
            </w:r>
          </w:p>
        </w:tc>
        <w:tc>
          <w:tcPr>
            <w:tcW w:w="1740" w:type="dxa"/>
            <w:tcBorders>
              <w:top w:val="nil"/>
              <w:left w:val="nil"/>
              <w:bottom w:val="single" w:sz="8" w:space="0" w:color="auto"/>
              <w:right w:val="single" w:sz="8" w:space="0" w:color="auto"/>
            </w:tcBorders>
            <w:shd w:val="clear" w:color="auto" w:fill="auto"/>
            <w:noWrap/>
            <w:vAlign w:val="center"/>
            <w:hideMark/>
          </w:tcPr>
          <w:p w14:paraId="6F2F4C5B" w14:textId="77777777" w:rsidR="007F1308" w:rsidRPr="007F1308" w:rsidRDefault="007F1308" w:rsidP="007F1308">
            <w:pPr>
              <w:spacing w:after="0" w:line="240" w:lineRule="auto"/>
              <w:jc w:val="center"/>
              <w:rPr>
                <w:rFonts w:ascii="Goudy Old Style" w:eastAsia="Times New Roman" w:hAnsi="Goudy Old Style" w:cs="Times New Roman"/>
                <w:color w:val="000000"/>
              </w:rPr>
            </w:pPr>
            <w:r w:rsidRPr="007F1308">
              <w:rPr>
                <w:rFonts w:ascii="Goudy Old Style" w:eastAsia="Times New Roman" w:hAnsi="Goudy Old Style" w:cs="Times New Roman"/>
                <w:color w:val="000000"/>
              </w:rPr>
              <w:t>14 832 119 954</w:t>
            </w:r>
          </w:p>
        </w:tc>
        <w:tc>
          <w:tcPr>
            <w:tcW w:w="1740" w:type="dxa"/>
            <w:vMerge/>
            <w:tcBorders>
              <w:top w:val="nil"/>
              <w:left w:val="single" w:sz="8" w:space="0" w:color="auto"/>
              <w:bottom w:val="single" w:sz="8" w:space="0" w:color="000000"/>
              <w:right w:val="single" w:sz="8" w:space="0" w:color="auto"/>
            </w:tcBorders>
            <w:vAlign w:val="center"/>
            <w:hideMark/>
          </w:tcPr>
          <w:p w14:paraId="049135AD" w14:textId="77777777" w:rsidR="007F1308" w:rsidRPr="007F1308" w:rsidRDefault="007F1308" w:rsidP="007F1308">
            <w:pPr>
              <w:spacing w:after="0" w:line="240" w:lineRule="auto"/>
              <w:rPr>
                <w:rFonts w:ascii="Goudy Old Style" w:eastAsia="Times New Roman" w:hAnsi="Goudy Old Style" w:cs="Times New Roman"/>
                <w:color w:val="000000"/>
              </w:rPr>
            </w:pPr>
          </w:p>
        </w:tc>
      </w:tr>
    </w:tbl>
    <w:p w14:paraId="538BF65F" w14:textId="77777777" w:rsidR="00B95364" w:rsidRDefault="00B95364" w:rsidP="0051033E">
      <w:pPr>
        <w:spacing w:before="120" w:after="360"/>
        <w:jc w:val="both"/>
        <w:rPr>
          <w:rFonts w:ascii="Goudy Old Style" w:hAnsi="Goudy Old Style" w:cs="Arial"/>
          <w:sz w:val="24"/>
          <w:szCs w:val="24"/>
        </w:rPr>
      </w:pPr>
      <w:r>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Pr>
          <w:rFonts w:ascii="Goudy Old Style" w:hAnsi="Goudy Old Style" w:cs="Arial"/>
          <w:sz w:val="24"/>
          <w:szCs w:val="24"/>
        </w:rPr>
        <w:t>, Calculs de l’auteur</w:t>
      </w:r>
    </w:p>
    <w:p w14:paraId="1A07566B" w14:textId="782094E0" w:rsidR="00AA3F52" w:rsidRDefault="00AA3F52" w:rsidP="00AA3F52">
      <w:pPr>
        <w:spacing w:after="120"/>
        <w:jc w:val="both"/>
        <w:rPr>
          <w:rFonts w:ascii="Goudy Old Style" w:eastAsia="Times New Roman" w:hAnsi="Goudy Old Style" w:cs="Times New Roman"/>
          <w:color w:val="000000"/>
          <w:sz w:val="24"/>
          <w:szCs w:val="24"/>
        </w:rPr>
      </w:pPr>
      <w:r>
        <w:rPr>
          <w:rFonts w:ascii="Goudy Old Style" w:hAnsi="Goudy Old Style" w:cs="Arial"/>
          <w:sz w:val="24"/>
          <w:szCs w:val="24"/>
        </w:rPr>
        <w:t>En faisant l’hypothèse</w:t>
      </w:r>
      <w:r>
        <w:rPr>
          <w:rFonts w:ascii="Goudy Old Style" w:eastAsia="Times New Roman" w:hAnsi="Goudy Old Style" w:cs="Times New Roman"/>
          <w:color w:val="000000"/>
          <w:sz w:val="24"/>
          <w:szCs w:val="24"/>
        </w:rPr>
        <w:t xml:space="preserve"> que </w:t>
      </w:r>
      <w:r w:rsidR="007F1308">
        <w:rPr>
          <w:rFonts w:ascii="Goudy Old Style" w:eastAsia="Times New Roman" w:hAnsi="Goudy Old Style" w:cs="Times New Roman"/>
          <w:color w:val="000000"/>
          <w:sz w:val="24"/>
          <w:szCs w:val="24"/>
        </w:rPr>
        <w:t xml:space="preserve">les individus payent </w:t>
      </w:r>
      <w:r w:rsidR="00A1678B">
        <w:rPr>
          <w:rFonts w:ascii="Goudy Old Style" w:eastAsia="Times New Roman" w:hAnsi="Goudy Old Style" w:cs="Times New Roman"/>
          <w:color w:val="000000"/>
          <w:sz w:val="24"/>
          <w:szCs w:val="24"/>
        </w:rPr>
        <w:t>5</w:t>
      </w:r>
      <w:r w:rsidR="007F1308">
        <w:rPr>
          <w:rFonts w:ascii="Goudy Old Style" w:eastAsia="Times New Roman" w:hAnsi="Goudy Old Style" w:cs="Times New Roman"/>
          <w:color w:val="000000"/>
          <w:sz w:val="24"/>
          <w:szCs w:val="24"/>
        </w:rPr>
        <w:t>0% de leurs capacités contributives</w:t>
      </w:r>
      <w:r>
        <w:rPr>
          <w:rFonts w:ascii="Goudy Old Style" w:eastAsia="Times New Roman" w:hAnsi="Goudy Old Style" w:cs="Times New Roman"/>
          <w:color w:val="000000"/>
          <w:sz w:val="24"/>
          <w:szCs w:val="24"/>
        </w:rPr>
        <w:t xml:space="preserve">, on aurait les données du tableau </w:t>
      </w:r>
      <w:r w:rsidR="009837C2">
        <w:rPr>
          <w:rFonts w:ascii="Goudy Old Style" w:eastAsia="Times New Roman" w:hAnsi="Goudy Old Style" w:cs="Times New Roman"/>
          <w:color w:val="000000"/>
          <w:sz w:val="24"/>
          <w:szCs w:val="24"/>
        </w:rPr>
        <w:t>ci-après</w:t>
      </w:r>
      <w:r>
        <w:rPr>
          <w:rFonts w:ascii="Goudy Old Style" w:eastAsia="Times New Roman" w:hAnsi="Goudy Old Style" w:cs="Times New Roman"/>
          <w:color w:val="000000"/>
          <w:sz w:val="24"/>
          <w:szCs w:val="24"/>
        </w:rPr>
        <w:t>.</w:t>
      </w:r>
    </w:p>
    <w:p w14:paraId="3D0599B7" w14:textId="07CCFA5D" w:rsidR="00112B06" w:rsidRPr="001D6A29" w:rsidRDefault="00112B06" w:rsidP="001D6A29">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Cette contribution représente 26,50% des dépenses totales de santé estimées pour l’année 2012.</w:t>
      </w:r>
    </w:p>
    <w:p w14:paraId="268B0FA1" w14:textId="6AE60997" w:rsidR="00AA3F52" w:rsidRDefault="00AA3F52" w:rsidP="00AA3F52">
      <w:pPr>
        <w:pStyle w:val="Caption"/>
        <w:keepNext/>
        <w:keepLines/>
        <w:spacing w:before="360" w:after="120"/>
        <w:rPr>
          <w:rFonts w:ascii="Goudy Old Style" w:hAnsi="Goudy Old Style" w:cs="Arial"/>
          <w:sz w:val="24"/>
          <w:szCs w:val="24"/>
          <w:lang w:val="fr-FR"/>
        </w:rPr>
      </w:pPr>
      <w:bookmarkStart w:id="97" w:name="_Toc494913121"/>
      <w:r w:rsidRPr="00AB1AA9">
        <w:rPr>
          <w:rFonts w:ascii="Goudy Old Style" w:hAnsi="Goudy Old Style" w:cs="Arial"/>
          <w:sz w:val="24"/>
          <w:szCs w:val="24"/>
          <w:lang w:val="fr-FR"/>
        </w:rPr>
        <w:t xml:space="preserve">Tableau </w:t>
      </w:r>
      <w:r w:rsidRPr="00AB1AA9">
        <w:rPr>
          <w:rFonts w:ascii="Goudy Old Style" w:hAnsi="Goudy Old Style" w:cs="Arial"/>
          <w:sz w:val="24"/>
          <w:szCs w:val="24"/>
          <w:lang w:val="fr-FR"/>
        </w:rPr>
        <w:fldChar w:fldCharType="begin"/>
      </w:r>
      <w:r w:rsidRPr="00AB1AA9">
        <w:rPr>
          <w:rFonts w:ascii="Goudy Old Style" w:hAnsi="Goudy Old Style" w:cs="Arial"/>
          <w:sz w:val="24"/>
          <w:szCs w:val="24"/>
          <w:lang w:val="fr-FR"/>
        </w:rPr>
        <w:instrText xml:space="preserve"> SEQ Tableau \* ARABIC </w:instrText>
      </w:r>
      <w:r w:rsidRPr="00AB1AA9">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30</w:t>
      </w:r>
      <w:r w:rsidRPr="00AB1AA9">
        <w:rPr>
          <w:rFonts w:ascii="Goudy Old Style" w:hAnsi="Goudy Old Style" w:cs="Arial"/>
          <w:sz w:val="24"/>
          <w:szCs w:val="24"/>
          <w:lang w:val="fr-FR"/>
        </w:rPr>
        <w:fldChar w:fldCharType="end"/>
      </w:r>
      <w:r w:rsidRPr="00AB1AA9">
        <w:rPr>
          <w:rFonts w:ascii="Goudy Old Style" w:hAnsi="Goudy Old Style" w:cs="Arial"/>
          <w:sz w:val="24"/>
          <w:szCs w:val="24"/>
          <w:lang w:val="fr-FR"/>
        </w:rPr>
        <w:t xml:space="preserve"> : </w:t>
      </w:r>
      <w:r w:rsidR="001029A4">
        <w:rPr>
          <w:rFonts w:ascii="Goudy Old Style" w:hAnsi="Goudy Old Style" w:cs="Arial"/>
          <w:sz w:val="24"/>
          <w:szCs w:val="24"/>
          <w:lang w:val="fr-FR"/>
        </w:rPr>
        <w:t>C</w:t>
      </w:r>
      <w:r w:rsidR="001029A4" w:rsidRPr="00AB1AA9">
        <w:rPr>
          <w:rFonts w:ascii="Goudy Old Style" w:hAnsi="Goudy Old Style" w:cs="Arial"/>
          <w:sz w:val="24"/>
          <w:szCs w:val="24"/>
          <w:lang w:val="fr-FR"/>
        </w:rPr>
        <w:t>ontributi</w:t>
      </w:r>
      <w:r w:rsidR="001029A4">
        <w:rPr>
          <w:rFonts w:ascii="Goudy Old Style" w:hAnsi="Goudy Old Style" w:cs="Arial"/>
          <w:sz w:val="24"/>
          <w:szCs w:val="24"/>
          <w:lang w:val="fr-FR"/>
        </w:rPr>
        <w:t>on</w:t>
      </w:r>
      <w:r w:rsidR="001029A4" w:rsidRPr="00AB1AA9">
        <w:rPr>
          <w:rFonts w:ascii="Goudy Old Style" w:hAnsi="Goudy Old Style" w:cs="Arial"/>
          <w:sz w:val="24"/>
          <w:szCs w:val="24"/>
          <w:lang w:val="fr-FR"/>
        </w:rPr>
        <w:t xml:space="preserve"> annuelle </w:t>
      </w:r>
      <w:r w:rsidR="001029A4">
        <w:rPr>
          <w:rFonts w:ascii="Goudy Old Style" w:hAnsi="Goudy Old Style" w:cs="Arial"/>
          <w:sz w:val="24"/>
          <w:szCs w:val="24"/>
          <w:lang w:val="fr-FR"/>
        </w:rPr>
        <w:t>sous l’hypothèse de</w:t>
      </w:r>
      <w:r w:rsidR="001029A4" w:rsidRPr="00AB1AA9">
        <w:rPr>
          <w:rFonts w:ascii="Goudy Old Style" w:hAnsi="Goudy Old Style" w:cs="Arial"/>
          <w:sz w:val="24"/>
          <w:szCs w:val="24"/>
          <w:lang w:val="fr-FR"/>
        </w:rPr>
        <w:t xml:space="preserve"> </w:t>
      </w:r>
      <w:r w:rsidR="001029A4">
        <w:rPr>
          <w:rFonts w:ascii="Goudy Old Style" w:hAnsi="Goudy Old Style" w:cs="Arial"/>
          <w:sz w:val="24"/>
          <w:szCs w:val="24"/>
          <w:lang w:val="fr-FR"/>
        </w:rPr>
        <w:t>5</w:t>
      </w:r>
      <w:r w:rsidR="001029A4" w:rsidRPr="00AB1AA9">
        <w:rPr>
          <w:rFonts w:ascii="Goudy Old Style" w:hAnsi="Goudy Old Style" w:cs="Arial"/>
          <w:sz w:val="24"/>
          <w:szCs w:val="24"/>
          <w:lang w:val="fr-FR"/>
        </w:rPr>
        <w:t xml:space="preserve">0% </w:t>
      </w:r>
      <w:r w:rsidR="001029A4">
        <w:rPr>
          <w:rFonts w:ascii="Goudy Old Style" w:hAnsi="Goudy Old Style" w:cs="Arial"/>
          <w:sz w:val="24"/>
          <w:szCs w:val="24"/>
          <w:lang w:val="fr-FR"/>
        </w:rPr>
        <w:t>de la capacité contributive</w:t>
      </w:r>
      <w:r w:rsidRPr="00AB1AA9">
        <w:rPr>
          <w:rFonts w:ascii="Goudy Old Style" w:hAnsi="Goudy Old Style" w:cs="Arial"/>
          <w:sz w:val="24"/>
          <w:szCs w:val="24"/>
          <w:lang w:val="fr-FR"/>
        </w:rPr>
        <w:t xml:space="preserve"> selon les classifications de l’ECAM4</w:t>
      </w:r>
      <w:bookmarkEnd w:id="97"/>
    </w:p>
    <w:tbl>
      <w:tblPr>
        <w:tblW w:w="9847" w:type="dxa"/>
        <w:tblInd w:w="55" w:type="dxa"/>
        <w:tblCellMar>
          <w:left w:w="70" w:type="dxa"/>
          <w:right w:w="70" w:type="dxa"/>
        </w:tblCellMar>
        <w:tblLook w:val="04A0" w:firstRow="1" w:lastRow="0" w:firstColumn="1" w:lastColumn="0" w:noHBand="0" w:noVBand="1"/>
      </w:tblPr>
      <w:tblGrid>
        <w:gridCol w:w="2920"/>
        <w:gridCol w:w="1206"/>
        <w:gridCol w:w="1153"/>
        <w:gridCol w:w="1206"/>
        <w:gridCol w:w="1681"/>
        <w:gridCol w:w="1681"/>
      </w:tblGrid>
      <w:tr w:rsidR="00AA3F52" w:rsidRPr="00AA3F52" w14:paraId="384FB2CF" w14:textId="77777777" w:rsidTr="00516C12">
        <w:trPr>
          <w:trHeight w:val="830"/>
        </w:trPr>
        <w:tc>
          <w:tcPr>
            <w:tcW w:w="292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71907B69" w14:textId="2F6BA30A" w:rsidR="00AA3F52" w:rsidRPr="00AA3F52" w:rsidRDefault="00AA3F52" w:rsidP="00AA3F52">
            <w:pPr>
              <w:spacing w:after="0" w:line="240" w:lineRule="auto"/>
              <w:jc w:val="center"/>
              <w:rPr>
                <w:rFonts w:ascii="Goudy Old Style" w:eastAsia="Times New Roman" w:hAnsi="Goudy Old Style" w:cs="Times New Roman"/>
                <w:color w:val="000000"/>
                <w:sz w:val="20"/>
                <w:szCs w:val="20"/>
              </w:rPr>
            </w:pPr>
            <w:r>
              <w:rPr>
                <w:rFonts w:ascii="Goudy Old Style" w:eastAsia="Times New Roman" w:hAnsi="Goudy Old Style" w:cs="Times New Roman"/>
                <w:color w:val="000000"/>
                <w:sz w:val="20"/>
                <w:szCs w:val="20"/>
              </w:rPr>
              <w:t>Critère</w:t>
            </w:r>
          </w:p>
        </w:tc>
        <w:tc>
          <w:tcPr>
            <w:tcW w:w="1206" w:type="dxa"/>
            <w:tcBorders>
              <w:top w:val="single" w:sz="8" w:space="0" w:color="auto"/>
              <w:left w:val="nil"/>
              <w:bottom w:val="single" w:sz="8" w:space="0" w:color="auto"/>
              <w:right w:val="single" w:sz="8" w:space="0" w:color="auto"/>
            </w:tcBorders>
            <w:shd w:val="clear" w:color="000000" w:fill="D9D9D9"/>
            <w:vAlign w:val="center"/>
            <w:hideMark/>
          </w:tcPr>
          <w:p w14:paraId="4EDB6281" w14:textId="77777777" w:rsidR="00AA3F52" w:rsidRPr="00AA3F52" w:rsidRDefault="00AA3F52" w:rsidP="00AA3F52">
            <w:pPr>
              <w:spacing w:after="0" w:line="240" w:lineRule="auto"/>
              <w:jc w:val="center"/>
              <w:rPr>
                <w:rFonts w:ascii="Goudy Old Style" w:eastAsia="Times New Roman" w:hAnsi="Goudy Old Style" w:cs="Times New Roman"/>
                <w:color w:val="000000"/>
                <w:sz w:val="20"/>
                <w:szCs w:val="20"/>
              </w:rPr>
            </w:pPr>
            <w:r w:rsidRPr="00AA3F52">
              <w:rPr>
                <w:rFonts w:ascii="Goudy Old Style" w:eastAsia="Times New Roman" w:hAnsi="Goudy Old Style" w:cs="Times New Roman"/>
                <w:color w:val="000000"/>
                <w:sz w:val="20"/>
                <w:szCs w:val="20"/>
              </w:rPr>
              <w:t>Taille moyenne des ménages</w:t>
            </w:r>
          </w:p>
        </w:tc>
        <w:tc>
          <w:tcPr>
            <w:tcW w:w="1153" w:type="dxa"/>
            <w:tcBorders>
              <w:top w:val="single" w:sz="8" w:space="0" w:color="auto"/>
              <w:left w:val="nil"/>
              <w:bottom w:val="single" w:sz="8" w:space="0" w:color="auto"/>
              <w:right w:val="single" w:sz="8" w:space="0" w:color="auto"/>
            </w:tcBorders>
            <w:shd w:val="clear" w:color="000000" w:fill="D9D9D9"/>
            <w:vAlign w:val="center"/>
            <w:hideMark/>
          </w:tcPr>
          <w:p w14:paraId="515ED657" w14:textId="77777777" w:rsidR="00AA3F52" w:rsidRPr="00AA3F52" w:rsidRDefault="00AA3F52" w:rsidP="00AA3F52">
            <w:pPr>
              <w:spacing w:after="0" w:line="240" w:lineRule="auto"/>
              <w:jc w:val="center"/>
              <w:rPr>
                <w:rFonts w:ascii="Goudy Old Style" w:eastAsia="Times New Roman" w:hAnsi="Goudy Old Style" w:cs="Times New Roman"/>
                <w:color w:val="000000"/>
                <w:sz w:val="20"/>
                <w:szCs w:val="20"/>
              </w:rPr>
            </w:pPr>
            <w:r w:rsidRPr="00AA3F52">
              <w:rPr>
                <w:rFonts w:ascii="Goudy Old Style" w:eastAsia="Times New Roman" w:hAnsi="Goudy Old Style" w:cs="Times New Roman"/>
                <w:color w:val="000000"/>
                <w:sz w:val="20"/>
                <w:szCs w:val="20"/>
              </w:rPr>
              <w:t>Effectif de la population</w:t>
            </w:r>
          </w:p>
        </w:tc>
        <w:tc>
          <w:tcPr>
            <w:tcW w:w="1206" w:type="dxa"/>
            <w:tcBorders>
              <w:top w:val="single" w:sz="8" w:space="0" w:color="auto"/>
              <w:left w:val="nil"/>
              <w:bottom w:val="single" w:sz="8" w:space="0" w:color="auto"/>
              <w:right w:val="single" w:sz="8" w:space="0" w:color="auto"/>
            </w:tcBorders>
            <w:shd w:val="clear" w:color="000000" w:fill="D9D9D9"/>
            <w:vAlign w:val="center"/>
            <w:hideMark/>
          </w:tcPr>
          <w:p w14:paraId="3E519B87" w14:textId="77777777" w:rsidR="00AA3F52" w:rsidRPr="00AA3F52" w:rsidRDefault="00AA3F52" w:rsidP="00AA3F52">
            <w:pPr>
              <w:spacing w:after="0" w:line="240" w:lineRule="auto"/>
              <w:jc w:val="center"/>
              <w:rPr>
                <w:rFonts w:ascii="Goudy Old Style" w:eastAsia="Times New Roman" w:hAnsi="Goudy Old Style" w:cs="Times New Roman"/>
                <w:color w:val="000000"/>
                <w:sz w:val="20"/>
                <w:szCs w:val="20"/>
              </w:rPr>
            </w:pPr>
            <w:r w:rsidRPr="00AA3F52">
              <w:rPr>
                <w:rFonts w:ascii="Goudy Old Style" w:eastAsia="Times New Roman" w:hAnsi="Goudy Old Style" w:cs="Times New Roman"/>
                <w:color w:val="000000"/>
                <w:sz w:val="20"/>
                <w:szCs w:val="20"/>
              </w:rPr>
              <w:t>Contribution individuelle (en FCFA)</w:t>
            </w:r>
          </w:p>
        </w:tc>
        <w:tc>
          <w:tcPr>
            <w:tcW w:w="1681" w:type="dxa"/>
            <w:tcBorders>
              <w:top w:val="single" w:sz="8" w:space="0" w:color="auto"/>
              <w:left w:val="nil"/>
              <w:bottom w:val="single" w:sz="8" w:space="0" w:color="auto"/>
              <w:right w:val="single" w:sz="8" w:space="0" w:color="auto"/>
            </w:tcBorders>
            <w:shd w:val="clear" w:color="000000" w:fill="D9D9D9"/>
            <w:vAlign w:val="center"/>
            <w:hideMark/>
          </w:tcPr>
          <w:p w14:paraId="5BC84E4D" w14:textId="77777777" w:rsidR="00AA3F52" w:rsidRPr="00AA3F52" w:rsidRDefault="00AA3F52" w:rsidP="00AA3F52">
            <w:pPr>
              <w:spacing w:after="0" w:line="240" w:lineRule="auto"/>
              <w:jc w:val="center"/>
              <w:rPr>
                <w:rFonts w:ascii="Goudy Old Style" w:eastAsia="Times New Roman" w:hAnsi="Goudy Old Style" w:cs="Times New Roman"/>
                <w:color w:val="000000"/>
                <w:sz w:val="20"/>
                <w:szCs w:val="20"/>
              </w:rPr>
            </w:pPr>
            <w:r w:rsidRPr="00AA3F52">
              <w:rPr>
                <w:rFonts w:ascii="Goudy Old Style" w:eastAsia="Times New Roman" w:hAnsi="Goudy Old Style" w:cs="Times New Roman"/>
                <w:color w:val="000000"/>
                <w:sz w:val="20"/>
                <w:szCs w:val="20"/>
              </w:rPr>
              <w:t>Contribution de la classe (en FCFA)</w:t>
            </w:r>
          </w:p>
        </w:tc>
        <w:tc>
          <w:tcPr>
            <w:tcW w:w="1681" w:type="dxa"/>
            <w:tcBorders>
              <w:top w:val="single" w:sz="8" w:space="0" w:color="auto"/>
              <w:left w:val="nil"/>
              <w:bottom w:val="single" w:sz="8" w:space="0" w:color="auto"/>
              <w:right w:val="single" w:sz="8" w:space="0" w:color="auto"/>
            </w:tcBorders>
            <w:shd w:val="clear" w:color="000000" w:fill="D9D9D9"/>
            <w:vAlign w:val="center"/>
            <w:hideMark/>
          </w:tcPr>
          <w:p w14:paraId="2E70CC05" w14:textId="77777777" w:rsidR="00AA3F52" w:rsidRPr="00AA3F52" w:rsidRDefault="00AA3F52" w:rsidP="00AA3F52">
            <w:pPr>
              <w:spacing w:after="0" w:line="240" w:lineRule="auto"/>
              <w:jc w:val="center"/>
              <w:rPr>
                <w:rFonts w:ascii="Goudy Old Style" w:eastAsia="Times New Roman" w:hAnsi="Goudy Old Style" w:cs="Times New Roman"/>
                <w:color w:val="000000"/>
                <w:sz w:val="20"/>
                <w:szCs w:val="20"/>
              </w:rPr>
            </w:pPr>
            <w:r w:rsidRPr="00AA3F52">
              <w:rPr>
                <w:rFonts w:ascii="Goudy Old Style" w:eastAsia="Times New Roman" w:hAnsi="Goudy Old Style" w:cs="Times New Roman"/>
                <w:color w:val="000000"/>
                <w:sz w:val="20"/>
                <w:szCs w:val="20"/>
              </w:rPr>
              <w:t>Contribution de l'ensemble par critère (en FCFA)</w:t>
            </w:r>
            <w:r w:rsidRPr="00AA3F52">
              <w:rPr>
                <w:rFonts w:ascii="Calibri" w:eastAsia="Times New Roman" w:hAnsi="Calibri" w:cs="Times New Roman"/>
                <w:color w:val="000000"/>
                <w:sz w:val="16"/>
                <w:szCs w:val="16"/>
              </w:rPr>
              <w:t> </w:t>
            </w:r>
          </w:p>
        </w:tc>
      </w:tr>
      <w:tr w:rsidR="00AA3F52" w:rsidRPr="00AA3F52" w14:paraId="576B7DEF" w14:textId="77777777" w:rsidTr="00516C12">
        <w:trPr>
          <w:trHeight w:val="330"/>
        </w:trPr>
        <w:tc>
          <w:tcPr>
            <w:tcW w:w="9847"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648B849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Niveau de bien être</w:t>
            </w:r>
          </w:p>
        </w:tc>
      </w:tr>
      <w:tr w:rsidR="00AA3F52" w:rsidRPr="00AA3F52" w14:paraId="227D6DA5" w14:textId="77777777" w:rsidTr="00516C12">
        <w:trPr>
          <w:trHeight w:val="352"/>
        </w:trPr>
        <w:tc>
          <w:tcPr>
            <w:tcW w:w="2920" w:type="dxa"/>
            <w:tcBorders>
              <w:top w:val="nil"/>
              <w:left w:val="single" w:sz="8" w:space="0" w:color="auto"/>
              <w:bottom w:val="single" w:sz="8" w:space="0" w:color="auto"/>
              <w:right w:val="single" w:sz="8" w:space="0" w:color="auto"/>
            </w:tcBorders>
            <w:shd w:val="clear" w:color="auto" w:fill="auto"/>
            <w:noWrap/>
            <w:vAlign w:val="center"/>
            <w:hideMark/>
          </w:tcPr>
          <w:p w14:paraId="51CB202D"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1</w:t>
            </w:r>
            <w:r w:rsidRPr="00AA3F52">
              <w:rPr>
                <w:rFonts w:ascii="Goudy Old Style" w:eastAsia="Times New Roman" w:hAnsi="Goudy Old Style" w:cs="Times New Roman"/>
                <w:color w:val="000000"/>
                <w:vertAlign w:val="superscript"/>
              </w:rPr>
              <w:t>er</w:t>
            </w:r>
          </w:p>
        </w:tc>
        <w:tc>
          <w:tcPr>
            <w:tcW w:w="1206" w:type="dxa"/>
            <w:tcBorders>
              <w:top w:val="nil"/>
              <w:left w:val="nil"/>
              <w:bottom w:val="single" w:sz="8" w:space="0" w:color="auto"/>
              <w:right w:val="single" w:sz="8" w:space="0" w:color="auto"/>
            </w:tcBorders>
            <w:shd w:val="clear" w:color="auto" w:fill="auto"/>
            <w:noWrap/>
            <w:vAlign w:val="center"/>
            <w:hideMark/>
          </w:tcPr>
          <w:p w14:paraId="789E3CD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6,89</w:t>
            </w:r>
          </w:p>
        </w:tc>
        <w:tc>
          <w:tcPr>
            <w:tcW w:w="1153" w:type="dxa"/>
            <w:tcBorders>
              <w:top w:val="nil"/>
              <w:left w:val="nil"/>
              <w:bottom w:val="single" w:sz="8" w:space="0" w:color="auto"/>
              <w:right w:val="single" w:sz="8" w:space="0" w:color="auto"/>
            </w:tcBorders>
            <w:shd w:val="clear" w:color="auto" w:fill="auto"/>
            <w:noWrap/>
            <w:vAlign w:val="center"/>
            <w:hideMark/>
          </w:tcPr>
          <w:p w14:paraId="69909317"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1 738 135</w:t>
            </w:r>
          </w:p>
        </w:tc>
        <w:tc>
          <w:tcPr>
            <w:tcW w:w="1206" w:type="dxa"/>
            <w:tcBorders>
              <w:top w:val="nil"/>
              <w:left w:val="nil"/>
              <w:bottom w:val="single" w:sz="8" w:space="0" w:color="auto"/>
              <w:right w:val="single" w:sz="8" w:space="0" w:color="auto"/>
            </w:tcBorders>
            <w:shd w:val="clear" w:color="auto" w:fill="auto"/>
            <w:noWrap/>
            <w:vAlign w:val="center"/>
            <w:hideMark/>
          </w:tcPr>
          <w:p w14:paraId="6A67BFC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3 327</w:t>
            </w:r>
          </w:p>
        </w:tc>
        <w:tc>
          <w:tcPr>
            <w:tcW w:w="1681" w:type="dxa"/>
            <w:tcBorders>
              <w:top w:val="nil"/>
              <w:left w:val="nil"/>
              <w:bottom w:val="single" w:sz="8" w:space="0" w:color="auto"/>
              <w:right w:val="single" w:sz="8" w:space="0" w:color="auto"/>
            </w:tcBorders>
            <w:shd w:val="clear" w:color="auto" w:fill="auto"/>
            <w:noWrap/>
            <w:vAlign w:val="center"/>
            <w:hideMark/>
          </w:tcPr>
          <w:p w14:paraId="2935411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5 782 775 145</w:t>
            </w:r>
          </w:p>
        </w:tc>
        <w:tc>
          <w:tcPr>
            <w:tcW w:w="168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B0FA6C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lang w:val="en-US"/>
              </w:rPr>
              <w:t>193 902 225 071</w:t>
            </w:r>
          </w:p>
        </w:tc>
      </w:tr>
      <w:tr w:rsidR="00AA3F52" w:rsidRPr="00AA3F52" w14:paraId="4DA9893F" w14:textId="77777777" w:rsidTr="00516C12">
        <w:trPr>
          <w:trHeight w:val="352"/>
        </w:trPr>
        <w:tc>
          <w:tcPr>
            <w:tcW w:w="2920" w:type="dxa"/>
            <w:tcBorders>
              <w:top w:val="nil"/>
              <w:left w:val="single" w:sz="8" w:space="0" w:color="auto"/>
              <w:bottom w:val="single" w:sz="8" w:space="0" w:color="auto"/>
              <w:right w:val="single" w:sz="8" w:space="0" w:color="auto"/>
            </w:tcBorders>
            <w:shd w:val="clear" w:color="auto" w:fill="auto"/>
            <w:noWrap/>
            <w:vAlign w:val="center"/>
            <w:hideMark/>
          </w:tcPr>
          <w:p w14:paraId="40E40E82"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2</w:t>
            </w:r>
            <w:r w:rsidRPr="00AA3F52">
              <w:rPr>
                <w:rFonts w:ascii="Goudy Old Style" w:eastAsia="Times New Roman" w:hAnsi="Goudy Old Style" w:cs="Times New Roman"/>
                <w:color w:val="000000"/>
                <w:vertAlign w:val="superscript"/>
              </w:rPr>
              <w:t>e</w:t>
            </w:r>
          </w:p>
        </w:tc>
        <w:tc>
          <w:tcPr>
            <w:tcW w:w="1206" w:type="dxa"/>
            <w:tcBorders>
              <w:top w:val="nil"/>
              <w:left w:val="nil"/>
              <w:bottom w:val="single" w:sz="8" w:space="0" w:color="auto"/>
              <w:right w:val="single" w:sz="8" w:space="0" w:color="auto"/>
            </w:tcBorders>
            <w:shd w:val="clear" w:color="auto" w:fill="auto"/>
            <w:noWrap/>
            <w:vAlign w:val="center"/>
            <w:hideMark/>
          </w:tcPr>
          <w:p w14:paraId="080D7A9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5,72</w:t>
            </w:r>
          </w:p>
        </w:tc>
        <w:tc>
          <w:tcPr>
            <w:tcW w:w="1153" w:type="dxa"/>
            <w:tcBorders>
              <w:top w:val="nil"/>
              <w:left w:val="nil"/>
              <w:bottom w:val="single" w:sz="8" w:space="0" w:color="auto"/>
              <w:right w:val="single" w:sz="8" w:space="0" w:color="auto"/>
            </w:tcBorders>
            <w:shd w:val="clear" w:color="auto" w:fill="auto"/>
            <w:noWrap/>
            <w:vAlign w:val="center"/>
            <w:hideMark/>
          </w:tcPr>
          <w:p w14:paraId="0824421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2 094 762</w:t>
            </w:r>
          </w:p>
        </w:tc>
        <w:tc>
          <w:tcPr>
            <w:tcW w:w="1206" w:type="dxa"/>
            <w:tcBorders>
              <w:top w:val="nil"/>
              <w:left w:val="nil"/>
              <w:bottom w:val="single" w:sz="8" w:space="0" w:color="auto"/>
              <w:right w:val="single" w:sz="8" w:space="0" w:color="auto"/>
            </w:tcBorders>
            <w:shd w:val="clear" w:color="auto" w:fill="auto"/>
            <w:noWrap/>
            <w:vAlign w:val="center"/>
            <w:hideMark/>
          </w:tcPr>
          <w:p w14:paraId="7207C996"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4 733</w:t>
            </w:r>
          </w:p>
        </w:tc>
        <w:tc>
          <w:tcPr>
            <w:tcW w:w="1681" w:type="dxa"/>
            <w:tcBorders>
              <w:top w:val="nil"/>
              <w:left w:val="nil"/>
              <w:bottom w:val="single" w:sz="8" w:space="0" w:color="auto"/>
              <w:right w:val="single" w:sz="8" w:space="0" w:color="auto"/>
            </w:tcBorders>
            <w:shd w:val="clear" w:color="auto" w:fill="auto"/>
            <w:noWrap/>
            <w:vAlign w:val="center"/>
            <w:hideMark/>
          </w:tcPr>
          <w:p w14:paraId="2FCD74E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9 914 508 546</w:t>
            </w:r>
          </w:p>
        </w:tc>
        <w:tc>
          <w:tcPr>
            <w:tcW w:w="1681" w:type="dxa"/>
            <w:vMerge/>
            <w:tcBorders>
              <w:top w:val="nil"/>
              <w:left w:val="single" w:sz="8" w:space="0" w:color="auto"/>
              <w:bottom w:val="single" w:sz="8" w:space="0" w:color="000000"/>
              <w:right w:val="single" w:sz="8" w:space="0" w:color="auto"/>
            </w:tcBorders>
            <w:vAlign w:val="center"/>
            <w:hideMark/>
          </w:tcPr>
          <w:p w14:paraId="780AB408"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5A273FED" w14:textId="77777777" w:rsidTr="00516C12">
        <w:trPr>
          <w:trHeight w:val="352"/>
        </w:trPr>
        <w:tc>
          <w:tcPr>
            <w:tcW w:w="2920" w:type="dxa"/>
            <w:tcBorders>
              <w:top w:val="nil"/>
              <w:left w:val="single" w:sz="8" w:space="0" w:color="auto"/>
              <w:bottom w:val="single" w:sz="8" w:space="0" w:color="auto"/>
              <w:right w:val="single" w:sz="8" w:space="0" w:color="auto"/>
            </w:tcBorders>
            <w:shd w:val="clear" w:color="auto" w:fill="auto"/>
            <w:noWrap/>
            <w:vAlign w:val="center"/>
            <w:hideMark/>
          </w:tcPr>
          <w:p w14:paraId="7C0316C4"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3</w:t>
            </w:r>
            <w:r w:rsidRPr="00AA3F52">
              <w:rPr>
                <w:rFonts w:ascii="Goudy Old Style" w:eastAsia="Times New Roman" w:hAnsi="Goudy Old Style" w:cs="Times New Roman"/>
                <w:color w:val="000000"/>
                <w:vertAlign w:val="superscript"/>
              </w:rPr>
              <w:t xml:space="preserve"> e</w:t>
            </w:r>
          </w:p>
        </w:tc>
        <w:tc>
          <w:tcPr>
            <w:tcW w:w="1206" w:type="dxa"/>
            <w:tcBorders>
              <w:top w:val="nil"/>
              <w:left w:val="nil"/>
              <w:bottom w:val="single" w:sz="8" w:space="0" w:color="auto"/>
              <w:right w:val="single" w:sz="8" w:space="0" w:color="auto"/>
            </w:tcBorders>
            <w:shd w:val="clear" w:color="auto" w:fill="auto"/>
            <w:noWrap/>
            <w:vAlign w:val="center"/>
            <w:hideMark/>
          </w:tcPr>
          <w:p w14:paraId="1D8D5817"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5,09</w:t>
            </w:r>
          </w:p>
        </w:tc>
        <w:tc>
          <w:tcPr>
            <w:tcW w:w="1153" w:type="dxa"/>
            <w:tcBorders>
              <w:top w:val="nil"/>
              <w:left w:val="nil"/>
              <w:bottom w:val="single" w:sz="8" w:space="0" w:color="auto"/>
              <w:right w:val="single" w:sz="8" w:space="0" w:color="auto"/>
            </w:tcBorders>
            <w:shd w:val="clear" w:color="auto" w:fill="auto"/>
            <w:noWrap/>
            <w:vAlign w:val="center"/>
            <w:hideMark/>
          </w:tcPr>
          <w:p w14:paraId="527919A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2 352 864</w:t>
            </w:r>
          </w:p>
        </w:tc>
        <w:tc>
          <w:tcPr>
            <w:tcW w:w="1206" w:type="dxa"/>
            <w:tcBorders>
              <w:top w:val="nil"/>
              <w:left w:val="nil"/>
              <w:bottom w:val="single" w:sz="8" w:space="0" w:color="auto"/>
              <w:right w:val="single" w:sz="8" w:space="0" w:color="auto"/>
            </w:tcBorders>
            <w:shd w:val="clear" w:color="auto" w:fill="auto"/>
            <w:noWrap/>
            <w:vAlign w:val="center"/>
            <w:hideMark/>
          </w:tcPr>
          <w:p w14:paraId="0AD94D4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7 702</w:t>
            </w:r>
          </w:p>
        </w:tc>
        <w:tc>
          <w:tcPr>
            <w:tcW w:w="1681" w:type="dxa"/>
            <w:tcBorders>
              <w:top w:val="nil"/>
              <w:left w:val="nil"/>
              <w:bottom w:val="single" w:sz="8" w:space="0" w:color="auto"/>
              <w:right w:val="single" w:sz="8" w:space="0" w:color="auto"/>
            </w:tcBorders>
            <w:shd w:val="clear" w:color="auto" w:fill="auto"/>
            <w:noWrap/>
            <w:vAlign w:val="center"/>
            <w:hideMark/>
          </w:tcPr>
          <w:p w14:paraId="4D77103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18 121 758 528</w:t>
            </w:r>
          </w:p>
        </w:tc>
        <w:tc>
          <w:tcPr>
            <w:tcW w:w="1681" w:type="dxa"/>
            <w:vMerge/>
            <w:tcBorders>
              <w:top w:val="nil"/>
              <w:left w:val="single" w:sz="8" w:space="0" w:color="auto"/>
              <w:bottom w:val="single" w:sz="8" w:space="0" w:color="000000"/>
              <w:right w:val="single" w:sz="8" w:space="0" w:color="auto"/>
            </w:tcBorders>
            <w:vAlign w:val="center"/>
            <w:hideMark/>
          </w:tcPr>
          <w:p w14:paraId="6BB6AD67"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2058E8BA" w14:textId="77777777" w:rsidTr="00516C12">
        <w:trPr>
          <w:trHeight w:val="352"/>
        </w:trPr>
        <w:tc>
          <w:tcPr>
            <w:tcW w:w="2920" w:type="dxa"/>
            <w:tcBorders>
              <w:top w:val="nil"/>
              <w:left w:val="single" w:sz="8" w:space="0" w:color="auto"/>
              <w:bottom w:val="single" w:sz="8" w:space="0" w:color="auto"/>
              <w:right w:val="single" w:sz="8" w:space="0" w:color="auto"/>
            </w:tcBorders>
            <w:shd w:val="clear" w:color="auto" w:fill="auto"/>
            <w:noWrap/>
            <w:vAlign w:val="center"/>
            <w:hideMark/>
          </w:tcPr>
          <w:p w14:paraId="2ECC5C83"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4</w:t>
            </w:r>
            <w:r w:rsidRPr="00AA3F52">
              <w:rPr>
                <w:rFonts w:ascii="Goudy Old Style" w:eastAsia="Times New Roman" w:hAnsi="Goudy Old Style" w:cs="Times New Roman"/>
                <w:color w:val="000000"/>
                <w:vertAlign w:val="superscript"/>
              </w:rPr>
              <w:t>e</w:t>
            </w:r>
          </w:p>
        </w:tc>
        <w:tc>
          <w:tcPr>
            <w:tcW w:w="1206" w:type="dxa"/>
            <w:tcBorders>
              <w:top w:val="nil"/>
              <w:left w:val="nil"/>
              <w:bottom w:val="single" w:sz="8" w:space="0" w:color="auto"/>
              <w:right w:val="single" w:sz="8" w:space="0" w:color="auto"/>
            </w:tcBorders>
            <w:shd w:val="clear" w:color="auto" w:fill="auto"/>
            <w:noWrap/>
            <w:vAlign w:val="center"/>
            <w:hideMark/>
          </w:tcPr>
          <w:p w14:paraId="7105D94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4,21</w:t>
            </w:r>
          </w:p>
        </w:tc>
        <w:tc>
          <w:tcPr>
            <w:tcW w:w="1153" w:type="dxa"/>
            <w:tcBorders>
              <w:top w:val="nil"/>
              <w:left w:val="nil"/>
              <w:bottom w:val="single" w:sz="8" w:space="0" w:color="auto"/>
              <w:right w:val="single" w:sz="8" w:space="0" w:color="auto"/>
            </w:tcBorders>
            <w:shd w:val="clear" w:color="auto" w:fill="auto"/>
            <w:noWrap/>
            <w:vAlign w:val="center"/>
            <w:hideMark/>
          </w:tcPr>
          <w:p w14:paraId="086CF11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2 843 187</w:t>
            </w:r>
          </w:p>
        </w:tc>
        <w:tc>
          <w:tcPr>
            <w:tcW w:w="1206" w:type="dxa"/>
            <w:tcBorders>
              <w:top w:val="nil"/>
              <w:left w:val="nil"/>
              <w:bottom w:val="single" w:sz="8" w:space="0" w:color="auto"/>
              <w:right w:val="single" w:sz="8" w:space="0" w:color="auto"/>
            </w:tcBorders>
            <w:shd w:val="clear" w:color="auto" w:fill="auto"/>
            <w:noWrap/>
            <w:vAlign w:val="center"/>
            <w:hideMark/>
          </w:tcPr>
          <w:p w14:paraId="56694AFB"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12 585</w:t>
            </w:r>
          </w:p>
        </w:tc>
        <w:tc>
          <w:tcPr>
            <w:tcW w:w="1681" w:type="dxa"/>
            <w:tcBorders>
              <w:top w:val="nil"/>
              <w:left w:val="nil"/>
              <w:bottom w:val="single" w:sz="8" w:space="0" w:color="auto"/>
              <w:right w:val="single" w:sz="8" w:space="0" w:color="auto"/>
            </w:tcBorders>
            <w:shd w:val="clear" w:color="auto" w:fill="auto"/>
            <w:noWrap/>
            <w:vAlign w:val="center"/>
            <w:hideMark/>
          </w:tcPr>
          <w:p w14:paraId="206E5A4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35 780 086 802</w:t>
            </w:r>
          </w:p>
        </w:tc>
        <w:tc>
          <w:tcPr>
            <w:tcW w:w="1681" w:type="dxa"/>
            <w:vMerge/>
            <w:tcBorders>
              <w:top w:val="nil"/>
              <w:left w:val="single" w:sz="8" w:space="0" w:color="auto"/>
              <w:bottom w:val="single" w:sz="8" w:space="0" w:color="000000"/>
              <w:right w:val="single" w:sz="8" w:space="0" w:color="auto"/>
            </w:tcBorders>
            <w:vAlign w:val="center"/>
            <w:hideMark/>
          </w:tcPr>
          <w:p w14:paraId="448AEAA7"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5835F0B0" w14:textId="77777777" w:rsidTr="00516C12">
        <w:trPr>
          <w:trHeight w:val="352"/>
        </w:trPr>
        <w:tc>
          <w:tcPr>
            <w:tcW w:w="2920" w:type="dxa"/>
            <w:tcBorders>
              <w:top w:val="nil"/>
              <w:left w:val="single" w:sz="8" w:space="0" w:color="auto"/>
              <w:bottom w:val="single" w:sz="8" w:space="0" w:color="auto"/>
              <w:right w:val="single" w:sz="8" w:space="0" w:color="auto"/>
            </w:tcBorders>
            <w:shd w:val="clear" w:color="auto" w:fill="auto"/>
            <w:noWrap/>
            <w:vAlign w:val="center"/>
            <w:hideMark/>
          </w:tcPr>
          <w:p w14:paraId="0DE4FC2B"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5</w:t>
            </w:r>
            <w:r w:rsidRPr="00AA3F52">
              <w:rPr>
                <w:rFonts w:ascii="Goudy Old Style" w:eastAsia="Times New Roman" w:hAnsi="Goudy Old Style" w:cs="Times New Roman"/>
                <w:color w:val="000000"/>
                <w:vertAlign w:val="superscript"/>
              </w:rPr>
              <w:t>e</w:t>
            </w:r>
          </w:p>
        </w:tc>
        <w:tc>
          <w:tcPr>
            <w:tcW w:w="1206" w:type="dxa"/>
            <w:tcBorders>
              <w:top w:val="nil"/>
              <w:left w:val="nil"/>
              <w:bottom w:val="single" w:sz="8" w:space="0" w:color="auto"/>
              <w:right w:val="single" w:sz="8" w:space="0" w:color="auto"/>
            </w:tcBorders>
            <w:shd w:val="clear" w:color="auto" w:fill="auto"/>
            <w:noWrap/>
            <w:vAlign w:val="center"/>
            <w:hideMark/>
          </w:tcPr>
          <w:p w14:paraId="24AAB3D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2,76</w:t>
            </w:r>
          </w:p>
        </w:tc>
        <w:tc>
          <w:tcPr>
            <w:tcW w:w="1153" w:type="dxa"/>
            <w:tcBorders>
              <w:top w:val="nil"/>
              <w:left w:val="nil"/>
              <w:bottom w:val="single" w:sz="8" w:space="0" w:color="auto"/>
              <w:right w:val="single" w:sz="8" w:space="0" w:color="auto"/>
            </w:tcBorders>
            <w:shd w:val="clear" w:color="auto" w:fill="auto"/>
            <w:noWrap/>
            <w:vAlign w:val="center"/>
            <w:hideMark/>
          </w:tcPr>
          <w:p w14:paraId="43C338F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4 338 677</w:t>
            </w:r>
          </w:p>
        </w:tc>
        <w:tc>
          <w:tcPr>
            <w:tcW w:w="1206" w:type="dxa"/>
            <w:tcBorders>
              <w:top w:val="nil"/>
              <w:left w:val="nil"/>
              <w:bottom w:val="single" w:sz="8" w:space="0" w:color="auto"/>
              <w:right w:val="single" w:sz="8" w:space="0" w:color="auto"/>
            </w:tcBorders>
            <w:shd w:val="clear" w:color="auto" w:fill="auto"/>
            <w:noWrap/>
            <w:vAlign w:val="center"/>
            <w:hideMark/>
          </w:tcPr>
          <w:p w14:paraId="336D5C7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28 650</w:t>
            </w:r>
          </w:p>
        </w:tc>
        <w:tc>
          <w:tcPr>
            <w:tcW w:w="1681" w:type="dxa"/>
            <w:tcBorders>
              <w:top w:val="nil"/>
              <w:left w:val="nil"/>
              <w:bottom w:val="single" w:sz="8" w:space="0" w:color="auto"/>
              <w:right w:val="single" w:sz="8" w:space="0" w:color="auto"/>
            </w:tcBorders>
            <w:shd w:val="clear" w:color="auto" w:fill="auto"/>
            <w:noWrap/>
            <w:vAlign w:val="center"/>
            <w:hideMark/>
          </w:tcPr>
          <w:p w14:paraId="0580D09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124 303 096 050</w:t>
            </w:r>
          </w:p>
        </w:tc>
        <w:tc>
          <w:tcPr>
            <w:tcW w:w="1681" w:type="dxa"/>
            <w:vMerge/>
            <w:tcBorders>
              <w:top w:val="nil"/>
              <w:left w:val="single" w:sz="8" w:space="0" w:color="auto"/>
              <w:bottom w:val="single" w:sz="8" w:space="0" w:color="000000"/>
              <w:right w:val="single" w:sz="8" w:space="0" w:color="auto"/>
            </w:tcBorders>
            <w:vAlign w:val="center"/>
            <w:hideMark/>
          </w:tcPr>
          <w:p w14:paraId="39CF13C3"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6F5B699C" w14:textId="77777777" w:rsidTr="00516C12">
        <w:trPr>
          <w:trHeight w:val="330"/>
        </w:trPr>
        <w:tc>
          <w:tcPr>
            <w:tcW w:w="9847" w:type="dxa"/>
            <w:gridSpan w:val="6"/>
            <w:tcBorders>
              <w:top w:val="nil"/>
              <w:left w:val="single" w:sz="8" w:space="0" w:color="auto"/>
              <w:bottom w:val="single" w:sz="8" w:space="0" w:color="auto"/>
              <w:right w:val="single" w:sz="8" w:space="0" w:color="000000"/>
            </w:tcBorders>
            <w:shd w:val="clear" w:color="000000" w:fill="F2F2F2"/>
            <w:vAlign w:val="center"/>
            <w:hideMark/>
          </w:tcPr>
          <w:p w14:paraId="285F6967"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Statut de pauvreté</w:t>
            </w:r>
          </w:p>
        </w:tc>
      </w:tr>
      <w:tr w:rsidR="00AA3F52" w:rsidRPr="00AA3F52" w14:paraId="38AAB597" w14:textId="77777777" w:rsidTr="00516C12">
        <w:trPr>
          <w:trHeight w:val="330"/>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20EF73AB"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Non pauvre</w:t>
            </w:r>
          </w:p>
        </w:tc>
        <w:tc>
          <w:tcPr>
            <w:tcW w:w="1206" w:type="dxa"/>
            <w:tcBorders>
              <w:top w:val="nil"/>
              <w:left w:val="nil"/>
              <w:bottom w:val="single" w:sz="8" w:space="0" w:color="auto"/>
              <w:right w:val="single" w:sz="8" w:space="0" w:color="auto"/>
            </w:tcBorders>
            <w:shd w:val="clear" w:color="auto" w:fill="auto"/>
            <w:noWrap/>
            <w:vAlign w:val="center"/>
            <w:hideMark/>
          </w:tcPr>
          <w:p w14:paraId="1D35337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3,82</w:t>
            </w:r>
          </w:p>
        </w:tc>
        <w:tc>
          <w:tcPr>
            <w:tcW w:w="1153" w:type="dxa"/>
            <w:tcBorders>
              <w:top w:val="nil"/>
              <w:left w:val="nil"/>
              <w:bottom w:val="single" w:sz="8" w:space="0" w:color="auto"/>
              <w:right w:val="single" w:sz="8" w:space="0" w:color="auto"/>
            </w:tcBorders>
            <w:shd w:val="clear" w:color="auto" w:fill="auto"/>
            <w:noWrap/>
            <w:vAlign w:val="center"/>
            <w:hideMark/>
          </w:tcPr>
          <w:p w14:paraId="1D04865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9 804 767</w:t>
            </w:r>
          </w:p>
        </w:tc>
        <w:tc>
          <w:tcPr>
            <w:tcW w:w="1206" w:type="dxa"/>
            <w:tcBorders>
              <w:top w:val="nil"/>
              <w:left w:val="nil"/>
              <w:bottom w:val="single" w:sz="8" w:space="0" w:color="auto"/>
              <w:right w:val="single" w:sz="8" w:space="0" w:color="auto"/>
            </w:tcBorders>
            <w:shd w:val="clear" w:color="auto" w:fill="auto"/>
            <w:noWrap/>
            <w:vAlign w:val="center"/>
            <w:hideMark/>
          </w:tcPr>
          <w:p w14:paraId="51A1B7B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17 300</w:t>
            </w:r>
          </w:p>
        </w:tc>
        <w:tc>
          <w:tcPr>
            <w:tcW w:w="1681" w:type="dxa"/>
            <w:tcBorders>
              <w:top w:val="nil"/>
              <w:left w:val="nil"/>
              <w:bottom w:val="single" w:sz="8" w:space="0" w:color="auto"/>
              <w:right w:val="single" w:sz="8" w:space="0" w:color="auto"/>
            </w:tcBorders>
            <w:shd w:val="clear" w:color="auto" w:fill="auto"/>
            <w:noWrap/>
            <w:vAlign w:val="center"/>
            <w:hideMark/>
          </w:tcPr>
          <w:p w14:paraId="44114BE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169 617 566 717</w:t>
            </w:r>
          </w:p>
        </w:tc>
        <w:tc>
          <w:tcPr>
            <w:tcW w:w="168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699E31D"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183 124 361 395</w:t>
            </w:r>
          </w:p>
        </w:tc>
      </w:tr>
      <w:tr w:rsidR="00AA3F52" w:rsidRPr="00AA3F52" w14:paraId="052FCCC0" w14:textId="77777777" w:rsidTr="00516C12">
        <w:trPr>
          <w:trHeight w:val="330"/>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08052478"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Pauvre</w:t>
            </w:r>
          </w:p>
        </w:tc>
        <w:tc>
          <w:tcPr>
            <w:tcW w:w="1206" w:type="dxa"/>
            <w:tcBorders>
              <w:top w:val="nil"/>
              <w:left w:val="nil"/>
              <w:bottom w:val="single" w:sz="8" w:space="0" w:color="auto"/>
              <w:right w:val="single" w:sz="8" w:space="0" w:color="auto"/>
            </w:tcBorders>
            <w:shd w:val="clear" w:color="auto" w:fill="auto"/>
            <w:noWrap/>
            <w:vAlign w:val="center"/>
            <w:hideMark/>
          </w:tcPr>
          <w:p w14:paraId="4854D56D"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6,3</w:t>
            </w:r>
          </w:p>
        </w:tc>
        <w:tc>
          <w:tcPr>
            <w:tcW w:w="1153" w:type="dxa"/>
            <w:tcBorders>
              <w:top w:val="nil"/>
              <w:left w:val="nil"/>
              <w:bottom w:val="single" w:sz="8" w:space="0" w:color="auto"/>
              <w:right w:val="single" w:sz="8" w:space="0" w:color="auto"/>
            </w:tcBorders>
            <w:shd w:val="clear" w:color="auto" w:fill="auto"/>
            <w:noWrap/>
            <w:vAlign w:val="center"/>
            <w:hideMark/>
          </w:tcPr>
          <w:p w14:paraId="798C9B86"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3 562 858</w:t>
            </w:r>
          </w:p>
        </w:tc>
        <w:tc>
          <w:tcPr>
            <w:tcW w:w="1206" w:type="dxa"/>
            <w:tcBorders>
              <w:top w:val="nil"/>
              <w:left w:val="nil"/>
              <w:bottom w:val="single" w:sz="8" w:space="0" w:color="auto"/>
              <w:right w:val="single" w:sz="8" w:space="0" w:color="auto"/>
            </w:tcBorders>
            <w:shd w:val="clear" w:color="auto" w:fill="auto"/>
            <w:noWrap/>
            <w:vAlign w:val="center"/>
            <w:hideMark/>
          </w:tcPr>
          <w:p w14:paraId="22375739"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3 791</w:t>
            </w:r>
          </w:p>
        </w:tc>
        <w:tc>
          <w:tcPr>
            <w:tcW w:w="1681" w:type="dxa"/>
            <w:tcBorders>
              <w:top w:val="nil"/>
              <w:left w:val="nil"/>
              <w:bottom w:val="single" w:sz="8" w:space="0" w:color="auto"/>
              <w:right w:val="single" w:sz="8" w:space="0" w:color="auto"/>
            </w:tcBorders>
            <w:shd w:val="clear" w:color="auto" w:fill="auto"/>
            <w:noWrap/>
            <w:vAlign w:val="center"/>
            <w:hideMark/>
          </w:tcPr>
          <w:p w14:paraId="4019DCA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13 506 794 678</w:t>
            </w:r>
          </w:p>
        </w:tc>
        <w:tc>
          <w:tcPr>
            <w:tcW w:w="1681" w:type="dxa"/>
            <w:vMerge/>
            <w:tcBorders>
              <w:top w:val="nil"/>
              <w:left w:val="single" w:sz="8" w:space="0" w:color="auto"/>
              <w:bottom w:val="single" w:sz="8" w:space="0" w:color="000000"/>
              <w:right w:val="single" w:sz="8" w:space="0" w:color="auto"/>
            </w:tcBorders>
            <w:vAlign w:val="center"/>
            <w:hideMark/>
          </w:tcPr>
          <w:p w14:paraId="3B31EBCC"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32173A0B" w14:textId="77777777" w:rsidTr="00516C12">
        <w:trPr>
          <w:trHeight w:val="330"/>
        </w:trPr>
        <w:tc>
          <w:tcPr>
            <w:tcW w:w="9847" w:type="dxa"/>
            <w:gridSpan w:val="6"/>
            <w:tcBorders>
              <w:top w:val="nil"/>
              <w:left w:val="single" w:sz="8" w:space="0" w:color="auto"/>
              <w:bottom w:val="single" w:sz="8" w:space="0" w:color="auto"/>
              <w:right w:val="single" w:sz="8" w:space="0" w:color="000000"/>
            </w:tcBorders>
            <w:shd w:val="clear" w:color="000000" w:fill="F2F2F2"/>
            <w:vAlign w:val="center"/>
            <w:hideMark/>
          </w:tcPr>
          <w:p w14:paraId="15CE9AD9"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Groupe socio-économique</w:t>
            </w:r>
          </w:p>
        </w:tc>
      </w:tr>
      <w:tr w:rsidR="00AA3F52" w:rsidRPr="00AA3F52" w14:paraId="7D40E0CF"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401A8F37"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Autre salarié du privé formel</w:t>
            </w:r>
          </w:p>
        </w:tc>
        <w:tc>
          <w:tcPr>
            <w:tcW w:w="1206" w:type="dxa"/>
            <w:tcBorders>
              <w:top w:val="nil"/>
              <w:left w:val="nil"/>
              <w:bottom w:val="single" w:sz="8" w:space="0" w:color="auto"/>
              <w:right w:val="single" w:sz="8" w:space="0" w:color="auto"/>
            </w:tcBorders>
            <w:shd w:val="clear" w:color="auto" w:fill="auto"/>
            <w:noWrap/>
            <w:vAlign w:val="center"/>
            <w:hideMark/>
          </w:tcPr>
          <w:p w14:paraId="55F4F4F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3,59</w:t>
            </w:r>
          </w:p>
        </w:tc>
        <w:tc>
          <w:tcPr>
            <w:tcW w:w="1153" w:type="dxa"/>
            <w:tcBorders>
              <w:top w:val="nil"/>
              <w:left w:val="nil"/>
              <w:bottom w:val="single" w:sz="8" w:space="0" w:color="auto"/>
              <w:right w:val="single" w:sz="8" w:space="0" w:color="auto"/>
            </w:tcBorders>
            <w:shd w:val="clear" w:color="auto" w:fill="auto"/>
            <w:noWrap/>
            <w:vAlign w:val="center"/>
            <w:hideMark/>
          </w:tcPr>
          <w:p w14:paraId="316591B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490 764</w:t>
            </w:r>
          </w:p>
        </w:tc>
        <w:tc>
          <w:tcPr>
            <w:tcW w:w="1206" w:type="dxa"/>
            <w:tcBorders>
              <w:top w:val="nil"/>
              <w:left w:val="nil"/>
              <w:bottom w:val="single" w:sz="8" w:space="0" w:color="auto"/>
              <w:right w:val="single" w:sz="8" w:space="0" w:color="auto"/>
            </w:tcBorders>
            <w:shd w:val="clear" w:color="auto" w:fill="auto"/>
            <w:noWrap/>
            <w:vAlign w:val="center"/>
            <w:hideMark/>
          </w:tcPr>
          <w:p w14:paraId="20944DA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24 918</w:t>
            </w:r>
          </w:p>
        </w:tc>
        <w:tc>
          <w:tcPr>
            <w:tcW w:w="1681" w:type="dxa"/>
            <w:tcBorders>
              <w:top w:val="nil"/>
              <w:left w:val="nil"/>
              <w:bottom w:val="single" w:sz="8" w:space="0" w:color="auto"/>
              <w:right w:val="single" w:sz="8" w:space="0" w:color="auto"/>
            </w:tcBorders>
            <w:shd w:val="clear" w:color="auto" w:fill="auto"/>
            <w:noWrap/>
            <w:vAlign w:val="center"/>
            <w:hideMark/>
          </w:tcPr>
          <w:p w14:paraId="7475067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12 228 857 352</w:t>
            </w:r>
          </w:p>
        </w:tc>
        <w:tc>
          <w:tcPr>
            <w:tcW w:w="168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886FA6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178 832 181 918</w:t>
            </w:r>
          </w:p>
        </w:tc>
      </w:tr>
      <w:tr w:rsidR="00AA3F52" w:rsidRPr="00AA3F52" w14:paraId="36EDE7CD"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3CFD6986"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Autre inactif</w:t>
            </w:r>
          </w:p>
        </w:tc>
        <w:tc>
          <w:tcPr>
            <w:tcW w:w="1206" w:type="dxa"/>
            <w:tcBorders>
              <w:top w:val="nil"/>
              <w:left w:val="nil"/>
              <w:bottom w:val="single" w:sz="8" w:space="0" w:color="auto"/>
              <w:right w:val="single" w:sz="8" w:space="0" w:color="auto"/>
            </w:tcBorders>
            <w:shd w:val="clear" w:color="auto" w:fill="auto"/>
            <w:noWrap/>
            <w:vAlign w:val="center"/>
            <w:hideMark/>
          </w:tcPr>
          <w:p w14:paraId="60C60AF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4,48</w:t>
            </w:r>
          </w:p>
        </w:tc>
        <w:tc>
          <w:tcPr>
            <w:tcW w:w="1153" w:type="dxa"/>
            <w:tcBorders>
              <w:top w:val="nil"/>
              <w:left w:val="nil"/>
              <w:bottom w:val="single" w:sz="8" w:space="0" w:color="auto"/>
              <w:right w:val="single" w:sz="8" w:space="0" w:color="auto"/>
            </w:tcBorders>
            <w:shd w:val="clear" w:color="auto" w:fill="auto"/>
            <w:noWrap/>
            <w:vAlign w:val="center"/>
            <w:hideMark/>
          </w:tcPr>
          <w:p w14:paraId="289FF5B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707 405</w:t>
            </w:r>
          </w:p>
        </w:tc>
        <w:tc>
          <w:tcPr>
            <w:tcW w:w="1206" w:type="dxa"/>
            <w:tcBorders>
              <w:top w:val="nil"/>
              <w:left w:val="nil"/>
              <w:bottom w:val="single" w:sz="8" w:space="0" w:color="auto"/>
              <w:right w:val="single" w:sz="8" w:space="0" w:color="auto"/>
            </w:tcBorders>
            <w:shd w:val="clear" w:color="auto" w:fill="auto"/>
            <w:noWrap/>
            <w:vAlign w:val="center"/>
            <w:hideMark/>
          </w:tcPr>
          <w:p w14:paraId="1BA2E9C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7 577</w:t>
            </w:r>
          </w:p>
        </w:tc>
        <w:tc>
          <w:tcPr>
            <w:tcW w:w="1681" w:type="dxa"/>
            <w:tcBorders>
              <w:top w:val="nil"/>
              <w:left w:val="nil"/>
              <w:bottom w:val="single" w:sz="8" w:space="0" w:color="auto"/>
              <w:right w:val="single" w:sz="8" w:space="0" w:color="auto"/>
            </w:tcBorders>
            <w:shd w:val="clear" w:color="auto" w:fill="auto"/>
            <w:noWrap/>
            <w:vAlign w:val="center"/>
            <w:hideMark/>
          </w:tcPr>
          <w:p w14:paraId="53EECE1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5 360 007 685</w:t>
            </w:r>
          </w:p>
        </w:tc>
        <w:tc>
          <w:tcPr>
            <w:tcW w:w="1681" w:type="dxa"/>
            <w:vMerge/>
            <w:tcBorders>
              <w:top w:val="nil"/>
              <w:left w:val="single" w:sz="8" w:space="0" w:color="auto"/>
              <w:bottom w:val="single" w:sz="8" w:space="0" w:color="000000"/>
              <w:right w:val="single" w:sz="8" w:space="0" w:color="auto"/>
            </w:tcBorders>
            <w:vAlign w:val="center"/>
            <w:hideMark/>
          </w:tcPr>
          <w:p w14:paraId="0B64D938"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2D6F26C9"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5FE26EA0"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Cadre du public</w:t>
            </w:r>
          </w:p>
        </w:tc>
        <w:tc>
          <w:tcPr>
            <w:tcW w:w="1206" w:type="dxa"/>
            <w:tcBorders>
              <w:top w:val="nil"/>
              <w:left w:val="nil"/>
              <w:bottom w:val="single" w:sz="8" w:space="0" w:color="auto"/>
              <w:right w:val="single" w:sz="8" w:space="0" w:color="auto"/>
            </w:tcBorders>
            <w:shd w:val="clear" w:color="auto" w:fill="auto"/>
            <w:noWrap/>
            <w:vAlign w:val="center"/>
            <w:hideMark/>
          </w:tcPr>
          <w:p w14:paraId="0CBAD116"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4,93</w:t>
            </w:r>
          </w:p>
        </w:tc>
        <w:tc>
          <w:tcPr>
            <w:tcW w:w="1153" w:type="dxa"/>
            <w:tcBorders>
              <w:top w:val="nil"/>
              <w:left w:val="nil"/>
              <w:bottom w:val="single" w:sz="8" w:space="0" w:color="auto"/>
              <w:right w:val="single" w:sz="8" w:space="0" w:color="auto"/>
            </w:tcBorders>
            <w:shd w:val="clear" w:color="auto" w:fill="auto"/>
            <w:noWrap/>
            <w:vAlign w:val="center"/>
            <w:hideMark/>
          </w:tcPr>
          <w:p w14:paraId="75F3EE1D"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430 362</w:t>
            </w:r>
          </w:p>
        </w:tc>
        <w:tc>
          <w:tcPr>
            <w:tcW w:w="1206" w:type="dxa"/>
            <w:tcBorders>
              <w:top w:val="nil"/>
              <w:left w:val="nil"/>
              <w:bottom w:val="single" w:sz="8" w:space="0" w:color="auto"/>
              <w:right w:val="single" w:sz="8" w:space="0" w:color="auto"/>
            </w:tcBorders>
            <w:shd w:val="clear" w:color="auto" w:fill="auto"/>
            <w:noWrap/>
            <w:vAlign w:val="center"/>
            <w:hideMark/>
          </w:tcPr>
          <w:p w14:paraId="2A02C66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32 500</w:t>
            </w:r>
          </w:p>
        </w:tc>
        <w:tc>
          <w:tcPr>
            <w:tcW w:w="1681" w:type="dxa"/>
            <w:tcBorders>
              <w:top w:val="nil"/>
              <w:left w:val="nil"/>
              <w:bottom w:val="single" w:sz="8" w:space="0" w:color="auto"/>
              <w:right w:val="single" w:sz="8" w:space="0" w:color="auto"/>
            </w:tcBorders>
            <w:shd w:val="clear" w:color="auto" w:fill="auto"/>
            <w:noWrap/>
            <w:vAlign w:val="center"/>
            <w:hideMark/>
          </w:tcPr>
          <w:p w14:paraId="4782E8B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13 986 765 000</w:t>
            </w:r>
          </w:p>
        </w:tc>
        <w:tc>
          <w:tcPr>
            <w:tcW w:w="1681" w:type="dxa"/>
            <w:vMerge/>
            <w:tcBorders>
              <w:top w:val="nil"/>
              <w:left w:val="single" w:sz="8" w:space="0" w:color="auto"/>
              <w:bottom w:val="single" w:sz="8" w:space="0" w:color="000000"/>
              <w:right w:val="single" w:sz="8" w:space="0" w:color="auto"/>
            </w:tcBorders>
            <w:vAlign w:val="center"/>
            <w:hideMark/>
          </w:tcPr>
          <w:p w14:paraId="04257E69"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1DFBE5AD"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1C2FC00B"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Cadre/Patron du privé formel</w:t>
            </w:r>
          </w:p>
        </w:tc>
        <w:tc>
          <w:tcPr>
            <w:tcW w:w="1206" w:type="dxa"/>
            <w:tcBorders>
              <w:top w:val="nil"/>
              <w:left w:val="nil"/>
              <w:bottom w:val="single" w:sz="8" w:space="0" w:color="auto"/>
              <w:right w:val="single" w:sz="8" w:space="0" w:color="auto"/>
            </w:tcBorders>
            <w:shd w:val="clear" w:color="auto" w:fill="auto"/>
            <w:noWrap/>
            <w:vAlign w:val="center"/>
            <w:hideMark/>
          </w:tcPr>
          <w:p w14:paraId="6EE7235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4,41</w:t>
            </w:r>
          </w:p>
        </w:tc>
        <w:tc>
          <w:tcPr>
            <w:tcW w:w="1153" w:type="dxa"/>
            <w:tcBorders>
              <w:top w:val="nil"/>
              <w:left w:val="nil"/>
              <w:bottom w:val="single" w:sz="8" w:space="0" w:color="auto"/>
              <w:right w:val="single" w:sz="8" w:space="0" w:color="auto"/>
            </w:tcBorders>
            <w:shd w:val="clear" w:color="auto" w:fill="auto"/>
            <w:noWrap/>
            <w:vAlign w:val="center"/>
            <w:hideMark/>
          </w:tcPr>
          <w:p w14:paraId="3444778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274 154</w:t>
            </w:r>
          </w:p>
        </w:tc>
        <w:tc>
          <w:tcPr>
            <w:tcW w:w="1206" w:type="dxa"/>
            <w:tcBorders>
              <w:top w:val="nil"/>
              <w:left w:val="nil"/>
              <w:bottom w:val="single" w:sz="8" w:space="0" w:color="auto"/>
              <w:right w:val="single" w:sz="8" w:space="0" w:color="auto"/>
            </w:tcBorders>
            <w:shd w:val="clear" w:color="auto" w:fill="auto"/>
            <w:noWrap/>
            <w:vAlign w:val="center"/>
            <w:hideMark/>
          </w:tcPr>
          <w:p w14:paraId="41AB7B7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25 000</w:t>
            </w:r>
          </w:p>
        </w:tc>
        <w:tc>
          <w:tcPr>
            <w:tcW w:w="1681" w:type="dxa"/>
            <w:tcBorders>
              <w:top w:val="nil"/>
              <w:left w:val="nil"/>
              <w:bottom w:val="single" w:sz="8" w:space="0" w:color="auto"/>
              <w:right w:val="single" w:sz="8" w:space="0" w:color="auto"/>
            </w:tcBorders>
            <w:shd w:val="clear" w:color="auto" w:fill="auto"/>
            <w:noWrap/>
            <w:vAlign w:val="center"/>
            <w:hideMark/>
          </w:tcPr>
          <w:p w14:paraId="6AAB9DB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6 853 850 000</w:t>
            </w:r>
          </w:p>
        </w:tc>
        <w:tc>
          <w:tcPr>
            <w:tcW w:w="1681" w:type="dxa"/>
            <w:vMerge/>
            <w:tcBorders>
              <w:top w:val="nil"/>
              <w:left w:val="single" w:sz="8" w:space="0" w:color="auto"/>
              <w:bottom w:val="single" w:sz="8" w:space="0" w:color="000000"/>
              <w:right w:val="single" w:sz="8" w:space="0" w:color="auto"/>
            </w:tcBorders>
            <w:vAlign w:val="center"/>
            <w:hideMark/>
          </w:tcPr>
          <w:p w14:paraId="54CED631"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25699B17"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63A6E973"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Chômeurs</w:t>
            </w:r>
          </w:p>
        </w:tc>
        <w:tc>
          <w:tcPr>
            <w:tcW w:w="1206" w:type="dxa"/>
            <w:tcBorders>
              <w:top w:val="nil"/>
              <w:left w:val="nil"/>
              <w:bottom w:val="single" w:sz="8" w:space="0" w:color="auto"/>
              <w:right w:val="single" w:sz="8" w:space="0" w:color="auto"/>
            </w:tcBorders>
            <w:shd w:val="clear" w:color="auto" w:fill="auto"/>
            <w:noWrap/>
            <w:vAlign w:val="center"/>
            <w:hideMark/>
          </w:tcPr>
          <w:p w14:paraId="1556C52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4,06</w:t>
            </w:r>
          </w:p>
        </w:tc>
        <w:tc>
          <w:tcPr>
            <w:tcW w:w="1153" w:type="dxa"/>
            <w:tcBorders>
              <w:top w:val="nil"/>
              <w:left w:val="nil"/>
              <w:bottom w:val="single" w:sz="8" w:space="0" w:color="auto"/>
              <w:right w:val="single" w:sz="8" w:space="0" w:color="auto"/>
            </w:tcBorders>
            <w:shd w:val="clear" w:color="auto" w:fill="auto"/>
            <w:noWrap/>
            <w:vAlign w:val="center"/>
            <w:hideMark/>
          </w:tcPr>
          <w:p w14:paraId="3CD75ED6"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306 603</w:t>
            </w:r>
          </w:p>
        </w:tc>
        <w:tc>
          <w:tcPr>
            <w:tcW w:w="1206" w:type="dxa"/>
            <w:tcBorders>
              <w:top w:val="nil"/>
              <w:left w:val="nil"/>
              <w:bottom w:val="single" w:sz="8" w:space="0" w:color="auto"/>
              <w:right w:val="single" w:sz="8" w:space="0" w:color="auto"/>
            </w:tcBorders>
            <w:shd w:val="clear" w:color="auto" w:fill="auto"/>
            <w:noWrap/>
            <w:vAlign w:val="center"/>
            <w:hideMark/>
          </w:tcPr>
          <w:p w14:paraId="2D5E0B8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11 913</w:t>
            </w:r>
          </w:p>
        </w:tc>
        <w:tc>
          <w:tcPr>
            <w:tcW w:w="1681" w:type="dxa"/>
            <w:tcBorders>
              <w:top w:val="nil"/>
              <w:left w:val="nil"/>
              <w:bottom w:val="single" w:sz="8" w:space="0" w:color="auto"/>
              <w:right w:val="single" w:sz="8" w:space="0" w:color="auto"/>
            </w:tcBorders>
            <w:shd w:val="clear" w:color="auto" w:fill="auto"/>
            <w:noWrap/>
            <w:vAlign w:val="center"/>
            <w:hideMark/>
          </w:tcPr>
          <w:p w14:paraId="0BEC7D4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3 652 408 238</w:t>
            </w:r>
          </w:p>
        </w:tc>
        <w:tc>
          <w:tcPr>
            <w:tcW w:w="1681" w:type="dxa"/>
            <w:vMerge/>
            <w:tcBorders>
              <w:top w:val="nil"/>
              <w:left w:val="single" w:sz="8" w:space="0" w:color="auto"/>
              <w:bottom w:val="single" w:sz="8" w:space="0" w:color="000000"/>
              <w:right w:val="single" w:sz="8" w:space="0" w:color="auto"/>
            </w:tcBorders>
            <w:vAlign w:val="center"/>
            <w:hideMark/>
          </w:tcPr>
          <w:p w14:paraId="0A8EDAB9"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3D683BCF"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5F6F7774"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Dépendant agricole informel</w:t>
            </w:r>
          </w:p>
        </w:tc>
        <w:tc>
          <w:tcPr>
            <w:tcW w:w="1206" w:type="dxa"/>
            <w:tcBorders>
              <w:top w:val="nil"/>
              <w:left w:val="nil"/>
              <w:bottom w:val="single" w:sz="8" w:space="0" w:color="auto"/>
              <w:right w:val="single" w:sz="8" w:space="0" w:color="auto"/>
            </w:tcBorders>
            <w:shd w:val="clear" w:color="auto" w:fill="auto"/>
            <w:noWrap/>
            <w:vAlign w:val="center"/>
            <w:hideMark/>
          </w:tcPr>
          <w:p w14:paraId="52467C86"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4,09</w:t>
            </w:r>
          </w:p>
        </w:tc>
        <w:tc>
          <w:tcPr>
            <w:tcW w:w="1153" w:type="dxa"/>
            <w:tcBorders>
              <w:top w:val="nil"/>
              <w:left w:val="nil"/>
              <w:bottom w:val="single" w:sz="8" w:space="0" w:color="auto"/>
              <w:right w:val="single" w:sz="8" w:space="0" w:color="auto"/>
            </w:tcBorders>
            <w:shd w:val="clear" w:color="auto" w:fill="auto"/>
            <w:noWrap/>
            <w:vAlign w:val="center"/>
            <w:hideMark/>
          </w:tcPr>
          <w:p w14:paraId="7524034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187 861</w:t>
            </w:r>
          </w:p>
        </w:tc>
        <w:tc>
          <w:tcPr>
            <w:tcW w:w="1206" w:type="dxa"/>
            <w:tcBorders>
              <w:top w:val="nil"/>
              <w:left w:val="nil"/>
              <w:bottom w:val="single" w:sz="8" w:space="0" w:color="auto"/>
              <w:right w:val="single" w:sz="8" w:space="0" w:color="auto"/>
            </w:tcBorders>
            <w:shd w:val="clear" w:color="auto" w:fill="auto"/>
            <w:noWrap/>
            <w:vAlign w:val="center"/>
            <w:hideMark/>
          </w:tcPr>
          <w:p w14:paraId="019EE2D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11 599</w:t>
            </w:r>
          </w:p>
        </w:tc>
        <w:tc>
          <w:tcPr>
            <w:tcW w:w="1681" w:type="dxa"/>
            <w:tcBorders>
              <w:top w:val="nil"/>
              <w:left w:val="nil"/>
              <w:bottom w:val="single" w:sz="8" w:space="0" w:color="auto"/>
              <w:right w:val="single" w:sz="8" w:space="0" w:color="auto"/>
            </w:tcBorders>
            <w:shd w:val="clear" w:color="auto" w:fill="auto"/>
            <w:noWrap/>
            <w:vAlign w:val="center"/>
            <w:hideMark/>
          </w:tcPr>
          <w:p w14:paraId="4771D59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2 178 905 809</w:t>
            </w:r>
          </w:p>
        </w:tc>
        <w:tc>
          <w:tcPr>
            <w:tcW w:w="1681" w:type="dxa"/>
            <w:vMerge/>
            <w:tcBorders>
              <w:top w:val="nil"/>
              <w:left w:val="single" w:sz="8" w:space="0" w:color="auto"/>
              <w:bottom w:val="single" w:sz="8" w:space="0" w:color="000000"/>
              <w:right w:val="single" w:sz="8" w:space="0" w:color="auto"/>
            </w:tcBorders>
            <w:vAlign w:val="center"/>
            <w:hideMark/>
          </w:tcPr>
          <w:p w14:paraId="751B8FCA"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79952767"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62CB3E9A"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Elèves/Etudiants</w:t>
            </w:r>
          </w:p>
        </w:tc>
        <w:tc>
          <w:tcPr>
            <w:tcW w:w="1206" w:type="dxa"/>
            <w:tcBorders>
              <w:top w:val="nil"/>
              <w:left w:val="nil"/>
              <w:bottom w:val="single" w:sz="8" w:space="0" w:color="auto"/>
              <w:right w:val="single" w:sz="8" w:space="0" w:color="auto"/>
            </w:tcBorders>
            <w:shd w:val="clear" w:color="auto" w:fill="auto"/>
            <w:noWrap/>
            <w:vAlign w:val="center"/>
            <w:hideMark/>
          </w:tcPr>
          <w:p w14:paraId="2A2D81F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1,39</w:t>
            </w:r>
          </w:p>
        </w:tc>
        <w:tc>
          <w:tcPr>
            <w:tcW w:w="1153" w:type="dxa"/>
            <w:tcBorders>
              <w:top w:val="nil"/>
              <w:left w:val="nil"/>
              <w:bottom w:val="single" w:sz="8" w:space="0" w:color="auto"/>
              <w:right w:val="single" w:sz="8" w:space="0" w:color="auto"/>
            </w:tcBorders>
            <w:shd w:val="clear" w:color="auto" w:fill="auto"/>
            <w:noWrap/>
            <w:vAlign w:val="center"/>
            <w:hideMark/>
          </w:tcPr>
          <w:p w14:paraId="2EDEFF4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408 131</w:t>
            </w:r>
          </w:p>
        </w:tc>
        <w:tc>
          <w:tcPr>
            <w:tcW w:w="1206" w:type="dxa"/>
            <w:tcBorders>
              <w:top w:val="nil"/>
              <w:left w:val="nil"/>
              <w:bottom w:val="single" w:sz="8" w:space="0" w:color="auto"/>
              <w:right w:val="single" w:sz="8" w:space="0" w:color="auto"/>
            </w:tcBorders>
            <w:shd w:val="clear" w:color="auto" w:fill="auto"/>
            <w:noWrap/>
            <w:vAlign w:val="center"/>
            <w:hideMark/>
          </w:tcPr>
          <w:p w14:paraId="3BF30807"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11 525</w:t>
            </w:r>
          </w:p>
        </w:tc>
        <w:tc>
          <w:tcPr>
            <w:tcW w:w="1681" w:type="dxa"/>
            <w:tcBorders>
              <w:top w:val="nil"/>
              <w:left w:val="nil"/>
              <w:bottom w:val="single" w:sz="8" w:space="0" w:color="auto"/>
              <w:right w:val="single" w:sz="8" w:space="0" w:color="auto"/>
            </w:tcBorders>
            <w:shd w:val="clear" w:color="auto" w:fill="auto"/>
            <w:noWrap/>
            <w:vAlign w:val="center"/>
            <w:hideMark/>
          </w:tcPr>
          <w:p w14:paraId="7587BCD9"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4 703 709 775</w:t>
            </w:r>
          </w:p>
        </w:tc>
        <w:tc>
          <w:tcPr>
            <w:tcW w:w="1681" w:type="dxa"/>
            <w:vMerge/>
            <w:tcBorders>
              <w:top w:val="nil"/>
              <w:left w:val="single" w:sz="8" w:space="0" w:color="auto"/>
              <w:bottom w:val="single" w:sz="8" w:space="0" w:color="000000"/>
              <w:right w:val="single" w:sz="8" w:space="0" w:color="auto"/>
            </w:tcBorders>
            <w:vAlign w:val="center"/>
            <w:hideMark/>
          </w:tcPr>
          <w:p w14:paraId="7364B588"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2A406658"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6A158424"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Exploitant agricole informel</w:t>
            </w:r>
          </w:p>
        </w:tc>
        <w:tc>
          <w:tcPr>
            <w:tcW w:w="1206" w:type="dxa"/>
            <w:tcBorders>
              <w:top w:val="nil"/>
              <w:left w:val="nil"/>
              <w:bottom w:val="single" w:sz="8" w:space="0" w:color="auto"/>
              <w:right w:val="single" w:sz="8" w:space="0" w:color="auto"/>
            </w:tcBorders>
            <w:shd w:val="clear" w:color="auto" w:fill="auto"/>
            <w:noWrap/>
            <w:vAlign w:val="center"/>
            <w:hideMark/>
          </w:tcPr>
          <w:p w14:paraId="567B3E4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5,1</w:t>
            </w:r>
          </w:p>
        </w:tc>
        <w:tc>
          <w:tcPr>
            <w:tcW w:w="1153" w:type="dxa"/>
            <w:tcBorders>
              <w:top w:val="nil"/>
              <w:left w:val="nil"/>
              <w:bottom w:val="single" w:sz="8" w:space="0" w:color="auto"/>
              <w:right w:val="single" w:sz="8" w:space="0" w:color="auto"/>
            </w:tcBorders>
            <w:shd w:val="clear" w:color="auto" w:fill="auto"/>
            <w:noWrap/>
            <w:vAlign w:val="center"/>
            <w:hideMark/>
          </w:tcPr>
          <w:p w14:paraId="51121F6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4 559 333</w:t>
            </w:r>
          </w:p>
        </w:tc>
        <w:tc>
          <w:tcPr>
            <w:tcW w:w="1206" w:type="dxa"/>
            <w:tcBorders>
              <w:top w:val="nil"/>
              <w:left w:val="nil"/>
              <w:bottom w:val="single" w:sz="8" w:space="0" w:color="auto"/>
              <w:right w:val="single" w:sz="8" w:space="0" w:color="auto"/>
            </w:tcBorders>
            <w:shd w:val="clear" w:color="auto" w:fill="auto"/>
            <w:noWrap/>
            <w:vAlign w:val="center"/>
            <w:hideMark/>
          </w:tcPr>
          <w:p w14:paraId="3F4AE5C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12 088</w:t>
            </w:r>
          </w:p>
        </w:tc>
        <w:tc>
          <w:tcPr>
            <w:tcW w:w="1681" w:type="dxa"/>
            <w:tcBorders>
              <w:top w:val="nil"/>
              <w:left w:val="nil"/>
              <w:bottom w:val="single" w:sz="8" w:space="0" w:color="auto"/>
              <w:right w:val="single" w:sz="8" w:space="0" w:color="auto"/>
            </w:tcBorders>
            <w:shd w:val="clear" w:color="auto" w:fill="auto"/>
            <w:noWrap/>
            <w:vAlign w:val="center"/>
            <w:hideMark/>
          </w:tcPr>
          <w:p w14:paraId="375D710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55 110 937 638</w:t>
            </w:r>
          </w:p>
        </w:tc>
        <w:tc>
          <w:tcPr>
            <w:tcW w:w="1681" w:type="dxa"/>
            <w:vMerge/>
            <w:tcBorders>
              <w:top w:val="nil"/>
              <w:left w:val="single" w:sz="8" w:space="0" w:color="auto"/>
              <w:bottom w:val="single" w:sz="8" w:space="0" w:color="000000"/>
              <w:right w:val="single" w:sz="8" w:space="0" w:color="auto"/>
            </w:tcBorders>
            <w:vAlign w:val="center"/>
            <w:hideMark/>
          </w:tcPr>
          <w:p w14:paraId="16C54DA5"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3E43EC43"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03A308AD"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Patron non agricole informel</w:t>
            </w:r>
          </w:p>
        </w:tc>
        <w:tc>
          <w:tcPr>
            <w:tcW w:w="1206" w:type="dxa"/>
            <w:tcBorders>
              <w:top w:val="nil"/>
              <w:left w:val="nil"/>
              <w:bottom w:val="single" w:sz="8" w:space="0" w:color="auto"/>
              <w:right w:val="single" w:sz="8" w:space="0" w:color="auto"/>
            </w:tcBorders>
            <w:shd w:val="clear" w:color="auto" w:fill="auto"/>
            <w:noWrap/>
            <w:vAlign w:val="center"/>
            <w:hideMark/>
          </w:tcPr>
          <w:p w14:paraId="20908BF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4,55</w:t>
            </w:r>
          </w:p>
        </w:tc>
        <w:tc>
          <w:tcPr>
            <w:tcW w:w="1153" w:type="dxa"/>
            <w:tcBorders>
              <w:top w:val="nil"/>
              <w:left w:val="nil"/>
              <w:bottom w:val="single" w:sz="8" w:space="0" w:color="auto"/>
              <w:right w:val="single" w:sz="8" w:space="0" w:color="auto"/>
            </w:tcBorders>
            <w:shd w:val="clear" w:color="auto" w:fill="auto"/>
            <w:noWrap/>
            <w:vAlign w:val="center"/>
            <w:hideMark/>
          </w:tcPr>
          <w:p w14:paraId="6457837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343 782</w:t>
            </w:r>
          </w:p>
        </w:tc>
        <w:tc>
          <w:tcPr>
            <w:tcW w:w="1206" w:type="dxa"/>
            <w:tcBorders>
              <w:top w:val="nil"/>
              <w:left w:val="nil"/>
              <w:bottom w:val="single" w:sz="8" w:space="0" w:color="auto"/>
              <w:right w:val="single" w:sz="8" w:space="0" w:color="auto"/>
            </w:tcBorders>
            <w:shd w:val="clear" w:color="auto" w:fill="auto"/>
            <w:noWrap/>
            <w:vAlign w:val="center"/>
            <w:hideMark/>
          </w:tcPr>
          <w:p w14:paraId="0C5C21B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19 606</w:t>
            </w:r>
          </w:p>
        </w:tc>
        <w:tc>
          <w:tcPr>
            <w:tcW w:w="1681" w:type="dxa"/>
            <w:tcBorders>
              <w:top w:val="nil"/>
              <w:left w:val="nil"/>
              <w:bottom w:val="single" w:sz="8" w:space="0" w:color="auto"/>
              <w:right w:val="single" w:sz="8" w:space="0" w:color="auto"/>
            </w:tcBorders>
            <w:shd w:val="clear" w:color="auto" w:fill="auto"/>
            <w:noWrap/>
            <w:vAlign w:val="center"/>
            <w:hideMark/>
          </w:tcPr>
          <w:p w14:paraId="4585172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6 740 189 892</w:t>
            </w:r>
          </w:p>
        </w:tc>
        <w:tc>
          <w:tcPr>
            <w:tcW w:w="1681" w:type="dxa"/>
            <w:vMerge/>
            <w:tcBorders>
              <w:top w:val="nil"/>
              <w:left w:val="single" w:sz="8" w:space="0" w:color="auto"/>
              <w:bottom w:val="single" w:sz="8" w:space="0" w:color="000000"/>
              <w:right w:val="single" w:sz="8" w:space="0" w:color="auto"/>
            </w:tcBorders>
            <w:vAlign w:val="center"/>
            <w:hideMark/>
          </w:tcPr>
          <w:p w14:paraId="1DD6388B"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4970951C"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4ECB8FEB"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Retraite</w:t>
            </w:r>
          </w:p>
        </w:tc>
        <w:tc>
          <w:tcPr>
            <w:tcW w:w="1206" w:type="dxa"/>
            <w:tcBorders>
              <w:top w:val="nil"/>
              <w:left w:val="nil"/>
              <w:bottom w:val="single" w:sz="8" w:space="0" w:color="auto"/>
              <w:right w:val="single" w:sz="8" w:space="0" w:color="auto"/>
            </w:tcBorders>
            <w:shd w:val="clear" w:color="auto" w:fill="auto"/>
            <w:noWrap/>
            <w:vAlign w:val="center"/>
            <w:hideMark/>
          </w:tcPr>
          <w:p w14:paraId="725D127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4,8</w:t>
            </w:r>
          </w:p>
        </w:tc>
        <w:tc>
          <w:tcPr>
            <w:tcW w:w="1153" w:type="dxa"/>
            <w:tcBorders>
              <w:top w:val="nil"/>
              <w:left w:val="nil"/>
              <w:bottom w:val="single" w:sz="8" w:space="0" w:color="auto"/>
              <w:right w:val="single" w:sz="8" w:space="0" w:color="auto"/>
            </w:tcBorders>
            <w:shd w:val="clear" w:color="auto" w:fill="auto"/>
            <w:noWrap/>
            <w:vAlign w:val="center"/>
            <w:hideMark/>
          </w:tcPr>
          <w:p w14:paraId="779984B7"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327 235</w:t>
            </w:r>
          </w:p>
        </w:tc>
        <w:tc>
          <w:tcPr>
            <w:tcW w:w="1206" w:type="dxa"/>
            <w:tcBorders>
              <w:top w:val="nil"/>
              <w:left w:val="nil"/>
              <w:bottom w:val="single" w:sz="8" w:space="0" w:color="auto"/>
              <w:right w:val="single" w:sz="8" w:space="0" w:color="auto"/>
            </w:tcBorders>
            <w:shd w:val="clear" w:color="auto" w:fill="auto"/>
            <w:noWrap/>
            <w:vAlign w:val="center"/>
            <w:hideMark/>
          </w:tcPr>
          <w:p w14:paraId="5785507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8 954</w:t>
            </w:r>
          </w:p>
        </w:tc>
        <w:tc>
          <w:tcPr>
            <w:tcW w:w="1681" w:type="dxa"/>
            <w:tcBorders>
              <w:top w:val="nil"/>
              <w:left w:val="nil"/>
              <w:bottom w:val="single" w:sz="8" w:space="0" w:color="auto"/>
              <w:right w:val="single" w:sz="8" w:space="0" w:color="auto"/>
            </w:tcBorders>
            <w:shd w:val="clear" w:color="auto" w:fill="auto"/>
            <w:noWrap/>
            <w:vAlign w:val="center"/>
            <w:hideMark/>
          </w:tcPr>
          <w:p w14:paraId="306E074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2 929 898 573</w:t>
            </w:r>
          </w:p>
        </w:tc>
        <w:tc>
          <w:tcPr>
            <w:tcW w:w="1681" w:type="dxa"/>
            <w:vMerge/>
            <w:tcBorders>
              <w:top w:val="nil"/>
              <w:left w:val="single" w:sz="8" w:space="0" w:color="auto"/>
              <w:bottom w:val="single" w:sz="8" w:space="0" w:color="000000"/>
              <w:right w:val="single" w:sz="8" w:space="0" w:color="auto"/>
            </w:tcBorders>
            <w:vAlign w:val="center"/>
            <w:hideMark/>
          </w:tcPr>
          <w:p w14:paraId="081930C4"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787BEA68"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7F153F11"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Salarié non agricole informel</w:t>
            </w:r>
          </w:p>
        </w:tc>
        <w:tc>
          <w:tcPr>
            <w:tcW w:w="1206" w:type="dxa"/>
            <w:tcBorders>
              <w:top w:val="nil"/>
              <w:left w:val="nil"/>
              <w:bottom w:val="single" w:sz="8" w:space="0" w:color="auto"/>
              <w:right w:val="single" w:sz="8" w:space="0" w:color="auto"/>
            </w:tcBorders>
            <w:shd w:val="clear" w:color="auto" w:fill="auto"/>
            <w:noWrap/>
            <w:vAlign w:val="center"/>
            <w:hideMark/>
          </w:tcPr>
          <w:p w14:paraId="6D215E97"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3,56</w:t>
            </w:r>
          </w:p>
        </w:tc>
        <w:tc>
          <w:tcPr>
            <w:tcW w:w="1153" w:type="dxa"/>
            <w:tcBorders>
              <w:top w:val="nil"/>
              <w:left w:val="nil"/>
              <w:bottom w:val="single" w:sz="8" w:space="0" w:color="auto"/>
              <w:right w:val="single" w:sz="8" w:space="0" w:color="auto"/>
            </w:tcBorders>
            <w:shd w:val="clear" w:color="auto" w:fill="auto"/>
            <w:noWrap/>
            <w:vAlign w:val="center"/>
            <w:hideMark/>
          </w:tcPr>
          <w:p w14:paraId="3436CAF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1 375 833</w:t>
            </w:r>
          </w:p>
        </w:tc>
        <w:tc>
          <w:tcPr>
            <w:tcW w:w="1206" w:type="dxa"/>
            <w:tcBorders>
              <w:top w:val="nil"/>
              <w:left w:val="nil"/>
              <w:bottom w:val="single" w:sz="8" w:space="0" w:color="auto"/>
              <w:right w:val="single" w:sz="8" w:space="0" w:color="auto"/>
            </w:tcBorders>
            <w:shd w:val="clear" w:color="auto" w:fill="auto"/>
            <w:noWrap/>
            <w:vAlign w:val="center"/>
            <w:hideMark/>
          </w:tcPr>
          <w:p w14:paraId="3514D579"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11 632</w:t>
            </w:r>
          </w:p>
        </w:tc>
        <w:tc>
          <w:tcPr>
            <w:tcW w:w="1681" w:type="dxa"/>
            <w:tcBorders>
              <w:top w:val="nil"/>
              <w:left w:val="nil"/>
              <w:bottom w:val="single" w:sz="8" w:space="0" w:color="auto"/>
              <w:right w:val="single" w:sz="8" w:space="0" w:color="auto"/>
            </w:tcBorders>
            <w:shd w:val="clear" w:color="auto" w:fill="auto"/>
            <w:noWrap/>
            <w:vAlign w:val="center"/>
            <w:hideMark/>
          </w:tcPr>
          <w:p w14:paraId="7B4E4CD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16 003 001 540</w:t>
            </w:r>
          </w:p>
        </w:tc>
        <w:tc>
          <w:tcPr>
            <w:tcW w:w="1681" w:type="dxa"/>
            <w:vMerge/>
            <w:tcBorders>
              <w:top w:val="nil"/>
              <w:left w:val="single" w:sz="8" w:space="0" w:color="auto"/>
              <w:bottom w:val="single" w:sz="8" w:space="0" w:color="000000"/>
              <w:right w:val="single" w:sz="8" w:space="0" w:color="auto"/>
            </w:tcBorders>
            <w:vAlign w:val="center"/>
            <w:hideMark/>
          </w:tcPr>
          <w:p w14:paraId="05E68B55"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616D4FF2"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44DC9044"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lastRenderedPageBreak/>
              <w:t>Salarié public</w:t>
            </w:r>
          </w:p>
        </w:tc>
        <w:tc>
          <w:tcPr>
            <w:tcW w:w="1206" w:type="dxa"/>
            <w:tcBorders>
              <w:top w:val="nil"/>
              <w:left w:val="nil"/>
              <w:bottom w:val="single" w:sz="8" w:space="0" w:color="auto"/>
              <w:right w:val="single" w:sz="8" w:space="0" w:color="auto"/>
            </w:tcBorders>
            <w:shd w:val="clear" w:color="auto" w:fill="auto"/>
            <w:noWrap/>
            <w:vAlign w:val="center"/>
            <w:hideMark/>
          </w:tcPr>
          <w:p w14:paraId="5C975D8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4,6</w:t>
            </w:r>
          </w:p>
        </w:tc>
        <w:tc>
          <w:tcPr>
            <w:tcW w:w="1153" w:type="dxa"/>
            <w:tcBorders>
              <w:top w:val="nil"/>
              <w:left w:val="nil"/>
              <w:bottom w:val="single" w:sz="8" w:space="0" w:color="auto"/>
              <w:right w:val="single" w:sz="8" w:space="0" w:color="auto"/>
            </w:tcBorders>
            <w:shd w:val="clear" w:color="auto" w:fill="auto"/>
            <w:noWrap/>
            <w:vAlign w:val="center"/>
            <w:hideMark/>
          </w:tcPr>
          <w:p w14:paraId="35EC52F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621 481</w:t>
            </w:r>
          </w:p>
        </w:tc>
        <w:tc>
          <w:tcPr>
            <w:tcW w:w="1206" w:type="dxa"/>
            <w:tcBorders>
              <w:top w:val="nil"/>
              <w:left w:val="nil"/>
              <w:bottom w:val="single" w:sz="8" w:space="0" w:color="auto"/>
              <w:right w:val="single" w:sz="8" w:space="0" w:color="auto"/>
            </w:tcBorders>
            <w:shd w:val="clear" w:color="auto" w:fill="auto"/>
            <w:noWrap/>
            <w:vAlign w:val="center"/>
            <w:hideMark/>
          </w:tcPr>
          <w:p w14:paraId="4638CEA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22 255</w:t>
            </w:r>
          </w:p>
        </w:tc>
        <w:tc>
          <w:tcPr>
            <w:tcW w:w="1681" w:type="dxa"/>
            <w:tcBorders>
              <w:top w:val="nil"/>
              <w:left w:val="nil"/>
              <w:bottom w:val="single" w:sz="8" w:space="0" w:color="auto"/>
              <w:right w:val="single" w:sz="8" w:space="0" w:color="auto"/>
            </w:tcBorders>
            <w:shd w:val="clear" w:color="auto" w:fill="auto"/>
            <w:noWrap/>
            <w:vAlign w:val="center"/>
            <w:hideMark/>
          </w:tcPr>
          <w:p w14:paraId="0C5C206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13 831 059 655</w:t>
            </w:r>
          </w:p>
        </w:tc>
        <w:tc>
          <w:tcPr>
            <w:tcW w:w="1681" w:type="dxa"/>
            <w:vMerge/>
            <w:tcBorders>
              <w:top w:val="nil"/>
              <w:left w:val="single" w:sz="8" w:space="0" w:color="auto"/>
              <w:bottom w:val="single" w:sz="8" w:space="0" w:color="000000"/>
              <w:right w:val="single" w:sz="8" w:space="0" w:color="auto"/>
            </w:tcBorders>
            <w:vAlign w:val="center"/>
            <w:hideMark/>
          </w:tcPr>
          <w:p w14:paraId="4554CDF0"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5E15C5E7" w14:textId="77777777" w:rsidTr="00516C12">
        <w:trPr>
          <w:trHeight w:val="32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39A0D600" w14:textId="649CE82C" w:rsidR="00AA3F52" w:rsidRPr="00AA3F52" w:rsidRDefault="00AB3D63"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Travailleur pour compte propre non agricole informel</w:t>
            </w:r>
          </w:p>
        </w:tc>
        <w:tc>
          <w:tcPr>
            <w:tcW w:w="1206" w:type="dxa"/>
            <w:tcBorders>
              <w:top w:val="nil"/>
              <w:left w:val="nil"/>
              <w:bottom w:val="single" w:sz="8" w:space="0" w:color="auto"/>
              <w:right w:val="single" w:sz="8" w:space="0" w:color="auto"/>
            </w:tcBorders>
            <w:shd w:val="clear" w:color="auto" w:fill="auto"/>
            <w:noWrap/>
            <w:vAlign w:val="center"/>
            <w:hideMark/>
          </w:tcPr>
          <w:p w14:paraId="6A3E84BB"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4,46</w:t>
            </w:r>
          </w:p>
        </w:tc>
        <w:tc>
          <w:tcPr>
            <w:tcW w:w="1153" w:type="dxa"/>
            <w:tcBorders>
              <w:top w:val="nil"/>
              <w:left w:val="nil"/>
              <w:bottom w:val="single" w:sz="8" w:space="0" w:color="auto"/>
              <w:right w:val="single" w:sz="8" w:space="0" w:color="auto"/>
            </w:tcBorders>
            <w:shd w:val="clear" w:color="auto" w:fill="auto"/>
            <w:noWrap/>
            <w:vAlign w:val="center"/>
            <w:hideMark/>
          </w:tcPr>
          <w:p w14:paraId="7B76E5C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3 334 682</w:t>
            </w:r>
          </w:p>
        </w:tc>
        <w:tc>
          <w:tcPr>
            <w:tcW w:w="1206" w:type="dxa"/>
            <w:tcBorders>
              <w:top w:val="nil"/>
              <w:left w:val="nil"/>
              <w:bottom w:val="single" w:sz="8" w:space="0" w:color="auto"/>
              <w:right w:val="single" w:sz="8" w:space="0" w:color="auto"/>
            </w:tcBorders>
            <w:shd w:val="clear" w:color="auto" w:fill="auto"/>
            <w:noWrap/>
            <w:vAlign w:val="center"/>
            <w:hideMark/>
          </w:tcPr>
          <w:p w14:paraId="1B59059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10 572</w:t>
            </w:r>
          </w:p>
        </w:tc>
        <w:tc>
          <w:tcPr>
            <w:tcW w:w="1681" w:type="dxa"/>
            <w:tcBorders>
              <w:top w:val="nil"/>
              <w:left w:val="nil"/>
              <w:bottom w:val="single" w:sz="8" w:space="0" w:color="auto"/>
              <w:right w:val="single" w:sz="8" w:space="0" w:color="auto"/>
            </w:tcBorders>
            <w:shd w:val="clear" w:color="auto" w:fill="auto"/>
            <w:noWrap/>
            <w:vAlign w:val="center"/>
            <w:hideMark/>
          </w:tcPr>
          <w:p w14:paraId="4137471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35 252 590 763</w:t>
            </w:r>
          </w:p>
        </w:tc>
        <w:tc>
          <w:tcPr>
            <w:tcW w:w="1681" w:type="dxa"/>
            <w:vMerge/>
            <w:tcBorders>
              <w:top w:val="nil"/>
              <w:left w:val="single" w:sz="8" w:space="0" w:color="auto"/>
              <w:bottom w:val="single" w:sz="8" w:space="0" w:color="000000"/>
              <w:right w:val="single" w:sz="8" w:space="0" w:color="auto"/>
            </w:tcBorders>
            <w:vAlign w:val="center"/>
            <w:hideMark/>
          </w:tcPr>
          <w:p w14:paraId="00AF3F23"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77D0C71D" w14:textId="77777777" w:rsidTr="00516C12">
        <w:trPr>
          <w:trHeight w:val="330"/>
        </w:trPr>
        <w:tc>
          <w:tcPr>
            <w:tcW w:w="9847" w:type="dxa"/>
            <w:gridSpan w:val="6"/>
            <w:tcBorders>
              <w:top w:val="nil"/>
              <w:left w:val="single" w:sz="8" w:space="0" w:color="auto"/>
              <w:bottom w:val="single" w:sz="8" w:space="0" w:color="auto"/>
              <w:right w:val="single" w:sz="8" w:space="0" w:color="000000"/>
            </w:tcBorders>
            <w:shd w:val="clear" w:color="000000" w:fill="F2F2F2"/>
            <w:vAlign w:val="center"/>
            <w:hideMark/>
          </w:tcPr>
          <w:p w14:paraId="045624D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Forme de rémunération dans l'emploi principal</w:t>
            </w:r>
          </w:p>
        </w:tc>
      </w:tr>
      <w:tr w:rsidR="00AA3F52" w:rsidRPr="00AA3F52" w14:paraId="1DD530C3" w14:textId="77777777" w:rsidTr="00516C12">
        <w:trPr>
          <w:trHeight w:val="358"/>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1F739069"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En nature</w:t>
            </w:r>
          </w:p>
        </w:tc>
        <w:tc>
          <w:tcPr>
            <w:tcW w:w="1206" w:type="dxa"/>
            <w:tcBorders>
              <w:top w:val="nil"/>
              <w:left w:val="nil"/>
              <w:bottom w:val="single" w:sz="8" w:space="0" w:color="auto"/>
              <w:right w:val="single" w:sz="8" w:space="0" w:color="auto"/>
            </w:tcBorders>
            <w:shd w:val="clear" w:color="auto" w:fill="auto"/>
            <w:noWrap/>
            <w:vAlign w:val="center"/>
            <w:hideMark/>
          </w:tcPr>
          <w:p w14:paraId="2F77BCC6"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5,59</w:t>
            </w:r>
          </w:p>
        </w:tc>
        <w:tc>
          <w:tcPr>
            <w:tcW w:w="1153" w:type="dxa"/>
            <w:tcBorders>
              <w:top w:val="nil"/>
              <w:left w:val="nil"/>
              <w:bottom w:val="single" w:sz="8" w:space="0" w:color="auto"/>
              <w:right w:val="single" w:sz="8" w:space="0" w:color="auto"/>
            </w:tcBorders>
            <w:shd w:val="clear" w:color="auto" w:fill="auto"/>
            <w:noWrap/>
            <w:vAlign w:val="center"/>
            <w:hideMark/>
          </w:tcPr>
          <w:p w14:paraId="1F91CD5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398 674</w:t>
            </w:r>
          </w:p>
        </w:tc>
        <w:tc>
          <w:tcPr>
            <w:tcW w:w="1206" w:type="dxa"/>
            <w:tcBorders>
              <w:top w:val="nil"/>
              <w:left w:val="nil"/>
              <w:bottom w:val="single" w:sz="8" w:space="0" w:color="auto"/>
              <w:right w:val="single" w:sz="8" w:space="0" w:color="auto"/>
            </w:tcBorders>
            <w:shd w:val="clear" w:color="auto" w:fill="auto"/>
            <w:noWrap/>
            <w:vAlign w:val="center"/>
            <w:hideMark/>
          </w:tcPr>
          <w:p w14:paraId="377FABD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5 754</w:t>
            </w:r>
          </w:p>
        </w:tc>
        <w:tc>
          <w:tcPr>
            <w:tcW w:w="1681" w:type="dxa"/>
            <w:tcBorders>
              <w:top w:val="nil"/>
              <w:left w:val="nil"/>
              <w:bottom w:val="single" w:sz="8" w:space="0" w:color="auto"/>
              <w:right w:val="single" w:sz="8" w:space="0" w:color="auto"/>
            </w:tcBorders>
            <w:shd w:val="clear" w:color="auto" w:fill="auto"/>
            <w:noWrap/>
            <w:vAlign w:val="center"/>
            <w:hideMark/>
          </w:tcPr>
          <w:p w14:paraId="37F14A0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2 293 970 196</w:t>
            </w:r>
          </w:p>
        </w:tc>
        <w:tc>
          <w:tcPr>
            <w:tcW w:w="168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EB0C07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130 628 223 766</w:t>
            </w:r>
          </w:p>
        </w:tc>
      </w:tr>
      <w:tr w:rsidR="00AA3F52" w:rsidRPr="00AA3F52" w14:paraId="36EFD5FA" w14:textId="77777777" w:rsidTr="00516C12">
        <w:trPr>
          <w:trHeight w:val="358"/>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16BC68E8"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Non rémunéré</w:t>
            </w:r>
          </w:p>
        </w:tc>
        <w:tc>
          <w:tcPr>
            <w:tcW w:w="1206" w:type="dxa"/>
            <w:tcBorders>
              <w:top w:val="nil"/>
              <w:left w:val="nil"/>
              <w:bottom w:val="single" w:sz="8" w:space="0" w:color="auto"/>
              <w:right w:val="single" w:sz="8" w:space="0" w:color="auto"/>
            </w:tcBorders>
            <w:shd w:val="clear" w:color="auto" w:fill="auto"/>
            <w:noWrap/>
            <w:vAlign w:val="center"/>
            <w:hideMark/>
          </w:tcPr>
          <w:p w14:paraId="55114B5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4,57</w:t>
            </w:r>
          </w:p>
        </w:tc>
        <w:tc>
          <w:tcPr>
            <w:tcW w:w="1153" w:type="dxa"/>
            <w:tcBorders>
              <w:top w:val="nil"/>
              <w:left w:val="nil"/>
              <w:bottom w:val="single" w:sz="8" w:space="0" w:color="auto"/>
              <w:right w:val="single" w:sz="8" w:space="0" w:color="auto"/>
            </w:tcBorders>
            <w:shd w:val="clear" w:color="auto" w:fill="auto"/>
            <w:noWrap/>
            <w:vAlign w:val="center"/>
            <w:hideMark/>
          </w:tcPr>
          <w:p w14:paraId="1385531B"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666 254</w:t>
            </w:r>
          </w:p>
        </w:tc>
        <w:tc>
          <w:tcPr>
            <w:tcW w:w="1206" w:type="dxa"/>
            <w:tcBorders>
              <w:top w:val="nil"/>
              <w:left w:val="nil"/>
              <w:bottom w:val="single" w:sz="8" w:space="0" w:color="auto"/>
              <w:right w:val="single" w:sz="8" w:space="0" w:color="auto"/>
            </w:tcBorders>
            <w:shd w:val="clear" w:color="auto" w:fill="auto"/>
            <w:noWrap/>
            <w:vAlign w:val="center"/>
            <w:hideMark/>
          </w:tcPr>
          <w:p w14:paraId="7CD1F33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11 301</w:t>
            </w:r>
          </w:p>
        </w:tc>
        <w:tc>
          <w:tcPr>
            <w:tcW w:w="1681" w:type="dxa"/>
            <w:tcBorders>
              <w:top w:val="nil"/>
              <w:left w:val="nil"/>
              <w:bottom w:val="single" w:sz="8" w:space="0" w:color="auto"/>
              <w:right w:val="single" w:sz="8" w:space="0" w:color="auto"/>
            </w:tcBorders>
            <w:shd w:val="clear" w:color="auto" w:fill="auto"/>
            <w:noWrap/>
            <w:vAlign w:val="center"/>
            <w:hideMark/>
          </w:tcPr>
          <w:p w14:paraId="1D6D99D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7 529 336 454</w:t>
            </w:r>
          </w:p>
        </w:tc>
        <w:tc>
          <w:tcPr>
            <w:tcW w:w="1681" w:type="dxa"/>
            <w:vMerge/>
            <w:tcBorders>
              <w:top w:val="nil"/>
              <w:left w:val="single" w:sz="8" w:space="0" w:color="auto"/>
              <w:bottom w:val="single" w:sz="8" w:space="0" w:color="000000"/>
              <w:right w:val="single" w:sz="8" w:space="0" w:color="auto"/>
            </w:tcBorders>
            <w:vAlign w:val="center"/>
            <w:hideMark/>
          </w:tcPr>
          <w:p w14:paraId="10B2D05A"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4CBA15A3" w14:textId="77777777" w:rsidTr="00516C12">
        <w:trPr>
          <w:trHeight w:val="358"/>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29F0A406"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Salaire fixe</w:t>
            </w:r>
          </w:p>
        </w:tc>
        <w:tc>
          <w:tcPr>
            <w:tcW w:w="1206" w:type="dxa"/>
            <w:tcBorders>
              <w:top w:val="nil"/>
              <w:left w:val="nil"/>
              <w:bottom w:val="single" w:sz="8" w:space="0" w:color="auto"/>
              <w:right w:val="single" w:sz="8" w:space="0" w:color="auto"/>
            </w:tcBorders>
            <w:shd w:val="clear" w:color="auto" w:fill="auto"/>
            <w:noWrap/>
            <w:vAlign w:val="center"/>
            <w:hideMark/>
          </w:tcPr>
          <w:p w14:paraId="0FD1499B"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4,13</w:t>
            </w:r>
          </w:p>
        </w:tc>
        <w:tc>
          <w:tcPr>
            <w:tcW w:w="1153" w:type="dxa"/>
            <w:tcBorders>
              <w:top w:val="nil"/>
              <w:left w:val="nil"/>
              <w:bottom w:val="single" w:sz="8" w:space="0" w:color="auto"/>
              <w:right w:val="single" w:sz="8" w:space="0" w:color="auto"/>
            </w:tcBorders>
            <w:shd w:val="clear" w:color="auto" w:fill="auto"/>
            <w:noWrap/>
            <w:vAlign w:val="center"/>
            <w:hideMark/>
          </w:tcPr>
          <w:p w14:paraId="6B018776"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2 647 776</w:t>
            </w:r>
          </w:p>
        </w:tc>
        <w:tc>
          <w:tcPr>
            <w:tcW w:w="1206" w:type="dxa"/>
            <w:tcBorders>
              <w:top w:val="nil"/>
              <w:left w:val="nil"/>
              <w:bottom w:val="single" w:sz="8" w:space="0" w:color="auto"/>
              <w:right w:val="single" w:sz="8" w:space="0" w:color="auto"/>
            </w:tcBorders>
            <w:shd w:val="clear" w:color="auto" w:fill="auto"/>
            <w:noWrap/>
            <w:vAlign w:val="center"/>
            <w:hideMark/>
          </w:tcPr>
          <w:p w14:paraId="34B6B70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15 878</w:t>
            </w:r>
          </w:p>
        </w:tc>
        <w:tc>
          <w:tcPr>
            <w:tcW w:w="1681" w:type="dxa"/>
            <w:tcBorders>
              <w:top w:val="nil"/>
              <w:left w:val="nil"/>
              <w:bottom w:val="single" w:sz="8" w:space="0" w:color="auto"/>
              <w:right w:val="single" w:sz="8" w:space="0" w:color="auto"/>
            </w:tcBorders>
            <w:shd w:val="clear" w:color="auto" w:fill="auto"/>
            <w:noWrap/>
            <w:vAlign w:val="center"/>
            <w:hideMark/>
          </w:tcPr>
          <w:p w14:paraId="60973B8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42 040 063 440</w:t>
            </w:r>
          </w:p>
        </w:tc>
        <w:tc>
          <w:tcPr>
            <w:tcW w:w="1681" w:type="dxa"/>
            <w:vMerge/>
            <w:tcBorders>
              <w:top w:val="nil"/>
              <w:left w:val="single" w:sz="8" w:space="0" w:color="auto"/>
              <w:bottom w:val="single" w:sz="8" w:space="0" w:color="000000"/>
              <w:right w:val="single" w:sz="8" w:space="0" w:color="auto"/>
            </w:tcBorders>
            <w:vAlign w:val="center"/>
            <w:hideMark/>
          </w:tcPr>
          <w:p w14:paraId="24D2F97E"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7FAB70F7" w14:textId="77777777" w:rsidTr="00516C12">
        <w:trPr>
          <w:trHeight w:val="358"/>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19DCF744"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Salaire variable</w:t>
            </w:r>
          </w:p>
        </w:tc>
        <w:tc>
          <w:tcPr>
            <w:tcW w:w="1206" w:type="dxa"/>
            <w:tcBorders>
              <w:top w:val="nil"/>
              <w:left w:val="nil"/>
              <w:bottom w:val="single" w:sz="8" w:space="0" w:color="auto"/>
              <w:right w:val="single" w:sz="8" w:space="0" w:color="auto"/>
            </w:tcBorders>
            <w:shd w:val="clear" w:color="auto" w:fill="auto"/>
            <w:noWrap/>
            <w:vAlign w:val="center"/>
            <w:hideMark/>
          </w:tcPr>
          <w:p w14:paraId="4D06B88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4,68</w:t>
            </w:r>
          </w:p>
        </w:tc>
        <w:tc>
          <w:tcPr>
            <w:tcW w:w="1153" w:type="dxa"/>
            <w:tcBorders>
              <w:top w:val="nil"/>
              <w:left w:val="nil"/>
              <w:bottom w:val="single" w:sz="8" w:space="0" w:color="auto"/>
              <w:right w:val="single" w:sz="8" w:space="0" w:color="auto"/>
            </w:tcBorders>
            <w:shd w:val="clear" w:color="auto" w:fill="auto"/>
            <w:noWrap/>
            <w:vAlign w:val="center"/>
            <w:hideMark/>
          </w:tcPr>
          <w:p w14:paraId="15E10DA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9 654 922</w:t>
            </w:r>
          </w:p>
        </w:tc>
        <w:tc>
          <w:tcPr>
            <w:tcW w:w="1206" w:type="dxa"/>
            <w:tcBorders>
              <w:top w:val="nil"/>
              <w:left w:val="nil"/>
              <w:bottom w:val="single" w:sz="8" w:space="0" w:color="auto"/>
              <w:right w:val="single" w:sz="8" w:space="0" w:color="auto"/>
            </w:tcBorders>
            <w:shd w:val="clear" w:color="auto" w:fill="auto"/>
            <w:noWrap/>
            <w:vAlign w:val="center"/>
            <w:hideMark/>
          </w:tcPr>
          <w:p w14:paraId="75D64D0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8 158</w:t>
            </w:r>
          </w:p>
        </w:tc>
        <w:tc>
          <w:tcPr>
            <w:tcW w:w="1681" w:type="dxa"/>
            <w:tcBorders>
              <w:top w:val="nil"/>
              <w:left w:val="nil"/>
              <w:bottom w:val="single" w:sz="8" w:space="0" w:color="auto"/>
              <w:right w:val="single" w:sz="8" w:space="0" w:color="auto"/>
            </w:tcBorders>
            <w:shd w:val="clear" w:color="auto" w:fill="auto"/>
            <w:noWrap/>
            <w:vAlign w:val="center"/>
            <w:hideMark/>
          </w:tcPr>
          <w:p w14:paraId="39562C09"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78 764 853 676</w:t>
            </w:r>
          </w:p>
        </w:tc>
        <w:tc>
          <w:tcPr>
            <w:tcW w:w="1681" w:type="dxa"/>
            <w:vMerge/>
            <w:tcBorders>
              <w:top w:val="nil"/>
              <w:left w:val="single" w:sz="8" w:space="0" w:color="auto"/>
              <w:bottom w:val="single" w:sz="8" w:space="0" w:color="000000"/>
              <w:right w:val="single" w:sz="8" w:space="0" w:color="auto"/>
            </w:tcBorders>
            <w:vAlign w:val="center"/>
            <w:hideMark/>
          </w:tcPr>
          <w:p w14:paraId="39E41FF9"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464CBE43" w14:textId="77777777" w:rsidTr="00516C12">
        <w:trPr>
          <w:trHeight w:val="330"/>
        </w:trPr>
        <w:tc>
          <w:tcPr>
            <w:tcW w:w="9847" w:type="dxa"/>
            <w:gridSpan w:val="6"/>
            <w:tcBorders>
              <w:top w:val="nil"/>
              <w:left w:val="single" w:sz="8" w:space="0" w:color="auto"/>
              <w:bottom w:val="single" w:sz="8" w:space="0" w:color="auto"/>
              <w:right w:val="single" w:sz="8" w:space="0" w:color="000000"/>
            </w:tcBorders>
            <w:shd w:val="clear" w:color="000000" w:fill="F2F2F2"/>
            <w:vAlign w:val="center"/>
            <w:hideMark/>
          </w:tcPr>
          <w:p w14:paraId="6F19A7F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Emploi régulier ou occasionnel</w:t>
            </w:r>
          </w:p>
        </w:tc>
      </w:tr>
      <w:tr w:rsidR="00AA3F52" w:rsidRPr="00AA3F52" w14:paraId="0B7EB35D" w14:textId="77777777" w:rsidTr="00516C12">
        <w:trPr>
          <w:trHeight w:val="330"/>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092BF7F8"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Occasionnel</w:t>
            </w:r>
          </w:p>
        </w:tc>
        <w:tc>
          <w:tcPr>
            <w:tcW w:w="1206" w:type="dxa"/>
            <w:tcBorders>
              <w:top w:val="nil"/>
              <w:left w:val="nil"/>
              <w:bottom w:val="single" w:sz="8" w:space="0" w:color="auto"/>
              <w:right w:val="single" w:sz="8" w:space="0" w:color="auto"/>
            </w:tcBorders>
            <w:shd w:val="clear" w:color="auto" w:fill="auto"/>
            <w:noWrap/>
            <w:vAlign w:val="center"/>
            <w:hideMark/>
          </w:tcPr>
          <w:p w14:paraId="76D4A09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5,03</w:t>
            </w:r>
          </w:p>
        </w:tc>
        <w:tc>
          <w:tcPr>
            <w:tcW w:w="1153" w:type="dxa"/>
            <w:tcBorders>
              <w:top w:val="nil"/>
              <w:left w:val="nil"/>
              <w:bottom w:val="single" w:sz="8" w:space="0" w:color="auto"/>
              <w:right w:val="single" w:sz="8" w:space="0" w:color="auto"/>
            </w:tcBorders>
            <w:shd w:val="clear" w:color="auto" w:fill="auto"/>
            <w:noWrap/>
            <w:vAlign w:val="center"/>
            <w:hideMark/>
          </w:tcPr>
          <w:p w14:paraId="56217CD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1 879 656</w:t>
            </w:r>
          </w:p>
        </w:tc>
        <w:tc>
          <w:tcPr>
            <w:tcW w:w="1206" w:type="dxa"/>
            <w:tcBorders>
              <w:top w:val="nil"/>
              <w:left w:val="nil"/>
              <w:bottom w:val="single" w:sz="8" w:space="0" w:color="auto"/>
              <w:right w:val="single" w:sz="8" w:space="0" w:color="auto"/>
            </w:tcBorders>
            <w:shd w:val="clear" w:color="auto" w:fill="auto"/>
            <w:noWrap/>
            <w:vAlign w:val="center"/>
            <w:hideMark/>
          </w:tcPr>
          <w:p w14:paraId="5DC063E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7 114</w:t>
            </w:r>
          </w:p>
        </w:tc>
        <w:tc>
          <w:tcPr>
            <w:tcW w:w="1681" w:type="dxa"/>
            <w:tcBorders>
              <w:top w:val="nil"/>
              <w:left w:val="nil"/>
              <w:bottom w:val="single" w:sz="8" w:space="0" w:color="auto"/>
              <w:right w:val="single" w:sz="8" w:space="0" w:color="auto"/>
            </w:tcBorders>
            <w:shd w:val="clear" w:color="auto" w:fill="auto"/>
            <w:noWrap/>
            <w:vAlign w:val="center"/>
            <w:hideMark/>
          </w:tcPr>
          <w:p w14:paraId="38C4AC0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13 370 932 956</w:t>
            </w:r>
          </w:p>
        </w:tc>
        <w:tc>
          <w:tcPr>
            <w:tcW w:w="168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C080A4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127 544 112 863</w:t>
            </w:r>
          </w:p>
        </w:tc>
      </w:tr>
      <w:tr w:rsidR="00AA3F52" w:rsidRPr="00AA3F52" w14:paraId="19A5B1D0" w14:textId="77777777" w:rsidTr="00516C12">
        <w:trPr>
          <w:trHeight w:val="330"/>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16B3B667"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Régulier</w:t>
            </w:r>
          </w:p>
        </w:tc>
        <w:tc>
          <w:tcPr>
            <w:tcW w:w="1206" w:type="dxa"/>
            <w:tcBorders>
              <w:top w:val="nil"/>
              <w:left w:val="nil"/>
              <w:bottom w:val="single" w:sz="8" w:space="0" w:color="auto"/>
              <w:right w:val="single" w:sz="8" w:space="0" w:color="auto"/>
            </w:tcBorders>
            <w:shd w:val="clear" w:color="auto" w:fill="auto"/>
            <w:noWrap/>
            <w:vAlign w:val="center"/>
            <w:hideMark/>
          </w:tcPr>
          <w:p w14:paraId="0769491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4,52</w:t>
            </w:r>
          </w:p>
        </w:tc>
        <w:tc>
          <w:tcPr>
            <w:tcW w:w="1153" w:type="dxa"/>
            <w:tcBorders>
              <w:top w:val="nil"/>
              <w:left w:val="nil"/>
              <w:bottom w:val="single" w:sz="8" w:space="0" w:color="auto"/>
              <w:right w:val="single" w:sz="8" w:space="0" w:color="auto"/>
            </w:tcBorders>
            <w:shd w:val="clear" w:color="auto" w:fill="auto"/>
            <w:noWrap/>
            <w:vAlign w:val="center"/>
            <w:hideMark/>
          </w:tcPr>
          <w:p w14:paraId="6D24B4C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11 487 969</w:t>
            </w:r>
          </w:p>
        </w:tc>
        <w:tc>
          <w:tcPr>
            <w:tcW w:w="1206" w:type="dxa"/>
            <w:tcBorders>
              <w:top w:val="nil"/>
              <w:left w:val="nil"/>
              <w:bottom w:val="single" w:sz="8" w:space="0" w:color="auto"/>
              <w:right w:val="single" w:sz="8" w:space="0" w:color="auto"/>
            </w:tcBorders>
            <w:shd w:val="clear" w:color="auto" w:fill="auto"/>
            <w:noWrap/>
            <w:vAlign w:val="center"/>
            <w:hideMark/>
          </w:tcPr>
          <w:p w14:paraId="3437A7C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9 939</w:t>
            </w:r>
          </w:p>
        </w:tc>
        <w:tc>
          <w:tcPr>
            <w:tcW w:w="1681" w:type="dxa"/>
            <w:tcBorders>
              <w:top w:val="nil"/>
              <w:left w:val="nil"/>
              <w:bottom w:val="single" w:sz="8" w:space="0" w:color="auto"/>
              <w:right w:val="single" w:sz="8" w:space="0" w:color="auto"/>
            </w:tcBorders>
            <w:shd w:val="clear" w:color="auto" w:fill="auto"/>
            <w:noWrap/>
            <w:vAlign w:val="center"/>
            <w:hideMark/>
          </w:tcPr>
          <w:p w14:paraId="562B8E2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114 173 179 907</w:t>
            </w:r>
          </w:p>
        </w:tc>
        <w:tc>
          <w:tcPr>
            <w:tcW w:w="1681" w:type="dxa"/>
            <w:vMerge/>
            <w:tcBorders>
              <w:top w:val="nil"/>
              <w:left w:val="single" w:sz="8" w:space="0" w:color="auto"/>
              <w:bottom w:val="single" w:sz="8" w:space="0" w:color="000000"/>
              <w:right w:val="single" w:sz="8" w:space="0" w:color="auto"/>
            </w:tcBorders>
            <w:vAlign w:val="center"/>
            <w:hideMark/>
          </w:tcPr>
          <w:p w14:paraId="5FFA1FE0"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05C5CBD0" w14:textId="77777777" w:rsidTr="00516C12">
        <w:trPr>
          <w:trHeight w:val="330"/>
        </w:trPr>
        <w:tc>
          <w:tcPr>
            <w:tcW w:w="9847" w:type="dxa"/>
            <w:gridSpan w:val="6"/>
            <w:tcBorders>
              <w:top w:val="nil"/>
              <w:left w:val="single" w:sz="8" w:space="0" w:color="auto"/>
              <w:bottom w:val="single" w:sz="8" w:space="0" w:color="auto"/>
              <w:right w:val="single" w:sz="8" w:space="0" w:color="000000"/>
            </w:tcBorders>
            <w:shd w:val="clear" w:color="000000" w:fill="F2F2F2"/>
            <w:vAlign w:val="center"/>
            <w:hideMark/>
          </w:tcPr>
          <w:p w14:paraId="04A33F7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Situation d'activité</w:t>
            </w:r>
          </w:p>
        </w:tc>
      </w:tr>
      <w:tr w:rsidR="00AA3F52" w:rsidRPr="00AA3F52" w14:paraId="6FB960C8" w14:textId="77777777" w:rsidTr="00516C12">
        <w:trPr>
          <w:trHeight w:val="35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1028A469"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Actif occupé</w:t>
            </w:r>
          </w:p>
        </w:tc>
        <w:tc>
          <w:tcPr>
            <w:tcW w:w="1206" w:type="dxa"/>
            <w:tcBorders>
              <w:top w:val="nil"/>
              <w:left w:val="nil"/>
              <w:bottom w:val="single" w:sz="8" w:space="0" w:color="auto"/>
              <w:right w:val="single" w:sz="8" w:space="0" w:color="auto"/>
            </w:tcBorders>
            <w:shd w:val="clear" w:color="auto" w:fill="auto"/>
            <w:noWrap/>
            <w:vAlign w:val="center"/>
            <w:hideMark/>
          </w:tcPr>
          <w:p w14:paraId="02380C5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4,59</w:t>
            </w:r>
          </w:p>
        </w:tc>
        <w:tc>
          <w:tcPr>
            <w:tcW w:w="1153" w:type="dxa"/>
            <w:tcBorders>
              <w:top w:val="nil"/>
              <w:left w:val="nil"/>
              <w:bottom w:val="single" w:sz="8" w:space="0" w:color="auto"/>
              <w:right w:val="single" w:sz="8" w:space="0" w:color="auto"/>
            </w:tcBorders>
            <w:shd w:val="clear" w:color="auto" w:fill="auto"/>
            <w:noWrap/>
            <w:vAlign w:val="center"/>
            <w:hideMark/>
          </w:tcPr>
          <w:p w14:paraId="3B3D2D6F"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11 618 252</w:t>
            </w:r>
          </w:p>
        </w:tc>
        <w:tc>
          <w:tcPr>
            <w:tcW w:w="1206" w:type="dxa"/>
            <w:tcBorders>
              <w:top w:val="nil"/>
              <w:left w:val="nil"/>
              <w:bottom w:val="single" w:sz="8" w:space="0" w:color="auto"/>
              <w:right w:val="single" w:sz="8" w:space="0" w:color="auto"/>
            </w:tcBorders>
            <w:shd w:val="clear" w:color="auto" w:fill="auto"/>
            <w:noWrap/>
            <w:vAlign w:val="center"/>
            <w:hideMark/>
          </w:tcPr>
          <w:p w14:paraId="3504C309"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9 480</w:t>
            </w:r>
          </w:p>
        </w:tc>
        <w:tc>
          <w:tcPr>
            <w:tcW w:w="1681" w:type="dxa"/>
            <w:tcBorders>
              <w:top w:val="nil"/>
              <w:left w:val="nil"/>
              <w:bottom w:val="single" w:sz="8" w:space="0" w:color="auto"/>
              <w:right w:val="single" w:sz="8" w:space="0" w:color="auto"/>
            </w:tcBorders>
            <w:shd w:val="clear" w:color="auto" w:fill="auto"/>
            <w:noWrap/>
            <w:vAlign w:val="center"/>
            <w:hideMark/>
          </w:tcPr>
          <w:p w14:paraId="12BAF43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110 135 219 834</w:t>
            </w:r>
          </w:p>
        </w:tc>
        <w:tc>
          <w:tcPr>
            <w:tcW w:w="168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9384B9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133 362 090 641</w:t>
            </w:r>
          </w:p>
        </w:tc>
      </w:tr>
      <w:tr w:rsidR="00AA3F52" w:rsidRPr="00AA3F52" w14:paraId="2938136C" w14:textId="77777777" w:rsidTr="00516C12">
        <w:trPr>
          <w:trHeight w:val="35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35C2D2F1"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Chômeur</w:t>
            </w:r>
          </w:p>
        </w:tc>
        <w:tc>
          <w:tcPr>
            <w:tcW w:w="1206" w:type="dxa"/>
            <w:tcBorders>
              <w:top w:val="nil"/>
              <w:left w:val="nil"/>
              <w:bottom w:val="single" w:sz="8" w:space="0" w:color="auto"/>
              <w:right w:val="single" w:sz="8" w:space="0" w:color="auto"/>
            </w:tcBorders>
            <w:shd w:val="clear" w:color="auto" w:fill="auto"/>
            <w:noWrap/>
            <w:vAlign w:val="center"/>
            <w:hideMark/>
          </w:tcPr>
          <w:p w14:paraId="0E232BD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3,97</w:t>
            </w:r>
          </w:p>
        </w:tc>
        <w:tc>
          <w:tcPr>
            <w:tcW w:w="1153" w:type="dxa"/>
            <w:tcBorders>
              <w:top w:val="nil"/>
              <w:left w:val="nil"/>
              <w:bottom w:val="single" w:sz="8" w:space="0" w:color="auto"/>
              <w:right w:val="single" w:sz="8" w:space="0" w:color="auto"/>
            </w:tcBorders>
            <w:shd w:val="clear" w:color="auto" w:fill="auto"/>
            <w:noWrap/>
            <w:vAlign w:val="center"/>
            <w:hideMark/>
          </w:tcPr>
          <w:p w14:paraId="7654903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326 534</w:t>
            </w:r>
          </w:p>
        </w:tc>
        <w:tc>
          <w:tcPr>
            <w:tcW w:w="1206" w:type="dxa"/>
            <w:tcBorders>
              <w:top w:val="nil"/>
              <w:left w:val="nil"/>
              <w:bottom w:val="single" w:sz="8" w:space="0" w:color="auto"/>
              <w:right w:val="single" w:sz="8" w:space="0" w:color="auto"/>
            </w:tcBorders>
            <w:shd w:val="clear" w:color="auto" w:fill="auto"/>
            <w:noWrap/>
            <w:vAlign w:val="center"/>
            <w:hideMark/>
          </w:tcPr>
          <w:p w14:paraId="252E97E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16 841</w:t>
            </w:r>
          </w:p>
        </w:tc>
        <w:tc>
          <w:tcPr>
            <w:tcW w:w="1681" w:type="dxa"/>
            <w:tcBorders>
              <w:top w:val="nil"/>
              <w:left w:val="nil"/>
              <w:bottom w:val="single" w:sz="8" w:space="0" w:color="auto"/>
              <w:right w:val="single" w:sz="8" w:space="0" w:color="auto"/>
            </w:tcBorders>
            <w:shd w:val="clear" w:color="auto" w:fill="auto"/>
            <w:noWrap/>
            <w:vAlign w:val="center"/>
            <w:hideMark/>
          </w:tcPr>
          <w:p w14:paraId="0785683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5 498 995 827</w:t>
            </w:r>
          </w:p>
        </w:tc>
        <w:tc>
          <w:tcPr>
            <w:tcW w:w="1681" w:type="dxa"/>
            <w:vMerge/>
            <w:tcBorders>
              <w:top w:val="nil"/>
              <w:left w:val="single" w:sz="8" w:space="0" w:color="auto"/>
              <w:bottom w:val="single" w:sz="8" w:space="0" w:color="000000"/>
              <w:right w:val="single" w:sz="8" w:space="0" w:color="auto"/>
            </w:tcBorders>
            <w:vAlign w:val="center"/>
            <w:hideMark/>
          </w:tcPr>
          <w:p w14:paraId="23FC82F1"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004BE55F" w14:textId="77777777" w:rsidTr="00516C12">
        <w:trPr>
          <w:trHeight w:val="354"/>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674DCEBA"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Inactif</w:t>
            </w:r>
          </w:p>
        </w:tc>
        <w:tc>
          <w:tcPr>
            <w:tcW w:w="1206" w:type="dxa"/>
            <w:tcBorders>
              <w:top w:val="nil"/>
              <w:left w:val="nil"/>
              <w:bottom w:val="single" w:sz="8" w:space="0" w:color="auto"/>
              <w:right w:val="single" w:sz="8" w:space="0" w:color="auto"/>
            </w:tcBorders>
            <w:shd w:val="clear" w:color="auto" w:fill="auto"/>
            <w:noWrap/>
            <w:vAlign w:val="center"/>
            <w:hideMark/>
          </w:tcPr>
          <w:p w14:paraId="2F00B42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3,7</w:t>
            </w:r>
          </w:p>
        </w:tc>
        <w:tc>
          <w:tcPr>
            <w:tcW w:w="1153" w:type="dxa"/>
            <w:tcBorders>
              <w:top w:val="nil"/>
              <w:left w:val="nil"/>
              <w:bottom w:val="single" w:sz="8" w:space="0" w:color="auto"/>
              <w:right w:val="single" w:sz="8" w:space="0" w:color="auto"/>
            </w:tcBorders>
            <w:shd w:val="clear" w:color="auto" w:fill="auto"/>
            <w:noWrap/>
            <w:vAlign w:val="center"/>
            <w:hideMark/>
          </w:tcPr>
          <w:p w14:paraId="490B017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1 422 840</w:t>
            </w:r>
          </w:p>
        </w:tc>
        <w:tc>
          <w:tcPr>
            <w:tcW w:w="1206" w:type="dxa"/>
            <w:tcBorders>
              <w:top w:val="nil"/>
              <w:left w:val="nil"/>
              <w:bottom w:val="single" w:sz="8" w:space="0" w:color="auto"/>
              <w:right w:val="single" w:sz="8" w:space="0" w:color="auto"/>
            </w:tcBorders>
            <w:shd w:val="clear" w:color="auto" w:fill="auto"/>
            <w:noWrap/>
            <w:vAlign w:val="center"/>
            <w:hideMark/>
          </w:tcPr>
          <w:p w14:paraId="464359BD"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12 460</w:t>
            </w:r>
          </w:p>
        </w:tc>
        <w:tc>
          <w:tcPr>
            <w:tcW w:w="1681" w:type="dxa"/>
            <w:tcBorders>
              <w:top w:val="nil"/>
              <w:left w:val="nil"/>
              <w:bottom w:val="single" w:sz="8" w:space="0" w:color="auto"/>
              <w:right w:val="single" w:sz="8" w:space="0" w:color="auto"/>
            </w:tcBorders>
            <w:shd w:val="clear" w:color="auto" w:fill="auto"/>
            <w:noWrap/>
            <w:vAlign w:val="center"/>
            <w:hideMark/>
          </w:tcPr>
          <w:p w14:paraId="20D6940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17 727 874 980</w:t>
            </w:r>
          </w:p>
        </w:tc>
        <w:tc>
          <w:tcPr>
            <w:tcW w:w="1681" w:type="dxa"/>
            <w:vMerge/>
            <w:tcBorders>
              <w:top w:val="nil"/>
              <w:left w:val="single" w:sz="8" w:space="0" w:color="auto"/>
              <w:bottom w:val="single" w:sz="8" w:space="0" w:color="000000"/>
              <w:right w:val="single" w:sz="8" w:space="0" w:color="auto"/>
            </w:tcBorders>
            <w:vAlign w:val="center"/>
            <w:hideMark/>
          </w:tcPr>
          <w:p w14:paraId="62F8DD3A"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12BE5458" w14:textId="77777777" w:rsidTr="00516C12">
        <w:trPr>
          <w:trHeight w:val="293"/>
        </w:trPr>
        <w:tc>
          <w:tcPr>
            <w:tcW w:w="9847" w:type="dxa"/>
            <w:gridSpan w:val="6"/>
            <w:tcBorders>
              <w:top w:val="nil"/>
              <w:left w:val="single" w:sz="8" w:space="0" w:color="auto"/>
              <w:bottom w:val="single" w:sz="8" w:space="0" w:color="auto"/>
              <w:right w:val="single" w:sz="8" w:space="0" w:color="000000"/>
            </w:tcBorders>
            <w:shd w:val="clear" w:color="000000" w:fill="F2F2F2"/>
            <w:vAlign w:val="center"/>
            <w:hideMark/>
          </w:tcPr>
          <w:p w14:paraId="7AAB252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Secteur d'activité</w:t>
            </w:r>
          </w:p>
        </w:tc>
      </w:tr>
      <w:tr w:rsidR="00AA3F52" w:rsidRPr="00AA3F52" w14:paraId="36575DDF" w14:textId="77777777" w:rsidTr="00516C12">
        <w:trPr>
          <w:trHeight w:val="349"/>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2AB674C9"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Commerce</w:t>
            </w:r>
          </w:p>
        </w:tc>
        <w:tc>
          <w:tcPr>
            <w:tcW w:w="1206" w:type="dxa"/>
            <w:tcBorders>
              <w:top w:val="nil"/>
              <w:left w:val="nil"/>
              <w:bottom w:val="single" w:sz="8" w:space="0" w:color="auto"/>
              <w:right w:val="single" w:sz="8" w:space="0" w:color="auto"/>
            </w:tcBorders>
            <w:shd w:val="clear" w:color="auto" w:fill="auto"/>
            <w:noWrap/>
            <w:vAlign w:val="center"/>
            <w:hideMark/>
          </w:tcPr>
          <w:p w14:paraId="34AAFB1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4,39</w:t>
            </w:r>
          </w:p>
        </w:tc>
        <w:tc>
          <w:tcPr>
            <w:tcW w:w="1153" w:type="dxa"/>
            <w:tcBorders>
              <w:top w:val="nil"/>
              <w:left w:val="nil"/>
              <w:bottom w:val="single" w:sz="8" w:space="0" w:color="auto"/>
              <w:right w:val="single" w:sz="8" w:space="0" w:color="auto"/>
            </w:tcBorders>
            <w:shd w:val="clear" w:color="auto" w:fill="auto"/>
            <w:noWrap/>
            <w:vAlign w:val="center"/>
            <w:hideMark/>
          </w:tcPr>
          <w:p w14:paraId="1E6E8FE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2 038 960</w:t>
            </w:r>
          </w:p>
        </w:tc>
        <w:tc>
          <w:tcPr>
            <w:tcW w:w="1206" w:type="dxa"/>
            <w:tcBorders>
              <w:top w:val="nil"/>
              <w:left w:val="nil"/>
              <w:bottom w:val="single" w:sz="8" w:space="0" w:color="auto"/>
              <w:right w:val="single" w:sz="8" w:space="0" w:color="auto"/>
            </w:tcBorders>
            <w:shd w:val="clear" w:color="auto" w:fill="auto"/>
            <w:noWrap/>
            <w:vAlign w:val="center"/>
            <w:hideMark/>
          </w:tcPr>
          <w:p w14:paraId="129414E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11 870</w:t>
            </w:r>
          </w:p>
        </w:tc>
        <w:tc>
          <w:tcPr>
            <w:tcW w:w="1681" w:type="dxa"/>
            <w:tcBorders>
              <w:top w:val="nil"/>
              <w:left w:val="nil"/>
              <w:bottom w:val="single" w:sz="8" w:space="0" w:color="auto"/>
              <w:right w:val="single" w:sz="8" w:space="0" w:color="auto"/>
            </w:tcBorders>
            <w:shd w:val="clear" w:color="auto" w:fill="auto"/>
            <w:noWrap/>
            <w:vAlign w:val="center"/>
            <w:hideMark/>
          </w:tcPr>
          <w:p w14:paraId="55F3607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24 202 455 200</w:t>
            </w:r>
          </w:p>
        </w:tc>
        <w:tc>
          <w:tcPr>
            <w:tcW w:w="168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4C7F6E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132 888 222 897</w:t>
            </w:r>
          </w:p>
        </w:tc>
      </w:tr>
      <w:tr w:rsidR="00AA3F52" w:rsidRPr="00AA3F52" w14:paraId="36378F83" w14:textId="77777777" w:rsidTr="00516C12">
        <w:trPr>
          <w:trHeight w:val="349"/>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50B91425"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Industrie</w:t>
            </w:r>
          </w:p>
        </w:tc>
        <w:tc>
          <w:tcPr>
            <w:tcW w:w="1206" w:type="dxa"/>
            <w:tcBorders>
              <w:top w:val="nil"/>
              <w:left w:val="nil"/>
              <w:bottom w:val="single" w:sz="8" w:space="0" w:color="auto"/>
              <w:right w:val="single" w:sz="8" w:space="0" w:color="auto"/>
            </w:tcBorders>
            <w:shd w:val="clear" w:color="auto" w:fill="auto"/>
            <w:noWrap/>
            <w:vAlign w:val="center"/>
            <w:hideMark/>
          </w:tcPr>
          <w:p w14:paraId="6746AB0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4,23</w:t>
            </w:r>
          </w:p>
        </w:tc>
        <w:tc>
          <w:tcPr>
            <w:tcW w:w="1153" w:type="dxa"/>
            <w:tcBorders>
              <w:top w:val="nil"/>
              <w:left w:val="nil"/>
              <w:bottom w:val="single" w:sz="8" w:space="0" w:color="auto"/>
              <w:right w:val="single" w:sz="8" w:space="0" w:color="auto"/>
            </w:tcBorders>
            <w:shd w:val="clear" w:color="auto" w:fill="auto"/>
            <w:noWrap/>
            <w:vAlign w:val="center"/>
            <w:hideMark/>
          </w:tcPr>
          <w:p w14:paraId="1D1B1DDB"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1 949 095</w:t>
            </w:r>
          </w:p>
        </w:tc>
        <w:tc>
          <w:tcPr>
            <w:tcW w:w="1206" w:type="dxa"/>
            <w:tcBorders>
              <w:top w:val="nil"/>
              <w:left w:val="nil"/>
              <w:bottom w:val="single" w:sz="8" w:space="0" w:color="auto"/>
              <w:right w:val="single" w:sz="8" w:space="0" w:color="auto"/>
            </w:tcBorders>
            <w:shd w:val="clear" w:color="auto" w:fill="auto"/>
            <w:noWrap/>
            <w:vAlign w:val="center"/>
            <w:hideMark/>
          </w:tcPr>
          <w:p w14:paraId="345521E4"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13 016</w:t>
            </w:r>
          </w:p>
        </w:tc>
        <w:tc>
          <w:tcPr>
            <w:tcW w:w="1681" w:type="dxa"/>
            <w:tcBorders>
              <w:top w:val="nil"/>
              <w:left w:val="nil"/>
              <w:bottom w:val="single" w:sz="8" w:space="0" w:color="auto"/>
              <w:right w:val="single" w:sz="8" w:space="0" w:color="auto"/>
            </w:tcBorders>
            <w:shd w:val="clear" w:color="auto" w:fill="auto"/>
            <w:noWrap/>
            <w:vAlign w:val="center"/>
            <w:hideMark/>
          </w:tcPr>
          <w:p w14:paraId="4101FEA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25 368 445 973</w:t>
            </w:r>
          </w:p>
        </w:tc>
        <w:tc>
          <w:tcPr>
            <w:tcW w:w="1681" w:type="dxa"/>
            <w:vMerge/>
            <w:tcBorders>
              <w:top w:val="nil"/>
              <w:left w:val="single" w:sz="8" w:space="0" w:color="auto"/>
              <w:bottom w:val="single" w:sz="8" w:space="0" w:color="000000"/>
              <w:right w:val="single" w:sz="8" w:space="0" w:color="auto"/>
            </w:tcBorders>
            <w:vAlign w:val="center"/>
            <w:hideMark/>
          </w:tcPr>
          <w:p w14:paraId="0493D3F8"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6857BA27" w14:textId="77777777" w:rsidTr="00516C12">
        <w:trPr>
          <w:trHeight w:val="349"/>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0C8953D5"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Secteur primaire</w:t>
            </w:r>
          </w:p>
        </w:tc>
        <w:tc>
          <w:tcPr>
            <w:tcW w:w="1206" w:type="dxa"/>
            <w:tcBorders>
              <w:top w:val="nil"/>
              <w:left w:val="nil"/>
              <w:bottom w:val="single" w:sz="8" w:space="0" w:color="auto"/>
              <w:right w:val="single" w:sz="8" w:space="0" w:color="auto"/>
            </w:tcBorders>
            <w:shd w:val="clear" w:color="auto" w:fill="auto"/>
            <w:noWrap/>
            <w:vAlign w:val="center"/>
            <w:hideMark/>
          </w:tcPr>
          <w:p w14:paraId="0B61D18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5,02</w:t>
            </w:r>
          </w:p>
        </w:tc>
        <w:tc>
          <w:tcPr>
            <w:tcW w:w="1153" w:type="dxa"/>
            <w:tcBorders>
              <w:top w:val="nil"/>
              <w:left w:val="nil"/>
              <w:bottom w:val="single" w:sz="8" w:space="0" w:color="auto"/>
              <w:right w:val="single" w:sz="8" w:space="0" w:color="auto"/>
            </w:tcBorders>
            <w:shd w:val="clear" w:color="auto" w:fill="auto"/>
            <w:noWrap/>
            <w:vAlign w:val="center"/>
            <w:hideMark/>
          </w:tcPr>
          <w:p w14:paraId="42B0A00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5 814 380</w:t>
            </w:r>
          </w:p>
        </w:tc>
        <w:tc>
          <w:tcPr>
            <w:tcW w:w="1206" w:type="dxa"/>
            <w:tcBorders>
              <w:top w:val="nil"/>
              <w:left w:val="nil"/>
              <w:bottom w:val="single" w:sz="8" w:space="0" w:color="auto"/>
              <w:right w:val="single" w:sz="8" w:space="0" w:color="auto"/>
            </w:tcBorders>
            <w:shd w:val="clear" w:color="auto" w:fill="auto"/>
            <w:noWrap/>
            <w:vAlign w:val="center"/>
            <w:hideMark/>
          </w:tcPr>
          <w:p w14:paraId="0CF91BC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6 454</w:t>
            </w:r>
          </w:p>
        </w:tc>
        <w:tc>
          <w:tcPr>
            <w:tcW w:w="1681" w:type="dxa"/>
            <w:tcBorders>
              <w:top w:val="nil"/>
              <w:left w:val="nil"/>
              <w:bottom w:val="single" w:sz="8" w:space="0" w:color="auto"/>
              <w:right w:val="single" w:sz="8" w:space="0" w:color="auto"/>
            </w:tcBorders>
            <w:shd w:val="clear" w:color="auto" w:fill="auto"/>
            <w:noWrap/>
            <w:vAlign w:val="center"/>
            <w:hideMark/>
          </w:tcPr>
          <w:p w14:paraId="4BAB1082"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37 526 008 520</w:t>
            </w:r>
          </w:p>
        </w:tc>
        <w:tc>
          <w:tcPr>
            <w:tcW w:w="1681" w:type="dxa"/>
            <w:vMerge/>
            <w:tcBorders>
              <w:top w:val="nil"/>
              <w:left w:val="single" w:sz="8" w:space="0" w:color="auto"/>
              <w:bottom w:val="single" w:sz="8" w:space="0" w:color="000000"/>
              <w:right w:val="single" w:sz="8" w:space="0" w:color="auto"/>
            </w:tcBorders>
            <w:vAlign w:val="center"/>
            <w:hideMark/>
          </w:tcPr>
          <w:p w14:paraId="7CA5310D"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55260BC4" w14:textId="77777777" w:rsidTr="00516C12">
        <w:trPr>
          <w:trHeight w:val="349"/>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088D62BB"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Services</w:t>
            </w:r>
          </w:p>
        </w:tc>
        <w:tc>
          <w:tcPr>
            <w:tcW w:w="1206" w:type="dxa"/>
            <w:tcBorders>
              <w:top w:val="nil"/>
              <w:left w:val="nil"/>
              <w:bottom w:val="single" w:sz="8" w:space="0" w:color="auto"/>
              <w:right w:val="single" w:sz="8" w:space="0" w:color="auto"/>
            </w:tcBorders>
            <w:shd w:val="clear" w:color="auto" w:fill="auto"/>
            <w:noWrap/>
            <w:vAlign w:val="center"/>
            <w:hideMark/>
          </w:tcPr>
          <w:p w14:paraId="33115D6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4,19</w:t>
            </w:r>
          </w:p>
        </w:tc>
        <w:tc>
          <w:tcPr>
            <w:tcW w:w="1153" w:type="dxa"/>
            <w:tcBorders>
              <w:top w:val="nil"/>
              <w:left w:val="nil"/>
              <w:bottom w:val="single" w:sz="8" w:space="0" w:color="auto"/>
              <w:right w:val="single" w:sz="8" w:space="0" w:color="auto"/>
            </w:tcBorders>
            <w:shd w:val="clear" w:color="auto" w:fill="auto"/>
            <w:noWrap/>
            <w:vAlign w:val="center"/>
            <w:hideMark/>
          </w:tcPr>
          <w:p w14:paraId="3C38039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3 565 191</w:t>
            </w:r>
          </w:p>
        </w:tc>
        <w:tc>
          <w:tcPr>
            <w:tcW w:w="1206" w:type="dxa"/>
            <w:tcBorders>
              <w:top w:val="nil"/>
              <w:left w:val="nil"/>
              <w:bottom w:val="single" w:sz="8" w:space="0" w:color="auto"/>
              <w:right w:val="single" w:sz="8" w:space="0" w:color="auto"/>
            </w:tcBorders>
            <w:shd w:val="clear" w:color="auto" w:fill="auto"/>
            <w:noWrap/>
            <w:vAlign w:val="center"/>
            <w:hideMark/>
          </w:tcPr>
          <w:p w14:paraId="4BEF92C6"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12 844</w:t>
            </w:r>
          </w:p>
        </w:tc>
        <w:tc>
          <w:tcPr>
            <w:tcW w:w="1681" w:type="dxa"/>
            <w:tcBorders>
              <w:top w:val="nil"/>
              <w:left w:val="nil"/>
              <w:bottom w:val="single" w:sz="8" w:space="0" w:color="auto"/>
              <w:right w:val="single" w:sz="8" w:space="0" w:color="auto"/>
            </w:tcBorders>
            <w:shd w:val="clear" w:color="auto" w:fill="auto"/>
            <w:noWrap/>
            <w:vAlign w:val="center"/>
            <w:hideMark/>
          </w:tcPr>
          <w:p w14:paraId="40DE8F9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45 791 313 204</w:t>
            </w:r>
          </w:p>
        </w:tc>
        <w:tc>
          <w:tcPr>
            <w:tcW w:w="1681" w:type="dxa"/>
            <w:vMerge/>
            <w:tcBorders>
              <w:top w:val="nil"/>
              <w:left w:val="single" w:sz="8" w:space="0" w:color="auto"/>
              <w:bottom w:val="single" w:sz="8" w:space="0" w:color="000000"/>
              <w:right w:val="single" w:sz="8" w:space="0" w:color="auto"/>
            </w:tcBorders>
            <w:vAlign w:val="center"/>
            <w:hideMark/>
          </w:tcPr>
          <w:p w14:paraId="35388A7F"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67BE42CA" w14:textId="77777777" w:rsidTr="00516C12">
        <w:trPr>
          <w:trHeight w:val="330"/>
        </w:trPr>
        <w:tc>
          <w:tcPr>
            <w:tcW w:w="9847" w:type="dxa"/>
            <w:gridSpan w:val="6"/>
            <w:tcBorders>
              <w:top w:val="nil"/>
              <w:left w:val="single" w:sz="8" w:space="0" w:color="auto"/>
              <w:bottom w:val="single" w:sz="8" w:space="0" w:color="auto"/>
              <w:right w:val="single" w:sz="8" w:space="0" w:color="000000"/>
            </w:tcBorders>
            <w:shd w:val="clear" w:color="000000" w:fill="F2F2F2"/>
            <w:vAlign w:val="center"/>
            <w:hideMark/>
          </w:tcPr>
          <w:p w14:paraId="2F9E520B"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Secteur institutionnel</w:t>
            </w:r>
          </w:p>
        </w:tc>
      </w:tr>
      <w:tr w:rsidR="00AA3F52" w:rsidRPr="00AA3F52" w14:paraId="3693C731" w14:textId="77777777" w:rsidTr="00516C12">
        <w:trPr>
          <w:trHeight w:val="348"/>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09153493"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Ménage</w:t>
            </w:r>
          </w:p>
        </w:tc>
        <w:tc>
          <w:tcPr>
            <w:tcW w:w="1206" w:type="dxa"/>
            <w:tcBorders>
              <w:top w:val="nil"/>
              <w:left w:val="nil"/>
              <w:bottom w:val="single" w:sz="8" w:space="0" w:color="auto"/>
              <w:right w:val="single" w:sz="8" w:space="0" w:color="auto"/>
            </w:tcBorders>
            <w:shd w:val="clear" w:color="auto" w:fill="auto"/>
            <w:noWrap/>
            <w:vAlign w:val="center"/>
            <w:hideMark/>
          </w:tcPr>
          <w:p w14:paraId="0D8EA22E"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4,31</w:t>
            </w:r>
          </w:p>
        </w:tc>
        <w:tc>
          <w:tcPr>
            <w:tcW w:w="1153" w:type="dxa"/>
            <w:tcBorders>
              <w:top w:val="nil"/>
              <w:left w:val="nil"/>
              <w:bottom w:val="single" w:sz="8" w:space="0" w:color="auto"/>
              <w:right w:val="single" w:sz="8" w:space="0" w:color="auto"/>
            </w:tcBorders>
            <w:shd w:val="clear" w:color="auto" w:fill="auto"/>
            <w:noWrap/>
            <w:vAlign w:val="center"/>
            <w:hideMark/>
          </w:tcPr>
          <w:p w14:paraId="33F069B9"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216 567</w:t>
            </w:r>
          </w:p>
        </w:tc>
        <w:tc>
          <w:tcPr>
            <w:tcW w:w="1206" w:type="dxa"/>
            <w:tcBorders>
              <w:top w:val="nil"/>
              <w:left w:val="nil"/>
              <w:bottom w:val="single" w:sz="8" w:space="0" w:color="auto"/>
              <w:right w:val="single" w:sz="8" w:space="0" w:color="auto"/>
            </w:tcBorders>
            <w:shd w:val="clear" w:color="auto" w:fill="auto"/>
            <w:noWrap/>
            <w:vAlign w:val="center"/>
            <w:hideMark/>
          </w:tcPr>
          <w:p w14:paraId="29149BB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14 796</w:t>
            </w:r>
          </w:p>
        </w:tc>
        <w:tc>
          <w:tcPr>
            <w:tcW w:w="1681" w:type="dxa"/>
            <w:tcBorders>
              <w:top w:val="nil"/>
              <w:left w:val="nil"/>
              <w:bottom w:val="single" w:sz="8" w:space="0" w:color="auto"/>
              <w:right w:val="single" w:sz="8" w:space="0" w:color="auto"/>
            </w:tcBorders>
            <w:shd w:val="clear" w:color="auto" w:fill="auto"/>
            <w:noWrap/>
            <w:vAlign w:val="center"/>
            <w:hideMark/>
          </w:tcPr>
          <w:p w14:paraId="16A6E6EB"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3 204 325 332</w:t>
            </w:r>
          </w:p>
        </w:tc>
        <w:tc>
          <w:tcPr>
            <w:tcW w:w="168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BF58FA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129 025 641 507</w:t>
            </w:r>
          </w:p>
        </w:tc>
      </w:tr>
      <w:tr w:rsidR="00AA3F52" w:rsidRPr="00AA3F52" w14:paraId="5A24BF70" w14:textId="77777777" w:rsidTr="00516C12">
        <w:trPr>
          <w:trHeight w:val="348"/>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5E4D6303"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Organisation internationale</w:t>
            </w:r>
          </w:p>
        </w:tc>
        <w:tc>
          <w:tcPr>
            <w:tcW w:w="1206" w:type="dxa"/>
            <w:tcBorders>
              <w:top w:val="nil"/>
              <w:left w:val="nil"/>
              <w:bottom w:val="single" w:sz="8" w:space="0" w:color="auto"/>
              <w:right w:val="single" w:sz="8" w:space="0" w:color="auto"/>
            </w:tcBorders>
            <w:shd w:val="clear" w:color="auto" w:fill="auto"/>
            <w:noWrap/>
            <w:vAlign w:val="center"/>
            <w:hideMark/>
          </w:tcPr>
          <w:p w14:paraId="59DC5D7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3,89</w:t>
            </w:r>
          </w:p>
        </w:tc>
        <w:tc>
          <w:tcPr>
            <w:tcW w:w="1153" w:type="dxa"/>
            <w:tcBorders>
              <w:top w:val="nil"/>
              <w:left w:val="nil"/>
              <w:bottom w:val="single" w:sz="8" w:space="0" w:color="auto"/>
              <w:right w:val="single" w:sz="8" w:space="0" w:color="auto"/>
            </w:tcBorders>
            <w:shd w:val="clear" w:color="auto" w:fill="auto"/>
            <w:noWrap/>
            <w:vAlign w:val="center"/>
            <w:hideMark/>
          </w:tcPr>
          <w:p w14:paraId="75FB070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26 888</w:t>
            </w:r>
          </w:p>
        </w:tc>
        <w:tc>
          <w:tcPr>
            <w:tcW w:w="1206" w:type="dxa"/>
            <w:tcBorders>
              <w:top w:val="nil"/>
              <w:left w:val="nil"/>
              <w:bottom w:val="single" w:sz="8" w:space="0" w:color="auto"/>
              <w:right w:val="single" w:sz="8" w:space="0" w:color="auto"/>
            </w:tcBorders>
            <w:shd w:val="clear" w:color="auto" w:fill="auto"/>
            <w:noWrap/>
            <w:vAlign w:val="center"/>
            <w:hideMark/>
          </w:tcPr>
          <w:p w14:paraId="3A49A57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18 302</w:t>
            </w:r>
          </w:p>
        </w:tc>
        <w:tc>
          <w:tcPr>
            <w:tcW w:w="1681" w:type="dxa"/>
            <w:tcBorders>
              <w:top w:val="nil"/>
              <w:left w:val="nil"/>
              <w:bottom w:val="single" w:sz="8" w:space="0" w:color="auto"/>
              <w:right w:val="single" w:sz="8" w:space="0" w:color="auto"/>
            </w:tcBorders>
            <w:shd w:val="clear" w:color="auto" w:fill="auto"/>
            <w:noWrap/>
            <w:vAlign w:val="center"/>
            <w:hideMark/>
          </w:tcPr>
          <w:p w14:paraId="365D546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492 104 176</w:t>
            </w:r>
          </w:p>
        </w:tc>
        <w:tc>
          <w:tcPr>
            <w:tcW w:w="1681" w:type="dxa"/>
            <w:vMerge/>
            <w:tcBorders>
              <w:top w:val="nil"/>
              <w:left w:val="single" w:sz="8" w:space="0" w:color="auto"/>
              <w:bottom w:val="single" w:sz="8" w:space="0" w:color="000000"/>
              <w:right w:val="single" w:sz="8" w:space="0" w:color="auto"/>
            </w:tcBorders>
            <w:vAlign w:val="center"/>
            <w:hideMark/>
          </w:tcPr>
          <w:p w14:paraId="357B66D5"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47F97560" w14:textId="77777777" w:rsidTr="00516C12">
        <w:trPr>
          <w:trHeight w:val="348"/>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4ED0FF28"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Privé formel</w:t>
            </w:r>
          </w:p>
        </w:tc>
        <w:tc>
          <w:tcPr>
            <w:tcW w:w="1206" w:type="dxa"/>
            <w:tcBorders>
              <w:top w:val="nil"/>
              <w:left w:val="nil"/>
              <w:bottom w:val="single" w:sz="8" w:space="0" w:color="auto"/>
              <w:right w:val="single" w:sz="8" w:space="0" w:color="auto"/>
            </w:tcBorders>
            <w:shd w:val="clear" w:color="auto" w:fill="auto"/>
            <w:noWrap/>
            <w:vAlign w:val="center"/>
            <w:hideMark/>
          </w:tcPr>
          <w:p w14:paraId="42D988B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3,89</w:t>
            </w:r>
          </w:p>
        </w:tc>
        <w:tc>
          <w:tcPr>
            <w:tcW w:w="1153" w:type="dxa"/>
            <w:tcBorders>
              <w:top w:val="nil"/>
              <w:left w:val="nil"/>
              <w:bottom w:val="single" w:sz="8" w:space="0" w:color="auto"/>
              <w:right w:val="single" w:sz="8" w:space="0" w:color="auto"/>
            </w:tcBorders>
            <w:shd w:val="clear" w:color="auto" w:fill="auto"/>
            <w:noWrap/>
            <w:vAlign w:val="center"/>
            <w:hideMark/>
          </w:tcPr>
          <w:p w14:paraId="2E5E662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880 093</w:t>
            </w:r>
          </w:p>
        </w:tc>
        <w:tc>
          <w:tcPr>
            <w:tcW w:w="1206" w:type="dxa"/>
            <w:tcBorders>
              <w:top w:val="nil"/>
              <w:left w:val="nil"/>
              <w:bottom w:val="single" w:sz="8" w:space="0" w:color="auto"/>
              <w:right w:val="single" w:sz="8" w:space="0" w:color="auto"/>
            </w:tcBorders>
            <w:shd w:val="clear" w:color="auto" w:fill="auto"/>
            <w:noWrap/>
            <w:vAlign w:val="center"/>
            <w:hideMark/>
          </w:tcPr>
          <w:p w14:paraId="76822E00"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19 049</w:t>
            </w:r>
          </w:p>
        </w:tc>
        <w:tc>
          <w:tcPr>
            <w:tcW w:w="1681" w:type="dxa"/>
            <w:tcBorders>
              <w:top w:val="nil"/>
              <w:left w:val="nil"/>
              <w:bottom w:val="single" w:sz="8" w:space="0" w:color="auto"/>
              <w:right w:val="single" w:sz="8" w:space="0" w:color="auto"/>
            </w:tcBorders>
            <w:shd w:val="clear" w:color="auto" w:fill="auto"/>
            <w:noWrap/>
            <w:vAlign w:val="center"/>
            <w:hideMark/>
          </w:tcPr>
          <w:p w14:paraId="7B2BA08B"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16 764 451 511</w:t>
            </w:r>
          </w:p>
        </w:tc>
        <w:tc>
          <w:tcPr>
            <w:tcW w:w="1681" w:type="dxa"/>
            <w:vMerge/>
            <w:tcBorders>
              <w:top w:val="nil"/>
              <w:left w:val="single" w:sz="8" w:space="0" w:color="auto"/>
              <w:bottom w:val="single" w:sz="8" w:space="0" w:color="000000"/>
              <w:right w:val="single" w:sz="8" w:space="0" w:color="auto"/>
            </w:tcBorders>
            <w:vAlign w:val="center"/>
            <w:hideMark/>
          </w:tcPr>
          <w:p w14:paraId="53BAFFF0"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25CF03AC" w14:textId="77777777" w:rsidTr="00516C12">
        <w:trPr>
          <w:trHeight w:val="348"/>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4818BFE3"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Privé informel</w:t>
            </w:r>
          </w:p>
        </w:tc>
        <w:tc>
          <w:tcPr>
            <w:tcW w:w="1206" w:type="dxa"/>
            <w:tcBorders>
              <w:top w:val="nil"/>
              <w:left w:val="nil"/>
              <w:bottom w:val="single" w:sz="8" w:space="0" w:color="auto"/>
              <w:right w:val="single" w:sz="8" w:space="0" w:color="auto"/>
            </w:tcBorders>
            <w:shd w:val="clear" w:color="auto" w:fill="auto"/>
            <w:noWrap/>
            <w:vAlign w:val="center"/>
            <w:hideMark/>
          </w:tcPr>
          <w:p w14:paraId="78864366"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4,64</w:t>
            </w:r>
          </w:p>
        </w:tc>
        <w:tc>
          <w:tcPr>
            <w:tcW w:w="1153" w:type="dxa"/>
            <w:tcBorders>
              <w:top w:val="nil"/>
              <w:left w:val="nil"/>
              <w:bottom w:val="single" w:sz="8" w:space="0" w:color="auto"/>
              <w:right w:val="single" w:sz="8" w:space="0" w:color="auto"/>
            </w:tcBorders>
            <w:shd w:val="clear" w:color="auto" w:fill="auto"/>
            <w:noWrap/>
            <w:vAlign w:val="center"/>
            <w:hideMark/>
          </w:tcPr>
          <w:p w14:paraId="51D49B63"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11 060 745</w:t>
            </w:r>
          </w:p>
        </w:tc>
        <w:tc>
          <w:tcPr>
            <w:tcW w:w="1206" w:type="dxa"/>
            <w:tcBorders>
              <w:top w:val="nil"/>
              <w:left w:val="nil"/>
              <w:bottom w:val="single" w:sz="8" w:space="0" w:color="auto"/>
              <w:right w:val="single" w:sz="8" w:space="0" w:color="auto"/>
            </w:tcBorders>
            <w:shd w:val="clear" w:color="auto" w:fill="auto"/>
            <w:noWrap/>
            <w:vAlign w:val="center"/>
            <w:hideMark/>
          </w:tcPr>
          <w:p w14:paraId="6459FE0D"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8 618</w:t>
            </w:r>
          </w:p>
        </w:tc>
        <w:tc>
          <w:tcPr>
            <w:tcW w:w="1681" w:type="dxa"/>
            <w:tcBorders>
              <w:top w:val="nil"/>
              <w:left w:val="nil"/>
              <w:bottom w:val="single" w:sz="8" w:space="0" w:color="auto"/>
              <w:right w:val="single" w:sz="8" w:space="0" w:color="auto"/>
            </w:tcBorders>
            <w:shd w:val="clear" w:color="auto" w:fill="auto"/>
            <w:noWrap/>
            <w:vAlign w:val="center"/>
            <w:hideMark/>
          </w:tcPr>
          <w:p w14:paraId="6B7437CC"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95 321 500 410</w:t>
            </w:r>
          </w:p>
        </w:tc>
        <w:tc>
          <w:tcPr>
            <w:tcW w:w="1681" w:type="dxa"/>
            <w:vMerge/>
            <w:tcBorders>
              <w:top w:val="nil"/>
              <w:left w:val="single" w:sz="8" w:space="0" w:color="auto"/>
              <w:bottom w:val="single" w:sz="8" w:space="0" w:color="000000"/>
              <w:right w:val="single" w:sz="8" w:space="0" w:color="auto"/>
            </w:tcBorders>
            <w:vAlign w:val="center"/>
            <w:hideMark/>
          </w:tcPr>
          <w:p w14:paraId="648D8FB5" w14:textId="77777777" w:rsidR="00AA3F52" w:rsidRPr="00AA3F52" w:rsidRDefault="00AA3F52" w:rsidP="00AA3F52">
            <w:pPr>
              <w:spacing w:after="0" w:line="240" w:lineRule="auto"/>
              <w:rPr>
                <w:rFonts w:ascii="Goudy Old Style" w:eastAsia="Times New Roman" w:hAnsi="Goudy Old Style" w:cs="Times New Roman"/>
                <w:color w:val="000000"/>
              </w:rPr>
            </w:pPr>
          </w:p>
        </w:tc>
      </w:tr>
      <w:tr w:rsidR="00AA3F52" w:rsidRPr="00AA3F52" w14:paraId="41C88A31" w14:textId="77777777" w:rsidTr="00516C12">
        <w:trPr>
          <w:trHeight w:val="348"/>
        </w:trPr>
        <w:tc>
          <w:tcPr>
            <w:tcW w:w="2920" w:type="dxa"/>
            <w:tcBorders>
              <w:top w:val="nil"/>
              <w:left w:val="single" w:sz="8" w:space="0" w:color="auto"/>
              <w:bottom w:val="single" w:sz="8" w:space="0" w:color="auto"/>
              <w:right w:val="single" w:sz="8" w:space="0" w:color="auto"/>
            </w:tcBorders>
            <w:shd w:val="clear" w:color="auto" w:fill="auto"/>
            <w:vAlign w:val="center"/>
            <w:hideMark/>
          </w:tcPr>
          <w:p w14:paraId="11CCAD10" w14:textId="77777777" w:rsidR="00AA3F52" w:rsidRPr="00AA3F52" w:rsidRDefault="00AA3F52" w:rsidP="00AA3F52">
            <w:pPr>
              <w:spacing w:after="0" w:line="240" w:lineRule="auto"/>
              <w:rPr>
                <w:rFonts w:ascii="Goudy Old Style" w:eastAsia="Times New Roman" w:hAnsi="Goudy Old Style" w:cs="Times New Roman"/>
                <w:color w:val="000000"/>
              </w:rPr>
            </w:pPr>
            <w:r w:rsidRPr="00AA3F52">
              <w:rPr>
                <w:rFonts w:ascii="Goudy Old Style" w:eastAsia="Times New Roman" w:hAnsi="Goudy Old Style" w:cs="Times New Roman"/>
                <w:color w:val="000000"/>
              </w:rPr>
              <w:t>Public et parapublic</w:t>
            </w:r>
          </w:p>
        </w:tc>
        <w:tc>
          <w:tcPr>
            <w:tcW w:w="1206" w:type="dxa"/>
            <w:tcBorders>
              <w:top w:val="nil"/>
              <w:left w:val="nil"/>
              <w:bottom w:val="single" w:sz="8" w:space="0" w:color="auto"/>
              <w:right w:val="single" w:sz="8" w:space="0" w:color="auto"/>
            </w:tcBorders>
            <w:shd w:val="clear" w:color="auto" w:fill="auto"/>
            <w:noWrap/>
            <w:vAlign w:val="center"/>
            <w:hideMark/>
          </w:tcPr>
          <w:p w14:paraId="7417EE8A"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4,75</w:t>
            </w:r>
          </w:p>
        </w:tc>
        <w:tc>
          <w:tcPr>
            <w:tcW w:w="1153" w:type="dxa"/>
            <w:tcBorders>
              <w:top w:val="nil"/>
              <w:left w:val="nil"/>
              <w:bottom w:val="single" w:sz="8" w:space="0" w:color="auto"/>
              <w:right w:val="single" w:sz="8" w:space="0" w:color="auto"/>
            </w:tcBorders>
            <w:shd w:val="clear" w:color="auto" w:fill="auto"/>
            <w:noWrap/>
            <w:vAlign w:val="center"/>
            <w:hideMark/>
          </w:tcPr>
          <w:p w14:paraId="55271905"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1 183 332</w:t>
            </w:r>
          </w:p>
        </w:tc>
        <w:tc>
          <w:tcPr>
            <w:tcW w:w="1206" w:type="dxa"/>
            <w:tcBorders>
              <w:top w:val="nil"/>
              <w:left w:val="nil"/>
              <w:bottom w:val="single" w:sz="8" w:space="0" w:color="auto"/>
              <w:right w:val="single" w:sz="8" w:space="0" w:color="auto"/>
            </w:tcBorders>
            <w:shd w:val="clear" w:color="auto" w:fill="auto"/>
            <w:noWrap/>
            <w:vAlign w:val="center"/>
            <w:hideMark/>
          </w:tcPr>
          <w:p w14:paraId="57F7BC71"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11 192</w:t>
            </w:r>
          </w:p>
        </w:tc>
        <w:tc>
          <w:tcPr>
            <w:tcW w:w="1681" w:type="dxa"/>
            <w:tcBorders>
              <w:top w:val="nil"/>
              <w:left w:val="nil"/>
              <w:bottom w:val="single" w:sz="8" w:space="0" w:color="auto"/>
              <w:right w:val="single" w:sz="8" w:space="0" w:color="auto"/>
            </w:tcBorders>
            <w:shd w:val="clear" w:color="auto" w:fill="auto"/>
            <w:noWrap/>
            <w:vAlign w:val="center"/>
            <w:hideMark/>
          </w:tcPr>
          <w:p w14:paraId="56051CE8" w14:textId="77777777" w:rsidR="00AA3F52" w:rsidRPr="00AA3F52" w:rsidRDefault="00AA3F52" w:rsidP="00AA3F52">
            <w:pPr>
              <w:spacing w:after="0" w:line="240" w:lineRule="auto"/>
              <w:jc w:val="center"/>
              <w:rPr>
                <w:rFonts w:ascii="Goudy Old Style" w:eastAsia="Times New Roman" w:hAnsi="Goudy Old Style" w:cs="Times New Roman"/>
                <w:color w:val="000000"/>
              </w:rPr>
            </w:pPr>
            <w:r w:rsidRPr="00AA3F52">
              <w:rPr>
                <w:rFonts w:ascii="Goudy Old Style" w:eastAsia="Times New Roman" w:hAnsi="Goudy Old Style" w:cs="Times New Roman"/>
                <w:color w:val="000000"/>
              </w:rPr>
              <w:t>13 243 260 078</w:t>
            </w:r>
          </w:p>
        </w:tc>
        <w:tc>
          <w:tcPr>
            <w:tcW w:w="1681" w:type="dxa"/>
            <w:vMerge/>
            <w:tcBorders>
              <w:top w:val="nil"/>
              <w:left w:val="single" w:sz="8" w:space="0" w:color="auto"/>
              <w:bottom w:val="single" w:sz="8" w:space="0" w:color="000000"/>
              <w:right w:val="single" w:sz="8" w:space="0" w:color="auto"/>
            </w:tcBorders>
            <w:vAlign w:val="center"/>
            <w:hideMark/>
          </w:tcPr>
          <w:p w14:paraId="1D32D2AA" w14:textId="77777777" w:rsidR="00AA3F52" w:rsidRPr="00AA3F52" w:rsidRDefault="00AA3F52" w:rsidP="00AA3F52">
            <w:pPr>
              <w:spacing w:after="0" w:line="240" w:lineRule="auto"/>
              <w:rPr>
                <w:rFonts w:ascii="Goudy Old Style" w:eastAsia="Times New Roman" w:hAnsi="Goudy Old Style" w:cs="Times New Roman"/>
                <w:color w:val="000000"/>
              </w:rPr>
            </w:pPr>
          </w:p>
        </w:tc>
      </w:tr>
    </w:tbl>
    <w:p w14:paraId="653BA083" w14:textId="6AE0BD13" w:rsidR="00AA3F52" w:rsidRDefault="00AA3F52" w:rsidP="0051033E">
      <w:pPr>
        <w:spacing w:before="120" w:after="360"/>
        <w:jc w:val="both"/>
        <w:rPr>
          <w:rFonts w:ascii="Goudy Old Style" w:hAnsi="Goudy Old Style" w:cs="Arial"/>
          <w:sz w:val="24"/>
          <w:szCs w:val="24"/>
        </w:rPr>
      </w:pPr>
      <w:r>
        <w:rPr>
          <w:rFonts w:ascii="Goudy Old Style" w:hAnsi="Goudy Old Style" w:cs="Arial"/>
          <w:sz w:val="24"/>
          <w:szCs w:val="24"/>
        </w:rPr>
        <w:t xml:space="preserve">Source : </w:t>
      </w:r>
      <w:r>
        <w:rPr>
          <w:rFonts w:ascii="Goudy Old Style" w:hAnsi="Goudy Old Style" w:cs="GillSans-Bold"/>
          <w:bCs/>
          <w:color w:val="231F20"/>
          <w:sz w:val="24"/>
          <w:szCs w:val="24"/>
        </w:rPr>
        <w:t>INS (2015), ECAM4</w:t>
      </w:r>
      <w:r>
        <w:rPr>
          <w:rFonts w:ascii="Goudy Old Style" w:hAnsi="Goudy Old Style" w:cs="Arial"/>
          <w:sz w:val="24"/>
          <w:szCs w:val="24"/>
        </w:rPr>
        <w:t>, Calculs de l’auteur</w:t>
      </w:r>
    </w:p>
    <w:p w14:paraId="3B777C38" w14:textId="77777777" w:rsidR="00B95364" w:rsidRPr="003A2C8F" w:rsidRDefault="00B95364" w:rsidP="003A2C8F">
      <w:pPr>
        <w:pStyle w:val="ListParagraph"/>
        <w:keepNext/>
        <w:keepLines/>
        <w:widowControl w:val="0"/>
        <w:numPr>
          <w:ilvl w:val="1"/>
          <w:numId w:val="7"/>
        </w:numPr>
        <w:autoSpaceDE w:val="0"/>
        <w:autoSpaceDN w:val="0"/>
        <w:adjustRightInd w:val="0"/>
        <w:spacing w:before="360" w:after="240" w:line="240" w:lineRule="auto"/>
        <w:ind w:left="567" w:hanging="567"/>
        <w:outlineLvl w:val="1"/>
        <w:rPr>
          <w:rFonts w:ascii="Goudy Old Style" w:eastAsia="Calibri" w:hAnsi="Goudy Old Style"/>
          <w:b/>
          <w:bCs/>
          <w:color w:val="4F81BD"/>
          <w:sz w:val="24"/>
          <w:szCs w:val="24"/>
        </w:rPr>
      </w:pPr>
      <w:bookmarkStart w:id="98" w:name="_Toc478466663"/>
      <w:bookmarkStart w:id="99" w:name="_Toc489351744"/>
      <w:r w:rsidRPr="003A2C8F">
        <w:rPr>
          <w:rFonts w:ascii="Goudy Old Style" w:eastAsia="Calibri" w:hAnsi="Goudy Old Style"/>
          <w:b/>
          <w:bCs/>
          <w:color w:val="4F81BD"/>
          <w:sz w:val="24"/>
          <w:szCs w:val="24"/>
        </w:rPr>
        <w:t>ESTIMATION DE LA CAPACITE CONTRIBUTIVE SELON LA SYNTHESE DE CLASSIFICATION PROPOSEE</w:t>
      </w:r>
      <w:bookmarkEnd w:id="98"/>
      <w:bookmarkEnd w:id="99"/>
    </w:p>
    <w:p w14:paraId="71E544C9" w14:textId="77777777" w:rsidR="00661BED" w:rsidRDefault="00661BED" w:rsidP="008C4866">
      <w:pPr>
        <w:shd w:val="clear" w:color="auto" w:fill="FFFFFF"/>
        <w:spacing w:after="120"/>
        <w:jc w:val="both"/>
        <w:rPr>
          <w:rFonts w:ascii="Goudy Old Style" w:hAnsi="Goudy Old Style" w:cs="Times New Roman"/>
          <w:sz w:val="24"/>
          <w:szCs w:val="24"/>
        </w:rPr>
      </w:pPr>
      <w:r>
        <w:rPr>
          <w:rFonts w:ascii="Goudy Old Style" w:hAnsi="Goudy Old Style" w:cs="Times New Roman"/>
          <w:sz w:val="24"/>
          <w:szCs w:val="24"/>
        </w:rPr>
        <w:t>Le résultat obtenu de la classification indique que les 5 classes sont formées principalement à partir de la variable Groupe socio-économique. La structure donnée par les 5 classes ainsi formées a été appliquée à l’effectif de la population des 15 ans ou plus pour déterminer l’effectif de chaque classe.</w:t>
      </w:r>
    </w:p>
    <w:p w14:paraId="038CC810" w14:textId="77777777" w:rsidR="008F0EDB" w:rsidRDefault="00813F26" w:rsidP="008C4866">
      <w:pPr>
        <w:shd w:val="clear" w:color="auto" w:fill="FFFFFF"/>
        <w:spacing w:after="120"/>
        <w:jc w:val="both"/>
        <w:rPr>
          <w:rFonts w:ascii="Goudy Old Style" w:hAnsi="Goudy Old Style" w:cs="Times New Roman"/>
          <w:sz w:val="24"/>
          <w:szCs w:val="24"/>
        </w:rPr>
      </w:pPr>
      <w:r>
        <w:rPr>
          <w:rFonts w:ascii="Goudy Old Style" w:hAnsi="Goudy Old Style" w:cs="Times New Roman"/>
          <w:sz w:val="24"/>
          <w:szCs w:val="24"/>
        </w:rPr>
        <w:t xml:space="preserve">Quant à la contribution individuelle, elle est estimée </w:t>
      </w:r>
      <w:r w:rsidR="00661BED">
        <w:rPr>
          <w:rFonts w:ascii="Goudy Old Style" w:hAnsi="Goudy Old Style" w:cs="Times New Roman"/>
          <w:sz w:val="24"/>
          <w:szCs w:val="24"/>
        </w:rPr>
        <w:t xml:space="preserve">à partir des données d’ECAM4 </w:t>
      </w:r>
      <w:r>
        <w:rPr>
          <w:rFonts w:ascii="Goudy Old Style" w:hAnsi="Goudy Old Style" w:cs="Times New Roman"/>
          <w:sz w:val="24"/>
          <w:szCs w:val="24"/>
        </w:rPr>
        <w:t>comme une moyenne des dépenses de santé faite</w:t>
      </w:r>
      <w:r w:rsidR="00661BED">
        <w:rPr>
          <w:rFonts w:ascii="Goudy Old Style" w:hAnsi="Goudy Old Style" w:cs="Times New Roman"/>
          <w:sz w:val="24"/>
          <w:szCs w:val="24"/>
        </w:rPr>
        <w:t>s</w:t>
      </w:r>
      <w:r>
        <w:rPr>
          <w:rFonts w:ascii="Goudy Old Style" w:hAnsi="Goudy Old Style" w:cs="Times New Roman"/>
          <w:sz w:val="24"/>
          <w:szCs w:val="24"/>
        </w:rPr>
        <w:t xml:space="preserve"> par </w:t>
      </w:r>
      <w:r w:rsidR="008F59AB">
        <w:rPr>
          <w:rFonts w:ascii="Goudy Old Style" w:hAnsi="Goudy Old Style" w:cs="Times New Roman"/>
          <w:sz w:val="24"/>
          <w:szCs w:val="24"/>
        </w:rPr>
        <w:t>les</w:t>
      </w:r>
      <w:r>
        <w:rPr>
          <w:rFonts w:ascii="Goudy Old Style" w:hAnsi="Goudy Old Style" w:cs="Times New Roman"/>
          <w:sz w:val="24"/>
          <w:szCs w:val="24"/>
        </w:rPr>
        <w:t xml:space="preserve"> individu</w:t>
      </w:r>
      <w:r w:rsidR="008F59AB">
        <w:rPr>
          <w:rFonts w:ascii="Goudy Old Style" w:hAnsi="Goudy Old Style" w:cs="Times New Roman"/>
          <w:sz w:val="24"/>
          <w:szCs w:val="24"/>
        </w:rPr>
        <w:t>s</w:t>
      </w:r>
      <w:r>
        <w:rPr>
          <w:rFonts w:ascii="Goudy Old Style" w:hAnsi="Goudy Old Style" w:cs="Times New Roman"/>
          <w:sz w:val="24"/>
          <w:szCs w:val="24"/>
        </w:rPr>
        <w:t xml:space="preserve"> de la classe.</w:t>
      </w:r>
    </w:p>
    <w:p w14:paraId="4AE3B6CC" w14:textId="77777777" w:rsidR="00813F26" w:rsidRDefault="00813F26" w:rsidP="008C4866">
      <w:pPr>
        <w:shd w:val="clear" w:color="auto" w:fill="FFFFFF"/>
        <w:spacing w:after="120"/>
        <w:jc w:val="both"/>
        <w:rPr>
          <w:rFonts w:ascii="Goudy Old Style" w:hAnsi="Goudy Old Style" w:cs="Times New Roman"/>
          <w:sz w:val="24"/>
          <w:szCs w:val="24"/>
        </w:rPr>
      </w:pPr>
      <w:r>
        <w:rPr>
          <w:rFonts w:ascii="Goudy Old Style" w:hAnsi="Goudy Old Style" w:cs="Times New Roman"/>
          <w:sz w:val="24"/>
          <w:szCs w:val="24"/>
        </w:rPr>
        <w:t xml:space="preserve">Ainsi, la contribution la plus faible est celle des </w:t>
      </w:r>
      <w:r w:rsidR="00347292">
        <w:rPr>
          <w:rFonts w:ascii="Goudy Old Style" w:hAnsi="Goudy Old Style" w:cs="Times New Roman"/>
          <w:sz w:val="24"/>
          <w:szCs w:val="24"/>
        </w:rPr>
        <w:t>inactifs</w:t>
      </w:r>
      <w:r w:rsidR="00383C60">
        <w:rPr>
          <w:rFonts w:ascii="Goudy Old Style" w:hAnsi="Goudy Old Style" w:cs="Times New Roman"/>
          <w:sz w:val="24"/>
          <w:szCs w:val="24"/>
        </w:rPr>
        <w:t xml:space="preserve"> </w:t>
      </w:r>
      <w:r>
        <w:rPr>
          <w:rFonts w:ascii="Goudy Old Style" w:hAnsi="Goudy Old Style" w:cs="Times New Roman"/>
          <w:sz w:val="24"/>
          <w:szCs w:val="24"/>
        </w:rPr>
        <w:t>(</w:t>
      </w:r>
      <w:r w:rsidR="00347292">
        <w:rPr>
          <w:rFonts w:ascii="Goudy Old Style" w:hAnsi="Goudy Old Style" w:cs="Times New Roman"/>
          <w:sz w:val="24"/>
          <w:szCs w:val="24"/>
        </w:rPr>
        <w:t>19 </w:t>
      </w:r>
      <w:r w:rsidR="006F48F2" w:rsidRPr="006F48F2">
        <w:rPr>
          <w:rFonts w:ascii="Goudy Old Style" w:hAnsi="Goudy Old Style" w:cs="Times New Roman"/>
          <w:sz w:val="24"/>
          <w:szCs w:val="24"/>
        </w:rPr>
        <w:t>1</w:t>
      </w:r>
      <w:r w:rsidR="00347292">
        <w:rPr>
          <w:rFonts w:ascii="Goudy Old Style" w:hAnsi="Goudy Old Style" w:cs="Times New Roman"/>
          <w:sz w:val="24"/>
          <w:szCs w:val="24"/>
        </w:rPr>
        <w:t>86</w:t>
      </w:r>
      <w:r w:rsidR="006F7F0A">
        <w:rPr>
          <w:rFonts w:ascii="Goudy Old Style" w:hAnsi="Goudy Old Style" w:cs="Times New Roman"/>
          <w:sz w:val="24"/>
          <w:szCs w:val="24"/>
        </w:rPr>
        <w:t xml:space="preserve"> </w:t>
      </w:r>
      <w:r>
        <w:rPr>
          <w:rFonts w:ascii="Goudy Old Style" w:hAnsi="Goudy Old Style" w:cs="Times New Roman"/>
          <w:sz w:val="24"/>
          <w:szCs w:val="24"/>
        </w:rPr>
        <w:t>FCFA) alors que l</w:t>
      </w:r>
      <w:r w:rsidR="00347292">
        <w:rPr>
          <w:rFonts w:ascii="Goudy Old Style" w:hAnsi="Goudy Old Style" w:cs="Times New Roman"/>
          <w:sz w:val="24"/>
          <w:szCs w:val="24"/>
        </w:rPr>
        <w:t>a</w:t>
      </w:r>
      <w:r>
        <w:rPr>
          <w:rFonts w:ascii="Goudy Old Style" w:hAnsi="Goudy Old Style" w:cs="Times New Roman"/>
          <w:sz w:val="24"/>
          <w:szCs w:val="24"/>
        </w:rPr>
        <w:t xml:space="preserve"> plus élevée </w:t>
      </w:r>
      <w:r w:rsidR="00347292">
        <w:rPr>
          <w:rFonts w:ascii="Goudy Old Style" w:hAnsi="Goudy Old Style" w:cs="Times New Roman"/>
          <w:sz w:val="24"/>
          <w:szCs w:val="24"/>
        </w:rPr>
        <w:t>es</w:t>
      </w:r>
      <w:r>
        <w:rPr>
          <w:rFonts w:ascii="Goudy Old Style" w:hAnsi="Goudy Old Style" w:cs="Times New Roman"/>
          <w:sz w:val="24"/>
          <w:szCs w:val="24"/>
        </w:rPr>
        <w:t xml:space="preserve">t </w:t>
      </w:r>
      <w:r w:rsidR="00383C60">
        <w:rPr>
          <w:rFonts w:ascii="Goudy Old Style" w:hAnsi="Goudy Old Style" w:cs="Times New Roman"/>
          <w:sz w:val="24"/>
          <w:szCs w:val="24"/>
        </w:rPr>
        <w:t xml:space="preserve">celle </w:t>
      </w:r>
      <w:r>
        <w:rPr>
          <w:rFonts w:ascii="Goudy Old Style" w:hAnsi="Goudy Old Style" w:cs="Times New Roman"/>
          <w:sz w:val="24"/>
          <w:szCs w:val="24"/>
        </w:rPr>
        <w:t>d</w:t>
      </w:r>
      <w:r w:rsidR="00866107">
        <w:rPr>
          <w:rFonts w:ascii="Goudy Old Style" w:hAnsi="Goudy Old Style" w:cs="Times New Roman"/>
          <w:sz w:val="24"/>
          <w:szCs w:val="24"/>
        </w:rPr>
        <w:t>es</w:t>
      </w:r>
      <w:r>
        <w:rPr>
          <w:rFonts w:ascii="Goudy Old Style" w:hAnsi="Goudy Old Style" w:cs="Times New Roman"/>
          <w:sz w:val="24"/>
          <w:szCs w:val="24"/>
        </w:rPr>
        <w:t xml:space="preserve"> </w:t>
      </w:r>
      <w:r w:rsidR="00383C60">
        <w:rPr>
          <w:rFonts w:ascii="Goudy Old Style" w:hAnsi="Goudy Old Style" w:cs="Times New Roman"/>
          <w:sz w:val="24"/>
          <w:szCs w:val="24"/>
        </w:rPr>
        <w:t>salarié</w:t>
      </w:r>
      <w:r w:rsidR="00866107">
        <w:rPr>
          <w:rFonts w:ascii="Goudy Old Style" w:hAnsi="Goudy Old Style" w:cs="Times New Roman"/>
          <w:sz w:val="24"/>
          <w:szCs w:val="24"/>
        </w:rPr>
        <w:t>s</w:t>
      </w:r>
      <w:r w:rsidR="00383C60">
        <w:rPr>
          <w:rFonts w:ascii="Goudy Old Style" w:hAnsi="Goudy Old Style" w:cs="Times New Roman"/>
          <w:sz w:val="24"/>
          <w:szCs w:val="24"/>
        </w:rPr>
        <w:t xml:space="preserve"> du </w:t>
      </w:r>
      <w:r w:rsidR="00866107">
        <w:rPr>
          <w:rFonts w:ascii="Goudy Old Style" w:hAnsi="Goudy Old Style" w:cs="Times New Roman"/>
          <w:sz w:val="24"/>
          <w:szCs w:val="24"/>
        </w:rPr>
        <w:t>public/parapublic (</w:t>
      </w:r>
      <w:r w:rsidR="00347292">
        <w:rPr>
          <w:rFonts w:ascii="Goudy Old Style" w:hAnsi="Goudy Old Style" w:cs="Times New Roman"/>
          <w:sz w:val="24"/>
          <w:szCs w:val="24"/>
        </w:rPr>
        <w:t>55 110</w:t>
      </w:r>
      <w:r w:rsidR="00866107">
        <w:rPr>
          <w:rFonts w:ascii="Goudy Old Style" w:hAnsi="Goudy Old Style" w:cs="Times New Roman"/>
          <w:sz w:val="24"/>
          <w:szCs w:val="24"/>
        </w:rPr>
        <w:t xml:space="preserve"> FCFA)</w:t>
      </w:r>
      <w:r>
        <w:rPr>
          <w:rFonts w:ascii="Goudy Old Style" w:hAnsi="Goudy Old Style" w:cs="Times New Roman"/>
          <w:sz w:val="24"/>
          <w:szCs w:val="24"/>
        </w:rPr>
        <w:t>.</w:t>
      </w:r>
    </w:p>
    <w:p w14:paraId="4F151847" w14:textId="7E0B0757" w:rsidR="00A634D4" w:rsidRPr="00A634D4" w:rsidRDefault="00A634D4" w:rsidP="008C4866">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Cette capacité contributive représente 57,10% des dépenses totales de santé estimées pour l’année 2102.</w:t>
      </w:r>
    </w:p>
    <w:p w14:paraId="1CE897AA" w14:textId="0EAC047A" w:rsidR="00B95364" w:rsidRDefault="00B95364" w:rsidP="00AB1AA9">
      <w:pPr>
        <w:pStyle w:val="Caption"/>
        <w:keepNext/>
        <w:keepLines/>
        <w:spacing w:before="360" w:after="120"/>
        <w:rPr>
          <w:rFonts w:ascii="Goudy Old Style" w:hAnsi="Goudy Old Style" w:cs="Arial"/>
          <w:sz w:val="24"/>
          <w:szCs w:val="24"/>
          <w:lang w:val="fr-FR"/>
        </w:rPr>
      </w:pPr>
      <w:bookmarkStart w:id="100" w:name="_Toc494913122"/>
      <w:r w:rsidRPr="00AB1AA9">
        <w:rPr>
          <w:rFonts w:ascii="Goudy Old Style" w:hAnsi="Goudy Old Style" w:cs="Arial"/>
          <w:sz w:val="24"/>
          <w:szCs w:val="24"/>
          <w:lang w:val="fr-FR"/>
        </w:rPr>
        <w:lastRenderedPageBreak/>
        <w:t xml:space="preserve">Tableau </w:t>
      </w:r>
      <w:r w:rsidRPr="00AB1AA9">
        <w:rPr>
          <w:rFonts w:ascii="Goudy Old Style" w:hAnsi="Goudy Old Style" w:cs="Arial"/>
          <w:sz w:val="24"/>
          <w:szCs w:val="24"/>
          <w:lang w:val="fr-FR"/>
        </w:rPr>
        <w:fldChar w:fldCharType="begin"/>
      </w:r>
      <w:r w:rsidRPr="00AB1AA9">
        <w:rPr>
          <w:rFonts w:ascii="Goudy Old Style" w:hAnsi="Goudy Old Style" w:cs="Arial"/>
          <w:sz w:val="24"/>
          <w:szCs w:val="24"/>
          <w:lang w:val="fr-FR"/>
        </w:rPr>
        <w:instrText xml:space="preserve"> SEQ Tableau \* ARABIC </w:instrText>
      </w:r>
      <w:r w:rsidRPr="00AB1AA9">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31</w:t>
      </w:r>
      <w:r w:rsidRPr="00AB1AA9">
        <w:rPr>
          <w:rFonts w:ascii="Goudy Old Style" w:hAnsi="Goudy Old Style" w:cs="Arial"/>
          <w:sz w:val="24"/>
          <w:szCs w:val="24"/>
          <w:lang w:val="fr-FR"/>
        </w:rPr>
        <w:fldChar w:fldCharType="end"/>
      </w:r>
      <w:r w:rsidRPr="00AB1AA9">
        <w:rPr>
          <w:rFonts w:ascii="Goudy Old Style" w:hAnsi="Goudy Old Style" w:cs="Arial"/>
          <w:sz w:val="24"/>
          <w:szCs w:val="24"/>
          <w:lang w:val="fr-FR"/>
        </w:rPr>
        <w:t> : Capacité contributive annuelle selon la classification proposée</w:t>
      </w:r>
      <w:bookmarkEnd w:id="100"/>
    </w:p>
    <w:tbl>
      <w:tblPr>
        <w:tblW w:w="9629" w:type="dxa"/>
        <w:tblInd w:w="55" w:type="dxa"/>
        <w:tblCellMar>
          <w:left w:w="70" w:type="dxa"/>
          <w:right w:w="70" w:type="dxa"/>
        </w:tblCellMar>
        <w:tblLook w:val="04A0" w:firstRow="1" w:lastRow="0" w:firstColumn="1" w:lastColumn="0" w:noHBand="0" w:noVBand="1"/>
      </w:tblPr>
      <w:tblGrid>
        <w:gridCol w:w="3559"/>
        <w:gridCol w:w="1534"/>
        <w:gridCol w:w="2551"/>
        <w:gridCol w:w="1985"/>
      </w:tblGrid>
      <w:tr w:rsidR="00347292" w:rsidRPr="00347292" w14:paraId="39B24D3E" w14:textId="77777777" w:rsidTr="000552A2">
        <w:trPr>
          <w:trHeight w:val="345"/>
        </w:trPr>
        <w:tc>
          <w:tcPr>
            <w:tcW w:w="355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20F0949" w14:textId="37415139" w:rsidR="00347292" w:rsidRPr="00347292" w:rsidRDefault="00347292" w:rsidP="00347292">
            <w:pPr>
              <w:spacing w:after="0" w:line="240" w:lineRule="auto"/>
              <w:rPr>
                <w:rFonts w:ascii="Goudy Old Style" w:eastAsia="Times New Roman" w:hAnsi="Goudy Old Style" w:cs="Times New Roman"/>
                <w:b/>
                <w:bCs/>
                <w:color w:val="000000"/>
                <w:sz w:val="24"/>
                <w:szCs w:val="24"/>
              </w:rPr>
            </w:pPr>
            <w:r w:rsidRPr="00347292">
              <w:rPr>
                <w:rFonts w:ascii="Goudy Old Style" w:eastAsia="Times New Roman" w:hAnsi="Goudy Old Style" w:cs="Times New Roman"/>
                <w:b/>
                <w:bCs/>
                <w:color w:val="000000"/>
                <w:sz w:val="24"/>
                <w:szCs w:val="24"/>
              </w:rPr>
              <w:t>Classe de la population</w:t>
            </w:r>
          </w:p>
        </w:tc>
        <w:tc>
          <w:tcPr>
            <w:tcW w:w="1534" w:type="dxa"/>
            <w:tcBorders>
              <w:top w:val="single" w:sz="8" w:space="0" w:color="auto"/>
              <w:left w:val="nil"/>
              <w:bottom w:val="single" w:sz="8" w:space="0" w:color="auto"/>
              <w:right w:val="single" w:sz="8" w:space="0" w:color="auto"/>
            </w:tcBorders>
            <w:shd w:val="clear" w:color="auto" w:fill="auto"/>
            <w:noWrap/>
            <w:vAlign w:val="center"/>
            <w:hideMark/>
          </w:tcPr>
          <w:p w14:paraId="61F43B18" w14:textId="77777777" w:rsidR="007D69FB" w:rsidRDefault="00347292" w:rsidP="00347292">
            <w:pPr>
              <w:spacing w:after="0" w:line="240" w:lineRule="auto"/>
              <w:jc w:val="center"/>
              <w:rPr>
                <w:rFonts w:ascii="Goudy Old Style" w:eastAsia="Times New Roman" w:hAnsi="Goudy Old Style" w:cs="Times New Roman"/>
                <w:b/>
                <w:bCs/>
                <w:color w:val="000000"/>
                <w:sz w:val="24"/>
                <w:szCs w:val="24"/>
              </w:rPr>
            </w:pPr>
            <w:r w:rsidRPr="00347292">
              <w:rPr>
                <w:rFonts w:ascii="Goudy Old Style" w:eastAsia="Times New Roman" w:hAnsi="Goudy Old Style" w:cs="Times New Roman"/>
                <w:b/>
                <w:bCs/>
                <w:color w:val="000000"/>
                <w:sz w:val="24"/>
                <w:szCs w:val="24"/>
              </w:rPr>
              <w:t>Effectif de la population</w:t>
            </w:r>
          </w:p>
          <w:p w14:paraId="35E3F5A9" w14:textId="160ACF48" w:rsidR="00347292" w:rsidRPr="00347292" w:rsidRDefault="009E5269" w:rsidP="00347292">
            <w:pPr>
              <w:spacing w:after="0" w:line="240" w:lineRule="auto"/>
              <w:jc w:val="center"/>
              <w:rPr>
                <w:rFonts w:ascii="Goudy Old Style" w:eastAsia="Times New Roman" w:hAnsi="Goudy Old Style" w:cs="Times New Roman"/>
                <w:b/>
                <w:bCs/>
                <w:color w:val="000000"/>
                <w:sz w:val="24"/>
                <w:szCs w:val="24"/>
              </w:rPr>
            </w:pPr>
            <w:r>
              <w:rPr>
                <w:rFonts w:ascii="Goudy Old Style" w:eastAsia="Times New Roman" w:hAnsi="Goudy Old Style" w:cs="Times New Roman"/>
                <w:b/>
                <w:bCs/>
                <w:color w:val="000000"/>
                <w:sz w:val="24"/>
                <w:szCs w:val="24"/>
              </w:rPr>
              <w:t>(a)</w:t>
            </w:r>
          </w:p>
        </w:tc>
        <w:tc>
          <w:tcPr>
            <w:tcW w:w="2551" w:type="dxa"/>
            <w:tcBorders>
              <w:top w:val="single" w:sz="8" w:space="0" w:color="auto"/>
              <w:left w:val="nil"/>
              <w:bottom w:val="single" w:sz="8" w:space="0" w:color="auto"/>
              <w:right w:val="single" w:sz="8" w:space="0" w:color="auto"/>
            </w:tcBorders>
            <w:shd w:val="clear" w:color="auto" w:fill="auto"/>
            <w:noWrap/>
            <w:vAlign w:val="center"/>
            <w:hideMark/>
          </w:tcPr>
          <w:p w14:paraId="05541A75" w14:textId="77777777" w:rsidR="00347292" w:rsidRPr="00347292" w:rsidRDefault="00347292" w:rsidP="00347292">
            <w:pPr>
              <w:spacing w:after="0" w:line="240" w:lineRule="auto"/>
              <w:jc w:val="center"/>
              <w:rPr>
                <w:rFonts w:ascii="Goudy Old Style" w:eastAsia="Times New Roman" w:hAnsi="Goudy Old Style" w:cs="Times New Roman"/>
                <w:b/>
                <w:bCs/>
                <w:color w:val="000000"/>
                <w:sz w:val="24"/>
                <w:szCs w:val="24"/>
              </w:rPr>
            </w:pPr>
            <w:r w:rsidRPr="00347292">
              <w:rPr>
                <w:rFonts w:ascii="Goudy Old Style" w:eastAsia="Times New Roman" w:hAnsi="Goudy Old Style" w:cs="Times New Roman"/>
                <w:b/>
                <w:bCs/>
                <w:color w:val="000000"/>
                <w:sz w:val="24"/>
                <w:szCs w:val="24"/>
              </w:rPr>
              <w:t>Contribution individuelle</w:t>
            </w:r>
            <w:r>
              <w:rPr>
                <w:rFonts w:ascii="Goudy Old Style" w:eastAsia="Times New Roman" w:hAnsi="Goudy Old Style" w:cs="Times New Roman"/>
                <w:b/>
                <w:bCs/>
                <w:color w:val="000000"/>
                <w:sz w:val="24"/>
                <w:szCs w:val="24"/>
              </w:rPr>
              <w:t xml:space="preserve"> (en FCFA)</w:t>
            </w:r>
            <w:r w:rsidR="009E5269">
              <w:rPr>
                <w:rFonts w:ascii="Goudy Old Style" w:eastAsia="Times New Roman" w:hAnsi="Goudy Old Style" w:cs="Times New Roman"/>
                <w:b/>
                <w:bCs/>
                <w:color w:val="000000"/>
                <w:sz w:val="24"/>
                <w:szCs w:val="24"/>
              </w:rPr>
              <w:t xml:space="preserve"> (b)</w:t>
            </w:r>
          </w:p>
        </w:tc>
        <w:tc>
          <w:tcPr>
            <w:tcW w:w="1985" w:type="dxa"/>
            <w:tcBorders>
              <w:top w:val="single" w:sz="8" w:space="0" w:color="auto"/>
              <w:left w:val="nil"/>
              <w:bottom w:val="single" w:sz="8" w:space="0" w:color="auto"/>
              <w:right w:val="single" w:sz="8" w:space="0" w:color="auto"/>
            </w:tcBorders>
            <w:shd w:val="clear" w:color="auto" w:fill="auto"/>
            <w:noWrap/>
            <w:vAlign w:val="center"/>
            <w:hideMark/>
          </w:tcPr>
          <w:p w14:paraId="0687A79D" w14:textId="77777777" w:rsidR="00347292" w:rsidRDefault="00347292" w:rsidP="00347292">
            <w:pPr>
              <w:spacing w:after="0" w:line="240" w:lineRule="auto"/>
              <w:jc w:val="center"/>
              <w:rPr>
                <w:rFonts w:ascii="Goudy Old Style" w:eastAsia="Times New Roman" w:hAnsi="Goudy Old Style" w:cs="Times New Roman"/>
                <w:b/>
                <w:bCs/>
                <w:color w:val="000000"/>
                <w:sz w:val="24"/>
                <w:szCs w:val="24"/>
              </w:rPr>
            </w:pPr>
            <w:r w:rsidRPr="00347292">
              <w:rPr>
                <w:rFonts w:ascii="Goudy Old Style" w:eastAsia="Times New Roman" w:hAnsi="Goudy Old Style" w:cs="Times New Roman"/>
                <w:b/>
                <w:bCs/>
                <w:color w:val="000000"/>
                <w:sz w:val="24"/>
                <w:szCs w:val="24"/>
              </w:rPr>
              <w:t>Contribution de la classe (en FCFA)</w:t>
            </w:r>
          </w:p>
          <w:p w14:paraId="1D35F2DA" w14:textId="37BEC683" w:rsidR="009E5269" w:rsidRPr="00347292" w:rsidRDefault="009E5269" w:rsidP="007D69FB">
            <w:pPr>
              <w:spacing w:after="0" w:line="240" w:lineRule="auto"/>
              <w:jc w:val="center"/>
              <w:rPr>
                <w:rFonts w:ascii="Goudy Old Style" w:eastAsia="Times New Roman" w:hAnsi="Goudy Old Style" w:cs="Times New Roman"/>
                <w:b/>
                <w:bCs/>
                <w:color w:val="000000"/>
                <w:sz w:val="24"/>
                <w:szCs w:val="24"/>
              </w:rPr>
            </w:pPr>
            <w:r>
              <w:rPr>
                <w:rFonts w:ascii="Goudy Old Style" w:eastAsia="Times New Roman" w:hAnsi="Goudy Old Style" w:cs="Times New Roman"/>
                <w:b/>
                <w:bCs/>
                <w:color w:val="000000"/>
                <w:sz w:val="24"/>
                <w:szCs w:val="24"/>
              </w:rPr>
              <w:t>(a)*(b)</w:t>
            </w:r>
          </w:p>
        </w:tc>
      </w:tr>
      <w:tr w:rsidR="00347292" w:rsidRPr="00347292" w14:paraId="060D7D89" w14:textId="77777777" w:rsidTr="000552A2">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084A1845" w14:textId="0A070273" w:rsidR="00347292" w:rsidRPr="00347292" w:rsidRDefault="00A43EBA" w:rsidP="00347292">
            <w:pPr>
              <w:spacing w:after="0" w:line="240" w:lineRule="auto"/>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Employ</w:t>
            </w:r>
            <w:r w:rsidR="00347292" w:rsidRPr="00347292">
              <w:rPr>
                <w:rFonts w:ascii="Goudy Old Style" w:eastAsia="Times New Roman" w:hAnsi="Goudy Old Style" w:cs="Times New Roman"/>
                <w:color w:val="000000"/>
                <w:sz w:val="24"/>
                <w:szCs w:val="24"/>
              </w:rPr>
              <w:t xml:space="preserve">é du privé formel </w:t>
            </w:r>
          </w:p>
        </w:tc>
        <w:tc>
          <w:tcPr>
            <w:tcW w:w="1534" w:type="dxa"/>
            <w:tcBorders>
              <w:top w:val="nil"/>
              <w:left w:val="nil"/>
              <w:bottom w:val="single" w:sz="8" w:space="0" w:color="auto"/>
              <w:right w:val="single" w:sz="8" w:space="0" w:color="auto"/>
            </w:tcBorders>
            <w:shd w:val="clear" w:color="auto" w:fill="auto"/>
            <w:vAlign w:val="center"/>
            <w:hideMark/>
          </w:tcPr>
          <w:p w14:paraId="1D91D341" w14:textId="77777777" w:rsidR="00347292" w:rsidRPr="00347292" w:rsidRDefault="00347292" w:rsidP="00347292">
            <w:pPr>
              <w:spacing w:after="0" w:line="240" w:lineRule="auto"/>
              <w:jc w:val="right"/>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764 918</w:t>
            </w:r>
          </w:p>
        </w:tc>
        <w:tc>
          <w:tcPr>
            <w:tcW w:w="2551" w:type="dxa"/>
            <w:tcBorders>
              <w:top w:val="nil"/>
              <w:left w:val="nil"/>
              <w:bottom w:val="single" w:sz="8" w:space="0" w:color="auto"/>
              <w:right w:val="single" w:sz="8" w:space="0" w:color="auto"/>
            </w:tcBorders>
            <w:shd w:val="clear" w:color="auto" w:fill="auto"/>
            <w:vAlign w:val="center"/>
            <w:hideMark/>
          </w:tcPr>
          <w:p w14:paraId="7E622353" w14:textId="77777777" w:rsidR="00347292" w:rsidRPr="00347292" w:rsidRDefault="00347292" w:rsidP="00CD058D">
            <w:pPr>
              <w:spacing w:after="0" w:line="240" w:lineRule="auto"/>
              <w:jc w:val="center"/>
              <w:rPr>
                <w:rFonts w:ascii="Goudy Old Style" w:eastAsia="Times New Roman" w:hAnsi="Goudy Old Style" w:cs="Times New Roman"/>
                <w:i/>
                <w:iCs/>
                <w:color w:val="000000"/>
                <w:sz w:val="24"/>
                <w:szCs w:val="24"/>
              </w:rPr>
            </w:pPr>
            <w:r w:rsidRPr="00347292">
              <w:rPr>
                <w:rFonts w:ascii="Goudy Old Style" w:eastAsia="Times New Roman" w:hAnsi="Goudy Old Style" w:cs="Times New Roman"/>
                <w:color w:val="000000"/>
                <w:sz w:val="24"/>
                <w:szCs w:val="24"/>
                <w:lang w:val="en-US"/>
              </w:rPr>
              <w:t>49 927</w:t>
            </w:r>
          </w:p>
        </w:tc>
        <w:tc>
          <w:tcPr>
            <w:tcW w:w="1985" w:type="dxa"/>
            <w:tcBorders>
              <w:top w:val="nil"/>
              <w:left w:val="nil"/>
              <w:bottom w:val="single" w:sz="8" w:space="0" w:color="auto"/>
              <w:right w:val="single" w:sz="8" w:space="0" w:color="auto"/>
            </w:tcBorders>
            <w:shd w:val="clear" w:color="auto" w:fill="auto"/>
            <w:vAlign w:val="center"/>
            <w:hideMark/>
          </w:tcPr>
          <w:p w14:paraId="15F228A2" w14:textId="77777777" w:rsidR="00347292" w:rsidRPr="00347292" w:rsidRDefault="00347292" w:rsidP="00347292">
            <w:pPr>
              <w:spacing w:after="0" w:line="240" w:lineRule="auto"/>
              <w:jc w:val="center"/>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38 189 678 527</w:t>
            </w:r>
          </w:p>
        </w:tc>
      </w:tr>
      <w:tr w:rsidR="00347292" w:rsidRPr="00347292" w14:paraId="331A92C2" w14:textId="77777777" w:rsidTr="000552A2">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4E95AA77" w14:textId="77777777" w:rsidR="00347292" w:rsidRPr="00347292" w:rsidRDefault="00347292" w:rsidP="00347292">
            <w:pPr>
              <w:spacing w:after="0" w:line="240" w:lineRule="auto"/>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rPr>
              <w:t xml:space="preserve">Inactif </w:t>
            </w:r>
          </w:p>
        </w:tc>
        <w:tc>
          <w:tcPr>
            <w:tcW w:w="1534" w:type="dxa"/>
            <w:tcBorders>
              <w:top w:val="nil"/>
              <w:left w:val="nil"/>
              <w:bottom w:val="single" w:sz="8" w:space="0" w:color="auto"/>
              <w:right w:val="single" w:sz="8" w:space="0" w:color="auto"/>
            </w:tcBorders>
            <w:shd w:val="clear" w:color="auto" w:fill="auto"/>
            <w:vAlign w:val="center"/>
            <w:hideMark/>
          </w:tcPr>
          <w:p w14:paraId="5EB96BD3" w14:textId="77777777" w:rsidR="00347292" w:rsidRPr="00347292" w:rsidRDefault="00347292" w:rsidP="00347292">
            <w:pPr>
              <w:spacing w:after="0" w:line="240" w:lineRule="auto"/>
              <w:jc w:val="right"/>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1 749 374</w:t>
            </w:r>
          </w:p>
        </w:tc>
        <w:tc>
          <w:tcPr>
            <w:tcW w:w="2551" w:type="dxa"/>
            <w:tcBorders>
              <w:top w:val="nil"/>
              <w:left w:val="nil"/>
              <w:bottom w:val="single" w:sz="8" w:space="0" w:color="auto"/>
              <w:right w:val="single" w:sz="8" w:space="0" w:color="auto"/>
            </w:tcBorders>
            <w:shd w:val="clear" w:color="auto" w:fill="auto"/>
            <w:vAlign w:val="center"/>
            <w:hideMark/>
          </w:tcPr>
          <w:p w14:paraId="0A6A5A44" w14:textId="77777777" w:rsidR="00347292" w:rsidRPr="00347292" w:rsidRDefault="00347292" w:rsidP="00CD058D">
            <w:pPr>
              <w:spacing w:after="0" w:line="240" w:lineRule="auto"/>
              <w:jc w:val="center"/>
              <w:rPr>
                <w:rFonts w:ascii="Goudy Old Style" w:eastAsia="Times New Roman" w:hAnsi="Goudy Old Style" w:cs="Times New Roman"/>
                <w:i/>
                <w:iCs/>
                <w:color w:val="000000"/>
                <w:sz w:val="24"/>
                <w:szCs w:val="24"/>
              </w:rPr>
            </w:pPr>
            <w:r w:rsidRPr="00347292">
              <w:rPr>
                <w:rFonts w:ascii="Goudy Old Style" w:eastAsia="Times New Roman" w:hAnsi="Goudy Old Style" w:cs="Times New Roman"/>
                <w:color w:val="000000"/>
                <w:sz w:val="24"/>
                <w:szCs w:val="24"/>
                <w:lang w:val="en-US"/>
              </w:rPr>
              <w:t>19 186</w:t>
            </w:r>
          </w:p>
        </w:tc>
        <w:tc>
          <w:tcPr>
            <w:tcW w:w="1985" w:type="dxa"/>
            <w:tcBorders>
              <w:top w:val="nil"/>
              <w:left w:val="nil"/>
              <w:bottom w:val="single" w:sz="8" w:space="0" w:color="auto"/>
              <w:right w:val="single" w:sz="8" w:space="0" w:color="auto"/>
            </w:tcBorders>
            <w:shd w:val="clear" w:color="auto" w:fill="auto"/>
            <w:vAlign w:val="center"/>
            <w:hideMark/>
          </w:tcPr>
          <w:p w14:paraId="2D15A9A9" w14:textId="77777777" w:rsidR="00347292" w:rsidRPr="00347292" w:rsidRDefault="00347292" w:rsidP="00347292">
            <w:pPr>
              <w:spacing w:after="0" w:line="240" w:lineRule="auto"/>
              <w:jc w:val="center"/>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33 563 871 980</w:t>
            </w:r>
          </w:p>
        </w:tc>
      </w:tr>
      <w:tr w:rsidR="00347292" w:rsidRPr="00347292" w14:paraId="4BED3AE5" w14:textId="77777777" w:rsidTr="000552A2">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1D7CF891" w14:textId="436F4223" w:rsidR="00347292" w:rsidRPr="00347292" w:rsidRDefault="00A43EBA" w:rsidP="00347292">
            <w:pPr>
              <w:spacing w:after="0" w:line="240" w:lineRule="auto"/>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Employ</w:t>
            </w:r>
            <w:r w:rsidR="00347292" w:rsidRPr="00347292">
              <w:rPr>
                <w:rFonts w:ascii="Goudy Old Style" w:eastAsia="Times New Roman" w:hAnsi="Goudy Old Style" w:cs="Times New Roman"/>
                <w:color w:val="000000"/>
                <w:sz w:val="24"/>
                <w:szCs w:val="24"/>
              </w:rPr>
              <w:t>é du public ou du parapublic</w:t>
            </w:r>
          </w:p>
        </w:tc>
        <w:tc>
          <w:tcPr>
            <w:tcW w:w="1534" w:type="dxa"/>
            <w:tcBorders>
              <w:top w:val="nil"/>
              <w:left w:val="nil"/>
              <w:bottom w:val="single" w:sz="8" w:space="0" w:color="auto"/>
              <w:right w:val="single" w:sz="8" w:space="0" w:color="auto"/>
            </w:tcBorders>
            <w:shd w:val="clear" w:color="auto" w:fill="auto"/>
            <w:vAlign w:val="center"/>
            <w:hideMark/>
          </w:tcPr>
          <w:p w14:paraId="5E588F37" w14:textId="77777777" w:rsidR="00347292" w:rsidRPr="00347292" w:rsidRDefault="00347292" w:rsidP="00347292">
            <w:pPr>
              <w:spacing w:after="0" w:line="240" w:lineRule="auto"/>
              <w:jc w:val="right"/>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1 051 844</w:t>
            </w:r>
          </w:p>
        </w:tc>
        <w:tc>
          <w:tcPr>
            <w:tcW w:w="2551" w:type="dxa"/>
            <w:tcBorders>
              <w:top w:val="nil"/>
              <w:left w:val="nil"/>
              <w:bottom w:val="single" w:sz="8" w:space="0" w:color="auto"/>
              <w:right w:val="single" w:sz="8" w:space="0" w:color="auto"/>
            </w:tcBorders>
            <w:shd w:val="clear" w:color="auto" w:fill="auto"/>
            <w:vAlign w:val="center"/>
            <w:hideMark/>
          </w:tcPr>
          <w:p w14:paraId="067B2832" w14:textId="77777777" w:rsidR="00347292" w:rsidRPr="00347292" w:rsidRDefault="00347292" w:rsidP="00CD058D">
            <w:pPr>
              <w:spacing w:after="0" w:line="240" w:lineRule="auto"/>
              <w:jc w:val="center"/>
              <w:rPr>
                <w:rFonts w:ascii="Goudy Old Style" w:eastAsia="Times New Roman" w:hAnsi="Goudy Old Style" w:cs="Times New Roman"/>
                <w:i/>
                <w:iCs/>
                <w:color w:val="000000"/>
                <w:sz w:val="24"/>
                <w:szCs w:val="24"/>
              </w:rPr>
            </w:pPr>
            <w:r w:rsidRPr="00347292">
              <w:rPr>
                <w:rFonts w:ascii="Goudy Old Style" w:eastAsia="Times New Roman" w:hAnsi="Goudy Old Style" w:cs="Times New Roman"/>
                <w:color w:val="000000"/>
                <w:sz w:val="24"/>
                <w:szCs w:val="24"/>
                <w:lang w:val="en-US"/>
              </w:rPr>
              <w:t>55 110</w:t>
            </w:r>
          </w:p>
        </w:tc>
        <w:tc>
          <w:tcPr>
            <w:tcW w:w="1985" w:type="dxa"/>
            <w:tcBorders>
              <w:top w:val="nil"/>
              <w:left w:val="nil"/>
              <w:bottom w:val="single" w:sz="8" w:space="0" w:color="auto"/>
              <w:right w:val="single" w:sz="8" w:space="0" w:color="auto"/>
            </w:tcBorders>
            <w:shd w:val="clear" w:color="auto" w:fill="auto"/>
            <w:vAlign w:val="center"/>
            <w:hideMark/>
          </w:tcPr>
          <w:p w14:paraId="3DC1B944" w14:textId="77777777" w:rsidR="00347292" w:rsidRPr="00347292" w:rsidRDefault="00347292" w:rsidP="00347292">
            <w:pPr>
              <w:spacing w:after="0" w:line="240" w:lineRule="auto"/>
              <w:jc w:val="center"/>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57 966 868 985</w:t>
            </w:r>
          </w:p>
        </w:tc>
      </w:tr>
      <w:tr w:rsidR="00347292" w:rsidRPr="00347292" w14:paraId="555FA87D" w14:textId="77777777" w:rsidTr="000552A2">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66F9512F" w14:textId="77777777" w:rsidR="00347292" w:rsidRPr="00347292" w:rsidRDefault="00347292" w:rsidP="00347292">
            <w:pPr>
              <w:spacing w:after="0" w:line="240" w:lineRule="auto"/>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rPr>
              <w:t xml:space="preserve">Agriculteurs informels </w:t>
            </w:r>
          </w:p>
        </w:tc>
        <w:tc>
          <w:tcPr>
            <w:tcW w:w="1534" w:type="dxa"/>
            <w:tcBorders>
              <w:top w:val="nil"/>
              <w:left w:val="nil"/>
              <w:bottom w:val="single" w:sz="8" w:space="0" w:color="auto"/>
              <w:right w:val="single" w:sz="8" w:space="0" w:color="auto"/>
            </w:tcBorders>
            <w:shd w:val="clear" w:color="auto" w:fill="auto"/>
            <w:vAlign w:val="center"/>
            <w:hideMark/>
          </w:tcPr>
          <w:p w14:paraId="05AC6ACB" w14:textId="77777777" w:rsidR="00347292" w:rsidRPr="00347292" w:rsidRDefault="00347292" w:rsidP="00347292">
            <w:pPr>
              <w:spacing w:after="0" w:line="240" w:lineRule="auto"/>
              <w:jc w:val="right"/>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4 747 194</w:t>
            </w:r>
          </w:p>
        </w:tc>
        <w:tc>
          <w:tcPr>
            <w:tcW w:w="2551" w:type="dxa"/>
            <w:tcBorders>
              <w:top w:val="nil"/>
              <w:left w:val="nil"/>
              <w:bottom w:val="single" w:sz="8" w:space="0" w:color="auto"/>
              <w:right w:val="single" w:sz="8" w:space="0" w:color="auto"/>
            </w:tcBorders>
            <w:shd w:val="clear" w:color="auto" w:fill="auto"/>
            <w:vAlign w:val="center"/>
            <w:hideMark/>
          </w:tcPr>
          <w:p w14:paraId="4289A4BE" w14:textId="77777777" w:rsidR="00347292" w:rsidRPr="00347292" w:rsidRDefault="00347292" w:rsidP="00CD058D">
            <w:pPr>
              <w:spacing w:after="0" w:line="240" w:lineRule="auto"/>
              <w:jc w:val="center"/>
              <w:rPr>
                <w:rFonts w:ascii="Goudy Old Style" w:eastAsia="Times New Roman" w:hAnsi="Goudy Old Style" w:cs="Times New Roman"/>
                <w:i/>
                <w:iCs/>
                <w:color w:val="000000"/>
                <w:sz w:val="24"/>
                <w:szCs w:val="24"/>
              </w:rPr>
            </w:pPr>
            <w:r w:rsidRPr="00347292">
              <w:rPr>
                <w:rFonts w:ascii="Goudy Old Style" w:eastAsia="Times New Roman" w:hAnsi="Goudy Old Style" w:cs="Times New Roman"/>
                <w:color w:val="000000"/>
                <w:sz w:val="24"/>
                <w:szCs w:val="24"/>
                <w:lang w:val="en-US"/>
              </w:rPr>
              <w:t>23 740</w:t>
            </w:r>
          </w:p>
        </w:tc>
        <w:tc>
          <w:tcPr>
            <w:tcW w:w="1985" w:type="dxa"/>
            <w:tcBorders>
              <w:top w:val="nil"/>
              <w:left w:val="nil"/>
              <w:bottom w:val="single" w:sz="8" w:space="0" w:color="auto"/>
              <w:right w:val="single" w:sz="8" w:space="0" w:color="auto"/>
            </w:tcBorders>
            <w:shd w:val="clear" w:color="auto" w:fill="auto"/>
            <w:vAlign w:val="center"/>
            <w:hideMark/>
          </w:tcPr>
          <w:p w14:paraId="3581F34D" w14:textId="77777777" w:rsidR="00347292" w:rsidRPr="00347292" w:rsidRDefault="00347292" w:rsidP="00347292">
            <w:pPr>
              <w:spacing w:after="0" w:line="240" w:lineRule="auto"/>
              <w:jc w:val="center"/>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112 697 300 782</w:t>
            </w:r>
          </w:p>
        </w:tc>
      </w:tr>
      <w:tr w:rsidR="00347292" w:rsidRPr="00347292" w14:paraId="4D5BBD78" w14:textId="77777777" w:rsidTr="000552A2">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51CFA33E" w14:textId="77777777" w:rsidR="00347292" w:rsidRPr="00347292" w:rsidRDefault="00347292" w:rsidP="00347292">
            <w:pPr>
              <w:spacing w:after="0" w:line="240" w:lineRule="auto"/>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rPr>
              <w:t xml:space="preserve">Travailleur non agricole informel </w:t>
            </w:r>
          </w:p>
        </w:tc>
        <w:tc>
          <w:tcPr>
            <w:tcW w:w="1534" w:type="dxa"/>
            <w:tcBorders>
              <w:top w:val="nil"/>
              <w:left w:val="nil"/>
              <w:bottom w:val="single" w:sz="8" w:space="0" w:color="auto"/>
              <w:right w:val="single" w:sz="8" w:space="0" w:color="auto"/>
            </w:tcBorders>
            <w:shd w:val="clear" w:color="auto" w:fill="auto"/>
            <w:vAlign w:val="center"/>
            <w:hideMark/>
          </w:tcPr>
          <w:p w14:paraId="25B66794" w14:textId="77777777" w:rsidR="00347292" w:rsidRPr="00347292" w:rsidRDefault="00347292" w:rsidP="00347292">
            <w:pPr>
              <w:spacing w:after="0" w:line="240" w:lineRule="auto"/>
              <w:jc w:val="right"/>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5 054 296</w:t>
            </w:r>
          </w:p>
        </w:tc>
        <w:tc>
          <w:tcPr>
            <w:tcW w:w="2551" w:type="dxa"/>
            <w:tcBorders>
              <w:top w:val="nil"/>
              <w:left w:val="nil"/>
              <w:bottom w:val="single" w:sz="8" w:space="0" w:color="auto"/>
              <w:right w:val="single" w:sz="8" w:space="0" w:color="auto"/>
            </w:tcBorders>
            <w:shd w:val="clear" w:color="auto" w:fill="auto"/>
            <w:vAlign w:val="center"/>
            <w:hideMark/>
          </w:tcPr>
          <w:p w14:paraId="61B05B60" w14:textId="77777777" w:rsidR="00347292" w:rsidRPr="00347292" w:rsidRDefault="00347292" w:rsidP="00CD058D">
            <w:pPr>
              <w:spacing w:after="0" w:line="240" w:lineRule="auto"/>
              <w:jc w:val="center"/>
              <w:rPr>
                <w:rFonts w:ascii="Goudy Old Style" w:eastAsia="Times New Roman" w:hAnsi="Goudy Old Style" w:cs="Times New Roman"/>
                <w:i/>
                <w:iCs/>
                <w:color w:val="000000"/>
                <w:sz w:val="24"/>
                <w:szCs w:val="24"/>
              </w:rPr>
            </w:pPr>
            <w:r w:rsidRPr="00347292">
              <w:rPr>
                <w:rFonts w:ascii="Goudy Old Style" w:eastAsia="Times New Roman" w:hAnsi="Goudy Old Style" w:cs="Times New Roman"/>
                <w:color w:val="000000"/>
                <w:sz w:val="24"/>
                <w:szCs w:val="24"/>
                <w:lang w:val="en-US"/>
              </w:rPr>
              <w:t>28 284</w:t>
            </w:r>
          </w:p>
        </w:tc>
        <w:tc>
          <w:tcPr>
            <w:tcW w:w="1985" w:type="dxa"/>
            <w:tcBorders>
              <w:top w:val="nil"/>
              <w:left w:val="nil"/>
              <w:bottom w:val="single" w:sz="8" w:space="0" w:color="auto"/>
              <w:right w:val="single" w:sz="8" w:space="0" w:color="auto"/>
            </w:tcBorders>
            <w:shd w:val="clear" w:color="auto" w:fill="auto"/>
            <w:vAlign w:val="center"/>
            <w:hideMark/>
          </w:tcPr>
          <w:p w14:paraId="45AE5E12" w14:textId="77777777" w:rsidR="00347292" w:rsidRPr="00347292" w:rsidRDefault="00347292" w:rsidP="00347292">
            <w:pPr>
              <w:spacing w:after="0" w:line="240" w:lineRule="auto"/>
              <w:jc w:val="center"/>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142 954 501 788</w:t>
            </w:r>
          </w:p>
        </w:tc>
      </w:tr>
      <w:tr w:rsidR="00347292" w:rsidRPr="00347292" w14:paraId="0C4C0E93" w14:textId="77777777" w:rsidTr="000552A2">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538071C5" w14:textId="77777777" w:rsidR="00347292" w:rsidRPr="00347292" w:rsidRDefault="00347292" w:rsidP="00347292">
            <w:pPr>
              <w:spacing w:after="0" w:line="240" w:lineRule="auto"/>
              <w:rPr>
                <w:rFonts w:ascii="Goudy Old Style" w:eastAsia="Times New Roman" w:hAnsi="Goudy Old Style" w:cs="Times New Roman"/>
                <w:b/>
                <w:bCs/>
                <w:color w:val="000000"/>
                <w:sz w:val="24"/>
                <w:szCs w:val="24"/>
              </w:rPr>
            </w:pPr>
            <w:r w:rsidRPr="00347292">
              <w:rPr>
                <w:rFonts w:ascii="Goudy Old Style" w:eastAsia="Times New Roman" w:hAnsi="Goudy Old Style" w:cs="Times New Roman"/>
                <w:b/>
                <w:bCs/>
                <w:color w:val="000000"/>
                <w:sz w:val="24"/>
                <w:szCs w:val="24"/>
                <w:lang w:val="en-US"/>
              </w:rPr>
              <w:t>Ensemble</w:t>
            </w:r>
          </w:p>
        </w:tc>
        <w:tc>
          <w:tcPr>
            <w:tcW w:w="1534" w:type="dxa"/>
            <w:tcBorders>
              <w:top w:val="nil"/>
              <w:left w:val="nil"/>
              <w:bottom w:val="single" w:sz="8" w:space="0" w:color="auto"/>
              <w:right w:val="single" w:sz="8" w:space="0" w:color="auto"/>
            </w:tcBorders>
            <w:shd w:val="clear" w:color="auto" w:fill="auto"/>
            <w:noWrap/>
            <w:vAlign w:val="center"/>
            <w:hideMark/>
          </w:tcPr>
          <w:p w14:paraId="01996FDB" w14:textId="77777777" w:rsidR="00347292" w:rsidRPr="00347292" w:rsidRDefault="00347292" w:rsidP="00347292">
            <w:pPr>
              <w:spacing w:after="0" w:line="240" w:lineRule="auto"/>
              <w:jc w:val="right"/>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lang w:val="en-US"/>
              </w:rPr>
              <w:t>13 367 626</w:t>
            </w:r>
          </w:p>
        </w:tc>
        <w:tc>
          <w:tcPr>
            <w:tcW w:w="2551" w:type="dxa"/>
            <w:tcBorders>
              <w:top w:val="nil"/>
              <w:left w:val="nil"/>
              <w:bottom w:val="single" w:sz="8" w:space="0" w:color="auto"/>
              <w:right w:val="single" w:sz="8" w:space="0" w:color="auto"/>
            </w:tcBorders>
            <w:shd w:val="clear" w:color="auto" w:fill="auto"/>
            <w:noWrap/>
            <w:vAlign w:val="center"/>
            <w:hideMark/>
          </w:tcPr>
          <w:p w14:paraId="7664DD80" w14:textId="77777777" w:rsidR="00347292" w:rsidRPr="00347292" w:rsidRDefault="00347292" w:rsidP="00347292">
            <w:pPr>
              <w:spacing w:after="0" w:line="240" w:lineRule="auto"/>
              <w:rPr>
                <w:rFonts w:ascii="Goudy Old Style" w:eastAsia="Times New Roman" w:hAnsi="Goudy Old Style" w:cs="Times New Roman"/>
                <w:color w:val="000000"/>
                <w:sz w:val="24"/>
                <w:szCs w:val="24"/>
              </w:rPr>
            </w:pPr>
            <w:r w:rsidRPr="00347292">
              <w:rPr>
                <w:rFonts w:ascii="Goudy Old Style" w:eastAsia="Times New Roman" w:hAnsi="Goudy Old Style" w:cs="Times New Roman"/>
                <w:color w:val="000000"/>
                <w:sz w:val="24"/>
                <w:szCs w:val="24"/>
              </w:rPr>
              <w:t> </w:t>
            </w:r>
          </w:p>
        </w:tc>
        <w:tc>
          <w:tcPr>
            <w:tcW w:w="1985" w:type="dxa"/>
            <w:tcBorders>
              <w:top w:val="nil"/>
              <w:left w:val="nil"/>
              <w:bottom w:val="single" w:sz="8" w:space="0" w:color="auto"/>
              <w:right w:val="single" w:sz="8" w:space="0" w:color="auto"/>
            </w:tcBorders>
            <w:shd w:val="clear" w:color="auto" w:fill="auto"/>
            <w:noWrap/>
            <w:vAlign w:val="center"/>
            <w:hideMark/>
          </w:tcPr>
          <w:p w14:paraId="16927981" w14:textId="77777777" w:rsidR="00347292" w:rsidRPr="00347292" w:rsidRDefault="00347292" w:rsidP="00347292">
            <w:pPr>
              <w:spacing w:after="0" w:line="240" w:lineRule="auto"/>
              <w:jc w:val="center"/>
              <w:rPr>
                <w:rFonts w:ascii="Goudy Old Style" w:eastAsia="Times New Roman" w:hAnsi="Goudy Old Style" w:cs="Times New Roman"/>
                <w:b/>
                <w:bCs/>
                <w:color w:val="000000"/>
                <w:sz w:val="24"/>
                <w:szCs w:val="24"/>
              </w:rPr>
            </w:pPr>
            <w:r w:rsidRPr="00347292">
              <w:rPr>
                <w:rFonts w:ascii="Goudy Old Style" w:eastAsia="Times New Roman" w:hAnsi="Goudy Old Style" w:cs="Times New Roman"/>
                <w:b/>
                <w:bCs/>
                <w:color w:val="000000"/>
                <w:sz w:val="24"/>
                <w:szCs w:val="24"/>
              </w:rPr>
              <w:t>385 372 222 062</w:t>
            </w:r>
          </w:p>
        </w:tc>
      </w:tr>
    </w:tbl>
    <w:p w14:paraId="5CD7E688" w14:textId="77777777" w:rsidR="00D23C7B" w:rsidRDefault="00D23C7B" w:rsidP="00D23C7B">
      <w:pPr>
        <w:spacing w:before="120" w:after="360"/>
        <w:jc w:val="both"/>
        <w:rPr>
          <w:rFonts w:ascii="Goudy Old Style" w:hAnsi="Goudy Old Style" w:cs="Arial"/>
          <w:sz w:val="24"/>
          <w:szCs w:val="24"/>
        </w:rPr>
      </w:pPr>
      <w:r>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Pr>
          <w:rFonts w:ascii="Goudy Old Style" w:hAnsi="Goudy Old Style" w:cs="Arial"/>
          <w:sz w:val="24"/>
          <w:szCs w:val="24"/>
        </w:rPr>
        <w:t>, Calculs de l’auteur</w:t>
      </w:r>
    </w:p>
    <w:p w14:paraId="3655CFB2" w14:textId="46F1E54F" w:rsidR="00B425D7" w:rsidRDefault="00B425D7" w:rsidP="00A634D4">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En faisant l’hypothèse du paiement de 70% de la capacité contributive par les individus, on obtient les données du tableau suivant.</w:t>
      </w:r>
    </w:p>
    <w:p w14:paraId="6C5C29A1" w14:textId="3554D7F8" w:rsidR="00A634D4" w:rsidRPr="001D6A29" w:rsidRDefault="00A634D4" w:rsidP="00A634D4">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Cette contribution représente 39,97% des dépenses totales de santé estimées pour l’année 2012.</w:t>
      </w:r>
    </w:p>
    <w:p w14:paraId="4ADA34EF" w14:textId="4CCB152B" w:rsidR="00B95364" w:rsidRDefault="00B95364" w:rsidP="00347292">
      <w:pPr>
        <w:pStyle w:val="Caption"/>
        <w:keepNext/>
        <w:keepLines/>
        <w:spacing w:before="360" w:after="120"/>
        <w:rPr>
          <w:rFonts w:ascii="Goudy Old Style" w:hAnsi="Goudy Old Style" w:cs="Arial"/>
          <w:sz w:val="24"/>
          <w:szCs w:val="24"/>
          <w:lang w:val="fr-FR"/>
        </w:rPr>
      </w:pPr>
      <w:bookmarkStart w:id="101" w:name="_Toc494913123"/>
      <w:r w:rsidRPr="00AB1AA9">
        <w:rPr>
          <w:rFonts w:ascii="Goudy Old Style" w:hAnsi="Goudy Old Style" w:cs="Arial"/>
          <w:sz w:val="24"/>
          <w:szCs w:val="24"/>
          <w:lang w:val="fr-FR"/>
        </w:rPr>
        <w:t xml:space="preserve">Tableau </w:t>
      </w:r>
      <w:r w:rsidRPr="00AB1AA9">
        <w:rPr>
          <w:rFonts w:ascii="Goudy Old Style" w:hAnsi="Goudy Old Style" w:cs="Arial"/>
          <w:sz w:val="24"/>
          <w:szCs w:val="24"/>
          <w:lang w:val="fr-FR"/>
        </w:rPr>
        <w:fldChar w:fldCharType="begin"/>
      </w:r>
      <w:r w:rsidRPr="00AB1AA9">
        <w:rPr>
          <w:rFonts w:ascii="Goudy Old Style" w:hAnsi="Goudy Old Style" w:cs="Arial"/>
          <w:sz w:val="24"/>
          <w:szCs w:val="24"/>
          <w:lang w:val="fr-FR"/>
        </w:rPr>
        <w:instrText xml:space="preserve"> SEQ Tableau \* ARABIC </w:instrText>
      </w:r>
      <w:r w:rsidRPr="00AB1AA9">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32</w:t>
      </w:r>
      <w:r w:rsidRPr="00AB1AA9">
        <w:rPr>
          <w:rFonts w:ascii="Goudy Old Style" w:hAnsi="Goudy Old Style" w:cs="Arial"/>
          <w:sz w:val="24"/>
          <w:szCs w:val="24"/>
          <w:lang w:val="fr-FR"/>
        </w:rPr>
        <w:fldChar w:fldCharType="end"/>
      </w:r>
      <w:r w:rsidRPr="00AB1AA9">
        <w:rPr>
          <w:rFonts w:ascii="Goudy Old Style" w:hAnsi="Goudy Old Style" w:cs="Arial"/>
          <w:sz w:val="24"/>
          <w:szCs w:val="24"/>
          <w:lang w:val="fr-FR"/>
        </w:rPr>
        <w:t xml:space="preserve"> : </w:t>
      </w:r>
      <w:r w:rsidR="000A31B4">
        <w:rPr>
          <w:rFonts w:ascii="Goudy Old Style" w:hAnsi="Goudy Old Style" w:cs="Arial"/>
          <w:sz w:val="24"/>
          <w:szCs w:val="24"/>
          <w:lang w:val="fr-FR"/>
        </w:rPr>
        <w:t>C</w:t>
      </w:r>
      <w:r w:rsidR="000A31B4" w:rsidRPr="00AB1AA9">
        <w:rPr>
          <w:rFonts w:ascii="Goudy Old Style" w:hAnsi="Goudy Old Style" w:cs="Arial"/>
          <w:sz w:val="24"/>
          <w:szCs w:val="24"/>
          <w:lang w:val="fr-FR"/>
        </w:rPr>
        <w:t>ontributi</w:t>
      </w:r>
      <w:r w:rsidR="000A31B4">
        <w:rPr>
          <w:rFonts w:ascii="Goudy Old Style" w:hAnsi="Goudy Old Style" w:cs="Arial"/>
          <w:sz w:val="24"/>
          <w:szCs w:val="24"/>
          <w:lang w:val="fr-FR"/>
        </w:rPr>
        <w:t>on</w:t>
      </w:r>
      <w:r w:rsidR="000A31B4" w:rsidRPr="00AB1AA9">
        <w:rPr>
          <w:rFonts w:ascii="Goudy Old Style" w:hAnsi="Goudy Old Style" w:cs="Arial"/>
          <w:sz w:val="24"/>
          <w:szCs w:val="24"/>
          <w:lang w:val="fr-FR"/>
        </w:rPr>
        <w:t xml:space="preserve"> annuelle </w:t>
      </w:r>
      <w:r w:rsidR="000A31B4">
        <w:rPr>
          <w:rFonts w:ascii="Goudy Old Style" w:hAnsi="Goudy Old Style" w:cs="Arial"/>
          <w:sz w:val="24"/>
          <w:szCs w:val="24"/>
          <w:lang w:val="fr-FR"/>
        </w:rPr>
        <w:t>sous l’hypothèse de</w:t>
      </w:r>
      <w:r w:rsidR="000A31B4" w:rsidRPr="00AB1AA9">
        <w:rPr>
          <w:rFonts w:ascii="Goudy Old Style" w:hAnsi="Goudy Old Style" w:cs="Arial"/>
          <w:sz w:val="24"/>
          <w:szCs w:val="24"/>
          <w:lang w:val="fr-FR"/>
        </w:rPr>
        <w:t xml:space="preserve"> </w:t>
      </w:r>
      <w:r w:rsidR="000A31B4">
        <w:rPr>
          <w:rFonts w:ascii="Goudy Old Style" w:hAnsi="Goudy Old Style" w:cs="Arial"/>
          <w:sz w:val="24"/>
          <w:szCs w:val="24"/>
          <w:lang w:val="fr-FR"/>
        </w:rPr>
        <w:t>7</w:t>
      </w:r>
      <w:r w:rsidR="000A31B4" w:rsidRPr="00AB1AA9">
        <w:rPr>
          <w:rFonts w:ascii="Goudy Old Style" w:hAnsi="Goudy Old Style" w:cs="Arial"/>
          <w:sz w:val="24"/>
          <w:szCs w:val="24"/>
          <w:lang w:val="fr-FR"/>
        </w:rPr>
        <w:t xml:space="preserve">0% </w:t>
      </w:r>
      <w:r w:rsidR="000A31B4">
        <w:rPr>
          <w:rFonts w:ascii="Goudy Old Style" w:hAnsi="Goudy Old Style" w:cs="Arial"/>
          <w:sz w:val="24"/>
          <w:szCs w:val="24"/>
          <w:lang w:val="fr-FR"/>
        </w:rPr>
        <w:t>de la capacité contributive</w:t>
      </w:r>
      <w:r w:rsidRPr="00AB1AA9">
        <w:rPr>
          <w:rFonts w:ascii="Goudy Old Style" w:hAnsi="Goudy Old Style" w:cs="Arial"/>
          <w:sz w:val="24"/>
          <w:szCs w:val="24"/>
          <w:lang w:val="fr-FR"/>
        </w:rPr>
        <w:t xml:space="preserve"> selon la classification proposée</w:t>
      </w:r>
      <w:bookmarkEnd w:id="101"/>
    </w:p>
    <w:tbl>
      <w:tblPr>
        <w:tblW w:w="9771" w:type="dxa"/>
        <w:tblInd w:w="55" w:type="dxa"/>
        <w:tblCellMar>
          <w:left w:w="70" w:type="dxa"/>
          <w:right w:w="70" w:type="dxa"/>
        </w:tblCellMar>
        <w:tblLook w:val="04A0" w:firstRow="1" w:lastRow="0" w:firstColumn="1" w:lastColumn="0" w:noHBand="0" w:noVBand="1"/>
      </w:tblPr>
      <w:tblGrid>
        <w:gridCol w:w="3602"/>
        <w:gridCol w:w="1578"/>
        <w:gridCol w:w="2583"/>
        <w:gridCol w:w="2008"/>
      </w:tblGrid>
      <w:tr w:rsidR="000A31B4" w:rsidRPr="000A31B4" w14:paraId="6F347D77" w14:textId="77777777" w:rsidTr="00115B24">
        <w:trPr>
          <w:trHeight w:val="941"/>
        </w:trPr>
        <w:tc>
          <w:tcPr>
            <w:tcW w:w="3559" w:type="dxa"/>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2D7BFA0D" w14:textId="77777777" w:rsidR="000A31B4" w:rsidRPr="000A31B4" w:rsidRDefault="000A31B4" w:rsidP="00A1678B">
            <w:pPr>
              <w:spacing w:after="0" w:line="240" w:lineRule="auto"/>
              <w:rPr>
                <w:rFonts w:ascii="Goudy Old Style" w:eastAsia="Times New Roman" w:hAnsi="Goudy Old Style" w:cs="Times New Roman"/>
                <w:b/>
                <w:bCs/>
                <w:color w:val="000000"/>
                <w:sz w:val="24"/>
                <w:szCs w:val="24"/>
              </w:rPr>
            </w:pPr>
            <w:r w:rsidRPr="000A31B4">
              <w:rPr>
                <w:rFonts w:ascii="Goudy Old Style" w:eastAsia="Times New Roman" w:hAnsi="Goudy Old Style" w:cs="Times New Roman"/>
                <w:b/>
                <w:bCs/>
                <w:color w:val="000000"/>
                <w:sz w:val="24"/>
                <w:szCs w:val="24"/>
              </w:rPr>
              <w:t>Classe de la population</w:t>
            </w:r>
          </w:p>
        </w:tc>
        <w:tc>
          <w:tcPr>
            <w:tcW w:w="1559" w:type="dxa"/>
            <w:tcBorders>
              <w:top w:val="single" w:sz="8" w:space="0" w:color="auto"/>
              <w:left w:val="nil"/>
              <w:right w:val="single" w:sz="8" w:space="0" w:color="auto"/>
            </w:tcBorders>
            <w:shd w:val="clear" w:color="auto" w:fill="auto"/>
            <w:noWrap/>
            <w:vAlign w:val="center"/>
            <w:hideMark/>
          </w:tcPr>
          <w:p w14:paraId="08349CD8" w14:textId="77777777" w:rsidR="000A31B4" w:rsidRPr="000A31B4" w:rsidRDefault="000A31B4" w:rsidP="00A1678B">
            <w:pPr>
              <w:spacing w:after="0" w:line="240" w:lineRule="auto"/>
              <w:jc w:val="center"/>
              <w:rPr>
                <w:rFonts w:ascii="Goudy Old Style" w:eastAsia="Times New Roman" w:hAnsi="Goudy Old Style" w:cs="Times New Roman"/>
                <w:b/>
                <w:bCs/>
                <w:color w:val="000000"/>
                <w:sz w:val="24"/>
                <w:szCs w:val="24"/>
              </w:rPr>
            </w:pPr>
            <w:r w:rsidRPr="000A31B4">
              <w:rPr>
                <w:rFonts w:ascii="Goudy Old Style" w:eastAsia="Times New Roman" w:hAnsi="Goudy Old Style" w:cs="Times New Roman"/>
                <w:b/>
                <w:bCs/>
                <w:color w:val="000000"/>
                <w:sz w:val="24"/>
                <w:szCs w:val="24"/>
              </w:rPr>
              <w:t>Effectif de la population</w:t>
            </w:r>
          </w:p>
          <w:p w14:paraId="6571AEF5" w14:textId="77777777" w:rsidR="000A31B4" w:rsidRPr="000A31B4" w:rsidRDefault="000A31B4" w:rsidP="00A1678B">
            <w:pPr>
              <w:spacing w:after="0" w:line="240" w:lineRule="auto"/>
              <w:jc w:val="center"/>
              <w:rPr>
                <w:rFonts w:ascii="Goudy Old Style" w:eastAsia="Times New Roman" w:hAnsi="Goudy Old Style" w:cs="Times New Roman"/>
                <w:b/>
                <w:bCs/>
                <w:color w:val="000000"/>
                <w:sz w:val="24"/>
                <w:szCs w:val="24"/>
              </w:rPr>
            </w:pPr>
            <w:r w:rsidRPr="000A31B4">
              <w:rPr>
                <w:rFonts w:ascii="Goudy Old Style" w:eastAsia="Times New Roman" w:hAnsi="Goudy Old Style" w:cs="Times New Roman"/>
                <w:b/>
                <w:bCs/>
                <w:color w:val="000000"/>
                <w:sz w:val="24"/>
                <w:szCs w:val="24"/>
              </w:rPr>
              <w:t>(a)</w:t>
            </w:r>
          </w:p>
        </w:tc>
        <w:tc>
          <w:tcPr>
            <w:tcW w:w="2552" w:type="dxa"/>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5551D873" w14:textId="77777777" w:rsidR="000A31B4" w:rsidRPr="000A31B4" w:rsidRDefault="000A31B4" w:rsidP="00A1678B">
            <w:pPr>
              <w:spacing w:after="0" w:line="240" w:lineRule="auto"/>
              <w:jc w:val="center"/>
              <w:rPr>
                <w:rFonts w:ascii="Goudy Old Style" w:eastAsia="Times New Roman" w:hAnsi="Goudy Old Style" w:cs="Times New Roman"/>
                <w:b/>
                <w:bCs/>
                <w:color w:val="000000"/>
                <w:sz w:val="24"/>
                <w:szCs w:val="24"/>
              </w:rPr>
            </w:pPr>
            <w:r w:rsidRPr="000A31B4">
              <w:rPr>
                <w:rFonts w:ascii="Goudy Old Style" w:eastAsia="Times New Roman" w:hAnsi="Goudy Old Style" w:cs="Times New Roman"/>
                <w:b/>
                <w:bCs/>
                <w:color w:val="000000"/>
                <w:sz w:val="24"/>
                <w:szCs w:val="24"/>
              </w:rPr>
              <w:t>Contribution individuelle (en FCFA) (b)</w:t>
            </w:r>
          </w:p>
        </w:tc>
        <w:tc>
          <w:tcPr>
            <w:tcW w:w="1984" w:type="dxa"/>
            <w:tcBorders>
              <w:top w:val="single" w:sz="8" w:space="0" w:color="auto"/>
              <w:left w:val="nil"/>
              <w:right w:val="single" w:sz="8" w:space="0" w:color="auto"/>
            </w:tcBorders>
            <w:shd w:val="clear" w:color="auto" w:fill="auto"/>
            <w:noWrap/>
            <w:vAlign w:val="center"/>
            <w:hideMark/>
          </w:tcPr>
          <w:p w14:paraId="3FE99FC0" w14:textId="77777777" w:rsidR="000A31B4" w:rsidRPr="000A31B4" w:rsidRDefault="000A31B4" w:rsidP="00A1678B">
            <w:pPr>
              <w:spacing w:after="0" w:line="240" w:lineRule="auto"/>
              <w:jc w:val="center"/>
              <w:rPr>
                <w:rFonts w:ascii="Goudy Old Style" w:eastAsia="Times New Roman" w:hAnsi="Goudy Old Style" w:cs="Times New Roman"/>
                <w:b/>
                <w:bCs/>
                <w:color w:val="000000"/>
                <w:sz w:val="24"/>
                <w:szCs w:val="24"/>
              </w:rPr>
            </w:pPr>
            <w:r w:rsidRPr="000A31B4">
              <w:rPr>
                <w:rFonts w:ascii="Goudy Old Style" w:eastAsia="Times New Roman" w:hAnsi="Goudy Old Style" w:cs="Times New Roman"/>
                <w:b/>
                <w:bCs/>
                <w:color w:val="000000"/>
                <w:sz w:val="24"/>
                <w:szCs w:val="24"/>
              </w:rPr>
              <w:t>Contribution de la classe (en FCFA)</w:t>
            </w:r>
          </w:p>
          <w:p w14:paraId="00A258C7" w14:textId="77777777" w:rsidR="000A31B4" w:rsidRPr="000A31B4" w:rsidRDefault="000A31B4" w:rsidP="00A1678B">
            <w:pPr>
              <w:spacing w:after="0" w:line="240" w:lineRule="auto"/>
              <w:jc w:val="center"/>
              <w:rPr>
                <w:rFonts w:ascii="Goudy Old Style" w:eastAsia="Times New Roman" w:hAnsi="Goudy Old Style" w:cs="Times New Roman"/>
                <w:b/>
                <w:bCs/>
                <w:color w:val="000000"/>
                <w:sz w:val="24"/>
                <w:szCs w:val="24"/>
              </w:rPr>
            </w:pPr>
            <w:r w:rsidRPr="000A31B4">
              <w:rPr>
                <w:rFonts w:ascii="Goudy Old Style" w:eastAsia="Times New Roman" w:hAnsi="Goudy Old Style" w:cs="Times New Roman"/>
                <w:b/>
                <w:bCs/>
                <w:color w:val="000000"/>
                <w:sz w:val="24"/>
                <w:szCs w:val="24"/>
              </w:rPr>
              <w:t>(a)*(b)</w:t>
            </w:r>
          </w:p>
        </w:tc>
      </w:tr>
      <w:tr w:rsidR="000A31B4" w:rsidRPr="000A31B4" w14:paraId="388643FC" w14:textId="77777777" w:rsidTr="00115B24">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4BBE40C2" w14:textId="42D56903" w:rsidR="000A31B4" w:rsidRPr="000A31B4" w:rsidRDefault="00A43EBA" w:rsidP="00A1678B">
            <w:pPr>
              <w:spacing w:after="0" w:line="240" w:lineRule="auto"/>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Employ</w:t>
            </w:r>
            <w:r w:rsidR="000A31B4" w:rsidRPr="000A31B4">
              <w:rPr>
                <w:rFonts w:ascii="Goudy Old Style" w:eastAsia="Times New Roman" w:hAnsi="Goudy Old Style" w:cs="Times New Roman"/>
                <w:color w:val="000000"/>
                <w:sz w:val="24"/>
                <w:szCs w:val="24"/>
              </w:rPr>
              <w:t xml:space="preserve">é du privé formel </w:t>
            </w:r>
          </w:p>
        </w:tc>
        <w:tc>
          <w:tcPr>
            <w:tcW w:w="1559" w:type="dxa"/>
            <w:tcBorders>
              <w:top w:val="nil"/>
              <w:left w:val="nil"/>
              <w:bottom w:val="single" w:sz="8" w:space="0" w:color="auto"/>
              <w:right w:val="single" w:sz="8" w:space="0" w:color="auto"/>
            </w:tcBorders>
            <w:shd w:val="clear" w:color="auto" w:fill="auto"/>
            <w:vAlign w:val="center"/>
            <w:hideMark/>
          </w:tcPr>
          <w:p w14:paraId="5CC72186" w14:textId="77777777" w:rsidR="000A31B4" w:rsidRPr="000A31B4" w:rsidRDefault="000A31B4" w:rsidP="00A1678B">
            <w:pPr>
              <w:spacing w:after="0" w:line="240" w:lineRule="auto"/>
              <w:jc w:val="right"/>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764 918</w:t>
            </w:r>
          </w:p>
        </w:tc>
        <w:tc>
          <w:tcPr>
            <w:tcW w:w="2552" w:type="dxa"/>
            <w:tcBorders>
              <w:top w:val="nil"/>
              <w:left w:val="nil"/>
              <w:bottom w:val="single" w:sz="8" w:space="0" w:color="auto"/>
              <w:right w:val="single" w:sz="8" w:space="0" w:color="auto"/>
            </w:tcBorders>
            <w:shd w:val="clear" w:color="auto" w:fill="auto"/>
            <w:vAlign w:val="center"/>
            <w:hideMark/>
          </w:tcPr>
          <w:p w14:paraId="5E5E03B8"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34 949</w:t>
            </w:r>
          </w:p>
        </w:tc>
        <w:tc>
          <w:tcPr>
            <w:tcW w:w="1984" w:type="dxa"/>
            <w:tcBorders>
              <w:top w:val="nil"/>
              <w:left w:val="nil"/>
              <w:bottom w:val="single" w:sz="8" w:space="0" w:color="auto"/>
              <w:right w:val="single" w:sz="8" w:space="0" w:color="auto"/>
            </w:tcBorders>
            <w:shd w:val="clear" w:color="auto" w:fill="auto"/>
            <w:vAlign w:val="center"/>
            <w:hideMark/>
          </w:tcPr>
          <w:p w14:paraId="57C19537"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26 733 042 690</w:t>
            </w:r>
          </w:p>
        </w:tc>
      </w:tr>
      <w:tr w:rsidR="000A31B4" w:rsidRPr="000A31B4" w14:paraId="579C9859" w14:textId="77777777" w:rsidTr="00115B24">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11EAEEB2" w14:textId="77777777" w:rsidR="000A31B4" w:rsidRPr="000A31B4" w:rsidRDefault="000A31B4" w:rsidP="00A1678B">
            <w:pPr>
              <w:spacing w:after="0" w:line="240" w:lineRule="auto"/>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rPr>
              <w:t xml:space="preserve">Inactif </w:t>
            </w:r>
          </w:p>
        </w:tc>
        <w:tc>
          <w:tcPr>
            <w:tcW w:w="1559" w:type="dxa"/>
            <w:tcBorders>
              <w:top w:val="nil"/>
              <w:left w:val="nil"/>
              <w:bottom w:val="single" w:sz="8" w:space="0" w:color="auto"/>
              <w:right w:val="single" w:sz="8" w:space="0" w:color="auto"/>
            </w:tcBorders>
            <w:shd w:val="clear" w:color="auto" w:fill="auto"/>
            <w:vAlign w:val="center"/>
            <w:hideMark/>
          </w:tcPr>
          <w:p w14:paraId="7CD3D576" w14:textId="77777777" w:rsidR="000A31B4" w:rsidRPr="000A31B4" w:rsidRDefault="000A31B4" w:rsidP="00A1678B">
            <w:pPr>
              <w:spacing w:after="0" w:line="240" w:lineRule="auto"/>
              <w:jc w:val="right"/>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1 749 374</w:t>
            </w:r>
          </w:p>
        </w:tc>
        <w:tc>
          <w:tcPr>
            <w:tcW w:w="2552" w:type="dxa"/>
            <w:tcBorders>
              <w:top w:val="nil"/>
              <w:left w:val="nil"/>
              <w:bottom w:val="single" w:sz="8" w:space="0" w:color="auto"/>
              <w:right w:val="single" w:sz="8" w:space="0" w:color="auto"/>
            </w:tcBorders>
            <w:shd w:val="clear" w:color="auto" w:fill="auto"/>
            <w:vAlign w:val="center"/>
            <w:hideMark/>
          </w:tcPr>
          <w:p w14:paraId="65B115E9"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13 430</w:t>
            </w:r>
          </w:p>
        </w:tc>
        <w:tc>
          <w:tcPr>
            <w:tcW w:w="1984" w:type="dxa"/>
            <w:tcBorders>
              <w:top w:val="nil"/>
              <w:left w:val="nil"/>
              <w:bottom w:val="single" w:sz="8" w:space="0" w:color="auto"/>
              <w:right w:val="single" w:sz="8" w:space="0" w:color="auto"/>
            </w:tcBorders>
            <w:shd w:val="clear" w:color="auto" w:fill="auto"/>
            <w:vAlign w:val="center"/>
            <w:hideMark/>
          </w:tcPr>
          <w:p w14:paraId="55A28A33"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23 494 442 695</w:t>
            </w:r>
          </w:p>
        </w:tc>
      </w:tr>
      <w:tr w:rsidR="000A31B4" w:rsidRPr="000A31B4" w14:paraId="1A477D0B" w14:textId="77777777" w:rsidTr="00115B24">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2D8D75A9" w14:textId="3D2E9F59" w:rsidR="000A31B4" w:rsidRPr="000A31B4" w:rsidRDefault="00A43EBA" w:rsidP="00A1678B">
            <w:pPr>
              <w:spacing w:after="0" w:line="240" w:lineRule="auto"/>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Employ</w:t>
            </w:r>
            <w:r w:rsidR="000A31B4" w:rsidRPr="000A31B4">
              <w:rPr>
                <w:rFonts w:ascii="Goudy Old Style" w:eastAsia="Times New Roman" w:hAnsi="Goudy Old Style" w:cs="Times New Roman"/>
                <w:color w:val="000000"/>
                <w:sz w:val="24"/>
                <w:szCs w:val="24"/>
              </w:rPr>
              <w:t>é du public ou du parapublic</w:t>
            </w:r>
          </w:p>
        </w:tc>
        <w:tc>
          <w:tcPr>
            <w:tcW w:w="1559" w:type="dxa"/>
            <w:tcBorders>
              <w:top w:val="nil"/>
              <w:left w:val="nil"/>
              <w:bottom w:val="single" w:sz="8" w:space="0" w:color="auto"/>
              <w:right w:val="single" w:sz="8" w:space="0" w:color="auto"/>
            </w:tcBorders>
            <w:shd w:val="clear" w:color="auto" w:fill="auto"/>
            <w:vAlign w:val="center"/>
            <w:hideMark/>
          </w:tcPr>
          <w:p w14:paraId="26E79A61" w14:textId="77777777" w:rsidR="000A31B4" w:rsidRPr="000A31B4" w:rsidRDefault="000A31B4" w:rsidP="00A1678B">
            <w:pPr>
              <w:spacing w:after="0" w:line="240" w:lineRule="auto"/>
              <w:jc w:val="right"/>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1 051 844</w:t>
            </w:r>
          </w:p>
        </w:tc>
        <w:tc>
          <w:tcPr>
            <w:tcW w:w="2552" w:type="dxa"/>
            <w:tcBorders>
              <w:top w:val="nil"/>
              <w:left w:val="nil"/>
              <w:bottom w:val="single" w:sz="8" w:space="0" w:color="auto"/>
              <w:right w:val="single" w:sz="8" w:space="0" w:color="auto"/>
            </w:tcBorders>
            <w:shd w:val="clear" w:color="auto" w:fill="auto"/>
            <w:vAlign w:val="center"/>
            <w:hideMark/>
          </w:tcPr>
          <w:p w14:paraId="1E1A47BE"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38 577</w:t>
            </w:r>
          </w:p>
        </w:tc>
        <w:tc>
          <w:tcPr>
            <w:tcW w:w="1984" w:type="dxa"/>
            <w:tcBorders>
              <w:top w:val="nil"/>
              <w:left w:val="nil"/>
              <w:bottom w:val="single" w:sz="8" w:space="0" w:color="auto"/>
              <w:right w:val="single" w:sz="8" w:space="0" w:color="auto"/>
            </w:tcBorders>
            <w:shd w:val="clear" w:color="auto" w:fill="auto"/>
            <w:vAlign w:val="center"/>
            <w:hideMark/>
          </w:tcPr>
          <w:p w14:paraId="713F08F4"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40 576 985 988</w:t>
            </w:r>
          </w:p>
        </w:tc>
      </w:tr>
      <w:tr w:rsidR="000A31B4" w:rsidRPr="000A31B4" w14:paraId="0614EF1B" w14:textId="77777777" w:rsidTr="00115B24">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4394C0F9" w14:textId="77777777" w:rsidR="000A31B4" w:rsidRPr="000A31B4" w:rsidRDefault="000A31B4" w:rsidP="00A1678B">
            <w:pPr>
              <w:spacing w:after="0" w:line="240" w:lineRule="auto"/>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rPr>
              <w:t xml:space="preserve">Agriculteurs informels </w:t>
            </w:r>
          </w:p>
        </w:tc>
        <w:tc>
          <w:tcPr>
            <w:tcW w:w="1559" w:type="dxa"/>
            <w:tcBorders>
              <w:top w:val="nil"/>
              <w:left w:val="nil"/>
              <w:bottom w:val="single" w:sz="8" w:space="0" w:color="auto"/>
              <w:right w:val="single" w:sz="8" w:space="0" w:color="auto"/>
            </w:tcBorders>
            <w:shd w:val="clear" w:color="auto" w:fill="auto"/>
            <w:vAlign w:val="center"/>
            <w:hideMark/>
          </w:tcPr>
          <w:p w14:paraId="3CBBF037" w14:textId="77777777" w:rsidR="000A31B4" w:rsidRPr="000A31B4" w:rsidRDefault="000A31B4" w:rsidP="00A1678B">
            <w:pPr>
              <w:spacing w:after="0" w:line="240" w:lineRule="auto"/>
              <w:jc w:val="right"/>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4 747 194</w:t>
            </w:r>
          </w:p>
        </w:tc>
        <w:tc>
          <w:tcPr>
            <w:tcW w:w="2552" w:type="dxa"/>
            <w:tcBorders>
              <w:top w:val="nil"/>
              <w:left w:val="nil"/>
              <w:bottom w:val="single" w:sz="8" w:space="0" w:color="auto"/>
              <w:right w:val="single" w:sz="8" w:space="0" w:color="auto"/>
            </w:tcBorders>
            <w:shd w:val="clear" w:color="auto" w:fill="auto"/>
            <w:vAlign w:val="center"/>
            <w:hideMark/>
          </w:tcPr>
          <w:p w14:paraId="10FB4D11"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16 618</w:t>
            </w:r>
          </w:p>
        </w:tc>
        <w:tc>
          <w:tcPr>
            <w:tcW w:w="1984" w:type="dxa"/>
            <w:tcBorders>
              <w:top w:val="nil"/>
              <w:left w:val="nil"/>
              <w:bottom w:val="single" w:sz="8" w:space="0" w:color="auto"/>
              <w:right w:val="single" w:sz="8" w:space="0" w:color="auto"/>
            </w:tcBorders>
            <w:shd w:val="clear" w:color="auto" w:fill="auto"/>
            <w:vAlign w:val="center"/>
            <w:hideMark/>
          </w:tcPr>
          <w:p w14:paraId="13C84BE9"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78 888 869 892</w:t>
            </w:r>
          </w:p>
        </w:tc>
      </w:tr>
      <w:tr w:rsidR="000A31B4" w:rsidRPr="000A31B4" w14:paraId="49497203" w14:textId="77777777" w:rsidTr="00115B24">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6C25A0E5" w14:textId="77777777" w:rsidR="000A31B4" w:rsidRPr="000A31B4" w:rsidRDefault="000A31B4" w:rsidP="00A1678B">
            <w:pPr>
              <w:spacing w:after="0" w:line="240" w:lineRule="auto"/>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rPr>
              <w:t xml:space="preserve">Travailleur non agricole informel </w:t>
            </w:r>
          </w:p>
        </w:tc>
        <w:tc>
          <w:tcPr>
            <w:tcW w:w="1559" w:type="dxa"/>
            <w:tcBorders>
              <w:top w:val="nil"/>
              <w:left w:val="nil"/>
              <w:bottom w:val="single" w:sz="8" w:space="0" w:color="auto"/>
              <w:right w:val="single" w:sz="8" w:space="0" w:color="auto"/>
            </w:tcBorders>
            <w:shd w:val="clear" w:color="auto" w:fill="auto"/>
            <w:vAlign w:val="center"/>
            <w:hideMark/>
          </w:tcPr>
          <w:p w14:paraId="7A9A52F8" w14:textId="77777777" w:rsidR="000A31B4" w:rsidRPr="000A31B4" w:rsidRDefault="000A31B4" w:rsidP="00A1678B">
            <w:pPr>
              <w:spacing w:after="0" w:line="240" w:lineRule="auto"/>
              <w:jc w:val="right"/>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5 054 296</w:t>
            </w:r>
          </w:p>
        </w:tc>
        <w:tc>
          <w:tcPr>
            <w:tcW w:w="2552" w:type="dxa"/>
            <w:tcBorders>
              <w:top w:val="nil"/>
              <w:left w:val="nil"/>
              <w:bottom w:val="single" w:sz="8" w:space="0" w:color="auto"/>
              <w:right w:val="single" w:sz="8" w:space="0" w:color="auto"/>
            </w:tcBorders>
            <w:shd w:val="clear" w:color="auto" w:fill="auto"/>
            <w:vAlign w:val="center"/>
            <w:hideMark/>
          </w:tcPr>
          <w:p w14:paraId="0D6DF5F3"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19 799</w:t>
            </w:r>
          </w:p>
        </w:tc>
        <w:tc>
          <w:tcPr>
            <w:tcW w:w="1984" w:type="dxa"/>
            <w:tcBorders>
              <w:top w:val="nil"/>
              <w:left w:val="nil"/>
              <w:bottom w:val="single" w:sz="8" w:space="0" w:color="auto"/>
              <w:right w:val="single" w:sz="8" w:space="0" w:color="auto"/>
            </w:tcBorders>
            <w:shd w:val="clear" w:color="auto" w:fill="auto"/>
            <w:vAlign w:val="center"/>
            <w:hideMark/>
          </w:tcPr>
          <w:p w14:paraId="4E811683" w14:textId="77777777" w:rsidR="000A31B4" w:rsidRPr="000A31B4" w:rsidRDefault="000A31B4" w:rsidP="00A1678B">
            <w:pPr>
              <w:spacing w:after="0" w:line="240" w:lineRule="auto"/>
              <w:jc w:val="center"/>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100 068 995 645</w:t>
            </w:r>
          </w:p>
        </w:tc>
      </w:tr>
      <w:tr w:rsidR="000A31B4" w:rsidRPr="000A31B4" w14:paraId="22C6481B" w14:textId="77777777" w:rsidTr="00115B24">
        <w:trPr>
          <w:trHeight w:val="345"/>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14:paraId="21A7AF70" w14:textId="77777777" w:rsidR="000A31B4" w:rsidRPr="000A31B4" w:rsidRDefault="000A31B4" w:rsidP="00A1678B">
            <w:pPr>
              <w:spacing w:after="0" w:line="240" w:lineRule="auto"/>
              <w:rPr>
                <w:rFonts w:ascii="Goudy Old Style" w:eastAsia="Times New Roman" w:hAnsi="Goudy Old Style" w:cs="Times New Roman"/>
                <w:b/>
                <w:bCs/>
                <w:color w:val="000000"/>
                <w:sz w:val="24"/>
                <w:szCs w:val="24"/>
              </w:rPr>
            </w:pPr>
            <w:r w:rsidRPr="000A31B4">
              <w:rPr>
                <w:rFonts w:ascii="Goudy Old Style" w:eastAsia="Times New Roman" w:hAnsi="Goudy Old Style" w:cs="Times New Roman"/>
                <w:b/>
                <w:bCs/>
                <w:color w:val="000000"/>
                <w:sz w:val="24"/>
                <w:szCs w:val="24"/>
                <w:lang w:val="en-US"/>
              </w:rPr>
              <w:t>Ensemble</w:t>
            </w:r>
          </w:p>
        </w:tc>
        <w:tc>
          <w:tcPr>
            <w:tcW w:w="1559" w:type="dxa"/>
            <w:tcBorders>
              <w:top w:val="nil"/>
              <w:left w:val="nil"/>
              <w:bottom w:val="single" w:sz="8" w:space="0" w:color="auto"/>
              <w:right w:val="single" w:sz="8" w:space="0" w:color="auto"/>
            </w:tcBorders>
            <w:shd w:val="clear" w:color="auto" w:fill="auto"/>
            <w:noWrap/>
            <w:vAlign w:val="center"/>
            <w:hideMark/>
          </w:tcPr>
          <w:p w14:paraId="39022711" w14:textId="77777777" w:rsidR="000A31B4" w:rsidRPr="000A31B4" w:rsidRDefault="000A31B4" w:rsidP="00A1678B">
            <w:pPr>
              <w:spacing w:after="0" w:line="240" w:lineRule="auto"/>
              <w:jc w:val="right"/>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lang w:val="en-US"/>
              </w:rPr>
              <w:t>13 367 626</w:t>
            </w:r>
          </w:p>
        </w:tc>
        <w:tc>
          <w:tcPr>
            <w:tcW w:w="2552" w:type="dxa"/>
            <w:tcBorders>
              <w:top w:val="nil"/>
              <w:left w:val="nil"/>
              <w:bottom w:val="single" w:sz="8" w:space="0" w:color="auto"/>
              <w:right w:val="single" w:sz="8" w:space="0" w:color="auto"/>
            </w:tcBorders>
            <w:shd w:val="clear" w:color="auto" w:fill="auto"/>
            <w:noWrap/>
            <w:vAlign w:val="center"/>
            <w:hideMark/>
          </w:tcPr>
          <w:p w14:paraId="22A186AD" w14:textId="77777777" w:rsidR="000A31B4" w:rsidRPr="000A31B4" w:rsidRDefault="000A31B4" w:rsidP="00A1678B">
            <w:pPr>
              <w:spacing w:after="0" w:line="240" w:lineRule="auto"/>
              <w:rPr>
                <w:rFonts w:ascii="Goudy Old Style" w:eastAsia="Times New Roman" w:hAnsi="Goudy Old Style" w:cs="Times New Roman"/>
                <w:color w:val="000000"/>
                <w:sz w:val="24"/>
                <w:szCs w:val="24"/>
              </w:rPr>
            </w:pPr>
            <w:r w:rsidRPr="000A31B4">
              <w:rPr>
                <w:rFonts w:ascii="Goudy Old Style" w:eastAsia="Times New Roman" w:hAnsi="Goudy Old Style" w:cs="Times New Roman"/>
                <w:color w:val="000000"/>
                <w:sz w:val="24"/>
                <w:szCs w:val="24"/>
              </w:rPr>
              <w:t> </w:t>
            </w:r>
          </w:p>
        </w:tc>
        <w:tc>
          <w:tcPr>
            <w:tcW w:w="1984" w:type="dxa"/>
            <w:tcBorders>
              <w:top w:val="nil"/>
              <w:left w:val="nil"/>
              <w:bottom w:val="single" w:sz="8" w:space="0" w:color="auto"/>
              <w:right w:val="single" w:sz="8" w:space="0" w:color="auto"/>
            </w:tcBorders>
            <w:shd w:val="clear" w:color="auto" w:fill="auto"/>
            <w:noWrap/>
            <w:vAlign w:val="center"/>
            <w:hideMark/>
          </w:tcPr>
          <w:p w14:paraId="29B869F9" w14:textId="77777777" w:rsidR="000A31B4" w:rsidRPr="000A31B4" w:rsidRDefault="000A31B4" w:rsidP="00A1678B">
            <w:pPr>
              <w:spacing w:after="0" w:line="240" w:lineRule="auto"/>
              <w:jc w:val="center"/>
              <w:rPr>
                <w:rFonts w:ascii="Goudy Old Style" w:eastAsia="Times New Roman" w:hAnsi="Goudy Old Style" w:cs="Times New Roman"/>
                <w:b/>
                <w:bCs/>
                <w:color w:val="000000"/>
                <w:sz w:val="24"/>
                <w:szCs w:val="24"/>
              </w:rPr>
            </w:pPr>
            <w:r w:rsidRPr="000A31B4">
              <w:rPr>
                <w:rFonts w:ascii="Goudy Old Style" w:eastAsia="Times New Roman" w:hAnsi="Goudy Old Style" w:cs="Times New Roman"/>
                <w:b/>
                <w:bCs/>
                <w:color w:val="000000"/>
                <w:sz w:val="24"/>
                <w:szCs w:val="24"/>
              </w:rPr>
              <w:t>269 762 336 910</w:t>
            </w:r>
          </w:p>
        </w:tc>
      </w:tr>
    </w:tbl>
    <w:p w14:paraId="4A7F7CAD" w14:textId="77777777" w:rsidR="000834EE" w:rsidRDefault="00D23C7B" w:rsidP="00B95364">
      <w:pPr>
        <w:spacing w:before="120" w:after="360"/>
        <w:jc w:val="both"/>
        <w:rPr>
          <w:rFonts w:ascii="Goudy Old Style" w:hAnsi="Goudy Old Style" w:cs="Arial"/>
          <w:sz w:val="24"/>
          <w:szCs w:val="24"/>
        </w:rPr>
      </w:pPr>
      <w:r>
        <w:rPr>
          <w:rFonts w:ascii="Goudy Old Style" w:hAnsi="Goudy Old Style" w:cs="Arial"/>
          <w:sz w:val="24"/>
          <w:szCs w:val="24"/>
        </w:rPr>
        <w:t xml:space="preserve">Source : </w:t>
      </w:r>
      <w:r w:rsidR="003163DA">
        <w:rPr>
          <w:rFonts w:ascii="Goudy Old Style" w:hAnsi="Goudy Old Style" w:cs="GillSans-Bold"/>
          <w:bCs/>
          <w:color w:val="231F20"/>
          <w:sz w:val="24"/>
          <w:szCs w:val="24"/>
        </w:rPr>
        <w:t>INS (2015), ECAM4</w:t>
      </w:r>
      <w:r>
        <w:rPr>
          <w:rFonts w:ascii="Goudy Old Style" w:hAnsi="Goudy Old Style" w:cs="Arial"/>
          <w:sz w:val="24"/>
          <w:szCs w:val="24"/>
        </w:rPr>
        <w:t>, Calculs de l’auteur</w:t>
      </w:r>
    </w:p>
    <w:p w14:paraId="66FD4360" w14:textId="3400737D" w:rsidR="00AD1CE1" w:rsidRDefault="00AD1CE1" w:rsidP="00A634D4">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En faisant l’hypothèse d</w:t>
      </w:r>
      <w:r w:rsidR="00B425D7">
        <w:rPr>
          <w:rFonts w:ascii="Goudy Old Style" w:eastAsia="Times New Roman" w:hAnsi="Goudy Old Style" w:cs="Times New Roman"/>
          <w:color w:val="000000"/>
          <w:sz w:val="24"/>
          <w:szCs w:val="24"/>
        </w:rPr>
        <w:t>u paiement d</w:t>
      </w:r>
      <w:r>
        <w:rPr>
          <w:rFonts w:ascii="Goudy Old Style" w:eastAsia="Times New Roman" w:hAnsi="Goudy Old Style" w:cs="Times New Roman"/>
          <w:color w:val="000000"/>
          <w:sz w:val="24"/>
          <w:szCs w:val="24"/>
        </w:rPr>
        <w:t xml:space="preserve">e 50% </w:t>
      </w:r>
      <w:r w:rsidR="00B425D7">
        <w:rPr>
          <w:rFonts w:ascii="Goudy Old Style" w:eastAsia="Times New Roman" w:hAnsi="Goudy Old Style" w:cs="Times New Roman"/>
          <w:color w:val="000000"/>
          <w:sz w:val="24"/>
          <w:szCs w:val="24"/>
        </w:rPr>
        <w:t xml:space="preserve">de la capacité contributive </w:t>
      </w:r>
      <w:r>
        <w:rPr>
          <w:rFonts w:ascii="Goudy Old Style" w:eastAsia="Times New Roman" w:hAnsi="Goudy Old Style" w:cs="Times New Roman"/>
          <w:color w:val="000000"/>
          <w:sz w:val="24"/>
          <w:szCs w:val="24"/>
        </w:rPr>
        <w:t>par le</w:t>
      </w:r>
      <w:r w:rsidR="00B425D7">
        <w:rPr>
          <w:rFonts w:ascii="Goudy Old Style" w:eastAsia="Times New Roman" w:hAnsi="Goudy Old Style" w:cs="Times New Roman"/>
          <w:color w:val="000000"/>
          <w:sz w:val="24"/>
          <w:szCs w:val="24"/>
        </w:rPr>
        <w:t>s individus</w:t>
      </w:r>
      <w:r>
        <w:rPr>
          <w:rFonts w:ascii="Goudy Old Style" w:eastAsia="Times New Roman" w:hAnsi="Goudy Old Style" w:cs="Times New Roman"/>
          <w:color w:val="000000"/>
          <w:sz w:val="24"/>
          <w:szCs w:val="24"/>
        </w:rPr>
        <w:t>, on obtient les données du tableau suivant.</w:t>
      </w:r>
    </w:p>
    <w:p w14:paraId="308AF82E" w14:textId="77777777" w:rsidR="00A634D4" w:rsidRPr="001D6A29" w:rsidRDefault="00A634D4" w:rsidP="00A634D4">
      <w:pPr>
        <w:shd w:val="clear" w:color="auto" w:fill="FFFFFF"/>
        <w:spacing w:after="120"/>
        <w:jc w:val="both"/>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Cette contribution représente 29,68% des dépenses totales de santé estimées pour l’année 2012.</w:t>
      </w:r>
    </w:p>
    <w:p w14:paraId="1D0EB1D6" w14:textId="099AB8DE" w:rsidR="00AD1CE1" w:rsidRDefault="00AD1CE1" w:rsidP="00A634D4">
      <w:pPr>
        <w:pStyle w:val="Caption"/>
        <w:keepNext/>
        <w:keepLines/>
        <w:spacing w:before="360" w:after="120"/>
        <w:rPr>
          <w:rFonts w:ascii="Goudy Old Style" w:hAnsi="Goudy Old Style" w:cs="Arial"/>
          <w:sz w:val="24"/>
          <w:szCs w:val="24"/>
          <w:lang w:val="fr-FR"/>
        </w:rPr>
      </w:pPr>
      <w:bookmarkStart w:id="102" w:name="_Toc494913124"/>
      <w:r w:rsidRPr="00AB1AA9">
        <w:rPr>
          <w:rFonts w:ascii="Goudy Old Style" w:hAnsi="Goudy Old Style" w:cs="Arial"/>
          <w:sz w:val="24"/>
          <w:szCs w:val="24"/>
          <w:lang w:val="fr-FR"/>
        </w:rPr>
        <w:lastRenderedPageBreak/>
        <w:t xml:space="preserve">Tableau </w:t>
      </w:r>
      <w:r w:rsidRPr="00AB1AA9">
        <w:rPr>
          <w:rFonts w:ascii="Goudy Old Style" w:hAnsi="Goudy Old Style" w:cs="Arial"/>
          <w:sz w:val="24"/>
          <w:szCs w:val="24"/>
          <w:lang w:val="fr-FR"/>
        </w:rPr>
        <w:fldChar w:fldCharType="begin"/>
      </w:r>
      <w:r w:rsidRPr="00AB1AA9">
        <w:rPr>
          <w:rFonts w:ascii="Goudy Old Style" w:hAnsi="Goudy Old Style" w:cs="Arial"/>
          <w:sz w:val="24"/>
          <w:szCs w:val="24"/>
          <w:lang w:val="fr-FR"/>
        </w:rPr>
        <w:instrText xml:space="preserve"> SEQ Tableau \* ARABIC </w:instrText>
      </w:r>
      <w:r w:rsidRPr="00AB1AA9">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33</w:t>
      </w:r>
      <w:r w:rsidRPr="00AB1AA9">
        <w:rPr>
          <w:rFonts w:ascii="Goudy Old Style" w:hAnsi="Goudy Old Style" w:cs="Arial"/>
          <w:sz w:val="24"/>
          <w:szCs w:val="24"/>
          <w:lang w:val="fr-FR"/>
        </w:rPr>
        <w:fldChar w:fldCharType="end"/>
      </w:r>
      <w:r w:rsidRPr="00AB1AA9">
        <w:rPr>
          <w:rFonts w:ascii="Goudy Old Style" w:hAnsi="Goudy Old Style" w:cs="Arial"/>
          <w:sz w:val="24"/>
          <w:szCs w:val="24"/>
          <w:lang w:val="fr-FR"/>
        </w:rPr>
        <w:t xml:space="preserve"> : </w:t>
      </w:r>
      <w:r w:rsidR="000A31B4">
        <w:rPr>
          <w:rFonts w:ascii="Goudy Old Style" w:hAnsi="Goudy Old Style" w:cs="Arial"/>
          <w:sz w:val="24"/>
          <w:szCs w:val="24"/>
          <w:lang w:val="fr-FR"/>
        </w:rPr>
        <w:t>C</w:t>
      </w:r>
      <w:r w:rsidR="000A31B4" w:rsidRPr="00AB1AA9">
        <w:rPr>
          <w:rFonts w:ascii="Goudy Old Style" w:hAnsi="Goudy Old Style" w:cs="Arial"/>
          <w:sz w:val="24"/>
          <w:szCs w:val="24"/>
          <w:lang w:val="fr-FR"/>
        </w:rPr>
        <w:t>ontributi</w:t>
      </w:r>
      <w:r w:rsidR="000A31B4">
        <w:rPr>
          <w:rFonts w:ascii="Goudy Old Style" w:hAnsi="Goudy Old Style" w:cs="Arial"/>
          <w:sz w:val="24"/>
          <w:szCs w:val="24"/>
          <w:lang w:val="fr-FR"/>
        </w:rPr>
        <w:t>on</w:t>
      </w:r>
      <w:r w:rsidR="000A31B4" w:rsidRPr="00AB1AA9">
        <w:rPr>
          <w:rFonts w:ascii="Goudy Old Style" w:hAnsi="Goudy Old Style" w:cs="Arial"/>
          <w:sz w:val="24"/>
          <w:szCs w:val="24"/>
          <w:lang w:val="fr-FR"/>
        </w:rPr>
        <w:t xml:space="preserve"> annuelle </w:t>
      </w:r>
      <w:r w:rsidR="000A31B4">
        <w:rPr>
          <w:rFonts w:ascii="Goudy Old Style" w:hAnsi="Goudy Old Style" w:cs="Arial"/>
          <w:sz w:val="24"/>
          <w:szCs w:val="24"/>
          <w:lang w:val="fr-FR"/>
        </w:rPr>
        <w:t>sous l’hypothèse de</w:t>
      </w:r>
      <w:r w:rsidR="000A31B4" w:rsidRPr="00AB1AA9">
        <w:rPr>
          <w:rFonts w:ascii="Goudy Old Style" w:hAnsi="Goudy Old Style" w:cs="Arial"/>
          <w:sz w:val="24"/>
          <w:szCs w:val="24"/>
          <w:lang w:val="fr-FR"/>
        </w:rPr>
        <w:t xml:space="preserve"> </w:t>
      </w:r>
      <w:r w:rsidR="000A31B4">
        <w:rPr>
          <w:rFonts w:ascii="Goudy Old Style" w:hAnsi="Goudy Old Style" w:cs="Arial"/>
          <w:sz w:val="24"/>
          <w:szCs w:val="24"/>
          <w:lang w:val="fr-FR"/>
        </w:rPr>
        <w:t>5</w:t>
      </w:r>
      <w:r w:rsidR="000A31B4" w:rsidRPr="00AB1AA9">
        <w:rPr>
          <w:rFonts w:ascii="Goudy Old Style" w:hAnsi="Goudy Old Style" w:cs="Arial"/>
          <w:sz w:val="24"/>
          <w:szCs w:val="24"/>
          <w:lang w:val="fr-FR"/>
        </w:rPr>
        <w:t xml:space="preserve">0% </w:t>
      </w:r>
      <w:r w:rsidR="000A31B4">
        <w:rPr>
          <w:rFonts w:ascii="Goudy Old Style" w:hAnsi="Goudy Old Style" w:cs="Arial"/>
          <w:sz w:val="24"/>
          <w:szCs w:val="24"/>
          <w:lang w:val="fr-FR"/>
        </w:rPr>
        <w:t>de la capacité contributive</w:t>
      </w:r>
      <w:r w:rsidRPr="00AB1AA9">
        <w:rPr>
          <w:rFonts w:ascii="Goudy Old Style" w:hAnsi="Goudy Old Style" w:cs="Arial"/>
          <w:sz w:val="24"/>
          <w:szCs w:val="24"/>
          <w:lang w:val="fr-FR"/>
        </w:rPr>
        <w:t xml:space="preserve"> selon la classification proposée</w:t>
      </w:r>
      <w:bookmarkEnd w:id="102"/>
    </w:p>
    <w:tbl>
      <w:tblPr>
        <w:tblW w:w="9796" w:type="dxa"/>
        <w:tblInd w:w="55" w:type="dxa"/>
        <w:tblCellMar>
          <w:left w:w="70" w:type="dxa"/>
          <w:right w:w="70" w:type="dxa"/>
        </w:tblCellMar>
        <w:tblLook w:val="04A0" w:firstRow="1" w:lastRow="0" w:firstColumn="1" w:lastColumn="0" w:noHBand="0" w:noVBand="1"/>
      </w:tblPr>
      <w:tblGrid>
        <w:gridCol w:w="3701"/>
        <w:gridCol w:w="1559"/>
        <w:gridCol w:w="2552"/>
        <w:gridCol w:w="1984"/>
      </w:tblGrid>
      <w:tr w:rsidR="00AD1CE1" w:rsidRPr="00AD1CE1" w14:paraId="1E3F0196" w14:textId="77777777" w:rsidTr="008E77E3">
        <w:trPr>
          <w:trHeight w:val="345"/>
        </w:trPr>
        <w:tc>
          <w:tcPr>
            <w:tcW w:w="3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176B4BB" w14:textId="77777777" w:rsidR="00AD1CE1" w:rsidRPr="00AD1CE1" w:rsidRDefault="00AD1CE1" w:rsidP="00A634D4">
            <w:pPr>
              <w:keepNext/>
              <w:keepLines/>
              <w:spacing w:after="0" w:line="240" w:lineRule="auto"/>
              <w:rPr>
                <w:rFonts w:ascii="Goudy Old Style" w:eastAsia="Times New Roman" w:hAnsi="Goudy Old Style" w:cs="Times New Roman"/>
                <w:b/>
                <w:bCs/>
                <w:color w:val="000000"/>
                <w:sz w:val="24"/>
                <w:szCs w:val="24"/>
              </w:rPr>
            </w:pPr>
            <w:r w:rsidRPr="00AD1CE1">
              <w:rPr>
                <w:rFonts w:ascii="Goudy Old Style" w:eastAsia="Times New Roman" w:hAnsi="Goudy Old Style" w:cs="Times New Roman"/>
                <w:b/>
                <w:bCs/>
                <w:color w:val="000000"/>
                <w:sz w:val="24"/>
                <w:szCs w:val="24"/>
              </w:rPr>
              <w:t>Classe de la population</w:t>
            </w:r>
          </w:p>
        </w:tc>
        <w:tc>
          <w:tcPr>
            <w:tcW w:w="1559" w:type="dxa"/>
            <w:tcBorders>
              <w:top w:val="single" w:sz="8" w:space="0" w:color="auto"/>
              <w:left w:val="nil"/>
              <w:bottom w:val="single" w:sz="8" w:space="0" w:color="auto"/>
              <w:right w:val="single" w:sz="8" w:space="0" w:color="auto"/>
            </w:tcBorders>
            <w:shd w:val="clear" w:color="auto" w:fill="auto"/>
            <w:noWrap/>
            <w:vAlign w:val="center"/>
            <w:hideMark/>
          </w:tcPr>
          <w:p w14:paraId="12001B8A" w14:textId="77777777" w:rsidR="00AD1CE1" w:rsidRPr="00AD1CE1" w:rsidRDefault="00AD1CE1" w:rsidP="00A634D4">
            <w:pPr>
              <w:keepNext/>
              <w:keepLines/>
              <w:spacing w:after="0" w:line="240" w:lineRule="auto"/>
              <w:jc w:val="center"/>
              <w:rPr>
                <w:rFonts w:ascii="Goudy Old Style" w:eastAsia="Times New Roman" w:hAnsi="Goudy Old Style" w:cs="Times New Roman"/>
                <w:b/>
                <w:bCs/>
                <w:color w:val="000000"/>
                <w:sz w:val="24"/>
                <w:szCs w:val="24"/>
              </w:rPr>
            </w:pPr>
            <w:r w:rsidRPr="00AD1CE1">
              <w:rPr>
                <w:rFonts w:ascii="Goudy Old Style" w:eastAsia="Times New Roman" w:hAnsi="Goudy Old Style" w:cs="Times New Roman"/>
                <w:b/>
                <w:bCs/>
                <w:color w:val="000000"/>
                <w:sz w:val="24"/>
                <w:szCs w:val="24"/>
              </w:rPr>
              <w:t>Effectif de la population</w:t>
            </w:r>
          </w:p>
        </w:tc>
        <w:tc>
          <w:tcPr>
            <w:tcW w:w="2552" w:type="dxa"/>
            <w:tcBorders>
              <w:top w:val="single" w:sz="8" w:space="0" w:color="auto"/>
              <w:left w:val="nil"/>
              <w:bottom w:val="single" w:sz="8" w:space="0" w:color="auto"/>
              <w:right w:val="single" w:sz="8" w:space="0" w:color="auto"/>
            </w:tcBorders>
            <w:shd w:val="clear" w:color="auto" w:fill="auto"/>
            <w:noWrap/>
            <w:vAlign w:val="center"/>
            <w:hideMark/>
          </w:tcPr>
          <w:p w14:paraId="292D3A0D" w14:textId="77777777" w:rsidR="00AD1CE1" w:rsidRPr="00AD1CE1" w:rsidRDefault="00AD1CE1" w:rsidP="00A634D4">
            <w:pPr>
              <w:keepNext/>
              <w:keepLines/>
              <w:spacing w:after="0" w:line="240" w:lineRule="auto"/>
              <w:jc w:val="center"/>
              <w:rPr>
                <w:rFonts w:ascii="Goudy Old Style" w:eastAsia="Times New Roman" w:hAnsi="Goudy Old Style" w:cs="Times New Roman"/>
                <w:b/>
                <w:bCs/>
                <w:color w:val="000000"/>
                <w:sz w:val="24"/>
                <w:szCs w:val="24"/>
              </w:rPr>
            </w:pPr>
            <w:r w:rsidRPr="00AD1CE1">
              <w:rPr>
                <w:rFonts w:ascii="Goudy Old Style" w:eastAsia="Times New Roman" w:hAnsi="Goudy Old Style" w:cs="Times New Roman"/>
                <w:b/>
                <w:bCs/>
                <w:color w:val="000000"/>
                <w:sz w:val="24"/>
                <w:szCs w:val="24"/>
              </w:rPr>
              <w:t>Contribution individuelle (en FCFA)</w:t>
            </w:r>
          </w:p>
        </w:tc>
        <w:tc>
          <w:tcPr>
            <w:tcW w:w="1984" w:type="dxa"/>
            <w:tcBorders>
              <w:top w:val="single" w:sz="8" w:space="0" w:color="auto"/>
              <w:left w:val="nil"/>
              <w:bottom w:val="single" w:sz="8" w:space="0" w:color="auto"/>
              <w:right w:val="single" w:sz="8" w:space="0" w:color="auto"/>
            </w:tcBorders>
            <w:shd w:val="clear" w:color="auto" w:fill="auto"/>
            <w:noWrap/>
            <w:vAlign w:val="center"/>
            <w:hideMark/>
          </w:tcPr>
          <w:p w14:paraId="4718D20C" w14:textId="77777777" w:rsidR="00AD1CE1" w:rsidRPr="00AD1CE1" w:rsidRDefault="00AD1CE1" w:rsidP="00A634D4">
            <w:pPr>
              <w:keepNext/>
              <w:keepLines/>
              <w:spacing w:after="0" w:line="240" w:lineRule="auto"/>
              <w:jc w:val="center"/>
              <w:rPr>
                <w:rFonts w:ascii="Goudy Old Style" w:eastAsia="Times New Roman" w:hAnsi="Goudy Old Style" w:cs="Times New Roman"/>
                <w:b/>
                <w:bCs/>
                <w:color w:val="000000"/>
                <w:sz w:val="24"/>
                <w:szCs w:val="24"/>
              </w:rPr>
            </w:pPr>
            <w:r w:rsidRPr="00AD1CE1">
              <w:rPr>
                <w:rFonts w:ascii="Goudy Old Style" w:eastAsia="Times New Roman" w:hAnsi="Goudy Old Style" w:cs="Times New Roman"/>
                <w:b/>
                <w:bCs/>
                <w:color w:val="000000"/>
                <w:sz w:val="24"/>
                <w:szCs w:val="24"/>
              </w:rPr>
              <w:t>Contribution de la classe (en FCFA)</w:t>
            </w:r>
          </w:p>
        </w:tc>
      </w:tr>
      <w:tr w:rsidR="00AD1CE1" w:rsidRPr="00AD1CE1" w14:paraId="56A2D467" w14:textId="77777777" w:rsidTr="008E77E3">
        <w:trPr>
          <w:trHeight w:val="345"/>
        </w:trPr>
        <w:tc>
          <w:tcPr>
            <w:tcW w:w="3701" w:type="dxa"/>
            <w:tcBorders>
              <w:top w:val="nil"/>
              <w:left w:val="single" w:sz="8" w:space="0" w:color="auto"/>
              <w:bottom w:val="single" w:sz="8" w:space="0" w:color="auto"/>
              <w:right w:val="single" w:sz="8" w:space="0" w:color="auto"/>
            </w:tcBorders>
            <w:shd w:val="clear" w:color="auto" w:fill="auto"/>
            <w:noWrap/>
            <w:vAlign w:val="center"/>
            <w:hideMark/>
          </w:tcPr>
          <w:p w14:paraId="722C8831" w14:textId="1BBB65BC" w:rsidR="00AD1CE1" w:rsidRPr="00AD1CE1" w:rsidRDefault="008E77E3" w:rsidP="00A634D4">
            <w:pPr>
              <w:keepNext/>
              <w:keepLines/>
              <w:spacing w:after="0" w:line="240" w:lineRule="auto"/>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Employ</w:t>
            </w:r>
            <w:r w:rsidR="00AD1CE1" w:rsidRPr="00AD1CE1">
              <w:rPr>
                <w:rFonts w:ascii="Goudy Old Style" w:eastAsia="Times New Roman" w:hAnsi="Goudy Old Style" w:cs="Times New Roman"/>
                <w:color w:val="000000"/>
                <w:sz w:val="24"/>
                <w:szCs w:val="24"/>
              </w:rPr>
              <w:t xml:space="preserve">é du privé formel </w:t>
            </w:r>
          </w:p>
        </w:tc>
        <w:tc>
          <w:tcPr>
            <w:tcW w:w="1559" w:type="dxa"/>
            <w:tcBorders>
              <w:top w:val="nil"/>
              <w:left w:val="nil"/>
              <w:bottom w:val="single" w:sz="8" w:space="0" w:color="auto"/>
              <w:right w:val="single" w:sz="8" w:space="0" w:color="auto"/>
            </w:tcBorders>
            <w:shd w:val="clear" w:color="auto" w:fill="auto"/>
            <w:vAlign w:val="center"/>
            <w:hideMark/>
          </w:tcPr>
          <w:p w14:paraId="3171C28D" w14:textId="77777777" w:rsidR="00AD1CE1" w:rsidRPr="00AD1CE1" w:rsidRDefault="00AD1CE1" w:rsidP="00A634D4">
            <w:pPr>
              <w:keepNext/>
              <w:keepLines/>
              <w:spacing w:after="0" w:line="240" w:lineRule="auto"/>
              <w:jc w:val="right"/>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lang w:val="en-US"/>
              </w:rPr>
              <w:t>764 918</w:t>
            </w:r>
          </w:p>
        </w:tc>
        <w:tc>
          <w:tcPr>
            <w:tcW w:w="2552" w:type="dxa"/>
            <w:tcBorders>
              <w:top w:val="nil"/>
              <w:left w:val="nil"/>
              <w:bottom w:val="single" w:sz="8" w:space="0" w:color="auto"/>
              <w:right w:val="single" w:sz="8" w:space="0" w:color="auto"/>
            </w:tcBorders>
            <w:shd w:val="clear" w:color="auto" w:fill="auto"/>
            <w:vAlign w:val="center"/>
            <w:hideMark/>
          </w:tcPr>
          <w:p w14:paraId="744173B6"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lang w:val="en-US"/>
              </w:rPr>
              <w:t>24 964</w:t>
            </w:r>
          </w:p>
        </w:tc>
        <w:tc>
          <w:tcPr>
            <w:tcW w:w="1984" w:type="dxa"/>
            <w:tcBorders>
              <w:top w:val="nil"/>
              <w:left w:val="nil"/>
              <w:bottom w:val="single" w:sz="8" w:space="0" w:color="auto"/>
              <w:right w:val="single" w:sz="8" w:space="0" w:color="auto"/>
            </w:tcBorders>
            <w:shd w:val="clear" w:color="auto" w:fill="auto"/>
            <w:vAlign w:val="center"/>
            <w:hideMark/>
          </w:tcPr>
          <w:p w14:paraId="0E00FAD1"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lang w:val="en-US"/>
              </w:rPr>
              <w:t>19 095 030 493</w:t>
            </w:r>
          </w:p>
        </w:tc>
      </w:tr>
      <w:tr w:rsidR="00AD1CE1" w:rsidRPr="00AD1CE1" w14:paraId="67548F1A" w14:textId="77777777" w:rsidTr="008E77E3">
        <w:trPr>
          <w:trHeight w:val="345"/>
        </w:trPr>
        <w:tc>
          <w:tcPr>
            <w:tcW w:w="3701" w:type="dxa"/>
            <w:tcBorders>
              <w:top w:val="nil"/>
              <w:left w:val="single" w:sz="8" w:space="0" w:color="auto"/>
              <w:bottom w:val="single" w:sz="8" w:space="0" w:color="auto"/>
              <w:right w:val="single" w:sz="8" w:space="0" w:color="auto"/>
            </w:tcBorders>
            <w:shd w:val="clear" w:color="auto" w:fill="auto"/>
            <w:noWrap/>
            <w:vAlign w:val="center"/>
            <w:hideMark/>
          </w:tcPr>
          <w:p w14:paraId="3FBB6143" w14:textId="77777777" w:rsidR="00AD1CE1" w:rsidRPr="00AD1CE1" w:rsidRDefault="00AD1CE1" w:rsidP="00A634D4">
            <w:pPr>
              <w:keepNext/>
              <w:keepLines/>
              <w:spacing w:after="0" w:line="240" w:lineRule="auto"/>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 xml:space="preserve">Inactif </w:t>
            </w:r>
          </w:p>
        </w:tc>
        <w:tc>
          <w:tcPr>
            <w:tcW w:w="1559" w:type="dxa"/>
            <w:tcBorders>
              <w:top w:val="nil"/>
              <w:left w:val="nil"/>
              <w:bottom w:val="single" w:sz="8" w:space="0" w:color="auto"/>
              <w:right w:val="single" w:sz="8" w:space="0" w:color="auto"/>
            </w:tcBorders>
            <w:shd w:val="clear" w:color="auto" w:fill="auto"/>
            <w:vAlign w:val="center"/>
            <w:hideMark/>
          </w:tcPr>
          <w:p w14:paraId="128F2C1F" w14:textId="77777777" w:rsidR="00AD1CE1" w:rsidRPr="00AD1CE1" w:rsidRDefault="00AD1CE1" w:rsidP="00A634D4">
            <w:pPr>
              <w:keepNext/>
              <w:keepLines/>
              <w:spacing w:after="0" w:line="240" w:lineRule="auto"/>
              <w:jc w:val="right"/>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lang w:val="en-US"/>
              </w:rPr>
              <w:t>1 749 374</w:t>
            </w:r>
          </w:p>
        </w:tc>
        <w:tc>
          <w:tcPr>
            <w:tcW w:w="2552" w:type="dxa"/>
            <w:tcBorders>
              <w:top w:val="nil"/>
              <w:left w:val="nil"/>
              <w:bottom w:val="single" w:sz="8" w:space="0" w:color="auto"/>
              <w:right w:val="single" w:sz="8" w:space="0" w:color="auto"/>
            </w:tcBorders>
            <w:shd w:val="clear" w:color="auto" w:fill="auto"/>
            <w:vAlign w:val="center"/>
            <w:hideMark/>
          </w:tcPr>
          <w:p w14:paraId="199C6081"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lang w:val="en-US"/>
              </w:rPr>
              <w:t>9 593</w:t>
            </w:r>
          </w:p>
        </w:tc>
        <w:tc>
          <w:tcPr>
            <w:tcW w:w="1984" w:type="dxa"/>
            <w:tcBorders>
              <w:top w:val="nil"/>
              <w:left w:val="nil"/>
              <w:bottom w:val="single" w:sz="8" w:space="0" w:color="auto"/>
              <w:right w:val="single" w:sz="8" w:space="0" w:color="auto"/>
            </w:tcBorders>
            <w:shd w:val="clear" w:color="auto" w:fill="auto"/>
            <w:vAlign w:val="center"/>
            <w:hideMark/>
          </w:tcPr>
          <w:p w14:paraId="1F2EF408"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16 781 744 782</w:t>
            </w:r>
          </w:p>
        </w:tc>
      </w:tr>
      <w:tr w:rsidR="00AD1CE1" w:rsidRPr="00AD1CE1" w14:paraId="5E0680D6" w14:textId="77777777" w:rsidTr="008E77E3">
        <w:trPr>
          <w:trHeight w:val="345"/>
        </w:trPr>
        <w:tc>
          <w:tcPr>
            <w:tcW w:w="3701" w:type="dxa"/>
            <w:tcBorders>
              <w:top w:val="nil"/>
              <w:left w:val="single" w:sz="8" w:space="0" w:color="auto"/>
              <w:bottom w:val="single" w:sz="8" w:space="0" w:color="auto"/>
              <w:right w:val="single" w:sz="8" w:space="0" w:color="auto"/>
            </w:tcBorders>
            <w:shd w:val="clear" w:color="auto" w:fill="auto"/>
            <w:noWrap/>
            <w:vAlign w:val="center"/>
            <w:hideMark/>
          </w:tcPr>
          <w:p w14:paraId="3202BB21" w14:textId="35E78D05" w:rsidR="00AD1CE1" w:rsidRPr="00AD1CE1" w:rsidRDefault="008E77E3" w:rsidP="00A634D4">
            <w:pPr>
              <w:keepNext/>
              <w:keepLines/>
              <w:spacing w:after="0" w:line="240" w:lineRule="auto"/>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Employ</w:t>
            </w:r>
            <w:r w:rsidR="00AD1CE1" w:rsidRPr="00AD1CE1">
              <w:rPr>
                <w:rFonts w:ascii="Goudy Old Style" w:eastAsia="Times New Roman" w:hAnsi="Goudy Old Style" w:cs="Times New Roman"/>
                <w:color w:val="000000"/>
                <w:sz w:val="24"/>
                <w:szCs w:val="24"/>
              </w:rPr>
              <w:t>é du public ou du parapublic</w:t>
            </w:r>
          </w:p>
        </w:tc>
        <w:tc>
          <w:tcPr>
            <w:tcW w:w="1559" w:type="dxa"/>
            <w:tcBorders>
              <w:top w:val="nil"/>
              <w:left w:val="nil"/>
              <w:bottom w:val="single" w:sz="8" w:space="0" w:color="auto"/>
              <w:right w:val="single" w:sz="8" w:space="0" w:color="auto"/>
            </w:tcBorders>
            <w:shd w:val="clear" w:color="auto" w:fill="auto"/>
            <w:vAlign w:val="center"/>
            <w:hideMark/>
          </w:tcPr>
          <w:p w14:paraId="2DD19CEF" w14:textId="77777777" w:rsidR="00AD1CE1" w:rsidRPr="00AD1CE1" w:rsidRDefault="00AD1CE1" w:rsidP="00A634D4">
            <w:pPr>
              <w:keepNext/>
              <w:keepLines/>
              <w:spacing w:after="0" w:line="240" w:lineRule="auto"/>
              <w:jc w:val="right"/>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lang w:val="en-US"/>
              </w:rPr>
              <w:t>1 051 844</w:t>
            </w:r>
          </w:p>
        </w:tc>
        <w:tc>
          <w:tcPr>
            <w:tcW w:w="2552" w:type="dxa"/>
            <w:tcBorders>
              <w:top w:val="nil"/>
              <w:left w:val="nil"/>
              <w:bottom w:val="single" w:sz="8" w:space="0" w:color="auto"/>
              <w:right w:val="single" w:sz="8" w:space="0" w:color="auto"/>
            </w:tcBorders>
            <w:shd w:val="clear" w:color="auto" w:fill="auto"/>
            <w:vAlign w:val="center"/>
            <w:hideMark/>
          </w:tcPr>
          <w:p w14:paraId="5D7E3C49"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27 555</w:t>
            </w:r>
          </w:p>
        </w:tc>
        <w:tc>
          <w:tcPr>
            <w:tcW w:w="1984" w:type="dxa"/>
            <w:tcBorders>
              <w:top w:val="nil"/>
              <w:left w:val="nil"/>
              <w:bottom w:val="single" w:sz="8" w:space="0" w:color="auto"/>
              <w:right w:val="single" w:sz="8" w:space="0" w:color="auto"/>
            </w:tcBorders>
            <w:shd w:val="clear" w:color="auto" w:fill="auto"/>
            <w:vAlign w:val="center"/>
            <w:hideMark/>
          </w:tcPr>
          <w:p w14:paraId="4EDBB6F4"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28 983 561 420</w:t>
            </w:r>
          </w:p>
        </w:tc>
      </w:tr>
      <w:tr w:rsidR="00AD1CE1" w:rsidRPr="00AD1CE1" w14:paraId="5B7DFA6B" w14:textId="77777777" w:rsidTr="008E77E3">
        <w:trPr>
          <w:trHeight w:val="345"/>
        </w:trPr>
        <w:tc>
          <w:tcPr>
            <w:tcW w:w="3701" w:type="dxa"/>
            <w:tcBorders>
              <w:top w:val="nil"/>
              <w:left w:val="single" w:sz="8" w:space="0" w:color="auto"/>
              <w:bottom w:val="single" w:sz="8" w:space="0" w:color="auto"/>
              <w:right w:val="single" w:sz="8" w:space="0" w:color="auto"/>
            </w:tcBorders>
            <w:shd w:val="clear" w:color="auto" w:fill="auto"/>
            <w:noWrap/>
            <w:vAlign w:val="center"/>
            <w:hideMark/>
          </w:tcPr>
          <w:p w14:paraId="3A89758C" w14:textId="77777777" w:rsidR="00AD1CE1" w:rsidRPr="00AD1CE1" w:rsidRDefault="00AD1CE1" w:rsidP="00A634D4">
            <w:pPr>
              <w:keepNext/>
              <w:keepLines/>
              <w:spacing w:after="0" w:line="240" w:lineRule="auto"/>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 xml:space="preserve">Agriculteurs informels </w:t>
            </w:r>
          </w:p>
        </w:tc>
        <w:tc>
          <w:tcPr>
            <w:tcW w:w="1559" w:type="dxa"/>
            <w:tcBorders>
              <w:top w:val="nil"/>
              <w:left w:val="nil"/>
              <w:bottom w:val="single" w:sz="8" w:space="0" w:color="auto"/>
              <w:right w:val="single" w:sz="8" w:space="0" w:color="auto"/>
            </w:tcBorders>
            <w:shd w:val="clear" w:color="auto" w:fill="auto"/>
            <w:vAlign w:val="center"/>
            <w:hideMark/>
          </w:tcPr>
          <w:p w14:paraId="466F539A" w14:textId="77777777" w:rsidR="00AD1CE1" w:rsidRPr="00AD1CE1" w:rsidRDefault="00AD1CE1" w:rsidP="00A634D4">
            <w:pPr>
              <w:keepNext/>
              <w:keepLines/>
              <w:spacing w:after="0" w:line="240" w:lineRule="auto"/>
              <w:jc w:val="right"/>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lang w:val="en-US"/>
              </w:rPr>
              <w:t>4 747 194</w:t>
            </w:r>
          </w:p>
        </w:tc>
        <w:tc>
          <w:tcPr>
            <w:tcW w:w="2552" w:type="dxa"/>
            <w:tcBorders>
              <w:top w:val="nil"/>
              <w:left w:val="nil"/>
              <w:bottom w:val="single" w:sz="8" w:space="0" w:color="auto"/>
              <w:right w:val="single" w:sz="8" w:space="0" w:color="auto"/>
            </w:tcBorders>
            <w:shd w:val="clear" w:color="auto" w:fill="auto"/>
            <w:vAlign w:val="center"/>
            <w:hideMark/>
          </w:tcPr>
          <w:p w14:paraId="37E70952"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11 870</w:t>
            </w:r>
          </w:p>
        </w:tc>
        <w:tc>
          <w:tcPr>
            <w:tcW w:w="1984" w:type="dxa"/>
            <w:tcBorders>
              <w:top w:val="nil"/>
              <w:left w:val="nil"/>
              <w:bottom w:val="single" w:sz="8" w:space="0" w:color="auto"/>
              <w:right w:val="single" w:sz="8" w:space="0" w:color="auto"/>
            </w:tcBorders>
            <w:shd w:val="clear" w:color="auto" w:fill="auto"/>
            <w:vAlign w:val="center"/>
            <w:hideMark/>
          </w:tcPr>
          <w:p w14:paraId="355D687B"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56 349 192 780</w:t>
            </w:r>
          </w:p>
        </w:tc>
      </w:tr>
      <w:tr w:rsidR="00AD1CE1" w:rsidRPr="00AD1CE1" w14:paraId="78708FA8" w14:textId="77777777" w:rsidTr="008E77E3">
        <w:trPr>
          <w:trHeight w:val="345"/>
        </w:trPr>
        <w:tc>
          <w:tcPr>
            <w:tcW w:w="3701" w:type="dxa"/>
            <w:tcBorders>
              <w:top w:val="nil"/>
              <w:left w:val="single" w:sz="8" w:space="0" w:color="auto"/>
              <w:bottom w:val="single" w:sz="8" w:space="0" w:color="auto"/>
              <w:right w:val="single" w:sz="8" w:space="0" w:color="auto"/>
            </w:tcBorders>
            <w:shd w:val="clear" w:color="auto" w:fill="auto"/>
            <w:noWrap/>
            <w:vAlign w:val="center"/>
            <w:hideMark/>
          </w:tcPr>
          <w:p w14:paraId="0AFCBC82" w14:textId="77777777" w:rsidR="00AD1CE1" w:rsidRPr="00AD1CE1" w:rsidRDefault="00AD1CE1" w:rsidP="00A634D4">
            <w:pPr>
              <w:keepNext/>
              <w:keepLines/>
              <w:spacing w:after="0" w:line="240" w:lineRule="auto"/>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 xml:space="preserve">Travailleur non agricole informel </w:t>
            </w:r>
          </w:p>
        </w:tc>
        <w:tc>
          <w:tcPr>
            <w:tcW w:w="1559" w:type="dxa"/>
            <w:tcBorders>
              <w:top w:val="nil"/>
              <w:left w:val="nil"/>
              <w:bottom w:val="single" w:sz="8" w:space="0" w:color="auto"/>
              <w:right w:val="single" w:sz="8" w:space="0" w:color="auto"/>
            </w:tcBorders>
            <w:shd w:val="clear" w:color="auto" w:fill="auto"/>
            <w:vAlign w:val="center"/>
            <w:hideMark/>
          </w:tcPr>
          <w:p w14:paraId="1CD86E57" w14:textId="77777777" w:rsidR="00AD1CE1" w:rsidRPr="00AD1CE1" w:rsidRDefault="00AD1CE1" w:rsidP="00A634D4">
            <w:pPr>
              <w:keepNext/>
              <w:keepLines/>
              <w:spacing w:after="0" w:line="240" w:lineRule="auto"/>
              <w:jc w:val="right"/>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lang w:val="en-US"/>
              </w:rPr>
              <w:t>5 054 296</w:t>
            </w:r>
          </w:p>
        </w:tc>
        <w:tc>
          <w:tcPr>
            <w:tcW w:w="2552" w:type="dxa"/>
            <w:tcBorders>
              <w:top w:val="nil"/>
              <w:left w:val="nil"/>
              <w:bottom w:val="single" w:sz="8" w:space="0" w:color="auto"/>
              <w:right w:val="single" w:sz="8" w:space="0" w:color="auto"/>
            </w:tcBorders>
            <w:shd w:val="clear" w:color="auto" w:fill="auto"/>
            <w:vAlign w:val="center"/>
            <w:hideMark/>
          </w:tcPr>
          <w:p w14:paraId="360DD267"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14 142</w:t>
            </w:r>
          </w:p>
        </w:tc>
        <w:tc>
          <w:tcPr>
            <w:tcW w:w="1984" w:type="dxa"/>
            <w:tcBorders>
              <w:top w:val="nil"/>
              <w:left w:val="nil"/>
              <w:bottom w:val="single" w:sz="8" w:space="0" w:color="auto"/>
              <w:right w:val="single" w:sz="8" w:space="0" w:color="auto"/>
            </w:tcBorders>
            <w:shd w:val="clear" w:color="auto" w:fill="auto"/>
            <w:vAlign w:val="center"/>
            <w:hideMark/>
          </w:tcPr>
          <w:p w14:paraId="4B4D883E" w14:textId="77777777" w:rsidR="00AD1CE1" w:rsidRPr="00AD1CE1" w:rsidRDefault="00AD1CE1" w:rsidP="00A634D4">
            <w:pPr>
              <w:keepNext/>
              <w:keepLines/>
              <w:spacing w:after="0" w:line="240" w:lineRule="auto"/>
              <w:jc w:val="center"/>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71 477 854 032</w:t>
            </w:r>
          </w:p>
        </w:tc>
      </w:tr>
      <w:tr w:rsidR="00AD1CE1" w:rsidRPr="00AD1CE1" w14:paraId="7A6BB2FC" w14:textId="77777777" w:rsidTr="008E77E3">
        <w:trPr>
          <w:trHeight w:val="345"/>
        </w:trPr>
        <w:tc>
          <w:tcPr>
            <w:tcW w:w="3701" w:type="dxa"/>
            <w:tcBorders>
              <w:top w:val="nil"/>
              <w:left w:val="single" w:sz="8" w:space="0" w:color="auto"/>
              <w:bottom w:val="single" w:sz="8" w:space="0" w:color="auto"/>
              <w:right w:val="single" w:sz="8" w:space="0" w:color="auto"/>
            </w:tcBorders>
            <w:shd w:val="clear" w:color="auto" w:fill="auto"/>
            <w:noWrap/>
            <w:vAlign w:val="center"/>
            <w:hideMark/>
          </w:tcPr>
          <w:p w14:paraId="114417C5" w14:textId="77777777" w:rsidR="00AD1CE1" w:rsidRPr="00AD1CE1" w:rsidRDefault="00AD1CE1" w:rsidP="00A634D4">
            <w:pPr>
              <w:keepNext/>
              <w:keepLines/>
              <w:spacing w:after="0" w:line="240" w:lineRule="auto"/>
              <w:rPr>
                <w:rFonts w:ascii="Goudy Old Style" w:eastAsia="Times New Roman" w:hAnsi="Goudy Old Style" w:cs="Times New Roman"/>
                <w:b/>
                <w:bCs/>
                <w:color w:val="000000"/>
                <w:sz w:val="24"/>
                <w:szCs w:val="24"/>
              </w:rPr>
            </w:pPr>
            <w:r w:rsidRPr="00AD1CE1">
              <w:rPr>
                <w:rFonts w:ascii="Goudy Old Style" w:eastAsia="Times New Roman" w:hAnsi="Goudy Old Style" w:cs="Times New Roman"/>
                <w:b/>
                <w:bCs/>
                <w:color w:val="000000"/>
                <w:sz w:val="24"/>
                <w:szCs w:val="24"/>
                <w:lang w:val="en-US"/>
              </w:rPr>
              <w:t>Ensemble</w:t>
            </w:r>
          </w:p>
        </w:tc>
        <w:tc>
          <w:tcPr>
            <w:tcW w:w="1559" w:type="dxa"/>
            <w:tcBorders>
              <w:top w:val="nil"/>
              <w:left w:val="nil"/>
              <w:bottom w:val="single" w:sz="8" w:space="0" w:color="auto"/>
              <w:right w:val="single" w:sz="8" w:space="0" w:color="auto"/>
            </w:tcBorders>
            <w:shd w:val="clear" w:color="auto" w:fill="auto"/>
            <w:noWrap/>
            <w:vAlign w:val="center"/>
            <w:hideMark/>
          </w:tcPr>
          <w:p w14:paraId="7C509E14" w14:textId="77777777" w:rsidR="00AD1CE1" w:rsidRPr="00AD1CE1" w:rsidRDefault="00AD1CE1" w:rsidP="00A634D4">
            <w:pPr>
              <w:keepNext/>
              <w:keepLines/>
              <w:spacing w:after="0" w:line="240" w:lineRule="auto"/>
              <w:jc w:val="right"/>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lang w:val="en-US"/>
              </w:rPr>
              <w:t>13 367 626</w:t>
            </w:r>
          </w:p>
        </w:tc>
        <w:tc>
          <w:tcPr>
            <w:tcW w:w="2552" w:type="dxa"/>
            <w:tcBorders>
              <w:top w:val="nil"/>
              <w:left w:val="nil"/>
              <w:bottom w:val="single" w:sz="8" w:space="0" w:color="auto"/>
              <w:right w:val="single" w:sz="8" w:space="0" w:color="auto"/>
            </w:tcBorders>
            <w:shd w:val="clear" w:color="auto" w:fill="auto"/>
            <w:noWrap/>
            <w:vAlign w:val="center"/>
            <w:hideMark/>
          </w:tcPr>
          <w:p w14:paraId="3BCD6A57" w14:textId="77777777" w:rsidR="00AD1CE1" w:rsidRPr="00AD1CE1" w:rsidRDefault="00AD1CE1" w:rsidP="00A634D4">
            <w:pPr>
              <w:keepNext/>
              <w:keepLines/>
              <w:spacing w:after="0" w:line="240" w:lineRule="auto"/>
              <w:rPr>
                <w:rFonts w:ascii="Goudy Old Style" w:eastAsia="Times New Roman" w:hAnsi="Goudy Old Style" w:cs="Times New Roman"/>
                <w:color w:val="000000"/>
                <w:sz w:val="24"/>
                <w:szCs w:val="24"/>
              </w:rPr>
            </w:pPr>
            <w:r w:rsidRPr="00AD1CE1">
              <w:rPr>
                <w:rFonts w:ascii="Goudy Old Style" w:eastAsia="Times New Roman" w:hAnsi="Goudy Old Style" w:cs="Times New Roman"/>
                <w:color w:val="000000"/>
                <w:sz w:val="24"/>
                <w:szCs w:val="24"/>
              </w:rPr>
              <w:t> </w:t>
            </w:r>
          </w:p>
        </w:tc>
        <w:tc>
          <w:tcPr>
            <w:tcW w:w="1984" w:type="dxa"/>
            <w:tcBorders>
              <w:top w:val="nil"/>
              <w:left w:val="nil"/>
              <w:bottom w:val="single" w:sz="8" w:space="0" w:color="auto"/>
              <w:right w:val="single" w:sz="8" w:space="0" w:color="auto"/>
            </w:tcBorders>
            <w:shd w:val="clear" w:color="auto" w:fill="auto"/>
            <w:noWrap/>
            <w:vAlign w:val="center"/>
            <w:hideMark/>
          </w:tcPr>
          <w:p w14:paraId="527555DC" w14:textId="77777777" w:rsidR="00AD1CE1" w:rsidRPr="00AD1CE1" w:rsidRDefault="00AD1CE1" w:rsidP="00A634D4">
            <w:pPr>
              <w:keepNext/>
              <w:keepLines/>
              <w:spacing w:after="0" w:line="240" w:lineRule="auto"/>
              <w:jc w:val="center"/>
              <w:rPr>
                <w:rFonts w:ascii="Goudy Old Style" w:eastAsia="Times New Roman" w:hAnsi="Goudy Old Style" w:cs="Times New Roman"/>
                <w:b/>
                <w:bCs/>
                <w:color w:val="000000"/>
                <w:sz w:val="24"/>
                <w:szCs w:val="24"/>
              </w:rPr>
            </w:pPr>
            <w:r w:rsidRPr="00AD1CE1">
              <w:rPr>
                <w:rFonts w:ascii="Goudy Old Style" w:eastAsia="Times New Roman" w:hAnsi="Goudy Old Style" w:cs="Times New Roman"/>
                <w:b/>
                <w:bCs/>
                <w:color w:val="000000"/>
                <w:sz w:val="24"/>
                <w:szCs w:val="24"/>
              </w:rPr>
              <w:t>192 687 383 507</w:t>
            </w:r>
          </w:p>
        </w:tc>
      </w:tr>
    </w:tbl>
    <w:p w14:paraId="133A4355" w14:textId="65B0449C" w:rsidR="00AD1CE1" w:rsidRPr="00516C12" w:rsidRDefault="00AD1CE1" w:rsidP="00AD1CE1">
      <w:pPr>
        <w:spacing w:before="120" w:after="360"/>
        <w:jc w:val="both"/>
      </w:pPr>
      <w:r>
        <w:rPr>
          <w:rFonts w:ascii="Goudy Old Style" w:hAnsi="Goudy Old Style" w:cs="Arial"/>
          <w:sz w:val="24"/>
          <w:szCs w:val="24"/>
        </w:rPr>
        <w:t xml:space="preserve">Source : </w:t>
      </w:r>
      <w:r>
        <w:rPr>
          <w:rFonts w:ascii="Goudy Old Style" w:hAnsi="Goudy Old Style" w:cs="GillSans-Bold"/>
          <w:bCs/>
          <w:color w:val="231F20"/>
          <w:sz w:val="24"/>
          <w:szCs w:val="24"/>
        </w:rPr>
        <w:t>INS (2015), ECAM4</w:t>
      </w:r>
      <w:r>
        <w:rPr>
          <w:rFonts w:ascii="Goudy Old Style" w:hAnsi="Goudy Old Style" w:cs="Arial"/>
          <w:sz w:val="24"/>
          <w:szCs w:val="24"/>
        </w:rPr>
        <w:t>, Calculs de l’auteur</w:t>
      </w:r>
    </w:p>
    <w:p w14:paraId="17DEE1D3" w14:textId="77777777" w:rsidR="001753AF" w:rsidRDefault="009706F8" w:rsidP="0052662A">
      <w:pPr>
        <w:spacing w:after="120"/>
        <w:jc w:val="both"/>
        <w:rPr>
          <w:rFonts w:ascii="Goudy Old Style" w:hAnsi="Goudy Old Style" w:cs="Arial"/>
          <w:sz w:val="24"/>
          <w:szCs w:val="24"/>
        </w:rPr>
      </w:pPr>
      <w:r>
        <w:rPr>
          <w:rFonts w:ascii="Goudy Old Style" w:hAnsi="Goudy Old Style" w:cs="Arial"/>
          <w:sz w:val="24"/>
          <w:szCs w:val="24"/>
        </w:rPr>
        <w:t xml:space="preserve">La collecte des données sur le terrain a permis de procéder à l’évaluation de la capacité </w:t>
      </w:r>
      <w:r w:rsidRPr="00D87C1B">
        <w:rPr>
          <w:rFonts w:ascii="Goudy Old Style" w:hAnsi="Goudy Old Style" w:cs="Arial"/>
          <w:sz w:val="24"/>
          <w:szCs w:val="24"/>
        </w:rPr>
        <w:t xml:space="preserve">contributive </w:t>
      </w:r>
      <w:r>
        <w:rPr>
          <w:rFonts w:ascii="Goudy Old Style" w:hAnsi="Goudy Old Style" w:cs="Arial"/>
          <w:sz w:val="24"/>
          <w:szCs w:val="24"/>
        </w:rPr>
        <w:t xml:space="preserve">individuelle </w:t>
      </w:r>
      <w:r w:rsidRPr="00D87C1B">
        <w:rPr>
          <w:rFonts w:ascii="Goudy Old Style" w:hAnsi="Goudy Old Style" w:cs="Arial"/>
          <w:sz w:val="24"/>
          <w:szCs w:val="24"/>
        </w:rPr>
        <w:t>annuelle déclarée selon quelques critères</w:t>
      </w:r>
      <w:r>
        <w:rPr>
          <w:rFonts w:ascii="Goudy Old Style" w:hAnsi="Goudy Old Style" w:cs="Arial"/>
          <w:sz w:val="24"/>
          <w:szCs w:val="24"/>
        </w:rPr>
        <w:t>. On a ainsi calculé pour chacun de ces critères, la capacité moyenne par individu et la capacité maximum. Ces chiffres sont donnés dans le tableau ci-après.</w:t>
      </w:r>
    </w:p>
    <w:p w14:paraId="5C8A217C" w14:textId="77777777" w:rsidR="009706F8" w:rsidRDefault="000D28EF" w:rsidP="0052662A">
      <w:pPr>
        <w:spacing w:after="120"/>
        <w:jc w:val="both"/>
        <w:rPr>
          <w:rFonts w:ascii="Goudy Old Style" w:hAnsi="Goudy Old Style" w:cs="Arial"/>
          <w:sz w:val="24"/>
          <w:szCs w:val="24"/>
        </w:rPr>
      </w:pPr>
      <w:r>
        <w:rPr>
          <w:rFonts w:ascii="Goudy Old Style" w:hAnsi="Goudy Old Style" w:cs="Arial"/>
          <w:sz w:val="24"/>
          <w:szCs w:val="24"/>
        </w:rPr>
        <w:t xml:space="preserve">L’examen de ce tableau confirme bien que la santé fait partie des biens et services essentiels. En effet, </w:t>
      </w:r>
      <w:r w:rsidR="00D7597D">
        <w:rPr>
          <w:rFonts w:ascii="Goudy Old Style" w:hAnsi="Goudy Old Style" w:cs="Arial"/>
          <w:sz w:val="24"/>
          <w:szCs w:val="24"/>
        </w:rPr>
        <w:t>les ménages ne sont pas prêts à payer annuellement pour leur assurance un montant équivalent à ce qu’ils ont eu effectivement à dépenser annuellement pour leur santé</w:t>
      </w:r>
      <w:r w:rsidR="009706F8">
        <w:rPr>
          <w:rFonts w:ascii="Goudy Old Style" w:hAnsi="Goudy Old Style" w:cs="Arial"/>
          <w:sz w:val="24"/>
          <w:szCs w:val="24"/>
        </w:rPr>
        <w:t>.</w:t>
      </w:r>
    </w:p>
    <w:p w14:paraId="3A3376FA" w14:textId="2AFB815E" w:rsidR="00BA0DDB" w:rsidRPr="00634190" w:rsidRDefault="00D87C1B" w:rsidP="0035297E">
      <w:pPr>
        <w:pStyle w:val="Caption"/>
        <w:keepNext/>
        <w:keepLines/>
        <w:spacing w:before="360" w:after="120"/>
        <w:rPr>
          <w:rFonts w:ascii="Goudy Old Style" w:hAnsi="Goudy Old Style" w:cs="Arial"/>
          <w:sz w:val="24"/>
          <w:szCs w:val="24"/>
          <w:lang w:val="fr-FR"/>
        </w:rPr>
      </w:pPr>
      <w:bookmarkStart w:id="103" w:name="_Toc494913125"/>
      <w:r w:rsidRPr="00D87C1B">
        <w:rPr>
          <w:rFonts w:ascii="Goudy Old Style" w:hAnsi="Goudy Old Style" w:cs="Arial"/>
          <w:sz w:val="24"/>
          <w:szCs w:val="24"/>
          <w:lang w:val="fr-FR"/>
        </w:rPr>
        <w:lastRenderedPageBreak/>
        <w:t xml:space="preserve">Tableau </w:t>
      </w:r>
      <w:r w:rsidRPr="00D87C1B">
        <w:rPr>
          <w:rFonts w:ascii="Goudy Old Style" w:hAnsi="Goudy Old Style" w:cs="Arial"/>
          <w:sz w:val="24"/>
          <w:szCs w:val="24"/>
          <w:lang w:val="fr-FR"/>
        </w:rPr>
        <w:fldChar w:fldCharType="begin"/>
      </w:r>
      <w:r w:rsidRPr="00D87C1B">
        <w:rPr>
          <w:rFonts w:ascii="Goudy Old Style" w:hAnsi="Goudy Old Style" w:cs="Arial"/>
          <w:sz w:val="24"/>
          <w:szCs w:val="24"/>
          <w:lang w:val="fr-FR"/>
        </w:rPr>
        <w:instrText xml:space="preserve"> SEQ Tableau \* ARABIC </w:instrText>
      </w:r>
      <w:r w:rsidRPr="00D87C1B">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34</w:t>
      </w:r>
      <w:r w:rsidRPr="00D87C1B">
        <w:rPr>
          <w:rFonts w:ascii="Goudy Old Style" w:hAnsi="Goudy Old Style" w:cs="Arial"/>
          <w:sz w:val="24"/>
          <w:szCs w:val="24"/>
          <w:lang w:val="fr-FR"/>
        </w:rPr>
        <w:fldChar w:fldCharType="end"/>
      </w:r>
      <w:r w:rsidRPr="00D87C1B">
        <w:rPr>
          <w:rFonts w:ascii="Goudy Old Style" w:hAnsi="Goudy Old Style" w:cs="Arial"/>
          <w:sz w:val="24"/>
          <w:szCs w:val="24"/>
          <w:lang w:val="fr-FR"/>
        </w:rPr>
        <w:t xml:space="preserve"> : </w:t>
      </w:r>
      <w:r w:rsidR="00747338" w:rsidRPr="00D87C1B">
        <w:rPr>
          <w:rFonts w:ascii="Goudy Old Style" w:hAnsi="Goudy Old Style" w:cs="Arial"/>
          <w:sz w:val="24"/>
          <w:szCs w:val="24"/>
          <w:lang w:val="fr-FR"/>
        </w:rPr>
        <w:t xml:space="preserve">Capacité contributive </w:t>
      </w:r>
      <w:r w:rsidR="00447936">
        <w:rPr>
          <w:rFonts w:ascii="Goudy Old Style" w:hAnsi="Goudy Old Style" w:cs="Arial"/>
          <w:sz w:val="24"/>
          <w:szCs w:val="24"/>
          <w:lang w:val="fr-FR"/>
        </w:rPr>
        <w:t xml:space="preserve">individuelle </w:t>
      </w:r>
      <w:r w:rsidR="009706F8">
        <w:rPr>
          <w:rFonts w:ascii="Goudy Old Style" w:hAnsi="Goudy Old Style" w:cs="Arial"/>
          <w:sz w:val="24"/>
          <w:szCs w:val="24"/>
          <w:lang w:val="fr-FR"/>
        </w:rPr>
        <w:t xml:space="preserve">annuelle déclarée </w:t>
      </w:r>
      <w:r w:rsidR="007A40A1">
        <w:rPr>
          <w:rFonts w:ascii="Goudy Old Style" w:hAnsi="Goudy Old Style" w:cs="Arial"/>
          <w:sz w:val="24"/>
          <w:szCs w:val="24"/>
          <w:lang w:val="fr-FR"/>
        </w:rPr>
        <w:t xml:space="preserve">lors </w:t>
      </w:r>
      <w:r w:rsidR="007A40A1" w:rsidRPr="007A40A1">
        <w:rPr>
          <w:rFonts w:ascii="Goudy Old Style" w:hAnsi="Goudy Old Style" w:cs="Arial"/>
          <w:sz w:val="24"/>
          <w:szCs w:val="24"/>
          <w:lang w:val="fr-FR"/>
        </w:rPr>
        <w:t>de l’enquête de confirmation</w:t>
      </w:r>
      <w:r w:rsidR="007A40A1" w:rsidRPr="00D87C1B">
        <w:rPr>
          <w:rFonts w:ascii="Goudy Old Style" w:hAnsi="Goudy Old Style" w:cs="Arial"/>
          <w:sz w:val="24"/>
          <w:szCs w:val="24"/>
          <w:lang w:val="fr-FR"/>
        </w:rPr>
        <w:t xml:space="preserve"> </w:t>
      </w:r>
      <w:r w:rsidR="00747338" w:rsidRPr="00D87C1B">
        <w:rPr>
          <w:rFonts w:ascii="Goudy Old Style" w:hAnsi="Goudy Old Style" w:cs="Arial"/>
          <w:sz w:val="24"/>
          <w:szCs w:val="24"/>
          <w:lang w:val="fr-FR"/>
        </w:rPr>
        <w:t>selon quelques critères</w:t>
      </w:r>
      <w:r w:rsidR="00945920">
        <w:rPr>
          <w:rFonts w:ascii="Goudy Old Style" w:hAnsi="Goudy Old Style" w:cs="Arial"/>
          <w:sz w:val="24"/>
          <w:szCs w:val="24"/>
          <w:lang w:val="fr-FR"/>
        </w:rPr>
        <w:t xml:space="preserve"> (en FCFA)</w:t>
      </w:r>
      <w:bookmarkEnd w:id="103"/>
    </w:p>
    <w:tbl>
      <w:tblPr>
        <w:tblW w:w="0" w:type="auto"/>
        <w:tblInd w:w="113" w:type="dxa"/>
        <w:tblLook w:val="04A0" w:firstRow="1" w:lastRow="0" w:firstColumn="1" w:lastColumn="0" w:noHBand="0" w:noVBand="1"/>
      </w:tblPr>
      <w:tblGrid>
        <w:gridCol w:w="2122"/>
        <w:gridCol w:w="3626"/>
        <w:gridCol w:w="2410"/>
        <w:gridCol w:w="1358"/>
      </w:tblGrid>
      <w:tr w:rsidR="00AB2014" w:rsidRPr="001C197A" w14:paraId="549A384F" w14:textId="77777777" w:rsidTr="00CD058D">
        <w:trPr>
          <w:trHeight w:val="20"/>
        </w:trPr>
        <w:tc>
          <w:tcPr>
            <w:tcW w:w="21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6821FF" w14:textId="77777777" w:rsidR="00AB2014" w:rsidRPr="001C197A" w:rsidRDefault="00AB2014" w:rsidP="003576C7">
            <w:pPr>
              <w:keepNext/>
              <w:keepLines/>
              <w:tabs>
                <w:tab w:val="left" w:pos="766"/>
                <w:tab w:val="center" w:pos="1376"/>
              </w:tabs>
              <w:spacing w:after="0"/>
              <w:jc w:val="center"/>
              <w:rPr>
                <w:rFonts w:ascii="Goudy Old Style" w:hAnsi="Goudy Old Style" w:cs="Arial"/>
                <w:b/>
                <w:sz w:val="24"/>
                <w:szCs w:val="24"/>
              </w:rPr>
            </w:pPr>
            <w:bookmarkStart w:id="104" w:name="_Toc478466664"/>
            <w:r w:rsidRPr="001C197A">
              <w:rPr>
                <w:rFonts w:ascii="Goudy Old Style" w:hAnsi="Goudy Old Style" w:cs="Arial"/>
                <w:b/>
                <w:sz w:val="24"/>
                <w:szCs w:val="24"/>
              </w:rPr>
              <w:t>Critère</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14:paraId="2CED10ED" w14:textId="77777777" w:rsidR="00AB2014" w:rsidRPr="001C197A" w:rsidRDefault="00AB2014" w:rsidP="003576C7">
            <w:pPr>
              <w:keepNext/>
              <w:keepLines/>
              <w:spacing w:after="0" w:line="240" w:lineRule="auto"/>
              <w:jc w:val="center"/>
              <w:rPr>
                <w:rFonts w:ascii="Goudy Old Style" w:eastAsia="Times New Roman" w:hAnsi="Goudy Old Style" w:cs="Arial"/>
                <w:b/>
                <w:color w:val="000000"/>
                <w:sz w:val="24"/>
                <w:szCs w:val="24"/>
                <w:lang w:eastAsia="en-US"/>
              </w:rPr>
            </w:pPr>
            <w:r w:rsidRPr="001C197A">
              <w:rPr>
                <w:rFonts w:ascii="Goudy Old Style" w:eastAsia="Times New Roman" w:hAnsi="Goudy Old Style" w:cs="Arial"/>
                <w:b/>
                <w:color w:val="000000"/>
                <w:sz w:val="24"/>
                <w:szCs w:val="24"/>
                <w:lang w:eastAsia="en-US"/>
              </w:rPr>
              <w:t>Classe</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1DAF0D0C" w14:textId="77777777" w:rsidR="00AB2014" w:rsidRPr="00CE7A89" w:rsidRDefault="00AB2014" w:rsidP="0094702E">
            <w:pPr>
              <w:keepNext/>
              <w:keepLines/>
              <w:spacing w:after="0" w:line="240" w:lineRule="auto"/>
              <w:ind w:left="-95" w:right="-108"/>
              <w:jc w:val="center"/>
              <w:rPr>
                <w:rFonts w:ascii="Goudy Old Style" w:eastAsia="Times New Roman" w:hAnsi="Goudy Old Style" w:cs="Arial"/>
                <w:b/>
                <w:color w:val="000000"/>
                <w:sz w:val="24"/>
                <w:szCs w:val="24"/>
                <w:lang w:eastAsia="en-US"/>
              </w:rPr>
            </w:pPr>
            <w:r w:rsidRPr="00CE7A89">
              <w:rPr>
                <w:rFonts w:ascii="Goudy Old Style" w:eastAsia="Times New Roman" w:hAnsi="Goudy Old Style" w:cs="Arial"/>
                <w:b/>
                <w:color w:val="000000"/>
                <w:sz w:val="24"/>
                <w:szCs w:val="24"/>
                <w:lang w:eastAsia="en-US"/>
              </w:rPr>
              <w:t>Contribution moyenne individuelle (</w:t>
            </w:r>
            <w:r>
              <w:rPr>
                <w:rFonts w:ascii="Goudy Old Style" w:eastAsia="Times New Roman" w:hAnsi="Goudy Old Style" w:cs="Arial"/>
                <w:b/>
                <w:color w:val="000000"/>
                <w:sz w:val="24"/>
                <w:szCs w:val="24"/>
                <w:lang w:eastAsia="en-US"/>
              </w:rPr>
              <w:t>en FCFA</w:t>
            </w:r>
            <w:r w:rsidRPr="00CE7A89">
              <w:rPr>
                <w:rFonts w:ascii="Goudy Old Style" w:eastAsia="Times New Roman" w:hAnsi="Goudy Old Style" w:cs="Arial"/>
                <w:b/>
                <w:color w:val="000000"/>
                <w:sz w:val="24"/>
                <w:szCs w:val="24"/>
                <w:lang w:eastAsia="en-US"/>
              </w:rPr>
              <w:t>)</w:t>
            </w:r>
          </w:p>
        </w:tc>
        <w:tc>
          <w:tcPr>
            <w:tcW w:w="1358" w:type="dxa"/>
            <w:tcBorders>
              <w:top w:val="single" w:sz="4" w:space="0" w:color="auto"/>
              <w:left w:val="nil"/>
              <w:bottom w:val="single" w:sz="4" w:space="0" w:color="auto"/>
              <w:right w:val="single" w:sz="4" w:space="0" w:color="auto"/>
            </w:tcBorders>
            <w:shd w:val="clear" w:color="auto" w:fill="auto"/>
            <w:vAlign w:val="center"/>
            <w:hideMark/>
          </w:tcPr>
          <w:p w14:paraId="5F943AA2" w14:textId="77777777" w:rsidR="00AB2014" w:rsidRPr="00CE7A89" w:rsidRDefault="00AB2014" w:rsidP="0094702E">
            <w:pPr>
              <w:keepNext/>
              <w:keepLines/>
              <w:spacing w:after="0" w:line="240" w:lineRule="auto"/>
              <w:jc w:val="center"/>
              <w:rPr>
                <w:rFonts w:ascii="Goudy Old Style" w:eastAsia="Times New Roman" w:hAnsi="Goudy Old Style" w:cs="Arial"/>
                <w:b/>
                <w:color w:val="000000"/>
                <w:sz w:val="24"/>
                <w:szCs w:val="24"/>
                <w:lang w:eastAsia="en-US"/>
              </w:rPr>
            </w:pPr>
            <w:r w:rsidRPr="00CE7A89">
              <w:rPr>
                <w:rFonts w:ascii="Goudy Old Style" w:eastAsia="Times New Roman" w:hAnsi="Goudy Old Style" w:cs="Arial"/>
                <w:b/>
                <w:color w:val="000000"/>
                <w:sz w:val="24"/>
                <w:szCs w:val="24"/>
                <w:lang w:eastAsia="en-US"/>
              </w:rPr>
              <w:t>Maximum</w:t>
            </w:r>
            <w:r>
              <w:rPr>
                <w:rFonts w:ascii="Goudy Old Style" w:eastAsia="Times New Roman" w:hAnsi="Goudy Old Style" w:cs="Arial"/>
                <w:b/>
                <w:color w:val="000000"/>
                <w:sz w:val="24"/>
                <w:szCs w:val="24"/>
                <w:lang w:eastAsia="en-US"/>
              </w:rPr>
              <w:t xml:space="preserve"> </w:t>
            </w:r>
            <w:r w:rsidRPr="00CE7A89">
              <w:rPr>
                <w:rFonts w:ascii="Goudy Old Style" w:eastAsia="Times New Roman" w:hAnsi="Goudy Old Style" w:cs="Arial"/>
                <w:b/>
                <w:color w:val="000000"/>
                <w:sz w:val="24"/>
                <w:szCs w:val="24"/>
                <w:lang w:eastAsia="en-US"/>
              </w:rPr>
              <w:t>(</w:t>
            </w:r>
            <w:r>
              <w:rPr>
                <w:rFonts w:ascii="Goudy Old Style" w:eastAsia="Times New Roman" w:hAnsi="Goudy Old Style" w:cs="Arial"/>
                <w:b/>
                <w:color w:val="000000"/>
                <w:sz w:val="24"/>
                <w:szCs w:val="24"/>
                <w:lang w:eastAsia="en-US"/>
              </w:rPr>
              <w:t>en FCFA</w:t>
            </w:r>
            <w:r w:rsidRPr="00CE7A89">
              <w:rPr>
                <w:rFonts w:ascii="Goudy Old Style" w:eastAsia="Times New Roman" w:hAnsi="Goudy Old Style" w:cs="Arial"/>
                <w:b/>
                <w:color w:val="000000"/>
                <w:sz w:val="24"/>
                <w:szCs w:val="24"/>
                <w:lang w:eastAsia="en-US"/>
              </w:rPr>
              <w:t>)</w:t>
            </w:r>
          </w:p>
        </w:tc>
      </w:tr>
      <w:tr w:rsidR="00AB2014" w:rsidRPr="008871DC" w14:paraId="089A78DB" w14:textId="77777777" w:rsidTr="00CD058D">
        <w:trPr>
          <w:trHeight w:val="422"/>
        </w:trPr>
        <w:tc>
          <w:tcPr>
            <w:tcW w:w="2122" w:type="dxa"/>
            <w:vMerge w:val="restart"/>
            <w:tcBorders>
              <w:top w:val="nil"/>
              <w:left w:val="single" w:sz="4" w:space="0" w:color="auto"/>
              <w:right w:val="single" w:sz="4" w:space="0" w:color="auto"/>
            </w:tcBorders>
            <w:shd w:val="clear" w:color="auto" w:fill="auto"/>
            <w:noWrap/>
            <w:vAlign w:val="center"/>
            <w:hideMark/>
          </w:tcPr>
          <w:p w14:paraId="3B6F1846" w14:textId="77777777" w:rsidR="00AB2014" w:rsidRPr="008871DC" w:rsidRDefault="00AB2014" w:rsidP="003576C7">
            <w:pPr>
              <w:keepNext/>
              <w:keepLines/>
              <w:spacing w:after="0" w:line="240" w:lineRule="auto"/>
              <w:jc w:val="center"/>
              <w:rPr>
                <w:rFonts w:ascii="Goudy Old Style" w:eastAsia="Times New Roman" w:hAnsi="Goudy Old Style" w:cs="Arial"/>
                <w:b/>
                <w:color w:val="000000"/>
                <w:sz w:val="24"/>
                <w:szCs w:val="24"/>
              </w:rPr>
            </w:pPr>
            <w:r w:rsidRPr="008871DC">
              <w:rPr>
                <w:rFonts w:ascii="Goudy Old Style" w:hAnsi="Goudy Old Style"/>
                <w:b/>
                <w:bCs/>
                <w:sz w:val="24"/>
                <w:szCs w:val="24"/>
              </w:rPr>
              <w:t>Catégorie socio professionnelle</w:t>
            </w:r>
          </w:p>
        </w:tc>
        <w:tc>
          <w:tcPr>
            <w:tcW w:w="3827" w:type="dxa"/>
            <w:tcBorders>
              <w:top w:val="nil"/>
              <w:left w:val="nil"/>
              <w:bottom w:val="single" w:sz="4" w:space="0" w:color="auto"/>
              <w:right w:val="single" w:sz="4" w:space="0" w:color="auto"/>
            </w:tcBorders>
            <w:shd w:val="clear" w:color="auto" w:fill="auto"/>
            <w:vAlign w:val="center"/>
            <w:hideMark/>
          </w:tcPr>
          <w:p w14:paraId="30030CA6"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Cadre supérieur, ingénieur et assimilé</w:t>
            </w:r>
          </w:p>
        </w:tc>
        <w:tc>
          <w:tcPr>
            <w:tcW w:w="2410" w:type="dxa"/>
            <w:tcBorders>
              <w:top w:val="nil"/>
              <w:left w:val="nil"/>
              <w:bottom w:val="single" w:sz="4" w:space="0" w:color="auto"/>
              <w:right w:val="single" w:sz="4" w:space="0" w:color="auto"/>
            </w:tcBorders>
            <w:shd w:val="clear" w:color="auto" w:fill="auto"/>
            <w:noWrap/>
            <w:vAlign w:val="center"/>
            <w:hideMark/>
          </w:tcPr>
          <w:p w14:paraId="00090045"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42 083</w:t>
            </w:r>
          </w:p>
        </w:tc>
        <w:tc>
          <w:tcPr>
            <w:tcW w:w="1358" w:type="dxa"/>
            <w:tcBorders>
              <w:top w:val="nil"/>
              <w:left w:val="nil"/>
              <w:bottom w:val="single" w:sz="4" w:space="0" w:color="auto"/>
              <w:right w:val="single" w:sz="4" w:space="0" w:color="auto"/>
            </w:tcBorders>
            <w:shd w:val="clear" w:color="auto" w:fill="auto"/>
            <w:noWrap/>
            <w:vAlign w:val="center"/>
            <w:hideMark/>
          </w:tcPr>
          <w:p w14:paraId="745C00E0"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400 000</w:t>
            </w:r>
          </w:p>
        </w:tc>
      </w:tr>
      <w:tr w:rsidR="00AB2014" w:rsidRPr="008871DC" w14:paraId="471D206C" w14:textId="77777777" w:rsidTr="00CD058D">
        <w:trPr>
          <w:trHeight w:val="422"/>
        </w:trPr>
        <w:tc>
          <w:tcPr>
            <w:tcW w:w="2122" w:type="dxa"/>
            <w:vMerge/>
            <w:tcBorders>
              <w:left w:val="single" w:sz="4" w:space="0" w:color="auto"/>
              <w:right w:val="single" w:sz="4" w:space="0" w:color="auto"/>
            </w:tcBorders>
            <w:shd w:val="clear" w:color="auto" w:fill="auto"/>
            <w:noWrap/>
            <w:vAlign w:val="center"/>
            <w:hideMark/>
          </w:tcPr>
          <w:p w14:paraId="291B24D4"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1160A67F"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Cadre moyen, agent de maîtrise</w:t>
            </w:r>
          </w:p>
        </w:tc>
        <w:tc>
          <w:tcPr>
            <w:tcW w:w="2410" w:type="dxa"/>
            <w:tcBorders>
              <w:top w:val="nil"/>
              <w:left w:val="nil"/>
              <w:bottom w:val="single" w:sz="4" w:space="0" w:color="auto"/>
              <w:right w:val="single" w:sz="4" w:space="0" w:color="auto"/>
            </w:tcBorders>
            <w:shd w:val="clear" w:color="auto" w:fill="auto"/>
            <w:noWrap/>
            <w:vAlign w:val="center"/>
            <w:hideMark/>
          </w:tcPr>
          <w:p w14:paraId="43E00292"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48 355</w:t>
            </w:r>
          </w:p>
        </w:tc>
        <w:tc>
          <w:tcPr>
            <w:tcW w:w="1358" w:type="dxa"/>
            <w:tcBorders>
              <w:top w:val="nil"/>
              <w:left w:val="nil"/>
              <w:bottom w:val="single" w:sz="4" w:space="0" w:color="auto"/>
              <w:right w:val="single" w:sz="4" w:space="0" w:color="auto"/>
            </w:tcBorders>
            <w:shd w:val="clear" w:color="auto" w:fill="auto"/>
            <w:noWrap/>
            <w:vAlign w:val="center"/>
            <w:hideMark/>
          </w:tcPr>
          <w:p w14:paraId="03CF69DE"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240 000</w:t>
            </w:r>
          </w:p>
        </w:tc>
      </w:tr>
      <w:tr w:rsidR="00AB2014" w:rsidRPr="008871DC" w14:paraId="7206EB83" w14:textId="77777777" w:rsidTr="00CD058D">
        <w:trPr>
          <w:trHeight w:val="422"/>
        </w:trPr>
        <w:tc>
          <w:tcPr>
            <w:tcW w:w="2122" w:type="dxa"/>
            <w:vMerge/>
            <w:tcBorders>
              <w:left w:val="single" w:sz="4" w:space="0" w:color="auto"/>
              <w:right w:val="single" w:sz="4" w:space="0" w:color="auto"/>
            </w:tcBorders>
            <w:shd w:val="clear" w:color="auto" w:fill="auto"/>
            <w:noWrap/>
            <w:vAlign w:val="center"/>
            <w:hideMark/>
          </w:tcPr>
          <w:p w14:paraId="4371A09B"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792B3E2F"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Employé/ouvrier qualifié</w:t>
            </w:r>
          </w:p>
        </w:tc>
        <w:tc>
          <w:tcPr>
            <w:tcW w:w="2410" w:type="dxa"/>
            <w:tcBorders>
              <w:top w:val="nil"/>
              <w:left w:val="nil"/>
              <w:bottom w:val="single" w:sz="4" w:space="0" w:color="auto"/>
              <w:right w:val="single" w:sz="4" w:space="0" w:color="auto"/>
            </w:tcBorders>
            <w:shd w:val="clear" w:color="auto" w:fill="auto"/>
            <w:noWrap/>
            <w:vAlign w:val="center"/>
            <w:hideMark/>
          </w:tcPr>
          <w:p w14:paraId="0AFD9627"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46 200</w:t>
            </w:r>
          </w:p>
        </w:tc>
        <w:tc>
          <w:tcPr>
            <w:tcW w:w="1358" w:type="dxa"/>
            <w:tcBorders>
              <w:top w:val="nil"/>
              <w:left w:val="nil"/>
              <w:bottom w:val="single" w:sz="4" w:space="0" w:color="auto"/>
              <w:right w:val="single" w:sz="4" w:space="0" w:color="auto"/>
            </w:tcBorders>
            <w:shd w:val="clear" w:color="auto" w:fill="auto"/>
            <w:noWrap/>
            <w:vAlign w:val="center"/>
            <w:hideMark/>
          </w:tcPr>
          <w:p w14:paraId="3D75FA0F"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3</w:t>
            </w:r>
            <w:r w:rsidRPr="00CE7A89">
              <w:rPr>
                <w:rFonts w:ascii="Goudy Old Style" w:eastAsia="Times New Roman" w:hAnsi="Goudy Old Style" w:cs="Arial"/>
                <w:color w:val="000000"/>
                <w:sz w:val="24"/>
                <w:szCs w:val="24"/>
                <w:lang w:eastAsia="en-US"/>
              </w:rPr>
              <w:t>00 000</w:t>
            </w:r>
          </w:p>
        </w:tc>
      </w:tr>
      <w:tr w:rsidR="00AB2014" w:rsidRPr="008871DC" w14:paraId="15593970" w14:textId="77777777" w:rsidTr="00CD058D">
        <w:trPr>
          <w:trHeight w:val="422"/>
        </w:trPr>
        <w:tc>
          <w:tcPr>
            <w:tcW w:w="2122" w:type="dxa"/>
            <w:vMerge/>
            <w:tcBorders>
              <w:left w:val="single" w:sz="4" w:space="0" w:color="auto"/>
              <w:right w:val="single" w:sz="4" w:space="0" w:color="auto"/>
            </w:tcBorders>
            <w:shd w:val="clear" w:color="auto" w:fill="auto"/>
            <w:noWrap/>
            <w:vAlign w:val="center"/>
            <w:hideMark/>
          </w:tcPr>
          <w:p w14:paraId="0E85E72C"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420229B9" w14:textId="77777777" w:rsidR="00AB2014" w:rsidRPr="00CE7A89" w:rsidRDefault="00AB2014" w:rsidP="003576C7">
            <w:pPr>
              <w:keepNext/>
              <w:keepLines/>
              <w:spacing w:before="100" w:beforeAutospacing="1" w:after="0" w:afterAutospacing="1" w:line="240" w:lineRule="auto"/>
              <w:rPr>
                <w:rFonts w:ascii="Goudy Old Style" w:eastAsia="Times New Roman" w:hAnsi="Goudy Old Style" w:cs="Arial"/>
                <w:i/>
                <w:iCs/>
                <w:color w:val="000000"/>
                <w:sz w:val="24"/>
                <w:szCs w:val="24"/>
                <w:lang w:eastAsia="en-US"/>
              </w:rPr>
            </w:pPr>
            <w:r w:rsidRPr="00D4192A">
              <w:rPr>
                <w:rFonts w:ascii="Goudy Old Style" w:eastAsia="Times New Roman" w:hAnsi="Goudy Old Style" w:cs="Arial"/>
                <w:color w:val="000000"/>
                <w:sz w:val="24"/>
                <w:szCs w:val="24"/>
                <w:lang w:eastAsia="en-US"/>
              </w:rPr>
              <w:t>Employé/ouvrier semi qualifié</w:t>
            </w:r>
          </w:p>
        </w:tc>
        <w:tc>
          <w:tcPr>
            <w:tcW w:w="2410" w:type="dxa"/>
            <w:tcBorders>
              <w:top w:val="nil"/>
              <w:left w:val="nil"/>
              <w:bottom w:val="single" w:sz="4" w:space="0" w:color="auto"/>
              <w:right w:val="single" w:sz="4" w:space="0" w:color="auto"/>
            </w:tcBorders>
            <w:shd w:val="clear" w:color="auto" w:fill="auto"/>
            <w:noWrap/>
            <w:vAlign w:val="center"/>
            <w:hideMark/>
          </w:tcPr>
          <w:p w14:paraId="68077486"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21 724</w:t>
            </w:r>
          </w:p>
        </w:tc>
        <w:tc>
          <w:tcPr>
            <w:tcW w:w="1358" w:type="dxa"/>
            <w:tcBorders>
              <w:top w:val="nil"/>
              <w:left w:val="nil"/>
              <w:bottom w:val="single" w:sz="4" w:space="0" w:color="auto"/>
              <w:right w:val="single" w:sz="4" w:space="0" w:color="auto"/>
            </w:tcBorders>
            <w:shd w:val="clear" w:color="auto" w:fill="auto"/>
            <w:noWrap/>
            <w:vAlign w:val="center"/>
            <w:hideMark/>
          </w:tcPr>
          <w:p w14:paraId="010E1C1D"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260 000</w:t>
            </w:r>
          </w:p>
        </w:tc>
      </w:tr>
      <w:tr w:rsidR="00AB2014" w:rsidRPr="008871DC" w14:paraId="14FE61F0" w14:textId="77777777" w:rsidTr="00CD058D">
        <w:trPr>
          <w:trHeight w:val="422"/>
        </w:trPr>
        <w:tc>
          <w:tcPr>
            <w:tcW w:w="2122" w:type="dxa"/>
            <w:vMerge/>
            <w:tcBorders>
              <w:left w:val="single" w:sz="4" w:space="0" w:color="auto"/>
              <w:right w:val="single" w:sz="4" w:space="0" w:color="auto"/>
            </w:tcBorders>
            <w:shd w:val="clear" w:color="auto" w:fill="auto"/>
            <w:noWrap/>
            <w:vAlign w:val="center"/>
            <w:hideMark/>
          </w:tcPr>
          <w:p w14:paraId="1AFD3A4F"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7FB2A5A6" w14:textId="77777777" w:rsidR="00AB2014" w:rsidRPr="00CE7A89" w:rsidRDefault="00AB2014" w:rsidP="003576C7">
            <w:pPr>
              <w:keepNext/>
              <w:keepLines/>
              <w:spacing w:before="100" w:beforeAutospacing="1" w:after="0" w:afterAutospacing="1" w:line="240" w:lineRule="auto"/>
              <w:rPr>
                <w:rFonts w:ascii="Goudy Old Style" w:eastAsia="Times New Roman" w:hAnsi="Goudy Old Style" w:cs="Arial"/>
                <w:i/>
                <w:iCs/>
                <w:color w:val="000000"/>
                <w:sz w:val="24"/>
                <w:szCs w:val="24"/>
                <w:lang w:eastAsia="en-US"/>
              </w:rPr>
            </w:pPr>
            <w:r w:rsidRPr="00D4192A">
              <w:rPr>
                <w:rFonts w:ascii="Goudy Old Style" w:eastAsia="Times New Roman" w:hAnsi="Goudy Old Style" w:cs="Arial"/>
                <w:color w:val="000000"/>
                <w:sz w:val="24"/>
                <w:szCs w:val="24"/>
                <w:lang w:eastAsia="en-US"/>
              </w:rPr>
              <w:t>Manœuvre Non salarié</w:t>
            </w:r>
          </w:p>
        </w:tc>
        <w:tc>
          <w:tcPr>
            <w:tcW w:w="2410" w:type="dxa"/>
            <w:tcBorders>
              <w:top w:val="nil"/>
              <w:left w:val="nil"/>
              <w:bottom w:val="single" w:sz="4" w:space="0" w:color="auto"/>
              <w:right w:val="single" w:sz="4" w:space="0" w:color="auto"/>
            </w:tcBorders>
            <w:shd w:val="clear" w:color="auto" w:fill="auto"/>
            <w:noWrap/>
            <w:vAlign w:val="center"/>
            <w:hideMark/>
          </w:tcPr>
          <w:p w14:paraId="0389DBAA"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5 950</w:t>
            </w:r>
          </w:p>
        </w:tc>
        <w:tc>
          <w:tcPr>
            <w:tcW w:w="1358" w:type="dxa"/>
            <w:tcBorders>
              <w:top w:val="nil"/>
              <w:left w:val="nil"/>
              <w:bottom w:val="single" w:sz="4" w:space="0" w:color="auto"/>
              <w:right w:val="single" w:sz="4" w:space="0" w:color="auto"/>
            </w:tcBorders>
            <w:shd w:val="clear" w:color="auto" w:fill="auto"/>
            <w:noWrap/>
            <w:vAlign w:val="center"/>
            <w:hideMark/>
          </w:tcPr>
          <w:p w14:paraId="5ABCB87C"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39 600</w:t>
            </w:r>
          </w:p>
        </w:tc>
      </w:tr>
      <w:tr w:rsidR="00AB2014" w:rsidRPr="008871DC" w14:paraId="4EDD762A" w14:textId="77777777" w:rsidTr="00CD058D">
        <w:trPr>
          <w:trHeight w:val="422"/>
        </w:trPr>
        <w:tc>
          <w:tcPr>
            <w:tcW w:w="2122" w:type="dxa"/>
            <w:vMerge/>
            <w:tcBorders>
              <w:left w:val="single" w:sz="4" w:space="0" w:color="auto"/>
              <w:right w:val="single" w:sz="4" w:space="0" w:color="auto"/>
            </w:tcBorders>
            <w:shd w:val="clear" w:color="auto" w:fill="auto"/>
            <w:noWrap/>
            <w:vAlign w:val="center"/>
            <w:hideMark/>
          </w:tcPr>
          <w:p w14:paraId="7DFFF572"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5F781EA2"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Employeur/patron</w:t>
            </w:r>
          </w:p>
        </w:tc>
        <w:tc>
          <w:tcPr>
            <w:tcW w:w="2410" w:type="dxa"/>
            <w:tcBorders>
              <w:top w:val="nil"/>
              <w:left w:val="nil"/>
              <w:bottom w:val="single" w:sz="4" w:space="0" w:color="auto"/>
              <w:right w:val="single" w:sz="4" w:space="0" w:color="auto"/>
            </w:tcBorders>
            <w:shd w:val="clear" w:color="auto" w:fill="auto"/>
            <w:noWrap/>
            <w:vAlign w:val="center"/>
            <w:hideMark/>
          </w:tcPr>
          <w:p w14:paraId="1E3C0F62"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47</w:t>
            </w:r>
            <w:r>
              <w:rPr>
                <w:rFonts w:ascii="Goudy Old Style" w:eastAsia="Times New Roman" w:hAnsi="Goudy Old Style" w:cs="Arial"/>
                <w:color w:val="000000"/>
                <w:sz w:val="24"/>
                <w:szCs w:val="24"/>
                <w:lang w:eastAsia="en-US"/>
              </w:rPr>
              <w:t> </w:t>
            </w:r>
            <w:r w:rsidRPr="00CE7A89">
              <w:rPr>
                <w:rFonts w:ascii="Goudy Old Style" w:eastAsia="Times New Roman" w:hAnsi="Goudy Old Style" w:cs="Arial"/>
                <w:color w:val="000000"/>
                <w:sz w:val="24"/>
                <w:szCs w:val="24"/>
                <w:lang w:eastAsia="en-US"/>
              </w:rPr>
              <w:t>174</w:t>
            </w:r>
          </w:p>
        </w:tc>
        <w:tc>
          <w:tcPr>
            <w:tcW w:w="1358" w:type="dxa"/>
            <w:tcBorders>
              <w:top w:val="nil"/>
              <w:left w:val="nil"/>
              <w:bottom w:val="single" w:sz="4" w:space="0" w:color="auto"/>
              <w:right w:val="single" w:sz="4" w:space="0" w:color="auto"/>
            </w:tcBorders>
            <w:shd w:val="clear" w:color="auto" w:fill="auto"/>
            <w:noWrap/>
            <w:vAlign w:val="center"/>
            <w:hideMark/>
          </w:tcPr>
          <w:p w14:paraId="0126F6FA"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700 000</w:t>
            </w:r>
          </w:p>
        </w:tc>
      </w:tr>
      <w:tr w:rsidR="00AB2014" w:rsidRPr="008871DC" w14:paraId="0823A308" w14:textId="77777777" w:rsidTr="00CD058D">
        <w:trPr>
          <w:trHeight w:val="422"/>
        </w:trPr>
        <w:tc>
          <w:tcPr>
            <w:tcW w:w="2122" w:type="dxa"/>
            <w:vMerge/>
            <w:tcBorders>
              <w:left w:val="single" w:sz="4" w:space="0" w:color="auto"/>
              <w:right w:val="single" w:sz="4" w:space="0" w:color="auto"/>
            </w:tcBorders>
            <w:shd w:val="clear" w:color="auto" w:fill="auto"/>
            <w:noWrap/>
            <w:vAlign w:val="center"/>
            <w:hideMark/>
          </w:tcPr>
          <w:p w14:paraId="210AFC95"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3D889E78"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Travailleur pour compte propre</w:t>
            </w:r>
          </w:p>
        </w:tc>
        <w:tc>
          <w:tcPr>
            <w:tcW w:w="2410" w:type="dxa"/>
            <w:tcBorders>
              <w:top w:val="nil"/>
              <w:left w:val="nil"/>
              <w:bottom w:val="single" w:sz="4" w:space="0" w:color="auto"/>
              <w:right w:val="single" w:sz="4" w:space="0" w:color="auto"/>
            </w:tcBorders>
            <w:shd w:val="clear" w:color="auto" w:fill="auto"/>
            <w:noWrap/>
            <w:vAlign w:val="center"/>
            <w:hideMark/>
          </w:tcPr>
          <w:p w14:paraId="3D34403B"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31</w:t>
            </w:r>
            <w:r>
              <w:rPr>
                <w:rFonts w:ascii="Goudy Old Style" w:eastAsia="Times New Roman" w:hAnsi="Goudy Old Style" w:cs="Arial"/>
                <w:color w:val="000000"/>
                <w:sz w:val="24"/>
                <w:szCs w:val="24"/>
                <w:lang w:eastAsia="en-US"/>
              </w:rPr>
              <w:t> </w:t>
            </w:r>
            <w:r w:rsidRPr="00CE7A89">
              <w:rPr>
                <w:rFonts w:ascii="Goudy Old Style" w:eastAsia="Times New Roman" w:hAnsi="Goudy Old Style" w:cs="Arial"/>
                <w:color w:val="000000"/>
                <w:sz w:val="24"/>
                <w:szCs w:val="24"/>
                <w:lang w:eastAsia="en-US"/>
              </w:rPr>
              <w:t>040</w:t>
            </w:r>
          </w:p>
        </w:tc>
        <w:tc>
          <w:tcPr>
            <w:tcW w:w="1358" w:type="dxa"/>
            <w:tcBorders>
              <w:top w:val="nil"/>
              <w:left w:val="nil"/>
              <w:bottom w:val="single" w:sz="4" w:space="0" w:color="auto"/>
              <w:right w:val="single" w:sz="4" w:space="0" w:color="auto"/>
            </w:tcBorders>
            <w:shd w:val="clear" w:color="auto" w:fill="auto"/>
            <w:noWrap/>
            <w:vAlign w:val="center"/>
            <w:hideMark/>
          </w:tcPr>
          <w:p w14:paraId="1890DAB9"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120 000</w:t>
            </w:r>
          </w:p>
        </w:tc>
      </w:tr>
      <w:tr w:rsidR="00AB2014" w:rsidRPr="008871DC" w14:paraId="3FFB8997" w14:textId="77777777" w:rsidTr="00CD058D">
        <w:trPr>
          <w:trHeight w:val="422"/>
        </w:trPr>
        <w:tc>
          <w:tcPr>
            <w:tcW w:w="2122" w:type="dxa"/>
            <w:vMerge/>
            <w:tcBorders>
              <w:left w:val="single" w:sz="4" w:space="0" w:color="auto"/>
              <w:right w:val="single" w:sz="4" w:space="0" w:color="auto"/>
            </w:tcBorders>
            <w:shd w:val="clear" w:color="auto" w:fill="auto"/>
            <w:noWrap/>
            <w:vAlign w:val="center"/>
            <w:hideMark/>
          </w:tcPr>
          <w:p w14:paraId="5A3229BE"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517854EF"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Aide familial</w:t>
            </w:r>
          </w:p>
        </w:tc>
        <w:tc>
          <w:tcPr>
            <w:tcW w:w="2410" w:type="dxa"/>
            <w:tcBorders>
              <w:top w:val="nil"/>
              <w:left w:val="nil"/>
              <w:bottom w:val="single" w:sz="4" w:space="0" w:color="auto"/>
              <w:right w:val="single" w:sz="4" w:space="0" w:color="auto"/>
            </w:tcBorders>
            <w:shd w:val="clear" w:color="auto" w:fill="auto"/>
            <w:noWrap/>
            <w:vAlign w:val="center"/>
            <w:hideMark/>
          </w:tcPr>
          <w:p w14:paraId="105F38C8"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2</w:t>
            </w:r>
            <w:r>
              <w:rPr>
                <w:rFonts w:ascii="Goudy Old Style" w:eastAsia="Times New Roman" w:hAnsi="Goudy Old Style" w:cs="Arial"/>
                <w:color w:val="000000"/>
                <w:sz w:val="24"/>
                <w:szCs w:val="24"/>
                <w:lang w:eastAsia="en-US"/>
              </w:rPr>
              <w:t>4</w:t>
            </w:r>
            <w:r w:rsidRPr="00CE7A89">
              <w:rPr>
                <w:rFonts w:ascii="Goudy Old Style" w:eastAsia="Times New Roman" w:hAnsi="Goudy Old Style" w:cs="Arial"/>
                <w:color w:val="000000"/>
                <w:sz w:val="24"/>
                <w:szCs w:val="24"/>
                <w:lang w:eastAsia="en-US"/>
              </w:rPr>
              <w:t xml:space="preserve"> 4</w:t>
            </w:r>
            <w:r>
              <w:rPr>
                <w:rFonts w:ascii="Goudy Old Style" w:eastAsia="Times New Roman" w:hAnsi="Goudy Old Style" w:cs="Arial"/>
                <w:color w:val="000000"/>
                <w:sz w:val="24"/>
                <w:szCs w:val="24"/>
                <w:lang w:eastAsia="en-US"/>
              </w:rPr>
              <w:t>25</w:t>
            </w:r>
          </w:p>
        </w:tc>
        <w:tc>
          <w:tcPr>
            <w:tcW w:w="1358" w:type="dxa"/>
            <w:tcBorders>
              <w:top w:val="nil"/>
              <w:left w:val="nil"/>
              <w:bottom w:val="single" w:sz="4" w:space="0" w:color="auto"/>
              <w:right w:val="single" w:sz="4" w:space="0" w:color="auto"/>
            </w:tcBorders>
            <w:shd w:val="clear" w:color="auto" w:fill="auto"/>
            <w:noWrap/>
            <w:vAlign w:val="center"/>
            <w:hideMark/>
          </w:tcPr>
          <w:p w14:paraId="30120FF9"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14</w:t>
            </w:r>
            <w:r w:rsidRPr="00CE7A89">
              <w:rPr>
                <w:rFonts w:ascii="Goudy Old Style" w:eastAsia="Times New Roman" w:hAnsi="Goudy Old Style" w:cs="Arial"/>
                <w:color w:val="000000"/>
                <w:sz w:val="24"/>
                <w:szCs w:val="24"/>
                <w:lang w:eastAsia="en-US"/>
              </w:rPr>
              <w:t>8 000</w:t>
            </w:r>
          </w:p>
        </w:tc>
      </w:tr>
      <w:tr w:rsidR="00AB2014" w:rsidRPr="008871DC" w14:paraId="3569A7F9" w14:textId="77777777" w:rsidTr="00CD058D">
        <w:trPr>
          <w:trHeight w:val="422"/>
        </w:trPr>
        <w:tc>
          <w:tcPr>
            <w:tcW w:w="2122" w:type="dxa"/>
            <w:vMerge/>
            <w:tcBorders>
              <w:left w:val="single" w:sz="4" w:space="0" w:color="auto"/>
              <w:right w:val="single" w:sz="4" w:space="0" w:color="auto"/>
            </w:tcBorders>
            <w:shd w:val="clear" w:color="auto" w:fill="auto"/>
            <w:noWrap/>
            <w:vAlign w:val="center"/>
            <w:hideMark/>
          </w:tcPr>
          <w:p w14:paraId="2FDA404C"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62E1604D"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Apprenti</w:t>
            </w:r>
          </w:p>
        </w:tc>
        <w:tc>
          <w:tcPr>
            <w:tcW w:w="2410" w:type="dxa"/>
            <w:tcBorders>
              <w:top w:val="nil"/>
              <w:left w:val="nil"/>
              <w:bottom w:val="single" w:sz="4" w:space="0" w:color="auto"/>
              <w:right w:val="single" w:sz="4" w:space="0" w:color="auto"/>
            </w:tcBorders>
            <w:shd w:val="clear" w:color="auto" w:fill="auto"/>
            <w:noWrap/>
            <w:vAlign w:val="center"/>
            <w:hideMark/>
          </w:tcPr>
          <w:p w14:paraId="7B3848C1"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2 400</w:t>
            </w:r>
          </w:p>
        </w:tc>
        <w:tc>
          <w:tcPr>
            <w:tcW w:w="1358" w:type="dxa"/>
            <w:tcBorders>
              <w:top w:val="nil"/>
              <w:left w:val="nil"/>
              <w:bottom w:val="single" w:sz="4" w:space="0" w:color="auto"/>
              <w:right w:val="single" w:sz="4" w:space="0" w:color="auto"/>
            </w:tcBorders>
            <w:shd w:val="clear" w:color="auto" w:fill="auto"/>
            <w:noWrap/>
            <w:vAlign w:val="center"/>
            <w:hideMark/>
          </w:tcPr>
          <w:p w14:paraId="394C0BB3"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4 000</w:t>
            </w:r>
          </w:p>
        </w:tc>
      </w:tr>
      <w:tr w:rsidR="00AB2014" w:rsidRPr="008871DC" w14:paraId="64858264" w14:textId="77777777" w:rsidTr="00CD058D">
        <w:trPr>
          <w:trHeight w:val="422"/>
        </w:trPr>
        <w:tc>
          <w:tcPr>
            <w:tcW w:w="2122" w:type="dxa"/>
            <w:vMerge/>
            <w:tcBorders>
              <w:left w:val="single" w:sz="4" w:space="0" w:color="auto"/>
              <w:bottom w:val="single" w:sz="4" w:space="0" w:color="auto"/>
              <w:right w:val="single" w:sz="4" w:space="0" w:color="auto"/>
            </w:tcBorders>
            <w:shd w:val="clear" w:color="auto" w:fill="auto"/>
            <w:noWrap/>
            <w:vAlign w:val="center"/>
            <w:hideMark/>
          </w:tcPr>
          <w:p w14:paraId="315DBC0C"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7403E1DC"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Inclassable</w:t>
            </w:r>
          </w:p>
        </w:tc>
        <w:tc>
          <w:tcPr>
            <w:tcW w:w="2410" w:type="dxa"/>
            <w:tcBorders>
              <w:top w:val="nil"/>
              <w:left w:val="nil"/>
              <w:bottom w:val="single" w:sz="4" w:space="0" w:color="auto"/>
              <w:right w:val="single" w:sz="4" w:space="0" w:color="auto"/>
            </w:tcBorders>
            <w:shd w:val="clear" w:color="auto" w:fill="auto"/>
            <w:noWrap/>
            <w:vAlign w:val="center"/>
            <w:hideMark/>
          </w:tcPr>
          <w:p w14:paraId="53FCBC64"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41 262</w:t>
            </w:r>
          </w:p>
        </w:tc>
        <w:tc>
          <w:tcPr>
            <w:tcW w:w="1358" w:type="dxa"/>
            <w:tcBorders>
              <w:top w:val="nil"/>
              <w:left w:val="nil"/>
              <w:bottom w:val="single" w:sz="4" w:space="0" w:color="auto"/>
              <w:right w:val="single" w:sz="4" w:space="0" w:color="auto"/>
            </w:tcBorders>
            <w:shd w:val="clear" w:color="auto" w:fill="auto"/>
            <w:noWrap/>
            <w:vAlign w:val="center"/>
            <w:hideMark/>
          </w:tcPr>
          <w:p w14:paraId="21D431C1"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300 000</w:t>
            </w:r>
          </w:p>
        </w:tc>
      </w:tr>
      <w:tr w:rsidR="00AB2014" w:rsidRPr="008871DC" w14:paraId="5A806E92" w14:textId="77777777" w:rsidTr="00CD058D">
        <w:trPr>
          <w:trHeight w:val="383"/>
        </w:trPr>
        <w:tc>
          <w:tcPr>
            <w:tcW w:w="2122" w:type="dxa"/>
            <w:vMerge w:val="restart"/>
            <w:tcBorders>
              <w:top w:val="nil"/>
              <w:left w:val="single" w:sz="4" w:space="0" w:color="auto"/>
              <w:right w:val="single" w:sz="4" w:space="0" w:color="auto"/>
            </w:tcBorders>
            <w:shd w:val="clear" w:color="auto" w:fill="auto"/>
            <w:noWrap/>
            <w:vAlign w:val="center"/>
            <w:hideMark/>
          </w:tcPr>
          <w:p w14:paraId="70E828E4" w14:textId="77777777" w:rsidR="00AB2014" w:rsidRPr="008871DC" w:rsidRDefault="00AB2014" w:rsidP="003576C7">
            <w:pPr>
              <w:keepNext/>
              <w:keepLines/>
              <w:spacing w:after="0" w:line="240" w:lineRule="auto"/>
              <w:jc w:val="center"/>
              <w:rPr>
                <w:rFonts w:ascii="Goudy Old Style" w:eastAsia="Times New Roman" w:hAnsi="Goudy Old Style" w:cs="Arial"/>
                <w:b/>
                <w:color w:val="000000"/>
                <w:sz w:val="24"/>
                <w:szCs w:val="24"/>
              </w:rPr>
            </w:pPr>
            <w:r w:rsidRPr="008871DC">
              <w:rPr>
                <w:rFonts w:ascii="Goudy Old Style" w:hAnsi="Goudy Old Style"/>
                <w:b/>
                <w:bCs/>
                <w:spacing w:val="-1"/>
                <w:sz w:val="24"/>
                <w:szCs w:val="24"/>
              </w:rPr>
              <w:t>Employeur principal</w:t>
            </w:r>
          </w:p>
        </w:tc>
        <w:tc>
          <w:tcPr>
            <w:tcW w:w="3827" w:type="dxa"/>
            <w:tcBorders>
              <w:top w:val="nil"/>
              <w:left w:val="nil"/>
              <w:bottom w:val="single" w:sz="4" w:space="0" w:color="auto"/>
              <w:right w:val="single" w:sz="4" w:space="0" w:color="auto"/>
            </w:tcBorders>
            <w:shd w:val="clear" w:color="auto" w:fill="auto"/>
            <w:vAlign w:val="center"/>
            <w:hideMark/>
          </w:tcPr>
          <w:p w14:paraId="1575A89E"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Fonction publique</w:t>
            </w:r>
          </w:p>
        </w:tc>
        <w:tc>
          <w:tcPr>
            <w:tcW w:w="2410" w:type="dxa"/>
            <w:tcBorders>
              <w:top w:val="nil"/>
              <w:left w:val="nil"/>
              <w:bottom w:val="single" w:sz="4" w:space="0" w:color="auto"/>
              <w:right w:val="single" w:sz="4" w:space="0" w:color="auto"/>
            </w:tcBorders>
            <w:shd w:val="clear" w:color="auto" w:fill="auto"/>
            <w:noWrap/>
            <w:vAlign w:val="center"/>
            <w:hideMark/>
          </w:tcPr>
          <w:p w14:paraId="5DD27D8E"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58 124</w:t>
            </w:r>
          </w:p>
        </w:tc>
        <w:tc>
          <w:tcPr>
            <w:tcW w:w="1358" w:type="dxa"/>
            <w:tcBorders>
              <w:top w:val="nil"/>
              <w:left w:val="nil"/>
              <w:bottom w:val="single" w:sz="4" w:space="0" w:color="auto"/>
              <w:right w:val="single" w:sz="4" w:space="0" w:color="auto"/>
            </w:tcBorders>
            <w:shd w:val="clear" w:color="auto" w:fill="auto"/>
            <w:noWrap/>
            <w:vAlign w:val="center"/>
            <w:hideMark/>
          </w:tcPr>
          <w:p w14:paraId="6F27875A"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400 000</w:t>
            </w:r>
          </w:p>
        </w:tc>
      </w:tr>
      <w:tr w:rsidR="00AB2014" w:rsidRPr="008871DC" w14:paraId="3E172DED" w14:textId="77777777" w:rsidTr="00CD058D">
        <w:trPr>
          <w:trHeight w:val="383"/>
        </w:trPr>
        <w:tc>
          <w:tcPr>
            <w:tcW w:w="2122" w:type="dxa"/>
            <w:vMerge/>
            <w:tcBorders>
              <w:left w:val="single" w:sz="4" w:space="0" w:color="auto"/>
              <w:right w:val="single" w:sz="4" w:space="0" w:color="auto"/>
            </w:tcBorders>
            <w:shd w:val="clear" w:color="auto" w:fill="auto"/>
            <w:noWrap/>
            <w:vAlign w:val="center"/>
            <w:hideMark/>
          </w:tcPr>
          <w:p w14:paraId="0C1EC004"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12B91F4A"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Pr>
                <w:rFonts w:ascii="Goudy Old Style" w:eastAsia="Times New Roman" w:hAnsi="Goudy Old Style" w:cs="Arial"/>
                <w:color w:val="000000"/>
                <w:sz w:val="24"/>
                <w:szCs w:val="24"/>
                <w:lang w:eastAsia="en-US"/>
              </w:rPr>
              <w:t>Société d’</w:t>
            </w:r>
            <w:r w:rsidRPr="008871DC">
              <w:rPr>
                <w:rFonts w:ascii="Goudy Old Style" w:eastAsia="Times New Roman" w:hAnsi="Goudy Old Style" w:cs="Arial"/>
                <w:color w:val="000000"/>
                <w:sz w:val="24"/>
                <w:szCs w:val="24"/>
                <w:lang w:eastAsia="en-US"/>
              </w:rPr>
              <w:t>Etat</w:t>
            </w:r>
          </w:p>
        </w:tc>
        <w:tc>
          <w:tcPr>
            <w:tcW w:w="2410" w:type="dxa"/>
            <w:tcBorders>
              <w:top w:val="nil"/>
              <w:left w:val="nil"/>
              <w:bottom w:val="single" w:sz="4" w:space="0" w:color="auto"/>
              <w:right w:val="single" w:sz="4" w:space="0" w:color="auto"/>
            </w:tcBorders>
            <w:shd w:val="clear" w:color="auto" w:fill="auto"/>
            <w:noWrap/>
            <w:vAlign w:val="center"/>
            <w:hideMark/>
          </w:tcPr>
          <w:p w14:paraId="62F21872"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35 682</w:t>
            </w:r>
          </w:p>
        </w:tc>
        <w:tc>
          <w:tcPr>
            <w:tcW w:w="1358" w:type="dxa"/>
            <w:tcBorders>
              <w:top w:val="nil"/>
              <w:left w:val="nil"/>
              <w:bottom w:val="single" w:sz="4" w:space="0" w:color="auto"/>
              <w:right w:val="single" w:sz="4" w:space="0" w:color="auto"/>
            </w:tcBorders>
            <w:shd w:val="clear" w:color="auto" w:fill="auto"/>
            <w:noWrap/>
            <w:vAlign w:val="center"/>
            <w:hideMark/>
          </w:tcPr>
          <w:p w14:paraId="7CA0C0F3"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100 000</w:t>
            </w:r>
          </w:p>
        </w:tc>
      </w:tr>
      <w:tr w:rsidR="00AB2014" w:rsidRPr="008871DC" w14:paraId="7F9B7A16" w14:textId="77777777" w:rsidTr="00CD058D">
        <w:trPr>
          <w:trHeight w:val="383"/>
        </w:trPr>
        <w:tc>
          <w:tcPr>
            <w:tcW w:w="2122" w:type="dxa"/>
            <w:vMerge/>
            <w:tcBorders>
              <w:left w:val="single" w:sz="4" w:space="0" w:color="auto"/>
              <w:right w:val="single" w:sz="4" w:space="0" w:color="auto"/>
            </w:tcBorders>
            <w:shd w:val="clear" w:color="auto" w:fill="auto"/>
            <w:noWrap/>
            <w:vAlign w:val="center"/>
            <w:hideMark/>
          </w:tcPr>
          <w:p w14:paraId="1A49BC7C"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19D09D4B"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Entreprise privée</w:t>
            </w:r>
          </w:p>
        </w:tc>
        <w:tc>
          <w:tcPr>
            <w:tcW w:w="2410" w:type="dxa"/>
            <w:tcBorders>
              <w:top w:val="nil"/>
              <w:left w:val="nil"/>
              <w:bottom w:val="single" w:sz="4" w:space="0" w:color="auto"/>
              <w:right w:val="single" w:sz="4" w:space="0" w:color="auto"/>
            </w:tcBorders>
            <w:shd w:val="clear" w:color="auto" w:fill="auto"/>
            <w:noWrap/>
            <w:vAlign w:val="center"/>
            <w:hideMark/>
          </w:tcPr>
          <w:p w14:paraId="732EFB38"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35 641</w:t>
            </w:r>
          </w:p>
        </w:tc>
        <w:tc>
          <w:tcPr>
            <w:tcW w:w="1358" w:type="dxa"/>
            <w:tcBorders>
              <w:top w:val="nil"/>
              <w:left w:val="nil"/>
              <w:bottom w:val="single" w:sz="4" w:space="0" w:color="auto"/>
              <w:right w:val="single" w:sz="4" w:space="0" w:color="auto"/>
            </w:tcBorders>
            <w:shd w:val="clear" w:color="auto" w:fill="auto"/>
            <w:noWrap/>
            <w:vAlign w:val="center"/>
            <w:hideMark/>
          </w:tcPr>
          <w:p w14:paraId="6C687D4A"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7</w:t>
            </w:r>
            <w:r w:rsidRPr="00CE7A89">
              <w:rPr>
                <w:rFonts w:ascii="Goudy Old Style" w:eastAsia="Times New Roman" w:hAnsi="Goudy Old Style" w:cs="Arial"/>
                <w:color w:val="000000"/>
                <w:sz w:val="24"/>
                <w:szCs w:val="24"/>
                <w:lang w:eastAsia="en-US"/>
              </w:rPr>
              <w:t>00 000</w:t>
            </w:r>
          </w:p>
        </w:tc>
      </w:tr>
      <w:tr w:rsidR="00AB2014" w:rsidRPr="008871DC" w14:paraId="414DF06E" w14:textId="77777777" w:rsidTr="00CD058D">
        <w:trPr>
          <w:trHeight w:val="383"/>
        </w:trPr>
        <w:tc>
          <w:tcPr>
            <w:tcW w:w="2122" w:type="dxa"/>
            <w:vMerge/>
            <w:tcBorders>
              <w:left w:val="single" w:sz="4" w:space="0" w:color="auto"/>
              <w:right w:val="single" w:sz="4" w:space="0" w:color="auto"/>
            </w:tcBorders>
            <w:shd w:val="clear" w:color="auto" w:fill="auto"/>
            <w:noWrap/>
            <w:vAlign w:val="center"/>
            <w:hideMark/>
          </w:tcPr>
          <w:p w14:paraId="0AA7A817"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5CE824D7"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ONG /Association/groupement.</w:t>
            </w:r>
          </w:p>
        </w:tc>
        <w:tc>
          <w:tcPr>
            <w:tcW w:w="2410" w:type="dxa"/>
            <w:tcBorders>
              <w:top w:val="nil"/>
              <w:left w:val="nil"/>
              <w:bottom w:val="single" w:sz="4" w:space="0" w:color="auto"/>
              <w:right w:val="single" w:sz="4" w:space="0" w:color="auto"/>
            </w:tcBorders>
            <w:shd w:val="clear" w:color="auto" w:fill="auto"/>
            <w:noWrap/>
            <w:vAlign w:val="center"/>
            <w:hideMark/>
          </w:tcPr>
          <w:p w14:paraId="50DA2592"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24 000</w:t>
            </w:r>
          </w:p>
        </w:tc>
        <w:tc>
          <w:tcPr>
            <w:tcW w:w="1358" w:type="dxa"/>
            <w:tcBorders>
              <w:top w:val="nil"/>
              <w:left w:val="nil"/>
              <w:bottom w:val="single" w:sz="4" w:space="0" w:color="auto"/>
              <w:right w:val="single" w:sz="4" w:space="0" w:color="auto"/>
            </w:tcBorders>
            <w:shd w:val="clear" w:color="auto" w:fill="auto"/>
            <w:noWrap/>
            <w:vAlign w:val="center"/>
            <w:hideMark/>
          </w:tcPr>
          <w:p w14:paraId="5BE0273B" w14:textId="0FB2D1B3" w:rsidR="00AB2014" w:rsidRPr="00CE7A89" w:rsidRDefault="00A44CE2" w:rsidP="00A44CE2">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6</w:t>
            </w:r>
            <w:r w:rsidR="00AB2014" w:rsidRPr="00CE7A89">
              <w:rPr>
                <w:rFonts w:ascii="Goudy Old Style" w:eastAsia="Times New Roman" w:hAnsi="Goudy Old Style" w:cs="Arial"/>
                <w:color w:val="000000"/>
                <w:sz w:val="24"/>
                <w:szCs w:val="24"/>
                <w:lang w:eastAsia="en-US"/>
              </w:rPr>
              <w:t>4</w:t>
            </w:r>
            <w:r>
              <w:rPr>
                <w:rFonts w:ascii="Goudy Old Style" w:eastAsia="Times New Roman" w:hAnsi="Goudy Old Style" w:cs="Arial"/>
                <w:color w:val="000000"/>
                <w:sz w:val="24"/>
                <w:szCs w:val="24"/>
                <w:lang w:eastAsia="en-US"/>
              </w:rPr>
              <w:t xml:space="preserve"> </w:t>
            </w:r>
            <w:r w:rsidR="00AB2014" w:rsidRPr="00CE7A89">
              <w:rPr>
                <w:rFonts w:ascii="Goudy Old Style" w:eastAsia="Times New Roman" w:hAnsi="Goudy Old Style" w:cs="Arial"/>
                <w:color w:val="000000"/>
                <w:sz w:val="24"/>
                <w:szCs w:val="24"/>
                <w:lang w:eastAsia="en-US"/>
              </w:rPr>
              <w:t>00</w:t>
            </w:r>
            <w:r>
              <w:rPr>
                <w:rFonts w:ascii="Goudy Old Style" w:eastAsia="Times New Roman" w:hAnsi="Goudy Old Style" w:cs="Arial"/>
                <w:color w:val="000000"/>
                <w:sz w:val="24"/>
                <w:szCs w:val="24"/>
                <w:lang w:eastAsia="en-US"/>
              </w:rPr>
              <w:t>0</w:t>
            </w:r>
          </w:p>
        </w:tc>
      </w:tr>
      <w:tr w:rsidR="00AB2014" w:rsidRPr="008871DC" w14:paraId="113C97A5" w14:textId="77777777" w:rsidTr="00CD058D">
        <w:trPr>
          <w:trHeight w:val="383"/>
        </w:trPr>
        <w:tc>
          <w:tcPr>
            <w:tcW w:w="2122" w:type="dxa"/>
            <w:vMerge/>
            <w:tcBorders>
              <w:left w:val="single" w:sz="4" w:space="0" w:color="auto"/>
              <w:right w:val="single" w:sz="4" w:space="0" w:color="auto"/>
            </w:tcBorders>
            <w:shd w:val="clear" w:color="auto" w:fill="auto"/>
            <w:noWrap/>
            <w:vAlign w:val="center"/>
            <w:hideMark/>
          </w:tcPr>
          <w:p w14:paraId="660D7850"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2DCD726D"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Individu ou ménage</w:t>
            </w:r>
          </w:p>
        </w:tc>
        <w:tc>
          <w:tcPr>
            <w:tcW w:w="2410" w:type="dxa"/>
            <w:tcBorders>
              <w:top w:val="nil"/>
              <w:left w:val="nil"/>
              <w:bottom w:val="single" w:sz="4" w:space="0" w:color="auto"/>
              <w:right w:val="single" w:sz="4" w:space="0" w:color="auto"/>
            </w:tcBorders>
            <w:shd w:val="clear" w:color="auto" w:fill="auto"/>
            <w:noWrap/>
            <w:vAlign w:val="center"/>
            <w:hideMark/>
          </w:tcPr>
          <w:p w14:paraId="3DAB7F83"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29 086</w:t>
            </w:r>
          </w:p>
        </w:tc>
        <w:tc>
          <w:tcPr>
            <w:tcW w:w="1358" w:type="dxa"/>
            <w:tcBorders>
              <w:top w:val="nil"/>
              <w:left w:val="nil"/>
              <w:bottom w:val="single" w:sz="4" w:space="0" w:color="auto"/>
              <w:right w:val="single" w:sz="4" w:space="0" w:color="auto"/>
            </w:tcBorders>
            <w:shd w:val="clear" w:color="auto" w:fill="auto"/>
            <w:noWrap/>
            <w:vAlign w:val="center"/>
            <w:hideMark/>
          </w:tcPr>
          <w:p w14:paraId="77479C1A"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300 000</w:t>
            </w:r>
          </w:p>
        </w:tc>
      </w:tr>
      <w:tr w:rsidR="00AB2014" w:rsidRPr="008871DC" w14:paraId="18D15371" w14:textId="77777777" w:rsidTr="00CD058D">
        <w:trPr>
          <w:trHeight w:val="383"/>
        </w:trPr>
        <w:tc>
          <w:tcPr>
            <w:tcW w:w="2122" w:type="dxa"/>
            <w:vMerge/>
            <w:tcBorders>
              <w:left w:val="single" w:sz="4" w:space="0" w:color="auto"/>
              <w:right w:val="single" w:sz="4" w:space="0" w:color="auto"/>
            </w:tcBorders>
            <w:shd w:val="clear" w:color="auto" w:fill="auto"/>
            <w:noWrap/>
            <w:vAlign w:val="center"/>
            <w:hideMark/>
          </w:tcPr>
          <w:p w14:paraId="5C9254B4"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74C86D55"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Ambassade, Organisme international</w:t>
            </w:r>
          </w:p>
        </w:tc>
        <w:tc>
          <w:tcPr>
            <w:tcW w:w="2410" w:type="dxa"/>
            <w:tcBorders>
              <w:top w:val="nil"/>
              <w:left w:val="nil"/>
              <w:bottom w:val="single" w:sz="4" w:space="0" w:color="auto"/>
              <w:right w:val="single" w:sz="4" w:space="0" w:color="auto"/>
            </w:tcBorders>
            <w:shd w:val="clear" w:color="auto" w:fill="auto"/>
            <w:noWrap/>
            <w:vAlign w:val="center"/>
            <w:hideMark/>
          </w:tcPr>
          <w:p w14:paraId="48173DF4"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150 000</w:t>
            </w:r>
          </w:p>
        </w:tc>
        <w:tc>
          <w:tcPr>
            <w:tcW w:w="1358" w:type="dxa"/>
            <w:tcBorders>
              <w:top w:val="nil"/>
              <w:left w:val="nil"/>
              <w:bottom w:val="single" w:sz="4" w:space="0" w:color="auto"/>
              <w:right w:val="single" w:sz="4" w:space="0" w:color="auto"/>
            </w:tcBorders>
            <w:shd w:val="clear" w:color="auto" w:fill="auto"/>
            <w:noWrap/>
            <w:vAlign w:val="center"/>
            <w:hideMark/>
          </w:tcPr>
          <w:p w14:paraId="3EB09F05"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200 000</w:t>
            </w:r>
          </w:p>
        </w:tc>
      </w:tr>
      <w:tr w:rsidR="00AB2014" w:rsidRPr="008871DC" w14:paraId="7047F70B" w14:textId="77777777" w:rsidTr="00CD058D">
        <w:trPr>
          <w:trHeight w:val="383"/>
        </w:trPr>
        <w:tc>
          <w:tcPr>
            <w:tcW w:w="2122" w:type="dxa"/>
            <w:vMerge/>
            <w:tcBorders>
              <w:left w:val="single" w:sz="4" w:space="0" w:color="auto"/>
              <w:bottom w:val="single" w:sz="4" w:space="0" w:color="auto"/>
              <w:right w:val="single" w:sz="4" w:space="0" w:color="auto"/>
            </w:tcBorders>
            <w:shd w:val="clear" w:color="auto" w:fill="auto"/>
            <w:noWrap/>
            <w:vAlign w:val="center"/>
            <w:hideMark/>
          </w:tcPr>
          <w:p w14:paraId="317ADA9D"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5121743A"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Autre</w:t>
            </w:r>
            <w:r>
              <w:rPr>
                <w:rFonts w:ascii="Goudy Old Style" w:eastAsia="Times New Roman" w:hAnsi="Goudy Old Style" w:cs="Arial"/>
                <w:color w:val="000000"/>
                <w:sz w:val="24"/>
                <w:szCs w:val="24"/>
                <w:lang w:eastAsia="en-US"/>
              </w:rPr>
              <w:t>s</w:t>
            </w:r>
          </w:p>
        </w:tc>
        <w:tc>
          <w:tcPr>
            <w:tcW w:w="2410" w:type="dxa"/>
            <w:tcBorders>
              <w:top w:val="nil"/>
              <w:left w:val="nil"/>
              <w:bottom w:val="single" w:sz="4" w:space="0" w:color="auto"/>
              <w:right w:val="single" w:sz="4" w:space="0" w:color="auto"/>
            </w:tcBorders>
            <w:shd w:val="clear" w:color="auto" w:fill="auto"/>
            <w:noWrap/>
            <w:vAlign w:val="center"/>
            <w:hideMark/>
          </w:tcPr>
          <w:p w14:paraId="0B74C1F2" w14:textId="77777777" w:rsidR="00AB2014" w:rsidRPr="00CE7A89" w:rsidRDefault="00AB2014" w:rsidP="0094702E">
            <w:pPr>
              <w:keepNext/>
              <w:keepLines/>
              <w:spacing w:before="100" w:beforeAutospacing="1" w:after="0" w:afterAutospacing="1" w:line="240" w:lineRule="auto"/>
              <w:ind w:left="-95"/>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28 000</w:t>
            </w:r>
          </w:p>
        </w:tc>
        <w:tc>
          <w:tcPr>
            <w:tcW w:w="1358" w:type="dxa"/>
            <w:tcBorders>
              <w:top w:val="nil"/>
              <w:left w:val="nil"/>
              <w:bottom w:val="single" w:sz="4" w:space="0" w:color="auto"/>
              <w:right w:val="single" w:sz="4" w:space="0" w:color="auto"/>
            </w:tcBorders>
            <w:shd w:val="clear" w:color="auto" w:fill="auto"/>
            <w:noWrap/>
            <w:vAlign w:val="center"/>
            <w:hideMark/>
          </w:tcPr>
          <w:p w14:paraId="19411178"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120 000</w:t>
            </w:r>
          </w:p>
        </w:tc>
      </w:tr>
      <w:tr w:rsidR="00AB2014" w:rsidRPr="008871DC" w14:paraId="1222A065" w14:textId="77777777" w:rsidTr="00CD058D">
        <w:trPr>
          <w:trHeight w:val="442"/>
        </w:trPr>
        <w:tc>
          <w:tcPr>
            <w:tcW w:w="2122" w:type="dxa"/>
            <w:vMerge w:val="restart"/>
            <w:tcBorders>
              <w:top w:val="nil"/>
              <w:left w:val="single" w:sz="4" w:space="0" w:color="auto"/>
              <w:right w:val="single" w:sz="4" w:space="0" w:color="auto"/>
            </w:tcBorders>
            <w:shd w:val="clear" w:color="auto" w:fill="auto"/>
            <w:noWrap/>
            <w:vAlign w:val="center"/>
            <w:hideMark/>
          </w:tcPr>
          <w:p w14:paraId="13DD41A8" w14:textId="77777777" w:rsidR="00AB2014" w:rsidRPr="008871DC" w:rsidRDefault="00AB2014" w:rsidP="003576C7">
            <w:pPr>
              <w:keepNext/>
              <w:keepLines/>
              <w:spacing w:after="0" w:line="240" w:lineRule="auto"/>
              <w:jc w:val="center"/>
              <w:rPr>
                <w:rFonts w:ascii="Goudy Old Style" w:eastAsia="Times New Roman" w:hAnsi="Goudy Old Style" w:cs="Arial"/>
                <w:b/>
                <w:color w:val="000000"/>
                <w:sz w:val="24"/>
                <w:szCs w:val="24"/>
              </w:rPr>
            </w:pPr>
            <w:r w:rsidRPr="008871DC">
              <w:rPr>
                <w:rFonts w:ascii="Goudy Old Style" w:hAnsi="Goudy Old Style"/>
                <w:b/>
                <w:bCs/>
                <w:sz w:val="24"/>
                <w:szCs w:val="24"/>
              </w:rPr>
              <w:t>T</w:t>
            </w:r>
            <w:r w:rsidRPr="008871DC">
              <w:rPr>
                <w:rFonts w:ascii="Goudy Old Style" w:hAnsi="Goudy Old Style"/>
                <w:b/>
                <w:bCs/>
                <w:spacing w:val="1"/>
                <w:sz w:val="24"/>
                <w:szCs w:val="24"/>
              </w:rPr>
              <w:t>y</w:t>
            </w:r>
            <w:r w:rsidRPr="008871DC">
              <w:rPr>
                <w:rFonts w:ascii="Goudy Old Style" w:hAnsi="Goudy Old Style"/>
                <w:b/>
                <w:bCs/>
                <w:spacing w:val="-2"/>
                <w:sz w:val="24"/>
                <w:szCs w:val="24"/>
              </w:rPr>
              <w:t>p</w:t>
            </w:r>
            <w:r w:rsidRPr="008871DC">
              <w:rPr>
                <w:rFonts w:ascii="Goudy Old Style" w:hAnsi="Goudy Old Style"/>
                <w:b/>
                <w:bCs/>
                <w:sz w:val="24"/>
                <w:szCs w:val="24"/>
              </w:rPr>
              <w:t xml:space="preserve">e </w:t>
            </w:r>
            <w:r w:rsidRPr="008871DC">
              <w:rPr>
                <w:rFonts w:ascii="Goudy Old Style" w:hAnsi="Goudy Old Style"/>
                <w:b/>
                <w:bCs/>
                <w:spacing w:val="-2"/>
                <w:sz w:val="24"/>
                <w:szCs w:val="24"/>
              </w:rPr>
              <w:t>d</w:t>
            </w:r>
            <w:r w:rsidRPr="008871DC">
              <w:rPr>
                <w:rFonts w:ascii="Goudy Old Style" w:hAnsi="Goudy Old Style"/>
                <w:b/>
                <w:bCs/>
                <w:sz w:val="24"/>
                <w:szCs w:val="24"/>
              </w:rPr>
              <w:t>’</w:t>
            </w:r>
            <w:r w:rsidRPr="008871DC">
              <w:rPr>
                <w:rFonts w:ascii="Goudy Old Style" w:hAnsi="Goudy Old Style"/>
                <w:b/>
                <w:bCs/>
                <w:spacing w:val="4"/>
                <w:sz w:val="24"/>
                <w:szCs w:val="24"/>
              </w:rPr>
              <w:t>e</w:t>
            </w:r>
            <w:r w:rsidRPr="008871DC">
              <w:rPr>
                <w:rFonts w:ascii="Goudy Old Style" w:hAnsi="Goudy Old Style"/>
                <w:b/>
                <w:bCs/>
                <w:spacing w:val="-4"/>
                <w:sz w:val="24"/>
                <w:szCs w:val="24"/>
              </w:rPr>
              <w:t>m</w:t>
            </w:r>
            <w:r w:rsidRPr="008871DC">
              <w:rPr>
                <w:rFonts w:ascii="Goudy Old Style" w:hAnsi="Goudy Old Style"/>
                <w:b/>
                <w:bCs/>
                <w:spacing w:val="-2"/>
                <w:sz w:val="24"/>
                <w:szCs w:val="24"/>
              </w:rPr>
              <w:t>p</w:t>
            </w:r>
            <w:r w:rsidRPr="008871DC">
              <w:rPr>
                <w:rFonts w:ascii="Goudy Old Style" w:hAnsi="Goudy Old Style"/>
                <w:b/>
                <w:bCs/>
                <w:spacing w:val="3"/>
                <w:sz w:val="24"/>
                <w:szCs w:val="24"/>
              </w:rPr>
              <w:t>l</w:t>
            </w:r>
            <w:r w:rsidRPr="008871DC">
              <w:rPr>
                <w:rFonts w:ascii="Goudy Old Style" w:hAnsi="Goudy Old Style"/>
                <w:b/>
                <w:bCs/>
                <w:spacing w:val="-1"/>
                <w:sz w:val="24"/>
                <w:szCs w:val="24"/>
              </w:rPr>
              <w:t>o</w:t>
            </w:r>
            <w:r w:rsidRPr="008871DC">
              <w:rPr>
                <w:rFonts w:ascii="Goudy Old Style" w:hAnsi="Goudy Old Style"/>
                <w:b/>
                <w:bCs/>
                <w:sz w:val="24"/>
                <w:szCs w:val="24"/>
              </w:rPr>
              <w:t xml:space="preserve">i </w:t>
            </w:r>
            <w:r w:rsidRPr="008871DC">
              <w:rPr>
                <w:rFonts w:ascii="Goudy Old Style" w:hAnsi="Goudy Old Style"/>
                <w:b/>
                <w:bCs/>
                <w:spacing w:val="-1"/>
                <w:sz w:val="24"/>
                <w:szCs w:val="24"/>
              </w:rPr>
              <w:t>e</w:t>
            </w:r>
            <w:r w:rsidRPr="008871DC">
              <w:rPr>
                <w:rFonts w:ascii="Goudy Old Style" w:hAnsi="Goudy Old Style"/>
                <w:b/>
                <w:bCs/>
                <w:spacing w:val="3"/>
                <w:sz w:val="24"/>
                <w:szCs w:val="24"/>
              </w:rPr>
              <w:t>x</w:t>
            </w:r>
            <w:r w:rsidRPr="008871DC">
              <w:rPr>
                <w:rFonts w:ascii="Goudy Old Style" w:hAnsi="Goudy Old Style"/>
                <w:b/>
                <w:bCs/>
                <w:spacing w:val="-1"/>
                <w:sz w:val="24"/>
                <w:szCs w:val="24"/>
              </w:rPr>
              <w:t>erc</w:t>
            </w:r>
            <w:r w:rsidRPr="008871DC">
              <w:rPr>
                <w:rFonts w:ascii="Goudy Old Style" w:hAnsi="Goudy Old Style"/>
                <w:b/>
                <w:bCs/>
                <w:sz w:val="24"/>
                <w:szCs w:val="24"/>
              </w:rPr>
              <w:t>é</w:t>
            </w:r>
          </w:p>
        </w:tc>
        <w:tc>
          <w:tcPr>
            <w:tcW w:w="3827" w:type="dxa"/>
            <w:tcBorders>
              <w:top w:val="nil"/>
              <w:left w:val="nil"/>
              <w:bottom w:val="single" w:sz="4" w:space="0" w:color="auto"/>
              <w:right w:val="single" w:sz="4" w:space="0" w:color="auto"/>
            </w:tcBorders>
            <w:shd w:val="clear" w:color="auto" w:fill="auto"/>
            <w:vAlign w:val="center"/>
            <w:hideMark/>
          </w:tcPr>
          <w:p w14:paraId="2A2C89CC" w14:textId="77777777" w:rsidR="00AB2014" w:rsidRPr="00CE7A89" w:rsidRDefault="00AB2014" w:rsidP="003576C7">
            <w:pPr>
              <w:keepNext/>
              <w:keepLines/>
              <w:spacing w:before="100" w:beforeAutospacing="1" w:after="0" w:afterAutospacing="1" w:line="240" w:lineRule="auto"/>
              <w:rPr>
                <w:rFonts w:ascii="Goudy Old Style" w:eastAsia="Times New Roman" w:hAnsi="Goudy Old Style" w:cs="Arial"/>
                <w:i/>
                <w:iCs/>
                <w:color w:val="000000"/>
                <w:sz w:val="24"/>
                <w:szCs w:val="24"/>
                <w:lang w:eastAsia="en-US"/>
              </w:rPr>
            </w:pPr>
            <w:r w:rsidRPr="00D4192A">
              <w:rPr>
                <w:rFonts w:ascii="Goudy Old Style" w:eastAsia="Times New Roman" w:hAnsi="Goudy Old Style" w:cs="Arial"/>
                <w:color w:val="000000"/>
                <w:sz w:val="24"/>
                <w:szCs w:val="24"/>
                <w:lang w:eastAsia="en-US"/>
              </w:rPr>
              <w:t>Permanent</w:t>
            </w:r>
          </w:p>
        </w:tc>
        <w:tc>
          <w:tcPr>
            <w:tcW w:w="2410" w:type="dxa"/>
            <w:tcBorders>
              <w:top w:val="nil"/>
              <w:left w:val="nil"/>
              <w:bottom w:val="single" w:sz="4" w:space="0" w:color="auto"/>
              <w:right w:val="single" w:sz="4" w:space="0" w:color="auto"/>
            </w:tcBorders>
            <w:shd w:val="clear" w:color="auto" w:fill="auto"/>
            <w:noWrap/>
            <w:vAlign w:val="center"/>
            <w:hideMark/>
          </w:tcPr>
          <w:p w14:paraId="09AF20B1"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45 799</w:t>
            </w:r>
          </w:p>
        </w:tc>
        <w:tc>
          <w:tcPr>
            <w:tcW w:w="1358" w:type="dxa"/>
            <w:tcBorders>
              <w:top w:val="nil"/>
              <w:left w:val="nil"/>
              <w:bottom w:val="single" w:sz="4" w:space="0" w:color="auto"/>
              <w:right w:val="single" w:sz="4" w:space="0" w:color="auto"/>
            </w:tcBorders>
            <w:shd w:val="clear" w:color="auto" w:fill="auto"/>
            <w:noWrap/>
            <w:vAlign w:val="center"/>
            <w:hideMark/>
          </w:tcPr>
          <w:p w14:paraId="1E85E804"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3 160 000</w:t>
            </w:r>
          </w:p>
        </w:tc>
      </w:tr>
      <w:tr w:rsidR="00AB2014" w:rsidRPr="008871DC" w14:paraId="79A09A06" w14:textId="77777777" w:rsidTr="00CD058D">
        <w:trPr>
          <w:trHeight w:val="442"/>
        </w:trPr>
        <w:tc>
          <w:tcPr>
            <w:tcW w:w="2122" w:type="dxa"/>
            <w:vMerge/>
            <w:tcBorders>
              <w:left w:val="single" w:sz="4" w:space="0" w:color="auto"/>
              <w:right w:val="single" w:sz="4" w:space="0" w:color="auto"/>
            </w:tcBorders>
            <w:shd w:val="clear" w:color="auto" w:fill="auto"/>
            <w:noWrap/>
            <w:vAlign w:val="center"/>
            <w:hideMark/>
          </w:tcPr>
          <w:p w14:paraId="55700C58"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46967B03" w14:textId="77777777" w:rsidR="00AB2014" w:rsidRPr="00CE7A89" w:rsidRDefault="00AB2014" w:rsidP="003576C7">
            <w:pPr>
              <w:keepNext/>
              <w:keepLines/>
              <w:spacing w:before="100" w:beforeAutospacing="1" w:after="0" w:afterAutospacing="1" w:line="240" w:lineRule="auto"/>
              <w:rPr>
                <w:rFonts w:ascii="Goudy Old Style" w:eastAsia="Times New Roman" w:hAnsi="Goudy Old Style" w:cs="Arial"/>
                <w:i/>
                <w:iCs/>
                <w:color w:val="000000"/>
                <w:sz w:val="24"/>
                <w:szCs w:val="24"/>
                <w:lang w:eastAsia="en-US"/>
              </w:rPr>
            </w:pPr>
            <w:r w:rsidRPr="00D4192A">
              <w:rPr>
                <w:rFonts w:ascii="Goudy Old Style" w:eastAsia="Times New Roman" w:hAnsi="Goudy Old Style" w:cs="Arial"/>
                <w:color w:val="000000"/>
                <w:sz w:val="24"/>
                <w:szCs w:val="24"/>
                <w:lang w:eastAsia="en-US"/>
              </w:rPr>
              <w:t>A durée déterminée</w:t>
            </w:r>
          </w:p>
        </w:tc>
        <w:tc>
          <w:tcPr>
            <w:tcW w:w="2410" w:type="dxa"/>
            <w:tcBorders>
              <w:top w:val="nil"/>
              <w:left w:val="nil"/>
              <w:bottom w:val="single" w:sz="4" w:space="0" w:color="auto"/>
              <w:right w:val="single" w:sz="4" w:space="0" w:color="auto"/>
            </w:tcBorders>
            <w:shd w:val="clear" w:color="auto" w:fill="auto"/>
            <w:noWrap/>
            <w:vAlign w:val="center"/>
            <w:hideMark/>
          </w:tcPr>
          <w:p w14:paraId="15FA0346"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39 274</w:t>
            </w:r>
          </w:p>
        </w:tc>
        <w:tc>
          <w:tcPr>
            <w:tcW w:w="1358" w:type="dxa"/>
            <w:tcBorders>
              <w:top w:val="nil"/>
              <w:left w:val="nil"/>
              <w:bottom w:val="single" w:sz="4" w:space="0" w:color="auto"/>
              <w:right w:val="single" w:sz="4" w:space="0" w:color="auto"/>
            </w:tcBorders>
            <w:shd w:val="clear" w:color="auto" w:fill="auto"/>
            <w:noWrap/>
            <w:vAlign w:val="center"/>
            <w:hideMark/>
          </w:tcPr>
          <w:p w14:paraId="335C5E76"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268 000</w:t>
            </w:r>
          </w:p>
        </w:tc>
      </w:tr>
      <w:tr w:rsidR="00AB2014" w:rsidRPr="008871DC" w14:paraId="23CEDC8B" w14:textId="77777777" w:rsidTr="00CD058D">
        <w:trPr>
          <w:trHeight w:val="442"/>
        </w:trPr>
        <w:tc>
          <w:tcPr>
            <w:tcW w:w="2122" w:type="dxa"/>
            <w:vMerge/>
            <w:tcBorders>
              <w:left w:val="single" w:sz="4" w:space="0" w:color="auto"/>
              <w:right w:val="single" w:sz="4" w:space="0" w:color="auto"/>
            </w:tcBorders>
            <w:shd w:val="clear" w:color="auto" w:fill="auto"/>
            <w:noWrap/>
            <w:vAlign w:val="center"/>
            <w:hideMark/>
          </w:tcPr>
          <w:p w14:paraId="2141CB1F"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741A3050"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Saisonnier</w:t>
            </w:r>
          </w:p>
        </w:tc>
        <w:tc>
          <w:tcPr>
            <w:tcW w:w="2410" w:type="dxa"/>
            <w:tcBorders>
              <w:top w:val="nil"/>
              <w:left w:val="nil"/>
              <w:bottom w:val="single" w:sz="4" w:space="0" w:color="auto"/>
              <w:right w:val="single" w:sz="4" w:space="0" w:color="auto"/>
            </w:tcBorders>
            <w:shd w:val="clear" w:color="auto" w:fill="auto"/>
            <w:noWrap/>
            <w:vAlign w:val="center"/>
            <w:hideMark/>
          </w:tcPr>
          <w:p w14:paraId="2BBC54EA"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36</w:t>
            </w:r>
            <w:r w:rsidRPr="00CE7A89">
              <w:rPr>
                <w:rFonts w:ascii="Goudy Old Style" w:eastAsia="Times New Roman" w:hAnsi="Goudy Old Style" w:cs="Arial"/>
                <w:color w:val="000000"/>
                <w:sz w:val="24"/>
                <w:szCs w:val="24"/>
                <w:lang w:eastAsia="en-US"/>
              </w:rPr>
              <w:t xml:space="preserve"> </w:t>
            </w:r>
            <w:r>
              <w:rPr>
                <w:rFonts w:ascii="Goudy Old Style" w:eastAsia="Times New Roman" w:hAnsi="Goudy Old Style" w:cs="Arial"/>
                <w:color w:val="000000"/>
                <w:sz w:val="24"/>
                <w:szCs w:val="24"/>
                <w:lang w:eastAsia="en-US"/>
              </w:rPr>
              <w:t>985</w:t>
            </w:r>
          </w:p>
        </w:tc>
        <w:tc>
          <w:tcPr>
            <w:tcW w:w="1358" w:type="dxa"/>
            <w:tcBorders>
              <w:top w:val="nil"/>
              <w:left w:val="nil"/>
              <w:bottom w:val="single" w:sz="4" w:space="0" w:color="auto"/>
              <w:right w:val="single" w:sz="4" w:space="0" w:color="auto"/>
            </w:tcBorders>
            <w:shd w:val="clear" w:color="auto" w:fill="auto"/>
            <w:noWrap/>
            <w:vAlign w:val="center"/>
            <w:hideMark/>
          </w:tcPr>
          <w:p w14:paraId="7312658E"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Pr>
                <w:rFonts w:ascii="Goudy Old Style" w:eastAsia="Times New Roman" w:hAnsi="Goudy Old Style" w:cs="Arial"/>
                <w:color w:val="000000"/>
                <w:sz w:val="24"/>
                <w:szCs w:val="24"/>
                <w:lang w:eastAsia="en-US"/>
              </w:rPr>
              <w:t>5</w:t>
            </w:r>
            <w:r w:rsidRPr="00CE7A89">
              <w:rPr>
                <w:rFonts w:ascii="Goudy Old Style" w:eastAsia="Times New Roman" w:hAnsi="Goudy Old Style" w:cs="Arial"/>
                <w:color w:val="000000"/>
                <w:sz w:val="24"/>
                <w:szCs w:val="24"/>
                <w:lang w:eastAsia="en-US"/>
              </w:rPr>
              <w:t>00 000</w:t>
            </w:r>
          </w:p>
        </w:tc>
      </w:tr>
      <w:tr w:rsidR="00AB2014" w:rsidRPr="008871DC" w14:paraId="54A4A6E4" w14:textId="77777777" w:rsidTr="00CD058D">
        <w:trPr>
          <w:trHeight w:val="442"/>
        </w:trPr>
        <w:tc>
          <w:tcPr>
            <w:tcW w:w="2122" w:type="dxa"/>
            <w:vMerge/>
            <w:tcBorders>
              <w:left w:val="single" w:sz="4" w:space="0" w:color="auto"/>
              <w:bottom w:val="single" w:sz="4" w:space="0" w:color="auto"/>
              <w:right w:val="single" w:sz="4" w:space="0" w:color="auto"/>
            </w:tcBorders>
            <w:shd w:val="clear" w:color="auto" w:fill="auto"/>
            <w:noWrap/>
            <w:vAlign w:val="center"/>
            <w:hideMark/>
          </w:tcPr>
          <w:p w14:paraId="51EF7FF6" w14:textId="77777777" w:rsidR="00AB2014" w:rsidRPr="008871DC" w:rsidRDefault="00AB2014" w:rsidP="003576C7">
            <w:pPr>
              <w:keepNext/>
              <w:keepLines/>
              <w:spacing w:after="0" w:line="240" w:lineRule="auto"/>
              <w:jc w:val="center"/>
              <w:rPr>
                <w:rFonts w:ascii="Goudy Old Style" w:eastAsia="Times New Roman" w:hAnsi="Goudy Old Style" w:cs="Calibri"/>
                <w:color w:val="000000"/>
                <w:sz w:val="24"/>
                <w:szCs w:val="24"/>
                <w:lang w:eastAsia="en-US"/>
              </w:rPr>
            </w:pPr>
          </w:p>
        </w:tc>
        <w:tc>
          <w:tcPr>
            <w:tcW w:w="3827" w:type="dxa"/>
            <w:tcBorders>
              <w:top w:val="nil"/>
              <w:left w:val="nil"/>
              <w:bottom w:val="single" w:sz="4" w:space="0" w:color="auto"/>
              <w:right w:val="single" w:sz="4" w:space="0" w:color="auto"/>
            </w:tcBorders>
            <w:shd w:val="clear" w:color="auto" w:fill="auto"/>
            <w:vAlign w:val="center"/>
            <w:hideMark/>
          </w:tcPr>
          <w:p w14:paraId="6C0CD46F" w14:textId="77777777" w:rsidR="00AB2014" w:rsidRPr="008871DC" w:rsidRDefault="00AB2014" w:rsidP="003576C7">
            <w:pPr>
              <w:keepNext/>
              <w:keepLines/>
              <w:spacing w:after="0" w:line="240" w:lineRule="auto"/>
              <w:rPr>
                <w:rFonts w:ascii="Goudy Old Style" w:eastAsia="Times New Roman" w:hAnsi="Goudy Old Style" w:cs="Arial"/>
                <w:color w:val="000000"/>
                <w:sz w:val="24"/>
                <w:szCs w:val="24"/>
                <w:lang w:eastAsia="en-US"/>
              </w:rPr>
            </w:pPr>
            <w:r w:rsidRPr="008871DC">
              <w:rPr>
                <w:rFonts w:ascii="Goudy Old Style" w:eastAsia="Times New Roman" w:hAnsi="Goudy Old Style" w:cs="Arial"/>
                <w:color w:val="000000"/>
                <w:sz w:val="24"/>
                <w:szCs w:val="24"/>
                <w:lang w:eastAsia="en-US"/>
              </w:rPr>
              <w:t>Occasionnel</w:t>
            </w:r>
          </w:p>
        </w:tc>
        <w:tc>
          <w:tcPr>
            <w:tcW w:w="2410" w:type="dxa"/>
            <w:tcBorders>
              <w:top w:val="nil"/>
              <w:left w:val="nil"/>
              <w:bottom w:val="single" w:sz="4" w:space="0" w:color="auto"/>
              <w:right w:val="single" w:sz="4" w:space="0" w:color="auto"/>
            </w:tcBorders>
            <w:shd w:val="clear" w:color="auto" w:fill="auto"/>
            <w:noWrap/>
            <w:vAlign w:val="center"/>
            <w:hideMark/>
          </w:tcPr>
          <w:p w14:paraId="433E9EE2"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28 381</w:t>
            </w:r>
          </w:p>
        </w:tc>
        <w:tc>
          <w:tcPr>
            <w:tcW w:w="1358" w:type="dxa"/>
            <w:tcBorders>
              <w:top w:val="nil"/>
              <w:left w:val="nil"/>
              <w:bottom w:val="single" w:sz="4" w:space="0" w:color="auto"/>
              <w:right w:val="single" w:sz="4" w:space="0" w:color="auto"/>
            </w:tcBorders>
            <w:shd w:val="clear" w:color="auto" w:fill="auto"/>
            <w:noWrap/>
            <w:vAlign w:val="center"/>
            <w:hideMark/>
          </w:tcPr>
          <w:p w14:paraId="546227FB" w14:textId="77777777" w:rsidR="00AB2014" w:rsidRPr="00CE7A89" w:rsidRDefault="00AB2014" w:rsidP="0094702E">
            <w:pPr>
              <w:keepNext/>
              <w:keepLines/>
              <w:spacing w:before="100" w:beforeAutospacing="1" w:after="0" w:afterAutospacing="1" w:line="240" w:lineRule="auto"/>
              <w:jc w:val="center"/>
              <w:rPr>
                <w:rFonts w:ascii="Goudy Old Style" w:eastAsia="Times New Roman" w:hAnsi="Goudy Old Style" w:cs="Arial"/>
                <w:i/>
                <w:iCs/>
                <w:color w:val="000000"/>
                <w:sz w:val="24"/>
                <w:szCs w:val="24"/>
                <w:lang w:eastAsia="en-US"/>
              </w:rPr>
            </w:pPr>
            <w:r w:rsidRPr="00CE7A89">
              <w:rPr>
                <w:rFonts w:ascii="Goudy Old Style" w:eastAsia="Times New Roman" w:hAnsi="Goudy Old Style" w:cs="Arial"/>
                <w:color w:val="000000"/>
                <w:sz w:val="24"/>
                <w:szCs w:val="24"/>
                <w:lang w:eastAsia="en-US"/>
              </w:rPr>
              <w:t>307 600</w:t>
            </w:r>
          </w:p>
        </w:tc>
      </w:tr>
    </w:tbl>
    <w:p w14:paraId="4BA36972" w14:textId="77777777" w:rsidR="00747338" w:rsidRDefault="00747338" w:rsidP="00747338">
      <w:pPr>
        <w:spacing w:before="120" w:after="360"/>
        <w:jc w:val="both"/>
        <w:rPr>
          <w:rFonts w:ascii="Goudy Old Style" w:hAnsi="Goudy Old Style" w:cs="Arial"/>
          <w:sz w:val="24"/>
          <w:szCs w:val="24"/>
        </w:rPr>
      </w:pPr>
      <w:r>
        <w:rPr>
          <w:rFonts w:ascii="Goudy Old Style" w:hAnsi="Goudy Old Style" w:cs="Arial"/>
          <w:sz w:val="24"/>
          <w:szCs w:val="24"/>
        </w:rPr>
        <w:t>Source : Données de l’enquête de confirmation, 2017.</w:t>
      </w:r>
    </w:p>
    <w:p w14:paraId="5711147A" w14:textId="77777777" w:rsidR="00B95364" w:rsidRPr="003A2C8F" w:rsidRDefault="00B95364" w:rsidP="007D5438">
      <w:pPr>
        <w:pStyle w:val="ListParagraph"/>
        <w:keepNext/>
        <w:keepLines/>
        <w:numPr>
          <w:ilvl w:val="1"/>
          <w:numId w:val="7"/>
        </w:numPr>
        <w:autoSpaceDE w:val="0"/>
        <w:autoSpaceDN w:val="0"/>
        <w:adjustRightInd w:val="0"/>
        <w:spacing w:before="360" w:after="240" w:line="240" w:lineRule="auto"/>
        <w:ind w:left="567" w:hanging="567"/>
        <w:outlineLvl w:val="1"/>
        <w:rPr>
          <w:rFonts w:ascii="Goudy Old Style" w:eastAsia="Calibri" w:hAnsi="Goudy Old Style"/>
          <w:b/>
          <w:bCs/>
          <w:color w:val="4F81BD"/>
          <w:sz w:val="24"/>
          <w:szCs w:val="24"/>
        </w:rPr>
      </w:pPr>
      <w:bookmarkStart w:id="105" w:name="_Toc489351745"/>
      <w:r w:rsidRPr="003A2C8F">
        <w:rPr>
          <w:rFonts w:ascii="Goudy Old Style" w:eastAsia="Calibri" w:hAnsi="Goudy Old Style"/>
          <w:b/>
          <w:bCs/>
          <w:color w:val="4F81BD"/>
          <w:sz w:val="24"/>
          <w:szCs w:val="24"/>
        </w:rPr>
        <w:lastRenderedPageBreak/>
        <w:t>PROPOSITION D’UNE METHODOLOGIE DE CLASSIFICATION DE LA POPULATION</w:t>
      </w:r>
      <w:bookmarkEnd w:id="104"/>
      <w:bookmarkEnd w:id="105"/>
    </w:p>
    <w:p w14:paraId="454B72E6" w14:textId="77777777" w:rsidR="00B95364" w:rsidRDefault="00B95364" w:rsidP="00B80A1C">
      <w:pPr>
        <w:keepNext/>
        <w:keepLines/>
        <w:snapToGrid w:val="0"/>
        <w:spacing w:after="120"/>
        <w:jc w:val="both"/>
        <w:rPr>
          <w:rFonts w:ascii="Goudy Old Style" w:hAnsi="Goudy Old Style"/>
          <w:sz w:val="24"/>
          <w:szCs w:val="24"/>
        </w:rPr>
      </w:pPr>
      <w:r w:rsidRPr="00AB2014">
        <w:rPr>
          <w:rFonts w:ascii="Goudy Old Style" w:hAnsi="Goudy Old Style"/>
          <w:sz w:val="24"/>
          <w:szCs w:val="24"/>
        </w:rPr>
        <w:t>L’approche méthodologique préconisée repose sur le profil sociodémographique de l’individu concerné et sur les caractéristiques de son activité économique. Une approche de scoring permet alors</w:t>
      </w:r>
      <w:r>
        <w:rPr>
          <w:rFonts w:ascii="Goudy Old Style" w:hAnsi="Goudy Old Style"/>
          <w:sz w:val="24"/>
          <w:szCs w:val="24"/>
        </w:rPr>
        <w:t xml:space="preserve"> d’affecter l’individu à une classe donnée.</w:t>
      </w:r>
    </w:p>
    <w:p w14:paraId="7A83AE94" w14:textId="77777777" w:rsidR="00B95364" w:rsidRDefault="00B95364" w:rsidP="00B80A1C">
      <w:pPr>
        <w:keepNext/>
        <w:keepLines/>
        <w:snapToGrid w:val="0"/>
        <w:spacing w:after="120"/>
        <w:jc w:val="both"/>
        <w:rPr>
          <w:rFonts w:ascii="Goudy Old Style" w:hAnsi="Goudy Old Style"/>
          <w:sz w:val="24"/>
          <w:szCs w:val="24"/>
        </w:rPr>
      </w:pPr>
      <w:r>
        <w:rPr>
          <w:rFonts w:ascii="Goudy Old Style" w:hAnsi="Goudy Old Style"/>
          <w:sz w:val="24"/>
          <w:szCs w:val="24"/>
        </w:rPr>
        <w:t>Les informations nécessaires pour la classification de l’individu s</w:t>
      </w:r>
      <w:r w:rsidR="00B36296">
        <w:rPr>
          <w:rFonts w:ascii="Goudy Old Style" w:hAnsi="Goudy Old Style"/>
          <w:sz w:val="24"/>
          <w:szCs w:val="24"/>
        </w:rPr>
        <w:t>er</w:t>
      </w:r>
      <w:r>
        <w:rPr>
          <w:rFonts w:ascii="Goudy Old Style" w:hAnsi="Goudy Old Style"/>
          <w:sz w:val="24"/>
          <w:szCs w:val="24"/>
        </w:rPr>
        <w:t>ont collectées via une application informatique ou un formulaire numérique apprêté à cet effet. Sur la base des renseignements obtenus, l’application génér</w:t>
      </w:r>
      <w:r w:rsidR="00F7104A">
        <w:rPr>
          <w:rFonts w:ascii="Goudy Old Style" w:hAnsi="Goudy Old Style"/>
          <w:sz w:val="24"/>
          <w:szCs w:val="24"/>
        </w:rPr>
        <w:t>er</w:t>
      </w:r>
      <w:r>
        <w:rPr>
          <w:rFonts w:ascii="Goudy Old Style" w:hAnsi="Goudy Old Style"/>
          <w:sz w:val="24"/>
          <w:szCs w:val="24"/>
        </w:rPr>
        <w:t>a automatiquement un score. Les informations reçues permettront déjà de se prononcer sur la classe d’appartenance de l’individu. Le calcul de score permettra de conforter cette décision d’affectation.</w:t>
      </w:r>
    </w:p>
    <w:p w14:paraId="28CD597B" w14:textId="77777777" w:rsidR="00B95364" w:rsidRDefault="00B95364" w:rsidP="00B80A1C">
      <w:pPr>
        <w:snapToGrid w:val="0"/>
        <w:spacing w:after="120"/>
        <w:jc w:val="both"/>
        <w:rPr>
          <w:rFonts w:ascii="Goudy Old Style" w:hAnsi="Goudy Old Style"/>
          <w:sz w:val="24"/>
          <w:szCs w:val="24"/>
        </w:rPr>
      </w:pPr>
      <w:r>
        <w:rPr>
          <w:rFonts w:ascii="Goudy Old Style" w:hAnsi="Goudy Old Style"/>
          <w:sz w:val="24"/>
          <w:szCs w:val="24"/>
        </w:rPr>
        <w:t>Ainsi, se référant aux classes de la population proposées, le questionnaire léger à faire remplir à chaque individu candidat pourra aider à cet effet et recueillir les informations suivantes :</w:t>
      </w:r>
    </w:p>
    <w:p w14:paraId="68EE84F2" w14:textId="77777777" w:rsidR="00B95364" w:rsidRDefault="00B95364" w:rsidP="00B80A1C">
      <w:pPr>
        <w:pStyle w:val="ListParagraph"/>
        <w:numPr>
          <w:ilvl w:val="0"/>
          <w:numId w:val="34"/>
        </w:numPr>
        <w:snapToGrid w:val="0"/>
        <w:spacing w:after="120"/>
        <w:contextualSpacing w:val="0"/>
        <w:jc w:val="both"/>
        <w:rPr>
          <w:rFonts w:ascii="Goudy Old Style" w:hAnsi="Goudy Old Style"/>
          <w:sz w:val="24"/>
          <w:szCs w:val="24"/>
        </w:rPr>
      </w:pPr>
      <w:r>
        <w:rPr>
          <w:rFonts w:ascii="Goudy Old Style" w:hAnsi="Goudy Old Style"/>
          <w:sz w:val="24"/>
          <w:szCs w:val="24"/>
        </w:rPr>
        <w:t>Age</w:t>
      </w:r>
    </w:p>
    <w:p w14:paraId="216F19C6" w14:textId="77777777" w:rsidR="00B95364" w:rsidRDefault="00B95364" w:rsidP="00B80A1C">
      <w:pPr>
        <w:pStyle w:val="ListParagraph"/>
        <w:numPr>
          <w:ilvl w:val="0"/>
          <w:numId w:val="34"/>
        </w:numPr>
        <w:snapToGrid w:val="0"/>
        <w:spacing w:after="120"/>
        <w:contextualSpacing w:val="0"/>
        <w:jc w:val="both"/>
        <w:rPr>
          <w:rFonts w:ascii="Goudy Old Style" w:hAnsi="Goudy Old Style"/>
          <w:sz w:val="24"/>
          <w:szCs w:val="24"/>
        </w:rPr>
      </w:pPr>
      <w:r>
        <w:rPr>
          <w:rFonts w:ascii="Goudy Old Style" w:hAnsi="Goudy Old Style"/>
          <w:sz w:val="24"/>
          <w:szCs w:val="24"/>
        </w:rPr>
        <w:t>Situation d'activité</w:t>
      </w:r>
    </w:p>
    <w:p w14:paraId="3E3C7CF3" w14:textId="77777777" w:rsidR="00B95364" w:rsidRDefault="00B95364" w:rsidP="00B80A1C">
      <w:pPr>
        <w:pStyle w:val="ListParagraph"/>
        <w:numPr>
          <w:ilvl w:val="0"/>
          <w:numId w:val="34"/>
        </w:numPr>
        <w:snapToGrid w:val="0"/>
        <w:spacing w:after="120"/>
        <w:contextualSpacing w:val="0"/>
        <w:jc w:val="both"/>
        <w:rPr>
          <w:rFonts w:ascii="Goudy Old Style" w:hAnsi="Goudy Old Style"/>
          <w:sz w:val="24"/>
          <w:szCs w:val="24"/>
        </w:rPr>
      </w:pPr>
      <w:r>
        <w:rPr>
          <w:rFonts w:ascii="Goudy Old Style" w:hAnsi="Goudy Old Style"/>
          <w:sz w:val="24"/>
          <w:szCs w:val="24"/>
        </w:rPr>
        <w:t>Emploi régulier ou occasionnel</w:t>
      </w:r>
    </w:p>
    <w:p w14:paraId="31923CB6" w14:textId="77777777" w:rsidR="00B95364" w:rsidRDefault="00B95364" w:rsidP="00B80A1C">
      <w:pPr>
        <w:pStyle w:val="ListParagraph"/>
        <w:numPr>
          <w:ilvl w:val="0"/>
          <w:numId w:val="34"/>
        </w:numPr>
        <w:snapToGrid w:val="0"/>
        <w:spacing w:after="120"/>
        <w:contextualSpacing w:val="0"/>
        <w:jc w:val="both"/>
        <w:rPr>
          <w:rFonts w:ascii="Goudy Old Style" w:hAnsi="Goudy Old Style"/>
          <w:sz w:val="24"/>
          <w:szCs w:val="24"/>
        </w:rPr>
      </w:pPr>
      <w:r>
        <w:rPr>
          <w:rFonts w:ascii="Goudy Old Style" w:hAnsi="Goudy Old Style"/>
          <w:sz w:val="24"/>
          <w:szCs w:val="24"/>
        </w:rPr>
        <w:t>Forme de rémunération dans l'emploi principal</w:t>
      </w:r>
    </w:p>
    <w:p w14:paraId="522FE211" w14:textId="77777777" w:rsidR="00B95364" w:rsidRDefault="00B95364" w:rsidP="00B80A1C">
      <w:pPr>
        <w:pStyle w:val="ListParagraph"/>
        <w:numPr>
          <w:ilvl w:val="0"/>
          <w:numId w:val="34"/>
        </w:numPr>
        <w:snapToGrid w:val="0"/>
        <w:spacing w:after="120"/>
        <w:contextualSpacing w:val="0"/>
        <w:jc w:val="both"/>
        <w:rPr>
          <w:rFonts w:ascii="Goudy Old Style" w:hAnsi="Goudy Old Style"/>
          <w:sz w:val="24"/>
          <w:szCs w:val="24"/>
        </w:rPr>
      </w:pPr>
      <w:r>
        <w:rPr>
          <w:rFonts w:ascii="Goudy Old Style" w:hAnsi="Goudy Old Style"/>
          <w:sz w:val="24"/>
          <w:szCs w:val="24"/>
        </w:rPr>
        <w:t>Secteur institutionnel</w:t>
      </w:r>
    </w:p>
    <w:p w14:paraId="120078C0" w14:textId="4FB7EC2D" w:rsidR="00B95364" w:rsidRDefault="009F4832" w:rsidP="00B80A1C">
      <w:pPr>
        <w:pStyle w:val="ListParagraph"/>
        <w:numPr>
          <w:ilvl w:val="0"/>
          <w:numId w:val="34"/>
        </w:numPr>
        <w:snapToGrid w:val="0"/>
        <w:spacing w:after="120"/>
        <w:contextualSpacing w:val="0"/>
        <w:jc w:val="both"/>
        <w:rPr>
          <w:rFonts w:ascii="Goudy Old Style" w:hAnsi="Goudy Old Style"/>
          <w:sz w:val="24"/>
          <w:szCs w:val="24"/>
        </w:rPr>
      </w:pPr>
      <w:r>
        <w:rPr>
          <w:rFonts w:ascii="Goudy Old Style" w:hAnsi="Goudy Old Style"/>
          <w:sz w:val="24"/>
          <w:szCs w:val="24"/>
        </w:rPr>
        <w:t xml:space="preserve">Secteur </w:t>
      </w:r>
      <w:r w:rsidR="00B95364">
        <w:rPr>
          <w:rFonts w:ascii="Goudy Old Style" w:hAnsi="Goudy Old Style"/>
          <w:sz w:val="24"/>
          <w:szCs w:val="24"/>
        </w:rPr>
        <w:t>d'activité</w:t>
      </w:r>
    </w:p>
    <w:p w14:paraId="372517AC" w14:textId="77777777" w:rsidR="00B95364" w:rsidRDefault="00B95364" w:rsidP="00B80A1C">
      <w:pPr>
        <w:pStyle w:val="ListParagraph"/>
        <w:numPr>
          <w:ilvl w:val="0"/>
          <w:numId w:val="34"/>
        </w:numPr>
        <w:snapToGrid w:val="0"/>
        <w:spacing w:after="120"/>
        <w:contextualSpacing w:val="0"/>
        <w:jc w:val="both"/>
        <w:rPr>
          <w:rFonts w:ascii="Goudy Old Style" w:hAnsi="Goudy Old Style"/>
          <w:sz w:val="24"/>
          <w:szCs w:val="24"/>
        </w:rPr>
      </w:pPr>
      <w:r>
        <w:rPr>
          <w:rFonts w:ascii="Goudy Old Style" w:hAnsi="Goudy Old Style"/>
          <w:sz w:val="24"/>
          <w:szCs w:val="24"/>
        </w:rPr>
        <w:t>Nom de l’emploi</w:t>
      </w:r>
    </w:p>
    <w:p w14:paraId="2509E49F" w14:textId="77777777" w:rsidR="00B95364" w:rsidRDefault="00B95364" w:rsidP="00B80A1C">
      <w:pPr>
        <w:snapToGrid w:val="0"/>
        <w:spacing w:after="120"/>
        <w:jc w:val="both"/>
        <w:rPr>
          <w:rFonts w:ascii="Goudy Old Style" w:hAnsi="Goudy Old Style"/>
          <w:sz w:val="24"/>
          <w:szCs w:val="24"/>
        </w:rPr>
      </w:pPr>
      <w:r>
        <w:rPr>
          <w:rFonts w:ascii="Goudy Old Style" w:hAnsi="Goudy Old Style"/>
          <w:sz w:val="24"/>
          <w:szCs w:val="24"/>
        </w:rPr>
        <w:t xml:space="preserve">Sur la base de </w:t>
      </w:r>
      <w:r w:rsidR="001753AF">
        <w:rPr>
          <w:rFonts w:ascii="Goudy Old Style" w:hAnsi="Goudy Old Style"/>
          <w:sz w:val="24"/>
          <w:szCs w:val="24"/>
        </w:rPr>
        <w:t>c</w:t>
      </w:r>
      <w:r>
        <w:rPr>
          <w:rFonts w:ascii="Goudy Old Style" w:hAnsi="Goudy Old Style"/>
          <w:sz w:val="24"/>
          <w:szCs w:val="24"/>
        </w:rPr>
        <w:t>es différentes informations, nous proposons la méthodologie de classification suivante :</w:t>
      </w:r>
    </w:p>
    <w:p w14:paraId="07947804" w14:textId="77777777" w:rsidR="00B95364" w:rsidRDefault="00B95364" w:rsidP="00B95364">
      <w:pPr>
        <w:spacing w:after="0"/>
        <w:rPr>
          <w:rFonts w:ascii="Goudy Old Style" w:hAnsi="Goudy Old Style" w:cs="Calibri"/>
          <w:color w:val="000000"/>
          <w:sz w:val="24"/>
          <w:szCs w:val="24"/>
        </w:rPr>
        <w:sectPr w:rsidR="00B95364" w:rsidSect="00BB29E5">
          <w:pgSz w:w="11906" w:h="16838"/>
          <w:pgMar w:top="993" w:right="1133" w:bottom="709" w:left="1134" w:header="708" w:footer="563" w:gutter="0"/>
          <w:cols w:space="720"/>
        </w:sectPr>
      </w:pPr>
    </w:p>
    <w:p w14:paraId="65CCD32B" w14:textId="0D9EBE74" w:rsidR="00AB1AA9" w:rsidRPr="00AB1AA9" w:rsidRDefault="00AB1AA9" w:rsidP="00AB1AA9">
      <w:pPr>
        <w:pStyle w:val="Caption"/>
        <w:keepNext/>
        <w:keepLines/>
        <w:spacing w:before="360" w:after="120"/>
        <w:ind w:left="851"/>
        <w:rPr>
          <w:rFonts w:ascii="Goudy Old Style" w:hAnsi="Goudy Old Style" w:cs="Arial"/>
          <w:sz w:val="24"/>
          <w:szCs w:val="24"/>
          <w:lang w:val="fr-FR"/>
        </w:rPr>
      </w:pPr>
      <w:bookmarkStart w:id="106" w:name="_Toc494913126"/>
      <w:r w:rsidRPr="00AB1AA9">
        <w:rPr>
          <w:rFonts w:ascii="Goudy Old Style" w:hAnsi="Goudy Old Style" w:cs="Arial"/>
          <w:sz w:val="24"/>
          <w:szCs w:val="24"/>
          <w:lang w:val="fr-FR"/>
        </w:rPr>
        <w:lastRenderedPageBreak/>
        <w:t xml:space="preserve">Tableau </w:t>
      </w:r>
      <w:r w:rsidRPr="00AB1AA9">
        <w:rPr>
          <w:rFonts w:ascii="Goudy Old Style" w:hAnsi="Goudy Old Style" w:cs="Arial"/>
          <w:sz w:val="24"/>
          <w:szCs w:val="24"/>
          <w:lang w:val="fr-FR"/>
        </w:rPr>
        <w:fldChar w:fldCharType="begin"/>
      </w:r>
      <w:r w:rsidRPr="00AB1AA9">
        <w:rPr>
          <w:rFonts w:ascii="Goudy Old Style" w:hAnsi="Goudy Old Style" w:cs="Arial"/>
          <w:sz w:val="24"/>
          <w:szCs w:val="24"/>
          <w:lang w:val="fr-FR"/>
        </w:rPr>
        <w:instrText xml:space="preserve"> SEQ Tableau \* ARABIC </w:instrText>
      </w:r>
      <w:r w:rsidRPr="00AB1AA9">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35</w:t>
      </w:r>
      <w:r w:rsidRPr="00AB1AA9">
        <w:rPr>
          <w:rFonts w:ascii="Goudy Old Style" w:hAnsi="Goudy Old Style" w:cs="Arial"/>
          <w:sz w:val="24"/>
          <w:szCs w:val="24"/>
          <w:lang w:val="fr-FR"/>
        </w:rPr>
        <w:fldChar w:fldCharType="end"/>
      </w:r>
      <w:r w:rsidRPr="00AB1AA9">
        <w:rPr>
          <w:rFonts w:ascii="Goudy Old Style" w:hAnsi="Goudy Old Style" w:cs="Arial"/>
          <w:sz w:val="24"/>
          <w:szCs w:val="24"/>
          <w:lang w:val="fr-FR"/>
        </w:rPr>
        <w:t>: Synthèse de la méthodologie de classement</w:t>
      </w:r>
      <w:bookmarkEnd w:id="106"/>
    </w:p>
    <w:tbl>
      <w:tblPr>
        <w:tblStyle w:val="TableGrid"/>
        <w:tblW w:w="4558" w:type="pct"/>
        <w:tblInd w:w="959" w:type="dxa"/>
        <w:tblLook w:val="04A0" w:firstRow="1" w:lastRow="0" w:firstColumn="1" w:lastColumn="0" w:noHBand="0" w:noVBand="1"/>
      </w:tblPr>
      <w:tblGrid>
        <w:gridCol w:w="2052"/>
        <w:gridCol w:w="2422"/>
        <w:gridCol w:w="2547"/>
        <w:gridCol w:w="2155"/>
        <w:gridCol w:w="2342"/>
        <w:gridCol w:w="3306"/>
      </w:tblGrid>
      <w:tr w:rsidR="00B95364" w:rsidRPr="00B95364" w14:paraId="66628B5D" w14:textId="77777777" w:rsidTr="00AB1AA9">
        <w:trPr>
          <w:trHeight w:val="680"/>
        </w:trPr>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CE0EC8" w14:textId="77777777" w:rsidR="00B95364" w:rsidRPr="00B95364" w:rsidRDefault="00B95364">
            <w:pPr>
              <w:ind w:left="300"/>
              <w:rPr>
                <w:rFonts w:ascii="Goudy Old Style" w:hAnsi="Goudy Old Style" w:cs="Calibri"/>
                <w:color w:val="000000"/>
              </w:rPr>
            </w:pPr>
          </w:p>
        </w:tc>
        <w:tc>
          <w:tcPr>
            <w:tcW w:w="8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19F9A7" w14:textId="7C19B2F7" w:rsidR="00B95364" w:rsidRPr="00B95364" w:rsidRDefault="008E77E3">
            <w:pPr>
              <w:jc w:val="center"/>
              <w:rPr>
                <w:rFonts w:ascii="Goudy Old Style" w:hAnsi="Goudy Old Style" w:cs="Times New Roman"/>
                <w:b/>
              </w:rPr>
            </w:pPr>
            <w:r>
              <w:rPr>
                <w:rFonts w:ascii="Goudy Old Style" w:hAnsi="Goudy Old Style" w:cs="Times New Roman"/>
                <w:b/>
              </w:rPr>
              <w:t>Employ</w:t>
            </w:r>
            <w:r w:rsidR="00B95364" w:rsidRPr="00B95364">
              <w:rPr>
                <w:rFonts w:ascii="Goudy Old Style" w:hAnsi="Goudy Old Style" w:cs="Times New Roman"/>
                <w:b/>
              </w:rPr>
              <w:t>é du privé formel</w:t>
            </w:r>
          </w:p>
          <w:p w14:paraId="308B6432" w14:textId="77777777" w:rsidR="00B95364" w:rsidRPr="00B95364" w:rsidRDefault="00B95364" w:rsidP="00F05B5D">
            <w:pPr>
              <w:jc w:val="center"/>
              <w:rPr>
                <w:rFonts w:ascii="Goudy Old Style" w:hAnsi="Goudy Old Style" w:cs="Times New Roman"/>
                <w:b/>
              </w:rPr>
            </w:pPr>
            <w:r w:rsidRPr="00B95364">
              <w:rPr>
                <w:rFonts w:ascii="Goudy Old Style" w:hAnsi="Goudy Old Style" w:cs="Times New Roman"/>
                <w:b/>
              </w:rPr>
              <w:t>(</w:t>
            </w:r>
            <w:r w:rsidR="00F05B5D">
              <w:rPr>
                <w:rFonts w:ascii="Goudy Old Style" w:hAnsi="Goudy Old Style" w:cs="Calibri"/>
                <w:b/>
                <w:color w:val="000000"/>
              </w:rPr>
              <w:t>c</w:t>
            </w:r>
            <w:r w:rsidRPr="00B95364">
              <w:rPr>
                <w:rFonts w:ascii="Goudy Old Style" w:hAnsi="Goudy Old Style" w:cs="Calibri"/>
                <w:b/>
                <w:color w:val="000000"/>
              </w:rPr>
              <w:t xml:space="preserve">adre, </w:t>
            </w:r>
            <w:r w:rsidR="00F05B5D">
              <w:rPr>
                <w:rFonts w:ascii="Goudy Old Style" w:hAnsi="Goudy Old Style" w:cs="Calibri"/>
                <w:b/>
                <w:color w:val="000000"/>
              </w:rPr>
              <w:t>p</w:t>
            </w:r>
            <w:r w:rsidRPr="00B95364">
              <w:rPr>
                <w:rFonts w:ascii="Goudy Old Style" w:hAnsi="Goudy Old Style" w:cs="Calibri"/>
                <w:b/>
                <w:color w:val="000000"/>
              </w:rPr>
              <w:t>atron, etc.)</w:t>
            </w:r>
          </w:p>
        </w:tc>
        <w:tc>
          <w:tcPr>
            <w:tcW w:w="85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8F948C" w14:textId="77777777" w:rsidR="00B95364" w:rsidRPr="00B95364" w:rsidRDefault="00B95364">
            <w:pPr>
              <w:jc w:val="center"/>
              <w:rPr>
                <w:rFonts w:ascii="Goudy Old Style" w:hAnsi="Goudy Old Style" w:cs="Calibri"/>
                <w:b/>
                <w:color w:val="000000"/>
              </w:rPr>
            </w:pPr>
            <w:r w:rsidRPr="00B95364">
              <w:rPr>
                <w:rFonts w:ascii="Goudy Old Style" w:hAnsi="Goudy Old Style" w:cs="Calibri"/>
                <w:b/>
                <w:color w:val="000000"/>
              </w:rPr>
              <w:t>Inactif</w:t>
            </w:r>
          </w:p>
          <w:p w14:paraId="1542BC84" w14:textId="77777777" w:rsidR="00B95364" w:rsidRPr="00B95364" w:rsidRDefault="00B95364">
            <w:pPr>
              <w:jc w:val="center"/>
              <w:rPr>
                <w:rFonts w:ascii="Goudy Old Style" w:hAnsi="Goudy Old Style" w:cs="Times New Roman"/>
                <w:b/>
              </w:rPr>
            </w:pPr>
            <w:r w:rsidRPr="00B95364">
              <w:rPr>
                <w:rFonts w:ascii="Goudy Old Style" w:hAnsi="Goudy Old Style" w:cs="Calibri"/>
                <w:b/>
                <w:color w:val="000000"/>
              </w:rPr>
              <w:t>(chômeurs, élèves, étudiants, retraites, etc.)</w:t>
            </w:r>
          </w:p>
        </w:tc>
        <w:tc>
          <w:tcPr>
            <w:tcW w:w="72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46DEF5" w14:textId="34899C59" w:rsidR="00B95364" w:rsidRPr="00B95364" w:rsidRDefault="008E77E3">
            <w:pPr>
              <w:autoSpaceDE w:val="0"/>
              <w:autoSpaceDN w:val="0"/>
              <w:adjustRightInd w:val="0"/>
              <w:jc w:val="center"/>
              <w:rPr>
                <w:rFonts w:ascii="Goudy Old Style" w:hAnsi="Goudy Old Style" w:cs="Times New Roman"/>
                <w:b/>
              </w:rPr>
            </w:pPr>
            <w:r>
              <w:rPr>
                <w:rFonts w:ascii="Goudy Old Style" w:hAnsi="Goudy Old Style" w:cs="Times New Roman"/>
                <w:b/>
              </w:rPr>
              <w:t>Employé</w:t>
            </w:r>
            <w:r w:rsidR="00B95364" w:rsidRPr="00B95364">
              <w:rPr>
                <w:rFonts w:ascii="Goudy Old Style" w:hAnsi="Goudy Old Style" w:cs="Times New Roman"/>
                <w:b/>
              </w:rPr>
              <w:t xml:space="preserve"> du public ou du parapublic</w:t>
            </w:r>
          </w:p>
        </w:tc>
        <w:tc>
          <w:tcPr>
            <w:tcW w:w="79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E43007" w14:textId="77777777" w:rsidR="00B95364" w:rsidRPr="00B95364" w:rsidRDefault="00B66C09" w:rsidP="00B66C09">
            <w:pPr>
              <w:jc w:val="center"/>
              <w:rPr>
                <w:rFonts w:ascii="Goudy Old Style" w:hAnsi="Goudy Old Style" w:cs="Times New Roman"/>
                <w:b/>
              </w:rPr>
            </w:pPr>
            <w:r>
              <w:rPr>
                <w:rFonts w:ascii="Goudy Old Style" w:hAnsi="Goudy Old Style" w:cs="Times New Roman"/>
                <w:b/>
              </w:rPr>
              <w:t>A</w:t>
            </w:r>
            <w:r w:rsidR="00B95364" w:rsidRPr="00B95364">
              <w:rPr>
                <w:rFonts w:ascii="Goudy Old Style" w:hAnsi="Goudy Old Style" w:cs="Times New Roman"/>
                <w:b/>
              </w:rPr>
              <w:t>gric</w:t>
            </w:r>
            <w:r>
              <w:rPr>
                <w:rFonts w:ascii="Goudy Old Style" w:hAnsi="Goudy Old Style" w:cs="Times New Roman"/>
                <w:b/>
              </w:rPr>
              <w:t>ulteur informel</w:t>
            </w:r>
          </w:p>
        </w:tc>
        <w:tc>
          <w:tcPr>
            <w:tcW w:w="111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1339E9" w14:textId="77777777" w:rsidR="00B95364" w:rsidRPr="00B95364" w:rsidRDefault="00B95364">
            <w:pPr>
              <w:jc w:val="center"/>
              <w:rPr>
                <w:rFonts w:ascii="Goudy Old Style" w:hAnsi="Goudy Old Style" w:cs="Calibri"/>
                <w:b/>
                <w:color w:val="000000"/>
              </w:rPr>
            </w:pPr>
            <w:r w:rsidRPr="00B95364">
              <w:rPr>
                <w:rFonts w:ascii="Goudy Old Style" w:hAnsi="Goudy Old Style" w:cs="Calibri"/>
                <w:b/>
                <w:color w:val="000000"/>
              </w:rPr>
              <w:t>Travailleur non agricole informel</w:t>
            </w:r>
          </w:p>
          <w:p w14:paraId="62A1706A" w14:textId="77777777" w:rsidR="00B95364" w:rsidRPr="00B95364" w:rsidRDefault="00B95364" w:rsidP="00F05B5D">
            <w:pPr>
              <w:jc w:val="center"/>
              <w:rPr>
                <w:rFonts w:ascii="Goudy Old Style" w:hAnsi="Goudy Old Style" w:cs="Times New Roman"/>
                <w:b/>
              </w:rPr>
            </w:pPr>
            <w:r w:rsidRPr="00B95364">
              <w:rPr>
                <w:rFonts w:ascii="Goudy Old Style" w:hAnsi="Goudy Old Style" w:cs="Calibri"/>
                <w:b/>
                <w:color w:val="000000"/>
              </w:rPr>
              <w:t>(</w:t>
            </w:r>
            <w:r w:rsidR="00F05B5D">
              <w:rPr>
                <w:rFonts w:ascii="Goudy Old Style" w:hAnsi="Goudy Old Style" w:cs="Calibri"/>
                <w:b/>
                <w:color w:val="000000"/>
              </w:rPr>
              <w:t>p</w:t>
            </w:r>
            <w:r w:rsidRPr="00B95364">
              <w:rPr>
                <w:rFonts w:ascii="Goudy Old Style" w:hAnsi="Goudy Old Style" w:cs="Calibri"/>
                <w:b/>
                <w:color w:val="000000"/>
              </w:rPr>
              <w:t>at</w:t>
            </w:r>
            <w:r w:rsidR="00AB1AA9">
              <w:rPr>
                <w:rFonts w:ascii="Goudy Old Style" w:hAnsi="Goudy Old Style" w:cs="Calibri"/>
                <w:b/>
                <w:color w:val="000000"/>
              </w:rPr>
              <w:t>ron,</w:t>
            </w:r>
            <w:r w:rsidRPr="00B95364">
              <w:rPr>
                <w:rFonts w:ascii="Goudy Old Style" w:hAnsi="Goudy Old Style" w:cs="Calibri"/>
                <w:b/>
                <w:color w:val="000000"/>
              </w:rPr>
              <w:t xml:space="preserve"> </w:t>
            </w:r>
            <w:r w:rsidR="00F05B5D">
              <w:rPr>
                <w:rFonts w:ascii="Goudy Old Style" w:hAnsi="Goudy Old Style" w:cs="Calibri"/>
                <w:b/>
                <w:color w:val="000000"/>
              </w:rPr>
              <w:t>s</w:t>
            </w:r>
            <w:r w:rsidRPr="00B95364">
              <w:rPr>
                <w:rFonts w:ascii="Goudy Old Style" w:hAnsi="Goudy Old Style" w:cs="Calibri"/>
                <w:b/>
                <w:color w:val="000000"/>
              </w:rPr>
              <w:t>al</w:t>
            </w:r>
            <w:r w:rsidR="00AB1AA9">
              <w:rPr>
                <w:rFonts w:ascii="Goudy Old Style" w:hAnsi="Goudy Old Style" w:cs="Calibri"/>
                <w:b/>
                <w:color w:val="000000"/>
              </w:rPr>
              <w:t>arié,</w:t>
            </w:r>
            <w:r w:rsidRPr="00B95364">
              <w:rPr>
                <w:rFonts w:ascii="Goudy Old Style" w:hAnsi="Goudy Old Style" w:cs="Calibri"/>
                <w:b/>
                <w:color w:val="000000"/>
              </w:rPr>
              <w:t xml:space="preserve"> </w:t>
            </w:r>
            <w:r w:rsidR="00AB1AA9">
              <w:rPr>
                <w:rFonts w:ascii="Goudy Old Style" w:hAnsi="Goudy Old Style" w:cs="Calibri"/>
                <w:b/>
                <w:color w:val="000000"/>
              </w:rPr>
              <w:t>Compte propre</w:t>
            </w:r>
            <w:r w:rsidRPr="00B95364">
              <w:rPr>
                <w:rFonts w:ascii="Goudy Old Style" w:hAnsi="Goudy Old Style" w:cs="Calibri"/>
                <w:b/>
                <w:color w:val="000000"/>
              </w:rPr>
              <w:t>)</w:t>
            </w:r>
          </w:p>
        </w:tc>
      </w:tr>
      <w:tr w:rsidR="00B95364" w:rsidRPr="00B95364" w14:paraId="76ED053D" w14:textId="77777777" w:rsidTr="00AB1AA9">
        <w:trPr>
          <w:trHeight w:val="680"/>
        </w:trPr>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896E76" w14:textId="77777777" w:rsidR="00B95364" w:rsidRPr="00B95364" w:rsidRDefault="00B95364">
            <w:pPr>
              <w:rPr>
                <w:rFonts w:ascii="Goudy Old Style" w:eastAsia="Times New Roman" w:hAnsi="Goudy Old Style" w:cs="Arial"/>
                <w:b/>
                <w:color w:val="000000"/>
              </w:rPr>
            </w:pPr>
            <w:r w:rsidRPr="00B95364">
              <w:rPr>
                <w:rFonts w:ascii="Goudy Old Style" w:eastAsia="Times New Roman" w:hAnsi="Goudy Old Style" w:cs="Arial"/>
                <w:b/>
                <w:color w:val="000000"/>
              </w:rPr>
              <w:t>Age</w:t>
            </w:r>
          </w:p>
        </w:tc>
        <w:tc>
          <w:tcPr>
            <w:tcW w:w="8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5F927D" w14:textId="77777777" w:rsidR="00B95364" w:rsidRPr="00B95364" w:rsidRDefault="00B95364">
            <w:pPr>
              <w:jc w:val="center"/>
              <w:rPr>
                <w:rFonts w:ascii="Goudy Old Style" w:hAnsi="Goudy Old Style"/>
                <w:color w:val="000000"/>
              </w:rPr>
            </w:pPr>
            <w:r w:rsidRPr="00B95364">
              <w:rPr>
                <w:rFonts w:ascii="Goudy Old Style" w:hAnsi="Goudy Old Style" w:cs="Times New Roman"/>
              </w:rPr>
              <w:t>15 ans ou plus</w:t>
            </w:r>
          </w:p>
        </w:tc>
        <w:tc>
          <w:tcPr>
            <w:tcW w:w="85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83955D" w14:textId="77777777" w:rsidR="00B95364" w:rsidRPr="00B95364" w:rsidRDefault="00B95364">
            <w:pPr>
              <w:jc w:val="center"/>
            </w:pPr>
            <w:r w:rsidRPr="00B95364">
              <w:rPr>
                <w:rFonts w:ascii="Goudy Old Style" w:hAnsi="Goudy Old Style" w:cs="Times New Roman"/>
              </w:rPr>
              <w:t>15 ans ou plus</w:t>
            </w:r>
          </w:p>
        </w:tc>
        <w:tc>
          <w:tcPr>
            <w:tcW w:w="72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05BCFF" w14:textId="77777777" w:rsidR="00B95364" w:rsidRPr="00B95364" w:rsidRDefault="00B95364">
            <w:pPr>
              <w:jc w:val="center"/>
            </w:pPr>
            <w:r w:rsidRPr="00B95364">
              <w:rPr>
                <w:rFonts w:ascii="Goudy Old Style" w:hAnsi="Goudy Old Style" w:cs="Times New Roman"/>
              </w:rPr>
              <w:t>15 ans ou plus</w:t>
            </w:r>
          </w:p>
        </w:tc>
        <w:tc>
          <w:tcPr>
            <w:tcW w:w="79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303C8F" w14:textId="77777777" w:rsidR="00B95364" w:rsidRPr="00B95364" w:rsidRDefault="00B95364">
            <w:pPr>
              <w:jc w:val="center"/>
            </w:pPr>
            <w:r w:rsidRPr="00B95364">
              <w:rPr>
                <w:rFonts w:ascii="Goudy Old Style" w:hAnsi="Goudy Old Style" w:cs="Times New Roman"/>
              </w:rPr>
              <w:t>15 ans ou plus</w:t>
            </w:r>
          </w:p>
        </w:tc>
        <w:tc>
          <w:tcPr>
            <w:tcW w:w="111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8FFD15" w14:textId="77777777" w:rsidR="00B95364" w:rsidRPr="00B95364" w:rsidRDefault="00B95364">
            <w:pPr>
              <w:jc w:val="center"/>
            </w:pPr>
            <w:r w:rsidRPr="00B95364">
              <w:rPr>
                <w:rFonts w:ascii="Goudy Old Style" w:hAnsi="Goudy Old Style" w:cs="Times New Roman"/>
              </w:rPr>
              <w:t>15 ans ou plus</w:t>
            </w:r>
          </w:p>
        </w:tc>
      </w:tr>
      <w:tr w:rsidR="00B95364" w:rsidRPr="00B95364" w14:paraId="3699DAD6" w14:textId="77777777" w:rsidTr="00AB1AA9">
        <w:trPr>
          <w:trHeight w:val="680"/>
        </w:trPr>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EEE39A" w14:textId="77777777" w:rsidR="00B95364" w:rsidRPr="00B95364" w:rsidRDefault="00B95364">
            <w:pPr>
              <w:rPr>
                <w:rFonts w:ascii="Goudy Old Style" w:eastAsia="Times New Roman" w:hAnsi="Goudy Old Style" w:cs="Arial"/>
                <w:b/>
                <w:color w:val="000000"/>
              </w:rPr>
            </w:pPr>
            <w:r w:rsidRPr="00B95364">
              <w:rPr>
                <w:rFonts w:ascii="Goudy Old Style" w:eastAsia="Times New Roman" w:hAnsi="Goudy Old Style" w:cs="Arial"/>
                <w:b/>
                <w:color w:val="000000"/>
              </w:rPr>
              <w:t>Situation d'activité</w:t>
            </w:r>
          </w:p>
        </w:tc>
        <w:tc>
          <w:tcPr>
            <w:tcW w:w="8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9E8142"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Actif occupé</w:t>
            </w:r>
          </w:p>
        </w:tc>
        <w:tc>
          <w:tcPr>
            <w:tcW w:w="85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D1939F"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Inactif</w:t>
            </w:r>
          </w:p>
        </w:tc>
        <w:tc>
          <w:tcPr>
            <w:tcW w:w="72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192203"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Actif occupé</w:t>
            </w:r>
          </w:p>
        </w:tc>
        <w:tc>
          <w:tcPr>
            <w:tcW w:w="79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3AB29D"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Actif occupé</w:t>
            </w:r>
          </w:p>
        </w:tc>
        <w:tc>
          <w:tcPr>
            <w:tcW w:w="111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E335F5" w14:textId="77777777" w:rsidR="00B95364" w:rsidRPr="00B95364" w:rsidRDefault="000F1673">
            <w:pPr>
              <w:jc w:val="center"/>
              <w:rPr>
                <w:rFonts w:ascii="Goudy Old Style" w:hAnsi="Goudy Old Style" w:cs="Times New Roman"/>
              </w:rPr>
            </w:pPr>
            <w:r>
              <w:rPr>
                <w:rFonts w:ascii="Goudy Old Style" w:hAnsi="Goudy Old Style" w:cs="Times New Roman"/>
              </w:rPr>
              <w:t>Actif occupé</w:t>
            </w:r>
          </w:p>
        </w:tc>
      </w:tr>
      <w:tr w:rsidR="00B95364" w:rsidRPr="00B95364" w14:paraId="7FA91AE5" w14:textId="77777777" w:rsidTr="00AB1AA9">
        <w:trPr>
          <w:trHeight w:val="680"/>
        </w:trPr>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6D0D9F" w14:textId="77777777" w:rsidR="00B95364" w:rsidRPr="00B95364" w:rsidRDefault="00B95364">
            <w:pPr>
              <w:rPr>
                <w:rFonts w:ascii="Goudy Old Style" w:eastAsia="Times New Roman" w:hAnsi="Goudy Old Style" w:cs="Arial"/>
                <w:b/>
                <w:color w:val="000000"/>
              </w:rPr>
            </w:pPr>
            <w:r w:rsidRPr="00B95364">
              <w:rPr>
                <w:rFonts w:ascii="Goudy Old Style" w:eastAsia="Times New Roman" w:hAnsi="Goudy Old Style" w:cs="Arial"/>
                <w:b/>
                <w:color w:val="000000"/>
              </w:rPr>
              <w:t>Emploi régulier ou occasionnel</w:t>
            </w:r>
          </w:p>
        </w:tc>
        <w:tc>
          <w:tcPr>
            <w:tcW w:w="8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B06A59"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Régulier</w:t>
            </w:r>
          </w:p>
        </w:tc>
        <w:tc>
          <w:tcPr>
            <w:tcW w:w="85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ECAD27"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Aucun</w:t>
            </w:r>
          </w:p>
        </w:tc>
        <w:tc>
          <w:tcPr>
            <w:tcW w:w="72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BB7C53"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Régulier</w:t>
            </w:r>
          </w:p>
        </w:tc>
        <w:tc>
          <w:tcPr>
            <w:tcW w:w="79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9D36BF" w14:textId="77777777" w:rsidR="00B95364" w:rsidRPr="00B95364" w:rsidRDefault="00CF6E81">
            <w:pPr>
              <w:autoSpaceDE w:val="0"/>
              <w:autoSpaceDN w:val="0"/>
              <w:adjustRightInd w:val="0"/>
              <w:spacing w:line="276" w:lineRule="auto"/>
              <w:jc w:val="center"/>
              <w:rPr>
                <w:rFonts w:ascii="Goudy Old Style" w:hAnsi="Goudy Old Style" w:cs="Times New Roman"/>
              </w:rPr>
            </w:pPr>
            <w:r>
              <w:rPr>
                <w:rFonts w:ascii="Goudy Old Style" w:hAnsi="Goudy Old Style" w:cs="Times New Roman"/>
              </w:rPr>
              <w:t xml:space="preserve">Régulier, </w:t>
            </w:r>
            <w:r w:rsidR="00B95364" w:rsidRPr="00B95364">
              <w:rPr>
                <w:rFonts w:ascii="Goudy Old Style" w:hAnsi="Goudy Old Style" w:cs="Times New Roman"/>
              </w:rPr>
              <w:t>Occasionnel</w:t>
            </w:r>
          </w:p>
        </w:tc>
        <w:tc>
          <w:tcPr>
            <w:tcW w:w="111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4A18E0"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Régulier</w:t>
            </w:r>
            <w:r w:rsidR="00CF6E81">
              <w:rPr>
                <w:rFonts w:ascii="Goudy Old Style" w:hAnsi="Goudy Old Style" w:cs="Times New Roman"/>
              </w:rPr>
              <w:t xml:space="preserve">, </w:t>
            </w:r>
            <w:r w:rsidR="00CF6E81" w:rsidRPr="00B95364">
              <w:rPr>
                <w:rFonts w:ascii="Goudy Old Style" w:hAnsi="Goudy Old Style" w:cs="Times New Roman"/>
              </w:rPr>
              <w:t>Occasionnel</w:t>
            </w:r>
          </w:p>
        </w:tc>
      </w:tr>
      <w:tr w:rsidR="00B95364" w:rsidRPr="00B95364" w14:paraId="3260F2C4" w14:textId="77777777" w:rsidTr="00AB1AA9">
        <w:trPr>
          <w:trHeight w:val="680"/>
        </w:trPr>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79B503" w14:textId="77777777" w:rsidR="00B95364" w:rsidRPr="00B95364" w:rsidRDefault="00B95364">
            <w:pPr>
              <w:rPr>
                <w:rFonts w:ascii="Goudy Old Style" w:eastAsia="Times New Roman" w:hAnsi="Goudy Old Style" w:cs="Arial"/>
                <w:b/>
                <w:color w:val="000000"/>
              </w:rPr>
            </w:pPr>
            <w:r w:rsidRPr="00B95364">
              <w:rPr>
                <w:rFonts w:ascii="Goudy Old Style" w:eastAsia="Times New Roman" w:hAnsi="Goudy Old Style" w:cs="Arial"/>
                <w:b/>
                <w:color w:val="000000"/>
              </w:rPr>
              <w:t>Forme de rémunération dans l'emploi principal</w:t>
            </w:r>
          </w:p>
        </w:tc>
        <w:tc>
          <w:tcPr>
            <w:tcW w:w="8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21E444"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Salaire fixe</w:t>
            </w:r>
          </w:p>
        </w:tc>
        <w:tc>
          <w:tcPr>
            <w:tcW w:w="85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3EFD0A"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Aucune</w:t>
            </w:r>
          </w:p>
        </w:tc>
        <w:tc>
          <w:tcPr>
            <w:tcW w:w="72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7E37AF"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Salaire fixe</w:t>
            </w:r>
          </w:p>
        </w:tc>
        <w:tc>
          <w:tcPr>
            <w:tcW w:w="79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2B0040"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Salaire variable, Non rémunéré</w:t>
            </w:r>
          </w:p>
        </w:tc>
        <w:tc>
          <w:tcPr>
            <w:tcW w:w="111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B582A0"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Salaire variable</w:t>
            </w:r>
          </w:p>
        </w:tc>
      </w:tr>
      <w:tr w:rsidR="00B95364" w:rsidRPr="00B95364" w14:paraId="0DC7A8CA" w14:textId="77777777" w:rsidTr="00AB1AA9">
        <w:trPr>
          <w:trHeight w:val="680"/>
        </w:trPr>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4E1D59" w14:textId="77777777" w:rsidR="00B95364" w:rsidRPr="00B95364" w:rsidRDefault="00B95364">
            <w:pPr>
              <w:rPr>
                <w:rFonts w:ascii="Goudy Old Style" w:eastAsia="Times New Roman" w:hAnsi="Goudy Old Style" w:cs="Arial"/>
                <w:b/>
                <w:color w:val="000000"/>
              </w:rPr>
            </w:pPr>
            <w:r w:rsidRPr="00B95364">
              <w:rPr>
                <w:rFonts w:ascii="Goudy Old Style" w:eastAsia="Times New Roman" w:hAnsi="Goudy Old Style" w:cs="Arial"/>
                <w:b/>
                <w:color w:val="000000"/>
              </w:rPr>
              <w:t>Secteur institutionnel</w:t>
            </w:r>
          </w:p>
        </w:tc>
        <w:tc>
          <w:tcPr>
            <w:tcW w:w="8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C8B87F"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Privé formel</w:t>
            </w:r>
          </w:p>
        </w:tc>
        <w:tc>
          <w:tcPr>
            <w:tcW w:w="85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5ABFD3"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Aucun</w:t>
            </w:r>
          </w:p>
        </w:tc>
        <w:tc>
          <w:tcPr>
            <w:tcW w:w="72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7DB37B" w14:textId="77777777" w:rsidR="00B95364" w:rsidRPr="00B95364" w:rsidRDefault="00B95364" w:rsidP="00F05B5D">
            <w:pPr>
              <w:jc w:val="center"/>
              <w:rPr>
                <w:rFonts w:ascii="Goudy Old Style" w:hAnsi="Goudy Old Style" w:cs="Times New Roman"/>
              </w:rPr>
            </w:pPr>
            <w:r w:rsidRPr="00B95364">
              <w:rPr>
                <w:rFonts w:ascii="Goudy Old Style" w:hAnsi="Goudy Old Style" w:cs="Times New Roman"/>
              </w:rPr>
              <w:t xml:space="preserve">Public </w:t>
            </w:r>
            <w:r w:rsidR="00F05B5D">
              <w:rPr>
                <w:rFonts w:ascii="Goudy Old Style" w:hAnsi="Goudy Old Style" w:cs="Times New Roman"/>
              </w:rPr>
              <w:t>ou</w:t>
            </w:r>
            <w:r w:rsidRPr="00B95364">
              <w:rPr>
                <w:rFonts w:ascii="Goudy Old Style" w:hAnsi="Goudy Old Style" w:cs="Times New Roman"/>
              </w:rPr>
              <w:t xml:space="preserve"> parapublic</w:t>
            </w:r>
          </w:p>
        </w:tc>
        <w:tc>
          <w:tcPr>
            <w:tcW w:w="79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5B4781"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Privé informel</w:t>
            </w:r>
          </w:p>
        </w:tc>
        <w:tc>
          <w:tcPr>
            <w:tcW w:w="111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D30730"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Privé informel</w:t>
            </w:r>
          </w:p>
        </w:tc>
      </w:tr>
      <w:tr w:rsidR="00B95364" w:rsidRPr="00B95364" w14:paraId="7778C28B" w14:textId="77777777" w:rsidTr="00AB1AA9">
        <w:trPr>
          <w:trHeight w:val="680"/>
        </w:trPr>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A2F3AC" w14:textId="77777777" w:rsidR="00B95364" w:rsidRPr="00B95364" w:rsidRDefault="00F05B5D">
            <w:pPr>
              <w:rPr>
                <w:rFonts w:ascii="Goudy Old Style" w:eastAsia="Times New Roman" w:hAnsi="Goudy Old Style" w:cs="Arial"/>
                <w:b/>
                <w:color w:val="000000"/>
              </w:rPr>
            </w:pPr>
            <w:r w:rsidRPr="00B95364">
              <w:rPr>
                <w:rFonts w:ascii="Goudy Old Style" w:eastAsia="Times New Roman" w:hAnsi="Goudy Old Style" w:cs="Arial"/>
                <w:b/>
                <w:color w:val="000000"/>
              </w:rPr>
              <w:t xml:space="preserve">Secteur </w:t>
            </w:r>
            <w:r w:rsidR="00B95364" w:rsidRPr="00B95364">
              <w:rPr>
                <w:rFonts w:ascii="Goudy Old Style" w:eastAsia="Times New Roman" w:hAnsi="Goudy Old Style" w:cs="Arial"/>
                <w:b/>
                <w:color w:val="000000"/>
              </w:rPr>
              <w:t>d'activité</w:t>
            </w:r>
          </w:p>
        </w:tc>
        <w:tc>
          <w:tcPr>
            <w:tcW w:w="8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6AE05A"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Services, Industrie</w:t>
            </w:r>
          </w:p>
        </w:tc>
        <w:tc>
          <w:tcPr>
            <w:tcW w:w="85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42DD8DA"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Aucun</w:t>
            </w:r>
          </w:p>
        </w:tc>
        <w:tc>
          <w:tcPr>
            <w:tcW w:w="72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E4FC36"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Services</w:t>
            </w:r>
          </w:p>
        </w:tc>
        <w:tc>
          <w:tcPr>
            <w:tcW w:w="79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4AC755D"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Secteur primaire</w:t>
            </w:r>
          </w:p>
        </w:tc>
        <w:tc>
          <w:tcPr>
            <w:tcW w:w="111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1F5125" w14:textId="77777777" w:rsidR="00B95364" w:rsidRPr="00B95364" w:rsidRDefault="00B95364">
            <w:pPr>
              <w:jc w:val="center"/>
              <w:rPr>
                <w:rFonts w:ascii="Goudy Old Style" w:hAnsi="Goudy Old Style" w:cs="Times New Roman"/>
              </w:rPr>
            </w:pPr>
            <w:r w:rsidRPr="00B95364">
              <w:rPr>
                <w:rFonts w:ascii="Goudy Old Style" w:hAnsi="Goudy Old Style" w:cs="Times New Roman"/>
              </w:rPr>
              <w:t>Commerce, Industrie, Services</w:t>
            </w:r>
          </w:p>
        </w:tc>
      </w:tr>
      <w:tr w:rsidR="00B95364" w:rsidRPr="00B95364" w14:paraId="0F82A2D5" w14:textId="77777777" w:rsidTr="00AB1AA9">
        <w:trPr>
          <w:trHeight w:val="680"/>
        </w:trPr>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CC40FC" w14:textId="77777777" w:rsidR="00B95364" w:rsidRPr="00B95364" w:rsidRDefault="00B95364">
            <w:pPr>
              <w:rPr>
                <w:rFonts w:ascii="Goudy Old Style" w:eastAsia="Times New Roman" w:hAnsi="Goudy Old Style" w:cs="Arial"/>
                <w:b/>
                <w:color w:val="000000"/>
              </w:rPr>
            </w:pPr>
            <w:r w:rsidRPr="00B95364">
              <w:rPr>
                <w:rFonts w:ascii="Goudy Old Style" w:eastAsia="Times New Roman" w:hAnsi="Goudy Old Style" w:cs="Arial"/>
                <w:b/>
                <w:color w:val="000000"/>
              </w:rPr>
              <w:t>Nom de l’emploi</w:t>
            </w:r>
          </w:p>
        </w:tc>
        <w:tc>
          <w:tcPr>
            <w:tcW w:w="8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E5F25E" w14:textId="77777777" w:rsidR="00B95364" w:rsidRPr="00B95364" w:rsidRDefault="00F05B5D">
            <w:pPr>
              <w:jc w:val="center"/>
              <w:rPr>
                <w:rFonts w:ascii="Goudy Old Style" w:hAnsi="Goudy Old Style" w:cs="Times New Roman"/>
              </w:rPr>
            </w:pPr>
            <w:r w:rsidRPr="00F05B5D">
              <w:rPr>
                <w:rFonts w:ascii="Goudy Old Style" w:hAnsi="Goudy Old Style" w:cs="Times New Roman"/>
              </w:rPr>
              <w:t>A préciser</w:t>
            </w:r>
          </w:p>
        </w:tc>
        <w:tc>
          <w:tcPr>
            <w:tcW w:w="85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8FCC81" w14:textId="77777777" w:rsidR="00B95364" w:rsidRPr="00B95364" w:rsidRDefault="00B95364" w:rsidP="000F1673">
            <w:pPr>
              <w:jc w:val="center"/>
              <w:rPr>
                <w:rFonts w:ascii="Goudy Old Style" w:hAnsi="Goudy Old Style" w:cs="Times New Roman"/>
              </w:rPr>
            </w:pPr>
            <w:r w:rsidRPr="00B95364">
              <w:rPr>
                <w:rFonts w:ascii="Goudy Old Style" w:hAnsi="Goudy Old Style" w:cs="Times New Roman"/>
              </w:rPr>
              <w:t>EES</w:t>
            </w:r>
            <w:r w:rsidRPr="00B95364">
              <w:rPr>
                <w:rFonts w:ascii="Goudy Old Style" w:hAnsi="Goudy Old Style" w:cs="Times New Roman"/>
                <w:vertAlign w:val="superscript"/>
              </w:rPr>
              <w:footnoteReference w:id="9"/>
            </w:r>
            <w:r w:rsidRPr="00B95364">
              <w:rPr>
                <w:rFonts w:ascii="Goudy Old Style" w:hAnsi="Goudy Old Style" w:cs="Times New Roman"/>
              </w:rPr>
              <w:t>ou Sans emploi</w:t>
            </w:r>
            <w:r w:rsidR="000F1673">
              <w:rPr>
                <w:rFonts w:ascii="Goudy Old Style" w:hAnsi="Goudy Old Style" w:cs="Times New Roman"/>
              </w:rPr>
              <w:t xml:space="preserve"> </w:t>
            </w:r>
            <w:r w:rsidRPr="00B95364">
              <w:rPr>
                <w:rFonts w:ascii="Goudy Old Style" w:hAnsi="Goudy Old Style" w:cs="Times New Roman"/>
              </w:rPr>
              <w:t>/Chômage</w:t>
            </w:r>
          </w:p>
        </w:tc>
        <w:tc>
          <w:tcPr>
            <w:tcW w:w="72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A527DD" w14:textId="77777777" w:rsidR="00B95364" w:rsidRPr="00B95364" w:rsidRDefault="00CF6E81" w:rsidP="00CF6E81">
            <w:pPr>
              <w:jc w:val="center"/>
              <w:rPr>
                <w:rFonts w:ascii="Goudy Old Style" w:hAnsi="Goudy Old Style" w:cs="Times New Roman"/>
              </w:rPr>
            </w:pPr>
            <w:r>
              <w:rPr>
                <w:rFonts w:ascii="Goudy Old Style" w:hAnsi="Goudy Old Style" w:cs="Times New Roman"/>
              </w:rPr>
              <w:t>A préciser</w:t>
            </w:r>
          </w:p>
        </w:tc>
        <w:tc>
          <w:tcPr>
            <w:tcW w:w="79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F70932" w14:textId="77777777" w:rsidR="00B95364" w:rsidRPr="00B95364" w:rsidRDefault="00B95364" w:rsidP="00CF6E81">
            <w:pPr>
              <w:jc w:val="center"/>
              <w:rPr>
                <w:rFonts w:ascii="Goudy Old Style" w:hAnsi="Goudy Old Style" w:cs="Times New Roman"/>
              </w:rPr>
            </w:pPr>
            <w:r w:rsidRPr="00B95364">
              <w:rPr>
                <w:rFonts w:ascii="Goudy Old Style" w:hAnsi="Goudy Old Style" w:cs="Times New Roman"/>
              </w:rPr>
              <w:t xml:space="preserve">Planteurs/Cultivateurs et Ouvriers des </w:t>
            </w:r>
            <w:r w:rsidR="00CF6E81">
              <w:rPr>
                <w:rFonts w:ascii="Goudy Old Style" w:hAnsi="Goudy Old Style" w:cs="Times New Roman"/>
              </w:rPr>
              <w:t>exploitations agricoles informelles</w:t>
            </w:r>
          </w:p>
        </w:tc>
        <w:tc>
          <w:tcPr>
            <w:tcW w:w="111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28C10C" w14:textId="77777777" w:rsidR="00B95364" w:rsidRPr="00B95364" w:rsidRDefault="00CF6E81">
            <w:pPr>
              <w:jc w:val="center"/>
              <w:rPr>
                <w:rFonts w:ascii="Goudy Old Style" w:hAnsi="Goudy Old Style" w:cs="Times New Roman"/>
              </w:rPr>
            </w:pPr>
            <w:r>
              <w:rPr>
                <w:rFonts w:ascii="Goudy Old Style" w:hAnsi="Goudy Old Style" w:cs="Times New Roman"/>
              </w:rPr>
              <w:t>A préciser</w:t>
            </w:r>
          </w:p>
        </w:tc>
      </w:tr>
    </w:tbl>
    <w:p w14:paraId="21AD8512" w14:textId="77777777" w:rsidR="00B95364" w:rsidRDefault="00AB1AA9" w:rsidP="00AB1AA9">
      <w:pPr>
        <w:spacing w:before="120" w:after="0"/>
        <w:ind w:left="851"/>
        <w:rPr>
          <w:rFonts w:ascii="Goudy Old Style" w:hAnsi="Goudy Old Style"/>
          <w:sz w:val="24"/>
          <w:szCs w:val="24"/>
        </w:rPr>
        <w:sectPr w:rsidR="00B95364">
          <w:pgSz w:w="16838" w:h="11906" w:orient="landscape"/>
          <w:pgMar w:top="1418" w:right="425" w:bottom="1418" w:left="142" w:header="709" w:footer="261" w:gutter="0"/>
          <w:cols w:space="720"/>
        </w:sectPr>
      </w:pPr>
      <w:r>
        <w:rPr>
          <w:rFonts w:ascii="Goudy Old Style" w:hAnsi="Goudy Old Style"/>
          <w:sz w:val="24"/>
          <w:szCs w:val="24"/>
        </w:rPr>
        <w:t>Source : Calculs de l’auteur</w:t>
      </w:r>
    </w:p>
    <w:p w14:paraId="18D6C627" w14:textId="77777777" w:rsidR="00C8263A" w:rsidRPr="003A2C8F" w:rsidRDefault="00C8263A" w:rsidP="003A2C8F">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107" w:name="_Toc489351746"/>
      <w:r w:rsidRPr="003A2C8F">
        <w:rPr>
          <w:rFonts w:ascii="Goudy Old Style" w:eastAsia="+mj-ea" w:hAnsi="Goudy Old Style"/>
          <w:color w:val="08674D" w:themeColor="accent4" w:themeShade="80"/>
          <w:kern w:val="24"/>
          <w:sz w:val="32"/>
          <w:szCs w:val="32"/>
        </w:rPr>
        <w:lastRenderedPageBreak/>
        <w:t>CONCLUSION</w:t>
      </w:r>
      <w:bookmarkEnd w:id="91"/>
      <w:r w:rsidR="00D70218" w:rsidRPr="003A2C8F">
        <w:rPr>
          <w:rFonts w:ascii="Goudy Old Style" w:eastAsia="+mj-ea" w:hAnsi="Goudy Old Style"/>
          <w:color w:val="08674D" w:themeColor="accent4" w:themeShade="80"/>
          <w:kern w:val="24"/>
          <w:sz w:val="32"/>
          <w:szCs w:val="32"/>
        </w:rPr>
        <w:t xml:space="preserve"> ET RECOMMANDATIONS</w:t>
      </w:r>
      <w:bookmarkEnd w:id="107"/>
    </w:p>
    <w:p w14:paraId="027C8C01" w14:textId="77777777" w:rsidR="00D65739" w:rsidRDefault="00D65739" w:rsidP="00D65739">
      <w:pPr>
        <w:spacing w:after="120"/>
        <w:jc w:val="both"/>
        <w:rPr>
          <w:rFonts w:ascii="Goudy Old Style" w:hAnsi="Goudy Old Style" w:cs="Times New Roman"/>
          <w:sz w:val="24"/>
          <w:szCs w:val="24"/>
        </w:rPr>
      </w:pPr>
      <w:r>
        <w:rPr>
          <w:rFonts w:ascii="Goudy Old Style" w:hAnsi="Goudy Old Style" w:cs="Times New Roman"/>
          <w:sz w:val="24"/>
          <w:szCs w:val="24"/>
        </w:rPr>
        <w:t>L’</w:t>
      </w:r>
      <w:r w:rsidR="001E0AE1">
        <w:rPr>
          <w:rFonts w:ascii="Goudy Old Style" w:hAnsi="Goudy Old Style" w:cs="Times New Roman"/>
          <w:sz w:val="24"/>
          <w:szCs w:val="24"/>
        </w:rPr>
        <w:t xml:space="preserve">étude visait pour </w:t>
      </w:r>
      <w:r>
        <w:rPr>
          <w:rFonts w:ascii="Goudy Old Style" w:hAnsi="Goudy Old Style" w:cs="Times New Roman"/>
          <w:sz w:val="24"/>
          <w:szCs w:val="24"/>
        </w:rPr>
        <w:t>objectif d’é</w:t>
      </w:r>
      <w:r w:rsidRPr="009F781A">
        <w:rPr>
          <w:rFonts w:ascii="Goudy Old Style" w:hAnsi="Goudy Old Style" w:cs="Times New Roman"/>
          <w:sz w:val="24"/>
          <w:szCs w:val="24"/>
        </w:rPr>
        <w:t xml:space="preserve">laborer une classification de la population </w:t>
      </w:r>
      <w:r>
        <w:rPr>
          <w:rFonts w:ascii="Goudy Old Style" w:hAnsi="Goudy Old Style" w:cs="Times New Roman"/>
          <w:sz w:val="24"/>
          <w:szCs w:val="24"/>
        </w:rPr>
        <w:t>c</w:t>
      </w:r>
      <w:r w:rsidRPr="009F781A">
        <w:rPr>
          <w:rFonts w:ascii="Goudy Old Style" w:hAnsi="Goudy Old Style" w:cs="Times New Roman"/>
          <w:sz w:val="24"/>
          <w:szCs w:val="24"/>
        </w:rPr>
        <w:t>amerounaise selon les caractéristiques socio-économiques et déterminer les capacités contributives de chaque groupe pour la prise en charge des dépenses de santé.</w:t>
      </w:r>
    </w:p>
    <w:p w14:paraId="7F13C0ED" w14:textId="77777777" w:rsidR="004C240A" w:rsidRDefault="004C240A" w:rsidP="004C240A">
      <w:pPr>
        <w:spacing w:after="120"/>
        <w:jc w:val="both"/>
        <w:rPr>
          <w:rFonts w:ascii="Goudy Old Style" w:hAnsi="Goudy Old Style"/>
          <w:sz w:val="24"/>
          <w:szCs w:val="24"/>
        </w:rPr>
      </w:pPr>
      <w:r>
        <w:rPr>
          <w:rFonts w:ascii="Goudy Old Style" w:hAnsi="Goudy Old Style"/>
          <w:sz w:val="24"/>
          <w:szCs w:val="24"/>
        </w:rPr>
        <w:t>L’exploitation des différentes de sources de données conduit à conclure qu’en proportion, par rapport à leurs dépenses globales, les pauvres dépensent en santé plus que les non pauvres.</w:t>
      </w:r>
    </w:p>
    <w:p w14:paraId="33DD37A4" w14:textId="11BDA35E" w:rsidR="0066726E" w:rsidRPr="00DB346B" w:rsidRDefault="0066726E" w:rsidP="0066726E">
      <w:pPr>
        <w:spacing w:after="120"/>
        <w:jc w:val="both"/>
        <w:rPr>
          <w:rFonts w:ascii="Goudy Old Style" w:hAnsi="Goudy Old Style"/>
          <w:sz w:val="24"/>
          <w:szCs w:val="24"/>
        </w:rPr>
      </w:pPr>
      <w:r w:rsidRPr="00DB346B">
        <w:rPr>
          <w:rFonts w:ascii="Goudy Old Style" w:hAnsi="Goudy Old Style"/>
          <w:sz w:val="24"/>
          <w:szCs w:val="24"/>
        </w:rPr>
        <w:t xml:space="preserve">Les analyses réalisées ont permis de proposer 5 classes de la population : </w:t>
      </w:r>
      <w:r>
        <w:rPr>
          <w:rFonts w:ascii="Goudy Old Style" w:hAnsi="Goudy Old Style"/>
          <w:sz w:val="24"/>
          <w:szCs w:val="24"/>
        </w:rPr>
        <w:t xml:space="preserve">i) </w:t>
      </w:r>
      <w:r w:rsidRPr="00E920B4">
        <w:rPr>
          <w:rFonts w:ascii="Goudy Old Style" w:hAnsi="Goudy Old Style"/>
          <w:b/>
          <w:sz w:val="24"/>
          <w:szCs w:val="24"/>
        </w:rPr>
        <w:t>Inactif</w:t>
      </w:r>
      <w:r>
        <w:rPr>
          <w:rFonts w:ascii="Goudy Old Style" w:hAnsi="Goudy Old Style"/>
          <w:b/>
          <w:sz w:val="24"/>
          <w:szCs w:val="24"/>
        </w:rPr>
        <w:t>s</w:t>
      </w:r>
      <w:r w:rsidRPr="00006224">
        <w:rPr>
          <w:rFonts w:ascii="Goudy Old Style" w:hAnsi="Goudy Old Style"/>
          <w:sz w:val="24"/>
          <w:szCs w:val="24"/>
        </w:rPr>
        <w:t xml:space="preserve"> (chômeur</w:t>
      </w:r>
      <w:r>
        <w:rPr>
          <w:rFonts w:ascii="Goudy Old Style" w:hAnsi="Goudy Old Style"/>
          <w:sz w:val="24"/>
          <w:szCs w:val="24"/>
        </w:rPr>
        <w:t>s</w:t>
      </w:r>
      <w:r w:rsidRPr="00006224">
        <w:rPr>
          <w:rFonts w:ascii="Goudy Old Style" w:hAnsi="Goudy Old Style"/>
          <w:sz w:val="24"/>
          <w:szCs w:val="24"/>
        </w:rPr>
        <w:t>, élève</w:t>
      </w:r>
      <w:r>
        <w:rPr>
          <w:rFonts w:ascii="Goudy Old Style" w:hAnsi="Goudy Old Style"/>
          <w:sz w:val="24"/>
          <w:szCs w:val="24"/>
        </w:rPr>
        <w:t>s</w:t>
      </w:r>
      <w:r w:rsidRPr="00006224">
        <w:rPr>
          <w:rFonts w:ascii="Goudy Old Style" w:hAnsi="Goudy Old Style"/>
          <w:sz w:val="24"/>
          <w:szCs w:val="24"/>
        </w:rPr>
        <w:t>, étudiant</w:t>
      </w:r>
      <w:r>
        <w:rPr>
          <w:rFonts w:ascii="Goudy Old Style" w:hAnsi="Goudy Old Style"/>
          <w:sz w:val="24"/>
          <w:szCs w:val="24"/>
        </w:rPr>
        <w:t>s</w:t>
      </w:r>
      <w:r w:rsidRPr="00006224">
        <w:rPr>
          <w:rFonts w:ascii="Goudy Old Style" w:hAnsi="Goudy Old Style"/>
          <w:sz w:val="24"/>
          <w:szCs w:val="24"/>
        </w:rPr>
        <w:t xml:space="preserve">, </w:t>
      </w:r>
      <w:r w:rsidRPr="00D05D29">
        <w:rPr>
          <w:rFonts w:ascii="Goudy Old Style" w:hAnsi="Goudy Old Style"/>
          <w:sz w:val="24"/>
          <w:szCs w:val="24"/>
        </w:rPr>
        <w:t xml:space="preserve">retraités, </w:t>
      </w:r>
      <w:r w:rsidRPr="00115B24">
        <w:rPr>
          <w:rFonts w:ascii="Goudy Old Style" w:eastAsia="Times New Roman" w:hAnsi="Goudy Old Style" w:cs="Arial"/>
          <w:color w:val="000000"/>
          <w:sz w:val="24"/>
          <w:szCs w:val="24"/>
          <w:lang w:eastAsia="en-US"/>
        </w:rPr>
        <w:t>autres inactifs</w:t>
      </w:r>
      <w:r w:rsidRPr="00D05D29">
        <w:rPr>
          <w:rFonts w:ascii="Goudy Old Style" w:hAnsi="Goudy Old Style"/>
          <w:sz w:val="24"/>
          <w:szCs w:val="24"/>
        </w:rPr>
        <w:t xml:space="preserve">) ; ii) </w:t>
      </w:r>
      <w:r w:rsidRPr="00D05D29">
        <w:rPr>
          <w:rFonts w:ascii="Goudy Old Style" w:hAnsi="Goudy Old Style"/>
          <w:b/>
          <w:sz w:val="24"/>
          <w:szCs w:val="24"/>
        </w:rPr>
        <w:t>Agriculteurs informels (</w:t>
      </w:r>
      <w:r w:rsidRPr="00D05D29">
        <w:rPr>
          <w:rFonts w:ascii="Goudy Old Style" w:hAnsi="Goudy Old Style"/>
          <w:sz w:val="24"/>
          <w:szCs w:val="24"/>
        </w:rPr>
        <w:t>e</w:t>
      </w:r>
      <w:r w:rsidRPr="00115B24">
        <w:rPr>
          <w:rFonts w:ascii="Goudy Old Style" w:eastAsia="Times New Roman" w:hAnsi="Goudy Old Style" w:cs="Arial"/>
          <w:color w:val="000000"/>
          <w:sz w:val="24"/>
          <w:szCs w:val="24"/>
          <w:lang w:eastAsia="en-US"/>
        </w:rPr>
        <w:t>xploitants agricoles informels, dépendants agricoles informels)</w:t>
      </w:r>
      <w:r w:rsidRPr="00D05D29">
        <w:rPr>
          <w:rFonts w:ascii="Goudy Old Style" w:hAnsi="Goudy Old Style"/>
          <w:sz w:val="24"/>
          <w:szCs w:val="24"/>
        </w:rPr>
        <w:t xml:space="preserve"> ; iii) </w:t>
      </w:r>
      <w:r w:rsidRPr="00D05D29">
        <w:rPr>
          <w:rFonts w:ascii="Goudy Old Style" w:hAnsi="Goudy Old Style"/>
          <w:b/>
          <w:sz w:val="24"/>
          <w:szCs w:val="24"/>
        </w:rPr>
        <w:t>Travailleurs non agricoles informels (</w:t>
      </w:r>
      <w:r w:rsidR="00D05D29">
        <w:rPr>
          <w:rFonts w:ascii="Goudy Old Style" w:hAnsi="Goudy Old Style"/>
          <w:b/>
          <w:sz w:val="24"/>
          <w:szCs w:val="24"/>
        </w:rPr>
        <w:t xml:space="preserve">patrons non agricoles informels, </w:t>
      </w:r>
      <w:r w:rsidRPr="00115B24">
        <w:rPr>
          <w:rFonts w:ascii="Goudy Old Style" w:eastAsia="Times New Roman" w:hAnsi="Goudy Old Style" w:cs="Arial"/>
          <w:color w:val="000000"/>
          <w:sz w:val="24"/>
          <w:szCs w:val="24"/>
          <w:lang w:eastAsia="en-US"/>
        </w:rPr>
        <w:t>travailleurs pour compte propre informels</w:t>
      </w:r>
      <w:r w:rsidR="00604630" w:rsidRPr="00115B24">
        <w:rPr>
          <w:rFonts w:ascii="Goudy Old Style" w:eastAsia="Times New Roman" w:hAnsi="Goudy Old Style" w:cs="Arial"/>
          <w:color w:val="000000"/>
          <w:sz w:val="24"/>
          <w:szCs w:val="24"/>
          <w:lang w:eastAsia="en-US"/>
        </w:rPr>
        <w:t>, salariés non agricoles informels</w:t>
      </w:r>
      <w:r w:rsidRPr="00115B24">
        <w:rPr>
          <w:rFonts w:ascii="Goudy Old Style" w:eastAsia="Times New Roman" w:hAnsi="Goudy Old Style" w:cs="Arial"/>
          <w:color w:val="000000"/>
          <w:sz w:val="24"/>
          <w:szCs w:val="24"/>
          <w:lang w:eastAsia="en-US"/>
        </w:rPr>
        <w:t>)</w:t>
      </w:r>
      <w:r w:rsidRPr="00D05D29">
        <w:rPr>
          <w:rFonts w:ascii="Goudy Old Style" w:hAnsi="Goudy Old Style"/>
          <w:sz w:val="24"/>
          <w:szCs w:val="24"/>
        </w:rPr>
        <w:t xml:space="preserve"> ; iv) </w:t>
      </w:r>
      <w:r w:rsidR="008E77E3">
        <w:rPr>
          <w:rFonts w:ascii="Goudy Old Style" w:hAnsi="Goudy Old Style"/>
          <w:b/>
          <w:sz w:val="24"/>
          <w:szCs w:val="24"/>
        </w:rPr>
        <w:t>Employ</w:t>
      </w:r>
      <w:r w:rsidRPr="00D05D29">
        <w:rPr>
          <w:rFonts w:ascii="Goudy Old Style" w:hAnsi="Goudy Old Style"/>
          <w:b/>
          <w:sz w:val="24"/>
          <w:szCs w:val="24"/>
        </w:rPr>
        <w:t>és du privé formel (</w:t>
      </w:r>
      <w:r w:rsidRPr="00115B24">
        <w:rPr>
          <w:rFonts w:ascii="Goudy Old Style" w:eastAsia="Times New Roman" w:hAnsi="Goudy Old Style" w:cs="Arial"/>
          <w:color w:val="000000"/>
          <w:sz w:val="24"/>
          <w:szCs w:val="24"/>
          <w:lang w:eastAsia="en-US"/>
        </w:rPr>
        <w:t>cadres/patrons du privé formel, autres salariés du privé formel)</w:t>
      </w:r>
      <w:r w:rsidRPr="00D05D29">
        <w:rPr>
          <w:rFonts w:ascii="Goudy Old Style" w:hAnsi="Goudy Old Style"/>
          <w:sz w:val="24"/>
          <w:szCs w:val="24"/>
        </w:rPr>
        <w:t xml:space="preserve"> ; </w:t>
      </w:r>
      <w:r w:rsidR="00633D5B" w:rsidRPr="00D05D29">
        <w:rPr>
          <w:rFonts w:ascii="Goudy Old Style" w:hAnsi="Goudy Old Style"/>
          <w:sz w:val="24"/>
          <w:szCs w:val="24"/>
        </w:rPr>
        <w:t>v) </w:t>
      </w:r>
      <w:r w:rsidR="008E77E3" w:rsidRPr="008E77E3">
        <w:rPr>
          <w:rFonts w:ascii="Goudy Old Style" w:hAnsi="Goudy Old Style"/>
          <w:b/>
          <w:sz w:val="24"/>
          <w:szCs w:val="24"/>
        </w:rPr>
        <w:t>Employés</w:t>
      </w:r>
      <w:r w:rsidRPr="00D05D29">
        <w:rPr>
          <w:rFonts w:ascii="Goudy Old Style" w:hAnsi="Goudy Old Style"/>
          <w:b/>
          <w:sz w:val="24"/>
          <w:szCs w:val="24"/>
        </w:rPr>
        <w:t xml:space="preserve"> du public ou du parapublic</w:t>
      </w:r>
      <w:r w:rsidRPr="00115B24">
        <w:rPr>
          <w:rFonts w:ascii="Goudy Old Style" w:eastAsia="Times New Roman" w:hAnsi="Goudy Old Style" w:cs="Arial"/>
          <w:color w:val="000000"/>
          <w:sz w:val="24"/>
          <w:szCs w:val="24"/>
          <w:lang w:eastAsia="en-US"/>
        </w:rPr>
        <w:t xml:space="preserve"> (cadres du public, salariés du public)</w:t>
      </w:r>
      <w:r w:rsidRPr="00D05D29">
        <w:rPr>
          <w:rFonts w:ascii="Goudy Old Style" w:hAnsi="Goudy Old Style"/>
          <w:sz w:val="24"/>
          <w:szCs w:val="24"/>
        </w:rPr>
        <w:t>.</w:t>
      </w:r>
    </w:p>
    <w:p w14:paraId="48AC5C94" w14:textId="3CE19FAA" w:rsidR="00D8574D" w:rsidRDefault="00D8574D" w:rsidP="00D8574D">
      <w:pPr>
        <w:spacing w:after="120"/>
        <w:jc w:val="both"/>
        <w:rPr>
          <w:rFonts w:ascii="Goudy Old Style" w:hAnsi="Goudy Old Style" w:cs="Times New Roman"/>
          <w:sz w:val="24"/>
          <w:szCs w:val="24"/>
        </w:rPr>
      </w:pPr>
      <w:r>
        <w:rPr>
          <w:rFonts w:ascii="Goudy Old Style" w:hAnsi="Goudy Old Style" w:cs="Times New Roman"/>
          <w:sz w:val="24"/>
          <w:szCs w:val="24"/>
        </w:rPr>
        <w:t xml:space="preserve">Prenant en compte cette classification et en évaluant sur la base des données d’ECAM 4, les capacités contributives sont évaluées au total à </w:t>
      </w:r>
      <w:r w:rsidR="000552A2" w:rsidRPr="00CD058D">
        <w:rPr>
          <w:rFonts w:ascii="Goudy Old Style" w:eastAsia="Times New Roman" w:hAnsi="Goudy Old Style" w:cs="Times New Roman"/>
          <w:b/>
          <w:bCs/>
          <w:color w:val="000000"/>
          <w:sz w:val="24"/>
          <w:szCs w:val="24"/>
        </w:rPr>
        <w:t>385</w:t>
      </w:r>
      <w:r w:rsidR="000552A2">
        <w:rPr>
          <w:rFonts w:ascii="Goudy Old Style" w:eastAsia="Times New Roman" w:hAnsi="Goudy Old Style" w:cs="Times New Roman"/>
          <w:b/>
          <w:bCs/>
          <w:color w:val="000000"/>
          <w:sz w:val="24"/>
          <w:szCs w:val="24"/>
        </w:rPr>
        <w:t> </w:t>
      </w:r>
      <w:r w:rsidR="000552A2" w:rsidRPr="00CD058D">
        <w:rPr>
          <w:rFonts w:ascii="Goudy Old Style" w:eastAsia="Times New Roman" w:hAnsi="Goudy Old Style" w:cs="Times New Roman"/>
          <w:b/>
          <w:bCs/>
          <w:color w:val="000000"/>
          <w:sz w:val="24"/>
          <w:szCs w:val="24"/>
        </w:rPr>
        <w:t>372</w:t>
      </w:r>
      <w:r w:rsidR="000552A2">
        <w:rPr>
          <w:rFonts w:ascii="Goudy Old Style" w:eastAsia="Times New Roman" w:hAnsi="Goudy Old Style" w:cs="Times New Roman"/>
          <w:b/>
          <w:bCs/>
          <w:color w:val="000000"/>
          <w:sz w:val="24"/>
          <w:szCs w:val="24"/>
        </w:rPr>
        <w:t> </w:t>
      </w:r>
      <w:r w:rsidR="000552A2" w:rsidRPr="00CD058D">
        <w:rPr>
          <w:rFonts w:ascii="Goudy Old Style" w:eastAsia="Times New Roman" w:hAnsi="Goudy Old Style" w:cs="Times New Roman"/>
          <w:b/>
          <w:bCs/>
          <w:color w:val="000000"/>
          <w:sz w:val="24"/>
          <w:szCs w:val="24"/>
        </w:rPr>
        <w:t>222</w:t>
      </w:r>
      <w:r w:rsidR="000552A2">
        <w:rPr>
          <w:rFonts w:ascii="Goudy Old Style" w:eastAsia="Times New Roman" w:hAnsi="Goudy Old Style" w:cs="Times New Roman"/>
          <w:b/>
          <w:bCs/>
          <w:color w:val="000000"/>
          <w:sz w:val="24"/>
          <w:szCs w:val="24"/>
        </w:rPr>
        <w:t> </w:t>
      </w:r>
      <w:r w:rsidR="000552A2" w:rsidRPr="00CD058D">
        <w:rPr>
          <w:rFonts w:ascii="Goudy Old Style" w:eastAsia="Times New Roman" w:hAnsi="Goudy Old Style" w:cs="Times New Roman"/>
          <w:b/>
          <w:bCs/>
          <w:color w:val="000000"/>
          <w:sz w:val="24"/>
          <w:szCs w:val="24"/>
        </w:rPr>
        <w:t>062</w:t>
      </w:r>
      <w:r w:rsidR="000552A2">
        <w:rPr>
          <w:rFonts w:ascii="Goudy Old Style" w:eastAsia="Times New Roman" w:hAnsi="Goudy Old Style" w:cs="Times New Roman"/>
          <w:b/>
          <w:bCs/>
          <w:color w:val="000000"/>
          <w:sz w:val="24"/>
          <w:szCs w:val="24"/>
        </w:rPr>
        <w:t xml:space="preserve"> FCFA.</w:t>
      </w:r>
      <w:r>
        <w:rPr>
          <w:rFonts w:ascii="Goudy Old Style" w:eastAsia="Times New Roman" w:hAnsi="Goudy Old Style" w:cs="Times New Roman"/>
          <w:b/>
          <w:bCs/>
          <w:color w:val="000000"/>
        </w:rPr>
        <w:t xml:space="preserve"> </w:t>
      </w:r>
      <w:r>
        <w:rPr>
          <w:rFonts w:ascii="Goudy Old Style" w:hAnsi="Goudy Old Style" w:cs="Times New Roman"/>
          <w:sz w:val="24"/>
          <w:szCs w:val="24"/>
        </w:rPr>
        <w:t xml:space="preserve">Les </w:t>
      </w:r>
      <w:r w:rsidR="007F1AEA">
        <w:rPr>
          <w:rFonts w:ascii="Goudy Old Style" w:hAnsi="Goudy Old Style" w:cs="Times New Roman"/>
          <w:sz w:val="24"/>
          <w:szCs w:val="24"/>
        </w:rPr>
        <w:t>capacités moyennes selon la classification proposée</w:t>
      </w:r>
      <w:r>
        <w:rPr>
          <w:rFonts w:ascii="Goudy Old Style" w:hAnsi="Goudy Old Style" w:cs="Times New Roman"/>
          <w:sz w:val="24"/>
          <w:szCs w:val="24"/>
        </w:rPr>
        <w:t xml:space="preserve"> </w:t>
      </w:r>
      <w:r w:rsidR="007F1AEA">
        <w:rPr>
          <w:rFonts w:ascii="Goudy Old Style" w:hAnsi="Goudy Old Style" w:cs="Times New Roman"/>
          <w:sz w:val="24"/>
          <w:szCs w:val="24"/>
        </w:rPr>
        <w:t>so</w:t>
      </w:r>
      <w:r>
        <w:rPr>
          <w:rFonts w:ascii="Goudy Old Style" w:hAnsi="Goudy Old Style" w:cs="Times New Roman"/>
          <w:sz w:val="24"/>
          <w:szCs w:val="24"/>
        </w:rPr>
        <w:t>nt estimé</w:t>
      </w:r>
      <w:r w:rsidR="007F1AEA">
        <w:rPr>
          <w:rFonts w:ascii="Goudy Old Style" w:hAnsi="Goudy Old Style" w:cs="Times New Roman"/>
          <w:sz w:val="24"/>
          <w:szCs w:val="24"/>
        </w:rPr>
        <w:t>e</w:t>
      </w:r>
      <w:r>
        <w:rPr>
          <w:rFonts w:ascii="Goudy Old Style" w:hAnsi="Goudy Old Style" w:cs="Times New Roman"/>
          <w:sz w:val="24"/>
          <w:szCs w:val="24"/>
        </w:rPr>
        <w:t>s ainsi qu’il suit :</w:t>
      </w:r>
    </w:p>
    <w:p w14:paraId="176876FB" w14:textId="77777777" w:rsidR="0066726E" w:rsidRPr="00E920B4" w:rsidRDefault="00347292" w:rsidP="006A788A">
      <w:pPr>
        <w:pStyle w:val="ListParagraph"/>
        <w:numPr>
          <w:ilvl w:val="0"/>
          <w:numId w:val="36"/>
        </w:numPr>
        <w:spacing w:after="120"/>
        <w:contextualSpacing w:val="0"/>
        <w:jc w:val="both"/>
        <w:rPr>
          <w:rFonts w:ascii="Goudy Old Style" w:hAnsi="Goudy Old Style" w:cs="Times New Roman"/>
          <w:sz w:val="24"/>
          <w:szCs w:val="24"/>
        </w:rPr>
      </w:pPr>
      <w:r>
        <w:rPr>
          <w:rFonts w:ascii="Goudy Old Style" w:eastAsia="Times New Roman" w:hAnsi="Goudy Old Style" w:cs="Times New Roman"/>
          <w:color w:val="000000"/>
          <w:lang w:val="en-US"/>
        </w:rPr>
        <w:t xml:space="preserve">19 186 </w:t>
      </w:r>
      <w:r w:rsidR="0066726E" w:rsidRPr="00A65BA5">
        <w:rPr>
          <w:rFonts w:ascii="Goudy Old Style" w:eastAsia="Times New Roman" w:hAnsi="Goudy Old Style" w:cs="Times New Roman"/>
          <w:color w:val="000000"/>
        </w:rPr>
        <w:t xml:space="preserve">FCFA </w:t>
      </w:r>
      <w:r w:rsidR="0066726E" w:rsidRPr="00E920B4">
        <w:rPr>
          <w:rFonts w:ascii="Goudy Old Style" w:hAnsi="Goudy Old Style"/>
          <w:sz w:val="24"/>
          <w:szCs w:val="24"/>
        </w:rPr>
        <w:t>pour un Inactif ;</w:t>
      </w:r>
    </w:p>
    <w:p w14:paraId="1DA92D2A" w14:textId="77777777" w:rsidR="0066726E" w:rsidRPr="00AE67A4" w:rsidRDefault="007D1F61" w:rsidP="006A788A">
      <w:pPr>
        <w:pStyle w:val="ListParagraph"/>
        <w:numPr>
          <w:ilvl w:val="0"/>
          <w:numId w:val="36"/>
        </w:numPr>
        <w:spacing w:after="120"/>
        <w:contextualSpacing w:val="0"/>
        <w:jc w:val="both"/>
        <w:rPr>
          <w:rFonts w:ascii="Goudy Old Style" w:hAnsi="Goudy Old Style" w:cs="Times New Roman"/>
          <w:sz w:val="24"/>
          <w:szCs w:val="24"/>
        </w:rPr>
      </w:pPr>
      <w:r>
        <w:rPr>
          <w:rFonts w:ascii="Goudy Old Style" w:eastAsia="Times New Roman" w:hAnsi="Goudy Old Style" w:cs="Times New Roman"/>
          <w:color w:val="000000"/>
        </w:rPr>
        <w:t xml:space="preserve">23 740 </w:t>
      </w:r>
      <w:r w:rsidR="0066726E" w:rsidRPr="00AE67A4">
        <w:rPr>
          <w:rFonts w:ascii="Goudy Old Style" w:eastAsia="Times New Roman" w:hAnsi="Goudy Old Style" w:cs="Times New Roman"/>
          <w:color w:val="000000"/>
        </w:rPr>
        <w:t xml:space="preserve">FCFA </w:t>
      </w:r>
      <w:r w:rsidR="0066726E" w:rsidRPr="00AE67A4">
        <w:rPr>
          <w:rFonts w:ascii="Goudy Old Style" w:hAnsi="Goudy Old Style"/>
          <w:sz w:val="24"/>
          <w:szCs w:val="24"/>
        </w:rPr>
        <w:t>pour un Agriculteur informel</w:t>
      </w:r>
      <w:r w:rsidR="0066726E" w:rsidRPr="00AE67A4">
        <w:rPr>
          <w:rFonts w:ascii="Goudy Old Style" w:eastAsia="Times New Roman" w:hAnsi="Goudy Old Style" w:cs="Arial"/>
          <w:color w:val="000000"/>
          <w:lang w:eastAsia="en-US"/>
        </w:rPr>
        <w:t> ;</w:t>
      </w:r>
    </w:p>
    <w:p w14:paraId="7E365DA6" w14:textId="77777777" w:rsidR="0066726E" w:rsidRPr="00E920B4" w:rsidRDefault="007D1F61" w:rsidP="0066726E">
      <w:pPr>
        <w:pStyle w:val="ListParagraph"/>
        <w:numPr>
          <w:ilvl w:val="0"/>
          <w:numId w:val="36"/>
        </w:numPr>
        <w:spacing w:after="120"/>
        <w:ind w:left="714" w:hanging="357"/>
        <w:contextualSpacing w:val="0"/>
        <w:jc w:val="both"/>
        <w:rPr>
          <w:rFonts w:ascii="Goudy Old Style" w:hAnsi="Goudy Old Style" w:cs="Times New Roman"/>
          <w:sz w:val="24"/>
          <w:szCs w:val="24"/>
        </w:rPr>
      </w:pPr>
      <w:r>
        <w:rPr>
          <w:rFonts w:ascii="Goudy Old Style" w:eastAsia="Times New Roman" w:hAnsi="Goudy Old Style" w:cs="Calibri"/>
          <w:color w:val="000000"/>
          <w:lang w:eastAsia="en-US"/>
        </w:rPr>
        <w:t xml:space="preserve">28 284 </w:t>
      </w:r>
      <w:r w:rsidR="0066726E" w:rsidRPr="00AE67A4">
        <w:rPr>
          <w:rFonts w:ascii="Goudy Old Style" w:eastAsia="Times New Roman" w:hAnsi="Goudy Old Style" w:cs="Times New Roman"/>
          <w:color w:val="000000"/>
        </w:rPr>
        <w:t xml:space="preserve">FCFA </w:t>
      </w:r>
      <w:r w:rsidR="0066726E" w:rsidRPr="00E920B4">
        <w:rPr>
          <w:rFonts w:ascii="Goudy Old Style" w:hAnsi="Goudy Old Style"/>
          <w:sz w:val="24"/>
          <w:szCs w:val="24"/>
        </w:rPr>
        <w:t>pour un Travailleur non agricole informel</w:t>
      </w:r>
      <w:r w:rsidR="0066726E" w:rsidRPr="00E920B4">
        <w:rPr>
          <w:rFonts w:ascii="Goudy Old Style" w:eastAsia="Times New Roman" w:hAnsi="Goudy Old Style" w:cs="Arial"/>
          <w:color w:val="000000"/>
          <w:lang w:eastAsia="en-US"/>
        </w:rPr>
        <w:t> ;</w:t>
      </w:r>
    </w:p>
    <w:p w14:paraId="06B3AEC1" w14:textId="3704EA7B" w:rsidR="0066726E" w:rsidRPr="00E920B4" w:rsidRDefault="007D1F61" w:rsidP="006A788A">
      <w:pPr>
        <w:pStyle w:val="ListParagraph"/>
        <w:numPr>
          <w:ilvl w:val="0"/>
          <w:numId w:val="36"/>
        </w:numPr>
        <w:spacing w:after="120"/>
        <w:contextualSpacing w:val="0"/>
        <w:jc w:val="both"/>
        <w:rPr>
          <w:rFonts w:ascii="Goudy Old Style" w:hAnsi="Goudy Old Style" w:cs="Times New Roman"/>
          <w:sz w:val="24"/>
          <w:szCs w:val="24"/>
        </w:rPr>
      </w:pPr>
      <w:r>
        <w:rPr>
          <w:rFonts w:ascii="Goudy Old Style" w:eastAsia="Times New Roman" w:hAnsi="Goudy Old Style" w:cs="Times New Roman"/>
          <w:color w:val="000000"/>
        </w:rPr>
        <w:t xml:space="preserve">49 927 </w:t>
      </w:r>
      <w:r w:rsidR="0066726E" w:rsidRPr="00A65BA5">
        <w:rPr>
          <w:rFonts w:ascii="Goudy Old Style" w:eastAsia="Times New Roman" w:hAnsi="Goudy Old Style" w:cs="Times New Roman"/>
          <w:color w:val="000000"/>
        </w:rPr>
        <w:t xml:space="preserve">FCFA </w:t>
      </w:r>
      <w:r w:rsidR="0066726E" w:rsidRPr="00E920B4">
        <w:rPr>
          <w:rFonts w:ascii="Goudy Old Style" w:hAnsi="Goudy Old Style"/>
          <w:sz w:val="24"/>
          <w:szCs w:val="24"/>
        </w:rPr>
        <w:t xml:space="preserve">pour un </w:t>
      </w:r>
      <w:r w:rsidR="00184FE3">
        <w:rPr>
          <w:rFonts w:ascii="Goudy Old Style" w:hAnsi="Goudy Old Style"/>
          <w:sz w:val="24"/>
          <w:szCs w:val="24"/>
        </w:rPr>
        <w:t>Employ</w:t>
      </w:r>
      <w:r w:rsidR="0066726E" w:rsidRPr="00E920B4">
        <w:rPr>
          <w:rFonts w:ascii="Goudy Old Style" w:hAnsi="Goudy Old Style"/>
          <w:sz w:val="24"/>
          <w:szCs w:val="24"/>
        </w:rPr>
        <w:t>é du privé formel</w:t>
      </w:r>
      <w:r w:rsidR="0066726E" w:rsidRPr="00E920B4">
        <w:rPr>
          <w:rFonts w:ascii="Goudy Old Style" w:eastAsia="Times New Roman" w:hAnsi="Goudy Old Style" w:cs="Arial"/>
          <w:color w:val="000000"/>
          <w:lang w:eastAsia="en-US"/>
        </w:rPr>
        <w:t> ;</w:t>
      </w:r>
    </w:p>
    <w:p w14:paraId="3643E8EC" w14:textId="069A203D" w:rsidR="0066726E" w:rsidRPr="006A788A" w:rsidRDefault="007D1F61" w:rsidP="006A788A">
      <w:pPr>
        <w:pStyle w:val="ListParagraph"/>
        <w:numPr>
          <w:ilvl w:val="0"/>
          <w:numId w:val="36"/>
        </w:numPr>
        <w:spacing w:after="120"/>
        <w:contextualSpacing w:val="0"/>
        <w:jc w:val="both"/>
        <w:rPr>
          <w:rFonts w:ascii="Goudy Old Style" w:hAnsi="Goudy Old Style" w:cs="Times New Roman"/>
          <w:sz w:val="24"/>
          <w:szCs w:val="24"/>
        </w:rPr>
      </w:pPr>
      <w:r>
        <w:rPr>
          <w:rFonts w:ascii="Goudy Old Style" w:eastAsia="Times New Roman" w:hAnsi="Goudy Old Style" w:cs="Times New Roman"/>
          <w:color w:val="000000"/>
        </w:rPr>
        <w:t>55 110</w:t>
      </w:r>
      <w:r w:rsidR="0066726E" w:rsidRPr="00A65BA5">
        <w:rPr>
          <w:rFonts w:ascii="Goudy Old Style" w:eastAsia="Times New Roman" w:hAnsi="Goudy Old Style" w:cs="Times New Roman"/>
          <w:color w:val="000000"/>
        </w:rPr>
        <w:t xml:space="preserve"> FCFA </w:t>
      </w:r>
      <w:r w:rsidR="0066726E" w:rsidRPr="00E920B4">
        <w:rPr>
          <w:rFonts w:ascii="Goudy Old Style" w:hAnsi="Goudy Old Style"/>
          <w:sz w:val="24"/>
          <w:szCs w:val="24"/>
        </w:rPr>
        <w:t xml:space="preserve">pour un </w:t>
      </w:r>
      <w:r w:rsidR="008E77E3">
        <w:rPr>
          <w:rFonts w:ascii="Goudy Old Style" w:hAnsi="Goudy Old Style"/>
          <w:sz w:val="24"/>
          <w:szCs w:val="24"/>
        </w:rPr>
        <w:t>Employé</w:t>
      </w:r>
      <w:r w:rsidR="008E77E3" w:rsidRPr="008E77E3">
        <w:rPr>
          <w:rFonts w:ascii="Goudy Old Style" w:hAnsi="Goudy Old Style"/>
          <w:sz w:val="24"/>
          <w:szCs w:val="24"/>
        </w:rPr>
        <w:t xml:space="preserve"> </w:t>
      </w:r>
      <w:r w:rsidR="0066726E" w:rsidRPr="00E920B4">
        <w:rPr>
          <w:rFonts w:ascii="Goudy Old Style" w:hAnsi="Goudy Old Style"/>
          <w:sz w:val="24"/>
          <w:szCs w:val="24"/>
        </w:rPr>
        <w:t xml:space="preserve">du </w:t>
      </w:r>
      <w:r w:rsidR="00184FE3">
        <w:rPr>
          <w:rFonts w:ascii="Goudy Old Style" w:hAnsi="Goudy Old Style"/>
          <w:sz w:val="24"/>
          <w:szCs w:val="24"/>
        </w:rPr>
        <w:t xml:space="preserve">secteur </w:t>
      </w:r>
      <w:r w:rsidR="0066726E" w:rsidRPr="00E920B4">
        <w:rPr>
          <w:rFonts w:ascii="Goudy Old Style" w:hAnsi="Goudy Old Style"/>
          <w:sz w:val="24"/>
          <w:szCs w:val="24"/>
        </w:rPr>
        <w:t>public ou parapublic</w:t>
      </w:r>
      <w:r w:rsidR="0066726E" w:rsidRPr="00E920B4">
        <w:rPr>
          <w:rFonts w:ascii="Goudy Old Style" w:eastAsia="Times New Roman" w:hAnsi="Goudy Old Style" w:cs="Arial"/>
          <w:color w:val="000000"/>
          <w:lang w:eastAsia="en-US"/>
        </w:rPr>
        <w:t>.</w:t>
      </w:r>
    </w:p>
    <w:p w14:paraId="664B7229" w14:textId="77777777" w:rsidR="00D65739" w:rsidRPr="00A24C16" w:rsidRDefault="00D65739" w:rsidP="00D65739">
      <w:pPr>
        <w:snapToGrid w:val="0"/>
        <w:spacing w:after="120"/>
        <w:jc w:val="both"/>
        <w:rPr>
          <w:rFonts w:ascii="Goudy Old Style" w:hAnsi="Goudy Old Style"/>
          <w:sz w:val="24"/>
          <w:szCs w:val="24"/>
        </w:rPr>
      </w:pPr>
      <w:r w:rsidRPr="007D1F61">
        <w:rPr>
          <w:rFonts w:ascii="Goudy Old Style" w:hAnsi="Goudy Old Style"/>
          <w:sz w:val="24"/>
          <w:szCs w:val="24"/>
        </w:rPr>
        <w:t>Les informations nécessaires pour la classification de l’individu sont collectées via une application informatique ou un formulaire numérique apprêté à cet effet. Sur la base des</w:t>
      </w:r>
      <w:r w:rsidRPr="00A24C16">
        <w:rPr>
          <w:rFonts w:ascii="Goudy Old Style" w:hAnsi="Goudy Old Style"/>
          <w:sz w:val="24"/>
          <w:szCs w:val="24"/>
        </w:rPr>
        <w:t xml:space="preserve"> renseignements obtenus, l’application générera automatiquement un score. Les informations reçues permettront de se prononcer sur la class</w:t>
      </w:r>
      <w:r w:rsidRPr="00F7104A">
        <w:rPr>
          <w:rFonts w:ascii="Goudy Old Style" w:hAnsi="Goudy Old Style"/>
          <w:sz w:val="24"/>
          <w:szCs w:val="24"/>
        </w:rPr>
        <w:t>e d’appartenance de l’individu.</w:t>
      </w:r>
    </w:p>
    <w:p w14:paraId="77677338" w14:textId="77777777" w:rsidR="00D65739" w:rsidRDefault="00D65739" w:rsidP="00E920B4">
      <w:pPr>
        <w:spacing w:after="120"/>
        <w:jc w:val="both"/>
        <w:rPr>
          <w:rFonts w:ascii="Goudy Old Style" w:hAnsi="Goudy Old Style"/>
          <w:sz w:val="24"/>
          <w:szCs w:val="24"/>
        </w:rPr>
      </w:pPr>
      <w:r w:rsidRPr="00F7104A">
        <w:rPr>
          <w:rFonts w:ascii="Goudy Old Style" w:hAnsi="Goudy Old Style"/>
          <w:sz w:val="24"/>
          <w:szCs w:val="24"/>
        </w:rPr>
        <w:t xml:space="preserve">Ainsi, se référant aux classes de la population proposées, </w:t>
      </w:r>
      <w:r>
        <w:rPr>
          <w:rFonts w:ascii="Goudy Old Style" w:hAnsi="Goudy Old Style"/>
          <w:sz w:val="24"/>
          <w:szCs w:val="24"/>
        </w:rPr>
        <w:t>un</w:t>
      </w:r>
      <w:r w:rsidRPr="00F7104A">
        <w:rPr>
          <w:rFonts w:ascii="Goudy Old Style" w:hAnsi="Goudy Old Style"/>
          <w:sz w:val="24"/>
          <w:szCs w:val="24"/>
        </w:rPr>
        <w:t xml:space="preserve"> questionnaire léger à faire remplir </w:t>
      </w:r>
      <w:r>
        <w:rPr>
          <w:rFonts w:ascii="Goudy Old Style" w:hAnsi="Goudy Old Style"/>
          <w:sz w:val="24"/>
          <w:szCs w:val="24"/>
        </w:rPr>
        <w:t>par</w:t>
      </w:r>
      <w:r w:rsidRPr="00F7104A">
        <w:rPr>
          <w:rFonts w:ascii="Goudy Old Style" w:hAnsi="Goudy Old Style"/>
          <w:sz w:val="24"/>
          <w:szCs w:val="24"/>
        </w:rPr>
        <w:t xml:space="preserve"> chaque </w:t>
      </w:r>
      <w:r>
        <w:rPr>
          <w:rFonts w:ascii="Goudy Old Style" w:hAnsi="Goudy Old Style"/>
          <w:sz w:val="24"/>
          <w:szCs w:val="24"/>
        </w:rPr>
        <w:t>contributeur</w:t>
      </w:r>
      <w:r w:rsidRPr="00F7104A">
        <w:rPr>
          <w:rFonts w:ascii="Goudy Old Style" w:hAnsi="Goudy Old Style"/>
          <w:sz w:val="24"/>
          <w:szCs w:val="24"/>
        </w:rPr>
        <w:t xml:space="preserve"> pourra aider à cet effet et recueillir les informations </w:t>
      </w:r>
      <w:r>
        <w:rPr>
          <w:rFonts w:ascii="Goudy Old Style" w:hAnsi="Goudy Old Style"/>
          <w:sz w:val="24"/>
          <w:szCs w:val="24"/>
        </w:rPr>
        <w:t>nécessaires.</w:t>
      </w:r>
    </w:p>
    <w:p w14:paraId="56BC33DD" w14:textId="77777777" w:rsidR="00121E07" w:rsidRPr="001A0584" w:rsidRDefault="00121E07" w:rsidP="00121E07">
      <w:pPr>
        <w:spacing w:after="120"/>
        <w:jc w:val="both"/>
        <w:rPr>
          <w:rFonts w:ascii="Goudy Old Style" w:hAnsi="Goudy Old Style" w:cs="Arial"/>
          <w:sz w:val="24"/>
          <w:szCs w:val="24"/>
        </w:rPr>
      </w:pPr>
      <w:r>
        <w:rPr>
          <w:rFonts w:ascii="Goudy Old Style" w:hAnsi="Goudy Old Style" w:cs="Arial"/>
          <w:sz w:val="24"/>
          <w:szCs w:val="24"/>
        </w:rPr>
        <w:t xml:space="preserve">Au regard des résultats obtenus sur la classification avec les données d’ECAM4 et celles de l’enquête confirmatoire qui ne distingue pas un correspondant pour la classe des </w:t>
      </w:r>
      <w:r w:rsidRPr="00964592">
        <w:rPr>
          <w:rFonts w:ascii="Goudy Old Style" w:hAnsi="Goudy Old Style"/>
          <w:sz w:val="24"/>
          <w:szCs w:val="24"/>
        </w:rPr>
        <w:t>Salariés du privé formel</w:t>
      </w:r>
      <w:r>
        <w:rPr>
          <w:rFonts w:ascii="Goudy Old Style" w:hAnsi="Goudy Old Style"/>
          <w:sz w:val="24"/>
          <w:szCs w:val="24"/>
        </w:rPr>
        <w:t xml:space="preserve">, </w:t>
      </w:r>
      <w:r w:rsidRPr="001A0584">
        <w:rPr>
          <w:rFonts w:ascii="Goudy Old Style" w:hAnsi="Goudy Old Style" w:cs="Arial"/>
          <w:sz w:val="24"/>
          <w:szCs w:val="24"/>
        </w:rPr>
        <w:t>des regroupements de classes peuvent être envisagé</w:t>
      </w:r>
      <w:r>
        <w:rPr>
          <w:rFonts w:ascii="Goudy Old Style" w:hAnsi="Goudy Old Style" w:cs="Arial"/>
          <w:sz w:val="24"/>
          <w:szCs w:val="24"/>
        </w:rPr>
        <w:t>s</w:t>
      </w:r>
      <w:r w:rsidRPr="001A0584">
        <w:rPr>
          <w:rFonts w:ascii="Goudy Old Style" w:hAnsi="Goudy Old Style" w:cs="Arial"/>
          <w:sz w:val="24"/>
          <w:szCs w:val="24"/>
        </w:rPr>
        <w:t xml:space="preserve"> en vu</w:t>
      </w:r>
      <w:r>
        <w:rPr>
          <w:rFonts w:ascii="Goudy Old Style" w:hAnsi="Goudy Old Style" w:cs="Arial"/>
          <w:sz w:val="24"/>
          <w:szCs w:val="24"/>
        </w:rPr>
        <w:t>e</w:t>
      </w:r>
      <w:r w:rsidRPr="001A0584">
        <w:rPr>
          <w:rFonts w:ascii="Goudy Old Style" w:hAnsi="Goudy Old Style" w:cs="Arial"/>
          <w:sz w:val="24"/>
          <w:szCs w:val="24"/>
        </w:rPr>
        <w:t xml:space="preserve"> d’une meilleure proposition de cotisation de la population à une assurance maladie obligatoire. Ainsi on pourrait faire des regroupements suivant</w:t>
      </w:r>
      <w:r>
        <w:rPr>
          <w:rFonts w:ascii="Goudy Old Style" w:hAnsi="Goudy Old Style" w:cs="Arial"/>
          <w:sz w:val="24"/>
          <w:szCs w:val="24"/>
        </w:rPr>
        <w:t>s</w:t>
      </w:r>
      <w:r w:rsidRPr="001A0584">
        <w:rPr>
          <w:rFonts w:ascii="Goudy Old Style" w:hAnsi="Goudy Old Style" w:cs="Arial"/>
          <w:sz w:val="24"/>
          <w:szCs w:val="24"/>
        </w:rPr>
        <w:t xml:space="preserve"> :</w:t>
      </w:r>
    </w:p>
    <w:p w14:paraId="0D1E7D54" w14:textId="77777777" w:rsidR="00121E07" w:rsidRPr="00C96AA2" w:rsidRDefault="00121E07" w:rsidP="00121E07">
      <w:pPr>
        <w:pStyle w:val="ListParagraph"/>
        <w:numPr>
          <w:ilvl w:val="0"/>
          <w:numId w:val="40"/>
        </w:numPr>
        <w:spacing w:after="120"/>
        <w:ind w:left="714" w:hanging="357"/>
        <w:contextualSpacing w:val="0"/>
        <w:jc w:val="both"/>
        <w:rPr>
          <w:rFonts w:ascii="Goudy Old Style" w:hAnsi="Goudy Old Style" w:cs="Arial"/>
          <w:sz w:val="24"/>
          <w:szCs w:val="24"/>
        </w:rPr>
      </w:pPr>
      <w:r>
        <w:rPr>
          <w:rFonts w:ascii="Goudy Old Style" w:hAnsi="Goudy Old Style"/>
          <w:sz w:val="24"/>
          <w:szCs w:val="24"/>
        </w:rPr>
        <w:t xml:space="preserve">Groupe 1 : </w:t>
      </w:r>
      <w:r w:rsidRPr="00E920B4">
        <w:rPr>
          <w:rFonts w:ascii="Goudy Old Style" w:hAnsi="Goudy Old Style"/>
          <w:b/>
          <w:sz w:val="24"/>
          <w:szCs w:val="24"/>
        </w:rPr>
        <w:t>Inactif</w:t>
      </w:r>
      <w:r>
        <w:rPr>
          <w:rFonts w:ascii="Goudy Old Style" w:hAnsi="Goudy Old Style"/>
          <w:b/>
          <w:sz w:val="24"/>
          <w:szCs w:val="24"/>
        </w:rPr>
        <w:t>s</w:t>
      </w:r>
      <w:r w:rsidRPr="00006224">
        <w:rPr>
          <w:rFonts w:ascii="Goudy Old Style" w:hAnsi="Goudy Old Style"/>
          <w:sz w:val="24"/>
          <w:szCs w:val="24"/>
        </w:rPr>
        <w:t> ;</w:t>
      </w:r>
    </w:p>
    <w:p w14:paraId="65BAC366" w14:textId="77777777" w:rsidR="00121E07" w:rsidRPr="00C96AA2" w:rsidRDefault="00121E07" w:rsidP="00121E07">
      <w:pPr>
        <w:pStyle w:val="ListParagraph"/>
        <w:numPr>
          <w:ilvl w:val="0"/>
          <w:numId w:val="40"/>
        </w:numPr>
        <w:spacing w:after="120"/>
        <w:ind w:left="714" w:hanging="357"/>
        <w:contextualSpacing w:val="0"/>
        <w:jc w:val="both"/>
        <w:rPr>
          <w:rFonts w:ascii="Goudy Old Style" w:hAnsi="Goudy Old Style" w:cs="Arial"/>
          <w:sz w:val="24"/>
          <w:szCs w:val="24"/>
        </w:rPr>
      </w:pPr>
      <w:r>
        <w:rPr>
          <w:rFonts w:ascii="Goudy Old Style" w:hAnsi="Goudy Old Style"/>
          <w:sz w:val="24"/>
          <w:szCs w:val="24"/>
        </w:rPr>
        <w:t xml:space="preserve">Groupe 2 : </w:t>
      </w:r>
      <w:r>
        <w:rPr>
          <w:rFonts w:ascii="Goudy Old Style" w:hAnsi="Goudy Old Style"/>
          <w:b/>
          <w:sz w:val="24"/>
          <w:szCs w:val="24"/>
        </w:rPr>
        <w:t>Agriculteurs informels</w:t>
      </w:r>
      <w:r w:rsidRPr="0038710B">
        <w:rPr>
          <w:rFonts w:ascii="Goudy Old Style" w:hAnsi="Goudy Old Style"/>
          <w:sz w:val="24"/>
          <w:szCs w:val="24"/>
        </w:rPr>
        <w:t> ;</w:t>
      </w:r>
    </w:p>
    <w:p w14:paraId="48E70F9F" w14:textId="77777777" w:rsidR="00121E07" w:rsidRPr="001F088F" w:rsidRDefault="00121E07" w:rsidP="00121E07">
      <w:pPr>
        <w:pStyle w:val="ListParagraph"/>
        <w:numPr>
          <w:ilvl w:val="0"/>
          <w:numId w:val="40"/>
        </w:numPr>
        <w:spacing w:after="120"/>
        <w:ind w:left="714" w:hanging="357"/>
        <w:contextualSpacing w:val="0"/>
        <w:jc w:val="both"/>
        <w:rPr>
          <w:rFonts w:ascii="Goudy Old Style" w:hAnsi="Goudy Old Style" w:cs="Arial"/>
          <w:sz w:val="24"/>
          <w:szCs w:val="24"/>
        </w:rPr>
      </w:pPr>
      <w:r>
        <w:rPr>
          <w:rFonts w:ascii="Goudy Old Style" w:hAnsi="Goudy Old Style"/>
          <w:sz w:val="24"/>
          <w:szCs w:val="24"/>
        </w:rPr>
        <w:t xml:space="preserve">Groupe 3 : </w:t>
      </w:r>
      <w:r w:rsidRPr="00E920B4">
        <w:rPr>
          <w:rFonts w:ascii="Goudy Old Style" w:hAnsi="Goudy Old Style"/>
          <w:b/>
          <w:sz w:val="24"/>
          <w:szCs w:val="24"/>
        </w:rPr>
        <w:t>Travailleur</w:t>
      </w:r>
      <w:r>
        <w:rPr>
          <w:rFonts w:ascii="Goudy Old Style" w:hAnsi="Goudy Old Style"/>
          <w:b/>
          <w:sz w:val="24"/>
          <w:szCs w:val="24"/>
        </w:rPr>
        <w:t>s</w:t>
      </w:r>
      <w:r w:rsidRPr="00E920B4">
        <w:rPr>
          <w:rFonts w:ascii="Goudy Old Style" w:hAnsi="Goudy Old Style"/>
          <w:b/>
          <w:sz w:val="24"/>
          <w:szCs w:val="24"/>
        </w:rPr>
        <w:t xml:space="preserve"> non agricole</w:t>
      </w:r>
      <w:r>
        <w:rPr>
          <w:rFonts w:ascii="Goudy Old Style" w:hAnsi="Goudy Old Style"/>
          <w:b/>
          <w:sz w:val="24"/>
          <w:szCs w:val="24"/>
        </w:rPr>
        <w:t>s</w:t>
      </w:r>
      <w:r w:rsidRPr="00E920B4">
        <w:rPr>
          <w:rFonts w:ascii="Goudy Old Style" w:hAnsi="Goudy Old Style"/>
          <w:b/>
          <w:sz w:val="24"/>
          <w:szCs w:val="24"/>
        </w:rPr>
        <w:t xml:space="preserve"> informel</w:t>
      </w:r>
      <w:r>
        <w:rPr>
          <w:rFonts w:ascii="Goudy Old Style" w:hAnsi="Goudy Old Style"/>
          <w:b/>
          <w:sz w:val="24"/>
          <w:szCs w:val="24"/>
        </w:rPr>
        <w:t>s</w:t>
      </w:r>
      <w:r>
        <w:rPr>
          <w:rFonts w:ascii="Goudy Old Style" w:hAnsi="Goudy Old Style"/>
          <w:sz w:val="24"/>
          <w:szCs w:val="24"/>
        </w:rPr>
        <w:t> ;</w:t>
      </w:r>
    </w:p>
    <w:p w14:paraId="634F325B" w14:textId="61CC625C" w:rsidR="00121E07" w:rsidRPr="001C73B8" w:rsidRDefault="00121E07" w:rsidP="00121E07">
      <w:pPr>
        <w:pStyle w:val="ListParagraph"/>
        <w:numPr>
          <w:ilvl w:val="0"/>
          <w:numId w:val="40"/>
        </w:numPr>
        <w:spacing w:after="120"/>
        <w:ind w:left="714" w:hanging="357"/>
        <w:contextualSpacing w:val="0"/>
        <w:jc w:val="both"/>
        <w:rPr>
          <w:rFonts w:ascii="Goudy Old Style" w:hAnsi="Goudy Old Style" w:cs="Arial"/>
          <w:sz w:val="24"/>
          <w:szCs w:val="24"/>
        </w:rPr>
      </w:pPr>
      <w:r>
        <w:rPr>
          <w:rFonts w:ascii="Goudy Old Style" w:hAnsi="Goudy Old Style"/>
          <w:sz w:val="24"/>
          <w:szCs w:val="24"/>
        </w:rPr>
        <w:t xml:space="preserve">Groupe 4 : </w:t>
      </w:r>
      <w:r w:rsidR="008E77E3" w:rsidRPr="008E77E3">
        <w:rPr>
          <w:rFonts w:ascii="Goudy Old Style" w:hAnsi="Goudy Old Style"/>
          <w:b/>
          <w:sz w:val="24"/>
          <w:szCs w:val="24"/>
        </w:rPr>
        <w:t>Employés</w:t>
      </w:r>
      <w:r w:rsidR="008E77E3">
        <w:rPr>
          <w:rFonts w:ascii="Goudy Old Style" w:hAnsi="Goudy Old Style"/>
          <w:b/>
          <w:sz w:val="24"/>
          <w:szCs w:val="24"/>
        </w:rPr>
        <w:t xml:space="preserve"> </w:t>
      </w:r>
      <w:r w:rsidR="007F1AEA">
        <w:rPr>
          <w:rFonts w:ascii="Goudy Old Style" w:hAnsi="Goudy Old Style"/>
          <w:b/>
          <w:sz w:val="24"/>
          <w:szCs w:val="24"/>
        </w:rPr>
        <w:t>du</w:t>
      </w:r>
      <w:r w:rsidR="008E77E3">
        <w:rPr>
          <w:rFonts w:ascii="Goudy Old Style" w:hAnsi="Goudy Old Style"/>
          <w:b/>
          <w:sz w:val="24"/>
          <w:szCs w:val="24"/>
        </w:rPr>
        <w:t xml:space="preserve"> secteur</w:t>
      </w:r>
      <w:r w:rsidR="007F1AEA">
        <w:rPr>
          <w:rFonts w:ascii="Goudy Old Style" w:hAnsi="Goudy Old Style"/>
          <w:b/>
          <w:sz w:val="24"/>
          <w:szCs w:val="24"/>
        </w:rPr>
        <w:t xml:space="preserve"> privé</w:t>
      </w:r>
      <w:r w:rsidR="008E77E3">
        <w:rPr>
          <w:rFonts w:ascii="Goudy Old Style" w:hAnsi="Goudy Old Style"/>
          <w:b/>
          <w:sz w:val="24"/>
          <w:szCs w:val="24"/>
        </w:rPr>
        <w:t xml:space="preserve"> formel</w:t>
      </w:r>
      <w:r w:rsidR="007F1AEA">
        <w:rPr>
          <w:rFonts w:ascii="Goudy Old Style" w:hAnsi="Goudy Old Style"/>
          <w:b/>
          <w:sz w:val="24"/>
          <w:szCs w:val="24"/>
        </w:rPr>
        <w:t xml:space="preserve">, </w:t>
      </w:r>
      <w:r w:rsidRPr="00E920B4">
        <w:rPr>
          <w:rFonts w:ascii="Goudy Old Style" w:hAnsi="Goudy Old Style"/>
          <w:b/>
          <w:sz w:val="24"/>
          <w:szCs w:val="24"/>
        </w:rPr>
        <w:t>du public ou du parapublic</w:t>
      </w:r>
      <w:r w:rsidR="00BE2C9E">
        <w:rPr>
          <w:rFonts w:ascii="Goudy Old Style" w:eastAsia="Times New Roman" w:hAnsi="Goudy Old Style" w:cs="Arial"/>
          <w:color w:val="000000"/>
          <w:lang w:eastAsia="en-US"/>
        </w:rPr>
        <w:t>.</w:t>
      </w:r>
    </w:p>
    <w:p w14:paraId="704BC6F7" w14:textId="77777777" w:rsidR="00D85018" w:rsidRDefault="00D65739" w:rsidP="00121E07">
      <w:pPr>
        <w:spacing w:after="120"/>
        <w:jc w:val="both"/>
        <w:rPr>
          <w:rFonts w:ascii="Goudy Old Style" w:hAnsi="Goudy Old Style"/>
          <w:sz w:val="24"/>
          <w:szCs w:val="24"/>
        </w:rPr>
      </w:pPr>
      <w:r>
        <w:rPr>
          <w:rFonts w:ascii="Goudy Old Style" w:hAnsi="Goudy Old Style"/>
          <w:sz w:val="24"/>
          <w:szCs w:val="24"/>
        </w:rPr>
        <w:lastRenderedPageBreak/>
        <w:t>Au terme de l’étude, les recommandations suivantes peuvent être formulées :</w:t>
      </w:r>
    </w:p>
    <w:p w14:paraId="261CDFE1" w14:textId="5CD9B6B7" w:rsidR="00121E07" w:rsidRPr="00121E07" w:rsidRDefault="00682512" w:rsidP="00CD058D">
      <w:pPr>
        <w:pStyle w:val="ListParagraph"/>
        <w:numPr>
          <w:ilvl w:val="0"/>
          <w:numId w:val="37"/>
        </w:numPr>
        <w:spacing w:after="120"/>
        <w:ind w:left="714" w:hanging="357"/>
        <w:contextualSpacing w:val="0"/>
        <w:jc w:val="both"/>
        <w:rPr>
          <w:rFonts w:ascii="Goudy Old Style" w:hAnsi="Goudy Old Style" w:cs="Arial"/>
          <w:sz w:val="24"/>
          <w:szCs w:val="24"/>
        </w:rPr>
      </w:pPr>
      <w:r>
        <w:rPr>
          <w:rFonts w:ascii="Goudy Old Style" w:hAnsi="Goudy Old Style" w:cs="Arial"/>
          <w:sz w:val="24"/>
          <w:szCs w:val="24"/>
        </w:rPr>
        <w:t>A</w:t>
      </w:r>
      <w:r w:rsidR="00121E07" w:rsidRPr="00121E07">
        <w:rPr>
          <w:rFonts w:ascii="Goudy Old Style" w:hAnsi="Goudy Old Style" w:cs="Arial"/>
          <w:sz w:val="24"/>
          <w:szCs w:val="24"/>
        </w:rPr>
        <w:t>ppliquer le même taux de prélèvement à tous les salariés (prélèvement sur salaire et la part patronale), puisque le salaire est facilement repérable.</w:t>
      </w:r>
    </w:p>
    <w:p w14:paraId="3CC56ED0" w14:textId="77777777" w:rsidR="00682512" w:rsidRPr="00682512" w:rsidRDefault="00682512" w:rsidP="00CD058D">
      <w:pPr>
        <w:pStyle w:val="ListParagraph"/>
        <w:numPr>
          <w:ilvl w:val="0"/>
          <w:numId w:val="37"/>
        </w:numPr>
        <w:spacing w:after="120"/>
        <w:ind w:left="714" w:hanging="357"/>
        <w:contextualSpacing w:val="0"/>
        <w:jc w:val="both"/>
        <w:rPr>
          <w:rFonts w:ascii="Goudy Old Style" w:hAnsi="Goudy Old Style"/>
          <w:sz w:val="24"/>
          <w:szCs w:val="24"/>
        </w:rPr>
      </w:pPr>
      <w:r>
        <w:rPr>
          <w:rFonts w:ascii="Goudy Old Style" w:hAnsi="Goudy Old Style" w:cs="Arial"/>
          <w:sz w:val="24"/>
          <w:szCs w:val="24"/>
        </w:rPr>
        <w:t>A</w:t>
      </w:r>
      <w:r w:rsidR="00121E07" w:rsidRPr="002362D4">
        <w:rPr>
          <w:rFonts w:ascii="Goudy Old Style" w:hAnsi="Goudy Old Style" w:cs="Arial"/>
          <w:sz w:val="24"/>
          <w:szCs w:val="24"/>
        </w:rPr>
        <w:t>ppliqu</w:t>
      </w:r>
      <w:r>
        <w:rPr>
          <w:rFonts w:ascii="Goudy Old Style" w:hAnsi="Goudy Old Style" w:cs="Arial"/>
          <w:sz w:val="24"/>
          <w:szCs w:val="24"/>
        </w:rPr>
        <w:t>er</w:t>
      </w:r>
      <w:r w:rsidR="00121E07" w:rsidRPr="002362D4">
        <w:rPr>
          <w:rFonts w:ascii="Goudy Old Style" w:hAnsi="Goudy Old Style" w:cs="Arial"/>
          <w:sz w:val="24"/>
          <w:szCs w:val="24"/>
        </w:rPr>
        <w:t xml:space="preserve"> aux groupes 1 à 3 </w:t>
      </w:r>
      <w:r>
        <w:rPr>
          <w:rFonts w:ascii="Goudy Old Style" w:hAnsi="Goudy Old Style" w:cs="Arial"/>
          <w:sz w:val="24"/>
          <w:szCs w:val="24"/>
        </w:rPr>
        <w:t>d</w:t>
      </w:r>
      <w:r w:rsidRPr="00121E07">
        <w:rPr>
          <w:rFonts w:ascii="Goudy Old Style" w:hAnsi="Goudy Old Style" w:cs="Arial"/>
          <w:sz w:val="24"/>
          <w:szCs w:val="24"/>
        </w:rPr>
        <w:t xml:space="preserve">es </w:t>
      </w:r>
      <w:r w:rsidRPr="002362D4">
        <w:rPr>
          <w:rFonts w:ascii="Goudy Old Style" w:hAnsi="Goudy Old Style" w:cs="Arial"/>
          <w:sz w:val="24"/>
          <w:szCs w:val="24"/>
        </w:rPr>
        <w:t>cotisations fixes annuelles</w:t>
      </w:r>
      <w:r>
        <w:rPr>
          <w:rFonts w:ascii="Goudy Old Style" w:hAnsi="Goudy Old Style" w:cs="Arial"/>
          <w:sz w:val="24"/>
          <w:szCs w:val="24"/>
        </w:rPr>
        <w:t xml:space="preserve">, </w:t>
      </w:r>
      <w:r w:rsidR="00121E07" w:rsidRPr="002362D4">
        <w:rPr>
          <w:rFonts w:ascii="Goudy Old Style" w:hAnsi="Goudy Old Style" w:cs="Arial"/>
          <w:sz w:val="24"/>
          <w:szCs w:val="24"/>
        </w:rPr>
        <w:t>à l’instar des pratiques en vigueur dans d’autres pays africains tels que le Ghana, le Gabon, le Rwanda en tenant compte des estimations faites dans la présente étude</w:t>
      </w:r>
      <w:r w:rsidR="00BE2C9E">
        <w:rPr>
          <w:rFonts w:ascii="Goudy Old Style" w:hAnsi="Goudy Old Style" w:cs="Arial"/>
          <w:sz w:val="24"/>
          <w:szCs w:val="24"/>
        </w:rPr>
        <w:t xml:space="preserve"> (c’est aussi l</w:t>
      </w:r>
      <w:r>
        <w:rPr>
          <w:rFonts w:ascii="Goudy Old Style" w:hAnsi="Goudy Old Style" w:cs="Arial"/>
          <w:sz w:val="24"/>
          <w:szCs w:val="24"/>
        </w:rPr>
        <w:t>a</w:t>
      </w:r>
      <w:r w:rsidR="00BE2C9E">
        <w:rPr>
          <w:rFonts w:ascii="Goudy Old Style" w:hAnsi="Goudy Old Style" w:cs="Arial"/>
          <w:sz w:val="24"/>
          <w:szCs w:val="24"/>
        </w:rPr>
        <w:t xml:space="preserve"> </w:t>
      </w:r>
      <w:r>
        <w:rPr>
          <w:rFonts w:ascii="Goudy Old Style" w:hAnsi="Goudy Old Style" w:cs="Arial"/>
          <w:sz w:val="24"/>
          <w:szCs w:val="24"/>
        </w:rPr>
        <w:t>pratique</w:t>
      </w:r>
      <w:r w:rsidR="00BE2C9E">
        <w:rPr>
          <w:rFonts w:ascii="Goudy Old Style" w:hAnsi="Goudy Old Style" w:cs="Arial"/>
          <w:sz w:val="24"/>
          <w:szCs w:val="24"/>
        </w:rPr>
        <w:t xml:space="preserve"> de plusieurs réunions des associations des quartiers et villages)</w:t>
      </w:r>
      <w:r>
        <w:rPr>
          <w:rFonts w:ascii="Goudy Old Style" w:hAnsi="Goudy Old Style" w:cs="Arial"/>
          <w:sz w:val="24"/>
          <w:szCs w:val="24"/>
        </w:rPr>
        <w:t>, car</w:t>
      </w:r>
      <w:r w:rsidR="00121E07" w:rsidRPr="002362D4">
        <w:rPr>
          <w:rFonts w:ascii="Goudy Old Style" w:hAnsi="Goudy Old Style" w:cs="Arial"/>
          <w:sz w:val="24"/>
          <w:szCs w:val="24"/>
        </w:rPr>
        <w:t xml:space="preserve"> le revenu de ces catégories de la population ne sont pas régulier</w:t>
      </w:r>
      <w:r>
        <w:rPr>
          <w:rFonts w:ascii="Goudy Old Style" w:hAnsi="Goudy Old Style" w:cs="Arial"/>
          <w:sz w:val="24"/>
          <w:szCs w:val="24"/>
        </w:rPr>
        <w:t>s</w:t>
      </w:r>
      <w:r w:rsidR="00121E07" w:rsidRPr="002362D4">
        <w:rPr>
          <w:rFonts w:ascii="Goudy Old Style" w:hAnsi="Goudy Old Style" w:cs="Arial"/>
          <w:sz w:val="24"/>
          <w:szCs w:val="24"/>
        </w:rPr>
        <w:t xml:space="preserve"> et </w:t>
      </w:r>
      <w:r>
        <w:rPr>
          <w:rFonts w:ascii="Goudy Old Style" w:hAnsi="Goudy Old Style" w:cs="Arial"/>
          <w:sz w:val="24"/>
          <w:szCs w:val="24"/>
        </w:rPr>
        <w:t xml:space="preserve">sont </w:t>
      </w:r>
      <w:r w:rsidR="00121E07" w:rsidRPr="002362D4">
        <w:rPr>
          <w:rFonts w:ascii="Goudy Old Style" w:hAnsi="Goudy Old Style" w:cs="Arial"/>
          <w:sz w:val="24"/>
          <w:szCs w:val="24"/>
        </w:rPr>
        <w:t>peu facile</w:t>
      </w:r>
      <w:r>
        <w:rPr>
          <w:rFonts w:ascii="Goudy Old Style" w:hAnsi="Goudy Old Style" w:cs="Arial"/>
          <w:sz w:val="24"/>
          <w:szCs w:val="24"/>
        </w:rPr>
        <w:t>s</w:t>
      </w:r>
      <w:r w:rsidR="00121E07" w:rsidRPr="002362D4">
        <w:rPr>
          <w:rFonts w:ascii="Goudy Old Style" w:hAnsi="Goudy Old Style" w:cs="Arial"/>
          <w:sz w:val="24"/>
          <w:szCs w:val="24"/>
        </w:rPr>
        <w:t xml:space="preserve"> à appréhender.</w:t>
      </w:r>
    </w:p>
    <w:p w14:paraId="7D39049D" w14:textId="77777777" w:rsidR="00121E07" w:rsidRPr="002362D4" w:rsidRDefault="00682512" w:rsidP="00CD058D">
      <w:pPr>
        <w:pStyle w:val="ListParagraph"/>
        <w:numPr>
          <w:ilvl w:val="0"/>
          <w:numId w:val="37"/>
        </w:numPr>
        <w:spacing w:after="120"/>
        <w:ind w:left="714" w:hanging="357"/>
        <w:contextualSpacing w:val="0"/>
        <w:jc w:val="both"/>
        <w:rPr>
          <w:rFonts w:ascii="Goudy Old Style" w:hAnsi="Goudy Old Style"/>
          <w:sz w:val="24"/>
          <w:szCs w:val="24"/>
        </w:rPr>
      </w:pPr>
      <w:r>
        <w:rPr>
          <w:rFonts w:ascii="Goudy Old Style" w:hAnsi="Goudy Old Style" w:cs="Arial"/>
          <w:sz w:val="24"/>
          <w:szCs w:val="24"/>
        </w:rPr>
        <w:t>D</w:t>
      </w:r>
      <w:r w:rsidR="00121E07" w:rsidRPr="002362D4">
        <w:rPr>
          <w:rFonts w:ascii="Goudy Old Style" w:hAnsi="Goudy Old Style" w:cs="Arial"/>
          <w:sz w:val="24"/>
          <w:szCs w:val="24"/>
        </w:rPr>
        <w:t>istinguer les retraités (public et du privé formel) qui ne sont plus en activité mais qui disposent d’un revenu régulier facilement repérable (la pension retraite) et leur appliquer le régime du groupe 4.</w:t>
      </w:r>
    </w:p>
    <w:p w14:paraId="0F730030" w14:textId="77777777" w:rsidR="004320C1" w:rsidRDefault="00682512" w:rsidP="0066726E">
      <w:pPr>
        <w:pStyle w:val="ListParagraph"/>
        <w:numPr>
          <w:ilvl w:val="0"/>
          <w:numId w:val="37"/>
        </w:numPr>
        <w:spacing w:after="120"/>
        <w:jc w:val="both"/>
        <w:rPr>
          <w:rFonts w:ascii="Goudy Old Style" w:hAnsi="Goudy Old Style"/>
          <w:sz w:val="24"/>
          <w:szCs w:val="24"/>
        </w:rPr>
      </w:pPr>
      <w:r>
        <w:rPr>
          <w:rFonts w:ascii="Goudy Old Style" w:hAnsi="Goudy Old Style"/>
          <w:sz w:val="24"/>
          <w:szCs w:val="24"/>
        </w:rPr>
        <w:t>O</w:t>
      </w:r>
      <w:r w:rsidR="0066726E" w:rsidRPr="0066726E">
        <w:rPr>
          <w:rFonts w:ascii="Goudy Old Style" w:hAnsi="Goudy Old Style"/>
          <w:sz w:val="24"/>
          <w:szCs w:val="24"/>
        </w:rPr>
        <w:t>ff</w:t>
      </w:r>
      <w:r>
        <w:rPr>
          <w:rFonts w:ascii="Goudy Old Style" w:hAnsi="Goudy Old Style"/>
          <w:sz w:val="24"/>
          <w:szCs w:val="24"/>
        </w:rPr>
        <w:t>rir</w:t>
      </w:r>
      <w:r w:rsidR="0066726E" w:rsidRPr="0066726E">
        <w:rPr>
          <w:rFonts w:ascii="Goudy Old Style" w:hAnsi="Goudy Old Style"/>
          <w:sz w:val="24"/>
          <w:szCs w:val="24"/>
        </w:rPr>
        <w:t xml:space="preserve"> à toutes personnes de moins de 15 ans ne pouvant pas bénéficier d’une assurance santé au travers d’un parent (pour cause de parents décédés, parents inconnus, etc.)</w:t>
      </w:r>
      <w:r w:rsidR="00264715">
        <w:rPr>
          <w:rFonts w:ascii="Goudy Old Style" w:hAnsi="Goudy Old Style"/>
          <w:sz w:val="24"/>
          <w:szCs w:val="24"/>
        </w:rPr>
        <w:t xml:space="preserve"> et à toutes autres personnes pouvant être considérées comme vulnérables (personne de tout âge sans capacité contributive)</w:t>
      </w:r>
      <w:r>
        <w:rPr>
          <w:rFonts w:ascii="Goudy Old Style" w:hAnsi="Goudy Old Style"/>
          <w:sz w:val="24"/>
          <w:szCs w:val="24"/>
        </w:rPr>
        <w:t>, u</w:t>
      </w:r>
      <w:r w:rsidRPr="0066726E">
        <w:rPr>
          <w:rFonts w:ascii="Goudy Old Style" w:hAnsi="Goudy Old Style"/>
          <w:sz w:val="24"/>
          <w:szCs w:val="24"/>
        </w:rPr>
        <w:t>ne formule spéciale pour l’assurance santé</w:t>
      </w:r>
      <w:r w:rsidR="00264715">
        <w:rPr>
          <w:rFonts w:ascii="Goudy Old Style" w:hAnsi="Goudy Old Style"/>
          <w:sz w:val="24"/>
          <w:szCs w:val="24"/>
        </w:rPr>
        <w:t>.</w:t>
      </w:r>
    </w:p>
    <w:p w14:paraId="49DADC5F" w14:textId="77777777" w:rsidR="000974BE" w:rsidRDefault="000974BE">
      <w:pPr>
        <w:rPr>
          <w:rFonts w:ascii="Goudy Old Style" w:hAnsi="Goudy Old Style"/>
          <w:sz w:val="24"/>
          <w:szCs w:val="24"/>
        </w:rPr>
      </w:pPr>
      <w:r>
        <w:rPr>
          <w:rFonts w:ascii="Goudy Old Style" w:hAnsi="Goudy Old Style"/>
          <w:sz w:val="24"/>
          <w:szCs w:val="24"/>
        </w:rPr>
        <w:br w:type="page"/>
      </w:r>
    </w:p>
    <w:p w14:paraId="6C45056C" w14:textId="77777777" w:rsidR="007B12EC" w:rsidRPr="003A2C8F" w:rsidRDefault="007B12EC" w:rsidP="003A2C8F">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108" w:name="_Toc489351747"/>
      <w:bookmarkStart w:id="109" w:name="_Toc448238623"/>
      <w:r w:rsidRPr="003A2C8F">
        <w:rPr>
          <w:rFonts w:ascii="Goudy Old Style" w:eastAsia="+mj-ea" w:hAnsi="Goudy Old Style"/>
          <w:color w:val="08674D" w:themeColor="accent4" w:themeShade="80"/>
          <w:kern w:val="24"/>
          <w:sz w:val="32"/>
          <w:szCs w:val="32"/>
        </w:rPr>
        <w:lastRenderedPageBreak/>
        <w:t>REFERENCES BIBLIOGRAPHIQUES</w:t>
      </w:r>
      <w:bookmarkEnd w:id="108"/>
    </w:p>
    <w:p w14:paraId="2EEDE311" w14:textId="77777777" w:rsidR="007B12EC" w:rsidRPr="007B12EC" w:rsidRDefault="007B12EC" w:rsidP="007B12EC">
      <w:pPr>
        <w:spacing w:after="120"/>
        <w:jc w:val="both"/>
        <w:rPr>
          <w:rFonts w:ascii="Goudy Old Style" w:hAnsi="Goudy Old Style" w:cs="Times New Roman"/>
          <w:sz w:val="24"/>
          <w:szCs w:val="24"/>
        </w:rPr>
      </w:pPr>
    </w:p>
    <w:p w14:paraId="772CCD21" w14:textId="77777777" w:rsidR="007B12EC" w:rsidRDefault="007B12EC" w:rsidP="007B12EC">
      <w:pPr>
        <w:spacing w:after="120"/>
        <w:jc w:val="both"/>
        <w:rPr>
          <w:rFonts w:ascii="Goudy Old Style" w:hAnsi="Goudy Old Style" w:cs="Times New Roman"/>
          <w:sz w:val="24"/>
          <w:szCs w:val="24"/>
        </w:rPr>
      </w:pPr>
    </w:p>
    <w:p w14:paraId="0CC64F8C" w14:textId="77777777" w:rsidR="00574E35" w:rsidRPr="00CD058D" w:rsidRDefault="00574E35" w:rsidP="00C74876">
      <w:pPr>
        <w:pStyle w:val="ListParagraph"/>
        <w:numPr>
          <w:ilvl w:val="0"/>
          <w:numId w:val="35"/>
        </w:numPr>
        <w:autoSpaceDE w:val="0"/>
        <w:autoSpaceDN w:val="0"/>
        <w:adjustRightInd w:val="0"/>
        <w:spacing w:after="120"/>
        <w:ind w:left="357" w:hanging="357"/>
        <w:contextualSpacing w:val="0"/>
        <w:jc w:val="both"/>
        <w:rPr>
          <w:rFonts w:ascii="Goudy Old Style" w:hAnsi="Goudy Old Style" w:cs="Times New Roman"/>
          <w:sz w:val="24"/>
          <w:szCs w:val="24"/>
          <w:lang w:val="en-GB"/>
        </w:rPr>
      </w:pPr>
      <w:r w:rsidRPr="00CD058D">
        <w:rPr>
          <w:rFonts w:ascii="Goudy Old Style" w:hAnsi="Goudy Old Style" w:cs="Times New Roman"/>
          <w:sz w:val="24"/>
          <w:szCs w:val="24"/>
          <w:lang w:val="en-GB"/>
        </w:rPr>
        <w:t xml:space="preserve">Smith </w:t>
      </w:r>
      <w:r w:rsidR="00B87862" w:rsidRPr="00BB4CBE">
        <w:rPr>
          <w:rFonts w:ascii="Goudy Old Style" w:hAnsi="Goudy Old Style" w:cs="Times New Roman"/>
          <w:sz w:val="24"/>
          <w:szCs w:val="24"/>
          <w:lang w:val="en-GB"/>
        </w:rPr>
        <w:t xml:space="preserve">Adam </w:t>
      </w:r>
      <w:r w:rsidRPr="00CD058D">
        <w:rPr>
          <w:rFonts w:ascii="Goudy Old Style" w:hAnsi="Goudy Old Style" w:cs="Times New Roman"/>
          <w:sz w:val="24"/>
          <w:szCs w:val="24"/>
          <w:lang w:val="en-GB"/>
        </w:rPr>
        <w:t>(1776). The wealth of de Nations, book five.</w:t>
      </w:r>
    </w:p>
    <w:p w14:paraId="2EE65858" w14:textId="77777777" w:rsidR="00B87862" w:rsidRPr="00B87862" w:rsidRDefault="00B87862" w:rsidP="00CD058D">
      <w:pPr>
        <w:pStyle w:val="ListParagraph"/>
        <w:numPr>
          <w:ilvl w:val="0"/>
          <w:numId w:val="35"/>
        </w:numPr>
        <w:autoSpaceDE w:val="0"/>
        <w:autoSpaceDN w:val="0"/>
        <w:adjustRightInd w:val="0"/>
        <w:spacing w:after="120"/>
        <w:contextualSpacing w:val="0"/>
        <w:jc w:val="both"/>
        <w:rPr>
          <w:rFonts w:ascii="Goudy Old Style" w:hAnsi="Goudy Old Style" w:cs="Times New Roman"/>
          <w:sz w:val="24"/>
          <w:szCs w:val="24"/>
        </w:rPr>
      </w:pPr>
      <w:r w:rsidRPr="00B87862">
        <w:rPr>
          <w:rFonts w:ascii="Goudy Old Style" w:hAnsi="Goudy Old Style" w:cs="Times New Roman"/>
          <w:sz w:val="24"/>
          <w:szCs w:val="24"/>
        </w:rPr>
        <w:t>GALLAND</w:t>
      </w:r>
      <w:r w:rsidRPr="00EB33D1">
        <w:rPr>
          <w:rFonts w:ascii="Goudy Old Style" w:hAnsi="Goudy Old Style" w:cs="Times New Roman"/>
          <w:sz w:val="24"/>
          <w:szCs w:val="24"/>
        </w:rPr>
        <w:t xml:space="preserve"> Bruno (2004). Guide d’estimation de la capacité contributive des ménages au financement de l’assurance maladie volontaire</w:t>
      </w:r>
    </w:p>
    <w:p w14:paraId="55D8016F" w14:textId="77777777" w:rsidR="003F34D0" w:rsidRDefault="003F34D0" w:rsidP="00B87862">
      <w:pPr>
        <w:pStyle w:val="ListParagraph"/>
        <w:numPr>
          <w:ilvl w:val="0"/>
          <w:numId w:val="35"/>
        </w:numPr>
        <w:autoSpaceDE w:val="0"/>
        <w:autoSpaceDN w:val="0"/>
        <w:adjustRightInd w:val="0"/>
        <w:spacing w:after="120"/>
        <w:contextualSpacing w:val="0"/>
        <w:jc w:val="both"/>
        <w:rPr>
          <w:rFonts w:ascii="Goudy Old Style" w:hAnsi="Goudy Old Style" w:cs="Times New Roman"/>
          <w:sz w:val="24"/>
          <w:szCs w:val="24"/>
        </w:rPr>
      </w:pPr>
      <w:r w:rsidRPr="00BE003C">
        <w:rPr>
          <w:rFonts w:ascii="Goudy Old Style" w:hAnsi="Goudy Old Style" w:cs="Times New Roman"/>
          <w:sz w:val="24"/>
          <w:szCs w:val="24"/>
        </w:rPr>
        <w:t xml:space="preserve">Bureau Central des Recensements et des Etudes de populations </w:t>
      </w:r>
      <w:r w:rsidR="00EB33D1">
        <w:rPr>
          <w:rFonts w:ascii="Goudy Old Style" w:hAnsi="Goudy Old Style" w:cs="Times New Roman"/>
          <w:sz w:val="24"/>
          <w:szCs w:val="24"/>
        </w:rPr>
        <w:t xml:space="preserve">– Cameroun </w:t>
      </w:r>
      <w:r w:rsidRPr="00BE003C">
        <w:rPr>
          <w:rFonts w:ascii="Goudy Old Style" w:hAnsi="Goudy Old Style" w:cs="Times New Roman"/>
          <w:sz w:val="24"/>
          <w:szCs w:val="24"/>
        </w:rPr>
        <w:t>(2010) ; 3</w:t>
      </w:r>
      <w:r w:rsidRPr="00BE003C">
        <w:rPr>
          <w:rFonts w:ascii="Goudy Old Style" w:hAnsi="Goudy Old Style" w:cs="Times New Roman"/>
          <w:sz w:val="24"/>
          <w:szCs w:val="24"/>
          <w:vertAlign w:val="superscript"/>
        </w:rPr>
        <w:t>e</w:t>
      </w:r>
      <w:r w:rsidR="00EB33D1">
        <w:rPr>
          <w:rFonts w:ascii="Goudy Old Style" w:hAnsi="Goudy Old Style" w:cs="Times New Roman"/>
          <w:sz w:val="24"/>
          <w:szCs w:val="24"/>
          <w:vertAlign w:val="superscript"/>
        </w:rPr>
        <w:t> </w:t>
      </w:r>
      <w:r w:rsidRPr="00BE003C">
        <w:rPr>
          <w:rFonts w:ascii="Goudy Old Style" w:hAnsi="Goudy Old Style" w:cs="Times New Roman"/>
          <w:sz w:val="24"/>
          <w:szCs w:val="24"/>
        </w:rPr>
        <w:t>RGPH</w:t>
      </w:r>
      <w:r>
        <w:rPr>
          <w:rFonts w:ascii="Goudy Old Style" w:hAnsi="Goudy Old Style" w:cs="Times New Roman"/>
          <w:sz w:val="24"/>
          <w:szCs w:val="24"/>
        </w:rPr>
        <w:t>,</w:t>
      </w:r>
      <w:r w:rsidRPr="00BE003C">
        <w:rPr>
          <w:rFonts w:ascii="Goudy Old Style" w:hAnsi="Goudy Old Style" w:cs="Times New Roman"/>
          <w:sz w:val="24"/>
          <w:szCs w:val="24"/>
        </w:rPr>
        <w:t xml:space="preserve"> Rapport de présentation des résultats définitifs</w:t>
      </w:r>
      <w:r>
        <w:rPr>
          <w:rFonts w:ascii="Goudy Old Style" w:hAnsi="Goudy Old Style" w:cs="Times New Roman"/>
          <w:sz w:val="24"/>
          <w:szCs w:val="24"/>
        </w:rPr>
        <w:t>.</w:t>
      </w:r>
    </w:p>
    <w:p w14:paraId="5ABBD484" w14:textId="77777777" w:rsidR="003F34D0" w:rsidRDefault="003F34D0" w:rsidP="00C74876">
      <w:pPr>
        <w:pStyle w:val="ListParagraph"/>
        <w:numPr>
          <w:ilvl w:val="0"/>
          <w:numId w:val="35"/>
        </w:numPr>
        <w:autoSpaceDE w:val="0"/>
        <w:autoSpaceDN w:val="0"/>
        <w:adjustRightInd w:val="0"/>
        <w:spacing w:after="120"/>
        <w:ind w:left="357" w:hanging="357"/>
        <w:contextualSpacing w:val="0"/>
        <w:jc w:val="both"/>
        <w:rPr>
          <w:rFonts w:ascii="Goudy Old Style" w:hAnsi="Goudy Old Style" w:cs="Times New Roman"/>
          <w:sz w:val="24"/>
          <w:szCs w:val="24"/>
        </w:rPr>
      </w:pPr>
      <w:r>
        <w:rPr>
          <w:rFonts w:ascii="Goudy Old Style" w:hAnsi="Goudy Old Style" w:cs="Times New Roman"/>
          <w:sz w:val="24"/>
          <w:szCs w:val="24"/>
        </w:rPr>
        <w:t>Institut National de la Statistique du Cameroun (2015). ECAM4, Tendances, profil et déterminants de la pauvreté au Cameroun entre 2001 et 2014.</w:t>
      </w:r>
    </w:p>
    <w:p w14:paraId="72D4B9F2" w14:textId="77777777" w:rsidR="003F34D0" w:rsidRPr="00B637B4" w:rsidRDefault="003F34D0" w:rsidP="00C74876">
      <w:pPr>
        <w:pStyle w:val="ListParagraph"/>
        <w:numPr>
          <w:ilvl w:val="0"/>
          <w:numId w:val="35"/>
        </w:numPr>
        <w:autoSpaceDE w:val="0"/>
        <w:autoSpaceDN w:val="0"/>
        <w:adjustRightInd w:val="0"/>
        <w:spacing w:after="120"/>
        <w:ind w:left="357" w:hanging="357"/>
        <w:contextualSpacing w:val="0"/>
        <w:jc w:val="both"/>
        <w:rPr>
          <w:rFonts w:ascii="Goudy Old Style" w:hAnsi="Goudy Old Style" w:cs="Times New Roman"/>
          <w:sz w:val="24"/>
          <w:szCs w:val="24"/>
        </w:rPr>
      </w:pPr>
      <w:r w:rsidRPr="00B637B4">
        <w:rPr>
          <w:rFonts w:ascii="Goudy Old Style" w:hAnsi="Goudy Old Style" w:cs="Times New Roman"/>
          <w:sz w:val="24"/>
          <w:szCs w:val="24"/>
        </w:rPr>
        <w:t>Institut National de la Statistique du Cameroun (2015). Rapport national sur les objectifs du millénaire pour le développement</w:t>
      </w:r>
      <w:r>
        <w:rPr>
          <w:rFonts w:ascii="Goudy Old Style" w:hAnsi="Goudy Old Style" w:cs="Times New Roman"/>
          <w:sz w:val="24"/>
          <w:szCs w:val="24"/>
        </w:rPr>
        <w:t xml:space="preserve"> </w:t>
      </w:r>
      <w:r w:rsidRPr="00B637B4">
        <w:rPr>
          <w:rFonts w:ascii="Goudy Old Style" w:hAnsi="Goudy Old Style" w:cs="Times New Roman"/>
          <w:sz w:val="24"/>
          <w:szCs w:val="24"/>
        </w:rPr>
        <w:t>en 2015</w:t>
      </w:r>
      <w:r>
        <w:rPr>
          <w:rFonts w:ascii="Goudy Old Style" w:hAnsi="Goudy Old Style" w:cs="Times New Roman"/>
          <w:sz w:val="24"/>
          <w:szCs w:val="24"/>
        </w:rPr>
        <w:t>.</w:t>
      </w:r>
    </w:p>
    <w:p w14:paraId="65EE6BA1" w14:textId="77777777" w:rsidR="00EB33D1" w:rsidRPr="00772BE2" w:rsidRDefault="00EB33D1" w:rsidP="00EB33D1">
      <w:pPr>
        <w:pStyle w:val="ListParagraph"/>
        <w:numPr>
          <w:ilvl w:val="0"/>
          <w:numId w:val="35"/>
        </w:numPr>
        <w:autoSpaceDE w:val="0"/>
        <w:autoSpaceDN w:val="0"/>
        <w:adjustRightInd w:val="0"/>
        <w:spacing w:after="120"/>
        <w:contextualSpacing w:val="0"/>
        <w:jc w:val="both"/>
        <w:rPr>
          <w:rFonts w:ascii="Goudy Old Style" w:hAnsi="Goudy Old Style" w:cs="Times New Roman"/>
          <w:sz w:val="24"/>
          <w:szCs w:val="24"/>
        </w:rPr>
      </w:pPr>
      <w:r w:rsidRPr="00772BE2">
        <w:rPr>
          <w:rFonts w:ascii="Goudy Old Style" w:hAnsi="Goudy Old Style" w:cs="Times New Roman"/>
          <w:sz w:val="24"/>
          <w:szCs w:val="24"/>
        </w:rPr>
        <w:t xml:space="preserve">Institut Veolia Environnement </w:t>
      </w:r>
      <w:r w:rsidRPr="00446FC2">
        <w:rPr>
          <w:rFonts w:ascii="Goudy Old Style" w:hAnsi="Goudy Old Style" w:cs="Times New Roman"/>
          <w:sz w:val="24"/>
          <w:szCs w:val="24"/>
        </w:rPr>
        <w:t>–</w:t>
      </w:r>
      <w:r w:rsidRPr="00B87862">
        <w:rPr>
          <w:rFonts w:ascii="Goudy Old Style" w:hAnsi="Goudy Old Style" w:cs="Times New Roman"/>
          <w:sz w:val="24"/>
          <w:szCs w:val="24"/>
        </w:rPr>
        <w:t xml:space="preserve"> France (2012). Accès aux soins, Financement de la santé et </w:t>
      </w:r>
      <w:r w:rsidRPr="001955BE">
        <w:rPr>
          <w:rFonts w:ascii="Goudy Old Style" w:hAnsi="Goudy Old Style" w:cs="Times New Roman"/>
          <w:sz w:val="24"/>
          <w:szCs w:val="24"/>
        </w:rPr>
        <w:t>Performance</w:t>
      </w:r>
      <w:r>
        <w:rPr>
          <w:rFonts w:ascii="Goudy Old Style" w:hAnsi="Goudy Old Style" w:cs="Times New Roman"/>
          <w:sz w:val="24"/>
          <w:szCs w:val="24"/>
        </w:rPr>
        <w:t>.</w:t>
      </w:r>
    </w:p>
    <w:p w14:paraId="06A3DCED" w14:textId="77777777" w:rsidR="003F34D0" w:rsidRDefault="003F34D0" w:rsidP="00C74876">
      <w:pPr>
        <w:pStyle w:val="ListParagraph"/>
        <w:numPr>
          <w:ilvl w:val="0"/>
          <w:numId w:val="35"/>
        </w:numPr>
        <w:autoSpaceDE w:val="0"/>
        <w:autoSpaceDN w:val="0"/>
        <w:adjustRightInd w:val="0"/>
        <w:spacing w:after="120"/>
        <w:ind w:left="357" w:hanging="357"/>
        <w:contextualSpacing w:val="0"/>
        <w:jc w:val="both"/>
        <w:rPr>
          <w:rFonts w:ascii="Goudy Old Style" w:hAnsi="Goudy Old Style" w:cs="Times New Roman"/>
          <w:sz w:val="24"/>
          <w:szCs w:val="24"/>
        </w:rPr>
      </w:pPr>
      <w:r>
        <w:rPr>
          <w:rFonts w:ascii="Goudy Old Style" w:hAnsi="Goudy Old Style" w:cs="Times New Roman"/>
          <w:sz w:val="24"/>
          <w:szCs w:val="24"/>
        </w:rPr>
        <w:t>Ministère de la Santé Publique du Cameroun (2014). Les comptes nationaux de la Santé 2011.</w:t>
      </w:r>
    </w:p>
    <w:p w14:paraId="575F36FB" w14:textId="77777777" w:rsidR="003F34D0" w:rsidRDefault="003F34D0" w:rsidP="00C74876">
      <w:pPr>
        <w:pStyle w:val="ListParagraph"/>
        <w:numPr>
          <w:ilvl w:val="0"/>
          <w:numId w:val="35"/>
        </w:numPr>
        <w:autoSpaceDE w:val="0"/>
        <w:autoSpaceDN w:val="0"/>
        <w:adjustRightInd w:val="0"/>
        <w:spacing w:after="120"/>
        <w:ind w:left="357" w:hanging="357"/>
        <w:contextualSpacing w:val="0"/>
        <w:jc w:val="both"/>
        <w:rPr>
          <w:rFonts w:ascii="Goudy Old Style" w:hAnsi="Goudy Old Style" w:cs="Times New Roman"/>
          <w:sz w:val="24"/>
          <w:szCs w:val="24"/>
        </w:rPr>
      </w:pPr>
      <w:r w:rsidRPr="00FA50DB">
        <w:rPr>
          <w:rFonts w:ascii="Goudy Old Style" w:hAnsi="Goudy Old Style" w:cs="Times New Roman"/>
          <w:sz w:val="24"/>
          <w:szCs w:val="24"/>
        </w:rPr>
        <w:t xml:space="preserve">Ministère de la Santé Publique et de la Protection Sociale du Togo (2016). </w:t>
      </w:r>
      <w:r>
        <w:rPr>
          <w:rFonts w:ascii="Goudy Old Style" w:hAnsi="Goudy Old Style" w:cs="Times New Roman"/>
          <w:sz w:val="24"/>
          <w:szCs w:val="24"/>
        </w:rPr>
        <w:t>Elaboration d’</w:t>
      </w:r>
      <w:r w:rsidRPr="00FA50DB">
        <w:rPr>
          <w:rFonts w:ascii="Goudy Old Style" w:hAnsi="Goudy Old Style" w:cs="Times New Roman"/>
          <w:sz w:val="24"/>
          <w:szCs w:val="24"/>
        </w:rPr>
        <w:t>une classification de la population togolaise selon les caractéristiques socio-économiques</w:t>
      </w:r>
      <w:r>
        <w:rPr>
          <w:rFonts w:ascii="Goudy Old Style" w:hAnsi="Goudy Old Style" w:cs="Times New Roman"/>
          <w:sz w:val="24"/>
          <w:szCs w:val="24"/>
        </w:rPr>
        <w:t>.</w:t>
      </w:r>
    </w:p>
    <w:p w14:paraId="7ACD0E93" w14:textId="77777777" w:rsidR="003F34D0" w:rsidRDefault="003F34D0" w:rsidP="00C74876">
      <w:pPr>
        <w:pStyle w:val="ListParagraph"/>
        <w:numPr>
          <w:ilvl w:val="0"/>
          <w:numId w:val="35"/>
        </w:numPr>
        <w:autoSpaceDE w:val="0"/>
        <w:autoSpaceDN w:val="0"/>
        <w:adjustRightInd w:val="0"/>
        <w:spacing w:after="120"/>
        <w:ind w:left="357" w:hanging="357"/>
        <w:contextualSpacing w:val="0"/>
        <w:jc w:val="both"/>
        <w:rPr>
          <w:rFonts w:ascii="Goudy Old Style" w:hAnsi="Goudy Old Style" w:cs="Times New Roman"/>
          <w:sz w:val="24"/>
          <w:szCs w:val="24"/>
        </w:rPr>
      </w:pPr>
      <w:r w:rsidRPr="009F781A">
        <w:rPr>
          <w:rFonts w:ascii="Goudy Old Style" w:hAnsi="Goudy Old Style" w:cs="Times New Roman"/>
          <w:sz w:val="24"/>
          <w:szCs w:val="24"/>
        </w:rPr>
        <w:t xml:space="preserve">Organisation Mondiale de la Santé (2005). </w:t>
      </w:r>
      <w:r w:rsidRPr="00CC2F92">
        <w:rPr>
          <w:rFonts w:ascii="Goudy Old Style" w:hAnsi="Goudy Old Style" w:cs="Times New Roman"/>
          <w:sz w:val="24"/>
          <w:szCs w:val="24"/>
        </w:rPr>
        <w:t>Guide pour l'élaboration</w:t>
      </w:r>
      <w:r w:rsidRPr="009F781A">
        <w:rPr>
          <w:rFonts w:ascii="Goudy Old Style" w:hAnsi="Goudy Old Style" w:cs="Times New Roman"/>
          <w:sz w:val="24"/>
          <w:szCs w:val="24"/>
        </w:rPr>
        <w:t xml:space="preserve"> </w:t>
      </w:r>
      <w:r w:rsidRPr="00CC2F92">
        <w:rPr>
          <w:rFonts w:ascii="Goudy Old Style" w:hAnsi="Goudy Old Style" w:cs="Times New Roman"/>
          <w:sz w:val="24"/>
          <w:szCs w:val="24"/>
        </w:rPr>
        <w:t>des comptes nationaux</w:t>
      </w:r>
      <w:r w:rsidRPr="009F781A">
        <w:rPr>
          <w:rFonts w:ascii="Goudy Old Style" w:hAnsi="Goudy Old Style" w:cs="Times New Roman"/>
          <w:sz w:val="24"/>
          <w:szCs w:val="24"/>
        </w:rPr>
        <w:t xml:space="preserve"> </w:t>
      </w:r>
      <w:r w:rsidRPr="00CC2F92">
        <w:rPr>
          <w:rFonts w:ascii="Goudy Old Style" w:hAnsi="Goudy Old Style" w:cs="Times New Roman"/>
          <w:sz w:val="24"/>
          <w:szCs w:val="24"/>
        </w:rPr>
        <w:t>de la santé avec des applications spéciales pour les pays à faible et à moyen revenus</w:t>
      </w:r>
      <w:r>
        <w:rPr>
          <w:rFonts w:ascii="Goudy Old Style" w:hAnsi="Goudy Old Style" w:cs="Times New Roman"/>
          <w:sz w:val="24"/>
          <w:szCs w:val="24"/>
        </w:rPr>
        <w:t>.</w:t>
      </w:r>
    </w:p>
    <w:p w14:paraId="27B523FA" w14:textId="77777777" w:rsidR="007B12EC" w:rsidRDefault="007B12EC">
      <w:pPr>
        <w:rPr>
          <w:rFonts w:ascii="Goudy Old Style" w:hAnsi="Goudy Old Style" w:cs="Times New Roman"/>
          <w:sz w:val="24"/>
          <w:szCs w:val="24"/>
        </w:rPr>
      </w:pPr>
      <w:r>
        <w:rPr>
          <w:rFonts w:ascii="Goudy Old Style" w:hAnsi="Goudy Old Style" w:cs="Times New Roman"/>
          <w:sz w:val="24"/>
          <w:szCs w:val="24"/>
        </w:rPr>
        <w:br w:type="page"/>
      </w:r>
    </w:p>
    <w:p w14:paraId="6B31E9FC" w14:textId="77777777" w:rsidR="00C8263A" w:rsidRPr="003A2C8F" w:rsidRDefault="00C8263A" w:rsidP="003A2C8F">
      <w:pPr>
        <w:pStyle w:val="Heading1"/>
        <w:spacing w:before="360" w:after="480" w:line="240" w:lineRule="auto"/>
        <w:jc w:val="center"/>
        <w:rPr>
          <w:rFonts w:ascii="Goudy Old Style" w:eastAsia="+mj-ea" w:hAnsi="Goudy Old Style"/>
          <w:color w:val="08674D" w:themeColor="accent4" w:themeShade="80"/>
          <w:kern w:val="24"/>
          <w:sz w:val="32"/>
          <w:szCs w:val="32"/>
        </w:rPr>
      </w:pPr>
      <w:bookmarkStart w:id="110" w:name="_Toc489351748"/>
      <w:r w:rsidRPr="003A2C8F">
        <w:rPr>
          <w:rFonts w:ascii="Goudy Old Style" w:eastAsia="+mj-ea" w:hAnsi="Goudy Old Style"/>
          <w:color w:val="08674D" w:themeColor="accent4" w:themeShade="80"/>
          <w:kern w:val="24"/>
          <w:sz w:val="32"/>
          <w:szCs w:val="32"/>
        </w:rPr>
        <w:lastRenderedPageBreak/>
        <w:t>ANNEXES</w:t>
      </w:r>
      <w:bookmarkEnd w:id="109"/>
      <w:bookmarkEnd w:id="110"/>
    </w:p>
    <w:p w14:paraId="74EA6347" w14:textId="77777777" w:rsidR="004734A5" w:rsidRPr="00AF523F" w:rsidRDefault="004734A5" w:rsidP="00AF523F">
      <w:pPr>
        <w:spacing w:after="120"/>
        <w:jc w:val="both"/>
        <w:rPr>
          <w:rFonts w:ascii="Goudy Old Style" w:hAnsi="Goudy Old Style" w:cs="Times New Roman"/>
          <w:sz w:val="24"/>
          <w:szCs w:val="24"/>
        </w:rPr>
      </w:pPr>
    </w:p>
    <w:p w14:paraId="5EEF8903" w14:textId="77777777" w:rsidR="004734A5" w:rsidRPr="00496759" w:rsidRDefault="004734A5" w:rsidP="004734A5">
      <w:pPr>
        <w:pStyle w:val="Heading2"/>
        <w:spacing w:before="360" w:after="240"/>
        <w:ind w:left="426" w:hanging="414"/>
        <w:rPr>
          <w:rFonts w:ascii="Goudy Old Style" w:hAnsi="Goudy Old Style"/>
          <w:sz w:val="28"/>
          <w:szCs w:val="28"/>
        </w:rPr>
      </w:pPr>
      <w:bookmarkStart w:id="111" w:name="_Toc489351749"/>
      <w:r w:rsidRPr="005A6BBE">
        <w:rPr>
          <w:rFonts w:ascii="Goudy Old Style" w:hAnsi="Goudy Old Style"/>
          <w:sz w:val="28"/>
          <w:szCs w:val="28"/>
        </w:rPr>
        <w:t xml:space="preserve">Annexe </w:t>
      </w:r>
      <w:r w:rsidR="00710286">
        <w:rPr>
          <w:rFonts w:ascii="Goudy Old Style" w:hAnsi="Goudy Old Style"/>
          <w:sz w:val="28"/>
          <w:szCs w:val="28"/>
        </w:rPr>
        <w:t>1</w:t>
      </w:r>
      <w:r w:rsidRPr="005A6BBE">
        <w:rPr>
          <w:rFonts w:ascii="Goudy Old Style" w:hAnsi="Goudy Old Style"/>
          <w:sz w:val="28"/>
          <w:szCs w:val="28"/>
        </w:rPr>
        <w:t xml:space="preserve"> : </w:t>
      </w:r>
      <w:r w:rsidR="00710286" w:rsidRPr="00710286">
        <w:rPr>
          <w:rFonts w:ascii="Goudy Old Style" w:hAnsi="Goudy Old Style"/>
          <w:sz w:val="28"/>
          <w:szCs w:val="28"/>
        </w:rPr>
        <w:t>Termes de références de l’étude</w:t>
      </w:r>
      <w:bookmarkEnd w:id="111"/>
    </w:p>
    <w:p w14:paraId="2668196C" w14:textId="77777777" w:rsidR="004734A5" w:rsidRPr="007C3B52" w:rsidRDefault="004734A5" w:rsidP="004734A5">
      <w:pPr>
        <w:spacing w:after="120"/>
        <w:jc w:val="both"/>
        <w:rPr>
          <w:rFonts w:ascii="Goudy Old Style" w:hAnsi="Goudy Old Style" w:cs="Times New Roman"/>
          <w:sz w:val="24"/>
          <w:szCs w:val="24"/>
        </w:rPr>
      </w:pPr>
    </w:p>
    <w:p w14:paraId="02A41C34" w14:textId="77777777" w:rsidR="00B72AEF" w:rsidRPr="00BF6672" w:rsidRDefault="00B72AEF" w:rsidP="00B72AEF">
      <w:pPr>
        <w:spacing w:before="120" w:after="120" w:line="240" w:lineRule="auto"/>
        <w:jc w:val="center"/>
        <w:rPr>
          <w:rFonts w:ascii="Times New Roman" w:hAnsi="Times New Roman"/>
          <w:b/>
          <w:sz w:val="24"/>
          <w:szCs w:val="24"/>
        </w:rPr>
      </w:pPr>
      <w:r w:rsidRPr="00BF6672">
        <w:rPr>
          <w:rFonts w:ascii="Times New Roman" w:hAnsi="Times New Roman"/>
          <w:b/>
          <w:sz w:val="24"/>
          <w:szCs w:val="24"/>
        </w:rPr>
        <w:t>Termes de références pour l’élaboration d’une classification de la population Camerounaise selon les caractéristiques socio-économique et la détermination des capacités contributives</w:t>
      </w:r>
    </w:p>
    <w:p w14:paraId="6CDAB3CE" w14:textId="77777777" w:rsidR="00B72AEF" w:rsidRPr="00B72AEF" w:rsidRDefault="00B72AEF" w:rsidP="00B72AEF">
      <w:pPr>
        <w:jc w:val="both"/>
        <w:rPr>
          <w:rFonts w:ascii="Goudy Old Style" w:hAnsi="Goudy Old Style" w:cs="Arial"/>
          <w:b/>
          <w:sz w:val="24"/>
          <w:szCs w:val="24"/>
        </w:rPr>
      </w:pPr>
      <w:r w:rsidRPr="00B72AEF">
        <w:rPr>
          <w:rFonts w:ascii="Goudy Old Style" w:hAnsi="Goudy Old Style" w:cs="Arial"/>
          <w:b/>
          <w:sz w:val="24"/>
          <w:szCs w:val="24"/>
        </w:rPr>
        <w:t>Contexte</w:t>
      </w:r>
    </w:p>
    <w:p w14:paraId="1D30D988" w14:textId="77777777" w:rsidR="00B72AEF" w:rsidRDefault="00B72AEF" w:rsidP="00B72AEF">
      <w:pPr>
        <w:pStyle w:val="Standard"/>
        <w:spacing w:after="120"/>
        <w:jc w:val="both"/>
        <w:rPr>
          <w:rFonts w:cs="Times New Roman"/>
          <w:sz w:val="24"/>
          <w:szCs w:val="24"/>
        </w:rPr>
      </w:pPr>
      <w:r w:rsidRPr="00AE5B50">
        <w:rPr>
          <w:rFonts w:cs="Times New Roman"/>
          <w:sz w:val="24"/>
          <w:szCs w:val="24"/>
        </w:rPr>
        <w:t>La République du Cameroun s’est inscrite ces dernières années, dans une vision nationale du développement et de la lutte contre la pauvreté dans laquelle la protection sociale constitue une priorité. En effet outre la Constitution qui garantit des droits sociaux aux individus, toutes les politiques et stratégies de développement notamment le DSCE 2010-2019, la vision 2035, la Politique Générale du Gouvernement, visent à lutter contre la pauvreté, renforcer l’équité, accroître l’accès aux services sociaux de base et protéger les populations contre les risques et chocs, en particulier les personnes les plus vulnérables.</w:t>
      </w:r>
    </w:p>
    <w:p w14:paraId="7615EBFA" w14:textId="77777777" w:rsidR="00B72AEF" w:rsidRDefault="00B72AEF" w:rsidP="00B72AEF">
      <w:pPr>
        <w:pStyle w:val="Standard"/>
        <w:spacing w:after="120"/>
        <w:jc w:val="both"/>
        <w:rPr>
          <w:rFonts w:cs="Times New Roman"/>
          <w:sz w:val="24"/>
          <w:szCs w:val="24"/>
        </w:rPr>
      </w:pPr>
      <w:r>
        <w:rPr>
          <w:rFonts w:cs="Times New Roman"/>
          <w:sz w:val="24"/>
          <w:szCs w:val="24"/>
        </w:rPr>
        <w:t>Dans ce cadre, le Gouvernement a initié</w:t>
      </w:r>
      <w:r w:rsidRPr="00AE5B50">
        <w:rPr>
          <w:rFonts w:cs="Times New Roman"/>
          <w:sz w:val="24"/>
          <w:szCs w:val="24"/>
        </w:rPr>
        <w:t xml:space="preserve"> un processus visant à doter le pays, à terme, d’un système de couverture universelle en santé. Il s’agit de garantir à toute la population l’accès aux soins de santé de qualité, sans que personne ne soit exposé au risque financier.</w:t>
      </w:r>
    </w:p>
    <w:p w14:paraId="420AD127" w14:textId="77777777" w:rsidR="00B72AEF" w:rsidRDefault="00B72AEF" w:rsidP="00B72AEF">
      <w:pPr>
        <w:pStyle w:val="Standard"/>
        <w:spacing w:after="120"/>
        <w:jc w:val="both"/>
        <w:rPr>
          <w:rFonts w:cs="Times New Roman"/>
          <w:sz w:val="24"/>
          <w:szCs w:val="24"/>
        </w:rPr>
      </w:pPr>
      <w:r>
        <w:rPr>
          <w:rFonts w:cs="Times New Roman"/>
          <w:sz w:val="24"/>
          <w:szCs w:val="24"/>
        </w:rPr>
        <w:t>Ce processus est conduit par un Groupe Technique National Multisectoriel, sous la présidence des Ministres de la Santé Publique et du Travail et de la Sécurité Sociale.</w:t>
      </w:r>
    </w:p>
    <w:p w14:paraId="34069E69" w14:textId="77777777" w:rsidR="00B72AEF" w:rsidRDefault="00B72AEF" w:rsidP="00B72AEF">
      <w:pPr>
        <w:pStyle w:val="Standard"/>
        <w:spacing w:after="120"/>
        <w:jc w:val="both"/>
        <w:rPr>
          <w:rFonts w:cs="Times New Roman"/>
          <w:sz w:val="24"/>
        </w:rPr>
      </w:pPr>
      <w:r>
        <w:rPr>
          <w:rFonts w:cs="Times New Roman"/>
          <w:sz w:val="24"/>
          <w:szCs w:val="24"/>
        </w:rPr>
        <w:t xml:space="preserve">Sur la base de différentes études réalisées sur l’analyse du système de financement de la santé, une architecture du système de couverture universelle en santé a été adoptée en octobre 2016. </w:t>
      </w:r>
      <w:r w:rsidRPr="00485895">
        <w:rPr>
          <w:rFonts w:cs="Times New Roman"/>
          <w:sz w:val="24"/>
          <w:szCs w:val="24"/>
        </w:rPr>
        <w:t>Celle-ci est</w:t>
      </w:r>
      <w:r w:rsidRPr="00485895">
        <w:rPr>
          <w:rFonts w:cs="Times New Roman"/>
          <w:sz w:val="24"/>
        </w:rPr>
        <w:t xml:space="preserve"> basée d’une part sur l’instauration d’un régime de base obligatoire pour l’ensemble de la population offrant un panier de soins commun et d’autre part </w:t>
      </w:r>
      <w:r>
        <w:rPr>
          <w:rFonts w:cs="Times New Roman"/>
          <w:sz w:val="24"/>
        </w:rPr>
        <w:t xml:space="preserve">sur </w:t>
      </w:r>
      <w:r w:rsidRPr="00485895">
        <w:rPr>
          <w:rFonts w:cs="Times New Roman"/>
          <w:sz w:val="24"/>
        </w:rPr>
        <w:t>la mise en commun des ressources et de certaines fonctions technique</w:t>
      </w:r>
      <w:r>
        <w:rPr>
          <w:rFonts w:cs="Times New Roman"/>
          <w:sz w:val="24"/>
        </w:rPr>
        <w:t>s</w:t>
      </w:r>
      <w:r w:rsidRPr="00485895">
        <w:rPr>
          <w:rFonts w:cs="Times New Roman"/>
          <w:sz w:val="24"/>
        </w:rPr>
        <w:t xml:space="preserve"> au sein d’une structure nationale de gestion et une délégation de fonctions de proximité et de traitement des prestations à des institutions spécialisées.</w:t>
      </w:r>
    </w:p>
    <w:p w14:paraId="7CF7E26E" w14:textId="77777777" w:rsidR="00B72AEF" w:rsidRPr="001250EF" w:rsidRDefault="00B72AEF" w:rsidP="00B72AEF">
      <w:pPr>
        <w:pStyle w:val="Standard"/>
        <w:spacing w:after="120"/>
        <w:jc w:val="both"/>
        <w:rPr>
          <w:rFonts w:cs="Times New Roman"/>
          <w:sz w:val="24"/>
          <w:szCs w:val="24"/>
        </w:rPr>
      </w:pPr>
      <w:r>
        <w:rPr>
          <w:rFonts w:cs="Times New Roman"/>
          <w:sz w:val="24"/>
        </w:rPr>
        <w:t xml:space="preserve">L’un des principes directeurs majeurs de cette architecture est la solidarité nationale, c’est-à-dire les individus contribueront selon leurs capacités contributives respectives et bénéficieront du même paquet de soins de base. </w:t>
      </w:r>
      <w:r w:rsidRPr="001250EF">
        <w:rPr>
          <w:rFonts w:cs="Times New Roman"/>
          <w:sz w:val="24"/>
          <w:szCs w:val="24"/>
        </w:rPr>
        <w:t>Pour ce faire les contribut</w:t>
      </w:r>
      <w:r>
        <w:rPr>
          <w:rFonts w:cs="Times New Roman"/>
          <w:sz w:val="24"/>
          <w:szCs w:val="24"/>
        </w:rPr>
        <w:t>ions de la population devraient</w:t>
      </w:r>
      <w:r w:rsidRPr="001250EF">
        <w:rPr>
          <w:rFonts w:cs="Times New Roman"/>
          <w:sz w:val="24"/>
          <w:szCs w:val="24"/>
        </w:rPr>
        <w:t xml:space="preserve"> être déterminées sur la base de leur revenu, de leur niveau de vie ou d’une classification rigoureuse faite à son sein </w:t>
      </w:r>
      <w:r>
        <w:rPr>
          <w:rFonts w:cs="Times New Roman"/>
          <w:sz w:val="24"/>
          <w:szCs w:val="24"/>
        </w:rPr>
        <w:t xml:space="preserve">et fondée, non pas sur </w:t>
      </w:r>
      <w:r w:rsidRPr="001250EF">
        <w:rPr>
          <w:rFonts w:cs="Times New Roman"/>
          <w:sz w:val="24"/>
          <w:szCs w:val="24"/>
        </w:rPr>
        <w:t xml:space="preserve"> la fréquence </w:t>
      </w:r>
      <w:r>
        <w:rPr>
          <w:rFonts w:cs="Times New Roman"/>
          <w:sz w:val="24"/>
          <w:szCs w:val="24"/>
        </w:rPr>
        <w:t xml:space="preserve">ou </w:t>
      </w:r>
      <w:r w:rsidRPr="001250EF">
        <w:rPr>
          <w:rFonts w:cs="Times New Roman"/>
          <w:sz w:val="24"/>
          <w:szCs w:val="24"/>
        </w:rPr>
        <w:t>s</w:t>
      </w:r>
      <w:r>
        <w:rPr>
          <w:rFonts w:cs="Times New Roman"/>
          <w:sz w:val="24"/>
          <w:szCs w:val="24"/>
        </w:rPr>
        <w:t xml:space="preserve">ur la quantité de prestations </w:t>
      </w:r>
      <w:r w:rsidRPr="001250EF">
        <w:rPr>
          <w:rFonts w:cs="Times New Roman"/>
          <w:sz w:val="24"/>
          <w:szCs w:val="24"/>
        </w:rPr>
        <w:t>reçu</w:t>
      </w:r>
      <w:r>
        <w:rPr>
          <w:rFonts w:cs="Times New Roman"/>
          <w:sz w:val="24"/>
          <w:szCs w:val="24"/>
        </w:rPr>
        <w:t>es, mais sur</w:t>
      </w:r>
      <w:r w:rsidRPr="001250EF">
        <w:rPr>
          <w:rFonts w:cs="Times New Roman"/>
          <w:sz w:val="24"/>
          <w:szCs w:val="24"/>
        </w:rPr>
        <w:t xml:space="preserve"> des considérations socioéconomiques. </w:t>
      </w:r>
    </w:p>
    <w:p w14:paraId="4CB69052" w14:textId="77777777" w:rsidR="00B72AEF" w:rsidRDefault="00B72AEF" w:rsidP="00B72AEF">
      <w:pPr>
        <w:pStyle w:val="Standard"/>
        <w:spacing w:after="120"/>
        <w:jc w:val="both"/>
        <w:rPr>
          <w:rFonts w:cs="Times New Roman"/>
          <w:sz w:val="24"/>
          <w:szCs w:val="24"/>
        </w:rPr>
      </w:pPr>
      <w:r>
        <w:rPr>
          <w:rFonts w:cs="Times New Roman"/>
          <w:sz w:val="24"/>
        </w:rPr>
        <w:t xml:space="preserve">L’application de ce principe nécessite d’avoir une connaissance du revenu de chaque individu et sa capacité à contribuer pour les soins et services de santé. S’il est relativement aisé d’appréhender le revenu des travailleurs du secteur formel, cette tâche demeure une équation difficile à résoudre pour ceux du secteur informel qui représentent environ 90% de la population active au Cameroun. Les revenus de ces personnes </w:t>
      </w:r>
      <w:r w:rsidRPr="00CF119F">
        <w:rPr>
          <w:rFonts w:cs="Times New Roman"/>
          <w:sz w:val="24"/>
          <w:szCs w:val="24"/>
        </w:rPr>
        <w:t xml:space="preserve">sont mal connus et difficilement identifiables </w:t>
      </w:r>
      <w:r w:rsidRPr="00CF119F">
        <w:rPr>
          <w:rFonts w:cs="Times New Roman"/>
          <w:sz w:val="24"/>
          <w:szCs w:val="24"/>
        </w:rPr>
        <w:lastRenderedPageBreak/>
        <w:t xml:space="preserve">dans les détails requis pour l’instauration d’un régime contributif équitable et solidaire. Ils sont irréguliers au cours de l’année, très variables d’un individu à un autre comme d’une région à une autre ; leurs régularités et leurs montants sont le plus souvent conditionnés par des facteurs exogènes liés à la nature des emplois et aux secteurs d’activités professionnelles des individus. Il existe </w:t>
      </w:r>
      <w:r>
        <w:rPr>
          <w:rFonts w:cs="Times New Roman"/>
          <w:sz w:val="24"/>
          <w:szCs w:val="24"/>
        </w:rPr>
        <w:t>dans ces secteurs</w:t>
      </w:r>
      <w:r w:rsidRPr="00CF119F">
        <w:rPr>
          <w:rFonts w:cs="Times New Roman"/>
          <w:sz w:val="24"/>
          <w:szCs w:val="24"/>
        </w:rPr>
        <w:t xml:space="preserve"> de nombreuses catégories socio-économiques de population. Cela se traduit </w:t>
      </w:r>
      <w:r>
        <w:rPr>
          <w:rFonts w:cs="Times New Roman"/>
          <w:sz w:val="24"/>
          <w:szCs w:val="24"/>
        </w:rPr>
        <w:t xml:space="preserve">dans </w:t>
      </w:r>
      <w:r w:rsidRPr="00CF119F">
        <w:rPr>
          <w:rFonts w:cs="Times New Roman"/>
          <w:sz w:val="24"/>
          <w:szCs w:val="24"/>
        </w:rPr>
        <w:t xml:space="preserve">tous </w:t>
      </w:r>
      <w:r>
        <w:rPr>
          <w:rFonts w:cs="Times New Roman"/>
          <w:sz w:val="24"/>
          <w:szCs w:val="24"/>
        </w:rPr>
        <w:t xml:space="preserve">les </w:t>
      </w:r>
      <w:r w:rsidRPr="00CF119F">
        <w:rPr>
          <w:rFonts w:cs="Times New Roman"/>
          <w:sz w:val="24"/>
          <w:szCs w:val="24"/>
        </w:rPr>
        <w:t>secteurs d’activités confondus et en termes de capacité contributive à une assurance maladie, à une multitude de cas de figure. Cela va de personnes, très pauvres, ne pouvant raisonnablement pas contribuer, à des personnes plus aisées, voire très aisées, pouvant contribuer largement au-dessus de la moyenne calculée d’une contribution au niveau</w:t>
      </w:r>
      <w:r>
        <w:rPr>
          <w:rFonts w:cs="Times New Roman"/>
          <w:sz w:val="24"/>
          <w:szCs w:val="24"/>
        </w:rPr>
        <w:t xml:space="preserve"> national, en passant par</w:t>
      </w:r>
      <w:r w:rsidRPr="00CF119F">
        <w:rPr>
          <w:rFonts w:cs="Times New Roman"/>
          <w:sz w:val="24"/>
          <w:szCs w:val="24"/>
        </w:rPr>
        <w:t xml:space="preserve"> les catégories intermédi</w:t>
      </w:r>
      <w:r>
        <w:rPr>
          <w:rFonts w:cs="Times New Roman"/>
          <w:sz w:val="24"/>
          <w:szCs w:val="24"/>
        </w:rPr>
        <w:t>aires</w:t>
      </w:r>
      <w:r w:rsidRPr="00CF119F">
        <w:rPr>
          <w:rFonts w:cs="Times New Roman"/>
          <w:sz w:val="24"/>
          <w:szCs w:val="24"/>
        </w:rPr>
        <w:t>. La difficulté pour assoir un tel régime est, dans ce cas, de déterminer les différentes contributions de chaque catégorie dans un esprit de solidarité nationale instaurant une redistribution des contributions des plus</w:t>
      </w:r>
      <w:r>
        <w:rPr>
          <w:rFonts w:cs="Times New Roman"/>
          <w:sz w:val="24"/>
          <w:szCs w:val="24"/>
        </w:rPr>
        <w:t xml:space="preserve"> aisés </w:t>
      </w:r>
      <w:r w:rsidRPr="00CF119F">
        <w:rPr>
          <w:rFonts w:cs="Times New Roman"/>
          <w:sz w:val="24"/>
          <w:szCs w:val="24"/>
        </w:rPr>
        <w:t>vers les plus pauvres.</w:t>
      </w:r>
    </w:p>
    <w:p w14:paraId="12CB6518" w14:textId="77777777" w:rsidR="00B72AEF" w:rsidRPr="00CF119F" w:rsidRDefault="00B72AEF" w:rsidP="00B72AEF">
      <w:pPr>
        <w:pStyle w:val="Standard"/>
        <w:jc w:val="both"/>
        <w:rPr>
          <w:rFonts w:cs="Times New Roman"/>
          <w:sz w:val="24"/>
          <w:szCs w:val="24"/>
        </w:rPr>
      </w:pPr>
      <w:r w:rsidRPr="00CF119F">
        <w:rPr>
          <w:rFonts w:cs="Times New Roman"/>
          <w:sz w:val="24"/>
          <w:szCs w:val="24"/>
        </w:rPr>
        <w:t>Les présent</w:t>
      </w:r>
      <w:r>
        <w:rPr>
          <w:rFonts w:cs="Times New Roman"/>
          <w:sz w:val="24"/>
          <w:szCs w:val="24"/>
        </w:rPr>
        <w:t>s termes de références sont ainsi</w:t>
      </w:r>
      <w:r w:rsidRPr="00CF119F">
        <w:rPr>
          <w:rFonts w:cs="Times New Roman"/>
          <w:sz w:val="24"/>
          <w:szCs w:val="24"/>
        </w:rPr>
        <w:t xml:space="preserve"> relatifs à l’élaboration d’une classification de la population afin de pouvoir appréhender les capacités contributives des individus par catégorie.</w:t>
      </w:r>
      <w:r>
        <w:rPr>
          <w:rFonts w:cs="Times New Roman"/>
          <w:sz w:val="24"/>
          <w:szCs w:val="24"/>
        </w:rPr>
        <w:t xml:space="preserve"> Cette activité doi</w:t>
      </w:r>
      <w:r w:rsidRPr="00CF119F">
        <w:rPr>
          <w:rFonts w:cs="Times New Roman"/>
          <w:sz w:val="24"/>
          <w:szCs w:val="24"/>
        </w:rPr>
        <w:t>t permettre de répondre à différentes préoccupations nécessaires à la déterm</w:t>
      </w:r>
      <w:r>
        <w:rPr>
          <w:rFonts w:cs="Times New Roman"/>
          <w:sz w:val="24"/>
          <w:szCs w:val="24"/>
        </w:rPr>
        <w:t>ination des paramètres pour la mise en place d’un système de couverture universelle en santé</w:t>
      </w:r>
      <w:r w:rsidRPr="00CF119F">
        <w:rPr>
          <w:rFonts w:cs="Times New Roman"/>
          <w:sz w:val="24"/>
          <w:szCs w:val="24"/>
        </w:rPr>
        <w:t>, notamment :</w:t>
      </w:r>
    </w:p>
    <w:p w14:paraId="1FF21240" w14:textId="77777777" w:rsidR="00B72AEF" w:rsidRPr="00CF119F" w:rsidRDefault="00B72AEF" w:rsidP="00B72AEF">
      <w:pPr>
        <w:pStyle w:val="Standard"/>
        <w:numPr>
          <w:ilvl w:val="0"/>
          <w:numId w:val="19"/>
        </w:numPr>
        <w:jc w:val="both"/>
        <w:rPr>
          <w:rFonts w:cs="Times New Roman"/>
          <w:sz w:val="24"/>
          <w:szCs w:val="24"/>
        </w:rPr>
      </w:pPr>
      <w:r>
        <w:rPr>
          <w:rFonts w:cs="Times New Roman"/>
          <w:sz w:val="24"/>
          <w:szCs w:val="24"/>
        </w:rPr>
        <w:t>Existe-t-il au Cameroun</w:t>
      </w:r>
      <w:r w:rsidRPr="00CF119F">
        <w:rPr>
          <w:rFonts w:cs="Times New Roman"/>
          <w:sz w:val="24"/>
          <w:szCs w:val="24"/>
        </w:rPr>
        <w:t xml:space="preserve"> une classification officielle ou de référence des différentes catégories socio-éc</w:t>
      </w:r>
      <w:r>
        <w:rPr>
          <w:rFonts w:cs="Times New Roman"/>
          <w:sz w:val="24"/>
          <w:szCs w:val="24"/>
        </w:rPr>
        <w:t xml:space="preserve">onomiques des populations ? </w:t>
      </w:r>
    </w:p>
    <w:p w14:paraId="24B2F47F" w14:textId="77777777" w:rsidR="00B72AEF" w:rsidRPr="00CF119F" w:rsidRDefault="00B72AEF" w:rsidP="00B72AEF">
      <w:pPr>
        <w:pStyle w:val="Standard"/>
        <w:numPr>
          <w:ilvl w:val="0"/>
          <w:numId w:val="19"/>
        </w:numPr>
        <w:jc w:val="both"/>
        <w:rPr>
          <w:rFonts w:cs="Times New Roman"/>
          <w:sz w:val="24"/>
          <w:szCs w:val="24"/>
        </w:rPr>
      </w:pPr>
      <w:r w:rsidRPr="00CF119F">
        <w:rPr>
          <w:rFonts w:cs="Times New Roman"/>
          <w:sz w:val="24"/>
          <w:szCs w:val="24"/>
        </w:rPr>
        <w:t>Quels sont ces différentes catégories socio-économiques et quels sont leurs niveaux de revenus respectifs ?</w:t>
      </w:r>
    </w:p>
    <w:p w14:paraId="005A7E6A" w14:textId="77777777" w:rsidR="00B72AEF" w:rsidRPr="00CF119F" w:rsidRDefault="00B72AEF" w:rsidP="00B72AEF">
      <w:pPr>
        <w:pStyle w:val="Standard"/>
        <w:numPr>
          <w:ilvl w:val="0"/>
          <w:numId w:val="19"/>
        </w:numPr>
        <w:jc w:val="both"/>
        <w:rPr>
          <w:rFonts w:cs="Times New Roman"/>
          <w:sz w:val="24"/>
          <w:szCs w:val="24"/>
        </w:rPr>
      </w:pPr>
      <w:r w:rsidRPr="00CF119F">
        <w:rPr>
          <w:rFonts w:cs="Times New Roman"/>
          <w:sz w:val="24"/>
          <w:szCs w:val="24"/>
        </w:rPr>
        <w:t xml:space="preserve">Peut-on utiliser cette (ou ces) classification(s) dans le cadre de la mise </w:t>
      </w:r>
      <w:r>
        <w:rPr>
          <w:rFonts w:cs="Times New Roman"/>
          <w:sz w:val="24"/>
          <w:szCs w:val="24"/>
        </w:rPr>
        <w:t>en œuvre d’une couverture universelle en santé</w:t>
      </w:r>
      <w:r w:rsidRPr="00CF119F">
        <w:rPr>
          <w:rFonts w:cs="Times New Roman"/>
          <w:sz w:val="24"/>
          <w:szCs w:val="24"/>
        </w:rPr>
        <w:t> ?</w:t>
      </w:r>
    </w:p>
    <w:p w14:paraId="2AB0468E" w14:textId="77777777" w:rsidR="00B72AEF" w:rsidRPr="00CF119F" w:rsidRDefault="00B72AEF" w:rsidP="00B72AEF">
      <w:pPr>
        <w:pStyle w:val="Standard"/>
        <w:numPr>
          <w:ilvl w:val="0"/>
          <w:numId w:val="19"/>
        </w:numPr>
        <w:jc w:val="both"/>
        <w:rPr>
          <w:rFonts w:cs="Times New Roman"/>
          <w:sz w:val="24"/>
          <w:szCs w:val="24"/>
        </w:rPr>
      </w:pPr>
      <w:r w:rsidRPr="00CF119F">
        <w:rPr>
          <w:rFonts w:cs="Times New Roman"/>
          <w:sz w:val="24"/>
          <w:szCs w:val="24"/>
        </w:rPr>
        <w:t>Comment déterminer avec précision la taille de la population pour chaque catégorie socio-économique ?</w:t>
      </w:r>
    </w:p>
    <w:p w14:paraId="478F8935" w14:textId="77777777" w:rsidR="00B72AEF" w:rsidRPr="00CF119F" w:rsidRDefault="00B72AEF" w:rsidP="00B72AEF">
      <w:pPr>
        <w:pStyle w:val="Standard"/>
        <w:numPr>
          <w:ilvl w:val="0"/>
          <w:numId w:val="19"/>
        </w:numPr>
        <w:jc w:val="both"/>
        <w:rPr>
          <w:rFonts w:cs="Times New Roman"/>
          <w:sz w:val="24"/>
          <w:szCs w:val="24"/>
        </w:rPr>
      </w:pPr>
      <w:r w:rsidRPr="00CF119F">
        <w:rPr>
          <w:rFonts w:cs="Times New Roman"/>
          <w:sz w:val="24"/>
          <w:szCs w:val="24"/>
        </w:rPr>
        <w:t xml:space="preserve">Comment en pratique identifier le niveau de revenu de chaque individu afin de lui faire correspondre la bonne catégorie de population ? </w:t>
      </w:r>
    </w:p>
    <w:p w14:paraId="688F9363" w14:textId="77777777" w:rsidR="00B72AEF" w:rsidRDefault="00B72AEF" w:rsidP="00B72AEF">
      <w:pPr>
        <w:pStyle w:val="Standard"/>
        <w:numPr>
          <w:ilvl w:val="0"/>
          <w:numId w:val="19"/>
        </w:numPr>
        <w:jc w:val="both"/>
        <w:rPr>
          <w:rFonts w:cs="Times New Roman"/>
          <w:sz w:val="24"/>
          <w:szCs w:val="24"/>
        </w:rPr>
      </w:pPr>
      <w:r w:rsidRPr="00CF119F">
        <w:rPr>
          <w:rFonts w:cs="Times New Roman"/>
          <w:sz w:val="24"/>
          <w:szCs w:val="24"/>
        </w:rPr>
        <w:t xml:space="preserve">Quels sont les capacités contributives respectives de chacune des catégories socio-économiques de la population ? </w:t>
      </w:r>
    </w:p>
    <w:p w14:paraId="671634B3" w14:textId="77777777" w:rsidR="00B72AEF" w:rsidRPr="00CF119F" w:rsidRDefault="00B72AEF" w:rsidP="00B72AEF">
      <w:pPr>
        <w:pStyle w:val="Standard"/>
        <w:jc w:val="both"/>
        <w:rPr>
          <w:rFonts w:cs="Times New Roman"/>
          <w:sz w:val="24"/>
          <w:szCs w:val="24"/>
        </w:rPr>
      </w:pPr>
    </w:p>
    <w:p w14:paraId="59F09AE8" w14:textId="77777777" w:rsidR="00B72AEF" w:rsidRPr="00CF119F" w:rsidRDefault="00B72AEF" w:rsidP="00B72AEF">
      <w:pPr>
        <w:pStyle w:val="Standard"/>
        <w:jc w:val="both"/>
        <w:rPr>
          <w:rFonts w:cs="Times New Roman"/>
          <w:b/>
          <w:sz w:val="24"/>
          <w:szCs w:val="24"/>
        </w:rPr>
      </w:pPr>
      <w:r w:rsidRPr="00CF119F">
        <w:rPr>
          <w:rFonts w:cs="Times New Roman"/>
          <w:b/>
          <w:sz w:val="24"/>
          <w:szCs w:val="24"/>
        </w:rPr>
        <w:t>Objectif général</w:t>
      </w:r>
    </w:p>
    <w:p w14:paraId="7E7394FD" w14:textId="77777777" w:rsidR="00B72AEF" w:rsidRDefault="00B72AEF" w:rsidP="00B72AEF">
      <w:pPr>
        <w:pStyle w:val="Standard"/>
        <w:jc w:val="both"/>
        <w:rPr>
          <w:rFonts w:cs="Times New Roman"/>
          <w:sz w:val="24"/>
          <w:szCs w:val="24"/>
        </w:rPr>
      </w:pPr>
      <w:r w:rsidRPr="00CF119F">
        <w:rPr>
          <w:rFonts w:cs="Times New Roman"/>
          <w:sz w:val="24"/>
          <w:szCs w:val="24"/>
        </w:rPr>
        <w:t>Elaborer une classific</w:t>
      </w:r>
      <w:r>
        <w:rPr>
          <w:rFonts w:cs="Times New Roman"/>
          <w:sz w:val="24"/>
          <w:szCs w:val="24"/>
        </w:rPr>
        <w:t>ation de la population Camerounaise</w:t>
      </w:r>
      <w:r w:rsidRPr="00CF119F">
        <w:rPr>
          <w:rFonts w:cs="Times New Roman"/>
          <w:sz w:val="24"/>
          <w:szCs w:val="24"/>
        </w:rPr>
        <w:t xml:space="preserve"> selon les car</w:t>
      </w:r>
      <w:r>
        <w:rPr>
          <w:rFonts w:cs="Times New Roman"/>
          <w:sz w:val="24"/>
          <w:szCs w:val="24"/>
        </w:rPr>
        <w:t>actéristiques socio-économiques et déterminer les capacités contributives de chaque groupe pour la prise en charge des dépenses de santé.</w:t>
      </w:r>
    </w:p>
    <w:p w14:paraId="33279E87" w14:textId="77777777" w:rsidR="00B72AEF" w:rsidRPr="00CF119F" w:rsidRDefault="00B72AEF" w:rsidP="00B72AEF">
      <w:pPr>
        <w:pStyle w:val="Standard"/>
        <w:jc w:val="both"/>
        <w:rPr>
          <w:rFonts w:cs="Times New Roman"/>
          <w:sz w:val="24"/>
          <w:szCs w:val="24"/>
        </w:rPr>
      </w:pPr>
    </w:p>
    <w:p w14:paraId="11F97B2F" w14:textId="77777777" w:rsidR="00B72AEF" w:rsidRPr="00CF119F" w:rsidRDefault="00B72AEF" w:rsidP="00B72AEF">
      <w:pPr>
        <w:pStyle w:val="Standard"/>
        <w:jc w:val="both"/>
        <w:rPr>
          <w:rFonts w:cs="Times New Roman"/>
          <w:b/>
          <w:sz w:val="24"/>
          <w:szCs w:val="24"/>
        </w:rPr>
      </w:pPr>
      <w:r w:rsidRPr="00CF119F">
        <w:rPr>
          <w:rFonts w:cs="Times New Roman"/>
          <w:b/>
          <w:sz w:val="24"/>
          <w:szCs w:val="24"/>
        </w:rPr>
        <w:t>Objectifs spécifiques</w:t>
      </w:r>
    </w:p>
    <w:p w14:paraId="2AF78142" w14:textId="77777777" w:rsidR="00B72AEF" w:rsidRPr="00D35D89" w:rsidRDefault="00B72AEF" w:rsidP="00B72AEF">
      <w:pPr>
        <w:pStyle w:val="Standard"/>
        <w:numPr>
          <w:ilvl w:val="0"/>
          <w:numId w:val="20"/>
        </w:numPr>
        <w:jc w:val="both"/>
        <w:rPr>
          <w:rFonts w:cs="Times New Roman"/>
          <w:sz w:val="24"/>
          <w:szCs w:val="24"/>
        </w:rPr>
      </w:pPr>
      <w:r w:rsidRPr="00D35D89">
        <w:rPr>
          <w:noProof/>
          <w:sz w:val="24"/>
          <w:szCs w:val="24"/>
        </w:rPr>
        <w:t>Identifier une liste de variables consensuelles et objectives nécessaires à la caractérisation des classes socioéconomiques sur la base de la revue documentaire et de l'analyse du contexte pays</w:t>
      </w:r>
      <w:r>
        <w:rPr>
          <w:noProof/>
          <w:sz w:val="24"/>
          <w:szCs w:val="24"/>
        </w:rPr>
        <w:t> ;</w:t>
      </w:r>
    </w:p>
    <w:p w14:paraId="742689E1" w14:textId="77777777" w:rsidR="00B72AEF" w:rsidRPr="00CF119F" w:rsidRDefault="00B72AEF" w:rsidP="00B72AEF">
      <w:pPr>
        <w:pStyle w:val="Standard"/>
        <w:numPr>
          <w:ilvl w:val="0"/>
          <w:numId w:val="20"/>
        </w:numPr>
        <w:jc w:val="both"/>
        <w:rPr>
          <w:rFonts w:cs="Times New Roman"/>
          <w:sz w:val="24"/>
          <w:szCs w:val="24"/>
        </w:rPr>
      </w:pPr>
      <w:r w:rsidRPr="00CF119F">
        <w:rPr>
          <w:rFonts w:cs="Times New Roman"/>
          <w:sz w:val="24"/>
          <w:szCs w:val="24"/>
        </w:rPr>
        <w:t xml:space="preserve">Etablir des structures </w:t>
      </w:r>
      <w:r>
        <w:rPr>
          <w:rFonts w:cs="Times New Roman"/>
          <w:sz w:val="24"/>
          <w:szCs w:val="24"/>
        </w:rPr>
        <w:t>de la population selon les caractéristiques socio-économiques</w:t>
      </w:r>
      <w:r w:rsidRPr="00CF119F">
        <w:rPr>
          <w:rFonts w:cs="Times New Roman"/>
          <w:sz w:val="24"/>
          <w:szCs w:val="24"/>
        </w:rPr>
        <w:t> ;</w:t>
      </w:r>
    </w:p>
    <w:p w14:paraId="058472D4" w14:textId="77777777" w:rsidR="00B72AEF" w:rsidRPr="00CF119F" w:rsidRDefault="00B72AEF" w:rsidP="00B72AEF">
      <w:pPr>
        <w:pStyle w:val="Standard"/>
        <w:numPr>
          <w:ilvl w:val="0"/>
          <w:numId w:val="20"/>
        </w:numPr>
        <w:jc w:val="both"/>
        <w:rPr>
          <w:rFonts w:cs="Times New Roman"/>
          <w:sz w:val="24"/>
          <w:szCs w:val="24"/>
        </w:rPr>
      </w:pPr>
      <w:r w:rsidRPr="00CF119F">
        <w:rPr>
          <w:rFonts w:cs="Times New Roman"/>
          <w:sz w:val="24"/>
          <w:szCs w:val="24"/>
        </w:rPr>
        <w:t>Déterminer la capacité contributive par structure de la population</w:t>
      </w:r>
      <w:r>
        <w:rPr>
          <w:rFonts w:cs="Times New Roman"/>
          <w:sz w:val="24"/>
          <w:szCs w:val="24"/>
        </w:rPr>
        <w:t xml:space="preserve"> pour la prise en charge des soins de santé</w:t>
      </w:r>
      <w:r w:rsidRPr="00CF119F">
        <w:rPr>
          <w:rFonts w:cs="Times New Roman"/>
          <w:sz w:val="24"/>
          <w:szCs w:val="24"/>
        </w:rPr>
        <w:t> ;</w:t>
      </w:r>
    </w:p>
    <w:p w14:paraId="4535ECAE" w14:textId="77777777" w:rsidR="00B72AEF" w:rsidRPr="00CF119F" w:rsidRDefault="00B72AEF" w:rsidP="00B72AEF">
      <w:pPr>
        <w:pStyle w:val="Standard"/>
        <w:numPr>
          <w:ilvl w:val="0"/>
          <w:numId w:val="20"/>
        </w:numPr>
        <w:jc w:val="both"/>
        <w:rPr>
          <w:rFonts w:cs="Times New Roman"/>
          <w:sz w:val="24"/>
          <w:szCs w:val="24"/>
        </w:rPr>
      </w:pPr>
      <w:r w:rsidRPr="00CF119F">
        <w:rPr>
          <w:rFonts w:cs="Times New Roman"/>
          <w:sz w:val="24"/>
          <w:szCs w:val="24"/>
        </w:rPr>
        <w:t>Réaliser une catégorisation des différentes classes socio-économiques ;</w:t>
      </w:r>
    </w:p>
    <w:p w14:paraId="40C5BBDB" w14:textId="77777777" w:rsidR="00B72AEF" w:rsidRPr="00CF119F" w:rsidRDefault="00B72AEF" w:rsidP="00B72AEF">
      <w:pPr>
        <w:pStyle w:val="Standard"/>
        <w:numPr>
          <w:ilvl w:val="0"/>
          <w:numId w:val="20"/>
        </w:numPr>
        <w:jc w:val="both"/>
        <w:rPr>
          <w:rFonts w:cs="Times New Roman"/>
          <w:sz w:val="24"/>
          <w:szCs w:val="24"/>
        </w:rPr>
      </w:pPr>
      <w:r w:rsidRPr="00CF119F">
        <w:rPr>
          <w:rFonts w:cs="Times New Roman"/>
          <w:sz w:val="24"/>
          <w:szCs w:val="24"/>
        </w:rPr>
        <w:lastRenderedPageBreak/>
        <w:t>Etablir les caractéristiques permettant d’identifier la classe à laquelle appartient chaque individu ;</w:t>
      </w:r>
    </w:p>
    <w:p w14:paraId="7CC4A8EE" w14:textId="77777777" w:rsidR="00B72AEF" w:rsidRPr="00CF119F" w:rsidRDefault="00B72AEF" w:rsidP="00B72AEF">
      <w:pPr>
        <w:pStyle w:val="Standard"/>
        <w:numPr>
          <w:ilvl w:val="0"/>
          <w:numId w:val="20"/>
        </w:numPr>
        <w:jc w:val="both"/>
        <w:rPr>
          <w:rFonts w:cs="Times New Roman"/>
          <w:sz w:val="24"/>
          <w:szCs w:val="24"/>
        </w:rPr>
      </w:pPr>
      <w:r w:rsidRPr="00CF119F">
        <w:rPr>
          <w:rFonts w:cs="Times New Roman"/>
          <w:sz w:val="24"/>
          <w:szCs w:val="24"/>
        </w:rPr>
        <w:t xml:space="preserve">Elaborer une méthodologie </w:t>
      </w:r>
      <w:r>
        <w:rPr>
          <w:rFonts w:cs="Times New Roman"/>
          <w:sz w:val="24"/>
          <w:szCs w:val="24"/>
        </w:rPr>
        <w:t xml:space="preserve">rigoureuse et éprouvée </w:t>
      </w:r>
      <w:r w:rsidRPr="00CF119F">
        <w:rPr>
          <w:rFonts w:cs="Times New Roman"/>
          <w:sz w:val="24"/>
          <w:szCs w:val="24"/>
        </w:rPr>
        <w:t>pour la classification de chaque individu.</w:t>
      </w:r>
    </w:p>
    <w:p w14:paraId="1F91B3A4" w14:textId="77777777" w:rsidR="00B72AEF" w:rsidRPr="00CF119F" w:rsidRDefault="00B72AEF" w:rsidP="00B72AEF">
      <w:pPr>
        <w:pStyle w:val="Standard"/>
        <w:jc w:val="both"/>
        <w:rPr>
          <w:rFonts w:cs="Times New Roman"/>
          <w:sz w:val="24"/>
          <w:szCs w:val="24"/>
        </w:rPr>
      </w:pPr>
    </w:p>
    <w:p w14:paraId="33A553C0" w14:textId="77777777" w:rsidR="00B72AEF" w:rsidRPr="00CF119F" w:rsidRDefault="00B72AEF" w:rsidP="00B72AEF">
      <w:pPr>
        <w:pStyle w:val="Standard"/>
        <w:keepNext/>
        <w:keepLines/>
        <w:jc w:val="both"/>
        <w:rPr>
          <w:rFonts w:cs="Times New Roman"/>
          <w:b/>
          <w:sz w:val="24"/>
          <w:szCs w:val="24"/>
        </w:rPr>
      </w:pPr>
      <w:r w:rsidRPr="00CF119F">
        <w:rPr>
          <w:rFonts w:cs="Times New Roman"/>
          <w:b/>
          <w:sz w:val="24"/>
          <w:szCs w:val="24"/>
        </w:rPr>
        <w:t>Résultats attendus</w:t>
      </w:r>
    </w:p>
    <w:p w14:paraId="688AB6ED" w14:textId="77777777" w:rsidR="00B72AEF" w:rsidRPr="00CF119F" w:rsidRDefault="00B72AEF" w:rsidP="00B72AEF">
      <w:pPr>
        <w:pStyle w:val="Standard"/>
        <w:numPr>
          <w:ilvl w:val="0"/>
          <w:numId w:val="8"/>
        </w:numPr>
        <w:jc w:val="both"/>
        <w:rPr>
          <w:rFonts w:cs="Times New Roman"/>
          <w:sz w:val="24"/>
          <w:szCs w:val="24"/>
        </w:rPr>
      </w:pPr>
      <w:r w:rsidRPr="00CF119F">
        <w:rPr>
          <w:rFonts w:cs="Times New Roman"/>
          <w:sz w:val="24"/>
          <w:szCs w:val="24"/>
        </w:rPr>
        <w:t>Des structures de la population selon le niveau de vie et les dépenses de santé sont établies</w:t>
      </w:r>
    </w:p>
    <w:p w14:paraId="2C989B8F" w14:textId="77777777" w:rsidR="00B72AEF" w:rsidRPr="00CF119F" w:rsidRDefault="00B72AEF" w:rsidP="00B72AEF">
      <w:pPr>
        <w:pStyle w:val="Standard"/>
        <w:numPr>
          <w:ilvl w:val="0"/>
          <w:numId w:val="8"/>
        </w:numPr>
        <w:jc w:val="both"/>
        <w:rPr>
          <w:rFonts w:cs="Times New Roman"/>
          <w:sz w:val="24"/>
          <w:szCs w:val="24"/>
        </w:rPr>
      </w:pPr>
      <w:r w:rsidRPr="00CF119F">
        <w:rPr>
          <w:rFonts w:cs="Times New Roman"/>
          <w:sz w:val="24"/>
          <w:szCs w:val="24"/>
        </w:rPr>
        <w:t>La capacité contributive par structure de la population est déterminée</w:t>
      </w:r>
    </w:p>
    <w:p w14:paraId="75948148" w14:textId="77777777" w:rsidR="00B72AEF" w:rsidRPr="00CF119F" w:rsidRDefault="00B72AEF" w:rsidP="00B72AEF">
      <w:pPr>
        <w:pStyle w:val="Standard"/>
        <w:numPr>
          <w:ilvl w:val="0"/>
          <w:numId w:val="8"/>
        </w:numPr>
        <w:jc w:val="both"/>
        <w:rPr>
          <w:rFonts w:cs="Times New Roman"/>
          <w:sz w:val="24"/>
          <w:szCs w:val="24"/>
        </w:rPr>
      </w:pPr>
      <w:r w:rsidRPr="00CF119F">
        <w:rPr>
          <w:rFonts w:cs="Times New Roman"/>
          <w:sz w:val="24"/>
          <w:szCs w:val="24"/>
        </w:rPr>
        <w:t>Les caractéristiques de classification des individus sont établies</w:t>
      </w:r>
    </w:p>
    <w:p w14:paraId="5D309A2B" w14:textId="77777777" w:rsidR="00B72AEF" w:rsidRDefault="00B72AEF" w:rsidP="00B72AEF">
      <w:pPr>
        <w:pStyle w:val="Standard"/>
        <w:numPr>
          <w:ilvl w:val="0"/>
          <w:numId w:val="8"/>
        </w:numPr>
        <w:jc w:val="both"/>
        <w:rPr>
          <w:rFonts w:cs="Times New Roman"/>
          <w:sz w:val="24"/>
          <w:szCs w:val="24"/>
        </w:rPr>
      </w:pPr>
      <w:r w:rsidRPr="00CF119F">
        <w:rPr>
          <w:rFonts w:cs="Times New Roman"/>
          <w:sz w:val="24"/>
          <w:szCs w:val="24"/>
        </w:rPr>
        <w:t>Une méthodologie de classification de la population est élaborée.</w:t>
      </w:r>
    </w:p>
    <w:p w14:paraId="2C975CEE" w14:textId="77777777" w:rsidR="00B72AEF" w:rsidRDefault="00B72AEF" w:rsidP="00B72AEF">
      <w:pPr>
        <w:pStyle w:val="Standard"/>
        <w:jc w:val="both"/>
        <w:rPr>
          <w:rFonts w:cs="Times New Roman"/>
          <w:sz w:val="24"/>
          <w:szCs w:val="24"/>
        </w:rPr>
      </w:pPr>
    </w:p>
    <w:p w14:paraId="45D4F339" w14:textId="77777777" w:rsidR="00B72AEF" w:rsidRPr="0076356D" w:rsidRDefault="00B72AEF" w:rsidP="00B72AEF">
      <w:pPr>
        <w:pStyle w:val="Standard"/>
        <w:jc w:val="both"/>
        <w:rPr>
          <w:rFonts w:cs="Times New Roman"/>
          <w:b/>
          <w:sz w:val="24"/>
          <w:szCs w:val="24"/>
        </w:rPr>
      </w:pPr>
      <w:r w:rsidRPr="0076356D">
        <w:rPr>
          <w:rFonts w:cs="Times New Roman"/>
          <w:b/>
          <w:sz w:val="24"/>
          <w:szCs w:val="24"/>
        </w:rPr>
        <w:t>Méthodologie</w:t>
      </w:r>
    </w:p>
    <w:p w14:paraId="1583A69B" w14:textId="77777777" w:rsidR="00B72AEF" w:rsidRDefault="00B72AEF" w:rsidP="00B72AEF">
      <w:pPr>
        <w:pStyle w:val="Standard"/>
        <w:jc w:val="both"/>
        <w:rPr>
          <w:rFonts w:cs="Times New Roman"/>
          <w:sz w:val="24"/>
          <w:szCs w:val="24"/>
        </w:rPr>
      </w:pPr>
    </w:p>
    <w:p w14:paraId="769B3410" w14:textId="77777777" w:rsidR="00B72AEF" w:rsidRDefault="00B72AEF" w:rsidP="00B72AEF">
      <w:pPr>
        <w:pStyle w:val="Standard"/>
        <w:jc w:val="both"/>
        <w:rPr>
          <w:rFonts w:cs="Times New Roman"/>
          <w:sz w:val="24"/>
          <w:szCs w:val="24"/>
        </w:rPr>
      </w:pPr>
      <w:r>
        <w:rPr>
          <w:rFonts w:cs="Times New Roman"/>
          <w:sz w:val="24"/>
          <w:szCs w:val="24"/>
        </w:rPr>
        <w:t>La méthodologie pour la réalisation de cette activité devra s’articuler autour des étapes indicatives suivantes.</w:t>
      </w:r>
    </w:p>
    <w:p w14:paraId="3B294D03" w14:textId="77777777" w:rsidR="00B72AEF" w:rsidRDefault="00B72AEF" w:rsidP="00B72AEF">
      <w:pPr>
        <w:pStyle w:val="Standard"/>
        <w:jc w:val="both"/>
        <w:rPr>
          <w:rFonts w:cs="Times New Roman"/>
          <w:sz w:val="24"/>
          <w:szCs w:val="24"/>
        </w:rPr>
      </w:pPr>
    </w:p>
    <w:p w14:paraId="3A7C4807" w14:textId="77777777" w:rsidR="00B72AEF" w:rsidRPr="00D35D89" w:rsidRDefault="00B72AEF" w:rsidP="00B72AEF">
      <w:pPr>
        <w:pStyle w:val="Standard"/>
        <w:numPr>
          <w:ilvl w:val="0"/>
          <w:numId w:val="8"/>
        </w:numPr>
        <w:jc w:val="both"/>
        <w:rPr>
          <w:sz w:val="24"/>
          <w:szCs w:val="24"/>
        </w:rPr>
      </w:pPr>
      <w:r w:rsidRPr="00D039D1">
        <w:rPr>
          <w:sz w:val="24"/>
          <w:szCs w:val="24"/>
        </w:rPr>
        <w:t>Une revue documentaire : Elle consistera à rechercher les études réalisées sur le plan national et international relatives à la classification des populations par catégorie selon leur niveau de vie et à la contribution de chaque catégorie aux dépenses de soins de santé, afin d’appréhender et de s’inspirer si possible de la meilleure approche.</w:t>
      </w:r>
      <w:r>
        <w:rPr>
          <w:sz w:val="24"/>
          <w:szCs w:val="24"/>
        </w:rPr>
        <w:t xml:space="preserve"> Il faudrait aussi se référer aux méthodes d’analyses utilisées pour caractériser les classes moyennes dans le contexte des pays Africains</w:t>
      </w:r>
      <w:r w:rsidRPr="001E4B62">
        <w:rPr>
          <w:sz w:val="24"/>
          <w:szCs w:val="24"/>
        </w:rPr>
        <w:t xml:space="preserve"> </w:t>
      </w:r>
      <w:r>
        <w:rPr>
          <w:sz w:val="24"/>
          <w:szCs w:val="24"/>
        </w:rPr>
        <w:t>notamment les études réalisées par la Banque Africaine de développement au cours de ces dernières années.</w:t>
      </w:r>
    </w:p>
    <w:p w14:paraId="4CE40983" w14:textId="77777777" w:rsidR="00B72AEF" w:rsidRPr="00D039D1" w:rsidRDefault="00B72AEF" w:rsidP="00B72AEF">
      <w:pPr>
        <w:pStyle w:val="Standard"/>
        <w:ind w:left="720"/>
        <w:jc w:val="both"/>
        <w:rPr>
          <w:sz w:val="24"/>
          <w:szCs w:val="24"/>
        </w:rPr>
      </w:pPr>
    </w:p>
    <w:p w14:paraId="634DBFAE" w14:textId="77777777" w:rsidR="00B72AEF" w:rsidRDefault="00B72AEF" w:rsidP="00B72AEF">
      <w:pPr>
        <w:pStyle w:val="Standard"/>
        <w:numPr>
          <w:ilvl w:val="0"/>
          <w:numId w:val="8"/>
        </w:numPr>
        <w:jc w:val="both"/>
        <w:rPr>
          <w:sz w:val="24"/>
          <w:szCs w:val="24"/>
        </w:rPr>
      </w:pPr>
      <w:r w:rsidRPr="00D039D1">
        <w:rPr>
          <w:sz w:val="24"/>
          <w:szCs w:val="24"/>
        </w:rPr>
        <w:t xml:space="preserve">L’analyse des bases de données existantes : Il s’agit de l’étape essentielle de cette activité et elle consistera à l’analyse des bases de données de l’ECAM, des enquêtes réalisées par le BUCREP, des EDS et MICS, afin de répondre aux différentes questions de l’étude. </w:t>
      </w:r>
      <w:r>
        <w:rPr>
          <w:sz w:val="24"/>
          <w:szCs w:val="24"/>
        </w:rPr>
        <w:t xml:space="preserve">Les bases de données des ECAM ont l’avantage de disposer de plus de variables nécessaires pour les analyses et l’atteinte des objectifs de l’étude. Les autres bases de données du type EDS-MICS pourront servir pour corroborer certaines tendances observées au travers des analyses des bases de données ECAM. </w:t>
      </w:r>
    </w:p>
    <w:p w14:paraId="38BF4EED" w14:textId="77777777" w:rsidR="00B72AEF" w:rsidRDefault="00B72AEF" w:rsidP="00B72AEF">
      <w:pPr>
        <w:pStyle w:val="Standard"/>
        <w:ind w:left="708"/>
        <w:jc w:val="both"/>
        <w:rPr>
          <w:sz w:val="24"/>
          <w:szCs w:val="24"/>
        </w:rPr>
      </w:pPr>
      <w:r>
        <w:rPr>
          <w:sz w:val="24"/>
          <w:szCs w:val="24"/>
        </w:rPr>
        <w:t>Cette analyse</w:t>
      </w:r>
      <w:r w:rsidRPr="00D039D1">
        <w:rPr>
          <w:sz w:val="24"/>
          <w:szCs w:val="24"/>
        </w:rPr>
        <w:t xml:space="preserve"> devra permettre à cet effet de procéder à la classification de la population camerounaise selon les différentes catégories de niveau de vie, de déterminer la part des dépenses de santé dans le total des dépenses des ménages et d’en déduire leur capacité contributi</w:t>
      </w:r>
      <w:r>
        <w:rPr>
          <w:sz w:val="24"/>
          <w:szCs w:val="24"/>
        </w:rPr>
        <w:t>ve</w:t>
      </w:r>
      <w:r w:rsidRPr="00D039D1">
        <w:rPr>
          <w:sz w:val="24"/>
          <w:szCs w:val="24"/>
        </w:rPr>
        <w:t xml:space="preserve"> aux soins de santé. Elle permettra également d’établir les critères permettant d’identifier la classe à laquelle appartien</w:t>
      </w:r>
      <w:r>
        <w:rPr>
          <w:sz w:val="24"/>
          <w:szCs w:val="24"/>
        </w:rPr>
        <w:t>t</w:t>
      </w:r>
      <w:r w:rsidRPr="00D039D1">
        <w:rPr>
          <w:sz w:val="24"/>
          <w:szCs w:val="24"/>
        </w:rPr>
        <w:t xml:space="preserve"> chaque individu.</w:t>
      </w:r>
    </w:p>
    <w:p w14:paraId="1E43B656" w14:textId="77777777" w:rsidR="00B72AEF" w:rsidRPr="00D039D1" w:rsidRDefault="00B72AEF" w:rsidP="00B72AEF">
      <w:pPr>
        <w:pStyle w:val="Standard"/>
        <w:jc w:val="both"/>
        <w:rPr>
          <w:sz w:val="24"/>
          <w:szCs w:val="24"/>
        </w:rPr>
      </w:pPr>
    </w:p>
    <w:p w14:paraId="26B6CBB9" w14:textId="77777777" w:rsidR="00B72AEF" w:rsidRPr="00D039D1" w:rsidRDefault="00B72AEF" w:rsidP="00B72AEF">
      <w:pPr>
        <w:pStyle w:val="Standard"/>
        <w:numPr>
          <w:ilvl w:val="0"/>
          <w:numId w:val="8"/>
        </w:numPr>
        <w:jc w:val="both"/>
        <w:rPr>
          <w:sz w:val="24"/>
          <w:szCs w:val="24"/>
        </w:rPr>
      </w:pPr>
      <w:r w:rsidRPr="00D039D1">
        <w:rPr>
          <w:sz w:val="24"/>
          <w:szCs w:val="24"/>
        </w:rPr>
        <w:t xml:space="preserve">Une enquête légère </w:t>
      </w:r>
      <w:r>
        <w:rPr>
          <w:sz w:val="24"/>
          <w:szCs w:val="24"/>
        </w:rPr>
        <w:t>sera ensuite menée pour évaluer la pertinence des résultats</w:t>
      </w:r>
      <w:r w:rsidRPr="00D039D1">
        <w:rPr>
          <w:sz w:val="24"/>
          <w:szCs w:val="24"/>
        </w:rPr>
        <w:t xml:space="preserve"> obtenus à l’issu de l’exploitation des bases de données existantes pour la classification de la population et l’identification des critères d’inclusion des individus dans des différente classe de niveau de vie.</w:t>
      </w:r>
    </w:p>
    <w:p w14:paraId="4DB240D0" w14:textId="77777777" w:rsidR="00B72AEF" w:rsidRDefault="00B72AEF" w:rsidP="00B72AEF">
      <w:pPr>
        <w:pStyle w:val="Standard"/>
        <w:jc w:val="both"/>
        <w:rPr>
          <w:rFonts w:cs="Times New Roman"/>
          <w:sz w:val="24"/>
          <w:szCs w:val="24"/>
        </w:rPr>
      </w:pPr>
    </w:p>
    <w:p w14:paraId="4A6D45C7" w14:textId="77777777" w:rsidR="00B72AEF" w:rsidRPr="00CF119F" w:rsidRDefault="00B72AEF" w:rsidP="00B72AEF">
      <w:pPr>
        <w:pStyle w:val="Standard"/>
        <w:jc w:val="both"/>
        <w:rPr>
          <w:rFonts w:cs="Times New Roman"/>
          <w:b/>
          <w:sz w:val="24"/>
          <w:szCs w:val="24"/>
        </w:rPr>
      </w:pPr>
      <w:r w:rsidRPr="00CF119F">
        <w:rPr>
          <w:rFonts w:cs="Times New Roman"/>
          <w:b/>
          <w:sz w:val="24"/>
          <w:szCs w:val="24"/>
        </w:rPr>
        <w:t>Durée</w:t>
      </w:r>
    </w:p>
    <w:p w14:paraId="5D1AB171" w14:textId="77777777" w:rsidR="00B72AEF" w:rsidRDefault="00B72AEF" w:rsidP="00B72AEF">
      <w:pPr>
        <w:pStyle w:val="Standard"/>
        <w:jc w:val="both"/>
        <w:rPr>
          <w:rFonts w:cs="Times New Roman"/>
          <w:sz w:val="24"/>
          <w:szCs w:val="24"/>
        </w:rPr>
      </w:pPr>
      <w:r w:rsidRPr="00CF119F">
        <w:rPr>
          <w:rFonts w:cs="Times New Roman"/>
          <w:sz w:val="24"/>
          <w:szCs w:val="24"/>
        </w:rPr>
        <w:t>La d</w:t>
      </w:r>
      <w:r>
        <w:rPr>
          <w:rFonts w:cs="Times New Roman"/>
          <w:sz w:val="24"/>
          <w:szCs w:val="24"/>
        </w:rPr>
        <w:t>urée de la mission est de soixante (60) jours</w:t>
      </w:r>
      <w:r w:rsidRPr="00CF119F">
        <w:rPr>
          <w:rFonts w:cs="Times New Roman"/>
          <w:sz w:val="24"/>
          <w:szCs w:val="24"/>
        </w:rPr>
        <w:t>.</w:t>
      </w:r>
    </w:p>
    <w:p w14:paraId="64162732" w14:textId="77777777" w:rsidR="00B72AEF" w:rsidRDefault="00B72AEF" w:rsidP="00B72AEF">
      <w:pPr>
        <w:pStyle w:val="Standard"/>
        <w:jc w:val="both"/>
        <w:rPr>
          <w:rFonts w:cs="Times New Roman"/>
          <w:sz w:val="24"/>
          <w:szCs w:val="24"/>
        </w:rPr>
      </w:pPr>
    </w:p>
    <w:p w14:paraId="40EA9FA0" w14:textId="77777777" w:rsidR="00B72AEF" w:rsidRPr="0076356D" w:rsidRDefault="00B72AEF" w:rsidP="00B72AEF">
      <w:pPr>
        <w:pStyle w:val="Standard"/>
        <w:jc w:val="both"/>
        <w:rPr>
          <w:rFonts w:cs="Times New Roman"/>
          <w:b/>
          <w:sz w:val="24"/>
          <w:szCs w:val="24"/>
        </w:rPr>
      </w:pPr>
      <w:r w:rsidRPr="0076356D">
        <w:rPr>
          <w:rFonts w:cs="Times New Roman"/>
          <w:b/>
          <w:sz w:val="24"/>
          <w:szCs w:val="24"/>
        </w:rPr>
        <w:t>Livrables</w:t>
      </w:r>
    </w:p>
    <w:p w14:paraId="03FA9DA3" w14:textId="77777777" w:rsidR="00B72AEF" w:rsidRDefault="00B72AEF" w:rsidP="00B72AEF">
      <w:pPr>
        <w:pStyle w:val="Standard"/>
        <w:jc w:val="both"/>
        <w:rPr>
          <w:rFonts w:cs="Times New Roman"/>
          <w:sz w:val="24"/>
          <w:szCs w:val="24"/>
        </w:rPr>
      </w:pPr>
      <w:r w:rsidRPr="00CF119F">
        <w:rPr>
          <w:rFonts w:cs="Times New Roman"/>
          <w:sz w:val="24"/>
          <w:szCs w:val="24"/>
        </w:rPr>
        <w:t>Le consultant doit produire</w:t>
      </w:r>
      <w:r>
        <w:rPr>
          <w:rFonts w:cs="Times New Roman"/>
          <w:sz w:val="24"/>
          <w:szCs w:val="24"/>
        </w:rPr>
        <w:t xml:space="preserve"> un rapport</w:t>
      </w:r>
      <w:r w:rsidRPr="00CF119F">
        <w:rPr>
          <w:rFonts w:cs="Times New Roman"/>
          <w:sz w:val="24"/>
          <w:szCs w:val="24"/>
        </w:rPr>
        <w:t xml:space="preserve"> et fournir la v</w:t>
      </w:r>
      <w:r>
        <w:rPr>
          <w:rFonts w:cs="Times New Roman"/>
          <w:sz w:val="24"/>
          <w:szCs w:val="24"/>
        </w:rPr>
        <w:t xml:space="preserve">ersion électronique du document comprenant en annexes l’ensemble des tableaux d’analyse des données. Il devra restituer les résultats lors d’un atelier national et intégrer les observations et commentaires en vue de la production du rapport final.  </w:t>
      </w:r>
    </w:p>
    <w:p w14:paraId="407E27E5" w14:textId="77777777" w:rsidR="00B72AEF" w:rsidRDefault="00B72AEF" w:rsidP="00B72AEF">
      <w:pPr>
        <w:pStyle w:val="Standard"/>
        <w:jc w:val="both"/>
        <w:rPr>
          <w:rFonts w:cs="Times New Roman"/>
          <w:sz w:val="24"/>
          <w:szCs w:val="24"/>
        </w:rPr>
      </w:pPr>
    </w:p>
    <w:p w14:paraId="42CD4014" w14:textId="77777777" w:rsidR="00B72AEF" w:rsidRPr="00E36B72" w:rsidRDefault="00B72AEF" w:rsidP="00B72AEF">
      <w:pPr>
        <w:pStyle w:val="Standard"/>
        <w:jc w:val="both"/>
        <w:rPr>
          <w:rFonts w:cs="Times New Roman"/>
          <w:b/>
          <w:sz w:val="24"/>
          <w:szCs w:val="24"/>
        </w:rPr>
      </w:pPr>
      <w:r w:rsidRPr="00E36B72">
        <w:rPr>
          <w:rFonts w:cs="Times New Roman"/>
          <w:b/>
          <w:sz w:val="24"/>
          <w:szCs w:val="24"/>
        </w:rPr>
        <w:t>Profil du consultant</w:t>
      </w:r>
    </w:p>
    <w:p w14:paraId="57200878" w14:textId="77777777" w:rsidR="00B72AEF" w:rsidRPr="00E36B72" w:rsidRDefault="00B72AEF" w:rsidP="00B72AEF">
      <w:pPr>
        <w:autoSpaceDE w:val="0"/>
        <w:autoSpaceDN w:val="0"/>
        <w:adjustRightInd w:val="0"/>
        <w:spacing w:after="0" w:line="240" w:lineRule="auto"/>
        <w:jc w:val="both"/>
        <w:rPr>
          <w:rFonts w:ascii="Times New Roman" w:eastAsia="Arial Unicode MS" w:hAnsi="Times New Roman"/>
          <w:kern w:val="3"/>
          <w:sz w:val="24"/>
          <w:szCs w:val="24"/>
        </w:rPr>
      </w:pPr>
      <w:r w:rsidRPr="00E36B72">
        <w:rPr>
          <w:rFonts w:ascii="Times New Roman" w:eastAsia="Arial Unicode MS" w:hAnsi="Times New Roman"/>
          <w:kern w:val="3"/>
          <w:sz w:val="24"/>
          <w:szCs w:val="24"/>
        </w:rPr>
        <w:t xml:space="preserve">L’expert recherché sera un consultant individuel remplissant les exigences minimales ci-après : </w:t>
      </w:r>
    </w:p>
    <w:p w14:paraId="02F1CF32" w14:textId="77777777" w:rsidR="00B72AEF" w:rsidRDefault="00B72AEF" w:rsidP="00B72AEF">
      <w:pPr>
        <w:pStyle w:val="ListParagraph"/>
        <w:numPr>
          <w:ilvl w:val="0"/>
          <w:numId w:val="21"/>
        </w:numPr>
        <w:autoSpaceDE w:val="0"/>
        <w:autoSpaceDN w:val="0"/>
        <w:adjustRightInd w:val="0"/>
        <w:spacing w:after="19" w:line="240" w:lineRule="auto"/>
        <w:jc w:val="both"/>
        <w:rPr>
          <w:rFonts w:ascii="Times New Roman" w:eastAsia="Arial Unicode MS" w:hAnsi="Times New Roman"/>
          <w:kern w:val="3"/>
          <w:sz w:val="24"/>
          <w:szCs w:val="24"/>
        </w:rPr>
      </w:pPr>
      <w:r w:rsidRPr="00E36B72">
        <w:rPr>
          <w:rFonts w:ascii="Times New Roman" w:eastAsia="Arial Unicode MS" w:hAnsi="Times New Roman"/>
          <w:kern w:val="3"/>
          <w:sz w:val="24"/>
          <w:szCs w:val="24"/>
        </w:rPr>
        <w:t xml:space="preserve">Etre titulaire au moins d’un diplôme de troisième cycle (PHD, Diplôme Posgrade, Master II, DESS, DEA ou tout autre diplôme jugé équivalent) dans l’un des domaines suivants : économie, sciences sociales, statistiques ; </w:t>
      </w:r>
      <w:r>
        <w:rPr>
          <w:rFonts w:ascii="Times New Roman" w:eastAsia="Arial Unicode MS" w:hAnsi="Times New Roman"/>
          <w:kern w:val="3"/>
          <w:sz w:val="24"/>
          <w:szCs w:val="24"/>
        </w:rPr>
        <w:t>économétrie.</w:t>
      </w:r>
    </w:p>
    <w:p w14:paraId="11A65E59" w14:textId="77777777" w:rsidR="00B72AEF" w:rsidRPr="00D35D89" w:rsidRDefault="00B72AEF" w:rsidP="00B72AEF">
      <w:pPr>
        <w:pStyle w:val="ListParagraph"/>
        <w:numPr>
          <w:ilvl w:val="0"/>
          <w:numId w:val="21"/>
        </w:numPr>
        <w:autoSpaceDE w:val="0"/>
        <w:autoSpaceDN w:val="0"/>
        <w:adjustRightInd w:val="0"/>
        <w:spacing w:after="19" w:line="240" w:lineRule="auto"/>
        <w:jc w:val="both"/>
        <w:rPr>
          <w:rFonts w:ascii="Times New Roman" w:eastAsia="Arial Unicode MS" w:hAnsi="Times New Roman"/>
          <w:kern w:val="3"/>
          <w:sz w:val="24"/>
          <w:szCs w:val="24"/>
        </w:rPr>
      </w:pPr>
      <w:r w:rsidRPr="00E36B72">
        <w:rPr>
          <w:rFonts w:ascii="Times New Roman" w:eastAsia="Arial Unicode MS" w:hAnsi="Times New Roman"/>
          <w:kern w:val="3"/>
          <w:sz w:val="24"/>
          <w:szCs w:val="24"/>
        </w:rPr>
        <w:t>Justifier d’une expérience significative dans l’analyse des données démographiques et socioéconomiques</w:t>
      </w:r>
      <w:r>
        <w:rPr>
          <w:rFonts w:ascii="Times New Roman" w:eastAsia="Arial Unicode MS" w:hAnsi="Times New Roman"/>
          <w:kern w:val="3"/>
          <w:sz w:val="24"/>
          <w:szCs w:val="24"/>
        </w:rPr>
        <w:t xml:space="preserve"> avec</w:t>
      </w:r>
      <w:r>
        <w:rPr>
          <w:sz w:val="24"/>
          <w:szCs w:val="24"/>
        </w:rPr>
        <w:t xml:space="preserve"> </w:t>
      </w:r>
      <w:r w:rsidRPr="00D35D89">
        <w:rPr>
          <w:rFonts w:ascii="Times New Roman" w:hAnsi="Times New Roman"/>
          <w:sz w:val="24"/>
          <w:szCs w:val="24"/>
        </w:rPr>
        <w:t xml:space="preserve">une </w:t>
      </w:r>
      <w:r w:rsidRPr="00D35D89">
        <w:rPr>
          <w:rFonts w:ascii="Times New Roman" w:eastAsia="Arial Unicode MS" w:hAnsi="Times New Roman"/>
          <w:kern w:val="3"/>
          <w:sz w:val="24"/>
          <w:szCs w:val="24"/>
        </w:rPr>
        <w:t>parfaite maîtrise des méthodes d’analyses exploratoires multidimensionnelles, des méthodes d’analyses quantitatives inférentielles</w:t>
      </w:r>
      <w:r>
        <w:rPr>
          <w:rFonts w:ascii="Times New Roman" w:eastAsia="Arial Unicode MS" w:hAnsi="Times New Roman"/>
          <w:kern w:val="3"/>
          <w:sz w:val="24"/>
          <w:szCs w:val="24"/>
        </w:rPr>
        <w:t>.</w:t>
      </w:r>
    </w:p>
    <w:p w14:paraId="367E441E" w14:textId="77777777" w:rsidR="00B72AEF" w:rsidRDefault="00B72AEF" w:rsidP="00B72AEF">
      <w:pPr>
        <w:pStyle w:val="ListParagraph"/>
        <w:numPr>
          <w:ilvl w:val="0"/>
          <w:numId w:val="21"/>
        </w:numPr>
        <w:autoSpaceDE w:val="0"/>
        <w:autoSpaceDN w:val="0"/>
        <w:adjustRightInd w:val="0"/>
        <w:spacing w:after="19" w:line="240" w:lineRule="auto"/>
        <w:jc w:val="both"/>
        <w:rPr>
          <w:rFonts w:ascii="Times New Roman" w:eastAsia="Arial Unicode MS" w:hAnsi="Times New Roman"/>
          <w:kern w:val="3"/>
          <w:sz w:val="24"/>
          <w:szCs w:val="24"/>
        </w:rPr>
      </w:pPr>
      <w:r w:rsidRPr="00E36B72">
        <w:rPr>
          <w:rFonts w:ascii="Times New Roman" w:eastAsia="Arial Unicode MS" w:hAnsi="Times New Roman"/>
          <w:kern w:val="3"/>
          <w:sz w:val="24"/>
          <w:szCs w:val="24"/>
        </w:rPr>
        <w:t xml:space="preserve">Avoir une bonne connaissance du contexte socio-économique camerounais ; </w:t>
      </w:r>
    </w:p>
    <w:p w14:paraId="2507FDD4" w14:textId="77777777" w:rsidR="00B72AEF" w:rsidRDefault="00B72AEF" w:rsidP="00B72AEF">
      <w:pPr>
        <w:pStyle w:val="ListParagraph"/>
        <w:numPr>
          <w:ilvl w:val="0"/>
          <w:numId w:val="21"/>
        </w:numPr>
        <w:autoSpaceDE w:val="0"/>
        <w:autoSpaceDN w:val="0"/>
        <w:adjustRightInd w:val="0"/>
        <w:spacing w:after="19" w:line="240" w:lineRule="auto"/>
        <w:jc w:val="both"/>
        <w:rPr>
          <w:rFonts w:ascii="Times New Roman" w:eastAsia="Arial Unicode MS" w:hAnsi="Times New Roman"/>
          <w:kern w:val="3"/>
          <w:sz w:val="24"/>
          <w:szCs w:val="24"/>
        </w:rPr>
      </w:pPr>
      <w:r w:rsidRPr="00E36B72">
        <w:rPr>
          <w:rFonts w:ascii="Times New Roman" w:eastAsia="Arial Unicode MS" w:hAnsi="Times New Roman"/>
          <w:kern w:val="3"/>
          <w:sz w:val="24"/>
          <w:szCs w:val="24"/>
        </w:rPr>
        <w:t xml:space="preserve">Avoir de grandes aptitudes à rédiger des rapports complexes ; </w:t>
      </w:r>
    </w:p>
    <w:p w14:paraId="3EA17A11" w14:textId="77777777" w:rsidR="00B72AEF" w:rsidRDefault="00B72AEF" w:rsidP="00B72AEF">
      <w:pPr>
        <w:pStyle w:val="ListParagraph"/>
        <w:numPr>
          <w:ilvl w:val="0"/>
          <w:numId w:val="21"/>
        </w:numPr>
        <w:autoSpaceDE w:val="0"/>
        <w:autoSpaceDN w:val="0"/>
        <w:adjustRightInd w:val="0"/>
        <w:spacing w:after="19" w:line="240" w:lineRule="auto"/>
        <w:jc w:val="both"/>
        <w:rPr>
          <w:rFonts w:ascii="Times New Roman" w:eastAsia="Arial Unicode MS" w:hAnsi="Times New Roman"/>
          <w:kern w:val="3"/>
          <w:sz w:val="24"/>
          <w:szCs w:val="24"/>
        </w:rPr>
      </w:pPr>
      <w:r w:rsidRPr="00E36B72">
        <w:rPr>
          <w:rFonts w:ascii="Times New Roman" w:eastAsia="Arial Unicode MS" w:hAnsi="Times New Roman"/>
          <w:kern w:val="3"/>
          <w:sz w:val="24"/>
          <w:szCs w:val="24"/>
        </w:rPr>
        <w:t xml:space="preserve">Etre capable d’effectuer des présentations et de soutenir ses points de vue en publics ; </w:t>
      </w:r>
    </w:p>
    <w:p w14:paraId="53D4C607" w14:textId="77777777" w:rsidR="00B72AEF" w:rsidRPr="00E36B72" w:rsidRDefault="00B72AEF" w:rsidP="00B72AEF">
      <w:pPr>
        <w:pStyle w:val="ListParagraph"/>
        <w:numPr>
          <w:ilvl w:val="0"/>
          <w:numId w:val="21"/>
        </w:numPr>
        <w:autoSpaceDE w:val="0"/>
        <w:autoSpaceDN w:val="0"/>
        <w:adjustRightInd w:val="0"/>
        <w:spacing w:after="19" w:line="240" w:lineRule="auto"/>
        <w:jc w:val="both"/>
        <w:rPr>
          <w:rFonts w:ascii="Times New Roman" w:eastAsia="Arial Unicode MS" w:hAnsi="Times New Roman"/>
          <w:kern w:val="3"/>
          <w:sz w:val="24"/>
          <w:szCs w:val="24"/>
        </w:rPr>
      </w:pPr>
      <w:r w:rsidRPr="00E36B72">
        <w:rPr>
          <w:rFonts w:ascii="Times New Roman" w:eastAsia="Arial Unicode MS" w:hAnsi="Times New Roman"/>
          <w:kern w:val="3"/>
          <w:sz w:val="24"/>
          <w:szCs w:val="24"/>
        </w:rPr>
        <w:t xml:space="preserve">Avoir une maîtrise </w:t>
      </w:r>
      <w:r w:rsidRPr="00D35D89">
        <w:rPr>
          <w:rFonts w:ascii="Times New Roman" w:eastAsia="Arial Unicode MS" w:hAnsi="Times New Roman"/>
          <w:kern w:val="3"/>
          <w:sz w:val="24"/>
          <w:szCs w:val="24"/>
        </w:rPr>
        <w:t>des méthodes statistiques et économétriques et les logiciels d’analyses appropriées (WINSPAD, SPSS, STATA, SAS).</w:t>
      </w:r>
      <w:r w:rsidRPr="00E36B72">
        <w:rPr>
          <w:rFonts w:ascii="Times New Roman" w:eastAsia="Arial Unicode MS" w:hAnsi="Times New Roman"/>
          <w:kern w:val="3"/>
          <w:sz w:val="24"/>
          <w:szCs w:val="24"/>
        </w:rPr>
        <w:t>de l’outil info</w:t>
      </w:r>
      <w:r>
        <w:rPr>
          <w:rFonts w:ascii="Times New Roman" w:eastAsia="Arial Unicode MS" w:hAnsi="Times New Roman"/>
          <w:kern w:val="3"/>
          <w:sz w:val="24"/>
          <w:szCs w:val="24"/>
        </w:rPr>
        <w:t>rmatique.</w:t>
      </w:r>
      <w:r w:rsidRPr="00E36B72">
        <w:rPr>
          <w:rFonts w:ascii="Times New Roman" w:eastAsia="Arial Unicode MS" w:hAnsi="Times New Roman"/>
          <w:kern w:val="3"/>
          <w:sz w:val="24"/>
          <w:szCs w:val="24"/>
        </w:rPr>
        <w:t xml:space="preserve"> </w:t>
      </w:r>
    </w:p>
    <w:p w14:paraId="24BDCAF1" w14:textId="77777777" w:rsidR="00B72AEF" w:rsidRPr="00E36B72" w:rsidRDefault="00B72AEF" w:rsidP="00B72AEF">
      <w:pPr>
        <w:pStyle w:val="Standard"/>
        <w:jc w:val="both"/>
        <w:rPr>
          <w:rFonts w:cs="Times New Roman"/>
          <w:sz w:val="24"/>
          <w:szCs w:val="24"/>
        </w:rPr>
      </w:pPr>
    </w:p>
    <w:p w14:paraId="201F5592" w14:textId="77777777" w:rsidR="00B72AEF" w:rsidRPr="0076356D" w:rsidRDefault="00B72AEF" w:rsidP="00B72AEF">
      <w:pPr>
        <w:pStyle w:val="Standard"/>
        <w:jc w:val="both"/>
        <w:rPr>
          <w:rFonts w:cs="Times New Roman"/>
          <w:b/>
          <w:sz w:val="24"/>
          <w:szCs w:val="24"/>
        </w:rPr>
      </w:pPr>
      <w:r w:rsidRPr="0076356D">
        <w:rPr>
          <w:rFonts w:cs="Times New Roman"/>
          <w:b/>
          <w:sz w:val="24"/>
          <w:szCs w:val="24"/>
        </w:rPr>
        <w:t xml:space="preserve">Offre technique et financière </w:t>
      </w:r>
    </w:p>
    <w:p w14:paraId="6D228998" w14:textId="77777777" w:rsidR="00F50B61" w:rsidRPr="00B72AEF" w:rsidRDefault="00B72AEF" w:rsidP="00B72AEF">
      <w:pPr>
        <w:pStyle w:val="Standard"/>
        <w:jc w:val="both"/>
        <w:rPr>
          <w:rFonts w:cs="Times New Roman"/>
          <w:sz w:val="24"/>
          <w:szCs w:val="24"/>
        </w:rPr>
      </w:pPr>
      <w:r w:rsidRPr="00CF119F">
        <w:rPr>
          <w:rFonts w:cs="Times New Roman"/>
          <w:sz w:val="24"/>
          <w:szCs w:val="24"/>
        </w:rPr>
        <w:t xml:space="preserve">Les personnes physiques ou morales désireuses de </w:t>
      </w:r>
      <w:r>
        <w:rPr>
          <w:rFonts w:cs="Times New Roman"/>
          <w:sz w:val="24"/>
          <w:szCs w:val="24"/>
        </w:rPr>
        <w:t xml:space="preserve">se porter </w:t>
      </w:r>
      <w:r w:rsidRPr="00CF119F">
        <w:rPr>
          <w:rFonts w:cs="Times New Roman"/>
          <w:sz w:val="24"/>
          <w:szCs w:val="24"/>
        </w:rPr>
        <w:t>candidate</w:t>
      </w:r>
      <w:r>
        <w:rPr>
          <w:rFonts w:cs="Times New Roman"/>
          <w:sz w:val="24"/>
          <w:szCs w:val="24"/>
        </w:rPr>
        <w:t>s</w:t>
      </w:r>
      <w:r w:rsidRPr="00CF119F">
        <w:rPr>
          <w:rFonts w:cs="Times New Roman"/>
          <w:sz w:val="24"/>
          <w:szCs w:val="24"/>
        </w:rPr>
        <w:t xml:space="preserve"> doivent soumettre une offre technique et financière. L’offre technique devra présenter au moins la méthodologie et le calendrier de travail précisant les principales étapes du processus, notamment les visites de terrain pour la collecte d’information, les délais pour l’élaboration et la soumission</w:t>
      </w:r>
      <w:r>
        <w:rPr>
          <w:rFonts w:cs="Times New Roman"/>
          <w:sz w:val="24"/>
          <w:szCs w:val="24"/>
        </w:rPr>
        <w:t xml:space="preserve"> du projet de rapport,</w:t>
      </w:r>
      <w:r w:rsidRPr="00CF119F">
        <w:rPr>
          <w:rFonts w:cs="Times New Roman"/>
          <w:sz w:val="24"/>
          <w:szCs w:val="24"/>
        </w:rPr>
        <w:t xml:space="preserve"> les délais pour l’intégration des observations, la f</w:t>
      </w:r>
      <w:r>
        <w:rPr>
          <w:rFonts w:cs="Times New Roman"/>
          <w:sz w:val="24"/>
          <w:szCs w:val="24"/>
        </w:rPr>
        <w:t>inalisation et la soumission du rapport définitif</w:t>
      </w:r>
      <w:r w:rsidRPr="00CF119F">
        <w:rPr>
          <w:rFonts w:cs="Times New Roman"/>
          <w:sz w:val="24"/>
          <w:szCs w:val="24"/>
        </w:rPr>
        <w:t xml:space="preserve">. </w:t>
      </w:r>
      <w:r>
        <w:rPr>
          <w:rFonts w:cs="Times New Roman"/>
          <w:sz w:val="24"/>
          <w:szCs w:val="24"/>
        </w:rPr>
        <w:t>Elle devra comprendre le CV du consultant qui sera chargé de ce travail.</w:t>
      </w:r>
    </w:p>
    <w:p w14:paraId="610577F7" w14:textId="77777777" w:rsidR="00F50B61" w:rsidRDefault="00F50B61" w:rsidP="00F50B61">
      <w:pPr>
        <w:rPr>
          <w:rFonts w:ascii="Goudy Old Style" w:eastAsiaTheme="majorEastAsia" w:hAnsi="Goudy Old Style" w:cstheme="majorBidi"/>
          <w:b/>
          <w:bCs/>
          <w:color w:val="0F6FC6" w:themeColor="accent1"/>
          <w:sz w:val="28"/>
          <w:szCs w:val="28"/>
        </w:rPr>
      </w:pPr>
      <w:bookmarkStart w:id="112" w:name="_Toc484504852"/>
      <w:r>
        <w:rPr>
          <w:rFonts w:ascii="Goudy Old Style" w:hAnsi="Goudy Old Style"/>
          <w:sz w:val="28"/>
          <w:szCs w:val="28"/>
        </w:rPr>
        <w:br w:type="page"/>
      </w:r>
    </w:p>
    <w:p w14:paraId="29D8205D" w14:textId="77777777" w:rsidR="00F50B61" w:rsidRPr="00710286" w:rsidRDefault="00F50B61" w:rsidP="00F50B61">
      <w:pPr>
        <w:pStyle w:val="Heading2"/>
        <w:spacing w:before="360" w:after="240"/>
        <w:ind w:left="426" w:hanging="414"/>
        <w:rPr>
          <w:rFonts w:ascii="Goudy Old Style" w:hAnsi="Goudy Old Style"/>
          <w:sz w:val="28"/>
          <w:szCs w:val="28"/>
        </w:rPr>
      </w:pPr>
      <w:bookmarkStart w:id="113" w:name="_Toc489351750"/>
      <w:r w:rsidRPr="005A6BBE">
        <w:rPr>
          <w:rFonts w:ascii="Goudy Old Style" w:hAnsi="Goudy Old Style"/>
          <w:sz w:val="28"/>
          <w:szCs w:val="28"/>
        </w:rPr>
        <w:lastRenderedPageBreak/>
        <w:t xml:space="preserve">Annexe </w:t>
      </w:r>
      <w:r>
        <w:rPr>
          <w:rFonts w:ascii="Goudy Old Style" w:hAnsi="Goudy Old Style"/>
          <w:sz w:val="28"/>
          <w:szCs w:val="28"/>
        </w:rPr>
        <w:t>2</w:t>
      </w:r>
      <w:r w:rsidRPr="005A6BBE">
        <w:rPr>
          <w:rFonts w:ascii="Goudy Old Style" w:hAnsi="Goudy Old Style"/>
          <w:sz w:val="28"/>
          <w:szCs w:val="28"/>
        </w:rPr>
        <w:t xml:space="preserve"> : </w:t>
      </w:r>
      <w:r>
        <w:rPr>
          <w:rFonts w:ascii="Goudy Old Style" w:hAnsi="Goudy Old Style"/>
          <w:sz w:val="28"/>
          <w:szCs w:val="28"/>
        </w:rPr>
        <w:t>R</w:t>
      </w:r>
      <w:r w:rsidRPr="00710286">
        <w:rPr>
          <w:rFonts w:ascii="Goudy Old Style" w:hAnsi="Goudy Old Style"/>
          <w:sz w:val="28"/>
          <w:szCs w:val="28"/>
        </w:rPr>
        <w:t>ésultats de la classification</w:t>
      </w:r>
      <w:bookmarkEnd w:id="112"/>
      <w:bookmarkEnd w:id="113"/>
    </w:p>
    <w:p w14:paraId="635E5D42" w14:textId="77777777" w:rsidR="00F50B61" w:rsidRDefault="00F50B61" w:rsidP="00F50B61">
      <w:pPr>
        <w:spacing w:after="120"/>
        <w:jc w:val="both"/>
        <w:rPr>
          <w:rFonts w:ascii="Goudy Old Style" w:hAnsi="Goudy Old Style" w:cs="Times New Roman"/>
          <w:sz w:val="24"/>
          <w:szCs w:val="24"/>
        </w:rPr>
      </w:pPr>
    </w:p>
    <w:p w14:paraId="362CA623" w14:textId="77777777" w:rsidR="00E73CE9" w:rsidRDefault="00303403" w:rsidP="0051006F">
      <w:pPr>
        <w:pStyle w:val="Heading3"/>
        <w:spacing w:before="240" w:after="120"/>
        <w:rPr>
          <w:rFonts w:ascii="Goudy Old Style" w:hAnsi="Goudy Old Style"/>
          <w:sz w:val="24"/>
          <w:szCs w:val="24"/>
        </w:rPr>
      </w:pPr>
      <w:bookmarkStart w:id="114" w:name="_Toc489351751"/>
      <w:r w:rsidRPr="005D75D0">
        <w:rPr>
          <w:rFonts w:ascii="Goudy Old Style" w:hAnsi="Goudy Old Style"/>
          <w:sz w:val="24"/>
          <w:szCs w:val="24"/>
        </w:rPr>
        <w:t xml:space="preserve">A2.1 </w:t>
      </w:r>
      <w:r w:rsidR="00575424" w:rsidRPr="005D75D0">
        <w:rPr>
          <w:rFonts w:ascii="Goudy Old Style" w:hAnsi="Goudy Old Style"/>
          <w:sz w:val="24"/>
          <w:szCs w:val="24"/>
        </w:rPr>
        <w:t>Résultats de l’exploitation des données d’ECAM 4</w:t>
      </w:r>
      <w:r w:rsidR="0051006F">
        <w:rPr>
          <w:rFonts w:ascii="Goudy Old Style" w:hAnsi="Goudy Old Style"/>
          <w:sz w:val="24"/>
          <w:szCs w:val="24"/>
        </w:rPr>
        <w:t xml:space="preserve"> et de l’enquête de confirmation</w:t>
      </w:r>
      <w:bookmarkEnd w:id="114"/>
    </w:p>
    <w:p w14:paraId="69EE5B8A" w14:textId="77777777" w:rsidR="0051006F" w:rsidRPr="0051006F" w:rsidRDefault="0051006F" w:rsidP="0051006F"/>
    <w:p w14:paraId="783A9A44" w14:textId="77777777" w:rsidR="00D90913" w:rsidRDefault="00D90913" w:rsidP="00D90913">
      <w:pPr>
        <w:pStyle w:val="Caption"/>
        <w:rPr>
          <w:rFonts w:ascii="Goudy Old Style" w:hAnsi="Goudy Old Style" w:cs="Arial"/>
          <w:sz w:val="24"/>
          <w:szCs w:val="24"/>
          <w:lang w:val="fr-FR"/>
        </w:rPr>
      </w:pPr>
      <w:bookmarkStart w:id="115" w:name="_Toc494913031"/>
      <w:r>
        <w:rPr>
          <w:rFonts w:ascii="Goudy Old Style" w:hAnsi="Goudy Old Style" w:cs="Arial"/>
          <w:sz w:val="24"/>
          <w:szCs w:val="24"/>
          <w:lang w:val="fr-FR"/>
        </w:rPr>
        <w:t xml:space="preserve">Graphique </w:t>
      </w:r>
      <w:r>
        <w:rPr>
          <w:rFonts w:ascii="Goudy Old Style" w:hAnsi="Goudy Old Style" w:cs="Arial"/>
          <w:sz w:val="24"/>
          <w:szCs w:val="24"/>
          <w:lang w:val="fr-FR"/>
        </w:rPr>
        <w:fldChar w:fldCharType="begin"/>
      </w:r>
      <w:r>
        <w:rPr>
          <w:rFonts w:ascii="Goudy Old Style" w:hAnsi="Goudy Old Style" w:cs="Arial"/>
          <w:sz w:val="24"/>
          <w:szCs w:val="24"/>
          <w:lang w:val="fr-FR"/>
        </w:rPr>
        <w:instrText xml:space="preserve"> SEQ Graphique \* ARABIC </w:instrText>
      </w:r>
      <w:r>
        <w:rPr>
          <w:rFonts w:ascii="Goudy Old Style" w:hAnsi="Goudy Old Style" w:cs="Arial"/>
          <w:sz w:val="24"/>
          <w:szCs w:val="24"/>
          <w:lang w:val="fr-FR"/>
        </w:rPr>
        <w:fldChar w:fldCharType="separate"/>
      </w:r>
      <w:r w:rsidR="00990F8A">
        <w:rPr>
          <w:rFonts w:ascii="Goudy Old Style" w:hAnsi="Goudy Old Style" w:cs="Arial"/>
          <w:noProof/>
          <w:sz w:val="24"/>
          <w:szCs w:val="24"/>
          <w:lang w:val="fr-FR"/>
        </w:rPr>
        <w:t>13</w:t>
      </w:r>
      <w:r>
        <w:rPr>
          <w:rFonts w:ascii="Goudy Old Style" w:hAnsi="Goudy Old Style" w:cs="Arial"/>
          <w:sz w:val="24"/>
          <w:szCs w:val="24"/>
          <w:lang w:val="fr-FR"/>
        </w:rPr>
        <w:fldChar w:fldCharType="end"/>
      </w:r>
      <w:r>
        <w:rPr>
          <w:rFonts w:ascii="Goudy Old Style" w:hAnsi="Goudy Old Style" w:cs="Arial"/>
          <w:sz w:val="24"/>
          <w:szCs w:val="24"/>
          <w:lang w:val="fr-FR"/>
        </w:rPr>
        <w:t xml:space="preserve"> : Éléments de paramétrage de</w:t>
      </w:r>
      <w:r w:rsidR="004430CC">
        <w:rPr>
          <w:rFonts w:ascii="Goudy Old Style" w:hAnsi="Goudy Old Style" w:cs="Arial"/>
          <w:sz w:val="24"/>
          <w:szCs w:val="24"/>
          <w:lang w:val="fr-FR"/>
        </w:rPr>
        <w:t xml:space="preserve">s différentes </w:t>
      </w:r>
      <w:r>
        <w:rPr>
          <w:rFonts w:ascii="Goudy Old Style" w:hAnsi="Goudy Old Style" w:cs="Arial"/>
          <w:sz w:val="24"/>
          <w:szCs w:val="24"/>
          <w:lang w:val="fr-FR"/>
        </w:rPr>
        <w:t>classification</w:t>
      </w:r>
      <w:r w:rsidR="00F730AA">
        <w:rPr>
          <w:rFonts w:ascii="Goudy Old Style" w:hAnsi="Goudy Old Style" w:cs="Arial"/>
          <w:sz w:val="24"/>
          <w:szCs w:val="24"/>
          <w:lang w:val="fr-FR"/>
        </w:rPr>
        <w:t>s</w:t>
      </w:r>
      <w:bookmarkEnd w:id="115"/>
      <w:r>
        <w:rPr>
          <w:rFonts w:ascii="Goudy Old Style" w:hAnsi="Goudy Old Style" w:cs="Arial"/>
          <w:sz w:val="24"/>
          <w:szCs w:val="24"/>
          <w:lang w:val="fr-FR"/>
        </w:rPr>
        <w:t xml:space="preserve"> </w:t>
      </w:r>
    </w:p>
    <w:p w14:paraId="7B3D1A6F" w14:textId="77777777" w:rsidR="00D90913" w:rsidRDefault="003F43F0" w:rsidP="00D90913">
      <w:r w:rsidRPr="00F730AA">
        <w:rPr>
          <w:noProof/>
          <w:lang w:eastAsia="en-US"/>
        </w:rPr>
        <w:t xml:space="preserve">                          </w:t>
      </w:r>
      <w:r w:rsidR="00D90913">
        <w:rPr>
          <w:noProof/>
          <w:lang w:val="en-GB" w:eastAsia="en-GB"/>
        </w:rPr>
        <w:drawing>
          <wp:inline distT="0" distB="0" distL="0" distR="0" wp14:anchorId="514202BB" wp14:editId="6C6FAA68">
            <wp:extent cx="4391025" cy="3295650"/>
            <wp:effectExtent l="0" t="0" r="9525" b="0"/>
            <wp:docPr id="455" name="Imag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91025" cy="3295650"/>
                    </a:xfrm>
                    <a:prstGeom prst="rect">
                      <a:avLst/>
                    </a:prstGeom>
                    <a:noFill/>
                    <a:ln>
                      <a:noFill/>
                    </a:ln>
                  </pic:spPr>
                </pic:pic>
              </a:graphicData>
            </a:graphic>
          </wp:inline>
        </w:drawing>
      </w:r>
    </w:p>
    <w:tbl>
      <w:tblPr>
        <w:tblStyle w:val="TableGrid"/>
        <w:tblW w:w="0" w:type="auto"/>
        <w:tblLook w:val="04A0" w:firstRow="1" w:lastRow="0" w:firstColumn="1" w:lastColumn="0" w:noHBand="0" w:noVBand="1"/>
      </w:tblPr>
      <w:tblGrid>
        <w:gridCol w:w="4573"/>
        <w:gridCol w:w="4489"/>
      </w:tblGrid>
      <w:tr w:rsidR="00D90913" w14:paraId="0EBC76F3" w14:textId="77777777" w:rsidTr="00D90913">
        <w:tc>
          <w:tcPr>
            <w:tcW w:w="46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2C1EB7" w14:textId="77777777" w:rsidR="00D90913" w:rsidRDefault="00D90913">
            <w:pPr>
              <w:spacing w:line="360" w:lineRule="auto"/>
              <w:rPr>
                <w:rFonts w:ascii="Times New Roman" w:hAnsi="Times New Roman" w:cs="Times New Roman"/>
                <w:sz w:val="24"/>
                <w:szCs w:val="24"/>
              </w:rPr>
            </w:pPr>
            <w:r>
              <w:rPr>
                <w:noProof/>
                <w:lang w:val="en-GB" w:eastAsia="en-GB"/>
              </w:rPr>
              <w:drawing>
                <wp:inline distT="0" distB="0" distL="0" distR="0" wp14:anchorId="12E935E5" wp14:editId="17C54B11">
                  <wp:extent cx="2962275" cy="2200275"/>
                  <wp:effectExtent l="0" t="0" r="9525" b="9525"/>
                  <wp:docPr id="449" name="Imag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4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62275" cy="2200275"/>
                          </a:xfrm>
                          <a:prstGeom prst="rect">
                            <a:avLst/>
                          </a:prstGeom>
                          <a:noFill/>
                          <a:ln>
                            <a:noFill/>
                          </a:ln>
                        </pic:spPr>
                      </pic:pic>
                    </a:graphicData>
                  </a:graphic>
                </wp:inline>
              </w:drawing>
            </w:r>
          </w:p>
        </w:tc>
        <w:tc>
          <w:tcPr>
            <w:tcW w:w="46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A33F34" w14:textId="77777777" w:rsidR="00D90913" w:rsidRDefault="00D90913">
            <w:pPr>
              <w:spacing w:line="360" w:lineRule="auto"/>
              <w:rPr>
                <w:rFonts w:ascii="Times New Roman" w:hAnsi="Times New Roman" w:cs="Times New Roman"/>
                <w:sz w:val="24"/>
                <w:szCs w:val="24"/>
              </w:rPr>
            </w:pPr>
            <w:r>
              <w:rPr>
                <w:noProof/>
                <w:lang w:val="en-GB" w:eastAsia="en-GB"/>
              </w:rPr>
              <w:drawing>
                <wp:inline distT="0" distB="0" distL="0" distR="0" wp14:anchorId="06DD797C" wp14:editId="798A4743">
                  <wp:extent cx="2914650" cy="2171700"/>
                  <wp:effectExtent l="0" t="0" r="0" b="0"/>
                  <wp:docPr id="448" name="Imag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4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14650" cy="2171700"/>
                          </a:xfrm>
                          <a:prstGeom prst="rect">
                            <a:avLst/>
                          </a:prstGeom>
                          <a:noFill/>
                          <a:ln>
                            <a:noFill/>
                          </a:ln>
                        </pic:spPr>
                      </pic:pic>
                    </a:graphicData>
                  </a:graphic>
                </wp:inline>
              </w:drawing>
            </w:r>
          </w:p>
        </w:tc>
      </w:tr>
    </w:tbl>
    <w:p w14:paraId="6F2BFF92" w14:textId="77777777" w:rsidR="00D90913" w:rsidRDefault="00D90913" w:rsidP="00E73CE9">
      <w:pPr>
        <w:spacing w:after="360"/>
        <w:jc w:val="both"/>
        <w:rPr>
          <w:rFonts w:ascii="Goudy Old Style" w:hAnsi="Goudy Old Style" w:cs="Arial"/>
          <w:sz w:val="24"/>
          <w:szCs w:val="24"/>
        </w:rPr>
      </w:pPr>
    </w:p>
    <w:p w14:paraId="05F88632" w14:textId="77777777" w:rsidR="00E73CE9" w:rsidRDefault="00E73CE9" w:rsidP="00E73CE9">
      <w:pPr>
        <w:spacing w:after="120"/>
        <w:jc w:val="both"/>
        <w:rPr>
          <w:rFonts w:ascii="Goudy Old Style" w:hAnsi="Goudy Old Style"/>
          <w:sz w:val="24"/>
          <w:szCs w:val="26"/>
        </w:rPr>
        <w:sectPr w:rsidR="00E73CE9" w:rsidSect="001753AF">
          <w:footerReference w:type="default" r:id="rId28"/>
          <w:pgSz w:w="11906" w:h="16838"/>
          <w:pgMar w:top="1418" w:right="1417" w:bottom="142" w:left="1417" w:header="708" w:footer="261" w:gutter="0"/>
          <w:cols w:space="708"/>
          <w:docGrid w:linePitch="360"/>
        </w:sectPr>
      </w:pPr>
    </w:p>
    <w:p w14:paraId="2A40CCE9" w14:textId="77777777" w:rsidR="00E73CE9" w:rsidRPr="00575424" w:rsidRDefault="00575424" w:rsidP="00575424">
      <w:pPr>
        <w:pStyle w:val="Caption"/>
        <w:rPr>
          <w:rFonts w:ascii="Goudy Old Style" w:hAnsi="Goudy Old Style"/>
          <w:sz w:val="24"/>
          <w:szCs w:val="24"/>
          <w:lang w:val="fr-FR"/>
        </w:rPr>
      </w:pPr>
      <w:bookmarkStart w:id="116" w:name="_Toc494913032"/>
      <w:r>
        <w:rPr>
          <w:noProof/>
          <w:lang w:val="en-GB" w:eastAsia="en-GB"/>
        </w:rPr>
        <w:lastRenderedPageBreak/>
        <w:drawing>
          <wp:anchor distT="0" distB="0" distL="114300" distR="114300" simplePos="0" relativeHeight="251664896" behindDoc="0" locked="0" layoutInCell="1" allowOverlap="1" wp14:anchorId="48DCBE8A" wp14:editId="57868EDF">
            <wp:simplePos x="0" y="0"/>
            <wp:positionH relativeFrom="margin">
              <wp:posOffset>35560</wp:posOffset>
            </wp:positionH>
            <wp:positionV relativeFrom="margin">
              <wp:posOffset>433070</wp:posOffset>
            </wp:positionV>
            <wp:extent cx="9480550" cy="4370070"/>
            <wp:effectExtent l="0" t="0" r="6350" b="0"/>
            <wp:wrapSquare wrapText="bothSides"/>
            <wp:docPr id="454" name="Imag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9480550" cy="4370070"/>
                    </a:xfrm>
                    <a:prstGeom prst="rect">
                      <a:avLst/>
                    </a:prstGeom>
                  </pic:spPr>
                </pic:pic>
              </a:graphicData>
            </a:graphic>
          </wp:anchor>
        </w:drawing>
      </w:r>
      <w:r w:rsidRPr="00575424">
        <w:rPr>
          <w:rFonts w:ascii="Goudy Old Style" w:hAnsi="Goudy Old Style"/>
          <w:sz w:val="24"/>
          <w:szCs w:val="24"/>
          <w:lang w:val="fr-FR"/>
        </w:rPr>
        <w:t xml:space="preserve">Graphique </w:t>
      </w:r>
      <w:r w:rsidRPr="00575424">
        <w:rPr>
          <w:rFonts w:ascii="Goudy Old Style" w:hAnsi="Goudy Old Style"/>
          <w:sz w:val="24"/>
          <w:szCs w:val="24"/>
        </w:rPr>
        <w:fldChar w:fldCharType="begin"/>
      </w:r>
      <w:r w:rsidRPr="00575424">
        <w:rPr>
          <w:rFonts w:ascii="Goudy Old Style" w:hAnsi="Goudy Old Style"/>
          <w:sz w:val="24"/>
          <w:szCs w:val="24"/>
          <w:lang w:val="fr-FR"/>
        </w:rPr>
        <w:instrText xml:space="preserve"> SEQ Graphique \* ARABIC </w:instrText>
      </w:r>
      <w:r w:rsidRPr="00575424">
        <w:rPr>
          <w:rFonts w:ascii="Goudy Old Style" w:hAnsi="Goudy Old Style"/>
          <w:sz w:val="24"/>
          <w:szCs w:val="24"/>
        </w:rPr>
        <w:fldChar w:fldCharType="separate"/>
      </w:r>
      <w:r w:rsidR="00990F8A">
        <w:rPr>
          <w:rFonts w:ascii="Goudy Old Style" w:hAnsi="Goudy Old Style"/>
          <w:noProof/>
          <w:sz w:val="24"/>
          <w:szCs w:val="24"/>
          <w:lang w:val="fr-FR"/>
        </w:rPr>
        <w:t>14</w:t>
      </w:r>
      <w:r w:rsidRPr="00575424">
        <w:rPr>
          <w:rFonts w:ascii="Goudy Old Style" w:hAnsi="Goudy Old Style"/>
          <w:sz w:val="24"/>
          <w:szCs w:val="24"/>
        </w:rPr>
        <w:fldChar w:fldCharType="end"/>
      </w:r>
      <w:r w:rsidR="00E73CE9" w:rsidRPr="00575424">
        <w:rPr>
          <w:rFonts w:ascii="Goudy Old Style" w:hAnsi="Goudy Old Style"/>
          <w:sz w:val="24"/>
          <w:szCs w:val="24"/>
          <w:lang w:val="fr-FR"/>
        </w:rPr>
        <w:t xml:space="preserve"> : </w:t>
      </w:r>
      <w:r w:rsidRPr="00575424">
        <w:rPr>
          <w:rFonts w:ascii="Goudy Old Style" w:hAnsi="Goudy Old Style"/>
          <w:sz w:val="24"/>
          <w:szCs w:val="24"/>
          <w:lang w:val="fr-FR"/>
        </w:rPr>
        <w:t xml:space="preserve">Mise </w:t>
      </w:r>
      <w:r w:rsidR="00E73CE9" w:rsidRPr="00575424">
        <w:rPr>
          <w:rFonts w:ascii="Goudy Old Style" w:hAnsi="Goudy Old Style"/>
          <w:sz w:val="24"/>
          <w:szCs w:val="24"/>
          <w:lang w:val="fr-FR"/>
        </w:rPr>
        <w:t>en évidence des distances entre les différentes classes</w:t>
      </w:r>
      <w:r w:rsidR="00264715">
        <w:rPr>
          <w:rFonts w:ascii="Goudy Old Style" w:hAnsi="Goudy Old Style"/>
          <w:sz w:val="24"/>
          <w:szCs w:val="24"/>
          <w:lang w:val="fr-FR"/>
        </w:rPr>
        <w:t xml:space="preserve"> pour les données de l’ECAM4</w:t>
      </w:r>
      <w:bookmarkEnd w:id="116"/>
    </w:p>
    <w:p w14:paraId="1301C896" w14:textId="77777777" w:rsidR="00575424" w:rsidRDefault="00575424" w:rsidP="00575424">
      <w:pPr>
        <w:spacing w:before="120" w:after="240"/>
        <w:jc w:val="both"/>
        <w:rPr>
          <w:rFonts w:ascii="Goudy Old Style" w:hAnsi="Goudy Old Style"/>
          <w:sz w:val="24"/>
          <w:szCs w:val="26"/>
        </w:rPr>
      </w:pPr>
      <w:r>
        <w:rPr>
          <w:rFonts w:ascii="Goudy Old Style" w:hAnsi="Goudy Old Style" w:cs="GillSans-Bold"/>
          <w:bCs/>
          <w:color w:val="231F20"/>
          <w:sz w:val="24"/>
          <w:szCs w:val="24"/>
        </w:rPr>
        <w:t>Source : INS (2015), ECAM4</w:t>
      </w:r>
    </w:p>
    <w:p w14:paraId="4678CFF9" w14:textId="77777777" w:rsidR="00E73CE9" w:rsidRDefault="00E73CE9" w:rsidP="00E73CE9">
      <w:pPr>
        <w:spacing w:after="120"/>
        <w:jc w:val="center"/>
        <w:rPr>
          <w:rFonts w:ascii="Goudy Old Style" w:hAnsi="Goudy Old Style"/>
          <w:sz w:val="24"/>
          <w:szCs w:val="26"/>
        </w:rPr>
        <w:sectPr w:rsidR="00E73CE9" w:rsidSect="00EC4F04">
          <w:pgSz w:w="16838" w:h="11906" w:orient="landscape"/>
          <w:pgMar w:top="1418" w:right="1418" w:bottom="1418" w:left="1418" w:header="709" w:footer="709" w:gutter="0"/>
          <w:cols w:space="708"/>
          <w:titlePg/>
          <w:docGrid w:linePitch="360"/>
        </w:sectPr>
      </w:pPr>
    </w:p>
    <w:p w14:paraId="23CF671D" w14:textId="1DFD30AC" w:rsidR="00E73CE9" w:rsidRDefault="00575424" w:rsidP="00575424">
      <w:pPr>
        <w:pStyle w:val="Caption"/>
        <w:rPr>
          <w:rFonts w:ascii="Goudy Old Style" w:hAnsi="Goudy Old Style"/>
          <w:sz w:val="24"/>
          <w:szCs w:val="24"/>
          <w:lang w:val="fr-FR"/>
        </w:rPr>
      </w:pPr>
      <w:bookmarkStart w:id="117" w:name="_Toc494913127"/>
      <w:r w:rsidRPr="00575424">
        <w:rPr>
          <w:rFonts w:ascii="Goudy Old Style" w:hAnsi="Goudy Old Style"/>
          <w:sz w:val="24"/>
          <w:szCs w:val="24"/>
          <w:lang w:val="fr-FR"/>
        </w:rPr>
        <w:lastRenderedPageBreak/>
        <w:t xml:space="preserve">Tableau </w:t>
      </w:r>
      <w:r w:rsidRPr="00575424">
        <w:rPr>
          <w:rFonts w:ascii="Goudy Old Style" w:hAnsi="Goudy Old Style"/>
          <w:sz w:val="24"/>
          <w:szCs w:val="24"/>
          <w:lang w:val="fr-FR"/>
        </w:rPr>
        <w:fldChar w:fldCharType="begin"/>
      </w:r>
      <w:r w:rsidRPr="00575424">
        <w:rPr>
          <w:rFonts w:ascii="Goudy Old Style" w:hAnsi="Goudy Old Style"/>
          <w:sz w:val="24"/>
          <w:szCs w:val="24"/>
          <w:lang w:val="fr-FR"/>
        </w:rPr>
        <w:instrText xml:space="preserve"> SEQ Tableau \* ARABIC </w:instrText>
      </w:r>
      <w:r w:rsidRPr="00575424">
        <w:rPr>
          <w:rFonts w:ascii="Goudy Old Style" w:hAnsi="Goudy Old Style"/>
          <w:sz w:val="24"/>
          <w:szCs w:val="24"/>
          <w:lang w:val="fr-FR"/>
        </w:rPr>
        <w:fldChar w:fldCharType="separate"/>
      </w:r>
      <w:r w:rsidR="00990F8A">
        <w:rPr>
          <w:rFonts w:ascii="Goudy Old Style" w:hAnsi="Goudy Old Style"/>
          <w:noProof/>
          <w:sz w:val="24"/>
          <w:szCs w:val="24"/>
          <w:lang w:val="fr-FR"/>
        </w:rPr>
        <w:t>36</w:t>
      </w:r>
      <w:r w:rsidRPr="00575424">
        <w:rPr>
          <w:rFonts w:ascii="Goudy Old Style" w:hAnsi="Goudy Old Style"/>
          <w:sz w:val="24"/>
          <w:szCs w:val="24"/>
          <w:lang w:val="fr-FR"/>
        </w:rPr>
        <w:fldChar w:fldCharType="end"/>
      </w:r>
      <w:r w:rsidRPr="00575424">
        <w:rPr>
          <w:rFonts w:ascii="Goudy Old Style" w:hAnsi="Goudy Old Style"/>
          <w:sz w:val="24"/>
          <w:szCs w:val="24"/>
          <w:lang w:val="fr-FR"/>
        </w:rPr>
        <w:t>: Résultats bruts de la classification avec les données d</w:t>
      </w:r>
      <w:r w:rsidR="00303403">
        <w:rPr>
          <w:rFonts w:ascii="Goudy Old Style" w:hAnsi="Goudy Old Style"/>
          <w:sz w:val="24"/>
          <w:szCs w:val="24"/>
          <w:lang w:val="fr-FR"/>
        </w:rPr>
        <w:t>’</w:t>
      </w:r>
      <w:r w:rsidRPr="00575424">
        <w:rPr>
          <w:rFonts w:ascii="Goudy Old Style" w:hAnsi="Goudy Old Style"/>
          <w:sz w:val="24"/>
          <w:szCs w:val="24"/>
          <w:lang w:val="fr-FR"/>
        </w:rPr>
        <w:t>ECAM 4</w:t>
      </w:r>
      <w:bookmarkEnd w:id="117"/>
    </w:p>
    <w:p w14:paraId="66B38D5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CLASSE  1 /  5</w:t>
      </w:r>
    </w:p>
    <w:p w14:paraId="1142193A"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2FCE78A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V.TEST  PROBA ---- POURCENTAGES ----  MODALITES                                                                        IDEN  POIDS</w:t>
      </w:r>
    </w:p>
    <w:p w14:paraId="1EF7431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CLA/MOD MOD/CLA GLOBAL  CARACTERISTIQUES     DES VARIABLES</w:t>
      </w:r>
    </w:p>
    <w:p w14:paraId="0ED5611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2AFB38E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35.97  CLASSE  1 /  5                                                                   aa1a ******</w:t>
      </w:r>
    </w:p>
    <w:p w14:paraId="02C2C59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92.55   97.21  37.78  Secteur primaire     Secteur d'activité                                          AM_4 ******</w:t>
      </w:r>
    </w:p>
    <w:p w14:paraId="052228B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96.99   91.97  34.11  </w:t>
      </w:r>
      <w:r w:rsidR="006418CF">
        <w:rPr>
          <w:rFonts w:ascii="Courier New" w:hAnsi="Courier New" w:cs="Courier New"/>
          <w:sz w:val="16"/>
          <w:szCs w:val="16"/>
        </w:rPr>
        <w:t>Exploitant agricole informel</w:t>
      </w:r>
      <w:r w:rsidRPr="00E920B4">
        <w:rPr>
          <w:rFonts w:ascii="Courier New" w:hAnsi="Courier New" w:cs="Courier New"/>
          <w:sz w:val="16"/>
          <w:szCs w:val="16"/>
        </w:rPr>
        <w:t xml:space="preserve">     groupe socio-economique                                     AL_8 ******</w:t>
      </w:r>
    </w:p>
    <w:p w14:paraId="0A81A51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60.50   93.42  55.54  MILIEU=Rural         Milieu de residence                                         AD_1 ******</w:t>
      </w:r>
    </w:p>
    <w:p w14:paraId="2AA655C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49.96   99.88  71.91  Privé informel       Secteur institutionnel version AFRISTAT                     AO_5 ******</w:t>
      </w:r>
    </w:p>
    <w:p w14:paraId="4A36AC3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62.40   78.23  45.09  Prop sans titre      Statut d'occupation du ménage                               AC_4 ******</w:t>
      </w:r>
    </w:p>
    <w:p w14:paraId="2E79678A"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73.12   54.18  26.65  PAUVRETE=Pauvre      statut par rapport à la pauvreté                            AF_2 ******</w:t>
      </w:r>
    </w:p>
    <w:p w14:paraId="0285DD6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809.87  0.000   49.05   85.60  62.77  Salaire variable     Forme de rémunération dans l'emploi prin                    AH_5 ******</w:t>
      </w:r>
    </w:p>
    <w:p w14:paraId="648B315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783.73  0.000   41.39  100.00  86.91  Actif occupé         Situation d'activité                                        AJ_1 ******</w:t>
      </w:r>
    </w:p>
    <w:p w14:paraId="4AF206D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755.88  0.000   79.31   28.67  13.00  QUINTILE=1           Quintiles de bien-être                                      AE_1 626225</w:t>
      </w:r>
    </w:p>
    <w:p w14:paraId="41FE5F1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699.12  0.000   50.39   73.10  52.17  dep moyenne          classe de depense totale                                    AP_3 ******</w:t>
      </w:r>
    </w:p>
    <w:p w14:paraId="5692090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609.45  0.000   60.50   39.30  23.37  Non scolarisé        Niveau d'instruction du chef de ménage                      AB_1 ******</w:t>
      </w:r>
    </w:p>
    <w:p w14:paraId="3B7078E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559.20  0.000   64.94   28.29  15.67  QUINTILE=2           Quintiles de bien-être                                      AE_2 754712</w:t>
      </w:r>
    </w:p>
    <w:p w14:paraId="64DB1453"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500.15  0.000   65.95   22.41  12.22  Occasionnel          Emploi régulier ou occasionnel                              AI_2 588588</w:t>
      </w:r>
    </w:p>
    <w:p w14:paraId="43A7AF4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457.51  0.000   95.63    6.89   2.59  En nature            Forme de rémunération dans l'emploi prin                    AH_1 124839</w:t>
      </w:r>
    </w:p>
    <w:p w14:paraId="12FB618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380.86  0.000   48.25   42.76  31.88  50 ans ou plus       Age du chef de ménage                                       AA_3 ******</w:t>
      </w:r>
    </w:p>
    <w:p w14:paraId="50D936C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314.03  0.000   46.33   39.78  30.89  NIVINST=Primaire     Niveau d'instruction du chef de ménage                      AB_2 ******</w:t>
      </w:r>
    </w:p>
    <w:p w14:paraId="38168B9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297.87  0.000   74.66    5.97   2.88  dep basse            classe de depense totale                                    AP_2 138600</w:t>
      </w:r>
    </w:p>
    <w:p w14:paraId="53F5F4E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176.39  0.000   51.39    8.74   6.12  10 pers et +         Taille du menage                                            AG_2 294603</w:t>
      </w:r>
    </w:p>
    <w:p w14:paraId="1DC0FB9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173.49  0.000   54.21    6.53   4.33  Non rémunéré         Forme de rémunération dans l'emploi prin                    AH_3 208628</w:t>
      </w:r>
    </w:p>
    <w:p w14:paraId="0F818AA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145.90  0.000   40.31   39.50  35.25  TAIM=4-6 pers        Taille du menage                                            AG_3 ******</w:t>
      </w:r>
    </w:p>
    <w:p w14:paraId="77B01F19"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113.91  0.000   41.94   17.54  15.04  deps élevée          poids des depenses de sante sur les depe                    AQ_5 724495</w:t>
      </w:r>
    </w:p>
    <w:p w14:paraId="3AA5EF6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113.73  0.000   50.16    4.32   3.10  deps très élevée     poids des depenses de sante sur les depe                    AQ_4 149246</w:t>
      </w:r>
    </w:p>
    <w:p w14:paraId="0ADE1CD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110.37  0.000   37.37   77.59  74.69  EMPLOI_R=Régulier    Emploi régulier ou occasionnel                              AI_3 ******</w:t>
      </w:r>
    </w:p>
    <w:p w14:paraId="0605E09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99.75  0.000   41.15   17.46  15.26  TAIM=7-9 pers        Taille du menage                                            AG_4 735139</w:t>
      </w:r>
    </w:p>
    <w:p w14:paraId="2A86C5D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97.18  0.000   40.60   19.87  17.60  QUINTILE=3           Quintiles de bien-être                                      AE_3 847702</w:t>
      </w:r>
    </w:p>
    <w:p w14:paraId="0F5FDA84"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49.30  0.000   38.13   21.23  20.03  40-49 ans            Age du chef de ménage                                       AA_2 964758</w:t>
      </w:r>
    </w:p>
    <w:p w14:paraId="6B4EA98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25.57  0.000   37.53   11.91  11.42  deps moins élevée    poids des depenses de sante sur les depe                    AQ_3 549810</w:t>
      </w:r>
    </w:p>
    <w:p w14:paraId="43CAAD5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-73.02  0.000   34.18   41.95  44.16  deps faible          poids des depenses de sante sur les depe                    AQ_1 ******</w:t>
      </w:r>
    </w:p>
    <w:p w14:paraId="51696C13"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-75.50  0.000   33.22   24.27  26.29  deps modérée         poids des depenses de sante sur les depe                    AQ_2 ******</w:t>
      </w:r>
    </w:p>
    <w:p w14:paraId="546403F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28.34    6.20   7.87  STATUTME=Logé        Statut d'occupation du ménage                               AC_2 379244</w:t>
      </w:r>
    </w:p>
    <w:p w14:paraId="1BF83C19"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30.24   22.91  27.25  30-39 ans            Age du chef de ménage                                       AA_1 ******</w:t>
      </w:r>
    </w:p>
    <w:p w14:paraId="1D26551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26.05   14.62  20.19  Secondaire 1er cycle Niveau d'instruction du chef de ménage                      AB_3 972287</w:t>
      </w:r>
    </w:p>
    <w:p w14:paraId="629BFEB1"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2.05  Cadre/Patron PF.     groupe socio-economique                                     AL_4  98774</w:t>
      </w:r>
    </w:p>
    <w:p w14:paraId="1586BF3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28.44   34.29  43.37  TAIM=1-3 pers        Taille du menage                                            AG_1 ******</w:t>
      </w:r>
    </w:p>
    <w:p w14:paraId="6D63796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23.47   13.88  21.27  QUINTILE=4           Quintiles de bien-être                                      AE_4 ******</w:t>
      </w:r>
    </w:p>
    <w:p w14:paraId="1C362484"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19.61    7.40  13.58  Prop avec titre      Statut d'occupation du ménage                               AC_3 653933</w:t>
      </w:r>
    </w:p>
    <w:p w14:paraId="64238E3A"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2.29  GSE=Chômeurs         groupe socio-economique                                     AL_5 110464</w:t>
      </w:r>
    </w:p>
    <w:p w14:paraId="431442B4"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2.44  SACTIVIT=Chomeur     Situation d'activité                                        AJ_2 117645</w:t>
      </w:r>
    </w:p>
    <w:p w14:paraId="7B4FC1F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2.45  GSE=Retraite         groupe socio-economique                                     AL10 117898</w:t>
      </w:r>
    </w:p>
    <w:p w14:paraId="3DD1F581"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22.05   12.41  20.25  Moins de 30 ans      Age du chef de ménage                                       AA_4 975060</w:t>
      </w:r>
    </w:p>
    <w:p w14:paraId="3AC43399"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2.57  </w:t>
      </w:r>
      <w:r w:rsidR="006418CF">
        <w:rPr>
          <w:rFonts w:ascii="Courier New" w:hAnsi="Courier New" w:cs="Courier New"/>
          <w:sz w:val="16"/>
          <w:szCs w:val="16"/>
        </w:rPr>
        <w:t>Patron non agricole informel</w:t>
      </w:r>
      <w:r w:rsidRPr="00E920B4">
        <w:rPr>
          <w:rFonts w:ascii="Courier New" w:hAnsi="Courier New" w:cs="Courier New"/>
          <w:sz w:val="16"/>
          <w:szCs w:val="16"/>
        </w:rPr>
        <w:t xml:space="preserve">     groupe socio-economique                                     AL_9 123859</w:t>
      </w:r>
    </w:p>
    <w:p w14:paraId="13FC575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lastRenderedPageBreak/>
        <w:t>******  0.000    0.00    0.00   3.05  Elèves/Etudiants     groupe socio-economique                                     AL_7 147044</w:t>
      </w:r>
    </w:p>
    <w:p w14:paraId="52AF6784"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3.22  Cadre publique       groupe socio-economique                                     AL_3 155053</w:t>
      </w:r>
    </w:p>
    <w:p w14:paraId="2E2314A9"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3.67  </w:t>
      </w:r>
      <w:r w:rsidR="006418CF">
        <w:rPr>
          <w:rFonts w:ascii="Courier New" w:hAnsi="Courier New" w:cs="Courier New"/>
          <w:sz w:val="16"/>
          <w:szCs w:val="16"/>
        </w:rPr>
        <w:t>Autre salarié du privé formel</w:t>
      </w:r>
      <w:r w:rsidRPr="00E920B4">
        <w:rPr>
          <w:rFonts w:ascii="Courier New" w:hAnsi="Courier New" w:cs="Courier New"/>
          <w:sz w:val="16"/>
          <w:szCs w:val="16"/>
        </w:rPr>
        <w:t xml:space="preserve">        groupe socio-economique                                     AL_1 176815</w:t>
      </w:r>
    </w:p>
    <w:p w14:paraId="12DC6BD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21.51   17.65  29.52  dep élevée           classe de depense totale                                    AP_1 ******</w:t>
      </w:r>
    </w:p>
    <w:p w14:paraId="2D21E5C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13.63    5.39  14.23  Secondaire 2nd cycle Niveau d'instruction du chef de ménage                      AB_4 685191</w:t>
      </w:r>
    </w:p>
    <w:p w14:paraId="0878F8D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4.65  Salarié public       groupe socio-economique                                     AL12 223911</w:t>
      </w:r>
    </w:p>
    <w:p w14:paraId="23EFC32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5.29  Autre inactif        groupe socio-economique                                     AL_2 254868</w:t>
      </w:r>
    </w:p>
    <w:p w14:paraId="401F521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5.72  Privé formel         Secteur institutionnel version AFRISTAT                     AO_4 275589</w:t>
      </w:r>
    </w:p>
    <w:p w14:paraId="0C9E084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4.61    1.32  10.29  </w:t>
      </w:r>
      <w:r w:rsidR="006418CF">
        <w:rPr>
          <w:rFonts w:ascii="Courier New" w:hAnsi="Courier New" w:cs="Courier New"/>
          <w:sz w:val="16"/>
          <w:szCs w:val="16"/>
        </w:rPr>
        <w:t>Salarié non agricole informel</w:t>
      </w:r>
      <w:r w:rsidRPr="00E920B4">
        <w:rPr>
          <w:rFonts w:ascii="Courier New" w:hAnsi="Courier New" w:cs="Courier New"/>
          <w:sz w:val="16"/>
          <w:szCs w:val="16"/>
        </w:rPr>
        <w:t xml:space="preserve">    groupe socio-economique                                     AL11 495692</w:t>
      </w:r>
    </w:p>
    <w:p w14:paraId="25B0CBF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7.69  Public et parapublic Secteur institutionnel version AFRISTAT                     AO_6 370543</w:t>
      </w:r>
    </w:p>
    <w:p w14:paraId="0A8E58D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7.64    3.28  15.43  dep plus élevée      classe de depense totale                                    AP_4 743079</w:t>
      </w:r>
    </w:p>
    <w:p w14:paraId="11F3F9B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4.95    1.74  12.66  Industrie            Secteur d'activité                                          AM_2 609965</w:t>
      </w:r>
    </w:p>
    <w:p w14:paraId="57BFBCB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2.88    0.91  11.33  Supérieur            Niveau d'instruction du chef de ménage                      AB_5 545739</w:t>
      </w:r>
    </w:p>
    <w:p w14:paraId="71B8A80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10.64  SACTIVIT=Inactif     Situation d'activité                                        AJ_3 512628</w:t>
      </w:r>
    </w:p>
    <w:p w14:paraId="5412062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1.34    0.50  13.25  SECTEUR=Commerce     Secteur d'activité                                          AM_1 638087</w:t>
      </w:r>
    </w:p>
    <w:p w14:paraId="5283E80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FREMUNER=NR          Forme de rémunération dans l'emploi prin                    AH_2 630273</w:t>
      </w:r>
    </w:p>
    <w:p w14:paraId="296A36A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EMPLOI_R=NR          Emploi régulier ou occasionnel                              AI_1 630273</w:t>
      </w:r>
    </w:p>
    <w:p w14:paraId="6ABF8F24"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SECTEURI=NR          Secteur institutionnel version AFRISTAT                     AO_2 630273</w:t>
      </w:r>
    </w:p>
    <w:p w14:paraId="51E3363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13.14  SECTEUR=NR           Secteur d'activité                                          AM_3 632795</w:t>
      </w:r>
    </w:p>
    <w:p w14:paraId="14A2AEA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2.04    0.98  17.22  Salaire fixe         Forme de rémunération dans l'emploi prin                    AH_4 829113</w:t>
      </w:r>
    </w:p>
    <w:p w14:paraId="4013D12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10.30    9.29  32.46  QUINTILE=5           Quintiles de bien-être                                      AE_5 ******</w:t>
      </w:r>
    </w:p>
    <w:p w14:paraId="534BA8B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4.40    3.05  24.95  </w:t>
      </w:r>
      <w:r w:rsidR="006418CF">
        <w:rPr>
          <w:rFonts w:ascii="Courier New" w:hAnsi="Courier New" w:cs="Courier New"/>
          <w:sz w:val="16"/>
          <w:szCs w:val="16"/>
        </w:rPr>
        <w:t>Travailleur pour compte propre non agricole informel</w:t>
      </w:r>
      <w:r w:rsidRPr="00E920B4">
        <w:rPr>
          <w:rFonts w:ascii="Courier New" w:hAnsi="Courier New" w:cs="Courier New"/>
          <w:sz w:val="16"/>
          <w:szCs w:val="16"/>
        </w:rPr>
        <w:t xml:space="preserve">     groupe socio-economique                                     AL13 ******</w:t>
      </w:r>
    </w:p>
    <w:p w14:paraId="1895909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8.78    8.17  33.45  STATUTME=Location    Statut d'occupation du ménage                               AC_1 ******</w:t>
      </w:r>
    </w:p>
    <w:p w14:paraId="3CD8A53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22.47   45.82  73.35  Non pauvre           statut par rapport à la pauvreté                            AF_1 ******</w:t>
      </w:r>
    </w:p>
    <w:p w14:paraId="5E47A0F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0.86    0.55  23.17  SECTEUR=Services     Secteur d'activité                                          AM_5 ******</w:t>
      </w:r>
    </w:p>
    <w:p w14:paraId="7CF84B4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5.32    6.58  44.46  MILIEU=Urbain        Milieu de residence                                         AD_2 ******</w:t>
      </w:r>
    </w:p>
    <w:p w14:paraId="5C6D9BB1"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73FAC384" w14:textId="77777777" w:rsidR="00E73CE9" w:rsidRPr="00E920B4" w:rsidRDefault="00E73CE9" w:rsidP="00303403">
      <w:pPr>
        <w:tabs>
          <w:tab w:val="left" w:pos="2044"/>
        </w:tabs>
        <w:spacing w:after="120"/>
        <w:ind w:left="-284"/>
        <w:jc w:val="both"/>
        <w:rPr>
          <w:rFonts w:ascii="Goudy Old Style" w:hAnsi="Goudy Old Style"/>
          <w:sz w:val="16"/>
          <w:szCs w:val="16"/>
        </w:rPr>
      </w:pPr>
    </w:p>
    <w:p w14:paraId="762BA692" w14:textId="77777777" w:rsidR="00E73CE9" w:rsidRPr="00E920B4" w:rsidRDefault="00E73CE9" w:rsidP="00303403">
      <w:pPr>
        <w:tabs>
          <w:tab w:val="left" w:pos="2044"/>
        </w:tabs>
        <w:spacing w:after="120"/>
        <w:ind w:left="-284"/>
        <w:jc w:val="both"/>
        <w:rPr>
          <w:rFonts w:ascii="Goudy Old Style" w:hAnsi="Goudy Old Style"/>
          <w:sz w:val="16"/>
          <w:szCs w:val="16"/>
        </w:rPr>
      </w:pPr>
    </w:p>
    <w:p w14:paraId="03A2268E" w14:textId="77777777" w:rsidR="00E73CE9" w:rsidRPr="00E920B4" w:rsidRDefault="00E73CE9" w:rsidP="00303403">
      <w:pPr>
        <w:tabs>
          <w:tab w:val="left" w:pos="2044"/>
        </w:tabs>
        <w:autoSpaceDE w:val="0"/>
        <w:autoSpaceDN w:val="0"/>
        <w:adjustRightInd w:val="0"/>
        <w:spacing w:after="0" w:line="240" w:lineRule="auto"/>
        <w:ind w:left="-284"/>
        <w:rPr>
          <w:rFonts w:ascii="MS Sans Serif" w:hAnsi="MS Sans Serif" w:cs="MS Sans Serif"/>
          <w:sz w:val="16"/>
          <w:szCs w:val="16"/>
        </w:rPr>
      </w:pPr>
    </w:p>
    <w:p w14:paraId="7EADBE45"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CLASSE  2 /  5</w:t>
      </w:r>
    </w:p>
    <w:p w14:paraId="6A694F1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650CAA54"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V.TEST  PROBA ---- POURCENTAGES ----  MODALITES                                                                        IDEN  POIDS</w:t>
      </w:r>
    </w:p>
    <w:p w14:paraId="31EF4B75"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CLA/MOD MOD/CLA GLOBAL  CARACTERISTIQUES     DES VARIABLES</w:t>
      </w:r>
    </w:p>
    <w:p w14:paraId="442E936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49D9D6B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37.37  CLASSE  2 /  5                                                                   aa2a ******</w:t>
      </w:r>
    </w:p>
    <w:p w14:paraId="450E434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95.60   63.81  24.95  </w:t>
      </w:r>
      <w:r w:rsidR="006418CF">
        <w:rPr>
          <w:rFonts w:ascii="Courier New" w:hAnsi="Courier New" w:cs="Courier New"/>
          <w:sz w:val="16"/>
          <w:szCs w:val="16"/>
        </w:rPr>
        <w:t>Travailleur pour compte propre non agricole informel</w:t>
      </w:r>
      <w:r w:rsidRPr="00E920B4">
        <w:rPr>
          <w:rFonts w:ascii="Courier New" w:hAnsi="Courier New" w:cs="Courier New"/>
          <w:sz w:val="16"/>
          <w:szCs w:val="16"/>
        </w:rPr>
        <w:t xml:space="preserve">     groupe socio-economique                                     AL13 ******</w:t>
      </w:r>
    </w:p>
    <w:p w14:paraId="4F38DC9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50.04   96.29  71.91  Privé informel       Secteur institutionnel version AFRISTAT                     AO_5 ******</w:t>
      </w:r>
    </w:p>
    <w:p w14:paraId="5373F4E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957.47  0.000   90.56   32.10  13.25  SECTEUR=Commerce     Secteur d'activité                                          AM_1 638087</w:t>
      </w:r>
    </w:p>
    <w:p w14:paraId="228756E1"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922.41  0.000   95.39   26.27  10.29  </w:t>
      </w:r>
      <w:r w:rsidR="006418CF">
        <w:rPr>
          <w:rFonts w:ascii="Courier New" w:hAnsi="Courier New" w:cs="Courier New"/>
          <w:sz w:val="16"/>
          <w:szCs w:val="16"/>
        </w:rPr>
        <w:t>Salarié non agricole informel</w:t>
      </w:r>
      <w:r w:rsidRPr="00E920B4">
        <w:rPr>
          <w:rFonts w:ascii="Courier New" w:hAnsi="Courier New" w:cs="Courier New"/>
          <w:sz w:val="16"/>
          <w:szCs w:val="16"/>
        </w:rPr>
        <w:t xml:space="preserve">    groupe socio-economique                                     AL11 495692</w:t>
      </w:r>
    </w:p>
    <w:p w14:paraId="3D1CAD1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803.45  0.000   43.00  100.00  86.91  Actif occupé         Situation d'activité                                        AJ_1 ******</w:t>
      </w:r>
    </w:p>
    <w:p w14:paraId="1029EDE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746.26  0.000   55.65   66.20  44.46  MILIEU=Urbain        Milieu de residence                                         AD_2 ******</w:t>
      </w:r>
    </w:p>
    <w:p w14:paraId="3399865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658.33  0.000   75.93   25.73  12.66  Industrie            Secteur d'activité                                          AM_2 609965</w:t>
      </w:r>
    </w:p>
    <w:p w14:paraId="23C4CC3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652.96  0.000   45.31   90.56  74.69  EMPLOI_R=Régulier    Emploi régulier ou occasionnel                              AI_3 ******</w:t>
      </w:r>
    </w:p>
    <w:p w14:paraId="4FDB54CA"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639.52  0.000   47.95   80.54  62.77  Salaire variable     Forme de rémunération dans l'emploi prin                    AH_5 ******</w:t>
      </w:r>
    </w:p>
    <w:p w14:paraId="2C50980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637.49  0.000   45.45   89.19  73.35  Non pauvre           statut par rapport à la pauvreté                            AF_1 ******</w:t>
      </w:r>
    </w:p>
    <w:p w14:paraId="2AE646A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lastRenderedPageBreak/>
        <w:t>540.09  0.000   59.34   36.79  23.17  SECTEUR=Services     Secteur d'activité                                          AM_5 ******</w:t>
      </w:r>
    </w:p>
    <w:p w14:paraId="5F3127E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499.31  0.000  100.00    6.88   2.57  </w:t>
      </w:r>
      <w:r w:rsidR="006418CF">
        <w:rPr>
          <w:rFonts w:ascii="Courier New" w:hAnsi="Courier New" w:cs="Courier New"/>
          <w:sz w:val="16"/>
          <w:szCs w:val="16"/>
        </w:rPr>
        <w:t>Patron non agricole informel</w:t>
      </w:r>
      <w:r w:rsidRPr="00E920B4">
        <w:rPr>
          <w:rFonts w:ascii="Courier New" w:hAnsi="Courier New" w:cs="Courier New"/>
          <w:sz w:val="16"/>
          <w:szCs w:val="16"/>
        </w:rPr>
        <w:t xml:space="preserve">     groupe socio-economique                                     AL_9 123859</w:t>
      </w:r>
    </w:p>
    <w:p w14:paraId="7BD5457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450.92  0.000   51.48   46.09  33.45  STATUTME=Location    Statut d'occupation du ménage                               AC_1 ******</w:t>
      </w:r>
    </w:p>
    <w:p w14:paraId="3FD82541"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326.60  0.000   48.59   38.38  29.52  dep élevée           classe de depense totale                                    AP_1 ******</w:t>
      </w:r>
    </w:p>
    <w:p w14:paraId="6219FBD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324.07  0.000   51.76   27.96  20.19  Secondaire 1er cycle Niveau d'instruction du chef de ménage                      AB_3 972287</w:t>
      </w:r>
    </w:p>
    <w:p w14:paraId="19E0318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274.27  0.000   49.14   27.96  21.27  QUINTILE=4           Quintiles de bien-être                                      AE_4 ******</w:t>
      </w:r>
    </w:p>
    <w:p w14:paraId="48D9565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263.72  0.000   45.81   39.78  32.46  QUINTILE=5           Quintiles de bien-être                                      AE_5 ******</w:t>
      </w:r>
    </w:p>
    <w:p w14:paraId="54D163C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220.64  0.000   45.38   33.08  27.25  30-39 ans            Age du chef de ménage                                       AA_1 ******</w:t>
      </w:r>
    </w:p>
    <w:p w14:paraId="7FEE8B6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147.26  0.000   41.09   47.68  43.37  TAIM=1-3 pers        Taille du menage                                            AG_1 ******</w:t>
      </w:r>
    </w:p>
    <w:p w14:paraId="7D67101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136.68  0.000   43.39   23.51  20.25  Moins de 30 ans      Age du chef de ménage                                       AA_4 975060</w:t>
      </w:r>
    </w:p>
    <w:p w14:paraId="75E201C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133.86  0.000   44.34   18.31  15.43  dep plus élevée      classe de depense totale                                    AP_4 743079</w:t>
      </w:r>
    </w:p>
    <w:p w14:paraId="7A6AEFA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108.20  0.000   43.44   15.78  13.58  Prop avec titre      Statut d'occupation du ménage                               AC_3 653933</w:t>
      </w:r>
    </w:p>
    <w:p w14:paraId="7378DB11"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93.25  0.000   42.45   16.16  14.23  Secondaire 2nd cycle Niveau d'instruction du chef de ménage                      AB_4 685191</w:t>
      </w:r>
    </w:p>
    <w:p w14:paraId="7E790FB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85.83  0.000   41.49   19.54  17.60  QUINTILE=3           Quintiles de bien-être                                      AE_3 847702</w:t>
      </w:r>
    </w:p>
    <w:p w14:paraId="055BBE2A"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83.44  0.000   40.13   33.17  30.89  NIVINST=Primaire     Niveau d'instruction du chef de ménage                      AB_2 ******</w:t>
      </w:r>
    </w:p>
    <w:p w14:paraId="2B9B020A"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61.22  0.000   40.08   21.48  20.03  40-49 ans            Age du chef de ménage                                       AA_2 964758</w:t>
      </w:r>
    </w:p>
    <w:p w14:paraId="74A9F69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52.55  0.000   41.36    8.71   7.87  STATUTME=Logé        Statut d'occupation du ménage                               AC_2 379244</w:t>
      </w:r>
    </w:p>
    <w:p w14:paraId="37672C6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38.95  0.000   38.81   27.30  26.29  deps modérée         poids des depenses de sante sur les depe                    AQ_2 ******</w:t>
      </w:r>
    </w:p>
    <w:p w14:paraId="0C1FEC0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36.54  0.000   38.28   45.23  44.16  deps faible          poids des depenses de sante sur les depe                    AQ_1 ******</w:t>
      </w:r>
    </w:p>
    <w:p w14:paraId="3FAF66C5"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24.66  0.000   39.94    4.63   4.33  Non rémunéré         Forme de rémunération dans l'emploi prin                    AH_3 208628</w:t>
      </w:r>
    </w:p>
    <w:p w14:paraId="4706684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6.89  0.000   37.80   11.55  11.42  deps moins élevée    poids des depenses de sante sur les depe                    AQ_3 549810</w:t>
      </w:r>
    </w:p>
    <w:p w14:paraId="5BDC893F"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-33.30  0.000   33.30    2.76   3.10  deps très élevée     poids des depenses de sante sur les depe                    AQ_4 149246</w:t>
      </w:r>
    </w:p>
    <w:p w14:paraId="368A1AF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-39.30  0.000   36.20   34.15  35.25  TAIM=4-6 pers        Taille du menage                                            AG_3 ******</w:t>
      </w:r>
    </w:p>
    <w:p w14:paraId="6B3950D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-70.34  0.000   33.74   13.78  15.26  TAIM=7-9 pers        Taille du menage                                            AG_4 735139</w:t>
      </w:r>
    </w:p>
    <w:p w14:paraId="10DF4384"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-89.61  0.000   32.71   13.17  15.04  deps élevée          poids des depenses de sante sur les depe                    AQ_5 724495</w:t>
      </w:r>
    </w:p>
    <w:p w14:paraId="602DD8B9"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31.72   14.61  17.22  Salaire fixe         Forme de rémunération dans l'emploi prin                    AH_4 829113</w:t>
      </w:r>
    </w:p>
    <w:p w14:paraId="59E00CC5"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26.87    4.40   6.12  10 pers et +         Taille du menage                                            AG_2 294603</w:t>
      </w:r>
    </w:p>
    <w:p w14:paraId="0356BA1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28.87    9.44  12.22  Occasionnel          Emploi régulier ou occasionnel                              AI_2 588588</w:t>
      </w:r>
    </w:p>
    <w:p w14:paraId="312C98C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24.99    7.58  11.33  Supérieur            Niveau d'instruction du chef de ménage                      AB_5 545739</w:t>
      </w:r>
    </w:p>
    <w:p w14:paraId="16EE078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11.38    0.88   2.88  dep basse            classe de depense totale                                    AP_2 138600</w:t>
      </w:r>
    </w:p>
    <w:p w14:paraId="44A280F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3.18    0.22   2.59  En nature            Forme de rémunération dans l'emploi prin                    AH_1 124839</w:t>
      </w:r>
    </w:p>
    <w:p w14:paraId="293B01F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2.05  Cadre/Patron PF.     groupe socio-economique                                     AL_4  98774</w:t>
      </w:r>
    </w:p>
    <w:p w14:paraId="57C71FF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21.57    9.04  15.67  QUINTILE=2           Quintiles de bien-être                                      AE_2 754712</w:t>
      </w:r>
    </w:p>
    <w:p w14:paraId="0D2252A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2.29  GSE=Chômeurs         groupe socio-economique                                     AL_5 110464</w:t>
      </w:r>
    </w:p>
    <w:p w14:paraId="78C87C51"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30.40   42.44  52.17  dep moyenne          classe de depense totale                                    AP_3 ******</w:t>
      </w:r>
    </w:p>
    <w:p w14:paraId="3E563878"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2.44  SACTIVIT=Chomeur     Situation d'activité                                        AJ_2 117645</w:t>
      </w:r>
    </w:p>
    <w:p w14:paraId="0CC135FA"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2.45  GSE=Retraite         groupe socio-economique                                     AL10 117898</w:t>
      </w:r>
    </w:p>
    <w:p w14:paraId="6B407E4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24.21   15.14  23.37  Non scolarisé        Niveau d'instruction du chef de ménage                      AB_1 ******</w:t>
      </w:r>
    </w:p>
    <w:p w14:paraId="2438539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3.05  Elèves/Etudiants     groupe socio-economique                                     AL_7 147044</w:t>
      </w:r>
    </w:p>
    <w:p w14:paraId="1FEA8DF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25.39   21.66  31.88  50 ans ou plus       Age du chef de ménage                                       AA_3 ******</w:t>
      </w:r>
    </w:p>
    <w:p w14:paraId="0454D74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3.22  Cadre publique       groupe socio-economique                                     AL_3 155053</w:t>
      </w:r>
    </w:p>
    <w:p w14:paraId="45D2BDFE"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3.67  </w:t>
      </w:r>
      <w:r w:rsidR="006418CF">
        <w:rPr>
          <w:rFonts w:ascii="Courier New" w:hAnsi="Courier New" w:cs="Courier New"/>
          <w:sz w:val="16"/>
          <w:szCs w:val="16"/>
        </w:rPr>
        <w:t>Autre salarié du privé formel</w:t>
      </w:r>
      <w:r w:rsidRPr="00E920B4">
        <w:rPr>
          <w:rFonts w:ascii="Courier New" w:hAnsi="Courier New" w:cs="Courier New"/>
          <w:sz w:val="16"/>
          <w:szCs w:val="16"/>
        </w:rPr>
        <w:t xml:space="preserve">        groupe socio-economique                                     AL_1 176815</w:t>
      </w:r>
    </w:p>
    <w:p w14:paraId="40CF89E6"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0.43    0.05   4.65  Salarié public       groupe socio-economique                                     AL12 223911</w:t>
      </w:r>
    </w:p>
    <w:p w14:paraId="74EA011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5.29  Autre inactif        groupe socio-economique                                     AL_2 254868</w:t>
      </w:r>
    </w:p>
    <w:p w14:paraId="5039971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10.55    3.67  13.00  QUINTILE=1           Quintiles de bien-être                                      AE_1 626225</w:t>
      </w:r>
    </w:p>
    <w:p w14:paraId="4C663A6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5.72  Privé formel         Secteur institutionnel version AFRISTAT                     AO_4 275589</w:t>
      </w:r>
    </w:p>
    <w:p w14:paraId="08DA59B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24.38   29.42  45.09  Prop sans titre      Statut d'occupation du ménage                               AC_4 ******</w:t>
      </w:r>
    </w:p>
    <w:p w14:paraId="3BB12124"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7.69  Public et parapublic Secteur institutionnel version AFRISTAT                     AO_6 370543</w:t>
      </w:r>
    </w:p>
    <w:p w14:paraId="1551437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15.15   10.81  26.65  PAUVRETE=Pauvre      statut par rapport à la pauvreté                            AF_2 ******</w:t>
      </w:r>
    </w:p>
    <w:p w14:paraId="6996CAF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10.64  SACTIVIT=Inactif     Situation d'activité                                        AJ_3 512628</w:t>
      </w:r>
    </w:p>
    <w:p w14:paraId="58F5DE57"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lastRenderedPageBreak/>
        <w:t>******  0.000   22.74   33.80  55.54  MILIEU=Rural         Milieu de residence                                         AD_1 ******</w:t>
      </w:r>
    </w:p>
    <w:p w14:paraId="6B5FA3AB"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0.16    0.06  13.14  SECTEUR=NR           Secteur d'activité                                          AM_3 632795</w:t>
      </w:r>
    </w:p>
    <w:p w14:paraId="4F16BED2"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EMPLOI_R=NR          Emploi régulier ou occasionnel                              AI_1 630273</w:t>
      </w:r>
    </w:p>
    <w:p w14:paraId="36A3671D"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FREMUNER=NR          Forme de rémunération dans l'emploi prin                    AH_2 630273</w:t>
      </w:r>
    </w:p>
    <w:p w14:paraId="35B7A1C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SECTEURI=NR          Secteur institutionnel version AFRISTAT                     AO_2 630273</w:t>
      </w:r>
    </w:p>
    <w:p w14:paraId="60C6D5EA"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5.27    5.32  37.78  Secteur primaire     Secteur d'activité                                          AM_4 ******</w:t>
      </w:r>
    </w:p>
    <w:p w14:paraId="470964CC"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3.01    2.74  34.11  </w:t>
      </w:r>
      <w:r w:rsidR="006418CF">
        <w:rPr>
          <w:rFonts w:ascii="Courier New" w:hAnsi="Courier New" w:cs="Courier New"/>
          <w:sz w:val="16"/>
          <w:szCs w:val="16"/>
        </w:rPr>
        <w:t>Exploitant agricole informel</w:t>
      </w:r>
      <w:r w:rsidRPr="00E920B4">
        <w:rPr>
          <w:rFonts w:ascii="Courier New" w:hAnsi="Courier New" w:cs="Courier New"/>
          <w:sz w:val="16"/>
          <w:szCs w:val="16"/>
        </w:rPr>
        <w:t xml:space="preserve">     groupe socio-economique                                     AL_8 ******</w:t>
      </w:r>
    </w:p>
    <w:p w14:paraId="4E6CCA70" w14:textId="77777777" w:rsidR="00E73CE9" w:rsidRPr="00E920B4" w:rsidRDefault="00E73CE9" w:rsidP="00303403">
      <w:pPr>
        <w:tabs>
          <w:tab w:val="left" w:pos="2044"/>
        </w:tabs>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3E9F0CD8" w14:textId="77777777" w:rsidR="00E73CE9" w:rsidRPr="00E920B4" w:rsidRDefault="00E73CE9" w:rsidP="00303403">
      <w:pPr>
        <w:tabs>
          <w:tab w:val="left" w:pos="2044"/>
        </w:tabs>
        <w:spacing w:after="120"/>
        <w:ind w:left="-284"/>
        <w:jc w:val="both"/>
        <w:rPr>
          <w:rFonts w:ascii="Goudy Old Style" w:hAnsi="Goudy Old Style"/>
          <w:sz w:val="16"/>
          <w:szCs w:val="16"/>
        </w:rPr>
      </w:pPr>
    </w:p>
    <w:p w14:paraId="76BC925B" w14:textId="77777777" w:rsidR="00E73CE9" w:rsidRPr="00E920B4" w:rsidRDefault="00E73CE9" w:rsidP="00303403">
      <w:pPr>
        <w:spacing w:after="120"/>
        <w:ind w:left="-284"/>
        <w:jc w:val="both"/>
        <w:rPr>
          <w:rFonts w:ascii="Goudy Old Style" w:hAnsi="Goudy Old Style"/>
          <w:sz w:val="16"/>
          <w:szCs w:val="16"/>
        </w:rPr>
      </w:pPr>
    </w:p>
    <w:p w14:paraId="3B47AFB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CLASSE  3 /  5</w:t>
      </w:r>
    </w:p>
    <w:p w14:paraId="482D90B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1716B3E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V.TEST  PROBA ---- POURCENTAGES ----  MODALITES                                                                        IDEN  POIDS</w:t>
      </w:r>
    </w:p>
    <w:p w14:paraId="5CFF4C9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CLA/MOD MOD/CLA GLOBAL  CARACTERISTIQUES     DES VARIABLES</w:t>
      </w:r>
    </w:p>
    <w:p w14:paraId="492A7A9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7DAD2FF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5.73  CLASSE  3 /  5                                                                   aa3a 275898</w:t>
      </w:r>
    </w:p>
    <w:p w14:paraId="781528E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100.00   99.89   5.72  Privé formel         Secteur institutionnel version AFRISTAT                     AO_4 275589</w:t>
      </w:r>
    </w:p>
    <w:p w14:paraId="5ECE5B8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100.00   64.09   3.67  </w:t>
      </w:r>
      <w:r w:rsidR="006418CF">
        <w:rPr>
          <w:rFonts w:ascii="Courier New" w:hAnsi="Courier New" w:cs="Courier New"/>
          <w:sz w:val="16"/>
          <w:szCs w:val="16"/>
        </w:rPr>
        <w:t>Autre salarié du privé formel</w:t>
      </w:r>
      <w:r w:rsidRPr="00E920B4">
        <w:rPr>
          <w:rFonts w:ascii="Courier New" w:hAnsi="Courier New" w:cs="Courier New"/>
          <w:sz w:val="16"/>
          <w:szCs w:val="16"/>
        </w:rPr>
        <w:t xml:space="preserve">        groupe socio-economique                                     AL_1 176815</w:t>
      </w:r>
    </w:p>
    <w:p w14:paraId="2D99A2B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776.80  0.000  100.00   35.80   2.05  Cadre/Patron PF.     groupe socio-economique                                     AL_4  98774</w:t>
      </w:r>
    </w:p>
    <w:p w14:paraId="7A03C5B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694.12  0.000   24.88   74.77  17.22  Salaire fixe         Forme de rémunération dans l'emploi prin                    AH_4 829113</w:t>
      </w:r>
    </w:p>
    <w:p w14:paraId="7DC577D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443.60  0.000   10.84   84.10  44.46  MILIEU=Urbain        Milieu de residence                                         AD_2 ******</w:t>
      </w:r>
    </w:p>
    <w:p w14:paraId="1B92618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350.65  0.000   11.31   64.06  32.46  QUINTILE=5           Quintiles de bien-être                                      AE_5 ******</w:t>
      </w:r>
    </w:p>
    <w:p w14:paraId="59B4080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337.98  0.000   10.96   64.01  33.45  STATUTME=Location    Statut d'occupation du ménage                               AC_1 ******</w:t>
      </w:r>
    </w:p>
    <w:p w14:paraId="6AA3DC4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311.88  0.000    7.45   95.34  73.35  Non pauvre           statut par rapport à la pauvreté                            AF_1 ******</w:t>
      </w:r>
    </w:p>
    <w:p w14:paraId="2B46D92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308.90  0.000   16.45   32.54  11.33  Supérieur            Niveau d'instruction du chef de ménage                      AB_5 545739</w:t>
      </w:r>
    </w:p>
    <w:p w14:paraId="58047D1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285.52  0.000    7.26   94.67  74.69  EMPLOI_R=Régulier    Emploi régulier ou occasionnel                              AI_3 ******</w:t>
      </w:r>
    </w:p>
    <w:p w14:paraId="3F3F946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282.60  0.000    6.59  100.00  86.91  Actif occupé         Situation d'activité                                        AJ_1 ******</w:t>
      </w:r>
    </w:p>
    <w:p w14:paraId="052C097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281.37  0.000   11.58   46.82  23.17  SECTEUR=Services     Secteur d'activité                                          AM_5 ******</w:t>
      </w:r>
    </w:p>
    <w:p w14:paraId="05748F0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268.96  0.000   13.19   35.54  15.43  dep plus élevée      classe de depense totale                                    AP_4 743079</w:t>
      </w:r>
    </w:p>
    <w:p w14:paraId="639F9CC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233.60  0.000   13.04   28.84  12.66  Industrie            Secteur d'activité                                          AM_2 609965</w:t>
      </w:r>
    </w:p>
    <w:p w14:paraId="7D4DDEE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177.70  0.000   10.77   26.75  14.23  Secondaire 2nd cycle Niveau d'instruction du chef de ménage                      AB_4 685191</w:t>
      </w:r>
    </w:p>
    <w:p w14:paraId="2F6CF34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128.75  0.000    8.03   38.19  27.25  30-39 ans            Age du chef de ménage                                       AA_1 ******</w:t>
      </w:r>
    </w:p>
    <w:p w14:paraId="01BD967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93.28  0.000    7.29   37.55  29.52  dep élevée           classe de depense totale                                    AP_1 ******</w:t>
      </w:r>
    </w:p>
    <w:p w14:paraId="61429C3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90.48  0.000    6.83   51.70  43.37  TAIM=1-3 pers        Taille du menage                                            AG_1 ******</w:t>
      </w:r>
    </w:p>
    <w:p w14:paraId="536EBD6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50.76  0.000    6.83   23.87  20.03  40-49 ans            Age du chef de ménage                                       AA_2 964758</w:t>
      </w:r>
    </w:p>
    <w:p w14:paraId="5A65BCD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44.45  0.000    6.26   48.25  44.16  deps faible          poids des depenses de sante sur les depe                    AQ_1 ******</w:t>
      </w:r>
    </w:p>
    <w:p w14:paraId="0C0B41F4"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39.79  0.000    6.82   16.16  13.58  Prop avec titre      Statut d'occupation du ménage                               AC_3 653933</w:t>
      </w:r>
    </w:p>
    <w:p w14:paraId="26EDF50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38.87  0.000    6.81   15.74  13.25  SECTEUR=Commerce     Secteur d'activité                                          AM_1 638087</w:t>
      </w:r>
    </w:p>
    <w:p w14:paraId="11DEAB2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33.78  0.000    6.45   22.79  20.25  Moins de 30 ans      Age du chef de ménage                                       AA_4 975060</w:t>
      </w:r>
    </w:p>
    <w:p w14:paraId="26597A5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15.27  0.000    6.29    8.65   7.87  STATUTME=Logé        Statut d'occupation du ménage                               AC_2 379244</w:t>
      </w:r>
    </w:p>
    <w:p w14:paraId="51B7671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6.50  0.000    5.84   26.82  26.29  deps modérée         poids des depenses de sante sur les depe                    AQ_2 ******</w:t>
      </w:r>
    </w:p>
    <w:p w14:paraId="03FBF25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6.48  0.000    5.87   20.67  20.19  Secondaire 1er cycle Niveau d'instruction du chef de ménage                      AB_3 972287</w:t>
      </w:r>
    </w:p>
    <w:p w14:paraId="738CEAE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-4.72  0.000    5.59   11.14  11.42  deps moins élevée    poids des depenses de sante sur les depe                    AQ_3 549810</w:t>
      </w:r>
    </w:p>
    <w:p w14:paraId="001C0D44"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-12.63  0.000    5.47   20.32  21.27  QUINTILE=4           Quintiles de bien-être                                      AE_4 ******</w:t>
      </w:r>
    </w:p>
    <w:p w14:paraId="4F35947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-18.40  0.000    4.67    2.53   3.10  deps très élevée     poids des depenses de sante sur les depe                    AQ_4 149246</w:t>
      </w:r>
    </w:p>
    <w:p w14:paraId="558E4E6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-35.66  0.000    4.86   12.94  15.26  TAIM=7-9 pers        Taille du menage                                            AG_4 735139</w:t>
      </w:r>
    </w:p>
    <w:p w14:paraId="4F61FF0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-44.11  0.000    5.10   31.39  35.25  TAIM=4-6 pers        Taille du menage                                            AG_3 ******</w:t>
      </w:r>
    </w:p>
    <w:p w14:paraId="7D82CD2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-51.35  0.000    3.72    3.97   6.12  10 pers et +         Taille du menage                                            AG_2 294603</w:t>
      </w:r>
    </w:p>
    <w:p w14:paraId="1E04F77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lastRenderedPageBreak/>
        <w:t>-59.15  0.000    4.29   11.27  15.04  deps élevée          poids des depenses de sante sur les depe                    AQ_5 724495</w:t>
      </w:r>
    </w:p>
    <w:p w14:paraId="3F96167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-92.64  0.000    1.75    1.32   4.33  Non rémunéré         Forme de rémunération dans l'emploi prin                    AH_3 208628</w:t>
      </w:r>
    </w:p>
    <w:p w14:paraId="7BE8168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-93.30  0.000    0.83    0.37   2.59  En nature            Forme de rémunération dans l'emploi prin                    AH_1 124839</w:t>
      </w:r>
    </w:p>
    <w:p w14:paraId="11B5810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3.38   10.38  17.60  QUINTILE=3           Quintiles de bien-être                                      AE_3 847702</w:t>
      </w:r>
    </w:p>
    <w:p w14:paraId="7B23BBB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2.29  GSE=Chômeurs         groupe socio-economique                                     AL_5 110464</w:t>
      </w:r>
    </w:p>
    <w:p w14:paraId="24E6257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2.44  SACTIVIT=Chomeur     Situation d'activité                                        AJ_2 117645</w:t>
      </w:r>
    </w:p>
    <w:p w14:paraId="2C381DF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2.45  GSE=Retraite         groupe socio-economique                                     AL10 117898</w:t>
      </w:r>
    </w:p>
    <w:p w14:paraId="7FE2A7D4"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2.57  </w:t>
      </w:r>
      <w:r w:rsidR="006418CF">
        <w:rPr>
          <w:rFonts w:ascii="Courier New" w:hAnsi="Courier New" w:cs="Courier New"/>
          <w:sz w:val="16"/>
          <w:szCs w:val="16"/>
        </w:rPr>
        <w:t>Patron non agricole informel</w:t>
      </w:r>
      <w:r w:rsidRPr="00E920B4">
        <w:rPr>
          <w:rFonts w:ascii="Courier New" w:hAnsi="Courier New" w:cs="Courier New"/>
          <w:sz w:val="16"/>
          <w:szCs w:val="16"/>
        </w:rPr>
        <w:t xml:space="preserve">     groupe socio-economique                                     AL_9 123859</w:t>
      </w:r>
    </w:p>
    <w:p w14:paraId="354D701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2.50    5.33  12.22  Occasionnel          Emploi régulier ou occasionnel                              AI_2 588588</w:t>
      </w:r>
    </w:p>
    <w:p w14:paraId="76D1265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0.20    0.11   3.22  Cadre publique       groupe socio-economique                                     AL_3 155053</w:t>
      </w:r>
    </w:p>
    <w:p w14:paraId="50B90CE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2.88  dep basse            classe de depense totale                                    AP_2 138600</w:t>
      </w:r>
    </w:p>
    <w:p w14:paraId="6631F62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3.05  Elèves/Etudiants     groupe socio-economique                                     AL_7 147044</w:t>
      </w:r>
    </w:p>
    <w:p w14:paraId="25BE15E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4.65  Salarié public       groupe socio-economique                                     AL12 223911</w:t>
      </w:r>
    </w:p>
    <w:p w14:paraId="085A4A6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3.12   16.81  30.89  NIVINST=Primaire     Niveau d'instruction du chef de ménage                      AB_2 ******</w:t>
      </w:r>
    </w:p>
    <w:p w14:paraId="0AE5405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5.29  Autre inactif        groupe socio-economique                                     AL_2 254868</w:t>
      </w:r>
    </w:p>
    <w:p w14:paraId="17E1105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1.37    3.76  15.67  QUINTILE=2           Quintiles de bien-être                                      AE_2 754712</w:t>
      </w:r>
    </w:p>
    <w:p w14:paraId="303B78F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2.71   15.05  31.88  50 ans ou plus       Age du chef de ménage                                       AA_3 ******</w:t>
      </w:r>
    </w:p>
    <w:p w14:paraId="749CACD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7.69  Public et parapublic Secteur institutionnel version AFRISTAT                     AO_6 370543</w:t>
      </w:r>
    </w:p>
    <w:p w14:paraId="39A0944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0.65    1.48  13.00  QUINTILE=1           Quintiles de bien-être                                      AE_1 626225</w:t>
      </w:r>
    </w:p>
    <w:p w14:paraId="6064E9D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10.29  </w:t>
      </w:r>
      <w:r w:rsidR="006418CF">
        <w:rPr>
          <w:rFonts w:ascii="Courier New" w:hAnsi="Courier New" w:cs="Courier New"/>
          <w:sz w:val="16"/>
          <w:szCs w:val="16"/>
        </w:rPr>
        <w:t>Salarié non agricole informel</w:t>
      </w:r>
      <w:r w:rsidRPr="00E920B4">
        <w:rPr>
          <w:rFonts w:ascii="Courier New" w:hAnsi="Courier New" w:cs="Courier New"/>
          <w:sz w:val="16"/>
          <w:szCs w:val="16"/>
        </w:rPr>
        <w:t xml:space="preserve">    groupe socio-economique                                     AL11 495692</w:t>
      </w:r>
    </w:p>
    <w:p w14:paraId="1A6ACD1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10.64  SACTIVIT=Inactif     Situation d'activité                                        AJ_3 512628</w:t>
      </w:r>
    </w:p>
    <w:p w14:paraId="0E4AE73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2.95   26.91  52.17  dep moyenne          classe de depense totale                                    AP_3 ******</w:t>
      </w:r>
    </w:p>
    <w:p w14:paraId="6A94E61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FREMUNER=NR          Forme de rémunération dans l'emploi prin                    AH_2 630273</w:t>
      </w:r>
    </w:p>
    <w:p w14:paraId="6D4D157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EMPLOI_R=NR          Emploi régulier ou occasionnel                              AI_1 630273</w:t>
      </w:r>
    </w:p>
    <w:p w14:paraId="413E61A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SECTEURI=NR          Secteur institutionnel version AFRISTAT                     AO_2 630273</w:t>
      </w:r>
    </w:p>
    <w:p w14:paraId="11345C3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13.14  SECTEUR=NR           Secteur d'activité                                          AM_3 632795</w:t>
      </w:r>
    </w:p>
    <w:p w14:paraId="20C1A39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0.79    3.23  23.37  Non scolarisé        Niveau d'instruction du chef de ménage                      AB_1 ******</w:t>
      </w:r>
    </w:p>
    <w:p w14:paraId="3FAC840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1.00    4.66  26.65  PAUVRETE=Pauvre      statut par rapport à la pauvreté                            AF_2 ******</w:t>
      </w:r>
    </w:p>
    <w:p w14:paraId="5852140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1.30    8.60  37.78  Secteur primaire     Secteur d'activité                                          AM_4 ******</w:t>
      </w:r>
    </w:p>
    <w:p w14:paraId="5FD62FD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1.42   11.18  45.09  Prop sans titre      Statut d'occupation du ménage                               AC_4 ******</w:t>
      </w:r>
    </w:p>
    <w:p w14:paraId="36F573B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24.95  </w:t>
      </w:r>
      <w:r w:rsidR="006418CF">
        <w:rPr>
          <w:rFonts w:ascii="Courier New" w:hAnsi="Courier New" w:cs="Courier New"/>
          <w:sz w:val="16"/>
          <w:szCs w:val="16"/>
        </w:rPr>
        <w:t>Travailleur pour compte propre non agricole informel</w:t>
      </w:r>
      <w:r w:rsidRPr="00E920B4">
        <w:rPr>
          <w:rFonts w:ascii="Courier New" w:hAnsi="Courier New" w:cs="Courier New"/>
          <w:sz w:val="16"/>
          <w:szCs w:val="16"/>
        </w:rPr>
        <w:t xml:space="preserve">     groupe socio-economique                                     AL13 ******</w:t>
      </w:r>
    </w:p>
    <w:p w14:paraId="0165FB7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2.15   23.54  62.77  Salaire variable     Forme de rémunération dans l'emploi prin                    AH_5 ******</w:t>
      </w:r>
    </w:p>
    <w:p w14:paraId="406BF97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1.64   15.90  55.54  MILIEU=Rural         Milieu de residence                                         AD_1 ******</w:t>
      </w:r>
    </w:p>
    <w:p w14:paraId="094E14C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34.11  </w:t>
      </w:r>
      <w:r w:rsidR="006418CF">
        <w:rPr>
          <w:rFonts w:ascii="Courier New" w:hAnsi="Courier New" w:cs="Courier New"/>
          <w:sz w:val="16"/>
          <w:szCs w:val="16"/>
        </w:rPr>
        <w:t>Exploitant agricole informel</w:t>
      </w:r>
      <w:r w:rsidRPr="00E920B4">
        <w:rPr>
          <w:rFonts w:ascii="Courier New" w:hAnsi="Courier New" w:cs="Courier New"/>
          <w:sz w:val="16"/>
          <w:szCs w:val="16"/>
        </w:rPr>
        <w:t xml:space="preserve">     groupe socio-economique                                     AL_8 ******</w:t>
      </w:r>
    </w:p>
    <w:p w14:paraId="13803E0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71.91  Privé informel       Secteur institutionnel version AFRISTAT                     AO_5 ******</w:t>
      </w:r>
    </w:p>
    <w:p w14:paraId="39D9938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6AFD5FDB" w14:textId="77777777" w:rsidR="00E73CE9" w:rsidRPr="00E920B4" w:rsidRDefault="00E73CE9" w:rsidP="00303403">
      <w:pPr>
        <w:spacing w:after="120"/>
        <w:ind w:left="-284"/>
        <w:jc w:val="both"/>
        <w:rPr>
          <w:rFonts w:ascii="Goudy Old Style" w:hAnsi="Goudy Old Style"/>
          <w:sz w:val="16"/>
          <w:szCs w:val="16"/>
        </w:rPr>
      </w:pPr>
    </w:p>
    <w:p w14:paraId="15534F2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CLASSE  4 /  5</w:t>
      </w:r>
    </w:p>
    <w:p w14:paraId="380FF83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57B20B2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V.TEST  PROBA ---- POURCENTAGES ----  MODALITES                                                                        IDEN  POIDS</w:t>
      </w:r>
    </w:p>
    <w:p w14:paraId="6463BC3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CLA/MOD MOD/CLA GLOBAL  CARACTERISTIQUES     DES VARIABLES</w:t>
      </w:r>
    </w:p>
    <w:p w14:paraId="6137DE3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3755078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7.84  CLASSE  4 /  5                                                                   aa4a 377699</w:t>
      </w:r>
    </w:p>
    <w:p w14:paraId="540F73B4"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100.00   98.11   7.69  Public et parapublic Secteur institutionnel version AFRISTAT                     AO_6 370543</w:t>
      </w:r>
    </w:p>
    <w:p w14:paraId="6FD6A52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99.57   59.03   4.65  Salarié public       groupe socio-economique                                     AL12 223911</w:t>
      </w:r>
    </w:p>
    <w:p w14:paraId="188B483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41.36   90.80  17.22  Salaire fixe         Forme de rémunération dans l'emploi prin                    AH_4 829113</w:t>
      </w:r>
    </w:p>
    <w:p w14:paraId="325E983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923.48  0.000   99.80   40.97   3.22  Cadre publique       groupe socio-economique                                     AL_3 155053</w:t>
      </w:r>
    </w:p>
    <w:p w14:paraId="7203145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826.60  0.000   28.22   83.36  23.17  SECTEUR=Services     Secteur d'activité                                          AM_5 ******</w:t>
      </w:r>
    </w:p>
    <w:p w14:paraId="7B30C9B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lastRenderedPageBreak/>
        <w:t>495.62  0.000   28.31   40.91  11.33  Supérieur            Niveau d'instruction du chef de ménage                      AB_5 545739</w:t>
      </w:r>
    </w:p>
    <w:p w14:paraId="19B83A0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370.14  0.000   19.83   39.01  15.43  dep plus élevée      classe de depense totale                                    AP_4 743079</w:t>
      </w:r>
    </w:p>
    <w:p w14:paraId="4B977E8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361.81  0.000   10.06   95.82  74.69  EMPLOI_R=Régulier    Emploi régulier ou occasionnel                              AI_3 ******</w:t>
      </w:r>
    </w:p>
    <w:p w14:paraId="0DDCF1C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332.66  0.000    9.02  100.00  86.91  Actif occupé         Situation d'activité                                        AJ_1 ******</w:t>
      </w:r>
    </w:p>
    <w:p w14:paraId="7034541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324.54  0.000   13.79   57.07  32.46  QUINTILE=5           Quintiles de bien-être                                      AE_5 ******</w:t>
      </w:r>
    </w:p>
    <w:p w14:paraId="228B707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316.66  0.000    9.93   92.83  73.35  Non pauvre           statut par rapport à la pauvreté                            AF_1 ******</w:t>
      </w:r>
    </w:p>
    <w:p w14:paraId="5A666B5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279.24  0.000   12.82   54.68  33.45  STATUTME=Location    Statut d'occupation du ménage                               AC_1 ******</w:t>
      </w:r>
    </w:p>
    <w:p w14:paraId="2631720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266.80  0.000   16.73   30.35  14.23  Secondaire 2nd cycle Niveau d'instruction du chef de ménage                      AB_4 685191</w:t>
      </w:r>
    </w:p>
    <w:p w14:paraId="51EF521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220.68  0.000   10.87   61.63  44.46  MILIEU=Urbain        Milieu de residence                                         AD_2 ******</w:t>
      </w:r>
    </w:p>
    <w:p w14:paraId="652C8834"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185.82  0.000   11.70   40.66  27.25  30-39 ans            Age du chef de ménage                                       AA_1 ******</w:t>
      </w:r>
    </w:p>
    <w:p w14:paraId="787222E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134.16  0.000   10.44   39.32  29.52  dep élevée           classe de depense totale                                    AP_1 ******</w:t>
      </w:r>
    </w:p>
    <w:p w14:paraId="4DB20D5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118.56  0.000   13.21   13.26   7.87  STATUTME=Logé        Statut d'occupation du ménage                               AC_2 379244</w:t>
      </w:r>
    </w:p>
    <w:p w14:paraId="42B60A7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97.65  0.000   10.31   26.33  20.03  40-49 ans            Age du chef de ménage                                       AA_2 964758</w:t>
      </w:r>
    </w:p>
    <w:p w14:paraId="5CBD0F0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58.01  0.000    9.56   18.61  15.26  TAIM=7-9 pers        Taille du menage                                            AG_4 735139</w:t>
      </w:r>
    </w:p>
    <w:p w14:paraId="5BF5C95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48.82  0.000    8.52   47.95  44.16  deps faible          poids des depenses de sante sur les depe                    AQ_1 ******</w:t>
      </w:r>
    </w:p>
    <w:p w14:paraId="7F3B0ED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46.61  0.000    9.32   16.13  13.58  Prop avec titre      Statut d'occupation du ménage                               AC_3 653933</w:t>
      </w:r>
    </w:p>
    <w:p w14:paraId="17B512F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41.82  0.000    8.71   29.19  26.29  deps modérée         poids des depenses de sante sur les depe                    AQ_2 ******</w:t>
      </w:r>
    </w:p>
    <w:p w14:paraId="18A564E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41.73  0.000    8.54   38.38  35.25  TAIM=4-6 pers        Taille du menage                                            AG_3 ******</w:t>
      </w:r>
    </w:p>
    <w:p w14:paraId="1C1BA25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39.30  0.000    8.78   23.81  21.27  QUINTILE=4           Quintiles de bien-être                                      AE_4 ******</w:t>
      </w:r>
    </w:p>
    <w:p w14:paraId="6B30C47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7.93  0.000    8.23    6.42   6.12  10 pers et +         Taille du menage                                            AG_2 294603</w:t>
      </w:r>
    </w:p>
    <w:p w14:paraId="48ED0A2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-40.44  0.000    6.50    9.46  11.42  deps moins élevée    poids des depenses de sante sur les depe                    AQ_3 549810</w:t>
      </w:r>
    </w:p>
    <w:p w14:paraId="48AB519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-53.22  0.000    6.33   12.15  15.04  deps élevée          poids des depenses de sante sur les depe                    AQ_5 724495</w:t>
      </w:r>
    </w:p>
    <w:p w14:paraId="6F66A68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-56.76  0.000    6.07    9.81  12.66  Industrie            Secteur d'activité                                          AM_2 609965</w:t>
      </w:r>
    </w:p>
    <w:p w14:paraId="500FBFF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-70.75  0.000    4.10    2.27   4.33  Non rémunéré         Forme de rémunération dans l'emploi prin                    AH_3 208628</w:t>
      </w:r>
    </w:p>
    <w:p w14:paraId="0743693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-72.56  0.000    6.12   15.76  20.19  Secondaire 1er cycle Niveau d'instruction du chef de ménage                      AB_3 972287</w:t>
      </w:r>
    </w:p>
    <w:p w14:paraId="4028A66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-76.52  0.000    3.17    1.25   3.10  deps très élevée     poids des depenses de sante sur les depe                    AQ_4 149246</w:t>
      </w:r>
    </w:p>
    <w:p w14:paraId="72843FB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-88.13  0.000    6.62   36.59  43.37  TAIM=1-3 pers        Taille du menage                                            AG_1 ******</w:t>
      </w:r>
    </w:p>
    <w:p w14:paraId="568E27B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5.39   13.91  20.25  Moins de 30 ans      Age du chef de ménage                                       AA_4 975060</w:t>
      </w:r>
    </w:p>
    <w:p w14:paraId="2695E98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4.92   11.05  17.60  QUINTILE=3           Quintiles de bien-être                                      AE_3 847702</w:t>
      </w:r>
    </w:p>
    <w:p w14:paraId="602D92C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2.05  Cadre/Patron PF.     groupe socio-economique                                     AL_4  98774</w:t>
      </w:r>
    </w:p>
    <w:p w14:paraId="4F658E6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0.37    0.12   2.59  En nature            Forme de rémunération dans l'emploi prin                    AH_1 124839</w:t>
      </w:r>
    </w:p>
    <w:p w14:paraId="0613D2C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2.29  GSE=Chômeurs         groupe socio-economique                                     AL_5 110464</w:t>
      </w:r>
    </w:p>
    <w:p w14:paraId="418A680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2.44  SACTIVIT=Chomeur     Situation d'activité                                        AJ_2 117645</w:t>
      </w:r>
    </w:p>
    <w:p w14:paraId="75C5837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2.45  GSE=Retraite         groupe socio-economique                                     AL10 117898</w:t>
      </w:r>
    </w:p>
    <w:p w14:paraId="3550A16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2.57  </w:t>
      </w:r>
      <w:r w:rsidR="006418CF">
        <w:rPr>
          <w:rFonts w:ascii="Courier New" w:hAnsi="Courier New" w:cs="Courier New"/>
          <w:sz w:val="16"/>
          <w:szCs w:val="16"/>
        </w:rPr>
        <w:t>Patron non agricole informel</w:t>
      </w:r>
      <w:r w:rsidRPr="00E920B4">
        <w:rPr>
          <w:rFonts w:ascii="Courier New" w:hAnsi="Courier New" w:cs="Courier New"/>
          <w:sz w:val="16"/>
          <w:szCs w:val="16"/>
        </w:rPr>
        <w:t xml:space="preserve">     groupe socio-economique                                     AL_9 123859</w:t>
      </w:r>
    </w:p>
    <w:p w14:paraId="714BCE8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2.88  dep basse            classe de depense totale                                    AP_2 138600</w:t>
      </w:r>
    </w:p>
    <w:p w14:paraId="043F8F34"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3.05  Elèves/Etudiants     groupe socio-economique                                     AL_7 147044</w:t>
      </w:r>
    </w:p>
    <w:p w14:paraId="1565762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3.67  </w:t>
      </w:r>
      <w:r w:rsidR="006418CF">
        <w:rPr>
          <w:rFonts w:ascii="Courier New" w:hAnsi="Courier New" w:cs="Courier New"/>
          <w:sz w:val="16"/>
          <w:szCs w:val="16"/>
        </w:rPr>
        <w:t>Autre salarié du privé formel</w:t>
      </w:r>
      <w:r w:rsidRPr="00E920B4">
        <w:rPr>
          <w:rFonts w:ascii="Courier New" w:hAnsi="Courier New" w:cs="Courier New"/>
          <w:sz w:val="16"/>
          <w:szCs w:val="16"/>
        </w:rPr>
        <w:t xml:space="preserve">        groupe socio-economique                                     AL_1 176815</w:t>
      </w:r>
    </w:p>
    <w:p w14:paraId="7072EC8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2.68    4.18  12.22  Occasionnel          Emploi régulier ou occasionnel                              AI_2 588588</w:t>
      </w:r>
    </w:p>
    <w:p w14:paraId="03E96EA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4.63   18.80  31.88  50 ans ou plus       Age du chef de ménage                                       AA_3 ******</w:t>
      </w:r>
    </w:p>
    <w:p w14:paraId="2D47EF7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2.68    5.35  15.67  QUINTILE=2           Quintiles de bien-être                                      AE_2 754712</w:t>
      </w:r>
    </w:p>
    <w:p w14:paraId="3BBB65E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5.29  Autre inactif        groupe socio-economique                                     AL_2 254868</w:t>
      </w:r>
    </w:p>
    <w:p w14:paraId="1F4214E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5.72  Privé formel         Secteur institutionnel version AFRISTAT                     AO_4 275589</w:t>
      </w:r>
    </w:p>
    <w:p w14:paraId="4529D48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5.42   38.37  55.54  MILIEU=Rural         Milieu de residence                                         AD_1 ******</w:t>
      </w:r>
    </w:p>
    <w:p w14:paraId="70CA8E9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1.64    2.72  13.00  QUINTILE=1           Quintiles de bien-être                                      AE_1 626225</w:t>
      </w:r>
    </w:p>
    <w:p w14:paraId="25CC168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1.29    2.18  13.25  SECTEUR=Commerce     Secteur d'activité                                          AM_1 638087</w:t>
      </w:r>
    </w:p>
    <w:p w14:paraId="21885E2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10.29  </w:t>
      </w:r>
      <w:r w:rsidR="006418CF">
        <w:rPr>
          <w:rFonts w:ascii="Courier New" w:hAnsi="Courier New" w:cs="Courier New"/>
          <w:sz w:val="16"/>
          <w:szCs w:val="16"/>
        </w:rPr>
        <w:t>Salarié non agricole informel</w:t>
      </w:r>
      <w:r w:rsidRPr="00E920B4">
        <w:rPr>
          <w:rFonts w:ascii="Courier New" w:hAnsi="Courier New" w:cs="Courier New"/>
          <w:sz w:val="16"/>
          <w:szCs w:val="16"/>
        </w:rPr>
        <w:t xml:space="preserve">    groupe socio-economique                                     AL11 495692</w:t>
      </w:r>
    </w:p>
    <w:p w14:paraId="0790F1B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10.64  SACTIVIT=Inactif     Situation d'activité                                        AJ_3 512628</w:t>
      </w:r>
    </w:p>
    <w:p w14:paraId="5E958A0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2.70   10.63  30.89  NIVINST=Primaire     Niveau d'instruction du chef de ménage                      AB_2 ******</w:t>
      </w:r>
    </w:p>
    <w:p w14:paraId="29DD80F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0.24    0.40  13.14  SECTEUR=NR           Secteur d'activité                                          AM_3 632795</w:t>
      </w:r>
    </w:p>
    <w:p w14:paraId="31A8793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lastRenderedPageBreak/>
        <w:t>******  0.000    2.11    7.17  26.65  PAUVRETE=Pauvre      statut par rapport à la pauvreté                            AF_2 ******</w:t>
      </w:r>
    </w:p>
    <w:p w14:paraId="273E05E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FREMUNER=NR          Forme de rémunération dans l'emploi prin                    AH_2 630273</w:t>
      </w:r>
    </w:p>
    <w:p w14:paraId="11750BC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EMPLOI_R=NR          Emploi régulier ou occasionnel                              AI_1 630273</w:t>
      </w:r>
    </w:p>
    <w:p w14:paraId="5251356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13.09  SECTEURI=NR          Secteur institutionnel version AFRISTAT                     AO_2 630273</w:t>
      </w:r>
    </w:p>
    <w:p w14:paraId="107B343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0.79    2.34  23.37  Non scolarisé        Niveau d'instruction du chef de ménage                      AB_1 ******</w:t>
      </w:r>
    </w:p>
    <w:p w14:paraId="618E325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2.77   15.93  45.09  Prop sans titre      Statut d'occupation du ménage                               AC_4 ******</w:t>
      </w:r>
    </w:p>
    <w:p w14:paraId="272DF4B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3.26   21.67  52.17  dep moyenne          classe de depense totale                                    AP_3 ******</w:t>
      </w:r>
    </w:p>
    <w:p w14:paraId="29120AC4"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24.95  </w:t>
      </w:r>
      <w:r w:rsidR="006418CF">
        <w:rPr>
          <w:rFonts w:ascii="Courier New" w:hAnsi="Courier New" w:cs="Courier New"/>
          <w:sz w:val="16"/>
          <w:szCs w:val="16"/>
        </w:rPr>
        <w:t>Travailleur pour compte propre non agricole informel</w:t>
      </w:r>
      <w:r w:rsidRPr="00E920B4">
        <w:rPr>
          <w:rFonts w:ascii="Courier New" w:hAnsi="Courier New" w:cs="Courier New"/>
          <w:sz w:val="16"/>
          <w:szCs w:val="16"/>
        </w:rPr>
        <w:t xml:space="preserve">     groupe socio-economique                                     AL13 ******</w:t>
      </w:r>
    </w:p>
    <w:p w14:paraId="3433C57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0.88    4.25  37.78  Secteur primaire     Secteur d'activité                                          AM_4 ******</w:t>
      </w:r>
    </w:p>
    <w:p w14:paraId="412B2BE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34.11  </w:t>
      </w:r>
      <w:r w:rsidR="006418CF">
        <w:rPr>
          <w:rFonts w:ascii="Courier New" w:hAnsi="Courier New" w:cs="Courier New"/>
          <w:sz w:val="16"/>
          <w:szCs w:val="16"/>
        </w:rPr>
        <w:t>Exploitant agricole informel</w:t>
      </w:r>
      <w:r w:rsidRPr="00E920B4">
        <w:rPr>
          <w:rFonts w:ascii="Courier New" w:hAnsi="Courier New" w:cs="Courier New"/>
          <w:sz w:val="16"/>
          <w:szCs w:val="16"/>
        </w:rPr>
        <w:t xml:space="preserve">     groupe socio-economique                                     AL_8 ******</w:t>
      </w:r>
    </w:p>
    <w:p w14:paraId="3040870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0.85    6.81  62.77  Salaire variable     Forme de rémunération dans l'emploi prin                    AH_5 ******</w:t>
      </w:r>
    </w:p>
    <w:p w14:paraId="3687E06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71.91  Privé informel       Secteur institutionnel version AFRISTAT                     AO_5 ******</w:t>
      </w:r>
    </w:p>
    <w:p w14:paraId="15B9456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7FA88D21" w14:textId="77777777" w:rsidR="00E73CE9" w:rsidRPr="00E920B4" w:rsidRDefault="00E73CE9" w:rsidP="00303403">
      <w:pPr>
        <w:autoSpaceDE w:val="0"/>
        <w:autoSpaceDN w:val="0"/>
        <w:adjustRightInd w:val="0"/>
        <w:spacing w:after="0" w:line="240" w:lineRule="auto"/>
        <w:ind w:left="-284"/>
        <w:rPr>
          <w:rFonts w:ascii="MS Sans Serif" w:hAnsi="MS Sans Serif" w:cs="MS Sans Serif"/>
          <w:sz w:val="16"/>
          <w:szCs w:val="16"/>
        </w:rPr>
      </w:pPr>
    </w:p>
    <w:p w14:paraId="003B2FD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CLASSE  5 /  5</w:t>
      </w:r>
    </w:p>
    <w:p w14:paraId="79A7008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16CC287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V.TEST  PROBA ---- POURCENTAGES ----  MODALITES                                                                        IDEN  POIDS</w:t>
      </w:r>
    </w:p>
    <w:p w14:paraId="3138406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CLA/MOD MOD/CLA GLOBAL  CARACTERISTIQUES     DES VARIABLES</w:t>
      </w:r>
    </w:p>
    <w:p w14:paraId="560BA8F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185D63F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13.09  CLASSE  5 /  5                                                                   aa5a 630273</w:t>
      </w:r>
    </w:p>
    <w:p w14:paraId="51D0037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100.00  100.00  13.09  FREMUNER=NR          Forme de rémunération dans l'emploi prin                    AH_2 630273</w:t>
      </w:r>
    </w:p>
    <w:p w14:paraId="3420FFA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100.00  100.00  13.09  SECTEURI=NR          Secteur institutionnel version AFRISTAT                     AO_2 630273</w:t>
      </w:r>
    </w:p>
    <w:p w14:paraId="70FCC8A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100.00  100.00  13.09  EMPLOI_R=NR          Emploi régulier ou occasionnel                              AI_1 630273</w:t>
      </w:r>
    </w:p>
    <w:p w14:paraId="2CAB0C8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99.60  100.00  13.14  SECTEUR=NR           Secteur d'activité                                          AM_3 632795</w:t>
      </w:r>
    </w:p>
    <w:p w14:paraId="390C911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100.00   81.33  10.64  SACTIVIT=Inactif     Situation d'activité                                        AJ_3 512628</w:t>
      </w:r>
    </w:p>
    <w:p w14:paraId="3227682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100.00   40.44   5.29  Autre inactif        groupe socio-economique                                     AL_2 254868</w:t>
      </w:r>
    </w:p>
    <w:p w14:paraId="2CD3E54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794.25  0.000  100.00   23.33   3.05  Elèves/Etudiants     groupe socio-economique                                     AL_7 147044</w:t>
      </w:r>
    </w:p>
    <w:p w14:paraId="5810B734"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707.22  0.000  100.00   18.71   2.45  GSE=Retraite         groupe socio-economique                                     AL10 117898</w:t>
      </w:r>
    </w:p>
    <w:p w14:paraId="145125E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706.43  0.000  100.00   18.67   2.44  SACTIVIT=Chomeur     Situation d'activité                                        AJ_2 117645</w:t>
      </w:r>
    </w:p>
    <w:p w14:paraId="0826D00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683.60  0.000  100.00   17.53   2.29  GSE=Chômeurs         groupe socio-economique                                     AL_5 110464</w:t>
      </w:r>
    </w:p>
    <w:p w14:paraId="540670B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301.75  0.000   27.36   23.69  11.33  Supérieur            Niveau d'instruction du chef de ménage                      AB_5 545739</w:t>
      </w:r>
    </w:p>
    <w:p w14:paraId="161FA2E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298.04  0.000   22.72   35.16  20.25  Moins de 30 ans      Age du chef de ménage                                       AA_4 975060</w:t>
      </w:r>
    </w:p>
    <w:p w14:paraId="56B86F9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258.03  0.000   19.03   46.37  31.88  50 ans ou plus       Age du chef de ménage                                       AA_3 ******</w:t>
      </w:r>
    </w:p>
    <w:p w14:paraId="7C9F177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251.45  0.000   18.80   46.62  32.46  QUINTILE=5           Quintiles de bien-être                                      AE_5 ******</w:t>
      </w:r>
    </w:p>
    <w:p w14:paraId="7E539E2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245.67  0.000   17.32   58.84  44.46  MILIEU=Urbain        Milieu de residence                                         AD_2 ******</w:t>
      </w:r>
    </w:p>
    <w:p w14:paraId="68E7E083"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223.03  0.000   17.02   56.41  43.37  TAIM=1-3 pers        Taille du menage                                            AG_1 ******</w:t>
      </w:r>
    </w:p>
    <w:p w14:paraId="229CFC6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188.44  0.000   20.82   21.60  13.58  Prop avec titre      Statut d'occupation du ménage                               AC_3 653933</w:t>
      </w:r>
    </w:p>
    <w:p w14:paraId="7B8BA3B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181.86  0.000   14.71   82.44  73.35  Non pauvre           statut par rapport à la pauvreté                            AF_1 ******</w:t>
      </w:r>
    </w:p>
    <w:p w14:paraId="37150C2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130.52  0.000   15.95   40.78  33.45  STATUTME=Location    Statut d'occupation du ménage                               AC_1 ******</w:t>
      </w:r>
    </w:p>
    <w:p w14:paraId="3D7F4E0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85.76  0.000   16.41   17.84  14.23  Secondaire 2nd cycle Niveau d'instruction du chef de ménage                      AB_4 685191</w:t>
      </w:r>
    </w:p>
    <w:p w14:paraId="57E1BFB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52.21  0.000   15.00   17.68  15.43  dep plus élevée      classe de depense totale                                    AP_4 743079</w:t>
      </w:r>
    </w:p>
    <w:p w14:paraId="0A854A9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44.09  0.000   14.72   16.92  15.04  deps élevée          poids des depenses de sante sur les depe                    AQ_5 724495</w:t>
      </w:r>
    </w:p>
    <w:p w14:paraId="368A6A2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22.55  0.000   13.72   24.49  23.37  Non scolarisé        Niveau d'instruction du chef de ménage                      AB_1 ******</w:t>
      </w:r>
    </w:p>
    <w:p w14:paraId="77172CF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12.86  0.000   13.42   26.95  26.29  deps modérée         poids des depenses de sante sur les depe                    AQ_2 ******</w:t>
      </w:r>
    </w:p>
    <w:p w14:paraId="4F24CE8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9.67  0.000   13.96    3.07   2.88  dep basse            classe de depense totale                                    AP_2 138600</w:t>
      </w:r>
    </w:p>
    <w:p w14:paraId="5214FAB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-6.32  0.000   12.99   51.80  52.17  dep moyenne          classe de depense totale                                    AP_3 ******</w:t>
      </w:r>
    </w:p>
    <w:p w14:paraId="09E35C9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-11.72  0.000   12.59   10.98  11.42  deps moins élevée    poids des depenses de sante sur les depe                    AQ_3 549810</w:t>
      </w:r>
    </w:p>
    <w:p w14:paraId="72637DA4"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-18.32  0.000   12.77   43.09  44.16  deps faible          poids des depenses de sante sur les depe                    AQ_1 ******</w:t>
      </w:r>
    </w:p>
    <w:p w14:paraId="6DD801A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-38.88  0.000   12.17   27.45  29.52  dep élevée           classe de depense totale                                    AP_1 ******</w:t>
      </w:r>
    </w:p>
    <w:p w14:paraId="12C42DE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lastRenderedPageBreak/>
        <w:t>-44.57  0.000   10.80    6.50   7.87  STATUTME=Logé        Statut d'occupation du ménage                               AC_2 379244</w:t>
      </w:r>
    </w:p>
    <w:p w14:paraId="0B2290E0"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-53.87  0.000    8.70    2.06   3.10  deps très élevée     poids des depenses de sante sur les depe                    AQ_4 149246</w:t>
      </w:r>
    </w:p>
    <w:p w14:paraId="481CA88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-56.79  0.000    9.79    4.58   6.12  10 pers et +         Taille du menage                                            AG_2 294603</w:t>
      </w:r>
    </w:p>
    <w:p w14:paraId="0E7B3ED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-67.59  0.000   10.69   12.47  15.26  TAIM=7-9 pers        Taille du menage                                            AG_4 735139</w:t>
      </w:r>
    </w:p>
    <w:p w14:paraId="2927274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-96.80  0.000   10.20   15.74  20.19  Secondaire 1er cycle Niveau d'instruction du chef de ménage                      AB_3 972287</w:t>
      </w:r>
    </w:p>
    <w:p w14:paraId="5E1AD92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9.44   11.30  15.67  QUINTILE=2           Quintiles de bien-être                                      AE_2 754712</w:t>
      </w:r>
    </w:p>
    <w:p w14:paraId="470ACCB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9.61   12.93  17.60  QUINTILE=3           Quintiles de bien-être                                      AE_3 847702</w:t>
      </w:r>
    </w:p>
    <w:p w14:paraId="045C973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7.85    7.80  13.00  QUINTILE=1           Quintiles de bien-être                                      AE_1 626225</w:t>
      </w:r>
    </w:p>
    <w:p w14:paraId="6F221A2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9.85   26.54  35.25  TAIM=4-6 pers        Taille du menage                                            AG_3 ******</w:t>
      </w:r>
    </w:p>
    <w:p w14:paraId="0A52501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2.05  Cadre/Patron PF.     groupe socio-economique                                     AL_4  98774</w:t>
      </w:r>
    </w:p>
    <w:p w14:paraId="12D6666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8.62   17.56  26.65  PAUVRETE=Pauvre      statut par rapport à la pauvreté                            AF_2 ******</w:t>
      </w:r>
    </w:p>
    <w:p w14:paraId="4624640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2.57  </w:t>
      </w:r>
      <w:r w:rsidR="006418CF">
        <w:rPr>
          <w:rFonts w:ascii="Courier New" w:hAnsi="Courier New" w:cs="Courier New"/>
          <w:sz w:val="16"/>
          <w:szCs w:val="16"/>
        </w:rPr>
        <w:t>Patron non agricole informel</w:t>
      </w:r>
      <w:r w:rsidRPr="00E920B4">
        <w:rPr>
          <w:rFonts w:ascii="Courier New" w:hAnsi="Courier New" w:cs="Courier New"/>
          <w:sz w:val="16"/>
          <w:szCs w:val="16"/>
        </w:rPr>
        <w:t xml:space="preserve">     groupe socio-economique                                     AL_9 123859</w:t>
      </w:r>
    </w:p>
    <w:p w14:paraId="7D1E20C1"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2.59  En nature            Forme de rémunération dans l'emploi prin                    AH_1 124839</w:t>
      </w:r>
    </w:p>
    <w:p w14:paraId="07DB7F8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3.22  Cadre publique       groupe socio-economique                                     AL_3 155053</w:t>
      </w:r>
    </w:p>
    <w:p w14:paraId="0AB7473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3.67  </w:t>
      </w:r>
      <w:r w:rsidR="006418CF">
        <w:rPr>
          <w:rFonts w:ascii="Courier New" w:hAnsi="Courier New" w:cs="Courier New"/>
          <w:sz w:val="16"/>
          <w:szCs w:val="16"/>
        </w:rPr>
        <w:t>Autre salarié du privé formel</w:t>
      </w:r>
      <w:r w:rsidRPr="00E920B4">
        <w:rPr>
          <w:rFonts w:ascii="Courier New" w:hAnsi="Courier New" w:cs="Courier New"/>
          <w:sz w:val="16"/>
          <w:szCs w:val="16"/>
        </w:rPr>
        <w:t xml:space="preserve">        groupe socio-economique                                     AL_1 176815</w:t>
      </w:r>
    </w:p>
    <w:p w14:paraId="3433CA2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9.03   31.11  45.09  Prop sans titre      Statut d'occupation du ménage                               AC_4 ******</w:t>
      </w:r>
    </w:p>
    <w:p w14:paraId="41DFAE82"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7.72   18.23  30.89  NIVINST=Primaire     Niveau d'instruction du chef de ménage                      AB_2 ******</w:t>
      </w:r>
    </w:p>
    <w:p w14:paraId="3D3697B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4.33  Non rémunéré         Forme de rémunération dans l'emploi prin                    AH_3 208628</w:t>
      </w:r>
    </w:p>
    <w:p w14:paraId="7267A6F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9.70   41.16  55.54  MILIEU=Rural         Milieu de residence                                         AD_1 ******</w:t>
      </w:r>
    </w:p>
    <w:p w14:paraId="0D7E31BF"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4.65  Salarié public       groupe socio-economique                                     AL12 223911</w:t>
      </w:r>
    </w:p>
    <w:p w14:paraId="3D472D5A"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5.72  Privé formel         Secteur institutionnel version AFRISTAT                     AO_4 275589</w:t>
      </w:r>
    </w:p>
    <w:p w14:paraId="6EA39BA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4.66    7.13  20.03  40-49 ans            Age du chef de ménage                                       AA_2 964758</w:t>
      </w:r>
    </w:p>
    <w:p w14:paraId="15982EB7"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7.69  Public et parapublic Secteur institutionnel version AFRISTAT                     AO_6 370543</w:t>
      </w:r>
    </w:p>
    <w:p w14:paraId="0A44E77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4.65    9.68  27.25  30-39 ans            Age du chef de ménage                                       AA_1 ******</w:t>
      </w:r>
    </w:p>
    <w:p w14:paraId="10718B6B"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10.29  </w:t>
      </w:r>
      <w:r w:rsidR="006418CF">
        <w:rPr>
          <w:rFonts w:ascii="Courier New" w:hAnsi="Courier New" w:cs="Courier New"/>
          <w:sz w:val="16"/>
          <w:szCs w:val="16"/>
        </w:rPr>
        <w:t>Salarié non agricole informel</w:t>
      </w:r>
      <w:r w:rsidRPr="00E920B4">
        <w:rPr>
          <w:rFonts w:ascii="Courier New" w:hAnsi="Courier New" w:cs="Courier New"/>
          <w:sz w:val="16"/>
          <w:szCs w:val="16"/>
        </w:rPr>
        <w:t xml:space="preserve">    groupe socio-economique                                     AL11 495692</w:t>
      </w:r>
    </w:p>
    <w:p w14:paraId="6EFE35A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12.22  Occasionnel          Emploi régulier ou occasionnel                              AI_2 588588</w:t>
      </w:r>
    </w:p>
    <w:p w14:paraId="295D20D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12.66  Industrie            Secteur d'activité                                          AM_2 609965</w:t>
      </w:r>
    </w:p>
    <w:p w14:paraId="74C16B36"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13.25  SECTEUR=Commerce     Secteur d'activité                                          AM_1 638087</w:t>
      </w:r>
    </w:p>
    <w:p w14:paraId="3B3ADCAC"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17.22  Salaire fixe         Forme de rémunération dans l'emploi prin                    AH_4 829113</w:t>
      </w:r>
    </w:p>
    <w:p w14:paraId="5C30753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23.17  SECTEUR=Services     Secteur d'activité                                          AM_5 ******</w:t>
      </w:r>
    </w:p>
    <w:p w14:paraId="4A0EC5A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24.95  </w:t>
      </w:r>
      <w:r w:rsidR="006418CF">
        <w:rPr>
          <w:rFonts w:ascii="Courier New" w:hAnsi="Courier New" w:cs="Courier New"/>
          <w:sz w:val="16"/>
          <w:szCs w:val="16"/>
        </w:rPr>
        <w:t>Travailleur pour compte propre non agricole informel</w:t>
      </w:r>
      <w:r w:rsidRPr="00E920B4">
        <w:rPr>
          <w:rFonts w:ascii="Courier New" w:hAnsi="Courier New" w:cs="Courier New"/>
          <w:sz w:val="16"/>
          <w:szCs w:val="16"/>
        </w:rPr>
        <w:t xml:space="preserve">     groupe socio-economique                                     AL13 ******</w:t>
      </w:r>
    </w:p>
    <w:p w14:paraId="33C19AB8"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xml:space="preserve">******  0.000    0.00    0.00  34.11  </w:t>
      </w:r>
      <w:r w:rsidR="006418CF">
        <w:rPr>
          <w:rFonts w:ascii="Courier New" w:hAnsi="Courier New" w:cs="Courier New"/>
          <w:sz w:val="16"/>
          <w:szCs w:val="16"/>
        </w:rPr>
        <w:t>Exploitant agricole informel</w:t>
      </w:r>
      <w:r w:rsidRPr="00E920B4">
        <w:rPr>
          <w:rFonts w:ascii="Courier New" w:hAnsi="Courier New" w:cs="Courier New"/>
          <w:sz w:val="16"/>
          <w:szCs w:val="16"/>
        </w:rPr>
        <w:t xml:space="preserve">     groupe socio-economique                                     AL_8 ******</w:t>
      </w:r>
    </w:p>
    <w:p w14:paraId="255952C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37.78  Secteur primaire     Secteur d'activité                                          AM_4 ******</w:t>
      </w:r>
    </w:p>
    <w:p w14:paraId="6EC925C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62.77  Salaire variable     Forme de rémunération dans l'emploi prin                    AH_5 ******</w:t>
      </w:r>
    </w:p>
    <w:p w14:paraId="35BC52A9"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71.91  Privé informel       Secteur institutionnel version AFRISTAT                     AO_5 ******</w:t>
      </w:r>
    </w:p>
    <w:p w14:paraId="14BBFCEE"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74.69  EMPLOI_R=Régulier    Emploi régulier ou occasionnel                              AI_3 ******</w:t>
      </w:r>
    </w:p>
    <w:p w14:paraId="0AE300A5"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  0.000    0.00    0.00  86.91  Actif occupé         Situation d'activité                                        AJ_1 ******</w:t>
      </w:r>
    </w:p>
    <w:p w14:paraId="419C66AD" w14:textId="77777777" w:rsidR="00E73CE9" w:rsidRPr="00E920B4" w:rsidRDefault="00E73CE9" w:rsidP="00303403">
      <w:pPr>
        <w:autoSpaceDE w:val="0"/>
        <w:autoSpaceDN w:val="0"/>
        <w:adjustRightInd w:val="0"/>
        <w:spacing w:after="0" w:line="240" w:lineRule="auto"/>
        <w:ind w:left="-284"/>
        <w:rPr>
          <w:rFonts w:ascii="Courier New" w:hAnsi="Courier New" w:cs="Courier New"/>
          <w:sz w:val="16"/>
          <w:szCs w:val="16"/>
        </w:rPr>
      </w:pPr>
      <w:r w:rsidRPr="00E920B4">
        <w:rPr>
          <w:rFonts w:ascii="Courier New" w:hAnsi="Courier New" w:cs="Courier New"/>
          <w:sz w:val="16"/>
          <w:szCs w:val="16"/>
        </w:rPr>
        <w:t>----------------------------------------------------------------------------------------------------------------------------------</w:t>
      </w:r>
    </w:p>
    <w:p w14:paraId="281BBF2F" w14:textId="77777777" w:rsidR="00575424" w:rsidRPr="00E920B4" w:rsidRDefault="00575424" w:rsidP="00575424">
      <w:pPr>
        <w:spacing w:after="120"/>
        <w:ind w:left="709"/>
        <w:jc w:val="both"/>
        <w:rPr>
          <w:rFonts w:ascii="Goudy Old Style" w:hAnsi="Goudy Old Style"/>
          <w:sz w:val="16"/>
          <w:szCs w:val="16"/>
        </w:rPr>
        <w:sectPr w:rsidR="00575424" w:rsidRPr="00E920B4" w:rsidSect="00303403">
          <w:pgSz w:w="16838" w:h="11906" w:orient="landscape"/>
          <w:pgMar w:top="1417" w:right="1135" w:bottom="1417" w:left="1418" w:header="708" w:footer="261" w:gutter="0"/>
          <w:cols w:space="720"/>
          <w:docGrid w:linePitch="299"/>
        </w:sectPr>
      </w:pPr>
    </w:p>
    <w:p w14:paraId="4B823ABA" w14:textId="77777777" w:rsidR="001B1E90" w:rsidRPr="005D75D0" w:rsidRDefault="001B1E90" w:rsidP="001B1E90">
      <w:pPr>
        <w:pStyle w:val="Heading3"/>
        <w:spacing w:before="240" w:after="120"/>
        <w:rPr>
          <w:rFonts w:ascii="Goudy Old Style" w:hAnsi="Goudy Old Style"/>
          <w:sz w:val="24"/>
          <w:szCs w:val="24"/>
        </w:rPr>
      </w:pPr>
      <w:bookmarkStart w:id="118" w:name="_Toc489351752"/>
      <w:r w:rsidRPr="005D75D0">
        <w:rPr>
          <w:rFonts w:ascii="Goudy Old Style" w:hAnsi="Goudy Old Style"/>
          <w:sz w:val="24"/>
          <w:szCs w:val="24"/>
        </w:rPr>
        <w:lastRenderedPageBreak/>
        <w:t>A2.2 Résultats de l’enquête de confirmation 2017</w:t>
      </w:r>
      <w:bookmarkEnd w:id="118"/>
    </w:p>
    <w:p w14:paraId="5E13C471" w14:textId="77777777" w:rsidR="00575424" w:rsidRPr="001B1E90" w:rsidRDefault="00575424" w:rsidP="003A66D1">
      <w:pPr>
        <w:pStyle w:val="Caption"/>
        <w:spacing w:before="240" w:after="120"/>
        <w:jc w:val="both"/>
        <w:rPr>
          <w:rFonts w:ascii="Goudy Old Style" w:eastAsia="BatangChe" w:hAnsi="Goudy Old Style"/>
          <w:color w:val="000000"/>
          <w:sz w:val="24"/>
          <w:szCs w:val="24"/>
          <w:lang w:val="fr-FR"/>
        </w:rPr>
      </w:pPr>
      <w:bookmarkStart w:id="119" w:name="_Toc494913033"/>
      <w:r w:rsidRPr="001B1E90">
        <w:rPr>
          <w:rFonts w:ascii="Goudy Old Style" w:eastAsia="BatangChe" w:hAnsi="Goudy Old Style"/>
          <w:sz w:val="24"/>
          <w:szCs w:val="24"/>
          <w:lang w:val="fr-FR"/>
        </w:rPr>
        <w:t xml:space="preserve">Graphique </w:t>
      </w:r>
      <w:r w:rsidRPr="001B1E90">
        <w:rPr>
          <w:rFonts w:ascii="Goudy Old Style" w:eastAsia="BatangChe" w:hAnsi="Goudy Old Style"/>
          <w:sz w:val="24"/>
          <w:szCs w:val="24"/>
        </w:rPr>
        <w:fldChar w:fldCharType="begin"/>
      </w:r>
      <w:r w:rsidRPr="001B1E90">
        <w:rPr>
          <w:rFonts w:ascii="Goudy Old Style" w:eastAsia="BatangChe" w:hAnsi="Goudy Old Style"/>
          <w:sz w:val="24"/>
          <w:szCs w:val="24"/>
          <w:lang w:val="fr-FR"/>
        </w:rPr>
        <w:instrText xml:space="preserve"> SEQ Graphique \* ARABIC </w:instrText>
      </w:r>
      <w:r w:rsidRPr="001B1E90">
        <w:rPr>
          <w:rFonts w:ascii="Goudy Old Style" w:eastAsia="BatangChe" w:hAnsi="Goudy Old Style"/>
          <w:sz w:val="24"/>
          <w:szCs w:val="24"/>
        </w:rPr>
        <w:fldChar w:fldCharType="separate"/>
      </w:r>
      <w:r w:rsidR="00990F8A">
        <w:rPr>
          <w:rFonts w:ascii="Goudy Old Style" w:eastAsia="BatangChe" w:hAnsi="Goudy Old Style"/>
          <w:noProof/>
          <w:sz w:val="24"/>
          <w:szCs w:val="24"/>
          <w:lang w:val="fr-FR"/>
        </w:rPr>
        <w:t>15</w:t>
      </w:r>
      <w:r w:rsidRPr="001B1E90">
        <w:rPr>
          <w:rFonts w:ascii="Goudy Old Style" w:eastAsia="BatangChe" w:hAnsi="Goudy Old Style"/>
          <w:sz w:val="24"/>
          <w:szCs w:val="24"/>
        </w:rPr>
        <w:fldChar w:fldCharType="end"/>
      </w:r>
      <w:r w:rsidRPr="001B1E90">
        <w:rPr>
          <w:rFonts w:ascii="Goudy Old Style" w:eastAsia="BatangChe" w:hAnsi="Goudy Old Style"/>
          <w:sz w:val="24"/>
          <w:szCs w:val="24"/>
          <w:lang w:val="fr-FR"/>
        </w:rPr>
        <w:t>: Mise en évidence des distances entre les différentes classes</w:t>
      </w:r>
      <w:r w:rsidR="004164EF">
        <w:rPr>
          <w:rFonts w:ascii="Goudy Old Style" w:eastAsia="BatangChe" w:hAnsi="Goudy Old Style"/>
          <w:sz w:val="24"/>
          <w:szCs w:val="24"/>
          <w:lang w:val="fr-FR"/>
        </w:rPr>
        <w:t xml:space="preserve"> pour les données de l’enquête</w:t>
      </w:r>
      <w:bookmarkEnd w:id="119"/>
    </w:p>
    <w:p w14:paraId="3763F8D8" w14:textId="77777777" w:rsidR="00575424" w:rsidRDefault="003A66D1" w:rsidP="00575424">
      <w:pPr>
        <w:shd w:val="clear" w:color="auto" w:fill="FFFFFF"/>
        <w:spacing w:after="0" w:line="240" w:lineRule="auto"/>
        <w:jc w:val="both"/>
        <w:rPr>
          <w:rFonts w:ascii="Times New Roman" w:eastAsia="Times New Roman" w:hAnsi="Times New Roman" w:cs="Times New Roman"/>
          <w:b/>
          <w:color w:val="000000"/>
          <w:sz w:val="24"/>
          <w:szCs w:val="24"/>
        </w:rPr>
      </w:pPr>
      <w:r>
        <w:rPr>
          <w:noProof/>
          <w:lang w:val="en-GB" w:eastAsia="en-GB"/>
        </w:rPr>
        <w:drawing>
          <wp:inline distT="0" distB="0" distL="0" distR="0" wp14:anchorId="6023D993" wp14:editId="5A5ED110">
            <wp:extent cx="9258300" cy="428625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258300" cy="4286250"/>
                    </a:xfrm>
                    <a:prstGeom prst="rect">
                      <a:avLst/>
                    </a:prstGeom>
                    <a:noFill/>
                    <a:ln>
                      <a:noFill/>
                    </a:ln>
                  </pic:spPr>
                </pic:pic>
              </a:graphicData>
            </a:graphic>
          </wp:inline>
        </w:drawing>
      </w:r>
    </w:p>
    <w:p w14:paraId="114E4F7D" w14:textId="77777777" w:rsidR="00575424" w:rsidRDefault="00575424" w:rsidP="003A66D1">
      <w:pPr>
        <w:spacing w:before="120" w:after="360"/>
        <w:ind w:left="426"/>
        <w:jc w:val="both"/>
        <w:rPr>
          <w:rFonts w:ascii="Goudy Old Style" w:hAnsi="Goudy Old Style" w:cs="Arial"/>
          <w:sz w:val="24"/>
          <w:szCs w:val="24"/>
        </w:rPr>
      </w:pPr>
      <w:r>
        <w:rPr>
          <w:rFonts w:ascii="Goudy Old Style" w:hAnsi="Goudy Old Style" w:cs="Arial"/>
          <w:sz w:val="24"/>
          <w:szCs w:val="24"/>
        </w:rPr>
        <w:t xml:space="preserve">Source : </w:t>
      </w:r>
      <w:r w:rsidR="003A66D1">
        <w:rPr>
          <w:rFonts w:ascii="Goudy Old Style" w:hAnsi="Goudy Old Style" w:cs="Arial"/>
          <w:sz w:val="24"/>
          <w:szCs w:val="24"/>
        </w:rPr>
        <w:t>D</w:t>
      </w:r>
      <w:r>
        <w:rPr>
          <w:rFonts w:ascii="Goudy Old Style" w:hAnsi="Goudy Old Style" w:cs="Arial"/>
          <w:sz w:val="24"/>
          <w:szCs w:val="24"/>
        </w:rPr>
        <w:t>onnées de l’enquête de confirmation, 2017.</w:t>
      </w:r>
    </w:p>
    <w:p w14:paraId="044C19CC" w14:textId="77777777" w:rsidR="00575424" w:rsidRDefault="00575424" w:rsidP="00575424">
      <w:pPr>
        <w:spacing w:after="0" w:line="240" w:lineRule="auto"/>
        <w:jc w:val="both"/>
        <w:rPr>
          <w:rFonts w:ascii="Times New Roman" w:eastAsia="Times New Roman" w:hAnsi="Times New Roman" w:cs="Times New Roman"/>
          <w:b/>
          <w:color w:val="000000"/>
          <w:sz w:val="24"/>
          <w:szCs w:val="24"/>
        </w:rPr>
        <w:sectPr w:rsidR="00575424" w:rsidSect="004E6F0A">
          <w:pgSz w:w="16838" w:h="11906" w:orient="landscape"/>
          <w:pgMar w:top="1418" w:right="425" w:bottom="1418" w:left="1134" w:header="709" w:footer="261" w:gutter="0"/>
          <w:cols w:space="720"/>
        </w:sectPr>
      </w:pPr>
    </w:p>
    <w:p w14:paraId="7686611A" w14:textId="77777777" w:rsidR="00914EA2" w:rsidRDefault="00914EA2" w:rsidP="00914EA2">
      <w:pPr>
        <w:ind w:left="1134"/>
        <w:rPr>
          <w:b/>
          <w:sz w:val="24"/>
          <w:szCs w:val="24"/>
        </w:rPr>
      </w:pPr>
      <w:bookmarkStart w:id="120" w:name="_Toc484504853"/>
      <w:r w:rsidRPr="00914EA2">
        <w:rPr>
          <w:b/>
          <w:sz w:val="24"/>
          <w:szCs w:val="24"/>
        </w:rPr>
        <w:lastRenderedPageBreak/>
        <w:t>Constitution des classes</w:t>
      </w:r>
      <w:r w:rsidR="00B11BEF">
        <w:rPr>
          <w:b/>
          <w:sz w:val="24"/>
          <w:szCs w:val="24"/>
        </w:rPr>
        <w:t xml:space="preserve"> pour l’enquête de confirmation</w:t>
      </w:r>
    </w:p>
    <w:p w14:paraId="1C4812EA" w14:textId="77777777" w:rsidR="00914EA2" w:rsidRDefault="00914EA2" w:rsidP="00914EA2">
      <w:pPr>
        <w:ind w:left="1134"/>
        <w:rPr>
          <w:b/>
          <w:sz w:val="24"/>
          <w:szCs w:val="24"/>
        </w:rPr>
      </w:pPr>
    </w:p>
    <w:p w14:paraId="140A673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CARACTERISATION PAR LES MODALITES DES CLASSES OU MODALITES</w:t>
      </w:r>
    </w:p>
    <w:p w14:paraId="6E26520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DE Coupure 'a' de l'arbre en  5 classes</w:t>
      </w:r>
    </w:p>
    <w:p w14:paraId="4F26382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CLASSE  1 /  5</w:t>
      </w:r>
    </w:p>
    <w:p w14:paraId="0845070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5B2AC59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V.TEST  PROBA ---- POURCENTAGES ----  MODALITES                                                                        IDEN  POIDS</w:t>
      </w:r>
    </w:p>
    <w:p w14:paraId="12EA56D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CLA/MOD MOD/CLA GLOBAL  CARACTERISTIQUES     DES VARIABLES</w:t>
      </w:r>
    </w:p>
    <w:p w14:paraId="4311758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0FD6A19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7.97  CLASSE  1 /  5                                                                   aa1a     90</w:t>
      </w:r>
    </w:p>
    <w:p w14:paraId="38013C9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17.22  0.000   53.02   87.78  13.20  Service              Secteur d'activité                                          ST04    149</w:t>
      </w:r>
    </w:p>
    <w:p w14:paraId="227E9C4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15.90  0.000   84.38   60.00   5.67  Public/Parapublic    Secteur institutionnel version AfriStat                     SE04     64</w:t>
      </w:r>
    </w:p>
    <w:p w14:paraId="6E3D98A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13.64  0.000   29.41   88.89  24.09  Mois                 Unité                                                       UN03    272</w:t>
      </w:r>
    </w:p>
    <w:p w14:paraId="4C15D7C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12.80  0.000   25.97   88.89  27.28  Salaire fixe         Forme de remunération                                       RE01    308</w:t>
      </w:r>
    </w:p>
    <w:p w14:paraId="7D0374B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12.69  0.000   22.49   94.44  33.48  Non pauvres          Statut par rapport à la pauvreté                            ST02    378</w:t>
      </w:r>
    </w:p>
    <w:p w14:paraId="08A1434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11.70  0.000   19.20   95.56  39.68  Actifs Occupés       Situation dans l'activité                                   SI03    448</w:t>
      </w:r>
    </w:p>
    <w:p w14:paraId="2D9F00F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11.50  0.000  100.00   28.89   2.30  Spécialistes de l'en Quel est le principal emploi de [NOM] depuis ces 12 derniersS433     26</w:t>
      </w:r>
    </w:p>
    <w:p w14:paraId="47F5CFF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10.82  0.000   21.04   85.56  32.42  Permanent            Type d'emploi exercé                                        TY01    366</w:t>
      </w:r>
    </w:p>
    <w:p w14:paraId="3C37F95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5.14  0.000   12.41   73.33  47.12  Urbain               Milieu de residence                                         MI01    532</w:t>
      </w:r>
    </w:p>
    <w:p w14:paraId="4A656AC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5.04  0.000   47.83   12.22   2.04  1er cycle universita Niveau d'instruction du chef du menage                      NI05     23</w:t>
      </w:r>
    </w:p>
    <w:p w14:paraId="2FBF1F6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4.26  0.000   35.48   12.22   2.75  A durée determinée   Type d'emploi exercé                                        TY02     31</w:t>
      </w:r>
    </w:p>
    <w:p w14:paraId="52247F9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3.55  0.000   16.44   26.67  12.93  30-39 ans            Age de l'individu                                           AG02    146</w:t>
      </w:r>
    </w:p>
    <w:p w14:paraId="5D3FC78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3.54  0.000   19.15   20.00   8.33  40-49 ans            Age de l'individu                                           AG03     94</w:t>
      </w:r>
    </w:p>
    <w:p w14:paraId="72D57F2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3.08  0.001   22.45   12.22   4.34  2nd cycle secondaire Niveau d'instruction du chef du menage                      NI04     49</w:t>
      </w:r>
    </w:p>
    <w:p w14:paraId="037C96A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2.89  0.002   18.18   15.56   6.82  1er cycle seconcdair Niveau d'instruction du chef du menage                      NI03     77</w:t>
      </w:r>
    </w:p>
    <w:p w14:paraId="5DAB314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2.57  0.005   16.47   15.56   7.53  Riches               Niveau de vie du menage                                     NI04     85</w:t>
      </w:r>
    </w:p>
    <w:p w14:paraId="0B8EFAC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-2.34  0.010    2.02    2.22   8.77  Commerce             Secteur d'activité                                          ST01     99</w:t>
      </w:r>
    </w:p>
    <w:p w14:paraId="0737EA7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-2.34  0.010    0.00    0.00   4.78  Saisonnier           Type d'emploi exercé                                        TY03     54</w:t>
      </w:r>
    </w:p>
    <w:p w14:paraId="072B350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-2.97  0.002    0.00    0.00   6.64  Pauvres              Statut par rapport à la pauvreté                            ST01     75</w:t>
      </w:r>
    </w:p>
    <w:p w14:paraId="1F9DCD7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-3.03  0.001    0.96    1.11   9.21  10 personnes et plus Taille du menage                                            TA04    104</w:t>
      </w:r>
    </w:p>
    <w:p w14:paraId="03E0477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-3.05  0.001    0.00    0.00   6.91  Commerçants et vende Quel est le principal emploi de [NOM] depuis ces 12 derniersS462     78</w:t>
      </w:r>
    </w:p>
    <w:p w14:paraId="4E22760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-3.94  0.000    0.69    1.11  12.75  Plus pauvres         Niveau de vie du menage                                     NI01    144</w:t>
      </w:r>
    </w:p>
    <w:p w14:paraId="1B169D3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-4.78  0.000    0.00    0.00  13.73  Secteur primaire     Secteur d'activité                                          ST03    155</w:t>
      </w:r>
    </w:p>
    <w:p w14:paraId="4D9958E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-4.78  0.000    0.00    0.00  13.73  Planteurs/Cultivateu Quel est le principal emploi de [NOM] depuis ces 12 derniersS411    155</w:t>
      </w:r>
    </w:p>
    <w:p w14:paraId="0EF4C30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-4.78  0.000    0.94    2.22  18.78  *Reponse manquante*  Situation dans l'activité                                     4_    212</w:t>
      </w:r>
    </w:p>
    <w:p w14:paraId="5EE9C77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-5.10  0.000    3.79   23.33  49.07  Rural                Milieu de residence                                         MI02    554</w:t>
      </w:r>
    </w:p>
    <w:p w14:paraId="499612B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-5.25  0.000    0.84    2.22  21.08  Chômeurs             Situation dans l'activité                                   SI02    238</w:t>
      </w:r>
    </w:p>
    <w:p w14:paraId="1D590BA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-6.15  0.000    0.00    0.00  20.46  Inactifs             Situation dans l'activité                                   SI01    231</w:t>
      </w:r>
    </w:p>
    <w:p w14:paraId="7C21450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-6.82  0.000    3.71   30.00  64.39  Moins de 30 ans      Age de l'individu                                           AG01    727</w:t>
      </w:r>
    </w:p>
    <w:p w14:paraId="236240A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-8.85  0.000    0.43    2.22  41.01  Non remunéré         Forme de remunération                                       RE02    463</w:t>
      </w:r>
    </w:p>
    <w:p w14:paraId="0B577DD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Métiers de l'artisan Quel est le principal emploi de [NOM] depuis ces 12 derniersS471      0</w:t>
      </w:r>
    </w:p>
    <w:p w14:paraId="36848BC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Sportifs             Quel est le principal emploi de [NOM] depuis ces 12 derniersS470      0</w:t>
      </w:r>
    </w:p>
    <w:p w14:paraId="15F270B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derniersS441      0</w:t>
      </w:r>
    </w:p>
    <w:p w14:paraId="10DACAC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Sans profession      Quel est le principal emploi de [NOM] depuis ces 12 derniersS480      0</w:t>
      </w:r>
    </w:p>
    <w:p w14:paraId="34A2649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MMCM                 Quel est le principal emploi de [NOM] depuis ces 12 derniersS473      0</w:t>
      </w:r>
    </w:p>
    <w:p w14:paraId="54FA2AC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Ouvriers de l'assemb Quel est le principal emploi de [NOM] depuis ces 12 derniersS465      0</w:t>
      </w:r>
    </w:p>
    <w:p w14:paraId="1C48156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lastRenderedPageBreak/>
        <w:t>-99.99  0.000    0.00    0.00   0.00  Spécialiste en AME   Quel est le principal emploi de [NOM] depuis ces 12 derniersS434      0</w:t>
      </w:r>
    </w:p>
    <w:p w14:paraId="14699C4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CMIF                 Quel est le principal emploi de [NOM] depuis ces 12 derniersS464      0</w:t>
      </w:r>
    </w:p>
    <w:p w14:paraId="329C5E4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Modalité n° 29       Quel est le principal emploi de [NOM] depuis ces 12 derniersS429      0</w:t>
      </w:r>
    </w:p>
    <w:p w14:paraId="33D99C8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derniersS443      0</w:t>
      </w:r>
    </w:p>
    <w:p w14:paraId="3E563BC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Spécialistes des AOS Quel est le principal emploi de [NOM] depuis ces 12 derniersS437      0</w:t>
      </w:r>
    </w:p>
    <w:p w14:paraId="0D41557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Spéialistes des JSSC Quel est le principal emploi de [NOM] depuis ces 12 derniersS436      0</w:t>
      </w:r>
    </w:p>
    <w:p w14:paraId="1E783A8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PGA                  Quel est le principal emploi de [NOM] depuis ces 12 derniersS482      0</w:t>
      </w:r>
    </w:p>
    <w:p w14:paraId="056927E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Techniciens des TIC  Quel est le principal emploi de [NOM] depuis ces 12 derniersS445      0</w:t>
      </w:r>
    </w:p>
    <w:p w14:paraId="2E2C95D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de fores Quel est le principal emploi de [NOM] depuis ces 12 derniersS414      0</w:t>
      </w:r>
    </w:p>
    <w:p w14:paraId="7F7E546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Pêcheurs et ouvriers Quel est le principal emploi de [NOM] depuis ces 12 derniersS413      0</w:t>
      </w:r>
    </w:p>
    <w:p w14:paraId="2C786C0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Eleveurs et ouvriers Quel est le principal emploi de [NOM] depuis ces 12 derniersS412      0</w:t>
      </w:r>
    </w:p>
    <w:p w14:paraId="22D4169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derniersS442      0</w:t>
      </w:r>
    </w:p>
    <w:p w14:paraId="3D73697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PCPSP                Quel est le principal emploi de [NOM] depuis ces 12 derniersS463      0</w:t>
      </w:r>
    </w:p>
    <w:p w14:paraId="0FA2909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PSDP                 Quel est le principal emploi de [NOM] depuis ces 12 derniersS461      0</w:t>
      </w:r>
    </w:p>
    <w:p w14:paraId="6A91C2D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PAP                  Quel est le principal emploi de [NOM] depuis ces 12 derniersS483      0</w:t>
      </w:r>
    </w:p>
    <w:p w14:paraId="74EC0DE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3e cycle universitai Niveau d'instruction du chef du menage                      NI07      0</w:t>
      </w:r>
    </w:p>
    <w:p w14:paraId="1EDEAE1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Modalité n° 49       Quel est le principal emploi de [NOM] depuis ces 12 derniersS449      0</w:t>
      </w:r>
    </w:p>
    <w:p w14:paraId="5FCA5BC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Modalité n° 48       Quel est le principal emploi de [NOM] depuis ces 12 derniersS448      0</w:t>
      </w:r>
    </w:p>
    <w:p w14:paraId="7130124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5C39E29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CLASSE  2 /  5</w:t>
      </w:r>
    </w:p>
    <w:p w14:paraId="33B7A37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2707AEF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V.TEST  PROBA ---- POURCENTAGES ----  MODALITES                                                                        IDEN  POIDS</w:t>
      </w:r>
    </w:p>
    <w:p w14:paraId="6CCF977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CLA/MOD MOD/CLA GLOBAL  CARACTERISTIQUES     DES VARIABLES</w:t>
      </w:r>
    </w:p>
    <w:p w14:paraId="72F36FD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0017B9B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17.01  CLASSE  2 /  5                                                                   aa2a    192</w:t>
      </w:r>
    </w:p>
    <w:p w14:paraId="293C9D7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18.87  0.000   46.83   92.19  33.48  Non pauvres          Statut par rapport à la pauvreté                            ST02    378</w:t>
      </w:r>
    </w:p>
    <w:p w14:paraId="15728F7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17.36  0.000   40.18   93.75  39.68  Actifs Occupés       Situation dans l'activité                                   SI03    448</w:t>
      </w:r>
    </w:p>
    <w:p w14:paraId="66F7960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17.00  0.000   45.08   85.94  32.42  Permanent            Type d'emploi exercé                                        TY01    366</w:t>
      </w:r>
    </w:p>
    <w:p w14:paraId="4343B92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16.31  0.000   86.87   44.79   8.77  Commerce             Secteur d'activité                                          ST01     99</w:t>
      </w:r>
    </w:p>
    <w:p w14:paraId="1821E30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14.26  0.000   87.18   35.42   6.91  Commerçants et vende Quel est le principal emploi de [NOM] depuis ces 12 derniersS462     78</w:t>
      </w:r>
    </w:p>
    <w:p w14:paraId="670E8A2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13.83  0.000   46.69   66.15  24.09  Mois                 Unité                                                       UN03    272</w:t>
      </w:r>
    </w:p>
    <w:p w14:paraId="33D716D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12.81  0.000   41.88   67.19  27.28  Salaire fixe         Forme de remunération                                       RE01    308</w:t>
      </w:r>
    </w:p>
    <w:p w14:paraId="5D942F0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11.60  0.000   43.43   56.77  22.23  Entreprise privée    Secteur institutionnel version AfriStat                     SE03    251</w:t>
      </w:r>
    </w:p>
    <w:p w14:paraId="18DD72E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10.77  0.000   77.42   25.00   5.49  Instdustrie          Secteur d'activité                                          ST02     62</w:t>
      </w:r>
    </w:p>
    <w:p w14:paraId="028E648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9.24  0.000   56.12   28.65   8.68  Menage               Secteur institutionnel version AfriStat                     SE01     98</w:t>
      </w:r>
    </w:p>
    <w:p w14:paraId="2BB29F7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7.25  0.000   44.35   26.56  10.19  Salaire variable     Forme de remunération                                       RE03    115</w:t>
      </w:r>
    </w:p>
    <w:p w14:paraId="7E9CD36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6.21  0.000   36.99   28.13  12.93  30-39 ans            Age de l'individu                                           AG02    146</w:t>
      </w:r>
    </w:p>
    <w:p w14:paraId="6166FD3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5.78  0.000   59.46   11.46   3.28  Jour                 Unité                                                       UN01     37</w:t>
      </w:r>
    </w:p>
    <w:p w14:paraId="470D2F4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5.51  0.000   31.07   33.33  18.25  1-3 personnes        Taille du menage                                            TA01    206</w:t>
      </w:r>
    </w:p>
    <w:p w14:paraId="5FDB79C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5.46  0.000   61.29    9.90   2.75  Semaine              Unité                                                       UN02     31</w:t>
      </w:r>
    </w:p>
    <w:p w14:paraId="01DBAFF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4.66  0.000   37.65   16.67   7.53  Primaire             Niveau d'instruction du chef du menage                      NI02     85</w:t>
      </w:r>
    </w:p>
    <w:p w14:paraId="63FA8D6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4.60  0.000   36.17   17.71   8.33  40-49 ans            Age de l'individu                                           AG03     94</w:t>
      </w:r>
    </w:p>
    <w:p w14:paraId="1E1010E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4.41  0.000   37.66   15.10   6.82  1er cycle seconcdair Niveau d'instruction du chef du menage                      NI03     77</w:t>
      </w:r>
    </w:p>
    <w:p w14:paraId="6966106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3.59  0.000   38.78    9.90   4.34  2nd cycle secondaire Niveau d'instruction du chef du menage                      NI04     49</w:t>
      </w:r>
    </w:p>
    <w:p w14:paraId="0B9094D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3.16  0.001   41.94    6.77   2.75  A durée determinée   Type d'emploi exercé                                        TY02     31</w:t>
      </w:r>
    </w:p>
    <w:p w14:paraId="44A9D56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2.76  0.003   38.71    6.25   2.75  Occasionnel          Type d'emploi exercé                                        TY04     31</w:t>
      </w:r>
    </w:p>
    <w:p w14:paraId="426C316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2.40  0.008   24.07   20.31  14.35  50 ans et plus       Age de l'individu                                           AG04    162</w:t>
      </w:r>
    </w:p>
    <w:p w14:paraId="4BAFE84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-2.38  0.009    8.65    4.69   9.21  10 personnes et plus Taille du menage                                            TA04    104</w:t>
      </w:r>
    </w:p>
    <w:p w14:paraId="366DC30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-2.44  0.007    0.00    0.00   2.30  Spécialistes de l'en Quel est le principal emploi de [NOM] depuis ces 12 derniersS433     26</w:t>
      </w:r>
    </w:p>
    <w:p w14:paraId="2BE0C7D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-2.89  0.002    0.00    0.00   2.92  EES                  Quel est le principal emploi de [NOM] depuis ces 12 derniersS468     33</w:t>
      </w:r>
    </w:p>
    <w:p w14:paraId="695EDE6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lastRenderedPageBreak/>
        <w:t xml:space="preserve"> -3.35  0.000    1.85    0.52   4.78  Saisonnier           Type d'emploi exercé                                        TY03     54</w:t>
      </w:r>
    </w:p>
    <w:p w14:paraId="77867C0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-4.05  0.000    8.64   10.94  21.52  7-9 personnes        Taille du menage                                            TA03    243</w:t>
      </w:r>
    </w:p>
    <w:p w14:paraId="7D508F8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-5.87  0.000    2.58    2.08  13.73  Secteur primaire     Secteur d'activité                                          ST03    155</w:t>
      </w:r>
    </w:p>
    <w:p w14:paraId="169FF5D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-5.87  0.000    2.58    2.08  13.73  Planteurs/Cultivateu Quel est le principal emploi de [NOM] depuis ces 12 derniersS411    155</w:t>
      </w:r>
    </w:p>
    <w:p w14:paraId="11A7A01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-7.34  0.000    2.94    3.65  21.08  Chômeurs             Situation dans l'activité                                   SI02    238</w:t>
      </w:r>
    </w:p>
    <w:p w14:paraId="66B62BE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-9.42  0.000    8.94   33.85  64.39  Moins de 30 ans      Age de l'individu                                           AG01    727</w:t>
      </w:r>
    </w:p>
    <w:p w14:paraId="75C060E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-9.56  0.000    0.00    0.00  20.46  Inactifs             Situation dans l'activité                                   SI01    231</w:t>
      </w:r>
    </w:p>
    <w:p w14:paraId="7051E85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-12.91  0.000    1.51    3.65  41.01  Non remunéré         Forme de remunération                                       RE02    463</w:t>
      </w:r>
    </w:p>
    <w:p w14:paraId="114B1F7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Ouvriers de l'assemb Quel est le principal emploi de [NOM] depuis ces 12 derniersS465      0</w:t>
      </w:r>
    </w:p>
    <w:p w14:paraId="0A029AD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derniersS441      0</w:t>
      </w:r>
    </w:p>
    <w:p w14:paraId="20FB84C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derniersS443      0</w:t>
      </w:r>
    </w:p>
    <w:p w14:paraId="6C206E4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Spécialiste en AME   Quel est le principal emploi de [NOM] depuis ces 12 derniersS434      0</w:t>
      </w:r>
    </w:p>
    <w:p w14:paraId="333359E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Sportifs             Quel est le principal emploi de [NOM] depuis ces 12 derniersS470      0</w:t>
      </w:r>
    </w:p>
    <w:p w14:paraId="540DEBE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MMCM                 Quel est le principal emploi de [NOM] depuis ces 12 derniersS473      0</w:t>
      </w:r>
    </w:p>
    <w:p w14:paraId="351F109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Spécialistes des AOS Quel est le principal emploi de [NOM] depuis ces 12 derniersS437      0</w:t>
      </w:r>
    </w:p>
    <w:p w14:paraId="03CB983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Spéialistes des JSSC Quel est le principal emploi de [NOM] depuis ces 12 derniersS436      0</w:t>
      </w:r>
    </w:p>
    <w:p w14:paraId="349B546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PGA                  Quel est le principal emploi de [NOM] depuis ces 12 derniersS482      0</w:t>
      </w:r>
    </w:p>
    <w:p w14:paraId="4601551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de fores Quel est le principal emploi de [NOM] depuis ces 12 derniersS414      0</w:t>
      </w:r>
    </w:p>
    <w:p w14:paraId="3C297E1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Pêcheurs et ouvriers Quel est le principal emploi de [NOM] depuis ces 12 derniersS413      0</w:t>
      </w:r>
    </w:p>
    <w:p w14:paraId="1ED6F71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Eleveurs et ouvriers Quel est le principal emploi de [NOM] depuis ces 12 derniersS412      0</w:t>
      </w:r>
    </w:p>
    <w:p w14:paraId="37D148A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derniersS442      0</w:t>
      </w:r>
    </w:p>
    <w:p w14:paraId="72DD03B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PCPSP                Quel est le principal emploi de [NOM] depuis ces 12 derniersS463      0</w:t>
      </w:r>
    </w:p>
    <w:p w14:paraId="23E43D2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Techniciens des TIC  Quel est le principal emploi de [NOM] depuis ces 12 derniersS445      0</w:t>
      </w:r>
    </w:p>
    <w:p w14:paraId="060BBC1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PSDP                 Quel est le principal emploi de [NOM] depuis ces 12 derniersS461      0</w:t>
      </w:r>
    </w:p>
    <w:p w14:paraId="0B3BA8E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PAP                  Quel est le principal emploi de [NOM] depuis ces 12 derniersS483      0</w:t>
      </w:r>
    </w:p>
    <w:p w14:paraId="0ACB8B0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3e cycle universitai Niveau d'instruction du chef du menage                      NI07      0</w:t>
      </w:r>
    </w:p>
    <w:p w14:paraId="3DA033C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Métiers de l'artisan Quel est le principal emploi de [NOM] depuis ces 12 derniersS471      0</w:t>
      </w:r>
    </w:p>
    <w:p w14:paraId="45EE21C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Sans profession      Quel est le principal emploi de [NOM] depuis ces 12 derniersS480      0</w:t>
      </w:r>
    </w:p>
    <w:p w14:paraId="5B9348C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3C5CDB6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CLASSE  3 /  5</w:t>
      </w:r>
    </w:p>
    <w:p w14:paraId="515AE79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2772B95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V.TEST  PROBA ---- POURCENTAGES ----  MODALITES                                                                        IDEN  POIDS</w:t>
      </w:r>
    </w:p>
    <w:p w14:paraId="773DD8C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CLA/MOD MOD/CLA GLOBAL  CARACTERISTIQUES     DES VARIABLES</w:t>
      </w:r>
    </w:p>
    <w:p w14:paraId="1AB2731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4AF6B5C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14.61  CLASSE  3 /  5                                                                   aa3a    165</w:t>
      </w:r>
    </w:p>
    <w:p w14:paraId="75A8DE3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27.05  0.000   96.77   90.91  13.73  Secteur primaire     Secteur d'activité                                          ST03    155</w:t>
      </w:r>
    </w:p>
    <w:p w14:paraId="6A611FD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27.05  0.000   96.77   90.91  13.73  Planteurs/Cultivateu Quel est le principal emploi de [NOM] depuis ces 12 derniersS411    155</w:t>
      </w:r>
    </w:p>
    <w:p w14:paraId="2B1083A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14.56  0.000   46.22   70.30  22.23  Entreprise privée    Secteur institutionnel version AfriStat                     SE03    251</w:t>
      </w:r>
    </w:p>
    <w:p w14:paraId="33978F1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14.45  0.000   33.04   89.70  39.68  Actifs Occupés       Situation dans l'activité                                   SI03    448</w:t>
      </w:r>
    </w:p>
    <w:p w14:paraId="5859FF2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13.23  0.000   92.59   30.30   4.78  Saisonnier           Type d'emploi exercé                                        TY03     54</w:t>
      </w:r>
    </w:p>
    <w:p w14:paraId="0F9EA78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10.97  0.000   68.00   30.91   6.64  Pauvres              Statut par rapport à la pauvreté                            ST01     75</w:t>
      </w:r>
    </w:p>
    <w:p w14:paraId="548CD10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9.40  0.000   74.47   21.21   4.16  An                   Unité                                                       UN06     47</w:t>
      </w:r>
    </w:p>
    <w:p w14:paraId="393B2F1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8.93  0.000   68.63   21.21   4.52  Trimestre            Unité                                                       UN04     51</w:t>
      </w:r>
    </w:p>
    <w:p w14:paraId="2E8963E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8.75  0.000   23.83   80.00  49.07  Rural                Milieu de residence                                         MI02    554</w:t>
      </w:r>
    </w:p>
    <w:p w14:paraId="67C9C49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8.17  0.000   29.55   55.15  27.28  Salaire fixe         Forme de remunération                                       RE01    308</w:t>
      </w:r>
    </w:p>
    <w:p w14:paraId="4287DFD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7.95  0.000   43.48   30.30  10.19  Salaire variable     Forme de remunération                                       RE03    115</w:t>
      </w:r>
    </w:p>
    <w:p w14:paraId="71A35F7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7.67  0.000   26.78   59.39  32.42  Permanent            Type d'emploi exercé                                        TY01    366</w:t>
      </w:r>
    </w:p>
    <w:p w14:paraId="239378E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7.54  0.000   36.42   35.76  14.35  50 ans et plus       Age de l'individu                                           AG04    162</w:t>
      </w:r>
    </w:p>
    <w:p w14:paraId="6B923A2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6.13  0.000   24.07   55.15  33.48  Non pauvres          Statut par rapport à la pauvreté                            ST02    378</w:t>
      </w:r>
    </w:p>
    <w:p w14:paraId="63CE4DF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5.13  0.000   35.11   20.00   8.33  40-49 ans            Age de l'individu                                           AG03     94</w:t>
      </w:r>
    </w:p>
    <w:p w14:paraId="7C91444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lastRenderedPageBreak/>
        <w:t xml:space="preserve">  4.88  0.000   35.29   18.18   7.53  Primaire             Niveau d'instruction du chef du menage                      NI02     85</w:t>
      </w:r>
    </w:p>
    <w:p w14:paraId="6BF66D2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3.73  0.000   31.17   14.55   6.82  1er cycle seconcdair Niveau d'instruction du chef du menage                      NI03     77</w:t>
      </w:r>
    </w:p>
    <w:p w14:paraId="67C6651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3.36  0.000   24.66   21.82  12.93  30-39 ans            Age de l'individu                                           AG02    146</w:t>
      </w:r>
    </w:p>
    <w:p w14:paraId="4120B07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3.36  0.000   21.81   32.12  21.52  7-9 personnes        Taille du menage                                            TA03    243</w:t>
      </w:r>
    </w:p>
    <w:p w14:paraId="1E1EBD4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2.77  0.003   35.48    6.67   2.75  Occasionnel          Type d'emploi exercé                                        TY04     31</w:t>
      </w:r>
    </w:p>
    <w:p w14:paraId="1C4FB31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-2.56  0.005    6.06    3.64   8.77  Commerce             Secteur d'activité                                          ST01     99</w:t>
      </w:r>
    </w:p>
    <w:p w14:paraId="38966DF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-2.57  0.005    0.00    0.00   2.92  EES                  Quel est le principal emploi de [NOM] depuis ces 12 derniersS468     33</w:t>
      </w:r>
    </w:p>
    <w:p w14:paraId="7E04A8A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-3.67  0.000   10.76   37.58  51.02  4-6 personnes        Taille du menage                                            TA02    576</w:t>
      </w:r>
    </w:p>
    <w:p w14:paraId="13C7741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-4.03  0.000    0.00    0.00   5.67  Public/Parapublic    Secteur institutionnel version AfriStat                     SE04     64</w:t>
      </w:r>
    </w:p>
    <w:p w14:paraId="65BDC41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-6.20  0.000    0.67    0.61  13.20  Service              Secteur d'activité                                          ST04    149</w:t>
      </w:r>
    </w:p>
    <w:p w14:paraId="3C196EF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-8.05  0.000    0.84    1.21  21.08  Chômeurs             Situation dans l'activité                                   SI02    238</w:t>
      </w:r>
    </w:p>
    <w:p w14:paraId="36C3D3A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-8.74  0.000    0.00    0.00  20.46  Inactifs             Situation dans l'activité                                   SI01    231</w:t>
      </w:r>
    </w:p>
    <w:p w14:paraId="119C5FA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-9.04  0.000    4.89   15.76  47.12  Urbain               Milieu de residence                                         MI01    532</w:t>
      </w:r>
    </w:p>
    <w:p w14:paraId="370F42C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-11.90  0.000    5.09   22.42  64.39  Moins de 30 ans      Age de l'individu                                           AG01    727</w:t>
      </w:r>
    </w:p>
    <w:p w14:paraId="5F82428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-13.28  0.000    0.22    0.61  41.01  Non remunéré         Forme de remunération                                       RE02    463</w:t>
      </w:r>
    </w:p>
    <w:p w14:paraId="233E4A1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Ouvriers de l'assemb Quel est le principal emploi de [NOM] depuis ces 12 derniersS465      0</w:t>
      </w:r>
    </w:p>
    <w:p w14:paraId="27AE596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derniersS443      0</w:t>
      </w:r>
    </w:p>
    <w:p w14:paraId="66A7E17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MMCM                 Quel est le principal emploi de [NOM] depuis ces 12 derniersS473      0</w:t>
      </w:r>
    </w:p>
    <w:p w14:paraId="5180618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derniersS441      0</w:t>
      </w:r>
    </w:p>
    <w:p w14:paraId="452B2C3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CMIF                 Quel est le principal emploi de [NOM] depuis ces 12 derniersS464      0</w:t>
      </w:r>
    </w:p>
    <w:p w14:paraId="244C63E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Métiers de l'artisan Quel est le principal emploi de [NOM] depuis ces 12 derniersS471      0</w:t>
      </w:r>
    </w:p>
    <w:p w14:paraId="21A206B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Sans profession      Quel est le principal emploi de [NOM] depuis ces 12 derniersS480      0</w:t>
      </w:r>
    </w:p>
    <w:p w14:paraId="5FE853E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Sportifs             Quel est le principal emploi de [NOM] depuis ces 12 derniersS470      0</w:t>
      </w:r>
    </w:p>
    <w:p w14:paraId="6EE6977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Spécialiste en AME   Quel est le principal emploi de [NOM] depuis ces 12 derniersS434      0</w:t>
      </w:r>
    </w:p>
    <w:p w14:paraId="1F4D509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p>
    <w:p w14:paraId="7419E96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Spécialistes des AOS Quel est le principal emploi de [NOM] depuis ces 12 derniersS437      0</w:t>
      </w:r>
    </w:p>
    <w:p w14:paraId="211BFCD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Spéialistes des JSSC Quel est le principal emploi de [NOM] depuis ces 12 derniersS436      0</w:t>
      </w:r>
    </w:p>
    <w:p w14:paraId="49C0B29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PGA                  Quel est le principal emploi de [NOM] depuis ces 12 derniersS482      0</w:t>
      </w:r>
    </w:p>
    <w:p w14:paraId="008FC11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de fores Quel est le principal emploi de [NOM] depuis ces 12 derniersS414      0</w:t>
      </w:r>
    </w:p>
    <w:p w14:paraId="25F05E3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Pêcheurs et ouvriers Quel est le principal emploi de [NOM] depuis ces 12 derniersS413      0</w:t>
      </w:r>
    </w:p>
    <w:p w14:paraId="115B0DF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Eleveurs et ouvriers Quel est le principal emploi de [NOM] depuis ces 12 derniersS412      0</w:t>
      </w:r>
    </w:p>
    <w:p w14:paraId="6D32B11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derniersS442      0</w:t>
      </w:r>
    </w:p>
    <w:p w14:paraId="4CC10CC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PCPSP                Quel est le principal emploi de [NOM] depuis ces 12 derniersS463      0</w:t>
      </w:r>
    </w:p>
    <w:p w14:paraId="2513CD6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Techniciens des TIC  Quel est le principal emploi de [NOM] depuis ces 12 derniersS445      0</w:t>
      </w:r>
    </w:p>
    <w:p w14:paraId="03BB376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PSDP                 Quel est le principal emploi de [NOM] depuis ces 12 derniersS461      0</w:t>
      </w:r>
    </w:p>
    <w:p w14:paraId="4049BF4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PAP                  Quel est le principal emploi de [NOM] depuis ces 12 derniersS483      0</w:t>
      </w:r>
    </w:p>
    <w:p w14:paraId="683C554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3e cycle universitai Niveau d'instruction du chef du menage                      NI07      0</w:t>
      </w:r>
    </w:p>
    <w:p w14:paraId="6DA10F2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56CF8DD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CLASSE  4 /  5</w:t>
      </w:r>
    </w:p>
    <w:p w14:paraId="7380FA9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361B823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V.TEST  PROBA ---- POURCENTAGES ----  MODALITES                                                                        IDEN  POIDS</w:t>
      </w:r>
    </w:p>
    <w:p w14:paraId="585FA43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CLA/MOD MOD/CLA GLOBAL  CARACTERISTIQUES     DES VARIABLES</w:t>
      </w:r>
    </w:p>
    <w:p w14:paraId="682CA8B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1450D47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6.64  CLASSE  4 /  5                                                                   aa4a     75</w:t>
      </w:r>
    </w:p>
    <w:p w14:paraId="7BF483B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11.89  0.000   87.88   38.67   2.92  EES                  Quel est le principal emploi de [NOM] depuis ces 12 derniersS468     33</w:t>
      </w:r>
    </w:p>
    <w:p w14:paraId="6E6F030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7.57  0.000   24.16   48.00  13.20  Service              Secteur d'activité                                          ST04    149</w:t>
      </w:r>
    </w:p>
    <w:p w14:paraId="33D4699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3.25  0.001   13.89   26.67  12.75  Plus pauvres         Niveau de vie du menage                                     NI01    144</w:t>
      </w:r>
    </w:p>
    <w:p w14:paraId="76E32F9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2.74  0.003   22.58    9.33   2.75  Occasionnel          Type d'emploi exercé                                        TY04     31</w:t>
      </w:r>
    </w:p>
    <w:p w14:paraId="04A602D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2.71  0.003   10.92   34.67  21.08  Chômeurs             Situation dans l'activité                                   SI02    238</w:t>
      </w:r>
    </w:p>
    <w:p w14:paraId="6FC68D5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2.51  0.006   13.46   18.67   9.21  10 personnes et plus Taille du menage                                            TA04    104</w:t>
      </w:r>
    </w:p>
    <w:p w14:paraId="2F297A7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lastRenderedPageBreak/>
        <w:t xml:space="preserve"> -2.35  0.009    3.29   10.67  21.52  7-9 personnes        Taille du menage                                            TA03    243</w:t>
      </w:r>
    </w:p>
    <w:p w14:paraId="654C90E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-2.53  0.006    3.31   12.00  24.09  Mois                 Unité                                                       UN03    272</w:t>
      </w:r>
    </w:p>
    <w:p w14:paraId="4560E8E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-2.88  0.002    3.74   20.00  35.52  Pauvres              Niveau de vie du menage                                     NI02    401</w:t>
      </w:r>
    </w:p>
    <w:p w14:paraId="31D3DC1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-3.46  0.000    2.60   10.67  27.28  Salaire fixe         Forme de remunération                                       RE01    308</w:t>
      </w:r>
    </w:p>
    <w:p w14:paraId="27AED64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-4.27  0.000    0.00    0.00  13.73  Secteur primaire     Secteur d'activité                                          ST03    155</w:t>
      </w:r>
    </w:p>
    <w:p w14:paraId="795EB0D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-4.27  0.000    0.00    0.00  13.73  Planteurs/Cultivateu Quel est le principal emploi de [NOM] depuis ces 12 derniersS411    155</w:t>
      </w:r>
    </w:p>
    <w:p w14:paraId="40B3F70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Métiers de l'artisan Quel est le principal emploi de [NOM] depuis ces 12 derniersS471      0</w:t>
      </w:r>
    </w:p>
    <w:p w14:paraId="5318EBB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Sportifs             Quel est le principal emploi de [NOM] depuis ces 12 derniersS470      0</w:t>
      </w:r>
    </w:p>
    <w:p w14:paraId="7E177DF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derniersS441      0</w:t>
      </w:r>
    </w:p>
    <w:p w14:paraId="6648F05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Sans profession      Quel est le principal emploi de [NOM] depuis ces 12 derniersS480      0</w:t>
      </w:r>
    </w:p>
    <w:p w14:paraId="1739BBB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MMCM                 Quel est le principal emploi de [NOM] depuis ces 12 derniersS473      0</w:t>
      </w:r>
    </w:p>
    <w:p w14:paraId="1CE3EB9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Ouvriers de l'assemb Quel est le principal emploi de [NOM] depuis ces 12 derniersS465      0</w:t>
      </w:r>
    </w:p>
    <w:p w14:paraId="6ED301C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Spécialiste en AME   Quel est le principal emploi de [NOM] depuis ces 12 derniersS434      0</w:t>
      </w:r>
    </w:p>
    <w:p w14:paraId="2FF9543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CMIF                 Quel est le principal emploi de [NOM] depuis ces 12 derniersS464      0</w:t>
      </w:r>
    </w:p>
    <w:p w14:paraId="0B2193B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derniersS443      0</w:t>
      </w:r>
    </w:p>
    <w:p w14:paraId="222B6D2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Spécialistes des AOS Quel est le principal emploi de [NOM] depuis ces 12 derniersS437      0</w:t>
      </w:r>
    </w:p>
    <w:p w14:paraId="77073D1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Spéialistes des JSSC Quel est le principal emploi de [NOM] depuis ces 12 derniersS436      0</w:t>
      </w:r>
    </w:p>
    <w:p w14:paraId="6BBEB57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PGA                  Quel est le principal emploi de [NOM] depuis ces 12 derniersS482      0</w:t>
      </w:r>
    </w:p>
    <w:p w14:paraId="0E43FBC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Techniciens des TIC  Quel est le principal emploi de [NOM] depuis ces 12 derniersS445      0</w:t>
      </w:r>
    </w:p>
    <w:p w14:paraId="611EFCF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de fores Quel est le principal emploi de [NOM] depuis ces 12 derniersS414      0</w:t>
      </w:r>
    </w:p>
    <w:p w14:paraId="7CDCBE9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Pêcheurs et ouvriers Quel est le principal emploi de [NOM] depuis ces 12 derniersS413      0</w:t>
      </w:r>
    </w:p>
    <w:p w14:paraId="3B87AB2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Eleveurs et ouvriers Quel est le principal emploi de [NOM] depuis ces 12 derniersS412      0</w:t>
      </w:r>
    </w:p>
    <w:p w14:paraId="5EBDAEF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derniersS442      0</w:t>
      </w:r>
    </w:p>
    <w:p w14:paraId="2DEF061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PCPSP                Quel est le principal emploi de [NOM] depuis ces 12 derniersS463      0</w:t>
      </w:r>
    </w:p>
    <w:p w14:paraId="45CA571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PSDP                 Quel est le principal emploi de [NOM] depuis ces 12 derniersS461      0</w:t>
      </w:r>
    </w:p>
    <w:p w14:paraId="7E7BA49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PAP                  Quel est le principal emploi de [NOM] depuis ces 12 derniersS483      0</w:t>
      </w:r>
    </w:p>
    <w:p w14:paraId="6865CDC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3e cycle universitai Niveau d'instruction du chef du menage                      NI07      0</w:t>
      </w:r>
    </w:p>
    <w:p w14:paraId="2495446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0D6E2B3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CLASSE  5 /  5</w:t>
      </w:r>
    </w:p>
    <w:p w14:paraId="567BAF5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6203AEA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V.TEST  PROBA ---- POURCENTAGES ----  MODALITES                                                                        IDEN  POIDS</w:t>
      </w:r>
    </w:p>
    <w:p w14:paraId="4250CA2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CLA/MOD MOD/CLA GLOBAL  CARACTERISTIQUES     DES VARIABLES</w:t>
      </w:r>
    </w:p>
    <w:p w14:paraId="306954C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53E618C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53.76  CLASSE  5 /  5                                                                   aa5a    607</w:t>
      </w:r>
    </w:p>
    <w:p w14:paraId="3D50826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21.29  0.000   89.85   68.53  41.01  Non remunéré         Forme de remunération                                       RE02    463</w:t>
      </w:r>
    </w:p>
    <w:p w14:paraId="54A663A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20.51  0.000   75.65   90.61  64.39  Moins de 30 ans      Age de l'individu                                           AG01    727</w:t>
      </w:r>
    </w:p>
    <w:p w14:paraId="0E4AFD01"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15.05  0.000   94.37   35.91  20.46  Inactifs             Situation dans l'activité                                   SI01    231</w:t>
      </w:r>
    </w:p>
    <w:p w14:paraId="6DD8CD5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11.09  0.000   84.45   33.11  21.08  Chômeurs             Situation dans l'activité                                   SI02    238</w:t>
      </w:r>
    </w:p>
    <w:p w14:paraId="3149F1A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2.46  0.007   60.91   24.38  21.52  7-9 personnes        Taille du menage                                            TA03    243</w:t>
      </w:r>
    </w:p>
    <w:p w14:paraId="7CC92B8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-2.53  0.006   40.00    5.60   7.53  Riches               Niveau de vie du menage                                     NI04     85</w:t>
      </w:r>
    </w:p>
    <w:p w14:paraId="4C979DE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-4.92  0.000    4.35    0.16   2.04  1er cycle universita Niveau d'instruction du chef du menage                      NI05     23</w:t>
      </w:r>
    </w:p>
    <w:p w14:paraId="6F927CD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-4.99  0.000   37.86   12.85  18.25  1-3 personnes        Taille du menage                                            TA01    206</w:t>
      </w:r>
    </w:p>
    <w:p w14:paraId="61CB311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-5.04  0.000    9.68    0.49   2.75  Semaine              Unité                                                       UN02     31</w:t>
      </w:r>
    </w:p>
    <w:p w14:paraId="4B27578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-5.50  0.000    6.45    0.33   2.75  A durée determinée   Type d'emploi exercé                                        TY02     31</w:t>
      </w:r>
    </w:p>
    <w:p w14:paraId="3F55F93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-5.95  0.000    0.00    0.00   2.30  Spécialistes de l'en Quel est le principal emploi de [NOM] depuis ces 12 derniersS433     26</w:t>
      </w:r>
    </w:p>
    <w:p w14:paraId="6047642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-6.57  0.000    0.00    0.00   2.75  Occasionnel          Type d'emploi exercé                                        TY04     31</w:t>
      </w:r>
    </w:p>
    <w:p w14:paraId="2DDA724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-6.77  0.000    8.16    0.66   4.34  2nd cycle secondaire Niveau d'instruction du chef du menage                      NI04     49</w:t>
      </w:r>
    </w:p>
    <w:p w14:paraId="305EF18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-6.81  0.000    0.00    0.00   2.92  EES                  Quel est le principal emploi de [NOM] depuis ces 12 derniersS468     33</w:t>
      </w:r>
    </w:p>
    <w:p w14:paraId="4564727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-6.98  0.000    7.84    0.66   4.52  Trimestre            Unité                                                       UN04     51</w:t>
      </w:r>
    </w:p>
    <w:p w14:paraId="39879EA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-7.26  0.000    0.00    0.00   3.28  Jour                 Unité                                                       UN01     37</w:t>
      </w:r>
    </w:p>
    <w:p w14:paraId="22DDAC8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lastRenderedPageBreak/>
        <w:t xml:space="preserve"> -8.05  0.000    3.70    0.33   4.78  Saisonnier           Type d'emploi exercé                                        TY03     54</w:t>
      </w:r>
    </w:p>
    <w:p w14:paraId="2D30A4A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-8.29  0.000    9.33    1.15   6.64  Pauvres              Statut par rapport à la pauvreté                            ST01     75</w:t>
      </w:r>
    </w:p>
    <w:p w14:paraId="3E29DDA2"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-8.29  0.000    0.00    0.00   4.16  An                   Unité                                                       UN06     47</w:t>
      </w:r>
    </w:p>
    <w:p w14:paraId="67285B7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-8.86  0.000    9.41    1.32   7.53  Primaire             Niveau d'instruction du chef du menage                      NI02     85</w:t>
      </w:r>
    </w:p>
    <w:p w14:paraId="1249558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-9.39  0.000    5.19    0.66   6.82  1er cycle seconcdair Niveau d'instruction du chef du menage                      NI03     77</w:t>
      </w:r>
    </w:p>
    <w:p w14:paraId="22639E9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-9.67  0.000    0.00    0.00   5.49  Instdustrie          Secteur d'activité                                          ST02     62</w:t>
      </w:r>
    </w:p>
    <w:p w14:paraId="62C90D8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-9.84  0.000    0.00    0.00   5.67  Public/Parapublic    Secteur institutionnel version AfriStat                     SE04     64</w:t>
      </w:r>
    </w:p>
    <w:p w14:paraId="5618F71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 xml:space="preserve"> -9.87  0.000   18.52    4.94  14.35  50 ans et plus       Age de l'individu                                           AG04    162</w:t>
      </w:r>
    </w:p>
    <w:p w14:paraId="16CC21A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-10.29  0.000   15.07    3.62  12.93  30-39 ans            Age de l'individu                                           AG02    146</w:t>
      </w:r>
    </w:p>
    <w:p w14:paraId="30338D2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-10.45  0.000    5.32    0.82   8.33  40-49 ans            Age de l'individu                                           AG03     94</w:t>
      </w:r>
    </w:p>
    <w:p w14:paraId="44BC208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-10.98  0.000    0.00    0.00   6.91  Commerçants et vende Quel est le principal emploi de [NOM] depuis ces 12 derniersS462     78</w:t>
      </w:r>
    </w:p>
    <w:p w14:paraId="0039072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-11.70  0.000    2.04    0.33   8.68  Menage               Secteur institutionnel version AfriStat                     SE01     98</w:t>
      </w:r>
    </w:p>
    <w:p w14:paraId="26D445C7"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-12.53  0.000    0.00    0.00   8.77  Commerce             Secteur d'activité                                          ST01     99</w:t>
      </w:r>
    </w:p>
    <w:p w14:paraId="3885984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-12.59  0.000    2.61    0.49  10.19  Salaire variable     Forme de remunération                                       RE03    115</w:t>
      </w:r>
    </w:p>
    <w:p w14:paraId="782F610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-15.79  0.000    0.00    0.00  13.20  Service              Secteur d'activité                                          ST04    149</w:t>
      </w:r>
    </w:p>
    <w:p w14:paraId="4CAA8B8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-15.80  0.000    0.65    0.16  13.73  Planteurs/Cultivateu Quel est le principal emploi de [NOM] depuis ces 12 derniersS411    155</w:t>
      </w:r>
    </w:p>
    <w:p w14:paraId="45B7C49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-15.80  0.000    0.65    0.16  13.73  Secteur primaire     Secteur d'activité                                          ST03    155</w:t>
      </w:r>
    </w:p>
    <w:p w14:paraId="35FD82B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-20.62  0.000    3.31    1.48  24.09  Mois                 Unité                                                       UN03    272</w:t>
      </w:r>
    </w:p>
    <w:p w14:paraId="598C6040"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-21.27  0.000    0.40    0.16  22.23  Entreprise privée    Secteur institutionnel version AfriStat                     SE03    251</w:t>
      </w:r>
    </w:p>
    <w:p w14:paraId="795552C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-24.66  0.000    0.00    0.00  27.28  Salaire fixe         Forme de remunération                                       RE01    308</w:t>
      </w:r>
    </w:p>
    <w:p w14:paraId="5956CE0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-26.63  0.000    2.38    1.48  33.48  Non pauvres          Statut par rapport à la pauvreté                            ST02    378</w:t>
      </w:r>
    </w:p>
    <w:p w14:paraId="722BB67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-27.87  0.000    0.00    0.00  32.42  Permanent            Type d'emploi exercé                                        TY01    366</w:t>
      </w:r>
    </w:p>
    <w:p w14:paraId="1204DD9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-32.17  0.000    0.67    0.49  39.68  Actifs Occupés       Situation dans l'activité                                   SI03    448</w:t>
      </w:r>
    </w:p>
    <w:p w14:paraId="5FB586DA"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Sans profession      Quel est le principal emploi de [NOM] depuis ces 12 derniersS480      0</w:t>
      </w:r>
    </w:p>
    <w:p w14:paraId="52033E5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derniersS441      0</w:t>
      </w:r>
    </w:p>
    <w:p w14:paraId="617BBE69"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Spéialistes des JSSC Quel est le principal emploi de [NOM] depuis ces 12 derniersS436      0</w:t>
      </w:r>
    </w:p>
    <w:p w14:paraId="6344B96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Sportifs             Quel est le principal emploi de [NOM] depuis ces 12 derniersS470      0</w:t>
      </w:r>
    </w:p>
    <w:p w14:paraId="5E8A916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CMIF                 Quel est le principal emploi de [NOM] depuis ces 12 derniersS464      0</w:t>
      </w:r>
    </w:p>
    <w:p w14:paraId="04F8A0C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Spécialiste en AME   Quel est le principal emploi de [NOM] depuis ces 12 derniersS434      0</w:t>
      </w:r>
    </w:p>
    <w:p w14:paraId="513C4735"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PGA                  Quel est le principal emploi de [NOM] depuis ces 12 derniersS482      0</w:t>
      </w:r>
    </w:p>
    <w:p w14:paraId="1084AB7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derniersS443      0</w:t>
      </w:r>
    </w:p>
    <w:p w14:paraId="4CB22388"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Spécialistes des AOS Quel est le principal emploi de [NOM] depuis ces 12 derniersS437      0</w:t>
      </w:r>
    </w:p>
    <w:p w14:paraId="690A008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PAP                  Quel est le principal emploi de [NOM] depuis ces 12 derniersS483      0</w:t>
      </w:r>
    </w:p>
    <w:p w14:paraId="3FC433DC"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de fores Quel est le principal emploi de [NOM] depuis ces 12 derniersS414      0</w:t>
      </w:r>
    </w:p>
    <w:p w14:paraId="65064474"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Pêcheurs et ouvriers Quel est le principal emploi de [NOM] depuis ces 12 derniersS413      0</w:t>
      </w:r>
    </w:p>
    <w:p w14:paraId="3C7D058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Eleveurs et ouvriers Quel est le principal emploi de [NOM] depuis ces 12 derniersS412      0</w:t>
      </w:r>
    </w:p>
    <w:p w14:paraId="234B1C9D"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Professions interméd Quel est le principal emploi de [NOM] depuis ces 12 derniersS442      0</w:t>
      </w:r>
    </w:p>
    <w:p w14:paraId="1395687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PCPSP                Quel est le principal emploi de [NOM] depuis ces 12 derniersS463      0</w:t>
      </w:r>
    </w:p>
    <w:p w14:paraId="65D53DE6"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Techniciens des TIC  Quel est le principal emploi de [NOM] depuis ces 12 derniersS445      0</w:t>
      </w:r>
    </w:p>
    <w:p w14:paraId="40B481E3"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PSDP                 Quel est le principal emploi de [NOM] depuis ces 12 derniersS461      0</w:t>
      </w:r>
    </w:p>
    <w:p w14:paraId="67E7B96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Métiers de l'artisan Quel est le principal emploi de [NOM] depuis ces 12 derniersS471      0</w:t>
      </w:r>
    </w:p>
    <w:p w14:paraId="3FC1943E"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MMCM                 Quel est le principal emploi de [NOM] depuis ces 12 derniersS473      0</w:t>
      </w:r>
    </w:p>
    <w:p w14:paraId="0060DBDB"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-99.99  0.000    0.00    0.00   0.00  3e cycle universitai Niveau d'instruction du chef du menage                      NI07      0</w:t>
      </w:r>
    </w:p>
    <w:p w14:paraId="1EDEFF0F" w14:textId="77777777" w:rsidR="00914EA2" w:rsidRPr="009B4E8E" w:rsidRDefault="00914EA2" w:rsidP="00914EA2">
      <w:pPr>
        <w:autoSpaceDE w:val="0"/>
        <w:autoSpaceDN w:val="0"/>
        <w:adjustRightInd w:val="0"/>
        <w:spacing w:after="0" w:line="240" w:lineRule="auto"/>
        <w:ind w:left="1134"/>
        <w:rPr>
          <w:rFonts w:ascii="Courier New" w:hAnsi="Courier New" w:cs="Courier New"/>
          <w:sz w:val="16"/>
          <w:szCs w:val="16"/>
        </w:rPr>
      </w:pPr>
      <w:r w:rsidRPr="009B4E8E">
        <w:rPr>
          <w:rFonts w:ascii="Courier New" w:hAnsi="Courier New" w:cs="Courier New"/>
          <w:sz w:val="16"/>
          <w:szCs w:val="16"/>
        </w:rPr>
        <w:t>----------------------------------------------------------------------------------------------------------------------------------</w:t>
      </w:r>
    </w:p>
    <w:p w14:paraId="6BEB9327" w14:textId="77777777" w:rsidR="00914EA2" w:rsidRPr="00914EA2" w:rsidRDefault="00914EA2" w:rsidP="00914EA2">
      <w:pPr>
        <w:shd w:val="clear" w:color="auto" w:fill="FFFFFF"/>
        <w:spacing w:after="0" w:line="240" w:lineRule="auto"/>
        <w:ind w:left="1134"/>
        <w:jc w:val="both"/>
        <w:rPr>
          <w:rFonts w:ascii="Times New Roman" w:eastAsia="Times New Roman" w:hAnsi="Times New Roman" w:cs="Times New Roman"/>
          <w:b/>
          <w:color w:val="000000"/>
          <w:sz w:val="20"/>
          <w:szCs w:val="20"/>
        </w:rPr>
      </w:pPr>
    </w:p>
    <w:p w14:paraId="477929F1" w14:textId="77777777" w:rsidR="00914EA2" w:rsidRDefault="00914EA2" w:rsidP="00F50B61">
      <w:pPr>
        <w:pStyle w:val="Heading2"/>
        <w:spacing w:before="360" w:after="240"/>
        <w:ind w:left="426" w:hanging="414"/>
        <w:rPr>
          <w:rFonts w:ascii="Goudy Old Style" w:hAnsi="Goudy Old Style"/>
          <w:sz w:val="28"/>
          <w:szCs w:val="28"/>
        </w:rPr>
        <w:sectPr w:rsidR="00914EA2" w:rsidSect="00914EA2">
          <w:footerReference w:type="default" r:id="rId31"/>
          <w:pgSz w:w="16838" w:h="11906" w:orient="landscape"/>
          <w:pgMar w:top="1418" w:right="992" w:bottom="1418" w:left="142" w:header="709" w:footer="261" w:gutter="0"/>
          <w:cols w:space="708"/>
          <w:docGrid w:linePitch="360"/>
        </w:sectPr>
      </w:pPr>
    </w:p>
    <w:p w14:paraId="0E4AD640" w14:textId="77777777" w:rsidR="00F50B61" w:rsidRPr="00173D74" w:rsidRDefault="00F50B61" w:rsidP="00F50B61">
      <w:pPr>
        <w:pStyle w:val="Heading2"/>
        <w:spacing w:before="360" w:after="240"/>
        <w:ind w:left="426" w:hanging="414"/>
        <w:rPr>
          <w:rFonts w:ascii="Goudy Old Style" w:hAnsi="Goudy Old Style"/>
          <w:sz w:val="28"/>
          <w:szCs w:val="28"/>
        </w:rPr>
      </w:pPr>
      <w:bookmarkStart w:id="121" w:name="_Toc489351753"/>
      <w:r w:rsidRPr="005A6BBE">
        <w:rPr>
          <w:rFonts w:ascii="Goudy Old Style" w:hAnsi="Goudy Old Style"/>
          <w:sz w:val="28"/>
          <w:szCs w:val="28"/>
        </w:rPr>
        <w:lastRenderedPageBreak/>
        <w:t xml:space="preserve">Annexe </w:t>
      </w:r>
      <w:r>
        <w:rPr>
          <w:rFonts w:ascii="Goudy Old Style" w:hAnsi="Goudy Old Style"/>
          <w:sz w:val="28"/>
          <w:szCs w:val="28"/>
        </w:rPr>
        <w:t>3</w:t>
      </w:r>
      <w:r w:rsidRPr="005A6BBE">
        <w:rPr>
          <w:rFonts w:ascii="Goudy Old Style" w:hAnsi="Goudy Old Style"/>
          <w:sz w:val="28"/>
          <w:szCs w:val="28"/>
        </w:rPr>
        <w:t xml:space="preserve"> : </w:t>
      </w:r>
      <w:r>
        <w:rPr>
          <w:rFonts w:ascii="Goudy Old Style" w:hAnsi="Goudy Old Style"/>
          <w:sz w:val="28"/>
          <w:szCs w:val="28"/>
        </w:rPr>
        <w:t>Méthodologie d’échantillonnage des m</w:t>
      </w:r>
      <w:r w:rsidRPr="00173D74">
        <w:rPr>
          <w:rFonts w:ascii="Goudy Old Style" w:hAnsi="Goudy Old Style"/>
          <w:sz w:val="28"/>
          <w:szCs w:val="28"/>
        </w:rPr>
        <w:t>énage</w:t>
      </w:r>
      <w:r>
        <w:rPr>
          <w:rFonts w:ascii="Goudy Old Style" w:hAnsi="Goudy Old Style"/>
          <w:sz w:val="28"/>
          <w:szCs w:val="28"/>
        </w:rPr>
        <w:t>s</w:t>
      </w:r>
      <w:bookmarkEnd w:id="120"/>
      <w:bookmarkEnd w:id="121"/>
    </w:p>
    <w:p w14:paraId="635F805A" w14:textId="77777777" w:rsidR="00F50B61" w:rsidRPr="00766F90" w:rsidRDefault="00F50B61" w:rsidP="00F50B61">
      <w:pPr>
        <w:jc w:val="both"/>
        <w:rPr>
          <w:rFonts w:ascii="Goudy Old Style" w:hAnsi="Goudy Old Style"/>
          <w:sz w:val="24"/>
          <w:szCs w:val="24"/>
        </w:rPr>
      </w:pPr>
      <w:r w:rsidRPr="00766F90">
        <w:rPr>
          <w:rFonts w:ascii="Goudy Old Style" w:hAnsi="Goudy Old Style"/>
          <w:sz w:val="24"/>
          <w:szCs w:val="24"/>
        </w:rPr>
        <w:t>Pour confirmer les tendances données par l’exploitation des bases de données, une collecte des données a été réalisée sur un échantillon de 250 ménages tirés dans les régions du Centre, Est, Littoral et Sud.</w:t>
      </w:r>
    </w:p>
    <w:p w14:paraId="61CBF8ED" w14:textId="77777777" w:rsidR="00F50B61" w:rsidRPr="00766F90" w:rsidRDefault="00F50B61" w:rsidP="00F50B61">
      <w:pPr>
        <w:jc w:val="both"/>
        <w:rPr>
          <w:rFonts w:ascii="Goudy Old Style" w:hAnsi="Goudy Old Style"/>
          <w:sz w:val="24"/>
          <w:szCs w:val="24"/>
        </w:rPr>
      </w:pPr>
      <w:r w:rsidRPr="00766F90">
        <w:rPr>
          <w:rFonts w:ascii="Goudy Old Style" w:hAnsi="Goudy Old Style"/>
          <w:sz w:val="24"/>
          <w:szCs w:val="24"/>
        </w:rPr>
        <w:t>L’échantillonnage a été fait selon la méthode des quotas. On a considéré la structure de la population selon le milieu de résidence, sur la base des résultats du 3</w:t>
      </w:r>
      <w:r w:rsidRPr="00766F90">
        <w:rPr>
          <w:rFonts w:ascii="Goudy Old Style" w:hAnsi="Goudy Old Style"/>
          <w:sz w:val="24"/>
          <w:szCs w:val="24"/>
          <w:vertAlign w:val="superscript"/>
        </w:rPr>
        <w:t>e</w:t>
      </w:r>
      <w:r w:rsidRPr="00766F90">
        <w:rPr>
          <w:rFonts w:ascii="Goudy Old Style" w:hAnsi="Goudy Old Style"/>
          <w:sz w:val="24"/>
          <w:szCs w:val="24"/>
        </w:rPr>
        <w:t xml:space="preserve"> Recensement Général de la Population et de l’Habitat publiés en 2010. D’après ces résultats, le milieu urbain regorge 52% de la population, ce qui correspond à 130 ménages-échantillon en milieu urbain et donc 120 ménages pour le milieu rural. La répartition de l’échantillon du milieu urbain a aussi tenu compte du poids des deux grandes métropoles que sont Douala et Yaoundé, compte tenu de leurs spécificités. Ainsi en milieu urbain, les métropoles occupent 37% de la population, ce qui correspond à 48 ménages-échantillon en métropoles et 82 ménages-échantillon </w:t>
      </w:r>
      <w:r w:rsidR="00262E01">
        <w:rPr>
          <w:rFonts w:ascii="Goudy Old Style" w:hAnsi="Goudy Old Style"/>
          <w:sz w:val="24"/>
          <w:szCs w:val="24"/>
        </w:rPr>
        <w:t>dans le reste du milieu urbain.</w:t>
      </w:r>
    </w:p>
    <w:p w14:paraId="69197C14" w14:textId="77777777" w:rsidR="00F50B61" w:rsidRPr="00766F90" w:rsidRDefault="00F50B61" w:rsidP="00F50B61">
      <w:pPr>
        <w:jc w:val="both"/>
        <w:rPr>
          <w:rFonts w:ascii="Goudy Old Style" w:hAnsi="Goudy Old Style"/>
          <w:sz w:val="24"/>
          <w:szCs w:val="24"/>
        </w:rPr>
      </w:pPr>
      <w:r w:rsidRPr="00766F90">
        <w:rPr>
          <w:rFonts w:ascii="Goudy Old Style" w:hAnsi="Goudy Old Style"/>
          <w:sz w:val="24"/>
          <w:szCs w:val="24"/>
        </w:rPr>
        <w:t xml:space="preserve">Pour le milieu urbain </w:t>
      </w:r>
      <w:r w:rsidR="00262E01">
        <w:rPr>
          <w:rFonts w:ascii="Goudy Old Style" w:hAnsi="Goudy Old Style"/>
          <w:sz w:val="24"/>
          <w:szCs w:val="24"/>
        </w:rPr>
        <w:t>d</w:t>
      </w:r>
      <w:r w:rsidRPr="00766F90">
        <w:rPr>
          <w:rFonts w:ascii="Goudy Old Style" w:hAnsi="Goudy Old Style"/>
          <w:sz w:val="24"/>
          <w:szCs w:val="24"/>
        </w:rPr>
        <w:t>es régions du Centre</w:t>
      </w:r>
      <w:r w:rsidR="00262E01">
        <w:rPr>
          <w:rFonts w:ascii="Goudy Old Style" w:hAnsi="Goudy Old Style"/>
          <w:sz w:val="24"/>
          <w:szCs w:val="24"/>
        </w:rPr>
        <w:t xml:space="preserve"> (hormis Yaoundé)</w:t>
      </w:r>
      <w:r w:rsidRPr="00766F90">
        <w:rPr>
          <w:rFonts w:ascii="Goudy Old Style" w:hAnsi="Goudy Old Style"/>
          <w:sz w:val="24"/>
          <w:szCs w:val="24"/>
        </w:rPr>
        <w:t>, de l’Est et du Sud, on a choisi une grande ville et une petite. Dans les grandes villes, on a tiré 14 ménages et dans les petites villes, on a tiré 14 ou 13 ménages.</w:t>
      </w:r>
    </w:p>
    <w:p w14:paraId="11B9FF42" w14:textId="77777777" w:rsidR="00F50B61" w:rsidRPr="00766F90" w:rsidRDefault="00F50B61" w:rsidP="00F50B61">
      <w:pPr>
        <w:jc w:val="both"/>
        <w:rPr>
          <w:rFonts w:ascii="Goudy Old Style" w:hAnsi="Goudy Old Style"/>
          <w:sz w:val="24"/>
          <w:szCs w:val="24"/>
        </w:rPr>
      </w:pPr>
      <w:r w:rsidRPr="00766F90">
        <w:rPr>
          <w:rFonts w:ascii="Goudy Old Style" w:hAnsi="Goudy Old Style"/>
          <w:sz w:val="24"/>
          <w:szCs w:val="24"/>
        </w:rPr>
        <w:t>Dans les métropoles et dans les autres villes-échantillon, on a choisi un quartier réputé "riche", un quartier "moyen" et un quartier "pauvre". L’échantillon dans ce cas était obtenu en prenant 20% dans les quartiers riches, 40% dans les quartiers moyens et 40% dans les quartiers pauvres.</w:t>
      </w:r>
    </w:p>
    <w:p w14:paraId="27824159" w14:textId="77777777" w:rsidR="00F50B61" w:rsidRPr="00766F90" w:rsidRDefault="00F50B61" w:rsidP="00F50B61">
      <w:pPr>
        <w:jc w:val="both"/>
        <w:rPr>
          <w:rFonts w:ascii="Goudy Old Style" w:hAnsi="Goudy Old Style"/>
          <w:sz w:val="24"/>
          <w:szCs w:val="24"/>
        </w:rPr>
      </w:pPr>
      <w:r w:rsidRPr="00766F90">
        <w:rPr>
          <w:rFonts w:ascii="Goudy Old Style" w:hAnsi="Goudy Old Style"/>
          <w:sz w:val="24"/>
          <w:szCs w:val="24"/>
        </w:rPr>
        <w:t>Au total on a obtenu 5 régions d’enquête : Douala, Yaoundé, Centre (hormis Yaoundé), Est et Sud. En considérant pour les trois dernières régions le milieu urbain et le milieu rural, on obtient 8 strates d’enquête.</w:t>
      </w:r>
    </w:p>
    <w:p w14:paraId="4B11B9EA" w14:textId="77777777" w:rsidR="00F50B61" w:rsidRPr="00766F90" w:rsidRDefault="00F50B61" w:rsidP="00F50B61">
      <w:pPr>
        <w:jc w:val="both"/>
        <w:rPr>
          <w:rFonts w:ascii="Goudy Old Style" w:hAnsi="Goudy Old Style"/>
          <w:sz w:val="24"/>
          <w:szCs w:val="24"/>
        </w:rPr>
      </w:pPr>
      <w:r w:rsidRPr="00766F90">
        <w:rPr>
          <w:rFonts w:ascii="Goudy Old Style" w:hAnsi="Goudy Old Style"/>
          <w:sz w:val="24"/>
          <w:szCs w:val="24"/>
        </w:rPr>
        <w:t>La distribution de l’échantillon se présente comme suit :</w:t>
      </w:r>
    </w:p>
    <w:p w14:paraId="021623E6" w14:textId="154109BC" w:rsidR="00F50B61" w:rsidRPr="0054510E" w:rsidRDefault="00F50B61" w:rsidP="00F50B61">
      <w:pPr>
        <w:pStyle w:val="Caption"/>
        <w:rPr>
          <w:rFonts w:ascii="Goudy Old Style" w:hAnsi="Goudy Old Style"/>
          <w:sz w:val="24"/>
          <w:szCs w:val="24"/>
          <w:lang w:val="fr-FR"/>
        </w:rPr>
      </w:pPr>
      <w:bookmarkStart w:id="122" w:name="_Toc494913128"/>
      <w:r w:rsidRPr="00F02BE4">
        <w:rPr>
          <w:rFonts w:ascii="Goudy Old Style" w:hAnsi="Goudy Old Style"/>
          <w:sz w:val="24"/>
          <w:szCs w:val="24"/>
          <w:lang w:val="fr-FR"/>
        </w:rPr>
        <w:t xml:space="preserve">Tableau </w:t>
      </w:r>
      <w:r w:rsidRPr="00F02BE4">
        <w:rPr>
          <w:rFonts w:ascii="Goudy Old Style" w:hAnsi="Goudy Old Style"/>
          <w:sz w:val="24"/>
          <w:szCs w:val="24"/>
        </w:rPr>
        <w:fldChar w:fldCharType="begin"/>
      </w:r>
      <w:r w:rsidRPr="00F02BE4">
        <w:rPr>
          <w:rFonts w:ascii="Goudy Old Style" w:hAnsi="Goudy Old Style"/>
          <w:sz w:val="24"/>
          <w:szCs w:val="24"/>
          <w:lang w:val="fr-FR"/>
        </w:rPr>
        <w:instrText xml:space="preserve"> SEQ Tableau \* ARABIC </w:instrText>
      </w:r>
      <w:r w:rsidRPr="00F02BE4">
        <w:rPr>
          <w:rFonts w:ascii="Goudy Old Style" w:hAnsi="Goudy Old Style"/>
          <w:sz w:val="24"/>
          <w:szCs w:val="24"/>
        </w:rPr>
        <w:fldChar w:fldCharType="separate"/>
      </w:r>
      <w:r w:rsidR="00990F8A">
        <w:rPr>
          <w:rFonts w:ascii="Goudy Old Style" w:hAnsi="Goudy Old Style"/>
          <w:noProof/>
          <w:sz w:val="24"/>
          <w:szCs w:val="24"/>
          <w:lang w:val="fr-FR"/>
        </w:rPr>
        <w:t>37</w:t>
      </w:r>
      <w:r w:rsidRPr="00F02BE4">
        <w:rPr>
          <w:rFonts w:ascii="Goudy Old Style" w:hAnsi="Goudy Old Style"/>
          <w:sz w:val="24"/>
          <w:szCs w:val="24"/>
        </w:rPr>
        <w:fldChar w:fldCharType="end"/>
      </w:r>
      <w:r w:rsidRPr="00F02BE4">
        <w:rPr>
          <w:rFonts w:ascii="Goudy Old Style" w:hAnsi="Goudy Old Style"/>
          <w:sz w:val="24"/>
          <w:szCs w:val="24"/>
          <w:lang w:val="fr-FR"/>
        </w:rPr>
        <w:t> : Répartition de l’échantillon des ménages par strate</w:t>
      </w:r>
      <w:bookmarkEnd w:id="122"/>
    </w:p>
    <w:tbl>
      <w:tblPr>
        <w:tblW w:w="9215" w:type="dxa"/>
        <w:tblInd w:w="55" w:type="dxa"/>
        <w:tblCellMar>
          <w:left w:w="70" w:type="dxa"/>
          <w:right w:w="70" w:type="dxa"/>
        </w:tblCellMar>
        <w:tblLook w:val="04A0" w:firstRow="1" w:lastRow="0" w:firstColumn="1" w:lastColumn="0" w:noHBand="0" w:noVBand="1"/>
      </w:tblPr>
      <w:tblGrid>
        <w:gridCol w:w="1149"/>
        <w:gridCol w:w="1034"/>
        <w:gridCol w:w="879"/>
        <w:gridCol w:w="854"/>
        <w:gridCol w:w="1243"/>
        <w:gridCol w:w="811"/>
        <w:gridCol w:w="1180"/>
        <w:gridCol w:w="827"/>
        <w:gridCol w:w="1238"/>
      </w:tblGrid>
      <w:tr w:rsidR="00110FD7" w:rsidRPr="00AD1D0E" w14:paraId="4F458156" w14:textId="77777777" w:rsidTr="001658AF">
        <w:trPr>
          <w:trHeight w:val="300"/>
        </w:trPr>
        <w:tc>
          <w:tcPr>
            <w:tcW w:w="1149" w:type="dxa"/>
            <w:tcBorders>
              <w:top w:val="nil"/>
              <w:left w:val="nil"/>
              <w:bottom w:val="nil"/>
              <w:right w:val="single" w:sz="4" w:space="0" w:color="auto"/>
            </w:tcBorders>
            <w:shd w:val="clear" w:color="auto" w:fill="auto"/>
            <w:noWrap/>
            <w:vAlign w:val="center"/>
            <w:hideMark/>
          </w:tcPr>
          <w:p w14:paraId="266BD286" w14:textId="77777777" w:rsidR="00110FD7" w:rsidRPr="00AD1D0E" w:rsidRDefault="00110FD7" w:rsidP="005525C6">
            <w:pPr>
              <w:spacing w:after="0" w:line="240" w:lineRule="auto"/>
              <w:rPr>
                <w:rFonts w:ascii="Goudy Old Style" w:eastAsia="Times New Roman" w:hAnsi="Goudy Old Style" w:cs="Times New Roman"/>
                <w:color w:val="000000"/>
                <w:sz w:val="24"/>
                <w:szCs w:val="24"/>
              </w:rPr>
            </w:pPr>
          </w:p>
        </w:tc>
        <w:tc>
          <w:tcPr>
            <w:tcW w:w="19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7164CA" w14:textId="52FB4ABD" w:rsidR="00110FD7" w:rsidRPr="00AD1D0E" w:rsidRDefault="00110FD7" w:rsidP="005525C6">
            <w:pPr>
              <w:spacing w:after="0" w:line="240" w:lineRule="auto"/>
              <w:jc w:val="center"/>
              <w:rPr>
                <w:rFonts w:ascii="Goudy Old Style" w:eastAsia="Times New Roman" w:hAnsi="Goudy Old Style" w:cs="Times New Roman"/>
                <w:color w:val="000000"/>
                <w:sz w:val="24"/>
                <w:szCs w:val="24"/>
              </w:rPr>
            </w:pPr>
            <w:r w:rsidRPr="00110FD7">
              <w:rPr>
                <w:rFonts w:ascii="Goudy Old Style" w:eastAsia="Times New Roman" w:hAnsi="Goudy Old Style" w:cs="Times New Roman"/>
                <w:b/>
                <w:color w:val="000000"/>
                <w:sz w:val="24"/>
                <w:szCs w:val="24"/>
              </w:rPr>
              <w:t>Métropoles</w:t>
            </w:r>
          </w:p>
        </w:tc>
        <w:tc>
          <w:tcPr>
            <w:tcW w:w="209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348414" w14:textId="77777777" w:rsidR="00110FD7" w:rsidRPr="00AD1D0E" w:rsidRDefault="00110FD7" w:rsidP="005525C6">
            <w:pPr>
              <w:spacing w:after="0" w:line="240" w:lineRule="auto"/>
              <w:jc w:val="center"/>
              <w:rPr>
                <w:rFonts w:ascii="Goudy Old Style" w:eastAsia="Times New Roman" w:hAnsi="Goudy Old Style" w:cs="Times New Roman"/>
                <w:b/>
                <w:color w:val="000000"/>
                <w:sz w:val="24"/>
                <w:szCs w:val="24"/>
              </w:rPr>
            </w:pPr>
            <w:r w:rsidRPr="00AD1D0E">
              <w:rPr>
                <w:rFonts w:ascii="Goudy Old Style" w:eastAsia="Times New Roman" w:hAnsi="Goudy Old Style" w:cs="Times New Roman"/>
                <w:b/>
                <w:color w:val="000000"/>
                <w:sz w:val="24"/>
                <w:szCs w:val="24"/>
              </w:rPr>
              <w:t>Est</w:t>
            </w:r>
          </w:p>
        </w:tc>
        <w:tc>
          <w:tcPr>
            <w:tcW w:w="199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DBBE648" w14:textId="77777777" w:rsidR="00110FD7" w:rsidRPr="00AD1D0E" w:rsidRDefault="00110FD7" w:rsidP="005525C6">
            <w:pPr>
              <w:spacing w:after="0" w:line="240" w:lineRule="auto"/>
              <w:ind w:left="-70" w:right="-70"/>
              <w:jc w:val="center"/>
              <w:rPr>
                <w:rFonts w:ascii="Goudy Old Style" w:eastAsia="Times New Roman" w:hAnsi="Goudy Old Style" w:cs="Times New Roman"/>
                <w:b/>
                <w:color w:val="000000"/>
                <w:sz w:val="24"/>
                <w:szCs w:val="24"/>
              </w:rPr>
            </w:pPr>
            <w:r w:rsidRPr="00AD1D0E">
              <w:rPr>
                <w:rFonts w:ascii="Goudy Old Style" w:eastAsia="Times New Roman" w:hAnsi="Goudy Old Style" w:cs="Times New Roman"/>
                <w:b/>
                <w:color w:val="000000"/>
                <w:sz w:val="24"/>
                <w:szCs w:val="24"/>
              </w:rPr>
              <w:t>Centre</w:t>
            </w:r>
            <w:r w:rsidRPr="00766F90">
              <w:rPr>
                <w:rFonts w:ascii="Goudy Old Style" w:eastAsia="Times New Roman" w:hAnsi="Goudy Old Style" w:cs="Times New Roman"/>
                <w:b/>
                <w:color w:val="000000"/>
                <w:sz w:val="24"/>
                <w:szCs w:val="24"/>
              </w:rPr>
              <w:t xml:space="preserve"> (hormis Yaoundé)</w:t>
            </w:r>
          </w:p>
        </w:tc>
        <w:tc>
          <w:tcPr>
            <w:tcW w:w="2065" w:type="dxa"/>
            <w:gridSpan w:val="2"/>
            <w:tcBorders>
              <w:top w:val="single" w:sz="4" w:space="0" w:color="auto"/>
              <w:left w:val="nil"/>
              <w:bottom w:val="single" w:sz="4" w:space="0" w:color="auto"/>
              <w:right w:val="single" w:sz="4" w:space="0" w:color="auto"/>
            </w:tcBorders>
            <w:shd w:val="clear" w:color="auto" w:fill="auto"/>
            <w:noWrap/>
            <w:vAlign w:val="center"/>
            <w:hideMark/>
          </w:tcPr>
          <w:p w14:paraId="3C7E2B07" w14:textId="77777777" w:rsidR="00110FD7" w:rsidRPr="00AD1D0E" w:rsidRDefault="00110FD7" w:rsidP="005525C6">
            <w:pPr>
              <w:spacing w:after="0" w:line="240" w:lineRule="auto"/>
              <w:jc w:val="center"/>
              <w:rPr>
                <w:rFonts w:ascii="Goudy Old Style" w:eastAsia="Times New Roman" w:hAnsi="Goudy Old Style" w:cs="Times New Roman"/>
                <w:b/>
                <w:color w:val="000000"/>
                <w:sz w:val="24"/>
                <w:szCs w:val="24"/>
              </w:rPr>
            </w:pPr>
            <w:r w:rsidRPr="00AD1D0E">
              <w:rPr>
                <w:rFonts w:ascii="Goudy Old Style" w:eastAsia="Times New Roman" w:hAnsi="Goudy Old Style" w:cs="Times New Roman"/>
                <w:b/>
                <w:color w:val="000000"/>
                <w:sz w:val="24"/>
                <w:szCs w:val="24"/>
              </w:rPr>
              <w:t>Sud</w:t>
            </w:r>
          </w:p>
        </w:tc>
      </w:tr>
      <w:tr w:rsidR="00262E01" w:rsidRPr="00766F90" w14:paraId="42FAF05E" w14:textId="77777777" w:rsidTr="00110FD7">
        <w:trPr>
          <w:trHeight w:val="300"/>
        </w:trPr>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F9942" w14:textId="77777777" w:rsidR="00F50B61" w:rsidRPr="00AD1D0E" w:rsidRDefault="00F50B61" w:rsidP="005525C6">
            <w:pPr>
              <w:spacing w:after="0" w:line="240" w:lineRule="auto"/>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 </w:t>
            </w:r>
          </w:p>
        </w:tc>
        <w:tc>
          <w:tcPr>
            <w:tcW w:w="1034" w:type="dxa"/>
            <w:tcBorders>
              <w:top w:val="single" w:sz="4" w:space="0" w:color="auto"/>
              <w:left w:val="nil"/>
              <w:bottom w:val="single" w:sz="4" w:space="0" w:color="auto"/>
              <w:right w:val="single" w:sz="4" w:space="0" w:color="auto"/>
            </w:tcBorders>
            <w:shd w:val="clear" w:color="auto" w:fill="auto"/>
            <w:noWrap/>
            <w:vAlign w:val="center"/>
            <w:hideMark/>
          </w:tcPr>
          <w:p w14:paraId="12274ABA" w14:textId="77777777" w:rsidR="00F50B61" w:rsidRPr="00AD1D0E" w:rsidRDefault="00F50B61" w:rsidP="005525C6">
            <w:pPr>
              <w:spacing w:after="0" w:line="240" w:lineRule="auto"/>
              <w:jc w:val="center"/>
              <w:rPr>
                <w:rFonts w:ascii="Goudy Old Style" w:eastAsia="Times New Roman" w:hAnsi="Goudy Old Style" w:cs="Times New Roman"/>
                <w:b/>
                <w:color w:val="000000"/>
                <w:sz w:val="24"/>
                <w:szCs w:val="24"/>
              </w:rPr>
            </w:pPr>
            <w:r w:rsidRPr="00AD1D0E">
              <w:rPr>
                <w:rFonts w:ascii="Goudy Old Style" w:eastAsia="Times New Roman" w:hAnsi="Goudy Old Style" w:cs="Times New Roman"/>
                <w:b/>
                <w:color w:val="000000"/>
                <w:sz w:val="24"/>
                <w:szCs w:val="24"/>
              </w:rPr>
              <w:t>Yaoundé</w:t>
            </w:r>
          </w:p>
        </w:tc>
        <w:tc>
          <w:tcPr>
            <w:tcW w:w="879" w:type="dxa"/>
            <w:tcBorders>
              <w:top w:val="single" w:sz="4" w:space="0" w:color="auto"/>
              <w:left w:val="nil"/>
              <w:bottom w:val="single" w:sz="4" w:space="0" w:color="auto"/>
              <w:right w:val="single" w:sz="4" w:space="0" w:color="auto"/>
            </w:tcBorders>
            <w:shd w:val="clear" w:color="auto" w:fill="auto"/>
            <w:noWrap/>
            <w:vAlign w:val="center"/>
            <w:hideMark/>
          </w:tcPr>
          <w:p w14:paraId="086A7B92" w14:textId="77777777" w:rsidR="00F50B61" w:rsidRPr="00AD1D0E" w:rsidRDefault="00F50B61" w:rsidP="005525C6">
            <w:pPr>
              <w:spacing w:after="0" w:line="240" w:lineRule="auto"/>
              <w:jc w:val="center"/>
              <w:rPr>
                <w:rFonts w:ascii="Goudy Old Style" w:eastAsia="Times New Roman" w:hAnsi="Goudy Old Style" w:cs="Times New Roman"/>
                <w:b/>
                <w:color w:val="000000"/>
                <w:sz w:val="24"/>
                <w:szCs w:val="24"/>
              </w:rPr>
            </w:pPr>
            <w:r w:rsidRPr="00AD1D0E">
              <w:rPr>
                <w:rFonts w:ascii="Goudy Old Style" w:eastAsia="Times New Roman" w:hAnsi="Goudy Old Style" w:cs="Times New Roman"/>
                <w:b/>
                <w:color w:val="000000"/>
                <w:sz w:val="24"/>
                <w:szCs w:val="24"/>
              </w:rPr>
              <w:t>Douala</w:t>
            </w:r>
          </w:p>
        </w:tc>
        <w:tc>
          <w:tcPr>
            <w:tcW w:w="854" w:type="dxa"/>
            <w:tcBorders>
              <w:top w:val="nil"/>
              <w:left w:val="nil"/>
              <w:bottom w:val="single" w:sz="4" w:space="0" w:color="auto"/>
              <w:right w:val="single" w:sz="4" w:space="0" w:color="auto"/>
            </w:tcBorders>
            <w:shd w:val="clear" w:color="auto" w:fill="auto"/>
            <w:noWrap/>
            <w:vAlign w:val="center"/>
            <w:hideMark/>
          </w:tcPr>
          <w:p w14:paraId="781333C7"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Urbain</w:t>
            </w:r>
          </w:p>
        </w:tc>
        <w:tc>
          <w:tcPr>
            <w:tcW w:w="1243" w:type="dxa"/>
            <w:tcBorders>
              <w:top w:val="nil"/>
              <w:left w:val="nil"/>
              <w:bottom w:val="single" w:sz="4" w:space="0" w:color="auto"/>
              <w:right w:val="single" w:sz="4" w:space="0" w:color="auto"/>
            </w:tcBorders>
            <w:shd w:val="clear" w:color="auto" w:fill="auto"/>
            <w:noWrap/>
            <w:vAlign w:val="center"/>
            <w:hideMark/>
          </w:tcPr>
          <w:p w14:paraId="13B64BC9" w14:textId="77777777" w:rsidR="00F50B61" w:rsidRPr="00766F90"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Rural</w:t>
            </w:r>
          </w:p>
          <w:p w14:paraId="53862679"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w:t>
            </w:r>
            <w:r w:rsidRPr="00AD1D0E">
              <w:rPr>
                <w:rFonts w:ascii="Goudy Old Style" w:eastAsia="Times New Roman" w:hAnsi="Goudy Old Style" w:cs="Times New Roman"/>
                <w:color w:val="000000"/>
                <w:sz w:val="24"/>
                <w:szCs w:val="24"/>
              </w:rPr>
              <w:t>5 villages</w:t>
            </w:r>
            <w:r w:rsidRPr="00766F90">
              <w:rPr>
                <w:rFonts w:ascii="Goudy Old Style" w:eastAsia="Times New Roman" w:hAnsi="Goudy Old Style" w:cs="Times New Roman"/>
                <w:color w:val="000000"/>
                <w:sz w:val="24"/>
                <w:szCs w:val="24"/>
              </w:rPr>
              <w:t>)</w:t>
            </w:r>
          </w:p>
        </w:tc>
        <w:tc>
          <w:tcPr>
            <w:tcW w:w="811" w:type="dxa"/>
            <w:tcBorders>
              <w:top w:val="nil"/>
              <w:left w:val="nil"/>
              <w:bottom w:val="single" w:sz="4" w:space="0" w:color="auto"/>
              <w:right w:val="single" w:sz="4" w:space="0" w:color="auto"/>
            </w:tcBorders>
            <w:shd w:val="clear" w:color="auto" w:fill="auto"/>
            <w:noWrap/>
            <w:vAlign w:val="center"/>
            <w:hideMark/>
          </w:tcPr>
          <w:p w14:paraId="5C7EE299" w14:textId="77777777" w:rsidR="00F50B61" w:rsidRPr="00AD1D0E" w:rsidRDefault="00F50B61" w:rsidP="005525C6">
            <w:pPr>
              <w:spacing w:after="0" w:line="240" w:lineRule="auto"/>
              <w:ind w:left="-63" w:right="-73"/>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Urbain</w:t>
            </w:r>
          </w:p>
        </w:tc>
        <w:tc>
          <w:tcPr>
            <w:tcW w:w="1180" w:type="dxa"/>
            <w:tcBorders>
              <w:top w:val="nil"/>
              <w:left w:val="nil"/>
              <w:bottom w:val="single" w:sz="4" w:space="0" w:color="auto"/>
              <w:right w:val="single" w:sz="4" w:space="0" w:color="auto"/>
            </w:tcBorders>
            <w:shd w:val="clear" w:color="auto" w:fill="auto"/>
            <w:noWrap/>
            <w:vAlign w:val="center"/>
            <w:hideMark/>
          </w:tcPr>
          <w:p w14:paraId="0AC7DDFA" w14:textId="77777777" w:rsidR="00F50B61" w:rsidRPr="00766F90"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Rural</w:t>
            </w:r>
          </w:p>
          <w:p w14:paraId="309B83DB"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w:t>
            </w:r>
            <w:r w:rsidRPr="00AD1D0E">
              <w:rPr>
                <w:rFonts w:ascii="Goudy Old Style" w:eastAsia="Times New Roman" w:hAnsi="Goudy Old Style" w:cs="Times New Roman"/>
                <w:color w:val="000000"/>
                <w:sz w:val="24"/>
                <w:szCs w:val="24"/>
              </w:rPr>
              <w:t>4 villages</w:t>
            </w:r>
            <w:r w:rsidRPr="00766F90">
              <w:rPr>
                <w:rFonts w:ascii="Goudy Old Style" w:eastAsia="Times New Roman" w:hAnsi="Goudy Old Style" w:cs="Times New Roman"/>
                <w:color w:val="000000"/>
                <w:sz w:val="24"/>
                <w:szCs w:val="24"/>
              </w:rPr>
              <w:t>)</w:t>
            </w:r>
          </w:p>
        </w:tc>
        <w:tc>
          <w:tcPr>
            <w:tcW w:w="827" w:type="dxa"/>
            <w:tcBorders>
              <w:top w:val="nil"/>
              <w:left w:val="nil"/>
              <w:bottom w:val="single" w:sz="4" w:space="0" w:color="auto"/>
              <w:right w:val="single" w:sz="4" w:space="0" w:color="auto"/>
            </w:tcBorders>
            <w:shd w:val="clear" w:color="auto" w:fill="auto"/>
            <w:noWrap/>
            <w:vAlign w:val="center"/>
            <w:hideMark/>
          </w:tcPr>
          <w:p w14:paraId="591E3FB3"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Urbain</w:t>
            </w:r>
          </w:p>
        </w:tc>
        <w:tc>
          <w:tcPr>
            <w:tcW w:w="1238" w:type="dxa"/>
            <w:tcBorders>
              <w:top w:val="nil"/>
              <w:left w:val="nil"/>
              <w:bottom w:val="single" w:sz="4" w:space="0" w:color="auto"/>
              <w:right w:val="single" w:sz="4" w:space="0" w:color="auto"/>
            </w:tcBorders>
            <w:shd w:val="clear" w:color="auto" w:fill="auto"/>
            <w:noWrap/>
            <w:vAlign w:val="center"/>
            <w:hideMark/>
          </w:tcPr>
          <w:p w14:paraId="787E9961" w14:textId="77777777" w:rsidR="00F50B61" w:rsidRPr="00766F90"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Rural</w:t>
            </w:r>
          </w:p>
          <w:p w14:paraId="2BCF18E6"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w:t>
            </w:r>
            <w:r w:rsidRPr="00AD1D0E">
              <w:rPr>
                <w:rFonts w:ascii="Goudy Old Style" w:eastAsia="Times New Roman" w:hAnsi="Goudy Old Style" w:cs="Times New Roman"/>
                <w:color w:val="000000"/>
                <w:sz w:val="24"/>
                <w:szCs w:val="24"/>
              </w:rPr>
              <w:t>4 villages</w:t>
            </w:r>
            <w:r w:rsidRPr="00766F90">
              <w:rPr>
                <w:rFonts w:ascii="Goudy Old Style" w:eastAsia="Times New Roman" w:hAnsi="Goudy Old Style" w:cs="Times New Roman"/>
                <w:color w:val="000000"/>
                <w:sz w:val="24"/>
                <w:szCs w:val="24"/>
              </w:rPr>
              <w:t>)</w:t>
            </w:r>
          </w:p>
        </w:tc>
      </w:tr>
      <w:tr w:rsidR="00262E01" w:rsidRPr="00766F90" w14:paraId="02811625" w14:textId="77777777" w:rsidTr="00262E01">
        <w:trPr>
          <w:trHeight w:val="563"/>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14:paraId="2FE4248F" w14:textId="77777777" w:rsidR="00F50B61" w:rsidRPr="00AD1D0E" w:rsidRDefault="00262E01" w:rsidP="00262E01">
            <w:pPr>
              <w:spacing w:after="0" w:line="240" w:lineRule="auto"/>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Quartier r</w:t>
            </w:r>
            <w:r w:rsidR="00F50B61" w:rsidRPr="00AD1D0E">
              <w:rPr>
                <w:rFonts w:ascii="Goudy Old Style" w:eastAsia="Times New Roman" w:hAnsi="Goudy Old Style" w:cs="Times New Roman"/>
                <w:color w:val="000000"/>
                <w:sz w:val="24"/>
                <w:szCs w:val="24"/>
              </w:rPr>
              <w:t>iche</w:t>
            </w:r>
          </w:p>
        </w:tc>
        <w:tc>
          <w:tcPr>
            <w:tcW w:w="1034" w:type="dxa"/>
            <w:tcBorders>
              <w:top w:val="nil"/>
              <w:left w:val="nil"/>
              <w:bottom w:val="single" w:sz="4" w:space="0" w:color="auto"/>
              <w:right w:val="single" w:sz="4" w:space="0" w:color="auto"/>
            </w:tcBorders>
            <w:shd w:val="clear" w:color="auto" w:fill="auto"/>
            <w:noWrap/>
            <w:vAlign w:val="center"/>
            <w:hideMark/>
          </w:tcPr>
          <w:p w14:paraId="5E5B56B1"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5</w:t>
            </w:r>
          </w:p>
        </w:tc>
        <w:tc>
          <w:tcPr>
            <w:tcW w:w="879" w:type="dxa"/>
            <w:tcBorders>
              <w:top w:val="nil"/>
              <w:left w:val="nil"/>
              <w:bottom w:val="single" w:sz="4" w:space="0" w:color="auto"/>
              <w:right w:val="single" w:sz="4" w:space="0" w:color="auto"/>
            </w:tcBorders>
            <w:shd w:val="clear" w:color="auto" w:fill="auto"/>
            <w:noWrap/>
            <w:vAlign w:val="center"/>
            <w:hideMark/>
          </w:tcPr>
          <w:p w14:paraId="7119AED9"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5</w:t>
            </w: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559FEA"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6</w:t>
            </w:r>
          </w:p>
        </w:tc>
        <w:tc>
          <w:tcPr>
            <w:tcW w:w="124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CE488D5"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48</w:t>
            </w:r>
          </w:p>
        </w:tc>
        <w:tc>
          <w:tcPr>
            <w:tcW w:w="811" w:type="dxa"/>
            <w:tcBorders>
              <w:top w:val="nil"/>
              <w:left w:val="single" w:sz="4" w:space="0" w:color="auto"/>
              <w:bottom w:val="single" w:sz="4" w:space="0" w:color="000000"/>
              <w:right w:val="single" w:sz="4" w:space="0" w:color="auto"/>
            </w:tcBorders>
            <w:shd w:val="clear" w:color="auto" w:fill="auto"/>
            <w:vAlign w:val="center"/>
            <w:hideMark/>
          </w:tcPr>
          <w:p w14:paraId="76622F64"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6</w:t>
            </w:r>
          </w:p>
        </w:tc>
        <w:tc>
          <w:tcPr>
            <w:tcW w:w="1180" w:type="dxa"/>
            <w:vMerge w:val="restart"/>
            <w:tcBorders>
              <w:top w:val="nil"/>
              <w:left w:val="single" w:sz="4" w:space="0" w:color="auto"/>
              <w:bottom w:val="single" w:sz="4" w:space="0" w:color="000000"/>
              <w:right w:val="single" w:sz="4" w:space="0" w:color="auto"/>
            </w:tcBorders>
            <w:shd w:val="clear" w:color="auto" w:fill="auto"/>
            <w:noWrap/>
            <w:vAlign w:val="center"/>
          </w:tcPr>
          <w:p w14:paraId="2FC0F6BB"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36</w:t>
            </w:r>
          </w:p>
        </w:tc>
        <w:tc>
          <w:tcPr>
            <w:tcW w:w="827" w:type="dxa"/>
            <w:tcBorders>
              <w:top w:val="nil"/>
              <w:left w:val="single" w:sz="4" w:space="0" w:color="auto"/>
              <w:bottom w:val="single" w:sz="4" w:space="0" w:color="000000"/>
              <w:right w:val="single" w:sz="4" w:space="0" w:color="auto"/>
            </w:tcBorders>
            <w:shd w:val="clear" w:color="auto" w:fill="auto"/>
            <w:noWrap/>
            <w:vAlign w:val="center"/>
          </w:tcPr>
          <w:p w14:paraId="18C630E3"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6</w:t>
            </w:r>
          </w:p>
        </w:tc>
        <w:tc>
          <w:tcPr>
            <w:tcW w:w="123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64E3CD9"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36</w:t>
            </w:r>
          </w:p>
        </w:tc>
      </w:tr>
      <w:tr w:rsidR="00262E01" w:rsidRPr="00766F90" w14:paraId="57561216" w14:textId="77777777" w:rsidTr="00262E01">
        <w:trPr>
          <w:trHeight w:val="563"/>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14:paraId="2D3B3D98" w14:textId="77777777" w:rsidR="00F50B61" w:rsidRPr="00AD1D0E" w:rsidRDefault="00262E01" w:rsidP="00262E01">
            <w:pPr>
              <w:spacing w:after="0" w:line="240" w:lineRule="auto"/>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Quartier m</w:t>
            </w:r>
            <w:r w:rsidR="00F50B61" w:rsidRPr="00AD1D0E">
              <w:rPr>
                <w:rFonts w:ascii="Goudy Old Style" w:eastAsia="Times New Roman" w:hAnsi="Goudy Old Style" w:cs="Times New Roman"/>
                <w:color w:val="000000"/>
                <w:sz w:val="24"/>
                <w:szCs w:val="24"/>
              </w:rPr>
              <w:t>oyen</w:t>
            </w:r>
          </w:p>
        </w:tc>
        <w:tc>
          <w:tcPr>
            <w:tcW w:w="1034" w:type="dxa"/>
            <w:tcBorders>
              <w:top w:val="nil"/>
              <w:left w:val="nil"/>
              <w:bottom w:val="single" w:sz="4" w:space="0" w:color="auto"/>
              <w:right w:val="single" w:sz="4" w:space="0" w:color="auto"/>
            </w:tcBorders>
            <w:shd w:val="clear" w:color="auto" w:fill="auto"/>
            <w:noWrap/>
            <w:vAlign w:val="center"/>
            <w:hideMark/>
          </w:tcPr>
          <w:p w14:paraId="54B6B3E1"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9</w:t>
            </w:r>
          </w:p>
        </w:tc>
        <w:tc>
          <w:tcPr>
            <w:tcW w:w="879" w:type="dxa"/>
            <w:tcBorders>
              <w:top w:val="nil"/>
              <w:left w:val="nil"/>
              <w:bottom w:val="single" w:sz="4" w:space="0" w:color="auto"/>
              <w:right w:val="single" w:sz="4" w:space="0" w:color="auto"/>
            </w:tcBorders>
            <w:shd w:val="clear" w:color="auto" w:fill="auto"/>
            <w:noWrap/>
            <w:vAlign w:val="center"/>
            <w:hideMark/>
          </w:tcPr>
          <w:p w14:paraId="001FB069"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10</w:t>
            </w: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BF4E4F"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11</w:t>
            </w:r>
          </w:p>
        </w:tc>
        <w:tc>
          <w:tcPr>
            <w:tcW w:w="1243" w:type="dxa"/>
            <w:vMerge/>
            <w:tcBorders>
              <w:top w:val="nil"/>
              <w:left w:val="single" w:sz="4" w:space="0" w:color="auto"/>
              <w:bottom w:val="single" w:sz="4" w:space="0" w:color="000000"/>
              <w:right w:val="single" w:sz="4" w:space="0" w:color="auto"/>
            </w:tcBorders>
            <w:vAlign w:val="center"/>
            <w:hideMark/>
          </w:tcPr>
          <w:p w14:paraId="782C264E" w14:textId="77777777" w:rsidR="00F50B61" w:rsidRPr="00AD1D0E" w:rsidRDefault="00F50B61" w:rsidP="005525C6">
            <w:pPr>
              <w:spacing w:after="0" w:line="240" w:lineRule="auto"/>
              <w:rPr>
                <w:rFonts w:ascii="Goudy Old Style" w:eastAsia="Times New Roman" w:hAnsi="Goudy Old Style" w:cs="Times New Roman"/>
                <w:color w:val="000000"/>
                <w:sz w:val="24"/>
                <w:szCs w:val="24"/>
              </w:rPr>
            </w:pPr>
          </w:p>
        </w:tc>
        <w:tc>
          <w:tcPr>
            <w:tcW w:w="811" w:type="dxa"/>
            <w:tcBorders>
              <w:top w:val="nil"/>
              <w:left w:val="single" w:sz="4" w:space="0" w:color="auto"/>
              <w:bottom w:val="single" w:sz="4" w:space="0" w:color="000000"/>
              <w:right w:val="single" w:sz="4" w:space="0" w:color="auto"/>
            </w:tcBorders>
            <w:shd w:val="clear" w:color="auto" w:fill="auto"/>
            <w:vAlign w:val="center"/>
            <w:hideMark/>
          </w:tcPr>
          <w:p w14:paraId="50C6855B"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10</w:t>
            </w:r>
          </w:p>
        </w:tc>
        <w:tc>
          <w:tcPr>
            <w:tcW w:w="1180" w:type="dxa"/>
            <w:vMerge/>
            <w:tcBorders>
              <w:top w:val="nil"/>
              <w:left w:val="single" w:sz="4" w:space="0" w:color="auto"/>
              <w:bottom w:val="single" w:sz="4" w:space="0" w:color="000000"/>
              <w:right w:val="single" w:sz="4" w:space="0" w:color="auto"/>
            </w:tcBorders>
            <w:vAlign w:val="center"/>
            <w:hideMark/>
          </w:tcPr>
          <w:p w14:paraId="6AF6DA2F"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p>
        </w:tc>
        <w:tc>
          <w:tcPr>
            <w:tcW w:w="827" w:type="dxa"/>
            <w:tcBorders>
              <w:top w:val="nil"/>
              <w:left w:val="single" w:sz="4" w:space="0" w:color="auto"/>
              <w:bottom w:val="single" w:sz="4" w:space="0" w:color="000000"/>
              <w:right w:val="single" w:sz="4" w:space="0" w:color="auto"/>
            </w:tcBorders>
            <w:shd w:val="clear" w:color="auto" w:fill="auto"/>
            <w:vAlign w:val="center"/>
            <w:hideMark/>
          </w:tcPr>
          <w:p w14:paraId="1B1D2D05"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10</w:t>
            </w:r>
          </w:p>
        </w:tc>
        <w:tc>
          <w:tcPr>
            <w:tcW w:w="1238" w:type="dxa"/>
            <w:vMerge/>
            <w:tcBorders>
              <w:top w:val="nil"/>
              <w:left w:val="single" w:sz="4" w:space="0" w:color="auto"/>
              <w:bottom w:val="single" w:sz="4" w:space="0" w:color="000000"/>
              <w:right w:val="single" w:sz="4" w:space="0" w:color="auto"/>
            </w:tcBorders>
            <w:vAlign w:val="center"/>
            <w:hideMark/>
          </w:tcPr>
          <w:p w14:paraId="4954DAAE"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p>
        </w:tc>
      </w:tr>
      <w:tr w:rsidR="00262E01" w:rsidRPr="00766F90" w14:paraId="19BD81F2" w14:textId="77777777" w:rsidTr="00262E01">
        <w:trPr>
          <w:trHeight w:val="563"/>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14:paraId="1C00BDC5" w14:textId="77777777" w:rsidR="00F50B61" w:rsidRPr="00AD1D0E" w:rsidRDefault="00262E01" w:rsidP="00262E01">
            <w:pPr>
              <w:spacing w:after="0" w:line="240" w:lineRule="auto"/>
              <w:rPr>
                <w:rFonts w:ascii="Goudy Old Style" w:eastAsia="Times New Roman" w:hAnsi="Goudy Old Style" w:cs="Times New Roman"/>
                <w:color w:val="000000"/>
                <w:sz w:val="24"/>
                <w:szCs w:val="24"/>
              </w:rPr>
            </w:pPr>
            <w:r>
              <w:rPr>
                <w:rFonts w:ascii="Goudy Old Style" w:eastAsia="Times New Roman" w:hAnsi="Goudy Old Style" w:cs="Times New Roman"/>
                <w:color w:val="000000"/>
                <w:sz w:val="24"/>
                <w:szCs w:val="24"/>
              </w:rPr>
              <w:t>Quartier p</w:t>
            </w:r>
            <w:r w:rsidR="00F50B61" w:rsidRPr="00AD1D0E">
              <w:rPr>
                <w:rFonts w:ascii="Goudy Old Style" w:eastAsia="Times New Roman" w:hAnsi="Goudy Old Style" w:cs="Times New Roman"/>
                <w:color w:val="000000"/>
                <w:sz w:val="24"/>
                <w:szCs w:val="24"/>
              </w:rPr>
              <w:t>auvre</w:t>
            </w:r>
          </w:p>
        </w:tc>
        <w:tc>
          <w:tcPr>
            <w:tcW w:w="1034" w:type="dxa"/>
            <w:tcBorders>
              <w:top w:val="nil"/>
              <w:left w:val="nil"/>
              <w:bottom w:val="single" w:sz="4" w:space="0" w:color="auto"/>
              <w:right w:val="single" w:sz="4" w:space="0" w:color="auto"/>
            </w:tcBorders>
            <w:shd w:val="clear" w:color="auto" w:fill="auto"/>
            <w:noWrap/>
            <w:vAlign w:val="center"/>
            <w:hideMark/>
          </w:tcPr>
          <w:p w14:paraId="637CF7FF"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9</w:t>
            </w:r>
          </w:p>
        </w:tc>
        <w:tc>
          <w:tcPr>
            <w:tcW w:w="879" w:type="dxa"/>
            <w:tcBorders>
              <w:top w:val="nil"/>
              <w:left w:val="nil"/>
              <w:bottom w:val="single" w:sz="4" w:space="0" w:color="auto"/>
              <w:right w:val="single" w:sz="4" w:space="0" w:color="auto"/>
            </w:tcBorders>
            <w:shd w:val="clear" w:color="auto" w:fill="auto"/>
            <w:noWrap/>
            <w:vAlign w:val="center"/>
            <w:hideMark/>
          </w:tcPr>
          <w:p w14:paraId="4C42CBC6"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AD1D0E">
              <w:rPr>
                <w:rFonts w:ascii="Goudy Old Style" w:eastAsia="Times New Roman" w:hAnsi="Goudy Old Style" w:cs="Times New Roman"/>
                <w:color w:val="000000"/>
                <w:sz w:val="24"/>
                <w:szCs w:val="24"/>
              </w:rPr>
              <w:t>10</w:t>
            </w: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90587A"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11</w:t>
            </w:r>
          </w:p>
        </w:tc>
        <w:tc>
          <w:tcPr>
            <w:tcW w:w="1243" w:type="dxa"/>
            <w:vMerge/>
            <w:tcBorders>
              <w:top w:val="nil"/>
              <w:left w:val="single" w:sz="4" w:space="0" w:color="auto"/>
              <w:bottom w:val="single" w:sz="4" w:space="0" w:color="000000"/>
              <w:right w:val="single" w:sz="4" w:space="0" w:color="auto"/>
            </w:tcBorders>
            <w:vAlign w:val="center"/>
            <w:hideMark/>
          </w:tcPr>
          <w:p w14:paraId="719F0939" w14:textId="77777777" w:rsidR="00F50B61" w:rsidRPr="00AD1D0E" w:rsidRDefault="00F50B61" w:rsidP="005525C6">
            <w:pPr>
              <w:spacing w:after="0" w:line="240" w:lineRule="auto"/>
              <w:rPr>
                <w:rFonts w:ascii="Goudy Old Style" w:eastAsia="Times New Roman" w:hAnsi="Goudy Old Style" w:cs="Times New Roman"/>
                <w:color w:val="000000"/>
                <w:sz w:val="24"/>
                <w:szCs w:val="24"/>
              </w:rPr>
            </w:pPr>
          </w:p>
        </w:tc>
        <w:tc>
          <w:tcPr>
            <w:tcW w:w="811" w:type="dxa"/>
            <w:tcBorders>
              <w:top w:val="nil"/>
              <w:left w:val="single" w:sz="4" w:space="0" w:color="auto"/>
              <w:bottom w:val="single" w:sz="4" w:space="0" w:color="000000"/>
              <w:right w:val="single" w:sz="4" w:space="0" w:color="auto"/>
            </w:tcBorders>
            <w:shd w:val="clear" w:color="auto" w:fill="auto"/>
            <w:vAlign w:val="center"/>
            <w:hideMark/>
          </w:tcPr>
          <w:p w14:paraId="7D31C5CA"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11</w:t>
            </w:r>
          </w:p>
        </w:tc>
        <w:tc>
          <w:tcPr>
            <w:tcW w:w="1180" w:type="dxa"/>
            <w:vMerge/>
            <w:tcBorders>
              <w:top w:val="nil"/>
              <w:left w:val="single" w:sz="4" w:space="0" w:color="auto"/>
              <w:bottom w:val="single" w:sz="4" w:space="0" w:color="000000"/>
              <w:right w:val="single" w:sz="4" w:space="0" w:color="auto"/>
            </w:tcBorders>
            <w:vAlign w:val="center"/>
            <w:hideMark/>
          </w:tcPr>
          <w:p w14:paraId="797DE0C6"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p>
        </w:tc>
        <w:tc>
          <w:tcPr>
            <w:tcW w:w="827" w:type="dxa"/>
            <w:tcBorders>
              <w:top w:val="nil"/>
              <w:left w:val="single" w:sz="4" w:space="0" w:color="auto"/>
              <w:bottom w:val="single" w:sz="4" w:space="0" w:color="000000"/>
              <w:right w:val="single" w:sz="4" w:space="0" w:color="auto"/>
            </w:tcBorders>
            <w:shd w:val="clear" w:color="auto" w:fill="auto"/>
            <w:vAlign w:val="center"/>
            <w:hideMark/>
          </w:tcPr>
          <w:p w14:paraId="6D24F8A6"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r w:rsidRPr="00766F90">
              <w:rPr>
                <w:rFonts w:ascii="Goudy Old Style" w:eastAsia="Times New Roman" w:hAnsi="Goudy Old Style" w:cs="Times New Roman"/>
                <w:color w:val="000000"/>
                <w:sz w:val="24"/>
                <w:szCs w:val="24"/>
              </w:rPr>
              <w:t>11</w:t>
            </w:r>
          </w:p>
        </w:tc>
        <w:tc>
          <w:tcPr>
            <w:tcW w:w="1238" w:type="dxa"/>
            <w:vMerge/>
            <w:tcBorders>
              <w:top w:val="nil"/>
              <w:left w:val="single" w:sz="4" w:space="0" w:color="auto"/>
              <w:bottom w:val="single" w:sz="4" w:space="0" w:color="000000"/>
              <w:right w:val="single" w:sz="4" w:space="0" w:color="auto"/>
            </w:tcBorders>
            <w:vAlign w:val="center"/>
            <w:hideMark/>
          </w:tcPr>
          <w:p w14:paraId="3E63E7B9" w14:textId="77777777" w:rsidR="00F50B61" w:rsidRPr="00AD1D0E" w:rsidRDefault="00F50B61" w:rsidP="005525C6">
            <w:pPr>
              <w:spacing w:after="0" w:line="240" w:lineRule="auto"/>
              <w:jc w:val="center"/>
              <w:rPr>
                <w:rFonts w:ascii="Goudy Old Style" w:eastAsia="Times New Roman" w:hAnsi="Goudy Old Style" w:cs="Times New Roman"/>
                <w:color w:val="000000"/>
                <w:sz w:val="24"/>
                <w:szCs w:val="24"/>
              </w:rPr>
            </w:pPr>
          </w:p>
        </w:tc>
      </w:tr>
      <w:tr w:rsidR="00262E01" w:rsidRPr="00766F90" w14:paraId="66A6C151" w14:textId="77777777" w:rsidTr="00262E01">
        <w:trPr>
          <w:trHeight w:val="563"/>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14:paraId="162EDD4F" w14:textId="77777777" w:rsidR="00F50B61" w:rsidRPr="00AD1D0E" w:rsidRDefault="00F50B61" w:rsidP="005525C6">
            <w:pPr>
              <w:spacing w:after="0" w:line="240" w:lineRule="auto"/>
              <w:rPr>
                <w:rFonts w:ascii="Goudy Old Style" w:eastAsia="Times New Roman" w:hAnsi="Goudy Old Style" w:cs="Times New Roman"/>
                <w:b/>
                <w:bCs/>
                <w:color w:val="000000"/>
                <w:sz w:val="24"/>
                <w:szCs w:val="24"/>
              </w:rPr>
            </w:pPr>
            <w:r w:rsidRPr="00AD1D0E">
              <w:rPr>
                <w:rFonts w:ascii="Goudy Old Style" w:eastAsia="Times New Roman" w:hAnsi="Goudy Old Style" w:cs="Times New Roman"/>
                <w:b/>
                <w:bCs/>
                <w:color w:val="000000"/>
                <w:sz w:val="24"/>
                <w:szCs w:val="24"/>
              </w:rPr>
              <w:t>Total</w:t>
            </w:r>
          </w:p>
        </w:tc>
        <w:tc>
          <w:tcPr>
            <w:tcW w:w="1034" w:type="dxa"/>
            <w:tcBorders>
              <w:top w:val="nil"/>
              <w:left w:val="nil"/>
              <w:bottom w:val="single" w:sz="4" w:space="0" w:color="auto"/>
              <w:right w:val="single" w:sz="4" w:space="0" w:color="auto"/>
            </w:tcBorders>
            <w:shd w:val="clear" w:color="auto" w:fill="auto"/>
            <w:noWrap/>
            <w:vAlign w:val="center"/>
            <w:hideMark/>
          </w:tcPr>
          <w:p w14:paraId="1EECE29D" w14:textId="77777777" w:rsidR="00F50B61" w:rsidRPr="00AD1D0E" w:rsidRDefault="00F50B61" w:rsidP="005525C6">
            <w:pPr>
              <w:spacing w:after="0" w:line="240" w:lineRule="auto"/>
              <w:jc w:val="center"/>
              <w:rPr>
                <w:rFonts w:ascii="Goudy Old Style" w:eastAsia="Times New Roman" w:hAnsi="Goudy Old Style" w:cs="Times New Roman"/>
                <w:b/>
                <w:bCs/>
                <w:color w:val="000000"/>
                <w:sz w:val="24"/>
                <w:szCs w:val="24"/>
              </w:rPr>
            </w:pPr>
            <w:r w:rsidRPr="00AD1D0E">
              <w:rPr>
                <w:rFonts w:ascii="Goudy Old Style" w:eastAsia="Times New Roman" w:hAnsi="Goudy Old Style" w:cs="Times New Roman"/>
                <w:b/>
                <w:bCs/>
                <w:color w:val="000000"/>
                <w:sz w:val="24"/>
                <w:szCs w:val="24"/>
              </w:rPr>
              <w:t>23</w:t>
            </w:r>
          </w:p>
        </w:tc>
        <w:tc>
          <w:tcPr>
            <w:tcW w:w="879" w:type="dxa"/>
            <w:tcBorders>
              <w:top w:val="nil"/>
              <w:left w:val="nil"/>
              <w:bottom w:val="single" w:sz="4" w:space="0" w:color="auto"/>
              <w:right w:val="single" w:sz="4" w:space="0" w:color="auto"/>
            </w:tcBorders>
            <w:shd w:val="clear" w:color="auto" w:fill="auto"/>
            <w:noWrap/>
            <w:vAlign w:val="center"/>
            <w:hideMark/>
          </w:tcPr>
          <w:p w14:paraId="00BE5C62" w14:textId="77777777" w:rsidR="00F50B61" w:rsidRPr="00AD1D0E" w:rsidRDefault="00F50B61" w:rsidP="005525C6">
            <w:pPr>
              <w:spacing w:after="0" w:line="240" w:lineRule="auto"/>
              <w:jc w:val="center"/>
              <w:rPr>
                <w:rFonts w:ascii="Goudy Old Style" w:eastAsia="Times New Roman" w:hAnsi="Goudy Old Style" w:cs="Times New Roman"/>
                <w:b/>
                <w:bCs/>
                <w:color w:val="000000"/>
                <w:sz w:val="24"/>
                <w:szCs w:val="24"/>
              </w:rPr>
            </w:pPr>
            <w:r w:rsidRPr="00AD1D0E">
              <w:rPr>
                <w:rFonts w:ascii="Goudy Old Style" w:eastAsia="Times New Roman" w:hAnsi="Goudy Old Style" w:cs="Times New Roman"/>
                <w:b/>
                <w:bCs/>
                <w:color w:val="000000"/>
                <w:sz w:val="24"/>
                <w:szCs w:val="24"/>
              </w:rPr>
              <w:t>25</w:t>
            </w:r>
          </w:p>
        </w:tc>
        <w:tc>
          <w:tcPr>
            <w:tcW w:w="854" w:type="dxa"/>
            <w:tcBorders>
              <w:top w:val="single" w:sz="4" w:space="0" w:color="auto"/>
              <w:left w:val="nil"/>
              <w:bottom w:val="single" w:sz="4" w:space="0" w:color="auto"/>
              <w:right w:val="single" w:sz="4" w:space="0" w:color="auto"/>
            </w:tcBorders>
            <w:shd w:val="clear" w:color="auto" w:fill="auto"/>
            <w:noWrap/>
            <w:vAlign w:val="center"/>
            <w:hideMark/>
          </w:tcPr>
          <w:p w14:paraId="21EAC9AF" w14:textId="77777777" w:rsidR="00F50B61" w:rsidRPr="00AD1D0E" w:rsidRDefault="00F50B61" w:rsidP="005525C6">
            <w:pPr>
              <w:spacing w:after="0" w:line="240" w:lineRule="auto"/>
              <w:jc w:val="center"/>
              <w:rPr>
                <w:rFonts w:ascii="Goudy Old Style" w:eastAsia="Times New Roman" w:hAnsi="Goudy Old Style" w:cs="Times New Roman"/>
                <w:b/>
                <w:bCs/>
                <w:color w:val="000000"/>
                <w:sz w:val="24"/>
                <w:szCs w:val="24"/>
              </w:rPr>
            </w:pPr>
            <w:r w:rsidRPr="00AD1D0E">
              <w:rPr>
                <w:rFonts w:ascii="Goudy Old Style" w:eastAsia="Times New Roman" w:hAnsi="Goudy Old Style" w:cs="Times New Roman"/>
                <w:b/>
                <w:bCs/>
                <w:color w:val="000000"/>
                <w:sz w:val="24"/>
                <w:szCs w:val="24"/>
              </w:rPr>
              <w:t>28</w:t>
            </w:r>
          </w:p>
        </w:tc>
        <w:tc>
          <w:tcPr>
            <w:tcW w:w="1243" w:type="dxa"/>
            <w:tcBorders>
              <w:top w:val="nil"/>
              <w:left w:val="nil"/>
              <w:bottom w:val="single" w:sz="4" w:space="0" w:color="auto"/>
              <w:right w:val="single" w:sz="4" w:space="0" w:color="auto"/>
            </w:tcBorders>
            <w:shd w:val="clear" w:color="auto" w:fill="auto"/>
            <w:noWrap/>
            <w:vAlign w:val="center"/>
            <w:hideMark/>
          </w:tcPr>
          <w:p w14:paraId="47480D40" w14:textId="77777777" w:rsidR="00F50B61" w:rsidRPr="00AD1D0E" w:rsidRDefault="00F50B61" w:rsidP="005525C6">
            <w:pPr>
              <w:spacing w:after="0" w:line="240" w:lineRule="auto"/>
              <w:jc w:val="center"/>
              <w:rPr>
                <w:rFonts w:ascii="Goudy Old Style" w:eastAsia="Times New Roman" w:hAnsi="Goudy Old Style" w:cs="Times New Roman"/>
                <w:b/>
                <w:bCs/>
                <w:color w:val="000000"/>
                <w:sz w:val="24"/>
                <w:szCs w:val="24"/>
              </w:rPr>
            </w:pPr>
            <w:r w:rsidRPr="00AD1D0E">
              <w:rPr>
                <w:rFonts w:ascii="Goudy Old Style" w:eastAsia="Times New Roman" w:hAnsi="Goudy Old Style" w:cs="Times New Roman"/>
                <w:b/>
                <w:bCs/>
                <w:color w:val="000000"/>
                <w:sz w:val="24"/>
                <w:szCs w:val="24"/>
              </w:rPr>
              <w:t>48</w:t>
            </w:r>
          </w:p>
        </w:tc>
        <w:tc>
          <w:tcPr>
            <w:tcW w:w="811" w:type="dxa"/>
            <w:tcBorders>
              <w:top w:val="nil"/>
              <w:left w:val="nil"/>
              <w:bottom w:val="single" w:sz="4" w:space="0" w:color="auto"/>
              <w:right w:val="single" w:sz="4" w:space="0" w:color="auto"/>
            </w:tcBorders>
            <w:shd w:val="clear" w:color="auto" w:fill="auto"/>
            <w:noWrap/>
            <w:vAlign w:val="center"/>
            <w:hideMark/>
          </w:tcPr>
          <w:p w14:paraId="32312AF4" w14:textId="77777777" w:rsidR="00F50B61" w:rsidRPr="00AD1D0E" w:rsidRDefault="00F50B61" w:rsidP="005525C6">
            <w:pPr>
              <w:spacing w:after="0" w:line="240" w:lineRule="auto"/>
              <w:jc w:val="center"/>
              <w:rPr>
                <w:rFonts w:ascii="Goudy Old Style" w:eastAsia="Times New Roman" w:hAnsi="Goudy Old Style" w:cs="Times New Roman"/>
                <w:b/>
                <w:bCs/>
                <w:color w:val="000000"/>
                <w:sz w:val="24"/>
                <w:szCs w:val="24"/>
              </w:rPr>
            </w:pPr>
            <w:r w:rsidRPr="00AD1D0E">
              <w:rPr>
                <w:rFonts w:ascii="Goudy Old Style" w:eastAsia="Times New Roman" w:hAnsi="Goudy Old Style" w:cs="Times New Roman"/>
                <w:b/>
                <w:bCs/>
                <w:color w:val="000000"/>
                <w:sz w:val="24"/>
                <w:szCs w:val="24"/>
              </w:rPr>
              <w:t>27</w:t>
            </w:r>
          </w:p>
        </w:tc>
        <w:tc>
          <w:tcPr>
            <w:tcW w:w="1180" w:type="dxa"/>
            <w:tcBorders>
              <w:top w:val="nil"/>
              <w:left w:val="nil"/>
              <w:bottom w:val="single" w:sz="4" w:space="0" w:color="auto"/>
              <w:right w:val="single" w:sz="4" w:space="0" w:color="auto"/>
            </w:tcBorders>
            <w:shd w:val="clear" w:color="auto" w:fill="auto"/>
            <w:noWrap/>
            <w:vAlign w:val="center"/>
            <w:hideMark/>
          </w:tcPr>
          <w:p w14:paraId="23499494" w14:textId="77777777" w:rsidR="00F50B61" w:rsidRPr="00AD1D0E" w:rsidRDefault="00F50B61" w:rsidP="005525C6">
            <w:pPr>
              <w:spacing w:after="0" w:line="240" w:lineRule="auto"/>
              <w:jc w:val="center"/>
              <w:rPr>
                <w:rFonts w:ascii="Goudy Old Style" w:eastAsia="Times New Roman" w:hAnsi="Goudy Old Style" w:cs="Times New Roman"/>
                <w:b/>
                <w:bCs/>
                <w:color w:val="000000"/>
                <w:sz w:val="24"/>
                <w:szCs w:val="24"/>
              </w:rPr>
            </w:pPr>
            <w:r w:rsidRPr="00AD1D0E">
              <w:rPr>
                <w:rFonts w:ascii="Goudy Old Style" w:eastAsia="Times New Roman" w:hAnsi="Goudy Old Style" w:cs="Times New Roman"/>
                <w:b/>
                <w:bCs/>
                <w:color w:val="000000"/>
                <w:sz w:val="24"/>
                <w:szCs w:val="24"/>
              </w:rPr>
              <w:t>36</w:t>
            </w:r>
          </w:p>
        </w:tc>
        <w:tc>
          <w:tcPr>
            <w:tcW w:w="827" w:type="dxa"/>
            <w:tcBorders>
              <w:top w:val="nil"/>
              <w:left w:val="nil"/>
              <w:bottom w:val="single" w:sz="4" w:space="0" w:color="auto"/>
              <w:right w:val="single" w:sz="4" w:space="0" w:color="auto"/>
            </w:tcBorders>
            <w:shd w:val="clear" w:color="auto" w:fill="auto"/>
            <w:noWrap/>
            <w:vAlign w:val="center"/>
            <w:hideMark/>
          </w:tcPr>
          <w:p w14:paraId="58D5C59C" w14:textId="77777777" w:rsidR="00F50B61" w:rsidRPr="00AD1D0E" w:rsidRDefault="00F50B61" w:rsidP="005525C6">
            <w:pPr>
              <w:spacing w:after="0" w:line="240" w:lineRule="auto"/>
              <w:jc w:val="center"/>
              <w:rPr>
                <w:rFonts w:ascii="Goudy Old Style" w:eastAsia="Times New Roman" w:hAnsi="Goudy Old Style" w:cs="Times New Roman"/>
                <w:b/>
                <w:bCs/>
                <w:color w:val="000000"/>
                <w:sz w:val="24"/>
                <w:szCs w:val="24"/>
              </w:rPr>
            </w:pPr>
            <w:r w:rsidRPr="00AD1D0E">
              <w:rPr>
                <w:rFonts w:ascii="Goudy Old Style" w:eastAsia="Times New Roman" w:hAnsi="Goudy Old Style" w:cs="Times New Roman"/>
                <w:b/>
                <w:bCs/>
                <w:color w:val="000000"/>
                <w:sz w:val="24"/>
                <w:szCs w:val="24"/>
              </w:rPr>
              <w:t>27</w:t>
            </w:r>
          </w:p>
        </w:tc>
        <w:tc>
          <w:tcPr>
            <w:tcW w:w="1238" w:type="dxa"/>
            <w:tcBorders>
              <w:top w:val="nil"/>
              <w:left w:val="nil"/>
              <w:bottom w:val="single" w:sz="4" w:space="0" w:color="auto"/>
              <w:right w:val="single" w:sz="4" w:space="0" w:color="auto"/>
            </w:tcBorders>
            <w:shd w:val="clear" w:color="auto" w:fill="auto"/>
            <w:noWrap/>
            <w:vAlign w:val="center"/>
            <w:hideMark/>
          </w:tcPr>
          <w:p w14:paraId="1C0AD554" w14:textId="77777777" w:rsidR="00F50B61" w:rsidRPr="00AD1D0E" w:rsidRDefault="00F50B61" w:rsidP="005525C6">
            <w:pPr>
              <w:spacing w:after="0" w:line="240" w:lineRule="auto"/>
              <w:jc w:val="center"/>
              <w:rPr>
                <w:rFonts w:ascii="Goudy Old Style" w:eastAsia="Times New Roman" w:hAnsi="Goudy Old Style" w:cs="Times New Roman"/>
                <w:b/>
                <w:bCs/>
                <w:color w:val="000000"/>
                <w:sz w:val="24"/>
                <w:szCs w:val="24"/>
              </w:rPr>
            </w:pPr>
            <w:r w:rsidRPr="00AD1D0E">
              <w:rPr>
                <w:rFonts w:ascii="Goudy Old Style" w:eastAsia="Times New Roman" w:hAnsi="Goudy Old Style" w:cs="Times New Roman"/>
                <w:b/>
                <w:bCs/>
                <w:color w:val="000000"/>
                <w:sz w:val="24"/>
                <w:szCs w:val="24"/>
              </w:rPr>
              <w:t>36</w:t>
            </w:r>
          </w:p>
        </w:tc>
      </w:tr>
    </w:tbl>
    <w:p w14:paraId="26533D68" w14:textId="77777777" w:rsidR="00F50B61" w:rsidRPr="00766F90" w:rsidRDefault="00F50B61" w:rsidP="00F50B61">
      <w:pPr>
        <w:jc w:val="both"/>
        <w:rPr>
          <w:rFonts w:ascii="Goudy Old Style" w:hAnsi="Goudy Old Style"/>
          <w:sz w:val="24"/>
          <w:szCs w:val="24"/>
        </w:rPr>
      </w:pPr>
    </w:p>
    <w:p w14:paraId="626797B8" w14:textId="77777777" w:rsidR="00F50B61" w:rsidRPr="00766F90" w:rsidRDefault="00F50B61" w:rsidP="00F50B61">
      <w:pPr>
        <w:jc w:val="both"/>
        <w:rPr>
          <w:rFonts w:ascii="Goudy Old Style" w:hAnsi="Goudy Old Style"/>
          <w:sz w:val="24"/>
          <w:szCs w:val="24"/>
        </w:rPr>
      </w:pPr>
      <w:r w:rsidRPr="00766F90">
        <w:rPr>
          <w:rFonts w:ascii="Goudy Old Style" w:hAnsi="Goudy Old Style"/>
          <w:sz w:val="24"/>
          <w:szCs w:val="24"/>
        </w:rPr>
        <w:t xml:space="preserve">Dans chaque ville ou localité, le choix des ménages était fait selon la méthode des itinéraires en appliquant un pas de 5, afin d’obtenir une dispersion permettant d’avoir une information assez </w:t>
      </w:r>
      <w:r w:rsidRPr="00766F90">
        <w:rPr>
          <w:rFonts w:ascii="Goudy Old Style" w:hAnsi="Goudy Old Style"/>
          <w:sz w:val="24"/>
          <w:szCs w:val="24"/>
        </w:rPr>
        <w:lastRenderedPageBreak/>
        <w:t xml:space="preserve">riche. Ainsi, il est question de choisir le premier ménage (dans une maison ou concession) à côté d’un point de référence connu dans la zone. Il peut s’agir d’une église, de la maison du chef, d’une école, d’un hôtel, etc. La première maison est celle qui est la plus proche </w:t>
      </w:r>
      <w:r>
        <w:rPr>
          <w:rFonts w:ascii="Goudy Old Style" w:hAnsi="Goudy Old Style"/>
          <w:sz w:val="24"/>
          <w:szCs w:val="24"/>
        </w:rPr>
        <w:t>du point de</w:t>
      </w:r>
      <w:r w:rsidRPr="00766F90">
        <w:rPr>
          <w:rFonts w:ascii="Goudy Old Style" w:hAnsi="Goudy Old Style"/>
          <w:sz w:val="24"/>
          <w:szCs w:val="24"/>
        </w:rPr>
        <w:t xml:space="preserve"> référence de la zone. Après le choix du premier ménage à enquêter, l’enquêteur compte et laisse 5 m</w:t>
      </w:r>
      <w:r>
        <w:rPr>
          <w:rFonts w:ascii="Goudy Old Style" w:hAnsi="Goudy Old Style"/>
          <w:sz w:val="24"/>
          <w:szCs w:val="24"/>
        </w:rPr>
        <w:t>énage</w:t>
      </w:r>
      <w:r w:rsidRPr="00766F90">
        <w:rPr>
          <w:rFonts w:ascii="Goudy Old Style" w:hAnsi="Goudy Old Style"/>
          <w:sz w:val="24"/>
          <w:szCs w:val="24"/>
        </w:rPr>
        <w:t>s avant d’enquêter le ménage suivant. Le choix des autres ménages se fait en parcourant le quartier dans le sens des aiguilles d’une montre, afin de permettre au superviseur de pouvoir vérifier le travail fait par les enquêteurs.</w:t>
      </w:r>
    </w:p>
    <w:p w14:paraId="3B345EFC" w14:textId="77777777" w:rsidR="00F50B61" w:rsidRDefault="00F50B61" w:rsidP="00F50B61">
      <w:pPr>
        <w:rPr>
          <w:rFonts w:ascii="Goudy Old Style" w:eastAsiaTheme="majorEastAsia" w:hAnsi="Goudy Old Style" w:cstheme="majorBidi"/>
          <w:b/>
          <w:bCs/>
          <w:color w:val="0F6FC6" w:themeColor="accent1"/>
          <w:sz w:val="28"/>
          <w:szCs w:val="28"/>
        </w:rPr>
      </w:pPr>
      <w:bookmarkStart w:id="123" w:name="_Toc484504854"/>
      <w:r>
        <w:rPr>
          <w:rFonts w:ascii="Goudy Old Style" w:hAnsi="Goudy Old Style"/>
          <w:sz w:val="28"/>
          <w:szCs w:val="28"/>
        </w:rPr>
        <w:br w:type="page"/>
      </w:r>
    </w:p>
    <w:p w14:paraId="632CCE06" w14:textId="77777777" w:rsidR="00F50B61" w:rsidRPr="00173D74" w:rsidRDefault="00F50B61" w:rsidP="00F50B61">
      <w:pPr>
        <w:pStyle w:val="Heading2"/>
        <w:spacing w:before="360" w:after="240"/>
        <w:ind w:left="426" w:hanging="414"/>
        <w:rPr>
          <w:rFonts w:ascii="Goudy Old Style" w:hAnsi="Goudy Old Style"/>
          <w:sz w:val="28"/>
          <w:szCs w:val="28"/>
        </w:rPr>
      </w:pPr>
      <w:bookmarkStart w:id="124" w:name="_Toc489351754"/>
      <w:r w:rsidRPr="005A6BBE">
        <w:rPr>
          <w:rFonts w:ascii="Goudy Old Style" w:hAnsi="Goudy Old Style"/>
          <w:sz w:val="28"/>
          <w:szCs w:val="28"/>
        </w:rPr>
        <w:lastRenderedPageBreak/>
        <w:t xml:space="preserve">Annexe </w:t>
      </w:r>
      <w:r>
        <w:rPr>
          <w:rFonts w:ascii="Goudy Old Style" w:hAnsi="Goudy Old Style"/>
          <w:sz w:val="28"/>
          <w:szCs w:val="28"/>
        </w:rPr>
        <w:t>4</w:t>
      </w:r>
      <w:r w:rsidRPr="005A6BBE">
        <w:rPr>
          <w:rFonts w:ascii="Goudy Old Style" w:hAnsi="Goudy Old Style"/>
          <w:sz w:val="28"/>
          <w:szCs w:val="28"/>
        </w:rPr>
        <w:t xml:space="preserve"> : </w:t>
      </w:r>
      <w:r w:rsidRPr="00173D74">
        <w:rPr>
          <w:rFonts w:ascii="Goudy Old Style" w:hAnsi="Goudy Old Style"/>
          <w:sz w:val="28"/>
          <w:szCs w:val="28"/>
        </w:rPr>
        <w:t xml:space="preserve">Questionnaire de </w:t>
      </w:r>
      <w:bookmarkEnd w:id="123"/>
      <w:r>
        <w:rPr>
          <w:rFonts w:ascii="Goudy Old Style" w:hAnsi="Goudy Old Style"/>
          <w:sz w:val="28"/>
          <w:szCs w:val="28"/>
        </w:rPr>
        <w:t>l’enquête de confirmation des tendances</w:t>
      </w:r>
      <w:bookmarkEnd w:id="124"/>
    </w:p>
    <w:tbl>
      <w:tblPr>
        <w:tblW w:w="10327" w:type="dxa"/>
        <w:tblInd w:w="-749" w:type="dxa"/>
        <w:tblLook w:val="04A0" w:firstRow="1" w:lastRow="0" w:firstColumn="1" w:lastColumn="0" w:noHBand="0" w:noVBand="1"/>
      </w:tblPr>
      <w:tblGrid>
        <w:gridCol w:w="10327"/>
      </w:tblGrid>
      <w:tr w:rsidR="00F50B61" w:rsidRPr="001A6D95" w14:paraId="419FE154" w14:textId="77777777" w:rsidTr="005525C6">
        <w:trPr>
          <w:trHeight w:val="1969"/>
        </w:trPr>
        <w:tc>
          <w:tcPr>
            <w:tcW w:w="10327" w:type="dxa"/>
            <w:shd w:val="clear" w:color="auto" w:fill="auto"/>
          </w:tcPr>
          <w:p w14:paraId="48E8AC46" w14:textId="77777777" w:rsidR="00F50B61" w:rsidRDefault="00F50B61" w:rsidP="005525C6">
            <w:pPr>
              <w:spacing w:after="0" w:line="240" w:lineRule="auto"/>
              <w:rPr>
                <w:rFonts w:ascii="Times New Roman" w:hAnsi="Times New Roman" w:cs="Times New Roman"/>
                <w:b/>
                <w:noProof/>
                <w:color w:val="000000"/>
                <w:sz w:val="24"/>
                <w:szCs w:val="24"/>
              </w:rPr>
            </w:pPr>
          </w:p>
          <w:p w14:paraId="2125C915" w14:textId="77777777" w:rsidR="00F50B61" w:rsidRPr="00B04635" w:rsidRDefault="00F50B61" w:rsidP="005525C6">
            <w:pPr>
              <w:spacing w:after="0" w:line="240" w:lineRule="auto"/>
              <w:jc w:val="center"/>
              <w:rPr>
                <w:rFonts w:ascii="Tw Cen MT" w:hAnsi="Tw Cen MT"/>
                <w:b/>
                <w:bCs/>
                <w:sz w:val="18"/>
                <w:szCs w:val="18"/>
              </w:rPr>
            </w:pPr>
            <w:r>
              <w:object w:dxaOrig="1725" w:dyaOrig="3045" w14:anchorId="02874B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64.5pt" o:ole="">
                  <v:imagedata r:id="rId32" o:title=""/>
                </v:shape>
                <o:OLEObject Type="Embed" ProgID="PBrush" ShapeID="_x0000_i1025" DrawAspect="Content" ObjectID="_1571755246" r:id="rId33"/>
              </w:object>
            </w:r>
          </w:p>
        </w:tc>
      </w:tr>
      <w:tr w:rsidR="00F50B61" w:rsidRPr="001A6D95" w14:paraId="264CA860" w14:textId="77777777" w:rsidTr="005525C6">
        <w:trPr>
          <w:trHeight w:val="225"/>
        </w:trPr>
        <w:tc>
          <w:tcPr>
            <w:tcW w:w="10327" w:type="dxa"/>
            <w:shd w:val="clear" w:color="auto" w:fill="auto"/>
          </w:tcPr>
          <w:p w14:paraId="2D941DEC" w14:textId="77777777" w:rsidR="00F50B61" w:rsidRPr="00B04635" w:rsidRDefault="00F50B61" w:rsidP="005525C6">
            <w:pPr>
              <w:spacing w:after="0" w:line="240" w:lineRule="auto"/>
              <w:jc w:val="center"/>
              <w:rPr>
                <w:rFonts w:ascii="Tw Cen MT" w:hAnsi="Tw Cen MT"/>
                <w:b/>
                <w:bCs/>
                <w:sz w:val="24"/>
                <w:szCs w:val="24"/>
              </w:rPr>
            </w:pPr>
            <w:r w:rsidRPr="00B04635">
              <w:rPr>
                <w:sz w:val="24"/>
                <w:szCs w:val="24"/>
              </w:rPr>
              <w:t>Bureau de pays de l’OIT pour le Cameroun, la Guinée équatoriale et Sao Tomé-et-Principe</w:t>
            </w:r>
          </w:p>
        </w:tc>
      </w:tr>
    </w:tbl>
    <w:p w14:paraId="65E422D8" w14:textId="77777777" w:rsidR="00F50B61" w:rsidRDefault="00A552C0" w:rsidP="00A552C0">
      <w:pPr>
        <w:spacing w:line="240" w:lineRule="auto"/>
      </w:pPr>
      <w:r>
        <w:rPr>
          <w:noProof/>
          <w:lang w:val="en-GB" w:eastAsia="en-GB"/>
        </w:rPr>
        <mc:AlternateContent>
          <mc:Choice Requires="wps">
            <w:drawing>
              <wp:anchor distT="0" distB="0" distL="114300" distR="114300" simplePos="0" relativeHeight="251667968" behindDoc="0" locked="0" layoutInCell="1" allowOverlap="1" wp14:anchorId="1B777E6A" wp14:editId="52396367">
                <wp:simplePos x="0" y="0"/>
                <wp:positionH relativeFrom="page">
                  <wp:posOffset>349885</wp:posOffset>
                </wp:positionH>
                <wp:positionV relativeFrom="paragraph">
                  <wp:posOffset>309880</wp:posOffset>
                </wp:positionV>
                <wp:extent cx="6991350" cy="612775"/>
                <wp:effectExtent l="19050" t="19050" r="19050" b="15875"/>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1350" cy="612775"/>
                        </a:xfrm>
                        <a:prstGeom prst="roundRect">
                          <a:avLst>
                            <a:gd name="adj" fmla="val 16667"/>
                          </a:avLst>
                        </a:prstGeom>
                        <a:solidFill>
                          <a:schemeClr val="lt1">
                            <a:lumMod val="100000"/>
                            <a:lumOff val="0"/>
                          </a:schemeClr>
                        </a:solidFill>
                        <a:ln w="3175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8AE7E28" w14:textId="77777777" w:rsidR="00990F8A" w:rsidRPr="00DE6952" w:rsidRDefault="00990F8A" w:rsidP="00F50B61">
                            <w:pPr>
                              <w:jc w:val="center"/>
                              <w:rPr>
                                <w:sz w:val="32"/>
                                <w:szCs w:val="32"/>
                              </w:rPr>
                            </w:pPr>
                            <w:r w:rsidRPr="00DE6952">
                              <w:rPr>
                                <w:rFonts w:ascii="Footlight MT Light" w:hAnsi="Footlight MT Light" w:cs="Times New Roman"/>
                                <w:sz w:val="32"/>
                                <w:szCs w:val="32"/>
                              </w:rPr>
                              <w:t>ELABORATION D’UNE CLASSIFICATION DE LA POPULATION CAMEROUNAISE SELON LES CARACTERISTIQUES SOCIO-ECONOMIQUES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B777E6A" id="AutoShape 9" o:spid="_x0000_s1027" style="position:absolute;margin-left:27.55pt;margin-top:24.4pt;width:550.5pt;height:48.25pt;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" fillcolor="white [3201]" strokecolor="black [3200]" strokeweight="2.5pt">
                <v:shadow color="#868686"/>
                <v:textbox>
                  <w:txbxContent>
                    <w:p w14:paraId="58AE7E28" w14:textId="77777777" w:rsidR="00990F8A" w:rsidRPr="00DE6952" w:rsidRDefault="00990F8A" w:rsidP="00F50B61">
                      <w:pPr>
                        <w:jc w:val="center"/>
                        <w:rPr>
                          <w:sz w:val="32"/>
                          <w:szCs w:val="32"/>
                        </w:rPr>
                      </w:pPr>
                      <w:r w:rsidRPr="00DE6952">
                        <w:rPr>
                          <w:rFonts w:ascii="Footlight MT Light" w:hAnsi="Footlight MT Light" w:cs="Times New Roman"/>
                          <w:sz w:val="32"/>
                          <w:szCs w:val="32"/>
                        </w:rPr>
                        <w:t>ELABORATION D’UNE CLASSIFICATION DE LA POPULATION CAMEROUNAISE SELON LES CARACTERISTIQUES SOCIO-ECONOMIQUES</w:t>
                      </w:r>
                    </w:p>
                  </w:txbxContent>
                </v:textbox>
                <w10:wrap anchorx="page"/>
              </v:roundrect>
            </w:pict>
          </mc:Fallback>
        </mc:AlternateContent>
      </w:r>
    </w:p>
    <w:p w14:paraId="7C19AC9B" w14:textId="77777777" w:rsidR="00F50B61" w:rsidRPr="000A0844" w:rsidRDefault="00F50B61" w:rsidP="00F50B61"/>
    <w:p w14:paraId="7FFFA4F9" w14:textId="77777777" w:rsidR="00F50B61" w:rsidRPr="000A0844" w:rsidRDefault="00F50B61" w:rsidP="00F50B61"/>
    <w:p w14:paraId="0D68EF9A" w14:textId="77777777" w:rsidR="00F50B61" w:rsidRPr="000A0844" w:rsidRDefault="00F50B61" w:rsidP="00A552C0">
      <w:pPr>
        <w:spacing w:after="120" w:line="240" w:lineRule="auto"/>
      </w:pPr>
    </w:p>
    <w:p w14:paraId="0DBCA643" w14:textId="77777777" w:rsidR="00F50B61" w:rsidRDefault="00F50B61" w:rsidP="00A552C0">
      <w:pPr>
        <w:tabs>
          <w:tab w:val="left" w:pos="5745"/>
        </w:tabs>
        <w:spacing w:after="0" w:line="240" w:lineRule="auto"/>
        <w:ind w:left="2977"/>
        <w:rPr>
          <w:rFonts w:ascii="Garamond" w:hAnsi="Garamond"/>
          <w:b/>
          <w:sz w:val="32"/>
          <w:szCs w:val="32"/>
        </w:rPr>
      </w:pPr>
      <w:r w:rsidRPr="00EB2434">
        <w:rPr>
          <w:rFonts w:ascii="Garamond" w:hAnsi="Garamond"/>
          <w:b/>
          <w:color w:val="0070C0"/>
          <w:sz w:val="32"/>
          <w:szCs w:val="32"/>
        </w:rPr>
        <w:t>QUESTIONNAIRE</w:t>
      </w:r>
    </w:p>
    <w:p w14:paraId="19431E7A" w14:textId="77777777" w:rsidR="00F50B61" w:rsidRPr="00B04635" w:rsidRDefault="00F50B61" w:rsidP="00F50B61">
      <w:pPr>
        <w:tabs>
          <w:tab w:val="left" w:pos="5745"/>
        </w:tabs>
        <w:spacing w:after="0"/>
        <w:ind w:left="2977"/>
        <w:rPr>
          <w:rFonts w:ascii="Garamond" w:hAnsi="Garamond"/>
          <w:b/>
          <w:sz w:val="24"/>
          <w:szCs w:val="24"/>
        </w:rPr>
      </w:pPr>
      <w:r>
        <w:rPr>
          <w:rFonts w:ascii="Garamond" w:hAnsi="Garamond"/>
          <w:b/>
          <w:noProof/>
          <w:sz w:val="32"/>
          <w:szCs w:val="32"/>
          <w:lang w:val="en-GB" w:eastAsia="en-GB"/>
        </w:rPr>
        <mc:AlternateContent>
          <mc:Choice Requires="wps">
            <w:drawing>
              <wp:anchor distT="0" distB="0" distL="114300" distR="114300" simplePos="0" relativeHeight="251668992" behindDoc="1" locked="0" layoutInCell="1" allowOverlap="1" wp14:anchorId="7EA74E6A" wp14:editId="73783D34">
                <wp:simplePos x="0" y="0"/>
                <wp:positionH relativeFrom="margin">
                  <wp:align>center</wp:align>
                </wp:positionH>
                <wp:positionV relativeFrom="paragraph">
                  <wp:posOffset>92710</wp:posOffset>
                </wp:positionV>
                <wp:extent cx="6478594" cy="505838"/>
                <wp:effectExtent l="0" t="0" r="17780" b="27940"/>
                <wp:wrapNone/>
                <wp:docPr id="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8594" cy="505838"/>
                        </a:xfrm>
                        <a:prstGeom prst="rect">
                          <a:avLst/>
                        </a:prstGeom>
                        <a:solidFill>
                          <a:schemeClr val="tx2">
                            <a:lumMod val="20000"/>
                            <a:lumOff val="80000"/>
                          </a:schemeClr>
                        </a:solidFill>
                        <a:ln>
                          <a:headEnd/>
                          <a:tailEnd/>
                        </a:ln>
                      </wps:spPr>
                      <wps:style>
                        <a:lnRef idx="2">
                          <a:schemeClr val="accent6"/>
                        </a:lnRef>
                        <a:fillRef idx="1">
                          <a:schemeClr val="lt1"/>
                        </a:fillRef>
                        <a:effectRef idx="0">
                          <a:schemeClr val="accent6"/>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9C1AAF" id="Rectangle 10" o:spid="_x0000_s1026" style="position:absolute;margin-left:0;margin-top:7.3pt;width:510.15pt;height:39.85pt;z-index:-2516474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" fillcolor="#b4ecfc [671]" strokecolor="#a5c249 [3209]" strokeweight="2pt">
                <w10:wrap anchorx="margin"/>
              </v:rect>
            </w:pict>
          </mc:Fallback>
        </mc:AlternateContent>
      </w:r>
    </w:p>
    <w:p w14:paraId="3EF4E265" w14:textId="77777777" w:rsidR="00F50B61" w:rsidRPr="00DE6952" w:rsidRDefault="00F50B61" w:rsidP="00F50B61">
      <w:pPr>
        <w:tabs>
          <w:tab w:val="left" w:pos="5745"/>
        </w:tabs>
        <w:spacing w:after="0"/>
        <w:ind w:left="-284" w:right="-284"/>
        <w:jc w:val="center"/>
        <w:rPr>
          <w:rFonts w:ascii="Garamond" w:hAnsi="Garamond"/>
          <w:b/>
        </w:rPr>
      </w:pPr>
      <w:r w:rsidRPr="00DE6952">
        <w:rPr>
          <w:rFonts w:ascii="Garamond" w:hAnsi="Garamond"/>
          <w:b/>
        </w:rPr>
        <w:t>Les informations collectées au cours de cette enquête sont strictement confidentielles au terme de la loi N°91/023 du 16 décembre 1991 sur les Recensements et Enquêtes Statistiques</w:t>
      </w:r>
      <w:r>
        <w:rPr>
          <w:rFonts w:ascii="Garamond" w:hAnsi="Garamond"/>
          <w:b/>
        </w:rPr>
        <w:t xml:space="preserve"> au Cameroun</w:t>
      </w:r>
    </w:p>
    <w:p w14:paraId="539E1FBF" w14:textId="77777777" w:rsidR="00F50B61" w:rsidRPr="00B04635" w:rsidRDefault="00F50B61" w:rsidP="00A552C0">
      <w:pPr>
        <w:tabs>
          <w:tab w:val="left" w:pos="5745"/>
        </w:tabs>
        <w:spacing w:line="240" w:lineRule="auto"/>
        <w:ind w:left="-426"/>
        <w:rPr>
          <w:rFonts w:ascii="Garamond" w:hAnsi="Garamond"/>
          <w:b/>
          <w:sz w:val="24"/>
          <w:szCs w:val="24"/>
        </w:rPr>
      </w:pPr>
    </w:p>
    <w:p w14:paraId="7434C12B" w14:textId="77777777" w:rsidR="00F50B61" w:rsidRPr="008969CB" w:rsidRDefault="00F50B61" w:rsidP="00F50B61">
      <w:pPr>
        <w:tabs>
          <w:tab w:val="left" w:pos="5745"/>
        </w:tabs>
        <w:ind w:left="-426"/>
        <w:rPr>
          <w:rFonts w:ascii="Times New Roman" w:hAnsi="Times New Roman" w:cs="Times New Roman"/>
          <w:b/>
          <w:sz w:val="28"/>
          <w:szCs w:val="28"/>
        </w:rPr>
      </w:pPr>
      <w:r w:rsidRPr="008969CB">
        <w:rPr>
          <w:rFonts w:ascii="Times New Roman" w:hAnsi="Times New Roman" w:cs="Times New Roman"/>
          <w:b/>
          <w:sz w:val="28"/>
          <w:szCs w:val="28"/>
        </w:rPr>
        <w:t xml:space="preserve">  Numéro du questionnaire  |__|__|__|</w:t>
      </w:r>
    </w:p>
    <w:p w14:paraId="26E38635" w14:textId="77777777" w:rsidR="00F50B61" w:rsidRPr="00A74C9F" w:rsidRDefault="00F50B61" w:rsidP="00F50B61">
      <w:pPr>
        <w:spacing w:after="0"/>
        <w:ind w:left="-142"/>
        <w:rPr>
          <w:rFonts w:ascii="Times New Roman" w:hAnsi="Times New Roman" w:cs="Times New Roman"/>
          <w:b/>
          <w:sz w:val="24"/>
          <w:szCs w:val="24"/>
        </w:rPr>
      </w:pPr>
      <w:r w:rsidRPr="00A74C9F">
        <w:rPr>
          <w:rFonts w:ascii="Times New Roman" w:hAnsi="Times New Roman" w:cs="Times New Roman"/>
          <w:b/>
          <w:sz w:val="24"/>
          <w:szCs w:val="24"/>
        </w:rPr>
        <w:t>SECTION 0 : EQUIPE DE COLLECTE ET DE SAISIE</w:t>
      </w:r>
    </w:p>
    <w:tbl>
      <w:tblPr>
        <w:tblStyle w:val="TableGrid"/>
        <w:tblW w:w="10202" w:type="dxa"/>
        <w:tblInd w:w="-289" w:type="dxa"/>
        <w:tblLayout w:type="fixed"/>
        <w:tblLook w:val="04A0" w:firstRow="1" w:lastRow="0" w:firstColumn="1" w:lastColumn="0" w:noHBand="0" w:noVBand="1"/>
      </w:tblPr>
      <w:tblGrid>
        <w:gridCol w:w="866"/>
        <w:gridCol w:w="5910"/>
        <w:gridCol w:w="3426"/>
      </w:tblGrid>
      <w:tr w:rsidR="00F50B61" w:rsidRPr="00A74C9F" w14:paraId="00321A07" w14:textId="77777777" w:rsidTr="005525C6">
        <w:trPr>
          <w:trHeight w:val="386"/>
        </w:trPr>
        <w:tc>
          <w:tcPr>
            <w:tcW w:w="866" w:type="dxa"/>
            <w:vAlign w:val="center"/>
          </w:tcPr>
          <w:p w14:paraId="01A07533" w14:textId="77777777" w:rsidR="00F50B61" w:rsidRPr="00A74C9F" w:rsidRDefault="00F50B61" w:rsidP="005525C6">
            <w:pPr>
              <w:rPr>
                <w:rFonts w:ascii="Times New Roman" w:hAnsi="Times New Roman" w:cs="Times New Roman"/>
                <w:b/>
              </w:rPr>
            </w:pPr>
            <w:r w:rsidRPr="00A74C9F">
              <w:rPr>
                <w:rFonts w:ascii="Times New Roman" w:hAnsi="Times New Roman" w:cs="Times New Roman"/>
                <w:b/>
              </w:rPr>
              <w:t>S0Q01</w:t>
            </w:r>
          </w:p>
        </w:tc>
        <w:tc>
          <w:tcPr>
            <w:tcW w:w="5910" w:type="dxa"/>
            <w:vAlign w:val="center"/>
          </w:tcPr>
          <w:p w14:paraId="03BCE61F" w14:textId="77777777" w:rsidR="00F50B61" w:rsidRPr="00A74C9F" w:rsidRDefault="00F50B61" w:rsidP="005525C6">
            <w:pPr>
              <w:rPr>
                <w:rFonts w:ascii="Times New Roman" w:hAnsi="Times New Roman" w:cs="Times New Roman"/>
              </w:rPr>
            </w:pPr>
            <w:r w:rsidRPr="00A74C9F">
              <w:rPr>
                <w:rFonts w:ascii="Times New Roman" w:hAnsi="Times New Roman" w:cs="Times New Roman"/>
                <w:b/>
              </w:rPr>
              <w:t>Date de l’enquête</w:t>
            </w:r>
          </w:p>
        </w:tc>
        <w:tc>
          <w:tcPr>
            <w:tcW w:w="3426" w:type="dxa"/>
            <w:vAlign w:val="center"/>
          </w:tcPr>
          <w:p w14:paraId="00D4D669" w14:textId="77777777" w:rsidR="00F50B61" w:rsidRPr="00A74C9F" w:rsidRDefault="00F50B61" w:rsidP="005525C6">
            <w:pPr>
              <w:jc w:val="center"/>
              <w:rPr>
                <w:rFonts w:ascii="Times New Roman" w:hAnsi="Times New Roman" w:cs="Times New Roman"/>
              </w:rPr>
            </w:pPr>
            <w:r w:rsidRPr="00A74C9F">
              <w:rPr>
                <w:rFonts w:ascii="Times New Roman" w:hAnsi="Times New Roman" w:cs="Times New Roman"/>
              </w:rPr>
              <w:t>|__|__|/|</w:t>
            </w:r>
            <w:r w:rsidRPr="00A74C9F">
              <w:rPr>
                <w:rFonts w:ascii="Times New Roman" w:hAnsi="Times New Roman" w:cs="Times New Roman"/>
                <w:u w:val="single"/>
              </w:rPr>
              <w:t xml:space="preserve"> 0 | 6 |/| 1 | 7 |</w:t>
            </w:r>
          </w:p>
        </w:tc>
      </w:tr>
      <w:tr w:rsidR="00F50B61" w:rsidRPr="00A74C9F" w14:paraId="0B84A106" w14:textId="77777777" w:rsidTr="005525C6">
        <w:trPr>
          <w:trHeight w:val="386"/>
        </w:trPr>
        <w:tc>
          <w:tcPr>
            <w:tcW w:w="866" w:type="dxa"/>
            <w:vAlign w:val="center"/>
          </w:tcPr>
          <w:p w14:paraId="1D1D2244" w14:textId="77777777" w:rsidR="00F50B61" w:rsidRPr="00A74C9F" w:rsidRDefault="00F50B61" w:rsidP="005525C6">
            <w:pPr>
              <w:rPr>
                <w:rFonts w:ascii="Times New Roman" w:hAnsi="Times New Roman" w:cs="Times New Roman"/>
                <w:b/>
              </w:rPr>
            </w:pPr>
            <w:r w:rsidRPr="00A74C9F">
              <w:rPr>
                <w:rFonts w:ascii="Times New Roman" w:hAnsi="Times New Roman" w:cs="Times New Roman"/>
                <w:b/>
              </w:rPr>
              <w:t>S0Q02</w:t>
            </w:r>
          </w:p>
        </w:tc>
        <w:tc>
          <w:tcPr>
            <w:tcW w:w="5910" w:type="dxa"/>
            <w:vAlign w:val="center"/>
          </w:tcPr>
          <w:p w14:paraId="01B83C31" w14:textId="77777777" w:rsidR="00F50B61" w:rsidRPr="00A74C9F" w:rsidRDefault="00F50B61" w:rsidP="005525C6">
            <w:pPr>
              <w:rPr>
                <w:rFonts w:ascii="Times New Roman" w:hAnsi="Times New Roman" w:cs="Times New Roman"/>
              </w:rPr>
            </w:pPr>
            <w:r w:rsidRPr="00A74C9F">
              <w:rPr>
                <w:rFonts w:ascii="Times New Roman" w:hAnsi="Times New Roman" w:cs="Times New Roman"/>
                <w:b/>
              </w:rPr>
              <w:t>Nom de l’enquêteur</w:t>
            </w:r>
            <w:r w:rsidRPr="00A74C9F">
              <w:rPr>
                <w:rFonts w:ascii="Times New Roman" w:hAnsi="Times New Roman" w:cs="Times New Roman"/>
              </w:rPr>
              <w:t> : ___________________________</w:t>
            </w:r>
          </w:p>
        </w:tc>
        <w:tc>
          <w:tcPr>
            <w:tcW w:w="3426" w:type="dxa"/>
            <w:vAlign w:val="center"/>
          </w:tcPr>
          <w:p w14:paraId="13E9CDB0" w14:textId="77777777" w:rsidR="00F50B61" w:rsidRPr="00A74C9F" w:rsidRDefault="00F50B61" w:rsidP="005525C6">
            <w:pPr>
              <w:jc w:val="center"/>
              <w:rPr>
                <w:rFonts w:ascii="Times New Roman" w:hAnsi="Times New Roman" w:cs="Times New Roman"/>
              </w:rPr>
            </w:pPr>
            <w:r w:rsidRPr="00A74C9F">
              <w:rPr>
                <w:rFonts w:ascii="Times New Roman" w:hAnsi="Times New Roman" w:cs="Times New Roman"/>
              </w:rPr>
              <w:t>|__|__|</w:t>
            </w:r>
          </w:p>
        </w:tc>
      </w:tr>
      <w:tr w:rsidR="00F50B61" w:rsidRPr="00A74C9F" w14:paraId="2197FFD5" w14:textId="77777777" w:rsidTr="005525C6">
        <w:trPr>
          <w:trHeight w:val="386"/>
        </w:trPr>
        <w:tc>
          <w:tcPr>
            <w:tcW w:w="866" w:type="dxa"/>
            <w:vAlign w:val="center"/>
          </w:tcPr>
          <w:p w14:paraId="7A22239D" w14:textId="77777777" w:rsidR="00F50B61" w:rsidRPr="00A74C9F" w:rsidRDefault="00F50B61" w:rsidP="005525C6">
            <w:pPr>
              <w:rPr>
                <w:rFonts w:ascii="Times New Roman" w:hAnsi="Times New Roman" w:cs="Times New Roman"/>
                <w:b/>
              </w:rPr>
            </w:pPr>
            <w:r w:rsidRPr="00A74C9F">
              <w:rPr>
                <w:rFonts w:ascii="Times New Roman" w:hAnsi="Times New Roman" w:cs="Times New Roman"/>
                <w:b/>
              </w:rPr>
              <w:t>S0Q03</w:t>
            </w:r>
          </w:p>
        </w:tc>
        <w:tc>
          <w:tcPr>
            <w:tcW w:w="5910" w:type="dxa"/>
            <w:vAlign w:val="center"/>
          </w:tcPr>
          <w:p w14:paraId="0ABD4655" w14:textId="77777777" w:rsidR="00F50B61" w:rsidRPr="00A74C9F" w:rsidRDefault="00F50B61" w:rsidP="005525C6">
            <w:pPr>
              <w:rPr>
                <w:rFonts w:ascii="Times New Roman" w:hAnsi="Times New Roman" w:cs="Times New Roman"/>
              </w:rPr>
            </w:pPr>
            <w:r w:rsidRPr="00A74C9F">
              <w:rPr>
                <w:rFonts w:ascii="Times New Roman" w:hAnsi="Times New Roman" w:cs="Times New Roman"/>
                <w:b/>
              </w:rPr>
              <w:t>Nom du superviseur</w:t>
            </w:r>
            <w:r w:rsidRPr="00A74C9F">
              <w:rPr>
                <w:rFonts w:ascii="Times New Roman" w:hAnsi="Times New Roman" w:cs="Times New Roman"/>
              </w:rPr>
              <w:t> : ___________________________</w:t>
            </w:r>
          </w:p>
        </w:tc>
        <w:tc>
          <w:tcPr>
            <w:tcW w:w="3426" w:type="dxa"/>
            <w:vAlign w:val="center"/>
          </w:tcPr>
          <w:p w14:paraId="1A3FEDF1" w14:textId="77777777" w:rsidR="00F50B61" w:rsidRPr="00A74C9F" w:rsidRDefault="00F50B61" w:rsidP="005525C6">
            <w:pPr>
              <w:jc w:val="center"/>
              <w:rPr>
                <w:rFonts w:ascii="Times New Roman" w:hAnsi="Times New Roman" w:cs="Times New Roman"/>
              </w:rPr>
            </w:pPr>
            <w:r w:rsidRPr="00A74C9F">
              <w:rPr>
                <w:rFonts w:ascii="Times New Roman" w:hAnsi="Times New Roman" w:cs="Times New Roman"/>
              </w:rPr>
              <w:t>|__|</w:t>
            </w:r>
          </w:p>
        </w:tc>
      </w:tr>
      <w:tr w:rsidR="00F50B61" w:rsidRPr="00A74C9F" w14:paraId="21B7FFDE" w14:textId="77777777" w:rsidTr="005525C6">
        <w:trPr>
          <w:trHeight w:val="386"/>
        </w:trPr>
        <w:tc>
          <w:tcPr>
            <w:tcW w:w="866" w:type="dxa"/>
            <w:vAlign w:val="center"/>
          </w:tcPr>
          <w:p w14:paraId="5F3E5A94" w14:textId="77777777" w:rsidR="00F50B61" w:rsidRPr="00A74C9F" w:rsidRDefault="00F50B61" w:rsidP="005525C6">
            <w:pPr>
              <w:rPr>
                <w:rFonts w:ascii="Times New Roman" w:hAnsi="Times New Roman" w:cs="Times New Roman"/>
                <w:b/>
              </w:rPr>
            </w:pPr>
            <w:r w:rsidRPr="00A74C9F">
              <w:rPr>
                <w:rFonts w:ascii="Times New Roman" w:hAnsi="Times New Roman" w:cs="Times New Roman"/>
                <w:b/>
              </w:rPr>
              <w:t>S0Q04</w:t>
            </w:r>
          </w:p>
        </w:tc>
        <w:tc>
          <w:tcPr>
            <w:tcW w:w="5910" w:type="dxa"/>
            <w:vAlign w:val="center"/>
          </w:tcPr>
          <w:p w14:paraId="7625D58D" w14:textId="77777777" w:rsidR="00F50B61" w:rsidRPr="00A74C9F" w:rsidRDefault="00F50B61" w:rsidP="005525C6">
            <w:pPr>
              <w:rPr>
                <w:rFonts w:ascii="Times New Roman" w:hAnsi="Times New Roman" w:cs="Times New Roman"/>
              </w:rPr>
            </w:pPr>
            <w:r w:rsidRPr="00A74C9F">
              <w:rPr>
                <w:rFonts w:ascii="Times New Roman" w:hAnsi="Times New Roman" w:cs="Times New Roman"/>
                <w:b/>
              </w:rPr>
              <w:t>Nom de l’agent de saisie</w:t>
            </w:r>
            <w:r w:rsidRPr="00A74C9F">
              <w:rPr>
                <w:rFonts w:ascii="Times New Roman" w:hAnsi="Times New Roman" w:cs="Times New Roman"/>
              </w:rPr>
              <w:t> : _________________________</w:t>
            </w:r>
          </w:p>
        </w:tc>
        <w:tc>
          <w:tcPr>
            <w:tcW w:w="3426" w:type="dxa"/>
            <w:vAlign w:val="center"/>
          </w:tcPr>
          <w:p w14:paraId="247E70BE" w14:textId="77777777" w:rsidR="00F50B61" w:rsidRPr="00A74C9F" w:rsidRDefault="00F50B61" w:rsidP="005525C6">
            <w:pPr>
              <w:jc w:val="center"/>
              <w:rPr>
                <w:rFonts w:ascii="Times New Roman" w:hAnsi="Times New Roman" w:cs="Times New Roman"/>
              </w:rPr>
            </w:pPr>
            <w:r w:rsidRPr="00A74C9F">
              <w:rPr>
                <w:rFonts w:ascii="Times New Roman" w:hAnsi="Times New Roman" w:cs="Times New Roman"/>
              </w:rPr>
              <w:t>|__|</w:t>
            </w:r>
          </w:p>
        </w:tc>
      </w:tr>
      <w:tr w:rsidR="00F50B61" w:rsidRPr="00A74C9F" w14:paraId="29B3E95E" w14:textId="77777777" w:rsidTr="005525C6">
        <w:trPr>
          <w:trHeight w:val="553"/>
        </w:trPr>
        <w:tc>
          <w:tcPr>
            <w:tcW w:w="866" w:type="dxa"/>
            <w:shd w:val="clear" w:color="auto" w:fill="auto"/>
            <w:vAlign w:val="center"/>
          </w:tcPr>
          <w:p w14:paraId="2ADFAF22" w14:textId="77777777" w:rsidR="00F50B61" w:rsidRPr="00A74C9F" w:rsidRDefault="00F50B61" w:rsidP="005525C6">
            <w:pPr>
              <w:rPr>
                <w:rFonts w:ascii="Times New Roman" w:hAnsi="Times New Roman" w:cs="Times New Roman"/>
                <w:b/>
              </w:rPr>
            </w:pPr>
            <w:r w:rsidRPr="00A74C9F">
              <w:rPr>
                <w:rFonts w:ascii="Times New Roman" w:hAnsi="Times New Roman" w:cs="Times New Roman"/>
                <w:b/>
              </w:rPr>
              <w:t>S0Q05</w:t>
            </w:r>
          </w:p>
        </w:tc>
        <w:tc>
          <w:tcPr>
            <w:tcW w:w="5910" w:type="dxa"/>
            <w:shd w:val="clear" w:color="auto" w:fill="auto"/>
            <w:vAlign w:val="center"/>
          </w:tcPr>
          <w:p w14:paraId="624E69C4" w14:textId="77777777" w:rsidR="00F50B61" w:rsidRPr="00A74C9F" w:rsidRDefault="00F50B61" w:rsidP="005525C6">
            <w:pPr>
              <w:rPr>
                <w:rFonts w:ascii="Times New Roman" w:hAnsi="Times New Roman" w:cs="Times New Roman"/>
                <w:b/>
              </w:rPr>
            </w:pPr>
            <w:r w:rsidRPr="00A74C9F">
              <w:rPr>
                <w:rFonts w:ascii="Times New Roman" w:hAnsi="Times New Roman" w:cs="Times New Roman"/>
                <w:b/>
              </w:rPr>
              <w:t>Signature de l’agent enquêteur</w:t>
            </w:r>
          </w:p>
        </w:tc>
        <w:tc>
          <w:tcPr>
            <w:tcW w:w="3426" w:type="dxa"/>
            <w:shd w:val="clear" w:color="auto" w:fill="auto"/>
            <w:vAlign w:val="center"/>
          </w:tcPr>
          <w:p w14:paraId="753C69CE" w14:textId="77777777" w:rsidR="00F50B61" w:rsidRPr="00A74C9F" w:rsidRDefault="00F50B61" w:rsidP="005525C6">
            <w:pPr>
              <w:ind w:firstLine="708"/>
              <w:jc w:val="center"/>
              <w:rPr>
                <w:rFonts w:ascii="Times New Roman" w:hAnsi="Times New Roman" w:cs="Times New Roman"/>
              </w:rPr>
            </w:pPr>
          </w:p>
        </w:tc>
      </w:tr>
      <w:tr w:rsidR="00F50B61" w:rsidRPr="00A74C9F" w14:paraId="5BD23171" w14:textId="77777777" w:rsidTr="005525C6">
        <w:trPr>
          <w:trHeight w:val="644"/>
        </w:trPr>
        <w:tc>
          <w:tcPr>
            <w:tcW w:w="866" w:type="dxa"/>
            <w:shd w:val="clear" w:color="auto" w:fill="auto"/>
          </w:tcPr>
          <w:p w14:paraId="760C736B" w14:textId="77777777" w:rsidR="00F50B61" w:rsidRPr="00A74C9F" w:rsidRDefault="00F50B61" w:rsidP="005525C6">
            <w:pPr>
              <w:rPr>
                <w:rFonts w:ascii="Times New Roman" w:hAnsi="Times New Roman" w:cs="Times New Roman"/>
                <w:b/>
              </w:rPr>
            </w:pPr>
            <w:r w:rsidRPr="00A74C9F">
              <w:rPr>
                <w:rFonts w:ascii="Times New Roman" w:hAnsi="Times New Roman" w:cs="Times New Roman"/>
                <w:b/>
              </w:rPr>
              <w:t>S0Q06</w:t>
            </w:r>
          </w:p>
        </w:tc>
        <w:tc>
          <w:tcPr>
            <w:tcW w:w="5910" w:type="dxa"/>
            <w:shd w:val="clear" w:color="auto" w:fill="auto"/>
          </w:tcPr>
          <w:p w14:paraId="56B4B985" w14:textId="77777777" w:rsidR="00F50B61" w:rsidRPr="00A74C9F" w:rsidRDefault="00F50B61" w:rsidP="00744E47">
            <w:pPr>
              <w:rPr>
                <w:rFonts w:ascii="Times New Roman" w:hAnsi="Times New Roman" w:cs="Times New Roman"/>
                <w:b/>
              </w:rPr>
            </w:pPr>
            <w:r w:rsidRPr="00A74C9F">
              <w:rPr>
                <w:rFonts w:ascii="Times New Roman" w:hAnsi="Times New Roman" w:cs="Times New Roman"/>
                <w:b/>
              </w:rPr>
              <w:t xml:space="preserve">Observations </w:t>
            </w:r>
            <w:r w:rsidRPr="00A74C9F">
              <w:rPr>
                <w:rFonts w:ascii="Times New Roman" w:hAnsi="Times New Roman" w:cs="Times New Roman"/>
              </w:rPr>
              <w:t>________________________________________________________________________________________________________________________</w:t>
            </w:r>
          </w:p>
        </w:tc>
        <w:tc>
          <w:tcPr>
            <w:tcW w:w="3426" w:type="dxa"/>
            <w:shd w:val="clear" w:color="auto" w:fill="auto"/>
            <w:vAlign w:val="center"/>
          </w:tcPr>
          <w:p w14:paraId="6E3E01A6" w14:textId="77777777" w:rsidR="00F50B61" w:rsidRPr="00A74C9F" w:rsidRDefault="00F50B61" w:rsidP="005525C6">
            <w:pPr>
              <w:jc w:val="center"/>
              <w:rPr>
                <w:rFonts w:ascii="Times New Roman" w:hAnsi="Times New Roman" w:cs="Times New Roman"/>
              </w:rPr>
            </w:pPr>
          </w:p>
        </w:tc>
      </w:tr>
    </w:tbl>
    <w:p w14:paraId="29BFAADF" w14:textId="77777777" w:rsidR="00F50B61" w:rsidRPr="00C356D7" w:rsidRDefault="00F50B61" w:rsidP="00F50B61">
      <w:pPr>
        <w:spacing w:after="0"/>
        <w:rPr>
          <w:rFonts w:ascii="Times New Roman" w:hAnsi="Times New Roman" w:cs="Times New Roman"/>
          <w:b/>
        </w:rPr>
      </w:pPr>
    </w:p>
    <w:p w14:paraId="390AF94A" w14:textId="77777777" w:rsidR="00F50B61" w:rsidRPr="00A74C9F" w:rsidRDefault="00F50B61" w:rsidP="00F50B61">
      <w:pPr>
        <w:spacing w:after="0"/>
        <w:ind w:left="-142"/>
        <w:jc w:val="both"/>
        <w:rPr>
          <w:rFonts w:ascii="Times New Roman" w:hAnsi="Times New Roman" w:cs="Times New Roman"/>
          <w:b/>
          <w:sz w:val="24"/>
          <w:szCs w:val="24"/>
        </w:rPr>
      </w:pPr>
      <w:r w:rsidRPr="00A74C9F">
        <w:rPr>
          <w:rFonts w:ascii="Times New Roman" w:hAnsi="Times New Roman" w:cs="Times New Roman"/>
          <w:b/>
          <w:sz w:val="24"/>
          <w:szCs w:val="24"/>
        </w:rPr>
        <w:t>SECTION 1 : LOCALISATION  DU MENAGE</w:t>
      </w:r>
    </w:p>
    <w:tbl>
      <w:tblPr>
        <w:tblW w:w="10207" w:type="dxa"/>
        <w:tblInd w:w="-421" w:type="dxa"/>
        <w:tblLayout w:type="fixed"/>
        <w:tblCellMar>
          <w:left w:w="0" w:type="dxa"/>
          <w:right w:w="0" w:type="dxa"/>
        </w:tblCellMar>
        <w:tblLook w:val="0000" w:firstRow="0" w:lastRow="0" w:firstColumn="0" w:lastColumn="0" w:noHBand="0" w:noVBand="0"/>
      </w:tblPr>
      <w:tblGrid>
        <w:gridCol w:w="993"/>
        <w:gridCol w:w="7665"/>
        <w:gridCol w:w="1549"/>
      </w:tblGrid>
      <w:tr w:rsidR="00F50B61" w:rsidRPr="00A74C9F" w14:paraId="2A9E56E3" w14:textId="77777777" w:rsidTr="00A552C0">
        <w:trPr>
          <w:trHeight w:val="388"/>
        </w:trPr>
        <w:tc>
          <w:tcPr>
            <w:tcW w:w="993" w:type="dxa"/>
            <w:tcBorders>
              <w:top w:val="single" w:sz="4" w:space="0" w:color="000000"/>
              <w:left w:val="single" w:sz="4" w:space="0" w:color="000000"/>
              <w:bottom w:val="single" w:sz="4" w:space="0" w:color="000000"/>
              <w:right w:val="single" w:sz="4" w:space="0" w:color="000000"/>
            </w:tcBorders>
            <w:vAlign w:val="center"/>
          </w:tcPr>
          <w:p w14:paraId="750A6246" w14:textId="77777777" w:rsidR="00F50B61" w:rsidRPr="00A74C9F" w:rsidRDefault="00F50B61" w:rsidP="005525C6">
            <w:pPr>
              <w:widowControl w:val="0"/>
              <w:autoSpaceDE w:val="0"/>
              <w:autoSpaceDN w:val="0"/>
              <w:adjustRightInd w:val="0"/>
              <w:spacing w:before="42" w:after="0" w:line="240" w:lineRule="auto"/>
              <w:jc w:val="center"/>
              <w:rPr>
                <w:rFonts w:ascii="Times New Roman" w:hAnsi="Times New Roman" w:cs="Times New Roman"/>
                <w:b/>
              </w:rPr>
            </w:pPr>
            <w:r w:rsidRPr="00A74C9F">
              <w:rPr>
                <w:rFonts w:ascii="Times New Roman" w:hAnsi="Times New Roman" w:cs="Times New Roman"/>
                <w:b/>
                <w:spacing w:val="-2"/>
              </w:rPr>
              <w:t>S1Q01</w:t>
            </w:r>
          </w:p>
        </w:tc>
        <w:tc>
          <w:tcPr>
            <w:tcW w:w="7665" w:type="dxa"/>
            <w:tcBorders>
              <w:top w:val="single" w:sz="4" w:space="0" w:color="000000"/>
              <w:left w:val="single" w:sz="4" w:space="0" w:color="000000"/>
              <w:bottom w:val="single" w:sz="4" w:space="0" w:color="000000"/>
              <w:right w:val="single" w:sz="4" w:space="0" w:color="000000"/>
            </w:tcBorders>
            <w:vAlign w:val="center"/>
          </w:tcPr>
          <w:p w14:paraId="2A6901D4" w14:textId="77777777" w:rsidR="00F50B61" w:rsidRPr="00A74C9F" w:rsidRDefault="00F50B61" w:rsidP="005525C6">
            <w:pPr>
              <w:spacing w:after="0" w:line="240" w:lineRule="auto"/>
              <w:ind w:left="142"/>
              <w:rPr>
                <w:rFonts w:ascii="Times New Roman" w:hAnsi="Times New Roman" w:cs="Times New Roman"/>
                <w:b/>
              </w:rPr>
            </w:pPr>
            <w:r w:rsidRPr="00A74C9F">
              <w:rPr>
                <w:rFonts w:ascii="Times New Roman" w:hAnsi="Times New Roman" w:cs="Times New Roman"/>
                <w:b/>
              </w:rPr>
              <w:t>Région.</w:t>
            </w:r>
            <w:r w:rsidRPr="00A74C9F">
              <w:rPr>
                <w:rFonts w:ascii="Times New Roman" w:hAnsi="Times New Roman" w:cs="Times New Roman"/>
              </w:rPr>
              <w:t>……………………………………………………………….</w:t>
            </w:r>
          </w:p>
        </w:tc>
        <w:tc>
          <w:tcPr>
            <w:tcW w:w="1549" w:type="dxa"/>
            <w:tcBorders>
              <w:top w:val="single" w:sz="4" w:space="0" w:color="000000"/>
              <w:left w:val="single" w:sz="4" w:space="0" w:color="000000"/>
              <w:bottom w:val="single" w:sz="4" w:space="0" w:color="000000"/>
              <w:right w:val="single" w:sz="4" w:space="0" w:color="000000"/>
            </w:tcBorders>
            <w:vAlign w:val="center"/>
          </w:tcPr>
          <w:p w14:paraId="1977F929" w14:textId="77777777" w:rsidR="00F50B61" w:rsidRPr="00A74C9F" w:rsidRDefault="00F50B61" w:rsidP="005525C6">
            <w:pPr>
              <w:spacing w:after="0" w:line="240" w:lineRule="auto"/>
              <w:jc w:val="center"/>
              <w:rPr>
                <w:rFonts w:ascii="Times New Roman" w:hAnsi="Times New Roman" w:cs="Times New Roman"/>
              </w:rPr>
            </w:pPr>
            <w:r w:rsidRPr="00A74C9F">
              <w:rPr>
                <w:rFonts w:ascii="Times New Roman" w:hAnsi="Times New Roman" w:cs="Times New Roman"/>
              </w:rPr>
              <w:t>|__|</w:t>
            </w:r>
          </w:p>
        </w:tc>
      </w:tr>
      <w:tr w:rsidR="00F50B61" w:rsidRPr="00A74C9F" w14:paraId="29DD8A32" w14:textId="77777777" w:rsidTr="00A552C0">
        <w:trPr>
          <w:trHeight w:val="388"/>
        </w:trPr>
        <w:tc>
          <w:tcPr>
            <w:tcW w:w="993" w:type="dxa"/>
            <w:tcBorders>
              <w:top w:val="single" w:sz="4" w:space="0" w:color="000000"/>
              <w:left w:val="single" w:sz="4" w:space="0" w:color="000000"/>
              <w:bottom w:val="single" w:sz="4" w:space="0" w:color="000000"/>
              <w:right w:val="single" w:sz="4" w:space="0" w:color="000000"/>
            </w:tcBorders>
            <w:vAlign w:val="center"/>
          </w:tcPr>
          <w:p w14:paraId="177816C3" w14:textId="77777777" w:rsidR="00F50B61" w:rsidRPr="00A74C9F" w:rsidRDefault="00F50B61" w:rsidP="005525C6">
            <w:pPr>
              <w:widowControl w:val="0"/>
              <w:autoSpaceDE w:val="0"/>
              <w:autoSpaceDN w:val="0"/>
              <w:adjustRightInd w:val="0"/>
              <w:spacing w:before="42" w:after="0" w:line="240" w:lineRule="auto"/>
              <w:jc w:val="center"/>
              <w:rPr>
                <w:rFonts w:ascii="Times New Roman" w:hAnsi="Times New Roman" w:cs="Times New Roman"/>
                <w:b/>
              </w:rPr>
            </w:pPr>
            <w:r w:rsidRPr="00A74C9F">
              <w:rPr>
                <w:rFonts w:ascii="Times New Roman" w:hAnsi="Times New Roman" w:cs="Times New Roman"/>
                <w:b/>
                <w:spacing w:val="-2"/>
              </w:rPr>
              <w:t>S1Q02</w:t>
            </w:r>
          </w:p>
        </w:tc>
        <w:tc>
          <w:tcPr>
            <w:tcW w:w="7665" w:type="dxa"/>
            <w:tcBorders>
              <w:top w:val="single" w:sz="4" w:space="0" w:color="000000"/>
              <w:left w:val="single" w:sz="4" w:space="0" w:color="000000"/>
              <w:bottom w:val="single" w:sz="4" w:space="0" w:color="000000"/>
              <w:right w:val="single" w:sz="4" w:space="0" w:color="000000"/>
            </w:tcBorders>
            <w:vAlign w:val="center"/>
          </w:tcPr>
          <w:p w14:paraId="750DF793" w14:textId="77777777" w:rsidR="00F50B61" w:rsidRPr="00A74C9F" w:rsidRDefault="00F50B61" w:rsidP="005525C6">
            <w:pPr>
              <w:spacing w:after="0" w:line="240" w:lineRule="auto"/>
              <w:ind w:left="142"/>
              <w:rPr>
                <w:rFonts w:ascii="Times New Roman" w:hAnsi="Times New Roman" w:cs="Times New Roman"/>
                <w:b/>
              </w:rPr>
            </w:pPr>
            <w:r w:rsidRPr="00A74C9F">
              <w:rPr>
                <w:rFonts w:ascii="Times New Roman" w:hAnsi="Times New Roman" w:cs="Times New Roman"/>
                <w:b/>
              </w:rPr>
              <w:t>Département.</w:t>
            </w:r>
            <w:r w:rsidRPr="00A74C9F">
              <w:rPr>
                <w:rFonts w:ascii="Times New Roman" w:hAnsi="Times New Roman" w:cs="Times New Roman"/>
              </w:rPr>
              <w:t>……………………………………………………………….</w:t>
            </w:r>
          </w:p>
        </w:tc>
        <w:tc>
          <w:tcPr>
            <w:tcW w:w="1549" w:type="dxa"/>
            <w:tcBorders>
              <w:top w:val="single" w:sz="4" w:space="0" w:color="000000"/>
              <w:left w:val="single" w:sz="4" w:space="0" w:color="000000"/>
              <w:bottom w:val="single" w:sz="4" w:space="0" w:color="000000"/>
              <w:right w:val="single" w:sz="4" w:space="0" w:color="000000"/>
            </w:tcBorders>
            <w:vAlign w:val="center"/>
          </w:tcPr>
          <w:p w14:paraId="33DFC035" w14:textId="77777777" w:rsidR="00F50B61" w:rsidRPr="00A74C9F" w:rsidRDefault="00F50B61" w:rsidP="005525C6">
            <w:pPr>
              <w:spacing w:after="0" w:line="240" w:lineRule="auto"/>
              <w:jc w:val="center"/>
              <w:rPr>
                <w:rFonts w:ascii="Times New Roman" w:hAnsi="Times New Roman" w:cs="Times New Roman"/>
              </w:rPr>
            </w:pPr>
            <w:r w:rsidRPr="00A74C9F">
              <w:rPr>
                <w:rFonts w:ascii="Times New Roman" w:hAnsi="Times New Roman" w:cs="Times New Roman"/>
              </w:rPr>
              <w:t>|__|</w:t>
            </w:r>
          </w:p>
        </w:tc>
      </w:tr>
      <w:tr w:rsidR="00F50B61" w:rsidRPr="00A74C9F" w14:paraId="509F6CDD" w14:textId="77777777" w:rsidTr="00A552C0">
        <w:trPr>
          <w:trHeight w:val="388"/>
        </w:trPr>
        <w:tc>
          <w:tcPr>
            <w:tcW w:w="993" w:type="dxa"/>
            <w:tcBorders>
              <w:top w:val="single" w:sz="4" w:space="0" w:color="000000"/>
              <w:left w:val="single" w:sz="4" w:space="0" w:color="000000"/>
              <w:bottom w:val="single" w:sz="4" w:space="0" w:color="000000"/>
              <w:right w:val="single" w:sz="4" w:space="0" w:color="000000"/>
            </w:tcBorders>
            <w:vAlign w:val="center"/>
          </w:tcPr>
          <w:p w14:paraId="330B6AF2" w14:textId="77777777" w:rsidR="00F50B61" w:rsidRPr="00A74C9F" w:rsidRDefault="00F50B61" w:rsidP="005525C6">
            <w:pPr>
              <w:widowControl w:val="0"/>
              <w:autoSpaceDE w:val="0"/>
              <w:autoSpaceDN w:val="0"/>
              <w:adjustRightInd w:val="0"/>
              <w:spacing w:before="42" w:after="0" w:line="240" w:lineRule="auto"/>
              <w:jc w:val="center"/>
              <w:rPr>
                <w:rFonts w:ascii="Times New Roman" w:hAnsi="Times New Roman" w:cs="Times New Roman"/>
                <w:b/>
                <w:spacing w:val="-2"/>
              </w:rPr>
            </w:pPr>
            <w:r w:rsidRPr="00A74C9F">
              <w:rPr>
                <w:rFonts w:ascii="Times New Roman" w:hAnsi="Times New Roman" w:cs="Times New Roman"/>
                <w:b/>
                <w:spacing w:val="-2"/>
              </w:rPr>
              <w:t>S1Q03</w:t>
            </w:r>
          </w:p>
        </w:tc>
        <w:tc>
          <w:tcPr>
            <w:tcW w:w="7665" w:type="dxa"/>
            <w:tcBorders>
              <w:top w:val="single" w:sz="4" w:space="0" w:color="000000"/>
              <w:left w:val="single" w:sz="4" w:space="0" w:color="000000"/>
              <w:bottom w:val="single" w:sz="4" w:space="0" w:color="000000"/>
              <w:right w:val="single" w:sz="4" w:space="0" w:color="000000"/>
            </w:tcBorders>
            <w:vAlign w:val="center"/>
          </w:tcPr>
          <w:p w14:paraId="58128407" w14:textId="77777777" w:rsidR="00F50B61" w:rsidRPr="00A74C9F" w:rsidRDefault="00F50B61" w:rsidP="005525C6">
            <w:pPr>
              <w:spacing w:after="0" w:line="240" w:lineRule="auto"/>
              <w:ind w:left="142"/>
              <w:rPr>
                <w:rFonts w:ascii="Times New Roman" w:hAnsi="Times New Roman" w:cs="Times New Roman"/>
                <w:b/>
              </w:rPr>
            </w:pPr>
            <w:r w:rsidRPr="00A74C9F">
              <w:rPr>
                <w:rFonts w:ascii="Times New Roman" w:hAnsi="Times New Roman" w:cs="Times New Roman"/>
                <w:b/>
              </w:rPr>
              <w:t>Arrondissement</w:t>
            </w:r>
            <w:r w:rsidRPr="00A74C9F">
              <w:rPr>
                <w:rFonts w:ascii="Times New Roman" w:hAnsi="Times New Roman" w:cs="Times New Roman"/>
              </w:rPr>
              <w:t>……………….…………………………………………….</w:t>
            </w:r>
          </w:p>
        </w:tc>
        <w:tc>
          <w:tcPr>
            <w:tcW w:w="1549" w:type="dxa"/>
            <w:tcBorders>
              <w:top w:val="single" w:sz="4" w:space="0" w:color="000000"/>
              <w:left w:val="single" w:sz="4" w:space="0" w:color="000000"/>
              <w:bottom w:val="single" w:sz="4" w:space="0" w:color="000000"/>
              <w:right w:val="single" w:sz="4" w:space="0" w:color="000000"/>
            </w:tcBorders>
            <w:vAlign w:val="center"/>
          </w:tcPr>
          <w:p w14:paraId="595FF0A2" w14:textId="77777777" w:rsidR="00F50B61" w:rsidRPr="00A74C9F" w:rsidRDefault="00F50B61" w:rsidP="005525C6">
            <w:pPr>
              <w:spacing w:after="0" w:line="240" w:lineRule="auto"/>
              <w:jc w:val="center"/>
              <w:rPr>
                <w:rFonts w:ascii="Times New Roman" w:hAnsi="Times New Roman" w:cs="Times New Roman"/>
              </w:rPr>
            </w:pPr>
            <w:r w:rsidRPr="00A74C9F">
              <w:rPr>
                <w:rFonts w:ascii="Times New Roman" w:hAnsi="Times New Roman" w:cs="Times New Roman"/>
              </w:rPr>
              <w:t>|__|__|</w:t>
            </w:r>
          </w:p>
        </w:tc>
      </w:tr>
      <w:tr w:rsidR="00F50B61" w:rsidRPr="00A74C9F" w14:paraId="4EB8B8F2" w14:textId="77777777" w:rsidTr="00A552C0">
        <w:trPr>
          <w:trHeight w:val="388"/>
        </w:trPr>
        <w:tc>
          <w:tcPr>
            <w:tcW w:w="993" w:type="dxa"/>
            <w:tcBorders>
              <w:top w:val="single" w:sz="4" w:space="0" w:color="000000"/>
              <w:left w:val="single" w:sz="4" w:space="0" w:color="000000"/>
              <w:bottom w:val="single" w:sz="4" w:space="0" w:color="000000"/>
              <w:right w:val="single" w:sz="4" w:space="0" w:color="000000"/>
            </w:tcBorders>
            <w:vAlign w:val="center"/>
          </w:tcPr>
          <w:p w14:paraId="0F203759" w14:textId="77777777" w:rsidR="00F50B61" w:rsidRPr="00A74C9F" w:rsidRDefault="00F50B61" w:rsidP="005525C6">
            <w:pPr>
              <w:widowControl w:val="0"/>
              <w:autoSpaceDE w:val="0"/>
              <w:autoSpaceDN w:val="0"/>
              <w:adjustRightInd w:val="0"/>
              <w:spacing w:after="0" w:line="225" w:lineRule="exact"/>
              <w:jc w:val="center"/>
              <w:rPr>
                <w:rFonts w:ascii="Times New Roman" w:hAnsi="Times New Roman" w:cs="Times New Roman"/>
                <w:b/>
                <w:spacing w:val="-2"/>
              </w:rPr>
            </w:pPr>
            <w:r w:rsidRPr="00A74C9F">
              <w:rPr>
                <w:rFonts w:ascii="Times New Roman" w:hAnsi="Times New Roman" w:cs="Times New Roman"/>
                <w:b/>
                <w:spacing w:val="-2"/>
              </w:rPr>
              <w:t>S1Q04</w:t>
            </w:r>
          </w:p>
        </w:tc>
        <w:tc>
          <w:tcPr>
            <w:tcW w:w="7665" w:type="dxa"/>
            <w:tcBorders>
              <w:top w:val="single" w:sz="4" w:space="0" w:color="000000"/>
              <w:left w:val="single" w:sz="4" w:space="0" w:color="000000"/>
              <w:bottom w:val="single" w:sz="4" w:space="0" w:color="000000"/>
              <w:right w:val="single" w:sz="4" w:space="0" w:color="000000"/>
            </w:tcBorders>
            <w:vAlign w:val="center"/>
          </w:tcPr>
          <w:p w14:paraId="61F81BBC" w14:textId="77777777" w:rsidR="00F50B61" w:rsidRPr="00A74C9F" w:rsidRDefault="00F50B61" w:rsidP="005525C6">
            <w:pPr>
              <w:spacing w:after="0" w:line="240" w:lineRule="auto"/>
              <w:ind w:left="142"/>
              <w:rPr>
                <w:rFonts w:ascii="Times New Roman" w:hAnsi="Times New Roman" w:cs="Times New Roman"/>
                <w:b/>
              </w:rPr>
            </w:pPr>
            <w:r w:rsidRPr="00A74C9F">
              <w:rPr>
                <w:rFonts w:ascii="Times New Roman" w:hAnsi="Times New Roman" w:cs="Times New Roman"/>
                <w:b/>
              </w:rPr>
              <w:t>Ville/localité/village</w:t>
            </w:r>
            <w:r w:rsidRPr="00A74C9F">
              <w:rPr>
                <w:rFonts w:ascii="Times New Roman" w:hAnsi="Times New Roman" w:cs="Times New Roman"/>
              </w:rPr>
              <w:t>……………………………………………….</w:t>
            </w:r>
          </w:p>
        </w:tc>
        <w:tc>
          <w:tcPr>
            <w:tcW w:w="1549" w:type="dxa"/>
            <w:tcBorders>
              <w:top w:val="single" w:sz="4" w:space="0" w:color="000000"/>
              <w:left w:val="single" w:sz="4" w:space="0" w:color="000000"/>
              <w:bottom w:val="single" w:sz="4" w:space="0" w:color="000000"/>
              <w:right w:val="single" w:sz="4" w:space="0" w:color="000000"/>
            </w:tcBorders>
            <w:vAlign w:val="center"/>
          </w:tcPr>
          <w:p w14:paraId="064CE34D" w14:textId="77777777" w:rsidR="00F50B61" w:rsidRPr="00A74C9F" w:rsidRDefault="00F50B61" w:rsidP="005525C6">
            <w:pPr>
              <w:spacing w:after="0" w:line="240" w:lineRule="auto"/>
              <w:jc w:val="center"/>
              <w:rPr>
                <w:rFonts w:ascii="Times New Roman" w:hAnsi="Times New Roman" w:cs="Times New Roman"/>
              </w:rPr>
            </w:pPr>
            <w:r w:rsidRPr="00A74C9F">
              <w:rPr>
                <w:rFonts w:ascii="Times New Roman" w:hAnsi="Times New Roman" w:cs="Times New Roman"/>
              </w:rPr>
              <w:t>|__|__|</w:t>
            </w:r>
          </w:p>
        </w:tc>
      </w:tr>
      <w:tr w:rsidR="00F50B61" w:rsidRPr="00A74C9F" w14:paraId="2B1620BF" w14:textId="77777777" w:rsidTr="005525C6">
        <w:trPr>
          <w:trHeight w:hRule="exact" w:val="581"/>
        </w:trPr>
        <w:tc>
          <w:tcPr>
            <w:tcW w:w="993" w:type="dxa"/>
            <w:tcBorders>
              <w:top w:val="single" w:sz="4" w:space="0" w:color="000000"/>
              <w:left w:val="single" w:sz="4" w:space="0" w:color="000000"/>
              <w:bottom w:val="single" w:sz="4" w:space="0" w:color="000000"/>
              <w:right w:val="single" w:sz="4" w:space="0" w:color="000000"/>
            </w:tcBorders>
            <w:vAlign w:val="center"/>
          </w:tcPr>
          <w:p w14:paraId="1F9BE9B1" w14:textId="77777777" w:rsidR="00F50B61" w:rsidRPr="00A74C9F" w:rsidRDefault="00F50B61" w:rsidP="005525C6">
            <w:pPr>
              <w:widowControl w:val="0"/>
              <w:autoSpaceDE w:val="0"/>
              <w:autoSpaceDN w:val="0"/>
              <w:adjustRightInd w:val="0"/>
              <w:spacing w:before="52" w:after="0" w:line="240" w:lineRule="auto"/>
              <w:jc w:val="center"/>
              <w:rPr>
                <w:rFonts w:ascii="Times New Roman" w:hAnsi="Times New Roman" w:cs="Times New Roman"/>
                <w:b/>
              </w:rPr>
            </w:pPr>
            <w:r w:rsidRPr="00A74C9F">
              <w:rPr>
                <w:rFonts w:ascii="Times New Roman" w:hAnsi="Times New Roman" w:cs="Times New Roman"/>
                <w:b/>
                <w:spacing w:val="-2"/>
              </w:rPr>
              <w:t>S1Q05</w:t>
            </w:r>
          </w:p>
        </w:tc>
        <w:tc>
          <w:tcPr>
            <w:tcW w:w="7665" w:type="dxa"/>
            <w:tcBorders>
              <w:top w:val="single" w:sz="4" w:space="0" w:color="000000"/>
              <w:left w:val="single" w:sz="4" w:space="0" w:color="000000"/>
              <w:bottom w:val="single" w:sz="4" w:space="0" w:color="000000"/>
              <w:right w:val="single" w:sz="4" w:space="0" w:color="000000"/>
            </w:tcBorders>
            <w:vAlign w:val="center"/>
          </w:tcPr>
          <w:p w14:paraId="3B60F39B" w14:textId="77777777" w:rsidR="00F50B61" w:rsidRPr="00A74C9F" w:rsidRDefault="00F50B61" w:rsidP="005525C6">
            <w:pPr>
              <w:spacing w:after="0" w:line="240" w:lineRule="auto"/>
              <w:ind w:left="142"/>
              <w:rPr>
                <w:rFonts w:ascii="Times New Roman" w:hAnsi="Times New Roman" w:cs="Times New Roman"/>
                <w:b/>
              </w:rPr>
            </w:pPr>
            <w:r w:rsidRPr="00A74C9F">
              <w:rPr>
                <w:rFonts w:ascii="Times New Roman" w:hAnsi="Times New Roman" w:cs="Times New Roman"/>
                <w:b/>
              </w:rPr>
              <w:t xml:space="preserve">Strate de Résidence </w:t>
            </w:r>
          </w:p>
          <w:p w14:paraId="116E6604" w14:textId="77777777" w:rsidR="00F50B61" w:rsidRPr="00A74C9F" w:rsidRDefault="00F50B61" w:rsidP="005525C6">
            <w:pPr>
              <w:spacing w:after="0" w:line="240" w:lineRule="auto"/>
              <w:ind w:left="142"/>
              <w:rPr>
                <w:rFonts w:ascii="Times New Roman" w:hAnsi="Times New Roman" w:cs="Times New Roman"/>
                <w:i/>
              </w:rPr>
            </w:pPr>
            <w:r w:rsidRPr="00A74C9F">
              <w:rPr>
                <w:rFonts w:ascii="Times New Roman" w:hAnsi="Times New Roman" w:cs="Times New Roman"/>
                <w:i/>
              </w:rPr>
              <w:t xml:space="preserve"> Métropole=1  Autre urbain=2       Rural=3</w:t>
            </w:r>
          </w:p>
          <w:p w14:paraId="534C5FB9" w14:textId="77777777" w:rsidR="00F50B61" w:rsidRPr="00A74C9F" w:rsidRDefault="00F50B61" w:rsidP="005525C6">
            <w:pPr>
              <w:spacing w:after="0" w:line="240" w:lineRule="auto"/>
              <w:ind w:left="142"/>
              <w:rPr>
                <w:rFonts w:ascii="Times New Roman" w:hAnsi="Times New Roman" w:cs="Times New Roman"/>
                <w:b/>
              </w:rPr>
            </w:pPr>
          </w:p>
        </w:tc>
        <w:tc>
          <w:tcPr>
            <w:tcW w:w="1549" w:type="dxa"/>
            <w:tcBorders>
              <w:top w:val="single" w:sz="4" w:space="0" w:color="000000"/>
              <w:left w:val="single" w:sz="4" w:space="0" w:color="000000"/>
              <w:bottom w:val="single" w:sz="4" w:space="0" w:color="000000"/>
              <w:right w:val="single" w:sz="4" w:space="0" w:color="000000"/>
            </w:tcBorders>
            <w:vAlign w:val="center"/>
          </w:tcPr>
          <w:p w14:paraId="340125DB" w14:textId="77777777" w:rsidR="00F50B61" w:rsidRPr="00A74C9F" w:rsidRDefault="00F50B61" w:rsidP="005525C6">
            <w:pPr>
              <w:spacing w:after="0" w:line="240" w:lineRule="auto"/>
              <w:jc w:val="center"/>
              <w:rPr>
                <w:rFonts w:ascii="Times New Roman" w:hAnsi="Times New Roman" w:cs="Times New Roman"/>
              </w:rPr>
            </w:pPr>
            <w:r w:rsidRPr="00A74C9F">
              <w:rPr>
                <w:rFonts w:ascii="Times New Roman" w:hAnsi="Times New Roman" w:cs="Times New Roman"/>
              </w:rPr>
              <w:t>|__|</w:t>
            </w:r>
          </w:p>
        </w:tc>
      </w:tr>
      <w:tr w:rsidR="00F50B61" w:rsidRPr="00A74C9F" w14:paraId="182E5003" w14:textId="77777777" w:rsidTr="005525C6">
        <w:trPr>
          <w:trHeight w:hRule="exact" w:val="556"/>
        </w:trPr>
        <w:tc>
          <w:tcPr>
            <w:tcW w:w="993" w:type="dxa"/>
            <w:tcBorders>
              <w:top w:val="single" w:sz="4" w:space="0" w:color="000000"/>
              <w:left w:val="single" w:sz="4" w:space="0" w:color="000000"/>
              <w:bottom w:val="single" w:sz="4" w:space="0" w:color="000000"/>
              <w:right w:val="single" w:sz="4" w:space="0" w:color="000000"/>
            </w:tcBorders>
            <w:vAlign w:val="center"/>
          </w:tcPr>
          <w:p w14:paraId="0AF2FF3B" w14:textId="77777777" w:rsidR="00F50B61" w:rsidRPr="00A74C9F" w:rsidRDefault="00F50B61" w:rsidP="005525C6">
            <w:pPr>
              <w:widowControl w:val="0"/>
              <w:autoSpaceDE w:val="0"/>
              <w:autoSpaceDN w:val="0"/>
              <w:adjustRightInd w:val="0"/>
              <w:spacing w:before="52" w:after="0" w:line="240" w:lineRule="auto"/>
              <w:jc w:val="center"/>
              <w:rPr>
                <w:rFonts w:ascii="Times New Roman" w:hAnsi="Times New Roman" w:cs="Times New Roman"/>
                <w:b/>
                <w:spacing w:val="-2"/>
              </w:rPr>
            </w:pPr>
            <w:r w:rsidRPr="00A74C9F">
              <w:rPr>
                <w:rFonts w:ascii="Times New Roman" w:hAnsi="Times New Roman" w:cs="Times New Roman"/>
                <w:b/>
                <w:spacing w:val="-2"/>
              </w:rPr>
              <w:t>S1Q06</w:t>
            </w:r>
          </w:p>
        </w:tc>
        <w:tc>
          <w:tcPr>
            <w:tcW w:w="7665" w:type="dxa"/>
            <w:tcBorders>
              <w:top w:val="single" w:sz="4" w:space="0" w:color="000000"/>
              <w:left w:val="single" w:sz="4" w:space="0" w:color="000000"/>
              <w:bottom w:val="single" w:sz="4" w:space="0" w:color="000000"/>
              <w:right w:val="single" w:sz="4" w:space="0" w:color="000000"/>
            </w:tcBorders>
            <w:vAlign w:val="center"/>
          </w:tcPr>
          <w:p w14:paraId="2736249F" w14:textId="77777777" w:rsidR="00F50B61" w:rsidRPr="00A74C9F" w:rsidRDefault="00F50B61" w:rsidP="005525C6">
            <w:pPr>
              <w:spacing w:after="0" w:line="240" w:lineRule="auto"/>
              <w:ind w:left="142"/>
              <w:rPr>
                <w:rFonts w:ascii="Times New Roman" w:hAnsi="Times New Roman" w:cs="Times New Roman"/>
                <w:b/>
              </w:rPr>
            </w:pPr>
            <w:r w:rsidRPr="00A74C9F">
              <w:rPr>
                <w:rFonts w:ascii="Times New Roman" w:hAnsi="Times New Roman" w:cs="Times New Roman"/>
                <w:b/>
              </w:rPr>
              <w:t xml:space="preserve">  Type de quartier</w:t>
            </w:r>
          </w:p>
          <w:p w14:paraId="6327A55A" w14:textId="77777777" w:rsidR="00F50B61" w:rsidRPr="00A74C9F" w:rsidRDefault="00531E58" w:rsidP="005525C6">
            <w:pPr>
              <w:spacing w:after="0" w:line="240" w:lineRule="auto"/>
              <w:ind w:left="142"/>
              <w:rPr>
                <w:rFonts w:ascii="Times New Roman" w:hAnsi="Times New Roman" w:cs="Times New Roman"/>
                <w:b/>
                <w:i/>
              </w:rPr>
            </w:pPr>
            <w:r w:rsidRPr="00A74C9F">
              <w:rPr>
                <w:noProof/>
                <w:lang w:val="en-GB" w:eastAsia="en-GB"/>
              </w:rPr>
              <mc:AlternateContent>
                <mc:Choice Requires="wps">
                  <w:drawing>
                    <wp:anchor distT="0" distB="0" distL="114300" distR="114300" simplePos="0" relativeHeight="251661824" behindDoc="0" locked="0" layoutInCell="1" allowOverlap="1" wp14:anchorId="66D0E81A" wp14:editId="77652328">
                      <wp:simplePos x="0" y="0"/>
                      <wp:positionH relativeFrom="column">
                        <wp:posOffset>1746885</wp:posOffset>
                      </wp:positionH>
                      <wp:positionV relativeFrom="paragraph">
                        <wp:posOffset>19455765</wp:posOffset>
                      </wp:positionV>
                      <wp:extent cx="1581150" cy="419735"/>
                      <wp:effectExtent l="0" t="0" r="19050" b="18415"/>
                      <wp:wrapNone/>
                      <wp:docPr id="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419735"/>
                              </a:xfrm>
                              <a:prstGeom prst="rect">
                                <a:avLst/>
                              </a:prstGeom>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ln w="12700" cap="rnd">
                                <a:solidFill>
                                  <a:schemeClr val="accent6">
                                    <a:lumMod val="50000"/>
                                  </a:schemeClr>
                                </a:solidFill>
                                <a:round/>
                                <a:headEnd/>
                                <a:tailEnd/>
                              </a:ln>
                            </wps:spPr>
                            <wps:txbx>
                              <w:txbxContent>
                                <w:p w14:paraId="32AB9874" w14:textId="77777777" w:rsidR="00990F8A" w:rsidRPr="00500087" w:rsidRDefault="00990F8A" w:rsidP="00500087">
                                  <w:pPr>
                                    <w:jc w:val="center"/>
                                    <w:rPr>
                                      <w:rFonts w:ascii="Book Antiqua" w:hAnsi="Book Antiqua"/>
                                      <w:b/>
                                      <w:i/>
                                      <w:sz w:val="28"/>
                                      <w:szCs w:val="28"/>
                                    </w:rPr>
                                  </w:pPr>
                                  <w:r>
                                    <w:rPr>
                                      <w:rFonts w:ascii="Book Antiqua" w:hAnsi="Book Antiqua"/>
                                      <w:b/>
                                      <w:i/>
                                      <w:sz w:val="28"/>
                                      <w:szCs w:val="28"/>
                                    </w:rPr>
                                    <w:t>Avril</w:t>
                                  </w:r>
                                  <w:r w:rsidRPr="00500087">
                                    <w:rPr>
                                      <w:rFonts w:ascii="Book Antiqua" w:hAnsi="Book Antiqua"/>
                                      <w:b/>
                                      <w:i/>
                                      <w:sz w:val="28"/>
                                      <w:szCs w:val="28"/>
                                    </w:rPr>
                                    <w:t xml:space="preserve"> 201</w:t>
                                  </w:r>
                                  <w:r>
                                    <w:rPr>
                                      <w:rFonts w:ascii="Book Antiqua" w:hAnsi="Book Antiqua"/>
                                      <w:b/>
                                      <w:i/>
                                      <w:sz w:val="28"/>
                                      <w:szCs w:val="28"/>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D0E81A" id="_x0000_t202" coordsize="21600,21600" o:spt="202" path="m,l,21600r21600,l21600,xe">
                      <v:stroke joinstyle="miter"/>
                      <v:path gradientshapeok="t" o:connecttype="rect"/>
                    </v:shapetype>
                    <v:shape id="Text Box 15" o:spid="_x0000_s1028" type="#_x0000_t202" style="position:absolute;left:0;text-align:left;margin-left:137.55pt;margin-top:1531.95pt;width:124.5pt;height:33.0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" fillcolor="#48a0f1 [2132]" strokecolor="#536321 [1609]" strokeweight="1pt">
                      <v:fill color2="#c0defa [756]" colors="0 #8cabee;.5 #bacbf2;1 #dee5f8" focus="100%" type="gradient">
                        <o:fill v:ext="view" type="gradientUnscaled"/>
                      </v:fill>
                      <v:stroke joinstyle="round" endcap="round"/>
                      <v:textbox>
                        <w:txbxContent>
                          <w:p w14:paraId="32AB9874" w14:textId="77777777" w:rsidR="00990F8A" w:rsidRPr="00500087" w:rsidRDefault="00990F8A" w:rsidP="00500087">
                            <w:pPr>
                              <w:jc w:val="center"/>
                              <w:rPr>
                                <w:rFonts w:ascii="Book Antiqua" w:hAnsi="Book Antiqua"/>
                                <w:b/>
                                <w:i/>
                                <w:sz w:val="28"/>
                                <w:szCs w:val="28"/>
                              </w:rPr>
                            </w:pPr>
                            <w:r>
                              <w:rPr>
                                <w:rFonts w:ascii="Book Antiqua" w:hAnsi="Book Antiqua"/>
                                <w:b/>
                                <w:i/>
                                <w:sz w:val="28"/>
                                <w:szCs w:val="28"/>
                              </w:rPr>
                              <w:t>Avril</w:t>
                            </w:r>
                            <w:r w:rsidRPr="00500087">
                              <w:rPr>
                                <w:rFonts w:ascii="Book Antiqua" w:hAnsi="Book Antiqua"/>
                                <w:b/>
                                <w:i/>
                                <w:sz w:val="28"/>
                                <w:szCs w:val="28"/>
                              </w:rPr>
                              <w:t xml:space="preserve"> 201</w:t>
                            </w:r>
                            <w:r>
                              <w:rPr>
                                <w:rFonts w:ascii="Book Antiqua" w:hAnsi="Book Antiqua"/>
                                <w:b/>
                                <w:i/>
                                <w:sz w:val="28"/>
                                <w:szCs w:val="28"/>
                              </w:rPr>
                              <w:t>7</w:t>
                            </w:r>
                          </w:p>
                        </w:txbxContent>
                      </v:textbox>
                    </v:shape>
                  </w:pict>
                </mc:Fallback>
              </mc:AlternateContent>
            </w:r>
            <w:r w:rsidR="00F50B61" w:rsidRPr="00A74C9F">
              <w:rPr>
                <w:rFonts w:ascii="Times New Roman" w:hAnsi="Times New Roman" w:cs="Times New Roman"/>
                <w:i/>
              </w:rPr>
              <w:t xml:space="preserve"> Riche=1    Moyen=2    Pauvre=3</w:t>
            </w:r>
          </w:p>
        </w:tc>
        <w:tc>
          <w:tcPr>
            <w:tcW w:w="1549" w:type="dxa"/>
            <w:tcBorders>
              <w:top w:val="single" w:sz="4" w:space="0" w:color="000000"/>
              <w:left w:val="single" w:sz="4" w:space="0" w:color="000000"/>
              <w:bottom w:val="single" w:sz="4" w:space="0" w:color="000000"/>
              <w:right w:val="single" w:sz="4" w:space="0" w:color="000000"/>
            </w:tcBorders>
            <w:vAlign w:val="center"/>
          </w:tcPr>
          <w:p w14:paraId="02FF5361" w14:textId="77777777" w:rsidR="00F50B61" w:rsidRPr="00A74C9F" w:rsidRDefault="00F50B61" w:rsidP="005525C6">
            <w:pPr>
              <w:spacing w:after="0" w:line="240" w:lineRule="auto"/>
              <w:jc w:val="center"/>
              <w:rPr>
                <w:rFonts w:ascii="Times New Roman" w:hAnsi="Times New Roman" w:cs="Times New Roman"/>
              </w:rPr>
            </w:pPr>
            <w:r w:rsidRPr="00A74C9F">
              <w:rPr>
                <w:rFonts w:ascii="Times New Roman" w:hAnsi="Times New Roman" w:cs="Times New Roman"/>
              </w:rPr>
              <w:t>|__|</w:t>
            </w:r>
          </w:p>
        </w:tc>
      </w:tr>
      <w:tr w:rsidR="00F50B61" w:rsidRPr="00A74C9F" w14:paraId="71E6127C" w14:textId="77777777" w:rsidTr="005525C6">
        <w:trPr>
          <w:trHeight w:hRule="exact" w:val="436"/>
        </w:trPr>
        <w:tc>
          <w:tcPr>
            <w:tcW w:w="993" w:type="dxa"/>
            <w:tcBorders>
              <w:top w:val="single" w:sz="4" w:space="0" w:color="000000"/>
              <w:left w:val="single" w:sz="4" w:space="0" w:color="000000"/>
              <w:bottom w:val="single" w:sz="4" w:space="0" w:color="000000"/>
              <w:right w:val="single" w:sz="4" w:space="0" w:color="000000"/>
            </w:tcBorders>
            <w:vAlign w:val="center"/>
          </w:tcPr>
          <w:p w14:paraId="43C0372B" w14:textId="77777777" w:rsidR="00F50B61" w:rsidRPr="00A74C9F" w:rsidRDefault="00F50B61" w:rsidP="005525C6">
            <w:pPr>
              <w:widowControl w:val="0"/>
              <w:autoSpaceDE w:val="0"/>
              <w:autoSpaceDN w:val="0"/>
              <w:adjustRightInd w:val="0"/>
              <w:spacing w:after="0" w:line="240" w:lineRule="auto"/>
              <w:jc w:val="center"/>
              <w:rPr>
                <w:rFonts w:ascii="Times New Roman" w:hAnsi="Times New Roman" w:cs="Times New Roman"/>
                <w:b/>
              </w:rPr>
            </w:pPr>
            <w:r w:rsidRPr="00A74C9F">
              <w:rPr>
                <w:rFonts w:ascii="Times New Roman" w:hAnsi="Times New Roman" w:cs="Times New Roman"/>
                <w:b/>
                <w:spacing w:val="-2"/>
              </w:rPr>
              <w:t>S1Q07</w:t>
            </w:r>
          </w:p>
        </w:tc>
        <w:tc>
          <w:tcPr>
            <w:tcW w:w="7665" w:type="dxa"/>
            <w:tcBorders>
              <w:top w:val="single" w:sz="4" w:space="0" w:color="000000"/>
              <w:left w:val="single" w:sz="4" w:space="0" w:color="000000"/>
              <w:bottom w:val="single" w:sz="4" w:space="0" w:color="000000"/>
              <w:right w:val="single" w:sz="4" w:space="0" w:color="000000"/>
            </w:tcBorders>
            <w:vAlign w:val="center"/>
          </w:tcPr>
          <w:p w14:paraId="40114051" w14:textId="77777777" w:rsidR="00F50B61" w:rsidRPr="00A74C9F" w:rsidRDefault="00F50B61" w:rsidP="005525C6">
            <w:pPr>
              <w:spacing w:after="0" w:line="240" w:lineRule="auto"/>
              <w:ind w:left="142"/>
              <w:rPr>
                <w:rFonts w:ascii="Times New Roman" w:hAnsi="Times New Roman" w:cs="Times New Roman"/>
                <w:b/>
              </w:rPr>
            </w:pPr>
            <w:r w:rsidRPr="00A74C9F">
              <w:rPr>
                <w:rFonts w:ascii="Times New Roman" w:hAnsi="Times New Roman" w:cs="Times New Roman"/>
                <w:b/>
              </w:rPr>
              <w:t>Taille du ménage</w:t>
            </w:r>
          </w:p>
        </w:tc>
        <w:tc>
          <w:tcPr>
            <w:tcW w:w="1549" w:type="dxa"/>
            <w:tcBorders>
              <w:top w:val="single" w:sz="4" w:space="0" w:color="000000"/>
              <w:left w:val="single" w:sz="4" w:space="0" w:color="000000"/>
              <w:bottom w:val="single" w:sz="4" w:space="0" w:color="000000"/>
              <w:right w:val="single" w:sz="4" w:space="0" w:color="000000"/>
            </w:tcBorders>
            <w:vAlign w:val="center"/>
          </w:tcPr>
          <w:p w14:paraId="70DD3924" w14:textId="77777777" w:rsidR="00F50B61" w:rsidRPr="00A74C9F" w:rsidRDefault="00F50B61" w:rsidP="005525C6">
            <w:pPr>
              <w:spacing w:after="0" w:line="240" w:lineRule="auto"/>
              <w:jc w:val="center"/>
              <w:rPr>
                <w:rFonts w:ascii="Times New Roman" w:hAnsi="Times New Roman" w:cs="Times New Roman"/>
              </w:rPr>
            </w:pPr>
            <w:r w:rsidRPr="00A74C9F">
              <w:rPr>
                <w:rFonts w:ascii="Times New Roman" w:hAnsi="Times New Roman" w:cs="Times New Roman"/>
              </w:rPr>
              <w:t>|__|__|</w:t>
            </w:r>
          </w:p>
        </w:tc>
      </w:tr>
    </w:tbl>
    <w:p w14:paraId="22601B5B" w14:textId="77777777" w:rsidR="00F50B61" w:rsidRDefault="00F50B61" w:rsidP="00F50B61">
      <w:pPr>
        <w:rPr>
          <w:rFonts w:ascii="Times New Roman" w:hAnsi="Times New Roman" w:cs="Times New Roman"/>
          <w:sz w:val="24"/>
          <w:szCs w:val="24"/>
          <w:lang w:val="fr-CM"/>
        </w:rPr>
        <w:sectPr w:rsidR="00F50B61" w:rsidSect="005525C6">
          <w:pgSz w:w="11906" w:h="16838"/>
          <w:pgMar w:top="993" w:right="1417" w:bottom="142" w:left="1417" w:header="708" w:footer="261" w:gutter="0"/>
          <w:cols w:space="708"/>
          <w:docGrid w:linePitch="360"/>
        </w:sectPr>
      </w:pPr>
    </w:p>
    <w:p w14:paraId="5C0632B8" w14:textId="77777777" w:rsidR="00F50B61" w:rsidRDefault="00F50B61" w:rsidP="00F50B61">
      <w:pPr>
        <w:jc w:val="both"/>
        <w:rPr>
          <w:rFonts w:ascii="Times New Roman" w:hAnsi="Times New Roman" w:cs="Times New Roman"/>
          <w:sz w:val="24"/>
          <w:szCs w:val="24"/>
          <w:lang w:val="fr-CM"/>
        </w:rPr>
      </w:pPr>
      <w:r>
        <w:rPr>
          <w:rFonts w:ascii="Garamond" w:hAnsi="Garamond"/>
          <w:b/>
          <w:sz w:val="28"/>
          <w:szCs w:val="28"/>
        </w:rPr>
        <w:lastRenderedPageBreak/>
        <w:t>SECTION 2</w:t>
      </w:r>
      <w:r w:rsidRPr="005D2518">
        <w:rPr>
          <w:rFonts w:ascii="Garamond" w:hAnsi="Garamond"/>
          <w:b/>
          <w:sz w:val="28"/>
          <w:szCs w:val="28"/>
        </w:rPr>
        <w:t xml:space="preserve"> : </w:t>
      </w:r>
      <w:r>
        <w:rPr>
          <w:rFonts w:ascii="Garamond" w:hAnsi="Garamond"/>
          <w:b/>
          <w:sz w:val="28"/>
          <w:szCs w:val="28"/>
        </w:rPr>
        <w:t>LISTE DES MEMBRES DUMENAGE</w:t>
      </w:r>
    </w:p>
    <w:tbl>
      <w:tblPr>
        <w:tblW w:w="15435" w:type="dxa"/>
        <w:tblInd w:w="-562" w:type="dxa"/>
        <w:tblLayout w:type="fixed"/>
        <w:tblCellMar>
          <w:left w:w="0" w:type="dxa"/>
          <w:right w:w="0" w:type="dxa"/>
        </w:tblCellMar>
        <w:tblLook w:val="0000" w:firstRow="0" w:lastRow="0" w:firstColumn="0" w:lastColumn="0" w:noHBand="0" w:noVBand="0"/>
      </w:tblPr>
      <w:tblGrid>
        <w:gridCol w:w="710"/>
        <w:gridCol w:w="3969"/>
        <w:gridCol w:w="1418"/>
        <w:gridCol w:w="2338"/>
        <w:gridCol w:w="2280"/>
        <w:gridCol w:w="2429"/>
        <w:gridCol w:w="2291"/>
      </w:tblGrid>
      <w:tr w:rsidR="00F50B61" w:rsidRPr="000F63E7" w14:paraId="16AA035D" w14:textId="77777777" w:rsidTr="005525C6">
        <w:trPr>
          <w:trHeight w:hRule="exact" w:val="571"/>
        </w:trPr>
        <w:tc>
          <w:tcPr>
            <w:tcW w:w="10715" w:type="dxa"/>
            <w:gridSpan w:val="5"/>
            <w:tcBorders>
              <w:top w:val="single" w:sz="4" w:space="0" w:color="000000"/>
              <w:left w:val="single" w:sz="4" w:space="0" w:color="000000"/>
              <w:bottom w:val="nil"/>
              <w:right w:val="single" w:sz="4" w:space="0" w:color="000000"/>
            </w:tcBorders>
            <w:vAlign w:val="center"/>
          </w:tcPr>
          <w:p w14:paraId="74D4B3AD" w14:textId="77777777" w:rsidR="00F50B61" w:rsidRPr="000F63E7" w:rsidRDefault="00F50B61" w:rsidP="005525C6">
            <w:pPr>
              <w:widowControl w:val="0"/>
              <w:autoSpaceDE w:val="0"/>
              <w:autoSpaceDN w:val="0"/>
              <w:adjustRightInd w:val="0"/>
              <w:spacing w:after="0" w:line="240" w:lineRule="auto"/>
              <w:ind w:right="3423"/>
              <w:jc w:val="center"/>
              <w:rPr>
                <w:rFonts w:ascii="Times New Roman" w:hAnsi="Times New Roman"/>
                <w:sz w:val="24"/>
                <w:szCs w:val="24"/>
              </w:rPr>
            </w:pPr>
            <w:r w:rsidRPr="000F63E7">
              <w:rPr>
                <w:rFonts w:ascii="Times New Roman" w:hAnsi="Times New Roman"/>
                <w:b/>
                <w:bCs/>
                <w:spacing w:val="-1"/>
                <w:sz w:val="20"/>
                <w:szCs w:val="20"/>
              </w:rPr>
              <w:t>T</w:t>
            </w:r>
            <w:r w:rsidRPr="000F63E7">
              <w:rPr>
                <w:rFonts w:ascii="Times New Roman" w:hAnsi="Times New Roman"/>
                <w:b/>
                <w:bCs/>
                <w:spacing w:val="1"/>
                <w:sz w:val="20"/>
                <w:szCs w:val="20"/>
              </w:rPr>
              <w:t>O</w:t>
            </w:r>
            <w:r w:rsidRPr="000F63E7">
              <w:rPr>
                <w:rFonts w:ascii="Times New Roman" w:hAnsi="Times New Roman"/>
                <w:b/>
                <w:bCs/>
                <w:sz w:val="20"/>
                <w:szCs w:val="20"/>
              </w:rPr>
              <w:t>US</w:t>
            </w:r>
            <w:r>
              <w:rPr>
                <w:rFonts w:ascii="Times New Roman" w:hAnsi="Times New Roman"/>
                <w:b/>
                <w:bCs/>
                <w:spacing w:val="1"/>
                <w:w w:val="99"/>
                <w:sz w:val="20"/>
                <w:szCs w:val="20"/>
              </w:rPr>
              <w:t xml:space="preserve"> LES MEMBRES DU MENAGE</w:t>
            </w:r>
          </w:p>
        </w:tc>
        <w:tc>
          <w:tcPr>
            <w:tcW w:w="2429" w:type="dxa"/>
            <w:tcBorders>
              <w:top w:val="single" w:sz="4" w:space="0" w:color="000000"/>
              <w:left w:val="single" w:sz="4" w:space="0" w:color="000000"/>
              <w:bottom w:val="single" w:sz="4" w:space="0" w:color="000000"/>
              <w:right w:val="single" w:sz="4" w:space="0" w:color="000000"/>
            </w:tcBorders>
            <w:vAlign w:val="center"/>
          </w:tcPr>
          <w:p w14:paraId="1EFDF733" w14:textId="77777777" w:rsidR="00F50B61" w:rsidRPr="000F63E7" w:rsidRDefault="00F50B61" w:rsidP="005525C6">
            <w:pPr>
              <w:widowControl w:val="0"/>
              <w:autoSpaceDE w:val="0"/>
              <w:autoSpaceDN w:val="0"/>
              <w:adjustRightInd w:val="0"/>
              <w:spacing w:after="0" w:line="227" w:lineRule="exact"/>
              <w:ind w:left="82"/>
              <w:jc w:val="center"/>
              <w:rPr>
                <w:rFonts w:ascii="Times New Roman" w:hAnsi="Times New Roman"/>
                <w:sz w:val="24"/>
                <w:szCs w:val="24"/>
              </w:rPr>
            </w:pPr>
            <w:r w:rsidRPr="000F63E7">
              <w:rPr>
                <w:rFonts w:ascii="Times New Roman" w:hAnsi="Times New Roman"/>
                <w:b/>
                <w:bCs/>
                <w:sz w:val="20"/>
                <w:szCs w:val="20"/>
              </w:rPr>
              <w:t>P</w:t>
            </w:r>
            <w:r w:rsidRPr="000F63E7">
              <w:rPr>
                <w:rFonts w:ascii="Times New Roman" w:hAnsi="Times New Roman"/>
                <w:b/>
                <w:bCs/>
                <w:spacing w:val="-1"/>
                <w:sz w:val="20"/>
                <w:szCs w:val="20"/>
              </w:rPr>
              <w:t>E</w:t>
            </w:r>
            <w:r w:rsidRPr="000F63E7">
              <w:rPr>
                <w:rFonts w:ascii="Times New Roman" w:hAnsi="Times New Roman"/>
                <w:b/>
                <w:bCs/>
                <w:sz w:val="20"/>
                <w:szCs w:val="20"/>
              </w:rPr>
              <w:t>RS</w:t>
            </w:r>
            <w:r w:rsidRPr="000F63E7">
              <w:rPr>
                <w:rFonts w:ascii="Times New Roman" w:hAnsi="Times New Roman"/>
                <w:b/>
                <w:bCs/>
                <w:spacing w:val="1"/>
                <w:sz w:val="20"/>
                <w:szCs w:val="20"/>
              </w:rPr>
              <w:t>O</w:t>
            </w:r>
            <w:r w:rsidRPr="000F63E7">
              <w:rPr>
                <w:rFonts w:ascii="Times New Roman" w:hAnsi="Times New Roman"/>
                <w:b/>
                <w:bCs/>
                <w:sz w:val="20"/>
                <w:szCs w:val="20"/>
              </w:rPr>
              <w:t>N</w:t>
            </w:r>
            <w:r w:rsidRPr="000F63E7">
              <w:rPr>
                <w:rFonts w:ascii="Times New Roman" w:hAnsi="Times New Roman"/>
                <w:b/>
                <w:bCs/>
                <w:spacing w:val="3"/>
                <w:sz w:val="20"/>
                <w:szCs w:val="20"/>
              </w:rPr>
              <w:t>N</w:t>
            </w:r>
            <w:r w:rsidRPr="000F63E7">
              <w:rPr>
                <w:rFonts w:ascii="Times New Roman" w:hAnsi="Times New Roman"/>
                <w:b/>
                <w:bCs/>
                <w:spacing w:val="-1"/>
                <w:sz w:val="20"/>
                <w:szCs w:val="20"/>
              </w:rPr>
              <w:t>E</w:t>
            </w:r>
            <w:r w:rsidRPr="000F63E7">
              <w:rPr>
                <w:rFonts w:ascii="Times New Roman" w:hAnsi="Times New Roman"/>
                <w:b/>
                <w:bCs/>
                <w:sz w:val="20"/>
                <w:szCs w:val="20"/>
              </w:rPr>
              <w:t>S</w:t>
            </w:r>
            <w:r>
              <w:rPr>
                <w:rFonts w:ascii="Times New Roman" w:hAnsi="Times New Roman"/>
                <w:b/>
                <w:bCs/>
                <w:sz w:val="20"/>
                <w:szCs w:val="20"/>
              </w:rPr>
              <w:t xml:space="preserve"> </w:t>
            </w:r>
            <w:r w:rsidRPr="000F63E7">
              <w:rPr>
                <w:rFonts w:ascii="Times New Roman" w:hAnsi="Times New Roman"/>
                <w:b/>
                <w:bCs/>
                <w:sz w:val="20"/>
                <w:szCs w:val="20"/>
              </w:rPr>
              <w:t>Â</w:t>
            </w:r>
            <w:r w:rsidRPr="000F63E7">
              <w:rPr>
                <w:rFonts w:ascii="Times New Roman" w:hAnsi="Times New Roman"/>
                <w:b/>
                <w:bCs/>
                <w:spacing w:val="1"/>
                <w:sz w:val="20"/>
                <w:szCs w:val="20"/>
              </w:rPr>
              <w:t>G</w:t>
            </w:r>
            <w:r w:rsidRPr="000F63E7">
              <w:rPr>
                <w:rFonts w:ascii="Times New Roman" w:hAnsi="Times New Roman"/>
                <w:b/>
                <w:bCs/>
                <w:spacing w:val="-1"/>
                <w:sz w:val="20"/>
                <w:szCs w:val="20"/>
              </w:rPr>
              <w:t>É</w:t>
            </w:r>
            <w:r w:rsidRPr="000F63E7">
              <w:rPr>
                <w:rFonts w:ascii="Times New Roman" w:hAnsi="Times New Roman"/>
                <w:b/>
                <w:bCs/>
                <w:spacing w:val="1"/>
                <w:sz w:val="20"/>
                <w:szCs w:val="20"/>
              </w:rPr>
              <w:t>E</w:t>
            </w:r>
            <w:r w:rsidRPr="000F63E7">
              <w:rPr>
                <w:rFonts w:ascii="Times New Roman" w:hAnsi="Times New Roman"/>
                <w:b/>
                <w:bCs/>
                <w:sz w:val="20"/>
                <w:szCs w:val="20"/>
              </w:rPr>
              <w:t>S</w:t>
            </w:r>
            <w:r>
              <w:rPr>
                <w:rFonts w:ascii="Times New Roman" w:hAnsi="Times New Roman"/>
                <w:b/>
                <w:bCs/>
                <w:sz w:val="20"/>
                <w:szCs w:val="20"/>
              </w:rPr>
              <w:t xml:space="preserve"> </w:t>
            </w:r>
            <w:r w:rsidRPr="000F63E7">
              <w:rPr>
                <w:rFonts w:ascii="Times New Roman" w:hAnsi="Times New Roman"/>
                <w:b/>
                <w:bCs/>
                <w:sz w:val="20"/>
                <w:szCs w:val="20"/>
              </w:rPr>
              <w:t>DE</w:t>
            </w:r>
            <w:r>
              <w:rPr>
                <w:rFonts w:ascii="Times New Roman" w:hAnsi="Times New Roman"/>
                <w:b/>
                <w:bCs/>
                <w:sz w:val="20"/>
                <w:szCs w:val="20"/>
              </w:rPr>
              <w:t xml:space="preserve"> </w:t>
            </w:r>
            <w:r w:rsidRPr="000F63E7">
              <w:rPr>
                <w:rFonts w:ascii="Times New Roman" w:hAnsi="Times New Roman"/>
                <w:b/>
                <w:bCs/>
                <w:sz w:val="20"/>
                <w:szCs w:val="20"/>
              </w:rPr>
              <w:t>5</w:t>
            </w:r>
            <w:r>
              <w:rPr>
                <w:rFonts w:ascii="Times New Roman" w:hAnsi="Times New Roman"/>
                <w:b/>
                <w:bCs/>
                <w:sz w:val="20"/>
                <w:szCs w:val="20"/>
              </w:rPr>
              <w:t xml:space="preserve"> </w:t>
            </w:r>
            <w:r w:rsidRPr="000F63E7">
              <w:rPr>
                <w:rFonts w:ascii="Times New Roman" w:hAnsi="Times New Roman"/>
                <w:b/>
                <w:bCs/>
                <w:sz w:val="20"/>
                <w:szCs w:val="20"/>
              </w:rPr>
              <w:t>ANS</w:t>
            </w:r>
            <w:r>
              <w:rPr>
                <w:rFonts w:ascii="Times New Roman" w:hAnsi="Times New Roman"/>
                <w:b/>
                <w:bCs/>
                <w:sz w:val="20"/>
                <w:szCs w:val="20"/>
              </w:rPr>
              <w:t xml:space="preserve"> </w:t>
            </w:r>
            <w:r w:rsidRPr="000F63E7">
              <w:rPr>
                <w:rFonts w:ascii="Times New Roman" w:hAnsi="Times New Roman"/>
                <w:b/>
                <w:bCs/>
                <w:spacing w:val="1"/>
                <w:sz w:val="20"/>
                <w:szCs w:val="20"/>
              </w:rPr>
              <w:t>O</w:t>
            </w:r>
            <w:r w:rsidRPr="000F63E7">
              <w:rPr>
                <w:rFonts w:ascii="Times New Roman" w:hAnsi="Times New Roman"/>
                <w:b/>
                <w:bCs/>
                <w:sz w:val="20"/>
                <w:szCs w:val="20"/>
              </w:rPr>
              <w:t>U</w:t>
            </w:r>
            <w:r>
              <w:rPr>
                <w:rFonts w:ascii="Times New Roman" w:hAnsi="Times New Roman"/>
                <w:b/>
                <w:bCs/>
                <w:sz w:val="20"/>
                <w:szCs w:val="20"/>
              </w:rPr>
              <w:t xml:space="preserve"> </w:t>
            </w:r>
            <w:r w:rsidRPr="000F63E7">
              <w:rPr>
                <w:rFonts w:ascii="Times New Roman" w:hAnsi="Times New Roman"/>
                <w:b/>
                <w:bCs/>
                <w:sz w:val="20"/>
                <w:szCs w:val="20"/>
              </w:rPr>
              <w:t>P</w:t>
            </w:r>
            <w:r w:rsidRPr="000F63E7">
              <w:rPr>
                <w:rFonts w:ascii="Times New Roman" w:hAnsi="Times New Roman"/>
                <w:b/>
                <w:bCs/>
                <w:spacing w:val="-1"/>
                <w:sz w:val="20"/>
                <w:szCs w:val="20"/>
              </w:rPr>
              <w:t>L</w:t>
            </w:r>
            <w:r w:rsidRPr="000F63E7">
              <w:rPr>
                <w:rFonts w:ascii="Times New Roman" w:hAnsi="Times New Roman"/>
                <w:b/>
                <w:bCs/>
                <w:sz w:val="20"/>
                <w:szCs w:val="20"/>
              </w:rPr>
              <w:t>US</w:t>
            </w:r>
          </w:p>
        </w:tc>
        <w:tc>
          <w:tcPr>
            <w:tcW w:w="2291" w:type="dxa"/>
            <w:tcBorders>
              <w:top w:val="single" w:sz="4" w:space="0" w:color="000000"/>
              <w:left w:val="single" w:sz="4" w:space="0" w:color="000000"/>
              <w:bottom w:val="single" w:sz="4" w:space="0" w:color="000000"/>
              <w:right w:val="single" w:sz="4" w:space="0" w:color="000000"/>
            </w:tcBorders>
            <w:vAlign w:val="center"/>
          </w:tcPr>
          <w:p w14:paraId="1001230A" w14:textId="77777777" w:rsidR="00F50B61" w:rsidRPr="000F63E7" w:rsidRDefault="00F50B61" w:rsidP="005525C6">
            <w:pPr>
              <w:widowControl w:val="0"/>
              <w:autoSpaceDE w:val="0"/>
              <w:autoSpaceDN w:val="0"/>
              <w:adjustRightInd w:val="0"/>
              <w:spacing w:after="0" w:line="227" w:lineRule="exact"/>
              <w:ind w:left="82"/>
              <w:jc w:val="center"/>
              <w:rPr>
                <w:rFonts w:ascii="Times New Roman" w:hAnsi="Times New Roman"/>
                <w:sz w:val="24"/>
                <w:szCs w:val="24"/>
              </w:rPr>
            </w:pPr>
            <w:r w:rsidRPr="000F63E7">
              <w:rPr>
                <w:rFonts w:ascii="Times New Roman" w:hAnsi="Times New Roman"/>
                <w:b/>
                <w:bCs/>
                <w:sz w:val="20"/>
                <w:szCs w:val="20"/>
              </w:rPr>
              <w:t>P</w:t>
            </w:r>
            <w:r w:rsidRPr="000F63E7">
              <w:rPr>
                <w:rFonts w:ascii="Times New Roman" w:hAnsi="Times New Roman"/>
                <w:b/>
                <w:bCs/>
                <w:spacing w:val="-1"/>
                <w:sz w:val="20"/>
                <w:szCs w:val="20"/>
              </w:rPr>
              <w:t>E</w:t>
            </w:r>
            <w:r w:rsidRPr="000F63E7">
              <w:rPr>
                <w:rFonts w:ascii="Times New Roman" w:hAnsi="Times New Roman"/>
                <w:b/>
                <w:bCs/>
                <w:sz w:val="20"/>
                <w:szCs w:val="20"/>
              </w:rPr>
              <w:t>RS</w:t>
            </w:r>
            <w:r w:rsidRPr="000F63E7">
              <w:rPr>
                <w:rFonts w:ascii="Times New Roman" w:hAnsi="Times New Roman"/>
                <w:b/>
                <w:bCs/>
                <w:spacing w:val="1"/>
                <w:sz w:val="20"/>
                <w:szCs w:val="20"/>
              </w:rPr>
              <w:t>O</w:t>
            </w:r>
            <w:r w:rsidRPr="000F63E7">
              <w:rPr>
                <w:rFonts w:ascii="Times New Roman" w:hAnsi="Times New Roman"/>
                <w:b/>
                <w:bCs/>
                <w:sz w:val="20"/>
                <w:szCs w:val="20"/>
              </w:rPr>
              <w:t>N</w:t>
            </w:r>
            <w:r w:rsidRPr="000F63E7">
              <w:rPr>
                <w:rFonts w:ascii="Times New Roman" w:hAnsi="Times New Roman"/>
                <w:b/>
                <w:bCs/>
                <w:spacing w:val="3"/>
                <w:sz w:val="20"/>
                <w:szCs w:val="20"/>
              </w:rPr>
              <w:t>N</w:t>
            </w:r>
            <w:r w:rsidRPr="000F63E7">
              <w:rPr>
                <w:rFonts w:ascii="Times New Roman" w:hAnsi="Times New Roman"/>
                <w:b/>
                <w:bCs/>
                <w:spacing w:val="-1"/>
                <w:sz w:val="20"/>
                <w:szCs w:val="20"/>
              </w:rPr>
              <w:t>E</w:t>
            </w:r>
            <w:r w:rsidRPr="000F63E7">
              <w:rPr>
                <w:rFonts w:ascii="Times New Roman" w:hAnsi="Times New Roman"/>
                <w:b/>
                <w:bCs/>
                <w:sz w:val="20"/>
                <w:szCs w:val="20"/>
              </w:rPr>
              <w:t>S</w:t>
            </w:r>
            <w:r>
              <w:rPr>
                <w:rFonts w:ascii="Times New Roman" w:hAnsi="Times New Roman"/>
                <w:b/>
                <w:bCs/>
                <w:sz w:val="20"/>
                <w:szCs w:val="20"/>
              </w:rPr>
              <w:t xml:space="preserve"> </w:t>
            </w:r>
            <w:r w:rsidRPr="000F63E7">
              <w:rPr>
                <w:rFonts w:ascii="Times New Roman" w:hAnsi="Times New Roman"/>
                <w:b/>
                <w:bCs/>
                <w:sz w:val="20"/>
                <w:szCs w:val="20"/>
              </w:rPr>
              <w:t>Â</w:t>
            </w:r>
            <w:r w:rsidRPr="000F63E7">
              <w:rPr>
                <w:rFonts w:ascii="Times New Roman" w:hAnsi="Times New Roman"/>
                <w:b/>
                <w:bCs/>
                <w:spacing w:val="1"/>
                <w:sz w:val="20"/>
                <w:szCs w:val="20"/>
              </w:rPr>
              <w:t>G</w:t>
            </w:r>
            <w:r w:rsidRPr="000F63E7">
              <w:rPr>
                <w:rFonts w:ascii="Times New Roman" w:hAnsi="Times New Roman"/>
                <w:b/>
                <w:bCs/>
                <w:spacing w:val="-1"/>
                <w:sz w:val="20"/>
                <w:szCs w:val="20"/>
              </w:rPr>
              <w:t>É</w:t>
            </w:r>
            <w:r w:rsidRPr="000F63E7">
              <w:rPr>
                <w:rFonts w:ascii="Times New Roman" w:hAnsi="Times New Roman"/>
                <w:b/>
                <w:bCs/>
                <w:spacing w:val="1"/>
                <w:sz w:val="20"/>
                <w:szCs w:val="20"/>
              </w:rPr>
              <w:t>E</w:t>
            </w:r>
            <w:r w:rsidRPr="000F63E7">
              <w:rPr>
                <w:rFonts w:ascii="Times New Roman" w:hAnsi="Times New Roman"/>
                <w:b/>
                <w:bCs/>
                <w:sz w:val="20"/>
                <w:szCs w:val="20"/>
              </w:rPr>
              <w:t>S</w:t>
            </w:r>
            <w:r>
              <w:rPr>
                <w:rFonts w:ascii="Times New Roman" w:hAnsi="Times New Roman"/>
                <w:b/>
                <w:bCs/>
                <w:sz w:val="20"/>
                <w:szCs w:val="20"/>
              </w:rPr>
              <w:t xml:space="preserve"> </w:t>
            </w:r>
            <w:r w:rsidRPr="000F63E7">
              <w:rPr>
                <w:rFonts w:ascii="Times New Roman" w:hAnsi="Times New Roman"/>
                <w:b/>
                <w:bCs/>
                <w:sz w:val="20"/>
                <w:szCs w:val="20"/>
              </w:rPr>
              <w:t>DE</w:t>
            </w:r>
            <w:r>
              <w:rPr>
                <w:rFonts w:ascii="Times New Roman" w:hAnsi="Times New Roman"/>
                <w:b/>
                <w:bCs/>
                <w:sz w:val="20"/>
                <w:szCs w:val="20"/>
              </w:rPr>
              <w:t xml:space="preserve"> </w:t>
            </w:r>
            <w:r w:rsidRPr="000F63E7">
              <w:rPr>
                <w:rFonts w:ascii="Times New Roman" w:hAnsi="Times New Roman"/>
                <w:b/>
                <w:bCs/>
                <w:spacing w:val="1"/>
                <w:sz w:val="20"/>
                <w:szCs w:val="20"/>
              </w:rPr>
              <w:t>1</w:t>
            </w:r>
            <w:r w:rsidRPr="000F63E7">
              <w:rPr>
                <w:rFonts w:ascii="Times New Roman" w:hAnsi="Times New Roman"/>
                <w:b/>
                <w:bCs/>
                <w:sz w:val="20"/>
                <w:szCs w:val="20"/>
              </w:rPr>
              <w:t>2</w:t>
            </w:r>
            <w:r>
              <w:rPr>
                <w:rFonts w:ascii="Times New Roman" w:hAnsi="Times New Roman"/>
                <w:b/>
                <w:bCs/>
                <w:sz w:val="20"/>
                <w:szCs w:val="20"/>
              </w:rPr>
              <w:t xml:space="preserve"> </w:t>
            </w:r>
            <w:r w:rsidRPr="000F63E7">
              <w:rPr>
                <w:rFonts w:ascii="Times New Roman" w:hAnsi="Times New Roman"/>
                <w:b/>
                <w:bCs/>
                <w:sz w:val="20"/>
                <w:szCs w:val="20"/>
              </w:rPr>
              <w:t>ANS</w:t>
            </w:r>
            <w:r>
              <w:rPr>
                <w:rFonts w:ascii="Times New Roman" w:hAnsi="Times New Roman"/>
                <w:b/>
                <w:bCs/>
                <w:sz w:val="20"/>
                <w:szCs w:val="20"/>
              </w:rPr>
              <w:t xml:space="preserve"> </w:t>
            </w:r>
            <w:r w:rsidRPr="000F63E7">
              <w:rPr>
                <w:rFonts w:ascii="Times New Roman" w:hAnsi="Times New Roman"/>
                <w:b/>
                <w:bCs/>
                <w:spacing w:val="1"/>
                <w:sz w:val="20"/>
                <w:szCs w:val="20"/>
              </w:rPr>
              <w:t>O</w:t>
            </w:r>
            <w:r w:rsidRPr="000F63E7">
              <w:rPr>
                <w:rFonts w:ascii="Times New Roman" w:hAnsi="Times New Roman"/>
                <w:b/>
                <w:bCs/>
                <w:sz w:val="20"/>
                <w:szCs w:val="20"/>
              </w:rPr>
              <w:t>U</w:t>
            </w:r>
            <w:r>
              <w:rPr>
                <w:rFonts w:ascii="Times New Roman" w:hAnsi="Times New Roman"/>
                <w:b/>
                <w:bCs/>
                <w:sz w:val="20"/>
                <w:szCs w:val="20"/>
              </w:rPr>
              <w:t xml:space="preserve"> </w:t>
            </w:r>
            <w:r w:rsidRPr="000F63E7">
              <w:rPr>
                <w:rFonts w:ascii="Times New Roman" w:hAnsi="Times New Roman"/>
                <w:b/>
                <w:bCs/>
                <w:sz w:val="20"/>
                <w:szCs w:val="20"/>
              </w:rPr>
              <w:t>P</w:t>
            </w:r>
            <w:r w:rsidRPr="000F63E7">
              <w:rPr>
                <w:rFonts w:ascii="Times New Roman" w:hAnsi="Times New Roman"/>
                <w:b/>
                <w:bCs/>
                <w:spacing w:val="-1"/>
                <w:sz w:val="20"/>
                <w:szCs w:val="20"/>
              </w:rPr>
              <w:t>L</w:t>
            </w:r>
            <w:r w:rsidRPr="000F63E7">
              <w:rPr>
                <w:rFonts w:ascii="Times New Roman" w:hAnsi="Times New Roman"/>
                <w:b/>
                <w:bCs/>
                <w:sz w:val="20"/>
                <w:szCs w:val="20"/>
              </w:rPr>
              <w:t>US</w:t>
            </w:r>
          </w:p>
        </w:tc>
      </w:tr>
      <w:tr w:rsidR="00F50B61" w:rsidRPr="000F63E7" w14:paraId="7F08B377" w14:textId="77777777" w:rsidTr="005525C6">
        <w:trPr>
          <w:trHeight w:hRule="exact" w:val="192"/>
        </w:trPr>
        <w:tc>
          <w:tcPr>
            <w:tcW w:w="71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134FBA44" w14:textId="77777777" w:rsidR="00F50B61" w:rsidRDefault="00F50B61" w:rsidP="005525C6">
            <w:pPr>
              <w:widowControl w:val="0"/>
              <w:autoSpaceDE w:val="0"/>
              <w:autoSpaceDN w:val="0"/>
              <w:adjustRightInd w:val="0"/>
              <w:spacing w:after="0" w:line="206" w:lineRule="exact"/>
              <w:ind w:left="37"/>
              <w:jc w:val="center"/>
              <w:rPr>
                <w:rFonts w:ascii="Times New Roman" w:hAnsi="Times New Roman"/>
                <w:b/>
                <w:bCs/>
                <w:sz w:val="18"/>
                <w:szCs w:val="18"/>
              </w:rPr>
            </w:pPr>
            <w:r w:rsidRPr="000F63E7">
              <w:rPr>
                <w:rFonts w:ascii="Times New Roman" w:hAnsi="Times New Roman"/>
                <w:b/>
                <w:bCs/>
                <w:sz w:val="18"/>
                <w:szCs w:val="18"/>
              </w:rPr>
              <w:t>N°</w:t>
            </w:r>
          </w:p>
          <w:p w14:paraId="74A96E02" w14:textId="77777777" w:rsidR="00F50B61" w:rsidRPr="005E63AD" w:rsidRDefault="00F50B61" w:rsidP="005525C6">
            <w:pPr>
              <w:widowControl w:val="0"/>
              <w:autoSpaceDE w:val="0"/>
              <w:autoSpaceDN w:val="0"/>
              <w:adjustRightInd w:val="0"/>
              <w:spacing w:after="0" w:line="206" w:lineRule="exact"/>
              <w:ind w:left="37"/>
              <w:jc w:val="center"/>
              <w:rPr>
                <w:rFonts w:ascii="Times New Roman" w:hAnsi="Times New Roman"/>
                <w:sz w:val="18"/>
                <w:szCs w:val="18"/>
              </w:rPr>
            </w:pPr>
            <w:r w:rsidRPr="000F63E7">
              <w:rPr>
                <w:rFonts w:ascii="Times New Roman" w:hAnsi="Times New Roman"/>
                <w:b/>
                <w:bCs/>
                <w:spacing w:val="-2"/>
                <w:sz w:val="18"/>
                <w:szCs w:val="18"/>
              </w:rPr>
              <w:t>d</w:t>
            </w:r>
            <w:r>
              <w:rPr>
                <w:rFonts w:ascii="Times New Roman" w:hAnsi="Times New Roman"/>
                <w:b/>
                <w:bCs/>
                <w:sz w:val="18"/>
                <w:szCs w:val="18"/>
              </w:rPr>
              <w:t>'o</w:t>
            </w:r>
            <w:r w:rsidRPr="000F63E7">
              <w:rPr>
                <w:rFonts w:ascii="Times New Roman" w:hAnsi="Times New Roman"/>
                <w:b/>
                <w:bCs/>
                <w:spacing w:val="-1"/>
                <w:sz w:val="18"/>
                <w:szCs w:val="18"/>
              </w:rPr>
              <w:t>r</w:t>
            </w:r>
            <w:r w:rsidRPr="000F63E7">
              <w:rPr>
                <w:rFonts w:ascii="Times New Roman" w:hAnsi="Times New Roman"/>
                <w:b/>
                <w:bCs/>
                <w:spacing w:val="-2"/>
                <w:sz w:val="18"/>
                <w:szCs w:val="18"/>
              </w:rPr>
              <w:t>d</w:t>
            </w:r>
            <w:r w:rsidRPr="000F63E7">
              <w:rPr>
                <w:rFonts w:ascii="Times New Roman" w:hAnsi="Times New Roman"/>
                <w:b/>
                <w:bCs/>
                <w:sz w:val="18"/>
                <w:szCs w:val="18"/>
              </w:rPr>
              <w:t>re</w:t>
            </w:r>
          </w:p>
        </w:tc>
        <w:tc>
          <w:tcPr>
            <w:tcW w:w="3969"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22EE427B" w14:textId="77777777" w:rsidR="00F50B61" w:rsidRPr="000F63E7" w:rsidRDefault="00F50B61" w:rsidP="005525C6">
            <w:pPr>
              <w:widowControl w:val="0"/>
              <w:autoSpaceDE w:val="0"/>
              <w:autoSpaceDN w:val="0"/>
              <w:adjustRightInd w:val="0"/>
              <w:spacing w:after="0" w:line="180" w:lineRule="exact"/>
              <w:ind w:right="626"/>
              <w:jc w:val="center"/>
              <w:rPr>
                <w:rFonts w:ascii="Times New Roman" w:hAnsi="Times New Roman"/>
                <w:sz w:val="24"/>
                <w:szCs w:val="24"/>
              </w:rPr>
            </w:pPr>
            <w:r>
              <w:rPr>
                <w:rFonts w:ascii="Times New Roman" w:hAnsi="Times New Roman"/>
                <w:b/>
                <w:bCs/>
                <w:spacing w:val="1"/>
                <w:sz w:val="16"/>
                <w:szCs w:val="16"/>
              </w:rPr>
              <w:t>S2Q01</w:t>
            </w:r>
          </w:p>
        </w:tc>
        <w:tc>
          <w:tcPr>
            <w:tcW w:w="1418"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297936FC" w14:textId="77777777" w:rsidR="00F50B61" w:rsidRPr="000F63E7" w:rsidRDefault="00F50B61" w:rsidP="005525C6">
            <w:pPr>
              <w:widowControl w:val="0"/>
              <w:autoSpaceDE w:val="0"/>
              <w:autoSpaceDN w:val="0"/>
              <w:adjustRightInd w:val="0"/>
              <w:spacing w:after="0" w:line="180" w:lineRule="exact"/>
              <w:ind w:left="854"/>
              <w:jc w:val="center"/>
              <w:rPr>
                <w:rFonts w:ascii="Times New Roman" w:hAnsi="Times New Roman"/>
                <w:sz w:val="24"/>
                <w:szCs w:val="24"/>
              </w:rPr>
            </w:pPr>
            <w:r>
              <w:rPr>
                <w:rFonts w:ascii="Times New Roman" w:hAnsi="Times New Roman"/>
                <w:b/>
                <w:bCs/>
                <w:spacing w:val="1"/>
                <w:sz w:val="16"/>
                <w:szCs w:val="16"/>
              </w:rPr>
              <w:t>S2Q02</w:t>
            </w:r>
          </w:p>
        </w:tc>
        <w:tc>
          <w:tcPr>
            <w:tcW w:w="2338"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2A3F3445" w14:textId="77777777" w:rsidR="00F50B61" w:rsidRPr="000F63E7" w:rsidRDefault="00F50B61" w:rsidP="005525C6">
            <w:pPr>
              <w:widowControl w:val="0"/>
              <w:autoSpaceDE w:val="0"/>
              <w:autoSpaceDN w:val="0"/>
              <w:adjustRightInd w:val="0"/>
              <w:spacing w:after="0" w:line="180" w:lineRule="exact"/>
              <w:ind w:right="840"/>
              <w:jc w:val="center"/>
              <w:rPr>
                <w:rFonts w:ascii="Times New Roman" w:hAnsi="Times New Roman"/>
                <w:sz w:val="24"/>
                <w:szCs w:val="24"/>
              </w:rPr>
            </w:pPr>
            <w:r>
              <w:rPr>
                <w:rFonts w:ascii="Times New Roman" w:hAnsi="Times New Roman"/>
                <w:b/>
                <w:bCs/>
                <w:spacing w:val="1"/>
                <w:sz w:val="16"/>
                <w:szCs w:val="16"/>
              </w:rPr>
              <w:t>S2Q03</w:t>
            </w:r>
          </w:p>
        </w:tc>
        <w:tc>
          <w:tcPr>
            <w:tcW w:w="2280"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55C502EC" w14:textId="77777777" w:rsidR="00F50B61" w:rsidRPr="000F63E7" w:rsidRDefault="00F50B61" w:rsidP="005525C6">
            <w:pPr>
              <w:widowControl w:val="0"/>
              <w:tabs>
                <w:tab w:val="center" w:pos="1316"/>
              </w:tabs>
              <w:autoSpaceDE w:val="0"/>
              <w:autoSpaceDN w:val="0"/>
              <w:adjustRightInd w:val="0"/>
              <w:spacing w:after="0" w:line="180" w:lineRule="exact"/>
              <w:ind w:right="787"/>
              <w:jc w:val="center"/>
              <w:rPr>
                <w:rFonts w:ascii="Times New Roman" w:hAnsi="Times New Roman"/>
                <w:sz w:val="24"/>
                <w:szCs w:val="24"/>
              </w:rPr>
            </w:pPr>
            <w:r>
              <w:rPr>
                <w:rFonts w:ascii="Times New Roman" w:hAnsi="Times New Roman"/>
                <w:b/>
                <w:bCs/>
                <w:spacing w:val="1"/>
                <w:sz w:val="16"/>
                <w:szCs w:val="16"/>
              </w:rPr>
              <w:t>S2Q04</w:t>
            </w:r>
          </w:p>
        </w:tc>
        <w:tc>
          <w:tcPr>
            <w:tcW w:w="2429"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020DF8FF" w14:textId="77777777" w:rsidR="00F50B61" w:rsidRPr="000F63E7" w:rsidRDefault="00F50B61" w:rsidP="005525C6">
            <w:pPr>
              <w:widowControl w:val="0"/>
              <w:autoSpaceDE w:val="0"/>
              <w:autoSpaceDN w:val="0"/>
              <w:adjustRightInd w:val="0"/>
              <w:spacing w:after="0" w:line="180" w:lineRule="exact"/>
              <w:ind w:right="883"/>
              <w:jc w:val="center"/>
              <w:rPr>
                <w:rFonts w:ascii="Times New Roman" w:hAnsi="Times New Roman"/>
                <w:sz w:val="24"/>
                <w:szCs w:val="24"/>
              </w:rPr>
            </w:pPr>
            <w:r>
              <w:rPr>
                <w:rFonts w:ascii="Times New Roman" w:hAnsi="Times New Roman"/>
                <w:b/>
                <w:bCs/>
                <w:spacing w:val="1"/>
                <w:sz w:val="16"/>
                <w:szCs w:val="16"/>
              </w:rPr>
              <w:t>S2Q05</w:t>
            </w:r>
          </w:p>
        </w:tc>
        <w:tc>
          <w:tcPr>
            <w:tcW w:w="2291"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6D15F945" w14:textId="77777777" w:rsidR="00F50B61" w:rsidRPr="000F63E7" w:rsidRDefault="00F50B61" w:rsidP="005525C6">
            <w:pPr>
              <w:widowControl w:val="0"/>
              <w:autoSpaceDE w:val="0"/>
              <w:autoSpaceDN w:val="0"/>
              <w:adjustRightInd w:val="0"/>
              <w:spacing w:after="0" w:line="180" w:lineRule="exact"/>
              <w:ind w:right="896"/>
              <w:jc w:val="center"/>
              <w:rPr>
                <w:rFonts w:ascii="Times New Roman" w:hAnsi="Times New Roman"/>
                <w:sz w:val="24"/>
                <w:szCs w:val="24"/>
              </w:rPr>
            </w:pPr>
            <w:r>
              <w:rPr>
                <w:rFonts w:ascii="Times New Roman" w:hAnsi="Times New Roman"/>
                <w:b/>
                <w:bCs/>
                <w:spacing w:val="1"/>
                <w:sz w:val="16"/>
                <w:szCs w:val="16"/>
              </w:rPr>
              <w:t>S2Q06</w:t>
            </w:r>
          </w:p>
        </w:tc>
      </w:tr>
      <w:tr w:rsidR="00F50B61" w:rsidRPr="000F63E7" w14:paraId="1693F874" w14:textId="77777777" w:rsidTr="005525C6">
        <w:trPr>
          <w:trHeight w:hRule="exact" w:val="2227"/>
        </w:trPr>
        <w:tc>
          <w:tcPr>
            <w:tcW w:w="71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0BD9E6A0" w14:textId="77777777" w:rsidR="00F50B61" w:rsidRPr="000F63E7" w:rsidRDefault="00F50B61" w:rsidP="005525C6">
            <w:pPr>
              <w:widowControl w:val="0"/>
              <w:autoSpaceDE w:val="0"/>
              <w:autoSpaceDN w:val="0"/>
              <w:adjustRightInd w:val="0"/>
              <w:spacing w:after="0" w:line="180" w:lineRule="exact"/>
              <w:ind w:left="37" w:right="896"/>
              <w:jc w:val="center"/>
              <w:rPr>
                <w:rFonts w:ascii="Times New Roman" w:hAnsi="Times New Roman"/>
                <w:sz w:val="24"/>
                <w:szCs w:val="24"/>
              </w:rPr>
            </w:pPr>
          </w:p>
        </w:tc>
        <w:tc>
          <w:tcPr>
            <w:tcW w:w="3969"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41714E7C" w14:textId="77777777" w:rsidR="00F50B61" w:rsidRPr="000F63E7" w:rsidRDefault="00F50B61" w:rsidP="005525C6">
            <w:pPr>
              <w:widowControl w:val="0"/>
              <w:autoSpaceDE w:val="0"/>
              <w:autoSpaceDN w:val="0"/>
              <w:adjustRightInd w:val="0"/>
              <w:spacing w:before="4" w:after="0" w:line="206" w:lineRule="exact"/>
              <w:ind w:right="72"/>
              <w:jc w:val="center"/>
              <w:rPr>
                <w:rFonts w:ascii="Times New Roman" w:hAnsi="Times New Roman"/>
                <w:sz w:val="24"/>
                <w:szCs w:val="24"/>
              </w:rPr>
            </w:pPr>
            <w:r w:rsidRPr="000F63E7">
              <w:rPr>
                <w:rFonts w:ascii="Times New Roman" w:hAnsi="Times New Roman"/>
                <w:b/>
                <w:bCs/>
                <w:sz w:val="18"/>
                <w:szCs w:val="18"/>
              </w:rPr>
              <w:t>N</w:t>
            </w:r>
            <w:r w:rsidRPr="000F63E7">
              <w:rPr>
                <w:rFonts w:ascii="Times New Roman" w:hAnsi="Times New Roman"/>
                <w:b/>
                <w:bCs/>
                <w:spacing w:val="1"/>
                <w:sz w:val="18"/>
                <w:szCs w:val="18"/>
              </w:rPr>
              <w:t>o</w:t>
            </w:r>
            <w:r w:rsidRPr="000F63E7">
              <w:rPr>
                <w:rFonts w:ascii="Times New Roman" w:hAnsi="Times New Roman"/>
                <w:b/>
                <w:bCs/>
                <w:sz w:val="18"/>
                <w:szCs w:val="18"/>
              </w:rPr>
              <w:t>m</w:t>
            </w:r>
            <w:r>
              <w:rPr>
                <w:rFonts w:ascii="Times New Roman" w:hAnsi="Times New Roman"/>
                <w:b/>
                <w:bCs/>
                <w:sz w:val="18"/>
                <w:szCs w:val="18"/>
              </w:rPr>
              <w:t xml:space="preserve"> </w:t>
            </w:r>
            <w:r w:rsidRPr="000F63E7">
              <w:rPr>
                <w:rFonts w:ascii="Times New Roman" w:hAnsi="Times New Roman"/>
                <w:b/>
                <w:bCs/>
                <w:spacing w:val="-1"/>
                <w:sz w:val="18"/>
                <w:szCs w:val="18"/>
              </w:rPr>
              <w:t>e</w:t>
            </w:r>
            <w:r w:rsidRPr="000F63E7">
              <w:rPr>
                <w:rFonts w:ascii="Times New Roman" w:hAnsi="Times New Roman"/>
                <w:b/>
                <w:bCs/>
                <w:sz w:val="18"/>
                <w:szCs w:val="18"/>
              </w:rPr>
              <w:t>t</w:t>
            </w:r>
            <w:r>
              <w:rPr>
                <w:rFonts w:ascii="Times New Roman" w:hAnsi="Times New Roman"/>
                <w:b/>
                <w:bCs/>
                <w:sz w:val="18"/>
                <w:szCs w:val="18"/>
              </w:rPr>
              <w:t xml:space="preserve"> </w:t>
            </w:r>
            <w:r w:rsidRPr="000F63E7">
              <w:rPr>
                <w:rFonts w:ascii="Times New Roman" w:hAnsi="Times New Roman"/>
                <w:b/>
                <w:bCs/>
                <w:spacing w:val="-2"/>
                <w:sz w:val="18"/>
                <w:szCs w:val="18"/>
              </w:rPr>
              <w:t>p</w:t>
            </w:r>
            <w:r w:rsidRPr="000F63E7">
              <w:rPr>
                <w:rFonts w:ascii="Times New Roman" w:hAnsi="Times New Roman"/>
                <w:b/>
                <w:bCs/>
                <w:spacing w:val="-1"/>
                <w:sz w:val="18"/>
                <w:szCs w:val="18"/>
              </w:rPr>
              <w:t>r</w:t>
            </w:r>
            <w:r w:rsidRPr="000F63E7">
              <w:rPr>
                <w:rFonts w:ascii="Times New Roman" w:hAnsi="Times New Roman"/>
                <w:b/>
                <w:bCs/>
                <w:spacing w:val="1"/>
                <w:sz w:val="18"/>
                <w:szCs w:val="18"/>
              </w:rPr>
              <w:t>é</w:t>
            </w:r>
            <w:r w:rsidRPr="000F63E7">
              <w:rPr>
                <w:rFonts w:ascii="Times New Roman" w:hAnsi="Times New Roman"/>
                <w:b/>
                <w:bCs/>
                <w:spacing w:val="-2"/>
                <w:sz w:val="18"/>
                <w:szCs w:val="18"/>
              </w:rPr>
              <w:t>n</w:t>
            </w:r>
            <w:r w:rsidRPr="000F63E7">
              <w:rPr>
                <w:rFonts w:ascii="Times New Roman" w:hAnsi="Times New Roman"/>
                <w:b/>
                <w:bCs/>
                <w:spacing w:val="3"/>
                <w:sz w:val="18"/>
                <w:szCs w:val="18"/>
              </w:rPr>
              <w:t>o</w:t>
            </w:r>
            <w:r w:rsidRPr="000F63E7">
              <w:rPr>
                <w:rFonts w:ascii="Times New Roman" w:hAnsi="Times New Roman"/>
                <w:b/>
                <w:bCs/>
                <w:spacing w:val="-4"/>
                <w:sz w:val="18"/>
                <w:szCs w:val="18"/>
              </w:rPr>
              <w:t>m</w:t>
            </w:r>
            <w:r w:rsidRPr="000F63E7">
              <w:rPr>
                <w:rFonts w:ascii="Times New Roman" w:hAnsi="Times New Roman"/>
                <w:b/>
                <w:bCs/>
                <w:sz w:val="18"/>
                <w:szCs w:val="18"/>
              </w:rPr>
              <w:t xml:space="preserve">s </w:t>
            </w:r>
            <w:r>
              <w:rPr>
                <w:rFonts w:ascii="Times New Roman" w:hAnsi="Times New Roman"/>
                <w:b/>
                <w:bCs/>
                <w:sz w:val="18"/>
                <w:szCs w:val="18"/>
              </w:rPr>
              <w:t>des membres du ménage</w:t>
            </w:r>
          </w:p>
          <w:p w14:paraId="32DCB407" w14:textId="77777777" w:rsidR="00F50B61" w:rsidRDefault="00F50B61" w:rsidP="005525C6">
            <w:pPr>
              <w:widowControl w:val="0"/>
              <w:tabs>
                <w:tab w:val="left" w:pos="965"/>
              </w:tabs>
              <w:autoSpaceDE w:val="0"/>
              <w:autoSpaceDN w:val="0"/>
              <w:adjustRightInd w:val="0"/>
              <w:spacing w:after="0" w:line="206" w:lineRule="exact"/>
              <w:ind w:right="70"/>
              <w:jc w:val="center"/>
              <w:rPr>
                <w:rFonts w:ascii="Times New Roman" w:hAnsi="Times New Roman"/>
                <w:sz w:val="24"/>
                <w:szCs w:val="24"/>
              </w:rPr>
            </w:pPr>
          </w:p>
          <w:p w14:paraId="57F3473C" w14:textId="77777777" w:rsidR="00F50B61" w:rsidRPr="000F63E7" w:rsidRDefault="00F50B61" w:rsidP="005525C6">
            <w:pPr>
              <w:widowControl w:val="0"/>
              <w:autoSpaceDE w:val="0"/>
              <w:autoSpaceDN w:val="0"/>
              <w:adjustRightInd w:val="0"/>
              <w:spacing w:after="0" w:line="206" w:lineRule="exact"/>
              <w:ind w:right="70"/>
              <w:jc w:val="center"/>
              <w:rPr>
                <w:rFonts w:ascii="Times New Roman" w:hAnsi="Times New Roman"/>
                <w:sz w:val="24"/>
                <w:szCs w:val="24"/>
              </w:rPr>
            </w:pPr>
            <w:r w:rsidRPr="000F63E7">
              <w:rPr>
                <w:rFonts w:ascii="Times New Roman" w:hAnsi="Times New Roman"/>
                <w:b/>
                <w:bCs/>
                <w:sz w:val="18"/>
                <w:szCs w:val="18"/>
              </w:rPr>
              <w:t>[N</w:t>
            </w:r>
            <w:r w:rsidRPr="000F63E7">
              <w:rPr>
                <w:rFonts w:ascii="Times New Roman" w:hAnsi="Times New Roman"/>
                <w:b/>
                <w:bCs/>
                <w:spacing w:val="-1"/>
                <w:sz w:val="18"/>
                <w:szCs w:val="18"/>
              </w:rPr>
              <w:t>O</w:t>
            </w:r>
            <w:r w:rsidRPr="000F63E7">
              <w:rPr>
                <w:rFonts w:ascii="Times New Roman" w:hAnsi="Times New Roman"/>
                <w:b/>
                <w:bCs/>
                <w:spacing w:val="3"/>
                <w:sz w:val="18"/>
                <w:szCs w:val="18"/>
              </w:rPr>
              <w:t>M</w:t>
            </w:r>
            <w:r w:rsidRPr="000F63E7">
              <w:rPr>
                <w:rFonts w:ascii="Times New Roman" w:hAnsi="Times New Roman"/>
                <w:b/>
                <w:bCs/>
                <w:sz w:val="18"/>
                <w:szCs w:val="18"/>
              </w:rPr>
              <w:t>]</w:t>
            </w:r>
          </w:p>
        </w:tc>
        <w:tc>
          <w:tcPr>
            <w:tcW w:w="1418"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2B00A8B5" w14:textId="77777777" w:rsidR="00F50B61" w:rsidRPr="000F63E7" w:rsidRDefault="00F50B61" w:rsidP="005525C6">
            <w:pPr>
              <w:widowControl w:val="0"/>
              <w:autoSpaceDE w:val="0"/>
              <w:autoSpaceDN w:val="0"/>
              <w:adjustRightInd w:val="0"/>
              <w:spacing w:before="4" w:after="0" w:line="206" w:lineRule="exact"/>
              <w:ind w:left="142" w:right="72" w:hanging="57"/>
              <w:jc w:val="both"/>
              <w:rPr>
                <w:rFonts w:ascii="Times New Roman" w:hAnsi="Times New Roman"/>
                <w:sz w:val="18"/>
                <w:szCs w:val="18"/>
              </w:rPr>
            </w:pPr>
            <w:r w:rsidRPr="000F63E7">
              <w:rPr>
                <w:rFonts w:ascii="Times New Roman" w:hAnsi="Times New Roman"/>
                <w:b/>
                <w:bCs/>
                <w:spacing w:val="1"/>
                <w:sz w:val="18"/>
                <w:szCs w:val="18"/>
              </w:rPr>
              <w:t>Q</w:t>
            </w:r>
            <w:r w:rsidRPr="000F63E7">
              <w:rPr>
                <w:rFonts w:ascii="Times New Roman" w:hAnsi="Times New Roman"/>
                <w:b/>
                <w:bCs/>
                <w:spacing w:val="-2"/>
                <w:sz w:val="18"/>
                <w:szCs w:val="18"/>
              </w:rPr>
              <w:t>u</w:t>
            </w:r>
            <w:r w:rsidRPr="000F63E7">
              <w:rPr>
                <w:rFonts w:ascii="Times New Roman" w:hAnsi="Times New Roman"/>
                <w:b/>
                <w:bCs/>
                <w:spacing w:val="-1"/>
                <w:sz w:val="18"/>
                <w:szCs w:val="18"/>
              </w:rPr>
              <w:t>e</w:t>
            </w:r>
            <w:r w:rsidRPr="000F63E7">
              <w:rPr>
                <w:rFonts w:ascii="Times New Roman" w:hAnsi="Times New Roman"/>
                <w:b/>
                <w:bCs/>
                <w:sz w:val="18"/>
                <w:szCs w:val="18"/>
              </w:rPr>
              <w:t>l</w:t>
            </w:r>
            <w:r>
              <w:rPr>
                <w:rFonts w:ascii="Times New Roman" w:hAnsi="Times New Roman"/>
                <w:b/>
                <w:bCs/>
                <w:sz w:val="18"/>
                <w:szCs w:val="18"/>
              </w:rPr>
              <w:t xml:space="preserve"> </w:t>
            </w:r>
            <w:r w:rsidRPr="000F63E7">
              <w:rPr>
                <w:rFonts w:ascii="Times New Roman" w:hAnsi="Times New Roman"/>
                <w:b/>
                <w:bCs/>
                <w:spacing w:val="-1"/>
                <w:sz w:val="18"/>
                <w:szCs w:val="18"/>
              </w:rPr>
              <w:t>e</w:t>
            </w:r>
            <w:r w:rsidRPr="000F63E7">
              <w:rPr>
                <w:rFonts w:ascii="Times New Roman" w:hAnsi="Times New Roman"/>
                <w:b/>
                <w:bCs/>
                <w:sz w:val="18"/>
                <w:szCs w:val="18"/>
              </w:rPr>
              <w:t>st le s</w:t>
            </w:r>
            <w:r w:rsidRPr="000F63E7">
              <w:rPr>
                <w:rFonts w:ascii="Times New Roman" w:hAnsi="Times New Roman"/>
                <w:b/>
                <w:bCs/>
                <w:spacing w:val="-1"/>
                <w:sz w:val="18"/>
                <w:szCs w:val="18"/>
              </w:rPr>
              <w:t>e</w:t>
            </w:r>
            <w:r w:rsidRPr="000F63E7">
              <w:rPr>
                <w:rFonts w:ascii="Times New Roman" w:hAnsi="Times New Roman"/>
                <w:b/>
                <w:bCs/>
                <w:spacing w:val="3"/>
                <w:sz w:val="18"/>
                <w:szCs w:val="18"/>
              </w:rPr>
              <w:t>x</w:t>
            </w:r>
            <w:r w:rsidRPr="000F63E7">
              <w:rPr>
                <w:rFonts w:ascii="Times New Roman" w:hAnsi="Times New Roman"/>
                <w:b/>
                <w:bCs/>
                <w:sz w:val="18"/>
                <w:szCs w:val="18"/>
              </w:rPr>
              <w:t xml:space="preserve">e </w:t>
            </w:r>
            <w:r w:rsidRPr="000F63E7">
              <w:rPr>
                <w:rFonts w:ascii="Times New Roman" w:hAnsi="Times New Roman"/>
                <w:b/>
                <w:bCs/>
                <w:spacing w:val="-2"/>
                <w:sz w:val="18"/>
                <w:szCs w:val="18"/>
              </w:rPr>
              <w:t>d</w:t>
            </w:r>
            <w:r w:rsidRPr="000F63E7">
              <w:rPr>
                <w:rFonts w:ascii="Times New Roman" w:hAnsi="Times New Roman"/>
                <w:b/>
                <w:bCs/>
                <w:sz w:val="18"/>
                <w:szCs w:val="18"/>
              </w:rPr>
              <w:t>e [N</w:t>
            </w:r>
            <w:r w:rsidRPr="000F63E7">
              <w:rPr>
                <w:rFonts w:ascii="Times New Roman" w:hAnsi="Times New Roman"/>
                <w:b/>
                <w:bCs/>
                <w:spacing w:val="-1"/>
                <w:sz w:val="18"/>
                <w:szCs w:val="18"/>
              </w:rPr>
              <w:t>O</w:t>
            </w:r>
            <w:r w:rsidRPr="000F63E7">
              <w:rPr>
                <w:rFonts w:ascii="Times New Roman" w:hAnsi="Times New Roman"/>
                <w:b/>
                <w:bCs/>
                <w:spacing w:val="3"/>
                <w:sz w:val="18"/>
                <w:szCs w:val="18"/>
              </w:rPr>
              <w:t>M</w:t>
            </w:r>
            <w:r w:rsidRPr="000F63E7">
              <w:rPr>
                <w:rFonts w:ascii="Times New Roman" w:hAnsi="Times New Roman"/>
                <w:b/>
                <w:bCs/>
                <w:sz w:val="18"/>
                <w:szCs w:val="18"/>
              </w:rPr>
              <w:t>]?</w:t>
            </w:r>
          </w:p>
          <w:p w14:paraId="5354EE69" w14:textId="77777777" w:rsidR="00F50B61" w:rsidRPr="000F63E7" w:rsidRDefault="00F50B61" w:rsidP="005525C6">
            <w:pPr>
              <w:widowControl w:val="0"/>
              <w:autoSpaceDE w:val="0"/>
              <w:autoSpaceDN w:val="0"/>
              <w:adjustRightInd w:val="0"/>
              <w:spacing w:before="4" w:after="0" w:line="140" w:lineRule="exact"/>
              <w:rPr>
                <w:rFonts w:ascii="Times New Roman" w:hAnsi="Times New Roman"/>
                <w:sz w:val="14"/>
                <w:szCs w:val="14"/>
              </w:rPr>
            </w:pPr>
          </w:p>
          <w:p w14:paraId="7C4B16FF" w14:textId="77777777" w:rsidR="00F50B61" w:rsidRPr="000F63E7" w:rsidRDefault="00F50B61" w:rsidP="005525C6">
            <w:pPr>
              <w:widowControl w:val="0"/>
              <w:autoSpaceDE w:val="0"/>
              <w:autoSpaceDN w:val="0"/>
              <w:adjustRightInd w:val="0"/>
              <w:spacing w:after="0" w:line="200" w:lineRule="exact"/>
              <w:rPr>
                <w:rFonts w:ascii="Times New Roman" w:hAnsi="Times New Roman"/>
                <w:sz w:val="20"/>
                <w:szCs w:val="20"/>
              </w:rPr>
            </w:pPr>
          </w:p>
          <w:p w14:paraId="67BE2135" w14:textId="77777777" w:rsidR="00F50B61" w:rsidRPr="000F63E7" w:rsidRDefault="00F50B61" w:rsidP="005525C6">
            <w:pPr>
              <w:widowControl w:val="0"/>
              <w:autoSpaceDE w:val="0"/>
              <w:autoSpaceDN w:val="0"/>
              <w:adjustRightInd w:val="0"/>
              <w:spacing w:after="0" w:line="240" w:lineRule="auto"/>
              <w:ind w:left="142"/>
              <w:rPr>
                <w:rFonts w:ascii="Times New Roman" w:hAnsi="Times New Roman"/>
                <w:sz w:val="14"/>
                <w:szCs w:val="14"/>
              </w:rPr>
            </w:pPr>
            <w:r w:rsidRPr="000F63E7">
              <w:rPr>
                <w:rFonts w:ascii="Times New Roman" w:hAnsi="Times New Roman"/>
                <w:i/>
                <w:iCs/>
                <w:sz w:val="14"/>
                <w:szCs w:val="14"/>
              </w:rPr>
              <w:t>1.</w:t>
            </w:r>
            <w:r>
              <w:rPr>
                <w:rFonts w:ascii="Times New Roman" w:hAnsi="Times New Roman"/>
                <w:i/>
                <w:iCs/>
                <w:sz w:val="14"/>
                <w:szCs w:val="14"/>
              </w:rPr>
              <w:t xml:space="preserve">  </w:t>
            </w:r>
            <w:r w:rsidRPr="000F63E7">
              <w:rPr>
                <w:rFonts w:ascii="Times New Roman" w:hAnsi="Times New Roman"/>
                <w:i/>
                <w:iCs/>
                <w:spacing w:val="-1"/>
                <w:sz w:val="14"/>
                <w:szCs w:val="14"/>
              </w:rPr>
              <w:t>M</w:t>
            </w:r>
            <w:r w:rsidRPr="000F63E7">
              <w:rPr>
                <w:rFonts w:ascii="Times New Roman" w:hAnsi="Times New Roman"/>
                <w:i/>
                <w:iCs/>
                <w:sz w:val="14"/>
                <w:szCs w:val="14"/>
              </w:rPr>
              <w:t>a</w:t>
            </w:r>
            <w:r w:rsidRPr="000F63E7">
              <w:rPr>
                <w:rFonts w:ascii="Times New Roman" w:hAnsi="Times New Roman"/>
                <w:i/>
                <w:iCs/>
                <w:spacing w:val="1"/>
                <w:sz w:val="14"/>
                <w:szCs w:val="14"/>
              </w:rPr>
              <w:t>s</w:t>
            </w:r>
            <w:r w:rsidRPr="000F63E7">
              <w:rPr>
                <w:rFonts w:ascii="Times New Roman" w:hAnsi="Times New Roman"/>
                <w:i/>
                <w:iCs/>
                <w:sz w:val="14"/>
                <w:szCs w:val="14"/>
              </w:rPr>
              <w:t>cul</w:t>
            </w:r>
            <w:r w:rsidRPr="000F63E7">
              <w:rPr>
                <w:rFonts w:ascii="Times New Roman" w:hAnsi="Times New Roman"/>
                <w:i/>
                <w:iCs/>
                <w:spacing w:val="-1"/>
                <w:sz w:val="14"/>
                <w:szCs w:val="14"/>
              </w:rPr>
              <w:t>i</w:t>
            </w:r>
            <w:r w:rsidRPr="000F63E7">
              <w:rPr>
                <w:rFonts w:ascii="Times New Roman" w:hAnsi="Times New Roman"/>
                <w:i/>
                <w:iCs/>
                <w:sz w:val="14"/>
                <w:szCs w:val="14"/>
              </w:rPr>
              <w:t>n</w:t>
            </w:r>
          </w:p>
          <w:p w14:paraId="040CCFBD" w14:textId="77777777" w:rsidR="00F50B61" w:rsidRPr="000F63E7" w:rsidRDefault="00F50B61" w:rsidP="005525C6">
            <w:pPr>
              <w:widowControl w:val="0"/>
              <w:autoSpaceDE w:val="0"/>
              <w:autoSpaceDN w:val="0"/>
              <w:adjustRightInd w:val="0"/>
              <w:spacing w:after="0" w:line="240" w:lineRule="auto"/>
              <w:ind w:left="142"/>
              <w:rPr>
                <w:rFonts w:ascii="Times New Roman" w:hAnsi="Times New Roman"/>
                <w:sz w:val="24"/>
                <w:szCs w:val="24"/>
              </w:rPr>
            </w:pPr>
            <w:r w:rsidRPr="000F63E7">
              <w:rPr>
                <w:rFonts w:ascii="Times New Roman" w:hAnsi="Times New Roman"/>
                <w:i/>
                <w:iCs/>
                <w:sz w:val="14"/>
                <w:szCs w:val="14"/>
              </w:rPr>
              <w:t>2.</w:t>
            </w:r>
            <w:r>
              <w:rPr>
                <w:rFonts w:ascii="Times New Roman" w:hAnsi="Times New Roman"/>
                <w:i/>
                <w:iCs/>
                <w:sz w:val="14"/>
                <w:szCs w:val="14"/>
              </w:rPr>
              <w:t xml:space="preserve"> </w:t>
            </w:r>
            <w:r w:rsidRPr="000F63E7">
              <w:rPr>
                <w:rFonts w:ascii="Times New Roman" w:hAnsi="Times New Roman"/>
                <w:i/>
                <w:iCs/>
                <w:spacing w:val="-3"/>
                <w:sz w:val="14"/>
                <w:szCs w:val="14"/>
              </w:rPr>
              <w:t>F</w:t>
            </w:r>
            <w:r w:rsidRPr="000F63E7">
              <w:rPr>
                <w:rFonts w:ascii="Times New Roman" w:hAnsi="Times New Roman"/>
                <w:i/>
                <w:iCs/>
                <w:sz w:val="14"/>
                <w:szCs w:val="14"/>
              </w:rPr>
              <w:t>émi</w:t>
            </w:r>
            <w:r w:rsidRPr="000F63E7">
              <w:rPr>
                <w:rFonts w:ascii="Times New Roman" w:hAnsi="Times New Roman"/>
                <w:i/>
                <w:iCs/>
                <w:spacing w:val="2"/>
                <w:sz w:val="14"/>
                <w:szCs w:val="14"/>
              </w:rPr>
              <w:t>n</w:t>
            </w:r>
            <w:r w:rsidRPr="000F63E7">
              <w:rPr>
                <w:rFonts w:ascii="Times New Roman" w:hAnsi="Times New Roman"/>
                <w:i/>
                <w:iCs/>
                <w:sz w:val="14"/>
                <w:szCs w:val="14"/>
              </w:rPr>
              <w:t>in</w:t>
            </w:r>
          </w:p>
        </w:tc>
        <w:tc>
          <w:tcPr>
            <w:tcW w:w="2338"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7A8A4532" w14:textId="77777777" w:rsidR="00F50B61" w:rsidRPr="000F63E7" w:rsidRDefault="00F50B61" w:rsidP="005525C6">
            <w:pPr>
              <w:widowControl w:val="0"/>
              <w:autoSpaceDE w:val="0"/>
              <w:autoSpaceDN w:val="0"/>
              <w:adjustRightInd w:val="0"/>
              <w:spacing w:before="4" w:after="0" w:line="206" w:lineRule="exact"/>
              <w:ind w:left="269" w:right="71" w:firstLine="71"/>
              <w:jc w:val="both"/>
              <w:rPr>
                <w:rFonts w:ascii="Times New Roman" w:hAnsi="Times New Roman"/>
                <w:sz w:val="18"/>
                <w:szCs w:val="18"/>
              </w:rPr>
            </w:pPr>
            <w:r w:rsidRPr="000F63E7">
              <w:rPr>
                <w:rFonts w:ascii="Times New Roman" w:hAnsi="Times New Roman"/>
                <w:b/>
                <w:bCs/>
                <w:spacing w:val="1"/>
                <w:sz w:val="18"/>
                <w:szCs w:val="18"/>
              </w:rPr>
              <w:t>Q</w:t>
            </w:r>
            <w:r w:rsidRPr="000F63E7">
              <w:rPr>
                <w:rFonts w:ascii="Times New Roman" w:hAnsi="Times New Roman"/>
                <w:b/>
                <w:bCs/>
                <w:spacing w:val="-2"/>
                <w:sz w:val="18"/>
                <w:szCs w:val="18"/>
              </w:rPr>
              <w:t>u</w:t>
            </w:r>
            <w:r w:rsidRPr="000F63E7">
              <w:rPr>
                <w:rFonts w:ascii="Times New Roman" w:hAnsi="Times New Roman"/>
                <w:b/>
                <w:bCs/>
                <w:spacing w:val="-1"/>
                <w:sz w:val="18"/>
                <w:szCs w:val="18"/>
              </w:rPr>
              <w:t>e</w:t>
            </w:r>
            <w:r w:rsidRPr="000F63E7">
              <w:rPr>
                <w:rFonts w:ascii="Times New Roman" w:hAnsi="Times New Roman"/>
                <w:b/>
                <w:bCs/>
                <w:sz w:val="18"/>
                <w:szCs w:val="18"/>
              </w:rPr>
              <w:t>l</w:t>
            </w:r>
            <w:r>
              <w:rPr>
                <w:rFonts w:ascii="Times New Roman" w:hAnsi="Times New Roman"/>
                <w:b/>
                <w:bCs/>
                <w:sz w:val="18"/>
                <w:szCs w:val="18"/>
              </w:rPr>
              <w:t xml:space="preserve"> </w:t>
            </w:r>
            <w:r w:rsidRPr="000F63E7">
              <w:rPr>
                <w:rFonts w:ascii="Times New Roman" w:hAnsi="Times New Roman"/>
                <w:b/>
                <w:bCs/>
                <w:spacing w:val="-1"/>
                <w:sz w:val="18"/>
                <w:szCs w:val="18"/>
              </w:rPr>
              <w:t>â</w:t>
            </w:r>
            <w:r w:rsidRPr="000F63E7">
              <w:rPr>
                <w:rFonts w:ascii="Times New Roman" w:hAnsi="Times New Roman"/>
                <w:b/>
                <w:bCs/>
                <w:spacing w:val="1"/>
                <w:sz w:val="18"/>
                <w:szCs w:val="18"/>
              </w:rPr>
              <w:t>g</w:t>
            </w:r>
            <w:r w:rsidRPr="000F63E7">
              <w:rPr>
                <w:rFonts w:ascii="Times New Roman" w:hAnsi="Times New Roman"/>
                <w:b/>
                <w:bCs/>
                <w:sz w:val="18"/>
                <w:szCs w:val="18"/>
              </w:rPr>
              <w:t>e</w:t>
            </w:r>
            <w:r>
              <w:rPr>
                <w:rFonts w:ascii="Times New Roman" w:hAnsi="Times New Roman"/>
                <w:b/>
                <w:bCs/>
                <w:sz w:val="18"/>
                <w:szCs w:val="18"/>
              </w:rPr>
              <w:t xml:space="preserve"> </w:t>
            </w:r>
            <w:r w:rsidRPr="000F63E7">
              <w:rPr>
                <w:rFonts w:ascii="Times New Roman" w:hAnsi="Times New Roman"/>
                <w:b/>
                <w:bCs/>
                <w:spacing w:val="1"/>
                <w:sz w:val="18"/>
                <w:szCs w:val="18"/>
              </w:rPr>
              <w:t>a</w:t>
            </w:r>
            <w:r w:rsidRPr="000F63E7">
              <w:rPr>
                <w:rFonts w:ascii="Times New Roman" w:hAnsi="Times New Roman"/>
                <w:b/>
                <w:bCs/>
                <w:spacing w:val="-1"/>
                <w:sz w:val="18"/>
                <w:szCs w:val="18"/>
              </w:rPr>
              <w:t>va</w:t>
            </w:r>
            <w:r w:rsidRPr="000F63E7">
              <w:rPr>
                <w:rFonts w:ascii="Times New Roman" w:hAnsi="Times New Roman"/>
                <w:b/>
                <w:bCs/>
                <w:sz w:val="18"/>
                <w:szCs w:val="18"/>
              </w:rPr>
              <w:t>it</w:t>
            </w:r>
            <w:r>
              <w:rPr>
                <w:rFonts w:ascii="Times New Roman" w:hAnsi="Times New Roman"/>
                <w:b/>
                <w:bCs/>
                <w:sz w:val="18"/>
                <w:szCs w:val="18"/>
              </w:rPr>
              <w:t xml:space="preserve"> </w:t>
            </w:r>
            <w:r w:rsidRPr="000F63E7">
              <w:rPr>
                <w:rFonts w:ascii="Times New Roman" w:hAnsi="Times New Roman"/>
                <w:b/>
                <w:bCs/>
                <w:sz w:val="18"/>
                <w:szCs w:val="18"/>
              </w:rPr>
              <w:t>[</w:t>
            </w:r>
            <w:r w:rsidRPr="000F63E7">
              <w:rPr>
                <w:rFonts w:ascii="Times New Roman" w:hAnsi="Times New Roman"/>
                <w:b/>
                <w:bCs/>
                <w:spacing w:val="2"/>
                <w:sz w:val="18"/>
                <w:szCs w:val="18"/>
              </w:rPr>
              <w:t>N</w:t>
            </w:r>
            <w:r w:rsidRPr="000F63E7">
              <w:rPr>
                <w:rFonts w:ascii="Times New Roman" w:hAnsi="Times New Roman"/>
                <w:b/>
                <w:bCs/>
                <w:spacing w:val="-1"/>
                <w:sz w:val="18"/>
                <w:szCs w:val="18"/>
              </w:rPr>
              <w:t>O</w:t>
            </w:r>
            <w:r w:rsidRPr="000F63E7">
              <w:rPr>
                <w:rFonts w:ascii="Times New Roman" w:hAnsi="Times New Roman"/>
                <w:b/>
                <w:bCs/>
                <w:spacing w:val="3"/>
                <w:sz w:val="18"/>
                <w:szCs w:val="18"/>
              </w:rPr>
              <w:t>M</w:t>
            </w:r>
            <w:r>
              <w:rPr>
                <w:rFonts w:ascii="Times New Roman" w:hAnsi="Times New Roman"/>
                <w:b/>
                <w:bCs/>
                <w:sz w:val="18"/>
                <w:szCs w:val="18"/>
              </w:rPr>
              <w:t xml:space="preserve">] à  </w:t>
            </w:r>
            <w:r w:rsidRPr="000F63E7">
              <w:rPr>
                <w:rFonts w:ascii="Times New Roman" w:hAnsi="Times New Roman"/>
                <w:b/>
                <w:bCs/>
                <w:sz w:val="18"/>
                <w:szCs w:val="18"/>
              </w:rPr>
              <w:t>s</w:t>
            </w:r>
            <w:r w:rsidRPr="000F63E7">
              <w:rPr>
                <w:rFonts w:ascii="Times New Roman" w:hAnsi="Times New Roman"/>
                <w:b/>
                <w:bCs/>
                <w:spacing w:val="1"/>
                <w:sz w:val="18"/>
                <w:szCs w:val="18"/>
              </w:rPr>
              <w:t>o</w:t>
            </w:r>
            <w:r>
              <w:rPr>
                <w:rFonts w:ascii="Times New Roman" w:hAnsi="Times New Roman"/>
                <w:b/>
                <w:bCs/>
                <w:sz w:val="18"/>
                <w:szCs w:val="18"/>
              </w:rPr>
              <w:t xml:space="preserve">n </w:t>
            </w:r>
            <w:r w:rsidRPr="000F63E7">
              <w:rPr>
                <w:rFonts w:ascii="Times New Roman" w:hAnsi="Times New Roman"/>
                <w:b/>
                <w:bCs/>
                <w:spacing w:val="-2"/>
                <w:sz w:val="18"/>
                <w:szCs w:val="18"/>
              </w:rPr>
              <w:t>d</w:t>
            </w:r>
            <w:r w:rsidRPr="000F63E7">
              <w:rPr>
                <w:rFonts w:ascii="Times New Roman" w:hAnsi="Times New Roman"/>
                <w:b/>
                <w:bCs/>
                <w:spacing w:val="1"/>
                <w:sz w:val="18"/>
                <w:szCs w:val="18"/>
              </w:rPr>
              <w:t>e</w:t>
            </w:r>
            <w:r w:rsidRPr="000F63E7">
              <w:rPr>
                <w:rFonts w:ascii="Times New Roman" w:hAnsi="Times New Roman"/>
                <w:b/>
                <w:bCs/>
                <w:spacing w:val="-1"/>
                <w:sz w:val="18"/>
                <w:szCs w:val="18"/>
              </w:rPr>
              <w:t>r</w:t>
            </w:r>
            <w:r w:rsidRPr="000F63E7">
              <w:rPr>
                <w:rFonts w:ascii="Times New Roman" w:hAnsi="Times New Roman"/>
                <w:b/>
                <w:bCs/>
                <w:spacing w:val="-2"/>
                <w:sz w:val="18"/>
                <w:szCs w:val="18"/>
              </w:rPr>
              <w:t>n</w:t>
            </w:r>
            <w:r w:rsidRPr="000F63E7">
              <w:rPr>
                <w:rFonts w:ascii="Times New Roman" w:hAnsi="Times New Roman"/>
                <w:b/>
                <w:bCs/>
                <w:sz w:val="18"/>
                <w:szCs w:val="18"/>
              </w:rPr>
              <w:t>i</w:t>
            </w:r>
            <w:r w:rsidRPr="000F63E7">
              <w:rPr>
                <w:rFonts w:ascii="Times New Roman" w:hAnsi="Times New Roman"/>
                <w:b/>
                <w:bCs/>
                <w:spacing w:val="2"/>
                <w:sz w:val="18"/>
                <w:szCs w:val="18"/>
              </w:rPr>
              <w:t>e</w:t>
            </w:r>
            <w:r w:rsidRPr="000F63E7">
              <w:rPr>
                <w:rFonts w:ascii="Times New Roman" w:hAnsi="Times New Roman"/>
                <w:b/>
                <w:bCs/>
                <w:sz w:val="18"/>
                <w:szCs w:val="18"/>
              </w:rPr>
              <w:t xml:space="preserve">r </w:t>
            </w:r>
            <w:r w:rsidRPr="000F63E7">
              <w:rPr>
                <w:rFonts w:ascii="Times New Roman" w:hAnsi="Times New Roman"/>
                <w:b/>
                <w:bCs/>
                <w:spacing w:val="-1"/>
                <w:sz w:val="18"/>
                <w:szCs w:val="18"/>
              </w:rPr>
              <w:t>a</w:t>
            </w:r>
            <w:r w:rsidRPr="000F63E7">
              <w:rPr>
                <w:rFonts w:ascii="Times New Roman" w:hAnsi="Times New Roman"/>
                <w:b/>
                <w:bCs/>
                <w:spacing w:val="1"/>
                <w:sz w:val="18"/>
                <w:szCs w:val="18"/>
              </w:rPr>
              <w:t>n</w:t>
            </w:r>
            <w:r w:rsidRPr="000F63E7">
              <w:rPr>
                <w:rFonts w:ascii="Times New Roman" w:hAnsi="Times New Roman"/>
                <w:b/>
                <w:bCs/>
                <w:spacing w:val="-2"/>
                <w:sz w:val="18"/>
                <w:szCs w:val="18"/>
              </w:rPr>
              <w:t>n</w:t>
            </w:r>
            <w:r w:rsidRPr="000F63E7">
              <w:rPr>
                <w:rFonts w:ascii="Times New Roman" w:hAnsi="Times New Roman"/>
                <w:b/>
                <w:bCs/>
                <w:sz w:val="18"/>
                <w:szCs w:val="18"/>
              </w:rPr>
              <w:t>i</w:t>
            </w:r>
            <w:r w:rsidRPr="000F63E7">
              <w:rPr>
                <w:rFonts w:ascii="Times New Roman" w:hAnsi="Times New Roman"/>
                <w:b/>
                <w:bCs/>
                <w:spacing w:val="1"/>
                <w:sz w:val="18"/>
                <w:szCs w:val="18"/>
              </w:rPr>
              <w:t>v</w:t>
            </w:r>
            <w:r w:rsidRPr="000F63E7">
              <w:rPr>
                <w:rFonts w:ascii="Times New Roman" w:hAnsi="Times New Roman"/>
                <w:b/>
                <w:bCs/>
                <w:spacing w:val="-1"/>
                <w:sz w:val="18"/>
                <w:szCs w:val="18"/>
              </w:rPr>
              <w:t>er</w:t>
            </w:r>
            <w:r w:rsidRPr="000F63E7">
              <w:rPr>
                <w:rFonts w:ascii="Times New Roman" w:hAnsi="Times New Roman"/>
                <w:b/>
                <w:bCs/>
                <w:spacing w:val="2"/>
                <w:sz w:val="18"/>
                <w:szCs w:val="18"/>
              </w:rPr>
              <w:t>s</w:t>
            </w:r>
            <w:r w:rsidRPr="000F63E7">
              <w:rPr>
                <w:rFonts w:ascii="Times New Roman" w:hAnsi="Times New Roman"/>
                <w:b/>
                <w:bCs/>
                <w:spacing w:val="-1"/>
                <w:sz w:val="18"/>
                <w:szCs w:val="18"/>
              </w:rPr>
              <w:t>a</w:t>
            </w:r>
            <w:r w:rsidRPr="000F63E7">
              <w:rPr>
                <w:rFonts w:ascii="Times New Roman" w:hAnsi="Times New Roman"/>
                <w:b/>
                <w:bCs/>
                <w:sz w:val="18"/>
                <w:szCs w:val="18"/>
              </w:rPr>
              <w:t>ir</w:t>
            </w:r>
            <w:r w:rsidRPr="000F63E7">
              <w:rPr>
                <w:rFonts w:ascii="Times New Roman" w:hAnsi="Times New Roman"/>
                <w:b/>
                <w:bCs/>
                <w:spacing w:val="-1"/>
                <w:sz w:val="18"/>
                <w:szCs w:val="18"/>
              </w:rPr>
              <w:t>e</w:t>
            </w:r>
            <w:r w:rsidRPr="000F63E7">
              <w:rPr>
                <w:rFonts w:ascii="Times New Roman" w:hAnsi="Times New Roman"/>
                <w:b/>
                <w:bCs/>
                <w:sz w:val="18"/>
                <w:szCs w:val="18"/>
              </w:rPr>
              <w:t>?</w:t>
            </w:r>
          </w:p>
          <w:p w14:paraId="258D9091" w14:textId="77777777" w:rsidR="00F50B61" w:rsidRPr="000F63E7" w:rsidRDefault="00F50B61" w:rsidP="005525C6">
            <w:pPr>
              <w:widowControl w:val="0"/>
              <w:autoSpaceDE w:val="0"/>
              <w:autoSpaceDN w:val="0"/>
              <w:adjustRightInd w:val="0"/>
              <w:spacing w:before="13" w:after="0" w:line="200" w:lineRule="exact"/>
              <w:rPr>
                <w:rFonts w:ascii="Times New Roman" w:hAnsi="Times New Roman"/>
                <w:sz w:val="20"/>
                <w:szCs w:val="20"/>
              </w:rPr>
            </w:pPr>
          </w:p>
          <w:p w14:paraId="42EFD8D3" w14:textId="77777777" w:rsidR="00F50B61" w:rsidRPr="000F63E7" w:rsidRDefault="00F50B61" w:rsidP="005525C6">
            <w:pPr>
              <w:widowControl w:val="0"/>
              <w:autoSpaceDE w:val="0"/>
              <w:autoSpaceDN w:val="0"/>
              <w:adjustRightInd w:val="0"/>
              <w:spacing w:after="0" w:line="240" w:lineRule="auto"/>
              <w:ind w:left="424" w:right="66"/>
              <w:jc w:val="center"/>
              <w:rPr>
                <w:rFonts w:ascii="Times New Roman" w:hAnsi="Times New Roman"/>
                <w:sz w:val="18"/>
                <w:szCs w:val="18"/>
              </w:rPr>
            </w:pPr>
            <w:r w:rsidRPr="000F63E7">
              <w:rPr>
                <w:rFonts w:ascii="Times New Roman" w:hAnsi="Times New Roman"/>
                <w:b/>
                <w:bCs/>
                <w:i/>
                <w:iCs/>
                <w:sz w:val="18"/>
                <w:szCs w:val="18"/>
              </w:rPr>
              <w:t>E</w:t>
            </w:r>
            <w:r w:rsidRPr="000F63E7">
              <w:rPr>
                <w:rFonts w:ascii="Times New Roman" w:hAnsi="Times New Roman"/>
                <w:b/>
                <w:bCs/>
                <w:i/>
                <w:iCs/>
                <w:spacing w:val="1"/>
                <w:sz w:val="18"/>
                <w:szCs w:val="18"/>
              </w:rPr>
              <w:t>n</w:t>
            </w:r>
            <w:r w:rsidRPr="000F63E7">
              <w:rPr>
                <w:rFonts w:ascii="Times New Roman" w:hAnsi="Times New Roman"/>
                <w:b/>
                <w:bCs/>
                <w:i/>
                <w:iCs/>
                <w:sz w:val="18"/>
                <w:szCs w:val="18"/>
              </w:rPr>
              <w:t>r</w:t>
            </w:r>
            <w:r w:rsidRPr="000F63E7">
              <w:rPr>
                <w:rFonts w:ascii="Times New Roman" w:hAnsi="Times New Roman"/>
                <w:b/>
                <w:bCs/>
                <w:i/>
                <w:iCs/>
                <w:spacing w:val="-1"/>
                <w:sz w:val="18"/>
                <w:szCs w:val="18"/>
              </w:rPr>
              <w:t>e</w:t>
            </w:r>
            <w:r w:rsidRPr="000F63E7">
              <w:rPr>
                <w:rFonts w:ascii="Times New Roman" w:hAnsi="Times New Roman"/>
                <w:b/>
                <w:bCs/>
                <w:i/>
                <w:iCs/>
                <w:spacing w:val="1"/>
                <w:sz w:val="18"/>
                <w:szCs w:val="18"/>
              </w:rPr>
              <w:t>g</w:t>
            </w:r>
            <w:r w:rsidRPr="000F63E7">
              <w:rPr>
                <w:rFonts w:ascii="Times New Roman" w:hAnsi="Times New Roman"/>
                <w:b/>
                <w:bCs/>
                <w:i/>
                <w:iCs/>
                <w:sz w:val="18"/>
                <w:szCs w:val="18"/>
              </w:rPr>
              <w:t>istr</w:t>
            </w:r>
            <w:r w:rsidRPr="000F63E7">
              <w:rPr>
                <w:rFonts w:ascii="Times New Roman" w:hAnsi="Times New Roman"/>
                <w:b/>
                <w:bCs/>
                <w:i/>
                <w:iCs/>
                <w:spacing w:val="-1"/>
                <w:sz w:val="18"/>
                <w:szCs w:val="18"/>
              </w:rPr>
              <w:t>e</w:t>
            </w:r>
            <w:r w:rsidRPr="000F63E7">
              <w:rPr>
                <w:rFonts w:ascii="Times New Roman" w:hAnsi="Times New Roman"/>
                <w:b/>
                <w:bCs/>
                <w:i/>
                <w:iCs/>
                <w:sz w:val="18"/>
                <w:szCs w:val="18"/>
              </w:rPr>
              <w:t>z l’</w:t>
            </w:r>
            <w:r w:rsidRPr="000F63E7">
              <w:rPr>
                <w:rFonts w:ascii="Times New Roman" w:hAnsi="Times New Roman"/>
                <w:b/>
                <w:bCs/>
                <w:i/>
                <w:iCs/>
                <w:spacing w:val="1"/>
                <w:sz w:val="18"/>
                <w:szCs w:val="18"/>
              </w:rPr>
              <w:t>âg</w:t>
            </w:r>
            <w:r>
              <w:rPr>
                <w:rFonts w:ascii="Times New Roman" w:hAnsi="Times New Roman"/>
                <w:b/>
                <w:bCs/>
                <w:i/>
                <w:iCs/>
                <w:sz w:val="18"/>
                <w:szCs w:val="18"/>
              </w:rPr>
              <w:t>e</w:t>
            </w:r>
            <w:r w:rsidRPr="000F63E7">
              <w:rPr>
                <w:rFonts w:ascii="Times New Roman" w:hAnsi="Times New Roman"/>
                <w:b/>
                <w:bCs/>
                <w:i/>
                <w:iCs/>
                <w:sz w:val="18"/>
                <w:szCs w:val="18"/>
              </w:rPr>
              <w:t xml:space="preserve"> </w:t>
            </w:r>
            <w:r w:rsidRPr="000F63E7">
              <w:rPr>
                <w:rFonts w:ascii="Times New Roman" w:hAnsi="Times New Roman"/>
                <w:b/>
                <w:bCs/>
                <w:i/>
                <w:iCs/>
                <w:spacing w:val="-1"/>
                <w:sz w:val="18"/>
                <w:szCs w:val="18"/>
              </w:rPr>
              <w:t>e</w:t>
            </w:r>
            <w:r w:rsidRPr="000F63E7">
              <w:rPr>
                <w:rFonts w:ascii="Times New Roman" w:hAnsi="Times New Roman"/>
                <w:b/>
                <w:bCs/>
                <w:i/>
                <w:iCs/>
                <w:sz w:val="18"/>
                <w:szCs w:val="18"/>
              </w:rPr>
              <w:t>n</w:t>
            </w:r>
            <w:r>
              <w:rPr>
                <w:rFonts w:ascii="Times New Roman" w:hAnsi="Times New Roman"/>
                <w:b/>
                <w:bCs/>
                <w:i/>
                <w:iCs/>
                <w:sz w:val="18"/>
                <w:szCs w:val="18"/>
              </w:rPr>
              <w:t xml:space="preserve"> </w:t>
            </w:r>
            <w:r w:rsidRPr="000F63E7">
              <w:rPr>
                <w:rFonts w:ascii="Times New Roman" w:hAnsi="Times New Roman"/>
                <w:b/>
                <w:bCs/>
                <w:i/>
                <w:iCs/>
                <w:spacing w:val="1"/>
                <w:sz w:val="18"/>
                <w:szCs w:val="18"/>
              </w:rPr>
              <w:t>ann</w:t>
            </w:r>
            <w:r w:rsidRPr="000F63E7">
              <w:rPr>
                <w:rFonts w:ascii="Times New Roman" w:hAnsi="Times New Roman"/>
                <w:b/>
                <w:bCs/>
                <w:i/>
                <w:iCs/>
                <w:spacing w:val="-1"/>
                <w:sz w:val="18"/>
                <w:szCs w:val="18"/>
              </w:rPr>
              <w:t>ée</w:t>
            </w:r>
            <w:r w:rsidRPr="000F63E7">
              <w:rPr>
                <w:rFonts w:ascii="Times New Roman" w:hAnsi="Times New Roman"/>
                <w:b/>
                <w:bCs/>
                <w:i/>
                <w:iCs/>
                <w:sz w:val="18"/>
                <w:szCs w:val="18"/>
              </w:rPr>
              <w:t>s r</w:t>
            </w:r>
            <w:r w:rsidRPr="000F63E7">
              <w:rPr>
                <w:rFonts w:ascii="Times New Roman" w:hAnsi="Times New Roman"/>
                <w:b/>
                <w:bCs/>
                <w:i/>
                <w:iCs/>
                <w:spacing w:val="-1"/>
                <w:sz w:val="18"/>
                <w:szCs w:val="18"/>
              </w:rPr>
              <w:t>év</w:t>
            </w:r>
            <w:r w:rsidRPr="000F63E7">
              <w:rPr>
                <w:rFonts w:ascii="Times New Roman" w:hAnsi="Times New Roman"/>
                <w:b/>
                <w:bCs/>
                <w:i/>
                <w:iCs/>
                <w:spacing w:val="1"/>
                <w:sz w:val="18"/>
                <w:szCs w:val="18"/>
              </w:rPr>
              <w:t>o</w:t>
            </w:r>
            <w:r w:rsidRPr="000F63E7">
              <w:rPr>
                <w:rFonts w:ascii="Times New Roman" w:hAnsi="Times New Roman"/>
                <w:b/>
                <w:bCs/>
                <w:i/>
                <w:iCs/>
                <w:sz w:val="18"/>
                <w:szCs w:val="18"/>
              </w:rPr>
              <w:t>l</w:t>
            </w:r>
            <w:r w:rsidRPr="000F63E7">
              <w:rPr>
                <w:rFonts w:ascii="Times New Roman" w:hAnsi="Times New Roman"/>
                <w:b/>
                <w:bCs/>
                <w:i/>
                <w:iCs/>
                <w:spacing w:val="1"/>
                <w:sz w:val="18"/>
                <w:szCs w:val="18"/>
              </w:rPr>
              <w:t>u</w:t>
            </w:r>
            <w:r w:rsidRPr="000F63E7">
              <w:rPr>
                <w:rFonts w:ascii="Times New Roman" w:hAnsi="Times New Roman"/>
                <w:b/>
                <w:bCs/>
                <w:i/>
                <w:iCs/>
                <w:spacing w:val="-1"/>
                <w:sz w:val="18"/>
                <w:szCs w:val="18"/>
              </w:rPr>
              <w:t>e</w:t>
            </w:r>
            <w:r w:rsidRPr="000F63E7">
              <w:rPr>
                <w:rFonts w:ascii="Times New Roman" w:hAnsi="Times New Roman"/>
                <w:b/>
                <w:bCs/>
                <w:i/>
                <w:iCs/>
                <w:sz w:val="18"/>
                <w:szCs w:val="18"/>
              </w:rPr>
              <w:t>s</w:t>
            </w:r>
          </w:p>
          <w:p w14:paraId="065E01CE" w14:textId="77777777" w:rsidR="00F50B61" w:rsidRPr="000F63E7" w:rsidRDefault="00F50B61" w:rsidP="005525C6">
            <w:pPr>
              <w:widowControl w:val="0"/>
              <w:autoSpaceDE w:val="0"/>
              <w:autoSpaceDN w:val="0"/>
              <w:adjustRightInd w:val="0"/>
              <w:spacing w:before="9" w:after="0" w:line="170" w:lineRule="exact"/>
              <w:rPr>
                <w:rFonts w:ascii="Times New Roman" w:hAnsi="Times New Roman"/>
                <w:sz w:val="17"/>
                <w:szCs w:val="17"/>
              </w:rPr>
            </w:pPr>
          </w:p>
          <w:p w14:paraId="5F77E592" w14:textId="77777777" w:rsidR="00F50B61" w:rsidRPr="00BC5C91" w:rsidRDefault="00F50B61" w:rsidP="005525C6">
            <w:pPr>
              <w:widowControl w:val="0"/>
              <w:autoSpaceDE w:val="0"/>
              <w:autoSpaceDN w:val="0"/>
              <w:adjustRightInd w:val="0"/>
              <w:spacing w:after="0" w:line="239" w:lineRule="auto"/>
              <w:ind w:left="128" w:right="75"/>
              <w:jc w:val="both"/>
              <w:rPr>
                <w:rFonts w:ascii="Times New Roman" w:hAnsi="Times New Roman"/>
                <w:i/>
                <w:iCs/>
                <w:sz w:val="16"/>
                <w:szCs w:val="16"/>
              </w:rPr>
            </w:pPr>
            <w:r>
              <w:rPr>
                <w:rFonts w:ascii="Times New Roman" w:hAnsi="Times New Roman"/>
                <w:i/>
                <w:iCs/>
                <w:spacing w:val="1"/>
                <w:sz w:val="16"/>
                <w:szCs w:val="16"/>
              </w:rPr>
              <w:t xml:space="preserve">- </w:t>
            </w:r>
            <w:r w:rsidRPr="000F63E7">
              <w:rPr>
                <w:rFonts w:ascii="Times New Roman" w:hAnsi="Times New Roman"/>
                <w:i/>
                <w:iCs/>
                <w:spacing w:val="1"/>
                <w:sz w:val="16"/>
                <w:szCs w:val="16"/>
              </w:rPr>
              <w:t>S</w:t>
            </w:r>
            <w:r>
              <w:rPr>
                <w:rFonts w:ascii="Times New Roman" w:hAnsi="Times New Roman"/>
                <w:i/>
                <w:iCs/>
                <w:sz w:val="16"/>
                <w:szCs w:val="16"/>
              </w:rPr>
              <w:t>i</w:t>
            </w:r>
            <w:r w:rsidRPr="000F63E7">
              <w:rPr>
                <w:rFonts w:ascii="Times New Roman" w:hAnsi="Times New Roman"/>
                <w:i/>
                <w:iCs/>
                <w:spacing w:val="1"/>
                <w:sz w:val="16"/>
                <w:szCs w:val="16"/>
              </w:rPr>
              <w:t xml:space="preserve"> l</w:t>
            </w:r>
            <w:r w:rsidRPr="000F63E7">
              <w:rPr>
                <w:rFonts w:ascii="Times New Roman" w:hAnsi="Times New Roman"/>
                <w:i/>
                <w:iCs/>
                <w:spacing w:val="-1"/>
                <w:sz w:val="16"/>
                <w:szCs w:val="16"/>
              </w:rPr>
              <w:t>’â</w:t>
            </w:r>
            <w:r w:rsidRPr="000F63E7">
              <w:rPr>
                <w:rFonts w:ascii="Times New Roman" w:hAnsi="Times New Roman"/>
                <w:i/>
                <w:iCs/>
                <w:spacing w:val="1"/>
                <w:sz w:val="16"/>
                <w:szCs w:val="16"/>
              </w:rPr>
              <w:t>g</w:t>
            </w:r>
            <w:r>
              <w:rPr>
                <w:rFonts w:ascii="Times New Roman" w:hAnsi="Times New Roman"/>
                <w:i/>
                <w:iCs/>
                <w:sz w:val="16"/>
                <w:szCs w:val="16"/>
              </w:rPr>
              <w:t xml:space="preserve">e </w:t>
            </w:r>
            <w:r w:rsidRPr="000F63E7">
              <w:rPr>
                <w:rFonts w:ascii="Times New Roman" w:hAnsi="Times New Roman"/>
                <w:i/>
                <w:iCs/>
                <w:spacing w:val="1"/>
                <w:sz w:val="16"/>
                <w:szCs w:val="16"/>
              </w:rPr>
              <w:t>d</w:t>
            </w:r>
            <w:r w:rsidRPr="000F63E7">
              <w:rPr>
                <w:rFonts w:ascii="Times New Roman" w:hAnsi="Times New Roman"/>
                <w:i/>
                <w:iCs/>
                <w:spacing w:val="-2"/>
                <w:sz w:val="16"/>
                <w:szCs w:val="16"/>
              </w:rPr>
              <w:t>é</w:t>
            </w:r>
            <w:r w:rsidRPr="000F63E7">
              <w:rPr>
                <w:rFonts w:ascii="Times New Roman" w:hAnsi="Times New Roman"/>
                <w:i/>
                <w:iCs/>
                <w:sz w:val="16"/>
                <w:szCs w:val="16"/>
              </w:rPr>
              <w:t>c</w:t>
            </w:r>
            <w:r w:rsidRPr="000F63E7">
              <w:rPr>
                <w:rFonts w:ascii="Times New Roman" w:hAnsi="Times New Roman"/>
                <w:i/>
                <w:iCs/>
                <w:spacing w:val="-1"/>
                <w:sz w:val="16"/>
                <w:szCs w:val="16"/>
              </w:rPr>
              <w:t>l</w:t>
            </w:r>
            <w:r w:rsidRPr="000F63E7">
              <w:rPr>
                <w:rFonts w:ascii="Times New Roman" w:hAnsi="Times New Roman"/>
                <w:i/>
                <w:iCs/>
                <w:spacing w:val="1"/>
                <w:sz w:val="16"/>
                <w:szCs w:val="16"/>
              </w:rPr>
              <w:t>a</w:t>
            </w:r>
            <w:r>
              <w:rPr>
                <w:rFonts w:ascii="Times New Roman" w:hAnsi="Times New Roman"/>
                <w:i/>
                <w:iCs/>
                <w:sz w:val="16"/>
                <w:szCs w:val="16"/>
              </w:rPr>
              <w:t>ré</w:t>
            </w:r>
            <w:r w:rsidRPr="000F63E7">
              <w:rPr>
                <w:rFonts w:ascii="Times New Roman" w:hAnsi="Times New Roman"/>
                <w:i/>
                <w:iCs/>
                <w:sz w:val="16"/>
                <w:szCs w:val="16"/>
              </w:rPr>
              <w:t xml:space="preserve"> e</w:t>
            </w:r>
            <w:r w:rsidRPr="000F63E7">
              <w:rPr>
                <w:rFonts w:ascii="Times New Roman" w:hAnsi="Times New Roman"/>
                <w:i/>
                <w:iCs/>
                <w:spacing w:val="-3"/>
                <w:sz w:val="16"/>
                <w:szCs w:val="16"/>
              </w:rPr>
              <w:t>s</w:t>
            </w:r>
            <w:r w:rsidRPr="000F63E7">
              <w:rPr>
                <w:rFonts w:ascii="Times New Roman" w:hAnsi="Times New Roman"/>
                <w:i/>
                <w:iCs/>
                <w:sz w:val="16"/>
                <w:szCs w:val="16"/>
              </w:rPr>
              <w:t xml:space="preserve">t </w:t>
            </w:r>
            <w:r w:rsidRPr="000F63E7">
              <w:rPr>
                <w:rFonts w:ascii="Times New Roman" w:hAnsi="Times New Roman"/>
                <w:i/>
                <w:iCs/>
                <w:spacing w:val="1"/>
                <w:sz w:val="16"/>
                <w:szCs w:val="16"/>
              </w:rPr>
              <w:t>i</w:t>
            </w:r>
            <w:r w:rsidRPr="000F63E7">
              <w:rPr>
                <w:rFonts w:ascii="Times New Roman" w:hAnsi="Times New Roman"/>
                <w:i/>
                <w:iCs/>
                <w:spacing w:val="-1"/>
                <w:sz w:val="16"/>
                <w:szCs w:val="16"/>
              </w:rPr>
              <w:t>n</w:t>
            </w:r>
            <w:r w:rsidRPr="000F63E7">
              <w:rPr>
                <w:rFonts w:ascii="Times New Roman" w:hAnsi="Times New Roman"/>
                <w:i/>
                <w:iCs/>
                <w:spacing w:val="1"/>
                <w:sz w:val="16"/>
                <w:szCs w:val="16"/>
              </w:rPr>
              <w:t>f</w:t>
            </w:r>
            <w:r w:rsidRPr="000F63E7">
              <w:rPr>
                <w:rFonts w:ascii="Times New Roman" w:hAnsi="Times New Roman"/>
                <w:i/>
                <w:iCs/>
                <w:sz w:val="16"/>
                <w:szCs w:val="16"/>
              </w:rPr>
              <w:t>é</w:t>
            </w:r>
            <w:r w:rsidRPr="000F63E7">
              <w:rPr>
                <w:rFonts w:ascii="Times New Roman" w:hAnsi="Times New Roman"/>
                <w:i/>
                <w:iCs/>
                <w:spacing w:val="-3"/>
                <w:sz w:val="16"/>
                <w:szCs w:val="16"/>
              </w:rPr>
              <w:t>r</w:t>
            </w:r>
            <w:r w:rsidRPr="000F63E7">
              <w:rPr>
                <w:rFonts w:ascii="Times New Roman" w:hAnsi="Times New Roman"/>
                <w:i/>
                <w:iCs/>
                <w:spacing w:val="1"/>
                <w:sz w:val="16"/>
                <w:szCs w:val="16"/>
              </w:rPr>
              <w:t>i</w:t>
            </w:r>
            <w:r w:rsidRPr="000F63E7">
              <w:rPr>
                <w:rFonts w:ascii="Times New Roman" w:hAnsi="Times New Roman"/>
                <w:i/>
                <w:iCs/>
                <w:spacing w:val="-2"/>
                <w:sz w:val="16"/>
                <w:szCs w:val="16"/>
              </w:rPr>
              <w:t>e</w:t>
            </w:r>
            <w:r w:rsidRPr="000F63E7">
              <w:rPr>
                <w:rFonts w:ascii="Times New Roman" w:hAnsi="Times New Roman"/>
                <w:i/>
                <w:iCs/>
                <w:spacing w:val="1"/>
                <w:sz w:val="16"/>
                <w:szCs w:val="16"/>
              </w:rPr>
              <w:t>u</w:t>
            </w:r>
            <w:r w:rsidRPr="000F63E7">
              <w:rPr>
                <w:rFonts w:ascii="Times New Roman" w:hAnsi="Times New Roman"/>
                <w:i/>
                <w:iCs/>
                <w:sz w:val="16"/>
                <w:szCs w:val="16"/>
              </w:rPr>
              <w:t>r à</w:t>
            </w:r>
            <w:r>
              <w:rPr>
                <w:rFonts w:ascii="Times New Roman" w:hAnsi="Times New Roman"/>
                <w:i/>
                <w:iCs/>
                <w:sz w:val="16"/>
                <w:szCs w:val="16"/>
              </w:rPr>
              <w:t xml:space="preserve"> </w:t>
            </w:r>
            <w:r w:rsidRPr="000F63E7">
              <w:rPr>
                <w:rFonts w:ascii="Times New Roman" w:hAnsi="Times New Roman"/>
                <w:i/>
                <w:iCs/>
                <w:sz w:val="16"/>
                <w:szCs w:val="16"/>
              </w:rPr>
              <w:t>1</w:t>
            </w:r>
            <w:r>
              <w:rPr>
                <w:rFonts w:ascii="Times New Roman" w:hAnsi="Times New Roman"/>
                <w:i/>
                <w:iCs/>
                <w:sz w:val="16"/>
                <w:szCs w:val="16"/>
              </w:rPr>
              <w:t xml:space="preserve"> </w:t>
            </w:r>
            <w:r w:rsidRPr="000F63E7">
              <w:rPr>
                <w:rFonts w:ascii="Times New Roman" w:hAnsi="Times New Roman"/>
                <w:i/>
                <w:iCs/>
                <w:spacing w:val="-1"/>
                <w:sz w:val="16"/>
                <w:szCs w:val="16"/>
              </w:rPr>
              <w:t>a</w:t>
            </w:r>
            <w:r w:rsidRPr="000F63E7">
              <w:rPr>
                <w:rFonts w:ascii="Times New Roman" w:hAnsi="Times New Roman"/>
                <w:i/>
                <w:iCs/>
                <w:spacing w:val="1"/>
                <w:sz w:val="16"/>
                <w:szCs w:val="16"/>
              </w:rPr>
              <w:t>n</w:t>
            </w:r>
            <w:r w:rsidRPr="000F63E7">
              <w:rPr>
                <w:rFonts w:ascii="Times New Roman" w:hAnsi="Times New Roman"/>
                <w:i/>
                <w:iCs/>
                <w:sz w:val="16"/>
                <w:szCs w:val="16"/>
              </w:rPr>
              <w:t xml:space="preserve">, </w:t>
            </w:r>
            <w:r w:rsidRPr="000F63E7">
              <w:rPr>
                <w:rFonts w:ascii="Times New Roman" w:hAnsi="Times New Roman"/>
                <w:i/>
                <w:iCs/>
                <w:spacing w:val="-1"/>
                <w:sz w:val="16"/>
                <w:szCs w:val="16"/>
              </w:rPr>
              <w:t>I</w:t>
            </w:r>
            <w:r w:rsidRPr="000F63E7">
              <w:rPr>
                <w:rFonts w:ascii="Times New Roman" w:hAnsi="Times New Roman"/>
                <w:i/>
                <w:iCs/>
                <w:spacing w:val="1"/>
                <w:sz w:val="16"/>
                <w:szCs w:val="16"/>
              </w:rPr>
              <w:t>n</w:t>
            </w:r>
            <w:r w:rsidRPr="000F63E7">
              <w:rPr>
                <w:rFonts w:ascii="Times New Roman" w:hAnsi="Times New Roman"/>
                <w:i/>
                <w:iCs/>
                <w:sz w:val="16"/>
                <w:szCs w:val="16"/>
              </w:rPr>
              <w:t>scr</w:t>
            </w:r>
            <w:r w:rsidRPr="000F63E7">
              <w:rPr>
                <w:rFonts w:ascii="Times New Roman" w:hAnsi="Times New Roman"/>
                <w:i/>
                <w:iCs/>
                <w:spacing w:val="-1"/>
                <w:sz w:val="16"/>
                <w:szCs w:val="16"/>
              </w:rPr>
              <w:t>i</w:t>
            </w:r>
            <w:r w:rsidRPr="000F63E7">
              <w:rPr>
                <w:rFonts w:ascii="Times New Roman" w:hAnsi="Times New Roman"/>
                <w:i/>
                <w:iCs/>
                <w:sz w:val="16"/>
                <w:szCs w:val="16"/>
              </w:rPr>
              <w:t>re</w:t>
            </w:r>
            <w:r w:rsidRPr="000F63E7">
              <w:rPr>
                <w:rFonts w:ascii="Times New Roman" w:hAnsi="Times New Roman"/>
                <w:i/>
                <w:iCs/>
                <w:spacing w:val="-1"/>
                <w:sz w:val="16"/>
                <w:szCs w:val="16"/>
              </w:rPr>
              <w:t xml:space="preserve"> 0</w:t>
            </w:r>
            <w:r w:rsidRPr="000F63E7">
              <w:rPr>
                <w:rFonts w:ascii="Times New Roman" w:hAnsi="Times New Roman"/>
                <w:i/>
                <w:iCs/>
                <w:sz w:val="16"/>
                <w:szCs w:val="16"/>
              </w:rPr>
              <w:t>0</w:t>
            </w:r>
            <w:r>
              <w:rPr>
                <w:rFonts w:ascii="Times New Roman" w:hAnsi="Times New Roman"/>
                <w:i/>
                <w:iCs/>
                <w:sz w:val="16"/>
                <w:szCs w:val="16"/>
              </w:rPr>
              <w:t>.</w:t>
            </w:r>
          </w:p>
          <w:p w14:paraId="15AEF28D" w14:textId="77777777" w:rsidR="00F50B61" w:rsidRPr="000F63E7" w:rsidRDefault="00F50B61" w:rsidP="005525C6">
            <w:pPr>
              <w:widowControl w:val="0"/>
              <w:autoSpaceDE w:val="0"/>
              <w:autoSpaceDN w:val="0"/>
              <w:adjustRightInd w:val="0"/>
              <w:spacing w:before="1" w:after="0" w:line="239" w:lineRule="auto"/>
              <w:ind w:left="411" w:right="74" w:hanging="355"/>
              <w:jc w:val="both"/>
              <w:rPr>
                <w:rFonts w:ascii="Times New Roman" w:hAnsi="Times New Roman"/>
                <w:sz w:val="24"/>
                <w:szCs w:val="24"/>
              </w:rPr>
            </w:pPr>
            <w:r>
              <w:rPr>
                <w:rFonts w:ascii="Times New Roman" w:hAnsi="Times New Roman"/>
                <w:i/>
                <w:iCs/>
                <w:spacing w:val="1"/>
                <w:sz w:val="16"/>
                <w:szCs w:val="16"/>
              </w:rPr>
              <w:t>-</w:t>
            </w:r>
            <w:r w:rsidRPr="000F63E7">
              <w:rPr>
                <w:rFonts w:ascii="Times New Roman" w:hAnsi="Times New Roman"/>
                <w:i/>
                <w:iCs/>
                <w:spacing w:val="1"/>
                <w:sz w:val="16"/>
                <w:szCs w:val="16"/>
              </w:rPr>
              <w:t>S</w:t>
            </w:r>
            <w:r>
              <w:rPr>
                <w:rFonts w:ascii="Times New Roman" w:hAnsi="Times New Roman"/>
                <w:i/>
                <w:iCs/>
                <w:sz w:val="16"/>
                <w:szCs w:val="16"/>
              </w:rPr>
              <w:t xml:space="preserve">i </w:t>
            </w:r>
            <w:r w:rsidRPr="000F63E7">
              <w:rPr>
                <w:rFonts w:ascii="Times New Roman" w:hAnsi="Times New Roman"/>
                <w:i/>
                <w:iCs/>
                <w:spacing w:val="1"/>
                <w:sz w:val="16"/>
                <w:szCs w:val="16"/>
              </w:rPr>
              <w:t>l</w:t>
            </w:r>
            <w:r w:rsidRPr="000F63E7">
              <w:rPr>
                <w:rFonts w:ascii="Times New Roman" w:hAnsi="Times New Roman"/>
                <w:i/>
                <w:iCs/>
                <w:spacing w:val="-3"/>
                <w:sz w:val="16"/>
                <w:szCs w:val="16"/>
              </w:rPr>
              <w:t>’</w:t>
            </w:r>
            <w:r w:rsidRPr="000F63E7">
              <w:rPr>
                <w:rFonts w:ascii="Times New Roman" w:hAnsi="Times New Roman"/>
                <w:i/>
                <w:iCs/>
                <w:spacing w:val="1"/>
                <w:sz w:val="16"/>
                <w:szCs w:val="16"/>
              </w:rPr>
              <w:t>â</w:t>
            </w:r>
            <w:r w:rsidRPr="000F63E7">
              <w:rPr>
                <w:rFonts w:ascii="Times New Roman" w:hAnsi="Times New Roman"/>
                <w:i/>
                <w:iCs/>
                <w:spacing w:val="-1"/>
                <w:sz w:val="16"/>
                <w:szCs w:val="16"/>
              </w:rPr>
              <w:t>g</w:t>
            </w:r>
            <w:r w:rsidRPr="000F63E7">
              <w:rPr>
                <w:rFonts w:ascii="Times New Roman" w:hAnsi="Times New Roman"/>
                <w:i/>
                <w:iCs/>
                <w:sz w:val="16"/>
                <w:szCs w:val="16"/>
              </w:rPr>
              <w:t xml:space="preserve">e </w:t>
            </w:r>
            <w:r w:rsidRPr="000F63E7">
              <w:rPr>
                <w:rFonts w:ascii="Times New Roman" w:hAnsi="Times New Roman"/>
                <w:i/>
                <w:iCs/>
                <w:spacing w:val="-1"/>
                <w:sz w:val="16"/>
                <w:szCs w:val="16"/>
              </w:rPr>
              <w:t>d</w:t>
            </w:r>
            <w:r w:rsidRPr="000F63E7">
              <w:rPr>
                <w:rFonts w:ascii="Times New Roman" w:hAnsi="Times New Roman"/>
                <w:i/>
                <w:iCs/>
                <w:sz w:val="16"/>
                <w:szCs w:val="16"/>
              </w:rPr>
              <w:t>é</w:t>
            </w:r>
            <w:r w:rsidRPr="000F63E7">
              <w:rPr>
                <w:rFonts w:ascii="Times New Roman" w:hAnsi="Times New Roman"/>
                <w:i/>
                <w:iCs/>
                <w:spacing w:val="-2"/>
                <w:sz w:val="16"/>
                <w:szCs w:val="16"/>
              </w:rPr>
              <w:t>c</w:t>
            </w:r>
            <w:r w:rsidRPr="000F63E7">
              <w:rPr>
                <w:rFonts w:ascii="Times New Roman" w:hAnsi="Times New Roman"/>
                <w:i/>
                <w:iCs/>
                <w:spacing w:val="1"/>
                <w:sz w:val="16"/>
                <w:szCs w:val="16"/>
              </w:rPr>
              <w:t>la</w:t>
            </w:r>
            <w:r w:rsidRPr="000F63E7">
              <w:rPr>
                <w:rFonts w:ascii="Times New Roman" w:hAnsi="Times New Roman"/>
                <w:i/>
                <w:iCs/>
                <w:spacing w:val="-3"/>
                <w:sz w:val="16"/>
                <w:szCs w:val="16"/>
              </w:rPr>
              <w:t>r</w:t>
            </w:r>
            <w:r w:rsidRPr="000F63E7">
              <w:rPr>
                <w:rFonts w:ascii="Times New Roman" w:hAnsi="Times New Roman"/>
                <w:i/>
                <w:iCs/>
                <w:sz w:val="16"/>
                <w:szCs w:val="16"/>
              </w:rPr>
              <w:t>é e</w:t>
            </w:r>
            <w:r w:rsidRPr="000F63E7">
              <w:rPr>
                <w:rFonts w:ascii="Times New Roman" w:hAnsi="Times New Roman"/>
                <w:i/>
                <w:iCs/>
                <w:spacing w:val="-3"/>
                <w:sz w:val="16"/>
                <w:szCs w:val="16"/>
              </w:rPr>
              <w:t>s</w:t>
            </w:r>
            <w:r w:rsidRPr="000F63E7">
              <w:rPr>
                <w:rFonts w:ascii="Times New Roman" w:hAnsi="Times New Roman"/>
                <w:i/>
                <w:iCs/>
                <w:sz w:val="16"/>
                <w:szCs w:val="16"/>
              </w:rPr>
              <w:t>t s</w:t>
            </w:r>
            <w:r w:rsidRPr="000F63E7">
              <w:rPr>
                <w:rFonts w:ascii="Times New Roman" w:hAnsi="Times New Roman"/>
                <w:i/>
                <w:iCs/>
                <w:spacing w:val="1"/>
                <w:sz w:val="16"/>
                <w:szCs w:val="16"/>
              </w:rPr>
              <w:t>u</w:t>
            </w:r>
            <w:r w:rsidRPr="000F63E7">
              <w:rPr>
                <w:rFonts w:ascii="Times New Roman" w:hAnsi="Times New Roman"/>
                <w:i/>
                <w:iCs/>
                <w:spacing w:val="-1"/>
                <w:sz w:val="16"/>
                <w:szCs w:val="16"/>
              </w:rPr>
              <w:t>p</w:t>
            </w:r>
            <w:r w:rsidRPr="000F63E7">
              <w:rPr>
                <w:rFonts w:ascii="Times New Roman" w:hAnsi="Times New Roman"/>
                <w:i/>
                <w:iCs/>
                <w:sz w:val="16"/>
                <w:szCs w:val="16"/>
              </w:rPr>
              <w:t>ér</w:t>
            </w:r>
            <w:r w:rsidRPr="000F63E7">
              <w:rPr>
                <w:rFonts w:ascii="Times New Roman" w:hAnsi="Times New Roman"/>
                <w:i/>
                <w:iCs/>
                <w:spacing w:val="-2"/>
                <w:sz w:val="16"/>
                <w:szCs w:val="16"/>
              </w:rPr>
              <w:t>i</w:t>
            </w:r>
            <w:r w:rsidRPr="000F63E7">
              <w:rPr>
                <w:rFonts w:ascii="Times New Roman" w:hAnsi="Times New Roman"/>
                <w:i/>
                <w:iCs/>
                <w:sz w:val="16"/>
                <w:szCs w:val="16"/>
              </w:rPr>
              <w:t>e</w:t>
            </w:r>
            <w:r w:rsidRPr="000F63E7">
              <w:rPr>
                <w:rFonts w:ascii="Times New Roman" w:hAnsi="Times New Roman"/>
                <w:i/>
                <w:iCs/>
                <w:spacing w:val="1"/>
                <w:sz w:val="16"/>
                <w:szCs w:val="16"/>
              </w:rPr>
              <w:t>u</w:t>
            </w:r>
            <w:r w:rsidRPr="000F63E7">
              <w:rPr>
                <w:rFonts w:ascii="Times New Roman" w:hAnsi="Times New Roman"/>
                <w:i/>
                <w:iCs/>
                <w:sz w:val="16"/>
                <w:szCs w:val="16"/>
              </w:rPr>
              <w:t>r</w:t>
            </w:r>
            <w:r>
              <w:rPr>
                <w:rFonts w:ascii="Times New Roman" w:hAnsi="Times New Roman"/>
                <w:i/>
                <w:iCs/>
                <w:sz w:val="16"/>
                <w:szCs w:val="16"/>
              </w:rPr>
              <w:t xml:space="preserve"> </w:t>
            </w:r>
            <w:r w:rsidRPr="000F63E7">
              <w:rPr>
                <w:rFonts w:ascii="Times New Roman" w:hAnsi="Times New Roman"/>
                <w:i/>
                <w:iCs/>
                <w:sz w:val="16"/>
                <w:szCs w:val="16"/>
              </w:rPr>
              <w:t xml:space="preserve">à </w:t>
            </w:r>
            <w:r w:rsidRPr="000F63E7">
              <w:rPr>
                <w:rFonts w:ascii="Times New Roman" w:hAnsi="Times New Roman"/>
                <w:i/>
                <w:iCs/>
                <w:spacing w:val="1"/>
                <w:sz w:val="16"/>
                <w:szCs w:val="16"/>
              </w:rPr>
              <w:t>9</w:t>
            </w:r>
            <w:r w:rsidRPr="000F63E7">
              <w:rPr>
                <w:rFonts w:ascii="Times New Roman" w:hAnsi="Times New Roman"/>
                <w:i/>
                <w:iCs/>
                <w:sz w:val="16"/>
                <w:szCs w:val="16"/>
              </w:rPr>
              <w:t>8</w:t>
            </w:r>
            <w:r>
              <w:rPr>
                <w:rFonts w:ascii="Times New Roman" w:hAnsi="Times New Roman"/>
                <w:i/>
                <w:iCs/>
                <w:sz w:val="16"/>
                <w:szCs w:val="16"/>
              </w:rPr>
              <w:t xml:space="preserve"> </w:t>
            </w:r>
            <w:r w:rsidRPr="000F63E7">
              <w:rPr>
                <w:rFonts w:ascii="Times New Roman" w:hAnsi="Times New Roman"/>
                <w:i/>
                <w:iCs/>
                <w:spacing w:val="-1"/>
                <w:sz w:val="16"/>
                <w:szCs w:val="16"/>
              </w:rPr>
              <w:t>a</w:t>
            </w:r>
            <w:r w:rsidRPr="000F63E7">
              <w:rPr>
                <w:rFonts w:ascii="Times New Roman" w:hAnsi="Times New Roman"/>
                <w:i/>
                <w:iCs/>
                <w:spacing w:val="1"/>
                <w:sz w:val="16"/>
                <w:szCs w:val="16"/>
              </w:rPr>
              <w:t>n</w:t>
            </w:r>
            <w:r w:rsidRPr="000F63E7">
              <w:rPr>
                <w:rFonts w:ascii="Times New Roman" w:hAnsi="Times New Roman"/>
                <w:i/>
                <w:iCs/>
                <w:sz w:val="16"/>
                <w:szCs w:val="16"/>
              </w:rPr>
              <w:t xml:space="preserve">s, </w:t>
            </w:r>
            <w:r w:rsidRPr="000F63E7">
              <w:rPr>
                <w:rFonts w:ascii="Times New Roman" w:hAnsi="Times New Roman"/>
                <w:i/>
                <w:iCs/>
                <w:spacing w:val="-1"/>
                <w:sz w:val="16"/>
                <w:szCs w:val="16"/>
              </w:rPr>
              <w:t>I</w:t>
            </w:r>
            <w:r w:rsidRPr="000F63E7">
              <w:rPr>
                <w:rFonts w:ascii="Times New Roman" w:hAnsi="Times New Roman"/>
                <w:i/>
                <w:iCs/>
                <w:spacing w:val="1"/>
                <w:sz w:val="16"/>
                <w:szCs w:val="16"/>
              </w:rPr>
              <w:t>n</w:t>
            </w:r>
            <w:r w:rsidRPr="000F63E7">
              <w:rPr>
                <w:rFonts w:ascii="Times New Roman" w:hAnsi="Times New Roman"/>
                <w:i/>
                <w:iCs/>
                <w:sz w:val="16"/>
                <w:szCs w:val="16"/>
              </w:rPr>
              <w:t>scr</w:t>
            </w:r>
            <w:r w:rsidRPr="000F63E7">
              <w:rPr>
                <w:rFonts w:ascii="Times New Roman" w:hAnsi="Times New Roman"/>
                <w:i/>
                <w:iCs/>
                <w:spacing w:val="-1"/>
                <w:sz w:val="16"/>
                <w:szCs w:val="16"/>
              </w:rPr>
              <w:t>i</w:t>
            </w:r>
            <w:r w:rsidRPr="000F63E7">
              <w:rPr>
                <w:rFonts w:ascii="Times New Roman" w:hAnsi="Times New Roman"/>
                <w:i/>
                <w:iCs/>
                <w:sz w:val="16"/>
                <w:szCs w:val="16"/>
              </w:rPr>
              <w:t>re</w:t>
            </w:r>
            <w:r w:rsidRPr="000F63E7">
              <w:rPr>
                <w:rFonts w:ascii="Times New Roman" w:hAnsi="Times New Roman"/>
                <w:i/>
                <w:iCs/>
                <w:spacing w:val="-1"/>
                <w:sz w:val="16"/>
                <w:szCs w:val="16"/>
              </w:rPr>
              <w:t xml:space="preserve"> 9</w:t>
            </w:r>
            <w:r w:rsidRPr="000F63E7">
              <w:rPr>
                <w:rFonts w:ascii="Times New Roman" w:hAnsi="Times New Roman"/>
                <w:i/>
                <w:iCs/>
                <w:sz w:val="16"/>
                <w:szCs w:val="16"/>
              </w:rPr>
              <w:t>8</w:t>
            </w:r>
            <w:r>
              <w:rPr>
                <w:rFonts w:ascii="Times New Roman" w:hAnsi="Times New Roman"/>
                <w:i/>
                <w:iCs/>
                <w:sz w:val="16"/>
                <w:szCs w:val="16"/>
              </w:rPr>
              <w:t>.</w:t>
            </w:r>
          </w:p>
        </w:tc>
        <w:tc>
          <w:tcPr>
            <w:tcW w:w="2280"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739BBCE6" w14:textId="77777777" w:rsidR="00F50B61" w:rsidRPr="000F63E7" w:rsidRDefault="00F50B61" w:rsidP="005525C6">
            <w:pPr>
              <w:widowControl w:val="0"/>
              <w:autoSpaceDE w:val="0"/>
              <w:autoSpaceDN w:val="0"/>
              <w:adjustRightInd w:val="0"/>
              <w:spacing w:before="4" w:after="0" w:line="206" w:lineRule="exact"/>
              <w:ind w:left="94" w:right="71" w:hanging="21"/>
              <w:jc w:val="both"/>
              <w:rPr>
                <w:rFonts w:ascii="Times New Roman" w:hAnsi="Times New Roman"/>
                <w:sz w:val="18"/>
                <w:szCs w:val="18"/>
              </w:rPr>
            </w:pPr>
            <w:r w:rsidRPr="000F63E7">
              <w:rPr>
                <w:rFonts w:ascii="Times New Roman" w:hAnsi="Times New Roman"/>
                <w:b/>
                <w:bCs/>
                <w:spacing w:val="1"/>
                <w:sz w:val="18"/>
                <w:szCs w:val="18"/>
              </w:rPr>
              <w:t>Q</w:t>
            </w:r>
            <w:r w:rsidRPr="000F63E7">
              <w:rPr>
                <w:rFonts w:ascii="Times New Roman" w:hAnsi="Times New Roman"/>
                <w:b/>
                <w:bCs/>
                <w:spacing w:val="-2"/>
                <w:sz w:val="18"/>
                <w:szCs w:val="18"/>
              </w:rPr>
              <w:t>u</w:t>
            </w:r>
            <w:r w:rsidRPr="000F63E7">
              <w:rPr>
                <w:rFonts w:ascii="Times New Roman" w:hAnsi="Times New Roman"/>
                <w:b/>
                <w:bCs/>
                <w:spacing w:val="-1"/>
                <w:sz w:val="18"/>
                <w:szCs w:val="18"/>
              </w:rPr>
              <w:t>e</w:t>
            </w:r>
            <w:r w:rsidRPr="000F63E7">
              <w:rPr>
                <w:rFonts w:ascii="Times New Roman" w:hAnsi="Times New Roman"/>
                <w:b/>
                <w:bCs/>
                <w:sz w:val="18"/>
                <w:szCs w:val="18"/>
              </w:rPr>
              <w:t>l</w:t>
            </w:r>
            <w:r>
              <w:rPr>
                <w:rFonts w:ascii="Times New Roman" w:hAnsi="Times New Roman"/>
                <w:b/>
                <w:bCs/>
                <w:sz w:val="18"/>
                <w:szCs w:val="18"/>
              </w:rPr>
              <w:t xml:space="preserve"> </w:t>
            </w:r>
            <w:r w:rsidRPr="000F63E7">
              <w:rPr>
                <w:rFonts w:ascii="Times New Roman" w:hAnsi="Times New Roman"/>
                <w:b/>
                <w:bCs/>
                <w:spacing w:val="-1"/>
                <w:sz w:val="18"/>
                <w:szCs w:val="18"/>
              </w:rPr>
              <w:t>e</w:t>
            </w:r>
            <w:r w:rsidRPr="000F63E7">
              <w:rPr>
                <w:rFonts w:ascii="Times New Roman" w:hAnsi="Times New Roman"/>
                <w:b/>
                <w:bCs/>
                <w:sz w:val="18"/>
                <w:szCs w:val="18"/>
              </w:rPr>
              <w:t>st le l</w:t>
            </w:r>
            <w:r w:rsidRPr="000F63E7">
              <w:rPr>
                <w:rFonts w:ascii="Times New Roman" w:hAnsi="Times New Roman"/>
                <w:b/>
                <w:bCs/>
                <w:spacing w:val="1"/>
                <w:sz w:val="18"/>
                <w:szCs w:val="18"/>
              </w:rPr>
              <w:t>i</w:t>
            </w:r>
            <w:r w:rsidRPr="000F63E7">
              <w:rPr>
                <w:rFonts w:ascii="Times New Roman" w:hAnsi="Times New Roman"/>
                <w:b/>
                <w:bCs/>
                <w:spacing w:val="-1"/>
                <w:sz w:val="18"/>
                <w:szCs w:val="18"/>
              </w:rPr>
              <w:t>e</w:t>
            </w:r>
            <w:r w:rsidRPr="000F63E7">
              <w:rPr>
                <w:rFonts w:ascii="Times New Roman" w:hAnsi="Times New Roman"/>
                <w:b/>
                <w:bCs/>
                <w:sz w:val="18"/>
                <w:szCs w:val="18"/>
              </w:rPr>
              <w:t>n</w:t>
            </w:r>
            <w:r>
              <w:rPr>
                <w:rFonts w:ascii="Times New Roman" w:hAnsi="Times New Roman"/>
                <w:b/>
                <w:bCs/>
                <w:sz w:val="18"/>
                <w:szCs w:val="18"/>
              </w:rPr>
              <w:t xml:space="preserve"> </w:t>
            </w:r>
            <w:r w:rsidRPr="000F63E7">
              <w:rPr>
                <w:rFonts w:ascii="Times New Roman" w:hAnsi="Times New Roman"/>
                <w:b/>
                <w:bCs/>
                <w:spacing w:val="-2"/>
                <w:sz w:val="18"/>
                <w:szCs w:val="18"/>
              </w:rPr>
              <w:t>d</w:t>
            </w:r>
            <w:r w:rsidRPr="000F63E7">
              <w:rPr>
                <w:rFonts w:ascii="Times New Roman" w:hAnsi="Times New Roman"/>
                <w:b/>
                <w:bCs/>
                <w:sz w:val="18"/>
                <w:szCs w:val="18"/>
              </w:rPr>
              <w:t xml:space="preserve">e </w:t>
            </w:r>
            <w:r w:rsidRPr="000F63E7">
              <w:rPr>
                <w:rFonts w:ascii="Times New Roman" w:hAnsi="Times New Roman"/>
                <w:b/>
                <w:bCs/>
                <w:spacing w:val="-2"/>
                <w:sz w:val="18"/>
                <w:szCs w:val="18"/>
              </w:rPr>
              <w:t>p</w:t>
            </w:r>
            <w:r w:rsidRPr="000F63E7">
              <w:rPr>
                <w:rFonts w:ascii="Times New Roman" w:hAnsi="Times New Roman"/>
                <w:b/>
                <w:bCs/>
                <w:spacing w:val="1"/>
                <w:sz w:val="18"/>
                <w:szCs w:val="18"/>
              </w:rPr>
              <w:t>a</w:t>
            </w:r>
            <w:r w:rsidRPr="000F63E7">
              <w:rPr>
                <w:rFonts w:ascii="Times New Roman" w:hAnsi="Times New Roman"/>
                <w:b/>
                <w:bCs/>
                <w:spacing w:val="-1"/>
                <w:sz w:val="18"/>
                <w:szCs w:val="18"/>
              </w:rPr>
              <w:t>r</w:t>
            </w:r>
            <w:r w:rsidRPr="000F63E7">
              <w:rPr>
                <w:rFonts w:ascii="Times New Roman" w:hAnsi="Times New Roman"/>
                <w:b/>
                <w:bCs/>
                <w:spacing w:val="1"/>
                <w:sz w:val="18"/>
                <w:szCs w:val="18"/>
              </w:rPr>
              <w:t>e</w:t>
            </w:r>
            <w:r w:rsidRPr="000F63E7">
              <w:rPr>
                <w:rFonts w:ascii="Times New Roman" w:hAnsi="Times New Roman"/>
                <w:b/>
                <w:bCs/>
                <w:spacing w:val="-2"/>
                <w:sz w:val="18"/>
                <w:szCs w:val="18"/>
              </w:rPr>
              <w:t>n</w:t>
            </w:r>
            <w:r w:rsidRPr="000F63E7">
              <w:rPr>
                <w:rFonts w:ascii="Times New Roman" w:hAnsi="Times New Roman"/>
                <w:b/>
                <w:bCs/>
                <w:sz w:val="18"/>
                <w:szCs w:val="18"/>
              </w:rPr>
              <w:t xml:space="preserve">té  </w:t>
            </w:r>
            <w:r w:rsidRPr="000F63E7">
              <w:rPr>
                <w:rFonts w:ascii="Times New Roman" w:hAnsi="Times New Roman"/>
                <w:b/>
                <w:bCs/>
                <w:spacing w:val="1"/>
                <w:sz w:val="18"/>
                <w:szCs w:val="18"/>
              </w:rPr>
              <w:t>d</w:t>
            </w:r>
            <w:r w:rsidRPr="000F63E7">
              <w:rPr>
                <w:rFonts w:ascii="Times New Roman" w:hAnsi="Times New Roman"/>
                <w:b/>
                <w:bCs/>
                <w:sz w:val="18"/>
                <w:szCs w:val="18"/>
              </w:rPr>
              <w:t>e [N</w:t>
            </w:r>
            <w:r w:rsidRPr="000F63E7">
              <w:rPr>
                <w:rFonts w:ascii="Times New Roman" w:hAnsi="Times New Roman"/>
                <w:b/>
                <w:bCs/>
                <w:spacing w:val="-1"/>
                <w:sz w:val="18"/>
                <w:szCs w:val="18"/>
              </w:rPr>
              <w:t>O</w:t>
            </w:r>
            <w:r w:rsidRPr="000F63E7">
              <w:rPr>
                <w:rFonts w:ascii="Times New Roman" w:hAnsi="Times New Roman"/>
                <w:b/>
                <w:bCs/>
                <w:spacing w:val="3"/>
                <w:sz w:val="18"/>
                <w:szCs w:val="18"/>
              </w:rPr>
              <w:t>M</w:t>
            </w:r>
            <w:r w:rsidRPr="000F63E7">
              <w:rPr>
                <w:rFonts w:ascii="Times New Roman" w:hAnsi="Times New Roman"/>
                <w:b/>
                <w:bCs/>
                <w:sz w:val="18"/>
                <w:szCs w:val="18"/>
              </w:rPr>
              <w:t>]</w:t>
            </w:r>
            <w:r>
              <w:rPr>
                <w:rFonts w:ascii="Times New Roman" w:hAnsi="Times New Roman"/>
                <w:b/>
                <w:bCs/>
                <w:sz w:val="18"/>
                <w:szCs w:val="18"/>
              </w:rPr>
              <w:t xml:space="preserve"> </w:t>
            </w:r>
            <w:r w:rsidRPr="000F63E7">
              <w:rPr>
                <w:rFonts w:ascii="Times New Roman" w:hAnsi="Times New Roman"/>
                <w:b/>
                <w:bCs/>
                <w:spacing w:val="-1"/>
                <w:sz w:val="18"/>
                <w:szCs w:val="18"/>
              </w:rPr>
              <w:t>ave</w:t>
            </w:r>
            <w:r w:rsidRPr="000F63E7">
              <w:rPr>
                <w:rFonts w:ascii="Times New Roman" w:hAnsi="Times New Roman"/>
                <w:b/>
                <w:bCs/>
                <w:sz w:val="18"/>
                <w:szCs w:val="18"/>
              </w:rPr>
              <w:t xml:space="preserve">c le </w:t>
            </w:r>
            <w:r w:rsidRPr="000F63E7">
              <w:rPr>
                <w:rFonts w:ascii="Times New Roman" w:hAnsi="Times New Roman"/>
                <w:b/>
                <w:bCs/>
                <w:spacing w:val="-1"/>
                <w:sz w:val="18"/>
                <w:szCs w:val="18"/>
              </w:rPr>
              <w:t>c</w:t>
            </w:r>
            <w:r w:rsidRPr="000F63E7">
              <w:rPr>
                <w:rFonts w:ascii="Times New Roman" w:hAnsi="Times New Roman"/>
                <w:b/>
                <w:bCs/>
                <w:spacing w:val="-2"/>
                <w:sz w:val="18"/>
                <w:szCs w:val="18"/>
              </w:rPr>
              <w:t>h</w:t>
            </w:r>
            <w:r w:rsidRPr="000F63E7">
              <w:rPr>
                <w:rFonts w:ascii="Times New Roman" w:hAnsi="Times New Roman"/>
                <w:b/>
                <w:bCs/>
                <w:spacing w:val="-1"/>
                <w:sz w:val="18"/>
                <w:szCs w:val="18"/>
              </w:rPr>
              <w:t>e</w:t>
            </w:r>
            <w:r w:rsidRPr="000F63E7">
              <w:rPr>
                <w:rFonts w:ascii="Times New Roman" w:hAnsi="Times New Roman"/>
                <w:b/>
                <w:bCs/>
                <w:sz w:val="18"/>
                <w:szCs w:val="18"/>
              </w:rPr>
              <w:t>f</w:t>
            </w:r>
            <w:r>
              <w:rPr>
                <w:rFonts w:ascii="Times New Roman" w:hAnsi="Times New Roman"/>
                <w:b/>
                <w:bCs/>
                <w:sz w:val="18"/>
                <w:szCs w:val="18"/>
              </w:rPr>
              <w:t xml:space="preserve"> </w:t>
            </w:r>
            <w:r w:rsidRPr="000F63E7">
              <w:rPr>
                <w:rFonts w:ascii="Times New Roman" w:hAnsi="Times New Roman"/>
                <w:b/>
                <w:bCs/>
                <w:spacing w:val="-2"/>
                <w:sz w:val="18"/>
                <w:szCs w:val="18"/>
              </w:rPr>
              <w:t>d</w:t>
            </w:r>
            <w:r w:rsidRPr="000F63E7">
              <w:rPr>
                <w:rFonts w:ascii="Times New Roman" w:hAnsi="Times New Roman"/>
                <w:b/>
                <w:bCs/>
                <w:sz w:val="18"/>
                <w:szCs w:val="18"/>
              </w:rPr>
              <w:t>u</w:t>
            </w:r>
            <w:r>
              <w:rPr>
                <w:rFonts w:ascii="Times New Roman" w:hAnsi="Times New Roman"/>
                <w:b/>
                <w:bCs/>
                <w:sz w:val="18"/>
                <w:szCs w:val="18"/>
              </w:rPr>
              <w:t xml:space="preserve"> </w:t>
            </w:r>
            <w:r w:rsidRPr="000F63E7">
              <w:rPr>
                <w:rFonts w:ascii="Times New Roman" w:hAnsi="Times New Roman"/>
                <w:b/>
                <w:bCs/>
                <w:spacing w:val="-4"/>
                <w:sz w:val="18"/>
                <w:szCs w:val="18"/>
              </w:rPr>
              <w:t>m</w:t>
            </w:r>
            <w:r w:rsidRPr="000F63E7">
              <w:rPr>
                <w:rFonts w:ascii="Times New Roman" w:hAnsi="Times New Roman"/>
                <w:b/>
                <w:bCs/>
                <w:spacing w:val="1"/>
                <w:sz w:val="18"/>
                <w:szCs w:val="18"/>
              </w:rPr>
              <w:t>é</w:t>
            </w:r>
            <w:r w:rsidRPr="000F63E7">
              <w:rPr>
                <w:rFonts w:ascii="Times New Roman" w:hAnsi="Times New Roman"/>
                <w:b/>
                <w:bCs/>
                <w:spacing w:val="-2"/>
                <w:sz w:val="18"/>
                <w:szCs w:val="18"/>
              </w:rPr>
              <w:t>n</w:t>
            </w:r>
            <w:r w:rsidRPr="000F63E7">
              <w:rPr>
                <w:rFonts w:ascii="Times New Roman" w:hAnsi="Times New Roman"/>
                <w:b/>
                <w:bCs/>
                <w:spacing w:val="-1"/>
                <w:sz w:val="18"/>
                <w:szCs w:val="18"/>
              </w:rPr>
              <w:t>a</w:t>
            </w:r>
            <w:r w:rsidRPr="000F63E7">
              <w:rPr>
                <w:rFonts w:ascii="Times New Roman" w:hAnsi="Times New Roman"/>
                <w:b/>
                <w:bCs/>
                <w:spacing w:val="1"/>
                <w:sz w:val="18"/>
                <w:szCs w:val="18"/>
              </w:rPr>
              <w:t>g</w:t>
            </w:r>
            <w:r w:rsidRPr="000F63E7">
              <w:rPr>
                <w:rFonts w:ascii="Times New Roman" w:hAnsi="Times New Roman"/>
                <w:b/>
                <w:bCs/>
                <w:spacing w:val="-1"/>
                <w:sz w:val="18"/>
                <w:szCs w:val="18"/>
              </w:rPr>
              <w:t>e</w:t>
            </w:r>
            <w:r w:rsidRPr="000F63E7">
              <w:rPr>
                <w:rFonts w:ascii="Times New Roman" w:hAnsi="Times New Roman"/>
                <w:b/>
                <w:bCs/>
                <w:sz w:val="18"/>
                <w:szCs w:val="18"/>
              </w:rPr>
              <w:t>?</w:t>
            </w:r>
          </w:p>
          <w:p w14:paraId="38AAADCE" w14:textId="77777777" w:rsidR="00F50B61" w:rsidRPr="000F63E7" w:rsidRDefault="00F50B61" w:rsidP="005525C6">
            <w:pPr>
              <w:widowControl w:val="0"/>
              <w:autoSpaceDE w:val="0"/>
              <w:autoSpaceDN w:val="0"/>
              <w:adjustRightInd w:val="0"/>
              <w:spacing w:before="5" w:after="0" w:line="280" w:lineRule="exact"/>
              <w:rPr>
                <w:rFonts w:ascii="Times New Roman" w:hAnsi="Times New Roman"/>
                <w:sz w:val="28"/>
                <w:szCs w:val="28"/>
              </w:rPr>
            </w:pPr>
          </w:p>
          <w:p w14:paraId="06DA8132" w14:textId="77777777" w:rsidR="00F50B61" w:rsidRPr="000F63E7" w:rsidRDefault="00F50B61" w:rsidP="005525C6">
            <w:pPr>
              <w:widowControl w:val="0"/>
              <w:autoSpaceDE w:val="0"/>
              <w:autoSpaceDN w:val="0"/>
              <w:adjustRightInd w:val="0"/>
              <w:spacing w:after="0" w:line="240" w:lineRule="auto"/>
              <w:ind w:left="236"/>
              <w:rPr>
                <w:rFonts w:ascii="Times New Roman" w:hAnsi="Times New Roman"/>
                <w:sz w:val="14"/>
                <w:szCs w:val="14"/>
              </w:rPr>
            </w:pPr>
            <w:r w:rsidRPr="000F63E7">
              <w:rPr>
                <w:rFonts w:ascii="Times New Roman" w:hAnsi="Times New Roman"/>
                <w:i/>
                <w:iCs/>
                <w:sz w:val="14"/>
                <w:szCs w:val="14"/>
              </w:rPr>
              <w:t>1.</w:t>
            </w:r>
            <w:r w:rsidRPr="000F63E7">
              <w:rPr>
                <w:rFonts w:ascii="Times New Roman" w:hAnsi="Times New Roman"/>
                <w:i/>
                <w:iCs/>
                <w:spacing w:val="1"/>
                <w:sz w:val="14"/>
                <w:szCs w:val="14"/>
              </w:rPr>
              <w:t xml:space="preserve"> C</w:t>
            </w:r>
            <w:r w:rsidRPr="000F63E7">
              <w:rPr>
                <w:rFonts w:ascii="Times New Roman" w:hAnsi="Times New Roman"/>
                <w:i/>
                <w:iCs/>
                <w:sz w:val="14"/>
                <w:szCs w:val="14"/>
              </w:rPr>
              <w:t>hef</w:t>
            </w:r>
            <w:r>
              <w:rPr>
                <w:rFonts w:ascii="Times New Roman" w:hAnsi="Times New Roman"/>
                <w:i/>
                <w:iCs/>
                <w:sz w:val="14"/>
                <w:szCs w:val="14"/>
              </w:rPr>
              <w:t xml:space="preserve"> </w:t>
            </w:r>
            <w:r w:rsidRPr="000F63E7">
              <w:rPr>
                <w:rFonts w:ascii="Times New Roman" w:hAnsi="Times New Roman"/>
                <w:i/>
                <w:iCs/>
                <w:sz w:val="14"/>
                <w:szCs w:val="14"/>
              </w:rPr>
              <w:t>de m</w:t>
            </w:r>
            <w:r w:rsidRPr="000F63E7">
              <w:rPr>
                <w:rFonts w:ascii="Times New Roman" w:hAnsi="Times New Roman"/>
                <w:i/>
                <w:iCs/>
                <w:spacing w:val="1"/>
                <w:sz w:val="14"/>
                <w:szCs w:val="14"/>
              </w:rPr>
              <w:t>é</w:t>
            </w:r>
            <w:r w:rsidRPr="000F63E7">
              <w:rPr>
                <w:rFonts w:ascii="Times New Roman" w:hAnsi="Times New Roman"/>
                <w:i/>
                <w:iCs/>
                <w:sz w:val="14"/>
                <w:szCs w:val="14"/>
              </w:rPr>
              <w:t>nage</w:t>
            </w:r>
          </w:p>
          <w:p w14:paraId="079B07FA" w14:textId="77777777" w:rsidR="00F50B61" w:rsidRPr="000F63E7" w:rsidRDefault="00F50B61" w:rsidP="005525C6">
            <w:pPr>
              <w:widowControl w:val="0"/>
              <w:autoSpaceDE w:val="0"/>
              <w:autoSpaceDN w:val="0"/>
              <w:adjustRightInd w:val="0"/>
              <w:spacing w:after="0" w:line="240" w:lineRule="auto"/>
              <w:ind w:left="236"/>
              <w:rPr>
                <w:rFonts w:ascii="Times New Roman" w:hAnsi="Times New Roman"/>
                <w:sz w:val="14"/>
                <w:szCs w:val="14"/>
              </w:rPr>
            </w:pPr>
            <w:r w:rsidRPr="000F63E7">
              <w:rPr>
                <w:rFonts w:ascii="Times New Roman" w:hAnsi="Times New Roman"/>
                <w:i/>
                <w:iCs/>
                <w:sz w:val="14"/>
                <w:szCs w:val="14"/>
              </w:rPr>
              <w:t>2.</w:t>
            </w:r>
            <w:r>
              <w:rPr>
                <w:rFonts w:ascii="Times New Roman" w:hAnsi="Times New Roman"/>
                <w:i/>
                <w:iCs/>
                <w:sz w:val="14"/>
                <w:szCs w:val="14"/>
              </w:rPr>
              <w:t xml:space="preserve"> </w:t>
            </w:r>
            <w:r>
              <w:rPr>
                <w:rFonts w:ascii="Times New Roman" w:hAnsi="Times New Roman"/>
                <w:i/>
                <w:iCs/>
                <w:spacing w:val="-1"/>
                <w:sz w:val="14"/>
                <w:szCs w:val="14"/>
              </w:rPr>
              <w:t>Conjoint(e) du chef de ménage</w:t>
            </w:r>
          </w:p>
          <w:p w14:paraId="618DA6C2" w14:textId="77777777" w:rsidR="00F50B61" w:rsidRPr="000F63E7" w:rsidRDefault="00F50B61" w:rsidP="005525C6">
            <w:pPr>
              <w:widowControl w:val="0"/>
              <w:autoSpaceDE w:val="0"/>
              <w:autoSpaceDN w:val="0"/>
              <w:adjustRightInd w:val="0"/>
              <w:spacing w:after="0" w:line="240" w:lineRule="auto"/>
              <w:ind w:left="236"/>
              <w:rPr>
                <w:rFonts w:ascii="Times New Roman" w:hAnsi="Times New Roman"/>
                <w:sz w:val="14"/>
                <w:szCs w:val="14"/>
              </w:rPr>
            </w:pPr>
            <w:r w:rsidRPr="000F63E7">
              <w:rPr>
                <w:rFonts w:ascii="Times New Roman" w:hAnsi="Times New Roman"/>
                <w:i/>
                <w:iCs/>
                <w:sz w:val="14"/>
                <w:szCs w:val="14"/>
              </w:rPr>
              <w:t>3.</w:t>
            </w:r>
            <w:r>
              <w:rPr>
                <w:rFonts w:ascii="Times New Roman" w:hAnsi="Times New Roman"/>
                <w:i/>
                <w:iCs/>
                <w:sz w:val="14"/>
                <w:szCs w:val="14"/>
              </w:rPr>
              <w:t xml:space="preserve"> </w:t>
            </w:r>
            <w:r w:rsidRPr="000F63E7">
              <w:rPr>
                <w:rFonts w:ascii="Times New Roman" w:hAnsi="Times New Roman"/>
                <w:i/>
                <w:iCs/>
                <w:spacing w:val="-3"/>
                <w:sz w:val="14"/>
                <w:szCs w:val="14"/>
              </w:rPr>
              <w:t>F</w:t>
            </w:r>
            <w:r w:rsidRPr="000F63E7">
              <w:rPr>
                <w:rFonts w:ascii="Times New Roman" w:hAnsi="Times New Roman"/>
                <w:i/>
                <w:iCs/>
                <w:sz w:val="14"/>
                <w:szCs w:val="14"/>
              </w:rPr>
              <w:t>i</w:t>
            </w:r>
            <w:r w:rsidRPr="000F63E7">
              <w:rPr>
                <w:rFonts w:ascii="Times New Roman" w:hAnsi="Times New Roman"/>
                <w:i/>
                <w:iCs/>
                <w:spacing w:val="-1"/>
                <w:sz w:val="14"/>
                <w:szCs w:val="14"/>
              </w:rPr>
              <w:t>l</w:t>
            </w:r>
            <w:r w:rsidRPr="000F63E7">
              <w:rPr>
                <w:rFonts w:ascii="Times New Roman" w:hAnsi="Times New Roman"/>
                <w:i/>
                <w:iCs/>
                <w:sz w:val="14"/>
                <w:szCs w:val="14"/>
              </w:rPr>
              <w:t>s ou</w:t>
            </w:r>
            <w:r>
              <w:rPr>
                <w:rFonts w:ascii="Times New Roman" w:hAnsi="Times New Roman"/>
                <w:i/>
                <w:iCs/>
                <w:sz w:val="14"/>
                <w:szCs w:val="14"/>
              </w:rPr>
              <w:t xml:space="preserve"> </w:t>
            </w:r>
            <w:r w:rsidRPr="000F63E7">
              <w:rPr>
                <w:rFonts w:ascii="Times New Roman" w:hAnsi="Times New Roman"/>
                <w:i/>
                <w:iCs/>
                <w:spacing w:val="-3"/>
                <w:sz w:val="14"/>
                <w:szCs w:val="14"/>
              </w:rPr>
              <w:t>F</w:t>
            </w:r>
            <w:r w:rsidRPr="000F63E7">
              <w:rPr>
                <w:rFonts w:ascii="Times New Roman" w:hAnsi="Times New Roman"/>
                <w:i/>
                <w:iCs/>
                <w:spacing w:val="2"/>
                <w:sz w:val="14"/>
                <w:szCs w:val="14"/>
              </w:rPr>
              <w:t>i</w:t>
            </w:r>
            <w:r w:rsidRPr="000F63E7">
              <w:rPr>
                <w:rFonts w:ascii="Times New Roman" w:hAnsi="Times New Roman"/>
                <w:i/>
                <w:iCs/>
                <w:sz w:val="14"/>
                <w:szCs w:val="14"/>
              </w:rPr>
              <w:t>l</w:t>
            </w:r>
            <w:r w:rsidRPr="000F63E7">
              <w:rPr>
                <w:rFonts w:ascii="Times New Roman" w:hAnsi="Times New Roman"/>
                <w:i/>
                <w:iCs/>
                <w:spacing w:val="-1"/>
                <w:sz w:val="14"/>
                <w:szCs w:val="14"/>
              </w:rPr>
              <w:t>l</w:t>
            </w:r>
            <w:r w:rsidRPr="000F63E7">
              <w:rPr>
                <w:rFonts w:ascii="Times New Roman" w:hAnsi="Times New Roman"/>
                <w:i/>
                <w:iCs/>
                <w:sz w:val="14"/>
                <w:szCs w:val="14"/>
              </w:rPr>
              <w:t>e</w:t>
            </w:r>
          </w:p>
          <w:p w14:paraId="12434F60" w14:textId="77777777" w:rsidR="00F50B61" w:rsidRPr="000F63E7" w:rsidRDefault="00F50B61" w:rsidP="005525C6">
            <w:pPr>
              <w:widowControl w:val="0"/>
              <w:autoSpaceDE w:val="0"/>
              <w:autoSpaceDN w:val="0"/>
              <w:adjustRightInd w:val="0"/>
              <w:spacing w:after="0" w:line="240" w:lineRule="auto"/>
              <w:ind w:left="236"/>
              <w:rPr>
                <w:rFonts w:ascii="Times New Roman" w:hAnsi="Times New Roman"/>
                <w:sz w:val="14"/>
                <w:szCs w:val="14"/>
              </w:rPr>
            </w:pPr>
            <w:r w:rsidRPr="000F63E7">
              <w:rPr>
                <w:rFonts w:ascii="Times New Roman" w:hAnsi="Times New Roman"/>
                <w:i/>
                <w:iCs/>
                <w:sz w:val="14"/>
                <w:szCs w:val="14"/>
              </w:rPr>
              <w:t>4.</w:t>
            </w:r>
            <w:r>
              <w:rPr>
                <w:rFonts w:ascii="Times New Roman" w:hAnsi="Times New Roman"/>
                <w:i/>
                <w:iCs/>
                <w:sz w:val="14"/>
                <w:szCs w:val="14"/>
              </w:rPr>
              <w:t xml:space="preserve"> </w:t>
            </w:r>
            <w:r w:rsidRPr="000F63E7">
              <w:rPr>
                <w:rFonts w:ascii="Times New Roman" w:hAnsi="Times New Roman"/>
                <w:i/>
                <w:iCs/>
                <w:sz w:val="14"/>
                <w:szCs w:val="14"/>
              </w:rPr>
              <w:t>Pet</w:t>
            </w:r>
            <w:r w:rsidRPr="000F63E7">
              <w:rPr>
                <w:rFonts w:ascii="Times New Roman" w:hAnsi="Times New Roman"/>
                <w:i/>
                <w:iCs/>
                <w:spacing w:val="-1"/>
                <w:sz w:val="14"/>
                <w:szCs w:val="14"/>
              </w:rPr>
              <w:t>i</w:t>
            </w:r>
            <w:r w:rsidRPr="000F63E7">
              <w:rPr>
                <w:rFonts w:ascii="Times New Roman" w:hAnsi="Times New Roman"/>
                <w:i/>
                <w:iCs/>
                <w:sz w:val="14"/>
                <w:szCs w:val="14"/>
              </w:rPr>
              <w:t>t</w:t>
            </w:r>
            <w:r>
              <w:rPr>
                <w:rFonts w:ascii="Times New Roman" w:hAnsi="Times New Roman"/>
                <w:i/>
                <w:iCs/>
                <w:sz w:val="14"/>
                <w:szCs w:val="14"/>
              </w:rPr>
              <w:t xml:space="preserve"> </w:t>
            </w:r>
            <w:r w:rsidRPr="000F63E7">
              <w:rPr>
                <w:rFonts w:ascii="Times New Roman" w:hAnsi="Times New Roman"/>
                <w:i/>
                <w:iCs/>
                <w:sz w:val="14"/>
                <w:szCs w:val="14"/>
              </w:rPr>
              <w:t>f</w:t>
            </w:r>
            <w:r w:rsidRPr="000F63E7">
              <w:rPr>
                <w:rFonts w:ascii="Times New Roman" w:hAnsi="Times New Roman"/>
                <w:i/>
                <w:iCs/>
                <w:spacing w:val="-1"/>
                <w:sz w:val="14"/>
                <w:szCs w:val="14"/>
              </w:rPr>
              <w:t>i</w:t>
            </w:r>
            <w:r w:rsidRPr="000F63E7">
              <w:rPr>
                <w:rFonts w:ascii="Times New Roman" w:hAnsi="Times New Roman"/>
                <w:i/>
                <w:iCs/>
                <w:sz w:val="14"/>
                <w:szCs w:val="14"/>
              </w:rPr>
              <w:t>l</w:t>
            </w:r>
            <w:r w:rsidRPr="000F63E7">
              <w:rPr>
                <w:rFonts w:ascii="Times New Roman" w:hAnsi="Times New Roman"/>
                <w:i/>
                <w:iCs/>
                <w:spacing w:val="1"/>
                <w:sz w:val="14"/>
                <w:szCs w:val="14"/>
              </w:rPr>
              <w:t>s</w:t>
            </w:r>
            <w:r w:rsidRPr="000F63E7">
              <w:rPr>
                <w:rFonts w:ascii="Times New Roman" w:hAnsi="Times New Roman"/>
                <w:i/>
                <w:iCs/>
                <w:sz w:val="14"/>
                <w:szCs w:val="14"/>
              </w:rPr>
              <w:t>/</w:t>
            </w:r>
            <w:r w:rsidRPr="000F63E7">
              <w:rPr>
                <w:rFonts w:ascii="Times New Roman" w:hAnsi="Times New Roman"/>
                <w:i/>
                <w:iCs/>
                <w:spacing w:val="-1"/>
                <w:sz w:val="14"/>
                <w:szCs w:val="14"/>
              </w:rPr>
              <w:t>f</w:t>
            </w:r>
            <w:r w:rsidRPr="000F63E7">
              <w:rPr>
                <w:rFonts w:ascii="Times New Roman" w:hAnsi="Times New Roman"/>
                <w:i/>
                <w:iCs/>
                <w:sz w:val="14"/>
                <w:szCs w:val="14"/>
              </w:rPr>
              <w:t>i</w:t>
            </w:r>
            <w:r w:rsidRPr="000F63E7">
              <w:rPr>
                <w:rFonts w:ascii="Times New Roman" w:hAnsi="Times New Roman"/>
                <w:i/>
                <w:iCs/>
                <w:spacing w:val="-1"/>
                <w:sz w:val="14"/>
                <w:szCs w:val="14"/>
              </w:rPr>
              <w:t>l</w:t>
            </w:r>
            <w:r w:rsidRPr="000F63E7">
              <w:rPr>
                <w:rFonts w:ascii="Times New Roman" w:hAnsi="Times New Roman"/>
                <w:i/>
                <w:iCs/>
                <w:sz w:val="14"/>
                <w:szCs w:val="14"/>
              </w:rPr>
              <w:t>le</w:t>
            </w:r>
          </w:p>
          <w:p w14:paraId="3B48C2C2" w14:textId="77777777" w:rsidR="00F50B61" w:rsidRPr="000F63E7" w:rsidRDefault="00F50B61" w:rsidP="005525C6">
            <w:pPr>
              <w:widowControl w:val="0"/>
              <w:autoSpaceDE w:val="0"/>
              <w:autoSpaceDN w:val="0"/>
              <w:adjustRightInd w:val="0"/>
              <w:spacing w:after="0" w:line="240" w:lineRule="auto"/>
              <w:ind w:left="236"/>
              <w:rPr>
                <w:rFonts w:ascii="Times New Roman" w:hAnsi="Times New Roman"/>
                <w:sz w:val="14"/>
                <w:szCs w:val="14"/>
              </w:rPr>
            </w:pPr>
            <w:r w:rsidRPr="000F63E7">
              <w:rPr>
                <w:rFonts w:ascii="Times New Roman" w:hAnsi="Times New Roman"/>
                <w:i/>
                <w:iCs/>
                <w:sz w:val="14"/>
                <w:szCs w:val="14"/>
              </w:rPr>
              <w:t>5.</w:t>
            </w:r>
            <w:r>
              <w:rPr>
                <w:rFonts w:ascii="Times New Roman" w:hAnsi="Times New Roman"/>
                <w:i/>
                <w:iCs/>
                <w:sz w:val="14"/>
                <w:szCs w:val="14"/>
              </w:rPr>
              <w:t xml:space="preserve"> </w:t>
            </w:r>
            <w:r w:rsidRPr="000F63E7">
              <w:rPr>
                <w:rFonts w:ascii="Times New Roman" w:hAnsi="Times New Roman"/>
                <w:i/>
                <w:iCs/>
                <w:sz w:val="14"/>
                <w:szCs w:val="14"/>
              </w:rPr>
              <w:t>F</w:t>
            </w:r>
            <w:r w:rsidRPr="000F63E7">
              <w:rPr>
                <w:rFonts w:ascii="Times New Roman" w:hAnsi="Times New Roman"/>
                <w:i/>
                <w:iCs/>
                <w:spacing w:val="1"/>
                <w:sz w:val="14"/>
                <w:szCs w:val="14"/>
              </w:rPr>
              <w:t>r</w:t>
            </w:r>
            <w:r w:rsidRPr="000F63E7">
              <w:rPr>
                <w:rFonts w:ascii="Times New Roman" w:hAnsi="Times New Roman"/>
                <w:i/>
                <w:iCs/>
                <w:sz w:val="14"/>
                <w:szCs w:val="14"/>
              </w:rPr>
              <w:t>è</w:t>
            </w:r>
            <w:r w:rsidRPr="000F63E7">
              <w:rPr>
                <w:rFonts w:ascii="Times New Roman" w:hAnsi="Times New Roman"/>
                <w:i/>
                <w:iCs/>
                <w:spacing w:val="1"/>
                <w:sz w:val="14"/>
                <w:szCs w:val="14"/>
              </w:rPr>
              <w:t>r</w:t>
            </w:r>
            <w:r w:rsidRPr="000F63E7">
              <w:rPr>
                <w:rFonts w:ascii="Times New Roman" w:hAnsi="Times New Roman"/>
                <w:i/>
                <w:iCs/>
                <w:sz w:val="14"/>
                <w:szCs w:val="14"/>
              </w:rPr>
              <w:t>e/</w:t>
            </w:r>
            <w:r w:rsidRPr="000F63E7">
              <w:rPr>
                <w:rFonts w:ascii="Times New Roman" w:hAnsi="Times New Roman"/>
                <w:i/>
                <w:iCs/>
                <w:spacing w:val="1"/>
                <w:sz w:val="14"/>
                <w:szCs w:val="14"/>
              </w:rPr>
              <w:t>sœ</w:t>
            </w:r>
            <w:r w:rsidRPr="000F63E7">
              <w:rPr>
                <w:rFonts w:ascii="Times New Roman" w:hAnsi="Times New Roman"/>
                <w:i/>
                <w:iCs/>
                <w:spacing w:val="-2"/>
                <w:sz w:val="14"/>
                <w:szCs w:val="14"/>
              </w:rPr>
              <w:t>u</w:t>
            </w:r>
            <w:r w:rsidRPr="000F63E7">
              <w:rPr>
                <w:rFonts w:ascii="Times New Roman" w:hAnsi="Times New Roman"/>
                <w:i/>
                <w:iCs/>
                <w:sz w:val="14"/>
                <w:szCs w:val="14"/>
              </w:rPr>
              <w:t>r</w:t>
            </w:r>
          </w:p>
          <w:p w14:paraId="71645EBF" w14:textId="77777777" w:rsidR="00F50B61" w:rsidRPr="000F63E7" w:rsidRDefault="00F50B61" w:rsidP="005525C6">
            <w:pPr>
              <w:widowControl w:val="0"/>
              <w:autoSpaceDE w:val="0"/>
              <w:autoSpaceDN w:val="0"/>
              <w:adjustRightInd w:val="0"/>
              <w:spacing w:after="0" w:line="240" w:lineRule="auto"/>
              <w:ind w:left="236"/>
              <w:rPr>
                <w:rFonts w:ascii="Times New Roman" w:hAnsi="Times New Roman"/>
                <w:sz w:val="14"/>
                <w:szCs w:val="14"/>
              </w:rPr>
            </w:pPr>
            <w:r w:rsidRPr="000F63E7">
              <w:rPr>
                <w:rFonts w:ascii="Times New Roman" w:hAnsi="Times New Roman"/>
                <w:i/>
                <w:iCs/>
                <w:sz w:val="14"/>
                <w:szCs w:val="14"/>
              </w:rPr>
              <w:t>6.</w:t>
            </w:r>
            <w:r>
              <w:rPr>
                <w:rFonts w:ascii="Times New Roman" w:hAnsi="Times New Roman"/>
                <w:i/>
                <w:iCs/>
                <w:sz w:val="14"/>
                <w:szCs w:val="14"/>
              </w:rPr>
              <w:t xml:space="preserve"> </w:t>
            </w:r>
            <w:r w:rsidRPr="000F63E7">
              <w:rPr>
                <w:rFonts w:ascii="Times New Roman" w:hAnsi="Times New Roman"/>
                <w:i/>
                <w:iCs/>
                <w:spacing w:val="-3"/>
                <w:sz w:val="14"/>
                <w:szCs w:val="14"/>
              </w:rPr>
              <w:t>P</w:t>
            </w:r>
            <w:r w:rsidRPr="000F63E7">
              <w:rPr>
                <w:rFonts w:ascii="Times New Roman" w:hAnsi="Times New Roman"/>
                <w:i/>
                <w:iCs/>
                <w:sz w:val="14"/>
                <w:szCs w:val="14"/>
              </w:rPr>
              <w:t>è</w:t>
            </w:r>
            <w:r w:rsidRPr="000F63E7">
              <w:rPr>
                <w:rFonts w:ascii="Times New Roman" w:hAnsi="Times New Roman"/>
                <w:i/>
                <w:iCs/>
                <w:spacing w:val="1"/>
                <w:sz w:val="14"/>
                <w:szCs w:val="14"/>
              </w:rPr>
              <w:t>r</w:t>
            </w:r>
            <w:r w:rsidRPr="000F63E7">
              <w:rPr>
                <w:rFonts w:ascii="Times New Roman" w:hAnsi="Times New Roman"/>
                <w:i/>
                <w:iCs/>
                <w:sz w:val="14"/>
                <w:szCs w:val="14"/>
              </w:rPr>
              <w:t>e</w:t>
            </w:r>
            <w:r>
              <w:rPr>
                <w:rFonts w:ascii="Times New Roman" w:hAnsi="Times New Roman"/>
                <w:i/>
                <w:iCs/>
                <w:sz w:val="14"/>
                <w:szCs w:val="14"/>
              </w:rPr>
              <w:t xml:space="preserve"> </w:t>
            </w:r>
            <w:r w:rsidRPr="000F63E7">
              <w:rPr>
                <w:rFonts w:ascii="Times New Roman" w:hAnsi="Times New Roman"/>
                <w:i/>
                <w:iCs/>
                <w:sz w:val="14"/>
                <w:szCs w:val="14"/>
              </w:rPr>
              <w:t>ou m</w:t>
            </w:r>
            <w:r w:rsidRPr="000F63E7">
              <w:rPr>
                <w:rFonts w:ascii="Times New Roman" w:hAnsi="Times New Roman"/>
                <w:i/>
                <w:iCs/>
                <w:spacing w:val="1"/>
                <w:sz w:val="14"/>
                <w:szCs w:val="14"/>
              </w:rPr>
              <w:t>èr</w:t>
            </w:r>
            <w:r w:rsidRPr="000F63E7">
              <w:rPr>
                <w:rFonts w:ascii="Times New Roman" w:hAnsi="Times New Roman"/>
                <w:i/>
                <w:iCs/>
                <w:sz w:val="14"/>
                <w:szCs w:val="14"/>
              </w:rPr>
              <w:t>e</w:t>
            </w:r>
          </w:p>
          <w:p w14:paraId="3293B029" w14:textId="77777777" w:rsidR="00F50B61" w:rsidRPr="000F63E7" w:rsidRDefault="00F50B61" w:rsidP="005525C6">
            <w:pPr>
              <w:widowControl w:val="0"/>
              <w:autoSpaceDE w:val="0"/>
              <w:autoSpaceDN w:val="0"/>
              <w:adjustRightInd w:val="0"/>
              <w:spacing w:before="2" w:after="0" w:line="240" w:lineRule="auto"/>
              <w:ind w:left="236"/>
              <w:rPr>
                <w:rFonts w:ascii="Times New Roman" w:hAnsi="Times New Roman"/>
                <w:sz w:val="14"/>
                <w:szCs w:val="14"/>
              </w:rPr>
            </w:pPr>
            <w:r w:rsidRPr="000F63E7">
              <w:rPr>
                <w:rFonts w:ascii="Times New Roman" w:hAnsi="Times New Roman"/>
                <w:i/>
                <w:iCs/>
                <w:sz w:val="14"/>
                <w:szCs w:val="14"/>
              </w:rPr>
              <w:t>7.</w:t>
            </w:r>
            <w:r>
              <w:rPr>
                <w:rFonts w:ascii="Times New Roman" w:hAnsi="Times New Roman"/>
                <w:i/>
                <w:iCs/>
                <w:sz w:val="14"/>
                <w:szCs w:val="14"/>
              </w:rPr>
              <w:t xml:space="preserve"> </w:t>
            </w:r>
            <w:r w:rsidRPr="000F63E7">
              <w:rPr>
                <w:rFonts w:ascii="Times New Roman" w:hAnsi="Times New Roman"/>
                <w:i/>
                <w:iCs/>
                <w:spacing w:val="-1"/>
                <w:sz w:val="14"/>
                <w:szCs w:val="14"/>
              </w:rPr>
              <w:t>A</w:t>
            </w:r>
            <w:r w:rsidRPr="000F63E7">
              <w:rPr>
                <w:rFonts w:ascii="Times New Roman" w:hAnsi="Times New Roman"/>
                <w:i/>
                <w:iCs/>
                <w:sz w:val="14"/>
                <w:szCs w:val="14"/>
              </w:rPr>
              <w:t>ut</w:t>
            </w:r>
            <w:r w:rsidRPr="000F63E7">
              <w:rPr>
                <w:rFonts w:ascii="Times New Roman" w:hAnsi="Times New Roman"/>
                <w:i/>
                <w:iCs/>
                <w:spacing w:val="1"/>
                <w:sz w:val="14"/>
                <w:szCs w:val="14"/>
              </w:rPr>
              <w:t>r</w:t>
            </w:r>
            <w:r w:rsidRPr="000F63E7">
              <w:rPr>
                <w:rFonts w:ascii="Times New Roman" w:hAnsi="Times New Roman"/>
                <w:i/>
                <w:iCs/>
                <w:sz w:val="14"/>
                <w:szCs w:val="14"/>
              </w:rPr>
              <w:t>e</w:t>
            </w:r>
            <w:r>
              <w:rPr>
                <w:rFonts w:ascii="Times New Roman" w:hAnsi="Times New Roman"/>
                <w:i/>
                <w:iCs/>
                <w:sz w:val="14"/>
                <w:szCs w:val="14"/>
              </w:rPr>
              <w:t xml:space="preserve"> </w:t>
            </w:r>
            <w:r w:rsidRPr="000F63E7">
              <w:rPr>
                <w:rFonts w:ascii="Times New Roman" w:hAnsi="Times New Roman"/>
                <w:i/>
                <w:iCs/>
                <w:sz w:val="14"/>
                <w:szCs w:val="14"/>
              </w:rPr>
              <w:t>pa</w:t>
            </w:r>
            <w:r w:rsidRPr="000F63E7">
              <w:rPr>
                <w:rFonts w:ascii="Times New Roman" w:hAnsi="Times New Roman"/>
                <w:i/>
                <w:iCs/>
                <w:spacing w:val="1"/>
                <w:sz w:val="14"/>
                <w:szCs w:val="14"/>
              </w:rPr>
              <w:t>r</w:t>
            </w:r>
            <w:r w:rsidRPr="000F63E7">
              <w:rPr>
                <w:rFonts w:ascii="Times New Roman" w:hAnsi="Times New Roman"/>
                <w:i/>
                <w:iCs/>
                <w:sz w:val="14"/>
                <w:szCs w:val="14"/>
              </w:rPr>
              <w:t>ent</w:t>
            </w:r>
          </w:p>
          <w:p w14:paraId="66D9E896" w14:textId="77777777" w:rsidR="00F50B61" w:rsidRPr="000F63E7" w:rsidRDefault="00F50B61" w:rsidP="005525C6">
            <w:pPr>
              <w:widowControl w:val="0"/>
              <w:autoSpaceDE w:val="0"/>
              <w:autoSpaceDN w:val="0"/>
              <w:adjustRightInd w:val="0"/>
              <w:spacing w:after="0" w:line="240" w:lineRule="auto"/>
              <w:ind w:left="236"/>
              <w:rPr>
                <w:rFonts w:ascii="Times New Roman" w:hAnsi="Times New Roman"/>
                <w:sz w:val="24"/>
                <w:szCs w:val="24"/>
              </w:rPr>
            </w:pPr>
            <w:r w:rsidRPr="000F63E7">
              <w:rPr>
                <w:rFonts w:ascii="Times New Roman" w:hAnsi="Times New Roman"/>
                <w:i/>
                <w:iCs/>
                <w:sz w:val="14"/>
                <w:szCs w:val="14"/>
              </w:rPr>
              <w:t>8.</w:t>
            </w:r>
            <w:r>
              <w:rPr>
                <w:rFonts w:ascii="Times New Roman" w:hAnsi="Times New Roman"/>
                <w:i/>
                <w:iCs/>
                <w:sz w:val="14"/>
                <w:szCs w:val="14"/>
              </w:rPr>
              <w:t xml:space="preserve"> </w:t>
            </w:r>
            <w:r w:rsidRPr="000F63E7">
              <w:rPr>
                <w:rFonts w:ascii="Times New Roman" w:hAnsi="Times New Roman"/>
                <w:i/>
                <w:iCs/>
                <w:spacing w:val="-1"/>
                <w:sz w:val="14"/>
                <w:szCs w:val="14"/>
              </w:rPr>
              <w:t>A</w:t>
            </w:r>
            <w:r w:rsidRPr="000F63E7">
              <w:rPr>
                <w:rFonts w:ascii="Times New Roman" w:hAnsi="Times New Roman"/>
                <w:i/>
                <w:iCs/>
                <w:sz w:val="14"/>
                <w:szCs w:val="14"/>
              </w:rPr>
              <w:t>ucun</w:t>
            </w:r>
            <w:r>
              <w:rPr>
                <w:rFonts w:ascii="Times New Roman" w:hAnsi="Times New Roman"/>
                <w:i/>
                <w:iCs/>
                <w:sz w:val="14"/>
                <w:szCs w:val="14"/>
              </w:rPr>
              <w:t xml:space="preserve"> </w:t>
            </w:r>
            <w:r w:rsidRPr="000F63E7">
              <w:rPr>
                <w:rFonts w:ascii="Times New Roman" w:hAnsi="Times New Roman"/>
                <w:i/>
                <w:iCs/>
                <w:sz w:val="14"/>
                <w:szCs w:val="14"/>
              </w:rPr>
              <w:t>l</w:t>
            </w:r>
            <w:r w:rsidRPr="000F63E7">
              <w:rPr>
                <w:rFonts w:ascii="Times New Roman" w:hAnsi="Times New Roman"/>
                <w:i/>
                <w:iCs/>
                <w:spacing w:val="-1"/>
                <w:sz w:val="14"/>
                <w:szCs w:val="14"/>
              </w:rPr>
              <w:t>i</w:t>
            </w:r>
            <w:r w:rsidRPr="000F63E7">
              <w:rPr>
                <w:rFonts w:ascii="Times New Roman" w:hAnsi="Times New Roman"/>
                <w:i/>
                <w:iCs/>
                <w:sz w:val="14"/>
                <w:szCs w:val="14"/>
              </w:rPr>
              <w:t>en</w:t>
            </w:r>
            <w:r>
              <w:rPr>
                <w:rFonts w:ascii="Times New Roman" w:hAnsi="Times New Roman"/>
                <w:i/>
                <w:iCs/>
                <w:sz w:val="14"/>
                <w:szCs w:val="14"/>
              </w:rPr>
              <w:t xml:space="preserve"> </w:t>
            </w:r>
            <w:r w:rsidRPr="000F63E7">
              <w:rPr>
                <w:rFonts w:ascii="Times New Roman" w:hAnsi="Times New Roman"/>
                <w:i/>
                <w:iCs/>
                <w:sz w:val="14"/>
                <w:szCs w:val="14"/>
              </w:rPr>
              <w:t>de pa</w:t>
            </w:r>
            <w:r w:rsidRPr="000F63E7">
              <w:rPr>
                <w:rFonts w:ascii="Times New Roman" w:hAnsi="Times New Roman"/>
                <w:i/>
                <w:iCs/>
                <w:spacing w:val="1"/>
                <w:sz w:val="14"/>
                <w:szCs w:val="14"/>
              </w:rPr>
              <w:t>r</w:t>
            </w:r>
            <w:r w:rsidRPr="000F63E7">
              <w:rPr>
                <w:rFonts w:ascii="Times New Roman" w:hAnsi="Times New Roman"/>
                <w:i/>
                <w:iCs/>
                <w:sz w:val="14"/>
                <w:szCs w:val="14"/>
              </w:rPr>
              <w:t>enté</w:t>
            </w:r>
          </w:p>
        </w:tc>
        <w:tc>
          <w:tcPr>
            <w:tcW w:w="2429"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50BCBE93" w14:textId="77777777" w:rsidR="00F50B61" w:rsidRPr="000F63E7" w:rsidRDefault="00F50B61" w:rsidP="005525C6">
            <w:pPr>
              <w:widowControl w:val="0"/>
              <w:autoSpaceDE w:val="0"/>
              <w:autoSpaceDN w:val="0"/>
              <w:adjustRightInd w:val="0"/>
              <w:spacing w:before="4" w:after="0" w:line="206" w:lineRule="exact"/>
              <w:ind w:left="471" w:right="70" w:hanging="355"/>
              <w:jc w:val="both"/>
              <w:rPr>
                <w:rFonts w:ascii="Times New Roman" w:hAnsi="Times New Roman"/>
                <w:sz w:val="18"/>
                <w:szCs w:val="18"/>
              </w:rPr>
            </w:pPr>
            <w:r w:rsidRPr="000F63E7">
              <w:rPr>
                <w:rFonts w:ascii="Times New Roman" w:hAnsi="Times New Roman"/>
                <w:b/>
                <w:bCs/>
                <w:sz w:val="18"/>
                <w:szCs w:val="18"/>
              </w:rPr>
              <w:t>[N</w:t>
            </w:r>
            <w:r w:rsidRPr="000F63E7">
              <w:rPr>
                <w:rFonts w:ascii="Times New Roman" w:hAnsi="Times New Roman"/>
                <w:b/>
                <w:bCs/>
                <w:spacing w:val="-1"/>
                <w:sz w:val="18"/>
                <w:szCs w:val="18"/>
              </w:rPr>
              <w:t>O</w:t>
            </w:r>
            <w:r w:rsidRPr="000F63E7">
              <w:rPr>
                <w:rFonts w:ascii="Times New Roman" w:hAnsi="Times New Roman"/>
                <w:b/>
                <w:bCs/>
                <w:spacing w:val="3"/>
                <w:sz w:val="18"/>
                <w:szCs w:val="18"/>
              </w:rPr>
              <w:t>M</w:t>
            </w:r>
            <w:r w:rsidRPr="000F63E7">
              <w:rPr>
                <w:rFonts w:ascii="Times New Roman" w:hAnsi="Times New Roman"/>
                <w:b/>
                <w:bCs/>
                <w:sz w:val="18"/>
                <w:szCs w:val="18"/>
              </w:rPr>
              <w:t>]</w:t>
            </w:r>
            <w:r>
              <w:rPr>
                <w:rFonts w:ascii="Times New Roman" w:hAnsi="Times New Roman"/>
                <w:b/>
                <w:bCs/>
                <w:sz w:val="18"/>
                <w:szCs w:val="18"/>
              </w:rPr>
              <w:t xml:space="preserve"> </w:t>
            </w:r>
            <w:r w:rsidRPr="000F63E7">
              <w:rPr>
                <w:rFonts w:ascii="Times New Roman" w:hAnsi="Times New Roman"/>
                <w:b/>
                <w:bCs/>
                <w:spacing w:val="-1"/>
                <w:sz w:val="18"/>
                <w:szCs w:val="18"/>
              </w:rPr>
              <w:t>co</w:t>
            </w:r>
            <w:r w:rsidRPr="000F63E7">
              <w:rPr>
                <w:rFonts w:ascii="Times New Roman" w:hAnsi="Times New Roman"/>
                <w:b/>
                <w:bCs/>
                <w:spacing w:val="-2"/>
                <w:sz w:val="18"/>
                <w:szCs w:val="18"/>
              </w:rPr>
              <w:t>n</w:t>
            </w:r>
            <w:r w:rsidRPr="000F63E7">
              <w:rPr>
                <w:rFonts w:ascii="Times New Roman" w:hAnsi="Times New Roman"/>
                <w:b/>
                <w:bCs/>
                <w:sz w:val="18"/>
                <w:szCs w:val="18"/>
              </w:rPr>
              <w:t>t</w:t>
            </w:r>
            <w:r w:rsidRPr="000F63E7">
              <w:rPr>
                <w:rFonts w:ascii="Times New Roman" w:hAnsi="Times New Roman"/>
                <w:b/>
                <w:bCs/>
                <w:spacing w:val="-1"/>
                <w:sz w:val="18"/>
                <w:szCs w:val="18"/>
              </w:rPr>
              <w:t>r</w:t>
            </w:r>
            <w:r w:rsidRPr="000F63E7">
              <w:rPr>
                <w:rFonts w:ascii="Times New Roman" w:hAnsi="Times New Roman"/>
                <w:b/>
                <w:bCs/>
                <w:spacing w:val="3"/>
                <w:sz w:val="18"/>
                <w:szCs w:val="18"/>
              </w:rPr>
              <w:t>i</w:t>
            </w:r>
            <w:r w:rsidRPr="000F63E7">
              <w:rPr>
                <w:rFonts w:ascii="Times New Roman" w:hAnsi="Times New Roman"/>
                <w:b/>
                <w:bCs/>
                <w:spacing w:val="-2"/>
                <w:sz w:val="18"/>
                <w:szCs w:val="18"/>
              </w:rPr>
              <w:t>b</w:t>
            </w:r>
            <w:r w:rsidRPr="000F63E7">
              <w:rPr>
                <w:rFonts w:ascii="Times New Roman" w:hAnsi="Times New Roman"/>
                <w:b/>
                <w:bCs/>
                <w:spacing w:val="1"/>
                <w:sz w:val="18"/>
                <w:szCs w:val="18"/>
              </w:rPr>
              <w:t>u</w:t>
            </w:r>
            <w:r w:rsidRPr="000F63E7">
              <w:rPr>
                <w:rFonts w:ascii="Times New Roman" w:hAnsi="Times New Roman"/>
                <w:b/>
                <w:bCs/>
                <w:sz w:val="18"/>
                <w:szCs w:val="18"/>
              </w:rPr>
              <w:t>e-</w:t>
            </w:r>
            <w:r w:rsidRPr="000F63E7">
              <w:rPr>
                <w:rFonts w:ascii="Times New Roman" w:hAnsi="Times New Roman"/>
                <w:b/>
                <w:bCs/>
                <w:spacing w:val="1"/>
                <w:sz w:val="18"/>
                <w:szCs w:val="18"/>
              </w:rPr>
              <w:t>t</w:t>
            </w:r>
            <w:r w:rsidRPr="000F63E7">
              <w:rPr>
                <w:rFonts w:ascii="Times New Roman" w:hAnsi="Times New Roman"/>
                <w:b/>
                <w:bCs/>
                <w:sz w:val="18"/>
                <w:szCs w:val="18"/>
              </w:rPr>
              <w:t>-il</w:t>
            </w:r>
            <w:r>
              <w:rPr>
                <w:rFonts w:ascii="Times New Roman" w:hAnsi="Times New Roman"/>
                <w:b/>
                <w:bCs/>
                <w:sz w:val="18"/>
                <w:szCs w:val="18"/>
              </w:rPr>
              <w:t xml:space="preserve"> </w:t>
            </w:r>
            <w:r>
              <w:rPr>
                <w:rFonts w:ascii="Times New Roman" w:hAnsi="Times New Roman"/>
                <w:b/>
                <w:bCs/>
                <w:spacing w:val="1"/>
                <w:sz w:val="18"/>
                <w:szCs w:val="18"/>
              </w:rPr>
              <w:t xml:space="preserve">au </w:t>
            </w:r>
            <w:r w:rsidRPr="000F63E7">
              <w:rPr>
                <w:rFonts w:ascii="Times New Roman" w:hAnsi="Times New Roman"/>
                <w:b/>
                <w:bCs/>
                <w:spacing w:val="-1"/>
                <w:sz w:val="18"/>
                <w:szCs w:val="18"/>
              </w:rPr>
              <w:t>rev</w:t>
            </w:r>
            <w:r w:rsidRPr="000F63E7">
              <w:rPr>
                <w:rFonts w:ascii="Times New Roman" w:hAnsi="Times New Roman"/>
                <w:b/>
                <w:bCs/>
                <w:spacing w:val="1"/>
                <w:sz w:val="18"/>
                <w:szCs w:val="18"/>
              </w:rPr>
              <w:t>en</w:t>
            </w:r>
            <w:r w:rsidRPr="000F63E7">
              <w:rPr>
                <w:rFonts w:ascii="Times New Roman" w:hAnsi="Times New Roman"/>
                <w:b/>
                <w:bCs/>
                <w:sz w:val="18"/>
                <w:szCs w:val="18"/>
              </w:rPr>
              <w:t xml:space="preserve">u </w:t>
            </w:r>
            <w:r w:rsidRPr="000F63E7">
              <w:rPr>
                <w:rFonts w:ascii="Times New Roman" w:hAnsi="Times New Roman"/>
                <w:b/>
                <w:bCs/>
                <w:spacing w:val="1"/>
                <w:sz w:val="18"/>
                <w:szCs w:val="18"/>
              </w:rPr>
              <w:t>d</w:t>
            </w:r>
            <w:r w:rsidRPr="000F63E7">
              <w:rPr>
                <w:rFonts w:ascii="Times New Roman" w:hAnsi="Times New Roman"/>
                <w:b/>
                <w:bCs/>
                <w:sz w:val="18"/>
                <w:szCs w:val="18"/>
              </w:rPr>
              <w:t xml:space="preserve">u </w:t>
            </w:r>
            <w:r w:rsidRPr="000F63E7">
              <w:rPr>
                <w:rFonts w:ascii="Times New Roman" w:hAnsi="Times New Roman"/>
                <w:b/>
                <w:bCs/>
                <w:spacing w:val="-4"/>
                <w:sz w:val="18"/>
                <w:szCs w:val="18"/>
              </w:rPr>
              <w:t>m</w:t>
            </w:r>
            <w:r w:rsidRPr="000F63E7">
              <w:rPr>
                <w:rFonts w:ascii="Times New Roman" w:hAnsi="Times New Roman"/>
                <w:b/>
                <w:bCs/>
                <w:spacing w:val="1"/>
                <w:sz w:val="18"/>
                <w:szCs w:val="18"/>
              </w:rPr>
              <w:t>én</w:t>
            </w:r>
            <w:r w:rsidRPr="000F63E7">
              <w:rPr>
                <w:rFonts w:ascii="Times New Roman" w:hAnsi="Times New Roman"/>
                <w:b/>
                <w:bCs/>
                <w:spacing w:val="-1"/>
                <w:sz w:val="18"/>
                <w:szCs w:val="18"/>
              </w:rPr>
              <w:t>a</w:t>
            </w:r>
            <w:r w:rsidRPr="000F63E7">
              <w:rPr>
                <w:rFonts w:ascii="Times New Roman" w:hAnsi="Times New Roman"/>
                <w:b/>
                <w:bCs/>
                <w:spacing w:val="1"/>
                <w:sz w:val="18"/>
                <w:szCs w:val="18"/>
              </w:rPr>
              <w:t>g</w:t>
            </w:r>
            <w:r w:rsidRPr="000F63E7">
              <w:rPr>
                <w:rFonts w:ascii="Times New Roman" w:hAnsi="Times New Roman"/>
                <w:b/>
                <w:bCs/>
                <w:spacing w:val="-1"/>
                <w:sz w:val="18"/>
                <w:szCs w:val="18"/>
              </w:rPr>
              <w:t>e</w:t>
            </w:r>
            <w:r>
              <w:rPr>
                <w:rFonts w:ascii="Times New Roman" w:hAnsi="Times New Roman"/>
                <w:b/>
                <w:bCs/>
                <w:spacing w:val="-1"/>
                <w:sz w:val="18"/>
                <w:szCs w:val="18"/>
              </w:rPr>
              <w:t> ?</w:t>
            </w:r>
          </w:p>
          <w:p w14:paraId="73E7DF72" w14:textId="77777777" w:rsidR="00F50B61" w:rsidRPr="000F63E7" w:rsidRDefault="00F50B61" w:rsidP="005525C6">
            <w:pPr>
              <w:widowControl w:val="0"/>
              <w:autoSpaceDE w:val="0"/>
              <w:autoSpaceDN w:val="0"/>
              <w:adjustRightInd w:val="0"/>
              <w:spacing w:before="7" w:after="0" w:line="170" w:lineRule="exact"/>
              <w:rPr>
                <w:rFonts w:ascii="Times New Roman" w:hAnsi="Times New Roman"/>
                <w:sz w:val="17"/>
                <w:szCs w:val="17"/>
              </w:rPr>
            </w:pPr>
          </w:p>
          <w:p w14:paraId="217414A6" w14:textId="77777777" w:rsidR="00F50B61" w:rsidRPr="000F63E7" w:rsidRDefault="00F50B61" w:rsidP="005525C6">
            <w:pPr>
              <w:widowControl w:val="0"/>
              <w:autoSpaceDE w:val="0"/>
              <w:autoSpaceDN w:val="0"/>
              <w:adjustRightInd w:val="0"/>
              <w:spacing w:after="0" w:line="200" w:lineRule="exact"/>
              <w:rPr>
                <w:rFonts w:ascii="Times New Roman" w:hAnsi="Times New Roman"/>
                <w:sz w:val="20"/>
                <w:szCs w:val="20"/>
              </w:rPr>
            </w:pPr>
          </w:p>
          <w:p w14:paraId="7D48DE12" w14:textId="77777777" w:rsidR="00F50B61" w:rsidRPr="000F63E7" w:rsidRDefault="00F50B61" w:rsidP="005525C6">
            <w:pPr>
              <w:widowControl w:val="0"/>
              <w:autoSpaceDE w:val="0"/>
              <w:autoSpaceDN w:val="0"/>
              <w:adjustRightInd w:val="0"/>
              <w:spacing w:after="0" w:line="240" w:lineRule="auto"/>
              <w:ind w:left="462"/>
              <w:rPr>
                <w:rFonts w:ascii="Times New Roman" w:hAnsi="Times New Roman"/>
                <w:sz w:val="14"/>
                <w:szCs w:val="14"/>
              </w:rPr>
            </w:pPr>
            <w:r w:rsidRPr="000F63E7">
              <w:rPr>
                <w:rFonts w:ascii="Times New Roman" w:hAnsi="Times New Roman"/>
                <w:i/>
                <w:iCs/>
                <w:sz w:val="14"/>
                <w:szCs w:val="14"/>
              </w:rPr>
              <w:t>1.</w:t>
            </w:r>
            <w:r>
              <w:rPr>
                <w:rFonts w:ascii="Times New Roman" w:hAnsi="Times New Roman"/>
                <w:i/>
                <w:iCs/>
                <w:sz w:val="14"/>
                <w:szCs w:val="14"/>
              </w:rPr>
              <w:t xml:space="preserve"> </w:t>
            </w:r>
            <w:r w:rsidRPr="000F63E7">
              <w:rPr>
                <w:rFonts w:ascii="Times New Roman" w:hAnsi="Times New Roman"/>
                <w:i/>
                <w:iCs/>
                <w:sz w:val="14"/>
                <w:szCs w:val="14"/>
              </w:rPr>
              <w:t>Oui</w:t>
            </w:r>
            <w:r>
              <w:rPr>
                <w:rFonts w:ascii="Times New Roman" w:hAnsi="Times New Roman"/>
                <w:i/>
                <w:iCs/>
                <w:sz w:val="14"/>
                <w:szCs w:val="14"/>
              </w:rPr>
              <w:t xml:space="preserve"> </w:t>
            </w:r>
            <w:r w:rsidRPr="000F63E7">
              <w:rPr>
                <w:rFonts w:ascii="Times New Roman" w:hAnsi="Times New Roman"/>
                <w:i/>
                <w:iCs/>
                <w:sz w:val="14"/>
                <w:szCs w:val="14"/>
              </w:rPr>
              <w:t>en e</w:t>
            </w:r>
            <w:r w:rsidRPr="000F63E7">
              <w:rPr>
                <w:rFonts w:ascii="Times New Roman" w:hAnsi="Times New Roman"/>
                <w:i/>
                <w:iCs/>
                <w:spacing w:val="1"/>
                <w:sz w:val="14"/>
                <w:szCs w:val="14"/>
              </w:rPr>
              <w:t>s</w:t>
            </w:r>
            <w:r>
              <w:rPr>
                <w:rFonts w:ascii="Times New Roman" w:hAnsi="Times New Roman"/>
                <w:i/>
                <w:iCs/>
                <w:sz w:val="14"/>
                <w:szCs w:val="14"/>
              </w:rPr>
              <w:t>pèces</w:t>
            </w:r>
          </w:p>
          <w:p w14:paraId="6F7C5A76" w14:textId="77777777" w:rsidR="00F50B61" w:rsidRPr="000F63E7" w:rsidRDefault="00F50B61" w:rsidP="005525C6">
            <w:pPr>
              <w:widowControl w:val="0"/>
              <w:autoSpaceDE w:val="0"/>
              <w:autoSpaceDN w:val="0"/>
              <w:adjustRightInd w:val="0"/>
              <w:spacing w:after="0" w:line="240" w:lineRule="auto"/>
              <w:ind w:left="462"/>
              <w:rPr>
                <w:rFonts w:ascii="Times New Roman" w:hAnsi="Times New Roman"/>
                <w:sz w:val="14"/>
                <w:szCs w:val="14"/>
              </w:rPr>
            </w:pPr>
            <w:r w:rsidRPr="000F63E7">
              <w:rPr>
                <w:rFonts w:ascii="Times New Roman" w:hAnsi="Times New Roman"/>
                <w:i/>
                <w:iCs/>
                <w:sz w:val="14"/>
                <w:szCs w:val="14"/>
              </w:rPr>
              <w:t>2.</w:t>
            </w:r>
            <w:r>
              <w:rPr>
                <w:rFonts w:ascii="Times New Roman" w:hAnsi="Times New Roman"/>
                <w:i/>
                <w:iCs/>
                <w:sz w:val="14"/>
                <w:szCs w:val="14"/>
              </w:rPr>
              <w:t xml:space="preserve"> </w:t>
            </w:r>
            <w:r w:rsidRPr="000F63E7">
              <w:rPr>
                <w:rFonts w:ascii="Times New Roman" w:hAnsi="Times New Roman"/>
                <w:i/>
                <w:iCs/>
                <w:sz w:val="14"/>
                <w:szCs w:val="14"/>
              </w:rPr>
              <w:t>Oui</w:t>
            </w:r>
            <w:r>
              <w:rPr>
                <w:rFonts w:ascii="Times New Roman" w:hAnsi="Times New Roman"/>
                <w:i/>
                <w:iCs/>
                <w:sz w:val="14"/>
                <w:szCs w:val="14"/>
              </w:rPr>
              <w:t xml:space="preserve"> </w:t>
            </w:r>
            <w:r w:rsidRPr="000F63E7">
              <w:rPr>
                <w:rFonts w:ascii="Times New Roman" w:hAnsi="Times New Roman"/>
                <w:i/>
                <w:iCs/>
                <w:sz w:val="14"/>
                <w:szCs w:val="14"/>
              </w:rPr>
              <w:t>en natu</w:t>
            </w:r>
            <w:r w:rsidRPr="000F63E7">
              <w:rPr>
                <w:rFonts w:ascii="Times New Roman" w:hAnsi="Times New Roman"/>
                <w:i/>
                <w:iCs/>
                <w:spacing w:val="1"/>
                <w:sz w:val="14"/>
                <w:szCs w:val="14"/>
              </w:rPr>
              <w:t>r</w:t>
            </w:r>
            <w:r w:rsidRPr="000F63E7">
              <w:rPr>
                <w:rFonts w:ascii="Times New Roman" w:hAnsi="Times New Roman"/>
                <w:i/>
                <w:iCs/>
                <w:sz w:val="14"/>
                <w:szCs w:val="14"/>
              </w:rPr>
              <w:t>e</w:t>
            </w:r>
          </w:p>
          <w:p w14:paraId="10A75FE0" w14:textId="77777777" w:rsidR="00F50B61" w:rsidRPr="000F63E7" w:rsidRDefault="00F50B61" w:rsidP="005525C6">
            <w:pPr>
              <w:widowControl w:val="0"/>
              <w:autoSpaceDE w:val="0"/>
              <w:autoSpaceDN w:val="0"/>
              <w:adjustRightInd w:val="0"/>
              <w:spacing w:after="0" w:line="240" w:lineRule="auto"/>
              <w:ind w:left="462"/>
              <w:rPr>
                <w:rFonts w:ascii="Times New Roman" w:hAnsi="Times New Roman"/>
                <w:sz w:val="14"/>
                <w:szCs w:val="14"/>
              </w:rPr>
            </w:pPr>
            <w:r w:rsidRPr="000F63E7">
              <w:rPr>
                <w:rFonts w:ascii="Times New Roman" w:hAnsi="Times New Roman"/>
                <w:i/>
                <w:iCs/>
                <w:sz w:val="14"/>
                <w:szCs w:val="14"/>
              </w:rPr>
              <w:t>3.</w:t>
            </w:r>
            <w:r>
              <w:rPr>
                <w:rFonts w:ascii="Times New Roman" w:hAnsi="Times New Roman"/>
                <w:i/>
                <w:iCs/>
                <w:sz w:val="14"/>
                <w:szCs w:val="14"/>
              </w:rPr>
              <w:t xml:space="preserve"> </w:t>
            </w:r>
            <w:r w:rsidRPr="000F63E7">
              <w:rPr>
                <w:rFonts w:ascii="Times New Roman" w:hAnsi="Times New Roman"/>
                <w:i/>
                <w:iCs/>
                <w:sz w:val="14"/>
                <w:szCs w:val="14"/>
              </w:rPr>
              <w:t>Oui</w:t>
            </w:r>
            <w:r>
              <w:rPr>
                <w:rFonts w:ascii="Times New Roman" w:hAnsi="Times New Roman"/>
                <w:i/>
                <w:iCs/>
                <w:sz w:val="14"/>
                <w:szCs w:val="14"/>
              </w:rPr>
              <w:t xml:space="preserve"> </w:t>
            </w:r>
            <w:r w:rsidRPr="000F63E7">
              <w:rPr>
                <w:rFonts w:ascii="Times New Roman" w:hAnsi="Times New Roman"/>
                <w:i/>
                <w:iCs/>
                <w:sz w:val="14"/>
                <w:szCs w:val="14"/>
              </w:rPr>
              <w:t>en e</w:t>
            </w:r>
            <w:r w:rsidRPr="000F63E7">
              <w:rPr>
                <w:rFonts w:ascii="Times New Roman" w:hAnsi="Times New Roman"/>
                <w:i/>
                <w:iCs/>
                <w:spacing w:val="1"/>
                <w:sz w:val="14"/>
                <w:szCs w:val="14"/>
              </w:rPr>
              <w:t>s</w:t>
            </w:r>
            <w:r w:rsidRPr="000F63E7">
              <w:rPr>
                <w:rFonts w:ascii="Times New Roman" w:hAnsi="Times New Roman"/>
                <w:i/>
                <w:iCs/>
                <w:sz w:val="14"/>
                <w:szCs w:val="14"/>
              </w:rPr>
              <w:t>pèce</w:t>
            </w:r>
            <w:r>
              <w:rPr>
                <w:rFonts w:ascii="Times New Roman" w:hAnsi="Times New Roman"/>
                <w:i/>
                <w:iCs/>
                <w:sz w:val="14"/>
                <w:szCs w:val="14"/>
              </w:rPr>
              <w:t xml:space="preserve"> </w:t>
            </w:r>
            <w:r w:rsidRPr="000F63E7">
              <w:rPr>
                <w:rFonts w:ascii="Times New Roman" w:hAnsi="Times New Roman"/>
                <w:i/>
                <w:iCs/>
                <w:sz w:val="14"/>
                <w:szCs w:val="14"/>
              </w:rPr>
              <w:t>et</w:t>
            </w:r>
            <w:r>
              <w:rPr>
                <w:rFonts w:ascii="Times New Roman" w:hAnsi="Times New Roman"/>
                <w:i/>
                <w:iCs/>
                <w:sz w:val="14"/>
                <w:szCs w:val="14"/>
              </w:rPr>
              <w:t xml:space="preserve"> </w:t>
            </w:r>
            <w:r w:rsidRPr="000F63E7">
              <w:rPr>
                <w:rFonts w:ascii="Times New Roman" w:hAnsi="Times New Roman"/>
                <w:i/>
                <w:iCs/>
                <w:sz w:val="14"/>
                <w:szCs w:val="14"/>
              </w:rPr>
              <w:t>en</w:t>
            </w:r>
            <w:r>
              <w:rPr>
                <w:rFonts w:ascii="Times New Roman" w:hAnsi="Times New Roman"/>
                <w:i/>
                <w:iCs/>
                <w:sz w:val="14"/>
                <w:szCs w:val="14"/>
              </w:rPr>
              <w:t xml:space="preserve"> </w:t>
            </w:r>
            <w:r w:rsidRPr="000F63E7">
              <w:rPr>
                <w:rFonts w:ascii="Times New Roman" w:hAnsi="Times New Roman"/>
                <w:i/>
                <w:iCs/>
                <w:sz w:val="14"/>
                <w:szCs w:val="14"/>
              </w:rPr>
              <w:t>natu</w:t>
            </w:r>
            <w:r w:rsidRPr="000F63E7">
              <w:rPr>
                <w:rFonts w:ascii="Times New Roman" w:hAnsi="Times New Roman"/>
                <w:i/>
                <w:iCs/>
                <w:spacing w:val="1"/>
                <w:sz w:val="14"/>
                <w:szCs w:val="14"/>
              </w:rPr>
              <w:t>r</w:t>
            </w:r>
            <w:r w:rsidRPr="000F63E7">
              <w:rPr>
                <w:rFonts w:ascii="Times New Roman" w:hAnsi="Times New Roman"/>
                <w:i/>
                <w:iCs/>
                <w:sz w:val="14"/>
                <w:szCs w:val="14"/>
              </w:rPr>
              <w:t>e</w:t>
            </w:r>
          </w:p>
          <w:p w14:paraId="0015C35C" w14:textId="77777777" w:rsidR="00F50B61" w:rsidRPr="000F63E7" w:rsidRDefault="00F50B61" w:rsidP="005525C6">
            <w:pPr>
              <w:widowControl w:val="0"/>
              <w:autoSpaceDE w:val="0"/>
              <w:autoSpaceDN w:val="0"/>
              <w:adjustRightInd w:val="0"/>
              <w:spacing w:after="0" w:line="240" w:lineRule="auto"/>
              <w:ind w:left="462"/>
              <w:rPr>
                <w:rFonts w:ascii="Times New Roman" w:hAnsi="Times New Roman"/>
                <w:sz w:val="24"/>
                <w:szCs w:val="24"/>
              </w:rPr>
            </w:pPr>
            <w:r w:rsidRPr="000F63E7">
              <w:rPr>
                <w:rFonts w:ascii="Times New Roman" w:hAnsi="Times New Roman"/>
                <w:i/>
                <w:iCs/>
                <w:sz w:val="14"/>
                <w:szCs w:val="14"/>
              </w:rPr>
              <w:t>4.</w:t>
            </w:r>
            <w:r w:rsidRPr="000F63E7">
              <w:rPr>
                <w:rFonts w:ascii="Times New Roman" w:hAnsi="Times New Roman"/>
                <w:i/>
                <w:iCs/>
                <w:spacing w:val="1"/>
                <w:sz w:val="14"/>
                <w:szCs w:val="14"/>
              </w:rPr>
              <w:t xml:space="preserve"> N</w:t>
            </w:r>
            <w:r w:rsidRPr="000F63E7">
              <w:rPr>
                <w:rFonts w:ascii="Times New Roman" w:hAnsi="Times New Roman"/>
                <w:i/>
                <w:iCs/>
                <w:sz w:val="14"/>
                <w:szCs w:val="14"/>
              </w:rPr>
              <w:t>on</w:t>
            </w:r>
          </w:p>
        </w:tc>
        <w:tc>
          <w:tcPr>
            <w:tcW w:w="2291"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5DF44FA0" w14:textId="77777777" w:rsidR="00F50B61" w:rsidRPr="000F63E7" w:rsidRDefault="00F50B61" w:rsidP="005525C6">
            <w:pPr>
              <w:widowControl w:val="0"/>
              <w:autoSpaceDE w:val="0"/>
              <w:autoSpaceDN w:val="0"/>
              <w:adjustRightInd w:val="0"/>
              <w:spacing w:before="4" w:after="0" w:line="206" w:lineRule="exact"/>
              <w:ind w:left="63" w:right="72"/>
              <w:jc w:val="both"/>
              <w:rPr>
                <w:rFonts w:ascii="Times New Roman" w:hAnsi="Times New Roman"/>
                <w:sz w:val="18"/>
                <w:szCs w:val="18"/>
              </w:rPr>
            </w:pPr>
            <w:r w:rsidRPr="000F63E7">
              <w:rPr>
                <w:rFonts w:ascii="Times New Roman" w:hAnsi="Times New Roman"/>
                <w:b/>
                <w:bCs/>
                <w:spacing w:val="1"/>
                <w:sz w:val="18"/>
                <w:szCs w:val="18"/>
              </w:rPr>
              <w:t>Q</w:t>
            </w:r>
            <w:r w:rsidRPr="000F63E7">
              <w:rPr>
                <w:rFonts w:ascii="Times New Roman" w:hAnsi="Times New Roman"/>
                <w:b/>
                <w:bCs/>
                <w:spacing w:val="-2"/>
                <w:sz w:val="18"/>
                <w:szCs w:val="18"/>
              </w:rPr>
              <w:t>u</w:t>
            </w:r>
            <w:r w:rsidRPr="000F63E7">
              <w:rPr>
                <w:rFonts w:ascii="Times New Roman" w:hAnsi="Times New Roman"/>
                <w:b/>
                <w:bCs/>
                <w:spacing w:val="-1"/>
                <w:sz w:val="18"/>
                <w:szCs w:val="18"/>
              </w:rPr>
              <w:t>e</w:t>
            </w:r>
            <w:r w:rsidRPr="000F63E7">
              <w:rPr>
                <w:rFonts w:ascii="Times New Roman" w:hAnsi="Times New Roman"/>
                <w:b/>
                <w:bCs/>
                <w:sz w:val="18"/>
                <w:szCs w:val="18"/>
              </w:rPr>
              <w:t>l</w:t>
            </w:r>
            <w:r>
              <w:rPr>
                <w:rFonts w:ascii="Times New Roman" w:hAnsi="Times New Roman"/>
                <w:b/>
                <w:bCs/>
                <w:sz w:val="18"/>
                <w:szCs w:val="18"/>
              </w:rPr>
              <w:t xml:space="preserve"> </w:t>
            </w:r>
            <w:r w:rsidRPr="000F63E7">
              <w:rPr>
                <w:rFonts w:ascii="Times New Roman" w:hAnsi="Times New Roman"/>
                <w:b/>
                <w:bCs/>
                <w:spacing w:val="-1"/>
                <w:sz w:val="18"/>
                <w:szCs w:val="18"/>
              </w:rPr>
              <w:t>e</w:t>
            </w:r>
            <w:r w:rsidRPr="000F63E7">
              <w:rPr>
                <w:rFonts w:ascii="Times New Roman" w:hAnsi="Times New Roman"/>
                <w:b/>
                <w:bCs/>
                <w:sz w:val="18"/>
                <w:szCs w:val="18"/>
              </w:rPr>
              <w:t>st l</w:t>
            </w:r>
            <w:r w:rsidRPr="000F63E7">
              <w:rPr>
                <w:rFonts w:ascii="Times New Roman" w:hAnsi="Times New Roman"/>
                <w:b/>
                <w:bCs/>
                <w:spacing w:val="1"/>
                <w:sz w:val="18"/>
                <w:szCs w:val="18"/>
              </w:rPr>
              <w:t>'</w:t>
            </w:r>
            <w:r w:rsidRPr="000F63E7">
              <w:rPr>
                <w:rFonts w:ascii="Times New Roman" w:hAnsi="Times New Roman"/>
                <w:b/>
                <w:bCs/>
                <w:spacing w:val="-1"/>
                <w:sz w:val="18"/>
                <w:szCs w:val="18"/>
              </w:rPr>
              <w:t>é</w:t>
            </w:r>
            <w:r w:rsidRPr="000F63E7">
              <w:rPr>
                <w:rFonts w:ascii="Times New Roman" w:hAnsi="Times New Roman"/>
                <w:b/>
                <w:bCs/>
                <w:sz w:val="18"/>
                <w:szCs w:val="18"/>
              </w:rPr>
              <w:t>t</w:t>
            </w:r>
            <w:r w:rsidRPr="000F63E7">
              <w:rPr>
                <w:rFonts w:ascii="Times New Roman" w:hAnsi="Times New Roman"/>
                <w:b/>
                <w:bCs/>
                <w:spacing w:val="-1"/>
                <w:sz w:val="18"/>
                <w:szCs w:val="18"/>
              </w:rPr>
              <w:t>a</w:t>
            </w:r>
            <w:r w:rsidRPr="000F63E7">
              <w:rPr>
                <w:rFonts w:ascii="Times New Roman" w:hAnsi="Times New Roman"/>
                <w:b/>
                <w:bCs/>
                <w:sz w:val="18"/>
                <w:szCs w:val="18"/>
              </w:rPr>
              <w:t xml:space="preserve">t </w:t>
            </w:r>
            <w:r w:rsidRPr="000F63E7">
              <w:rPr>
                <w:rFonts w:ascii="Times New Roman" w:hAnsi="Times New Roman"/>
                <w:b/>
                <w:bCs/>
                <w:spacing w:val="-4"/>
                <w:sz w:val="18"/>
                <w:szCs w:val="18"/>
              </w:rPr>
              <w:t>m</w:t>
            </w:r>
            <w:r w:rsidRPr="000F63E7">
              <w:rPr>
                <w:rFonts w:ascii="Times New Roman" w:hAnsi="Times New Roman"/>
                <w:b/>
                <w:bCs/>
                <w:spacing w:val="1"/>
                <w:sz w:val="18"/>
                <w:szCs w:val="18"/>
              </w:rPr>
              <w:t>a</w:t>
            </w:r>
            <w:r w:rsidRPr="000F63E7">
              <w:rPr>
                <w:rFonts w:ascii="Times New Roman" w:hAnsi="Times New Roman"/>
                <w:b/>
                <w:bCs/>
                <w:sz w:val="18"/>
                <w:szCs w:val="18"/>
              </w:rPr>
              <w:t>t</w:t>
            </w:r>
            <w:r w:rsidRPr="000F63E7">
              <w:rPr>
                <w:rFonts w:ascii="Times New Roman" w:hAnsi="Times New Roman"/>
                <w:b/>
                <w:bCs/>
                <w:spacing w:val="-1"/>
                <w:sz w:val="18"/>
                <w:szCs w:val="18"/>
              </w:rPr>
              <w:t>r</w:t>
            </w:r>
            <w:r w:rsidRPr="000F63E7">
              <w:rPr>
                <w:rFonts w:ascii="Times New Roman" w:hAnsi="Times New Roman"/>
                <w:b/>
                <w:bCs/>
                <w:spacing w:val="5"/>
                <w:sz w:val="18"/>
                <w:szCs w:val="18"/>
              </w:rPr>
              <w:t>i</w:t>
            </w:r>
            <w:r w:rsidRPr="000F63E7">
              <w:rPr>
                <w:rFonts w:ascii="Times New Roman" w:hAnsi="Times New Roman"/>
                <w:b/>
                <w:bCs/>
                <w:spacing w:val="-4"/>
                <w:sz w:val="18"/>
                <w:szCs w:val="18"/>
              </w:rPr>
              <w:t>m</w:t>
            </w:r>
            <w:r w:rsidRPr="000F63E7">
              <w:rPr>
                <w:rFonts w:ascii="Times New Roman" w:hAnsi="Times New Roman"/>
                <w:b/>
                <w:bCs/>
                <w:spacing w:val="1"/>
                <w:sz w:val="18"/>
                <w:szCs w:val="18"/>
              </w:rPr>
              <w:t>o</w:t>
            </w:r>
            <w:r w:rsidRPr="000F63E7">
              <w:rPr>
                <w:rFonts w:ascii="Times New Roman" w:hAnsi="Times New Roman"/>
                <w:b/>
                <w:bCs/>
                <w:spacing w:val="-2"/>
                <w:sz w:val="18"/>
                <w:szCs w:val="18"/>
              </w:rPr>
              <w:t>n</w:t>
            </w:r>
            <w:r w:rsidRPr="000F63E7">
              <w:rPr>
                <w:rFonts w:ascii="Times New Roman" w:hAnsi="Times New Roman"/>
                <w:b/>
                <w:bCs/>
                <w:sz w:val="18"/>
                <w:szCs w:val="18"/>
              </w:rPr>
              <w:t>i</w:t>
            </w:r>
            <w:r w:rsidRPr="000F63E7">
              <w:rPr>
                <w:rFonts w:ascii="Times New Roman" w:hAnsi="Times New Roman"/>
                <w:b/>
                <w:bCs/>
                <w:spacing w:val="-1"/>
                <w:sz w:val="18"/>
                <w:szCs w:val="18"/>
              </w:rPr>
              <w:t>a</w:t>
            </w:r>
            <w:r w:rsidRPr="000F63E7">
              <w:rPr>
                <w:rFonts w:ascii="Times New Roman" w:hAnsi="Times New Roman"/>
                <w:b/>
                <w:bCs/>
                <w:sz w:val="18"/>
                <w:szCs w:val="18"/>
              </w:rPr>
              <w:t xml:space="preserve">l </w:t>
            </w:r>
            <w:r w:rsidRPr="000F63E7">
              <w:rPr>
                <w:rFonts w:ascii="Times New Roman" w:hAnsi="Times New Roman"/>
                <w:b/>
                <w:bCs/>
                <w:spacing w:val="1"/>
                <w:sz w:val="18"/>
                <w:szCs w:val="18"/>
              </w:rPr>
              <w:t>d</w:t>
            </w:r>
            <w:r w:rsidRPr="000F63E7">
              <w:rPr>
                <w:rFonts w:ascii="Times New Roman" w:hAnsi="Times New Roman"/>
                <w:b/>
                <w:bCs/>
                <w:sz w:val="18"/>
                <w:szCs w:val="18"/>
              </w:rPr>
              <w:t>e [N</w:t>
            </w:r>
            <w:r w:rsidRPr="000F63E7">
              <w:rPr>
                <w:rFonts w:ascii="Times New Roman" w:hAnsi="Times New Roman"/>
                <w:b/>
                <w:bCs/>
                <w:spacing w:val="-1"/>
                <w:sz w:val="18"/>
                <w:szCs w:val="18"/>
              </w:rPr>
              <w:t>O</w:t>
            </w:r>
            <w:r w:rsidRPr="000F63E7">
              <w:rPr>
                <w:rFonts w:ascii="Times New Roman" w:hAnsi="Times New Roman"/>
                <w:b/>
                <w:bCs/>
                <w:spacing w:val="3"/>
                <w:sz w:val="18"/>
                <w:szCs w:val="18"/>
              </w:rPr>
              <w:t>M</w:t>
            </w:r>
            <w:r w:rsidRPr="000F63E7">
              <w:rPr>
                <w:rFonts w:ascii="Times New Roman" w:hAnsi="Times New Roman"/>
                <w:b/>
                <w:bCs/>
                <w:sz w:val="18"/>
                <w:szCs w:val="18"/>
              </w:rPr>
              <w:t>]?</w:t>
            </w:r>
          </w:p>
          <w:p w14:paraId="009F979B" w14:textId="77777777" w:rsidR="00F50B61" w:rsidRPr="000F63E7" w:rsidRDefault="00F50B61" w:rsidP="005525C6">
            <w:pPr>
              <w:widowControl w:val="0"/>
              <w:autoSpaceDE w:val="0"/>
              <w:autoSpaceDN w:val="0"/>
              <w:adjustRightInd w:val="0"/>
              <w:spacing w:before="15" w:after="0" w:line="240" w:lineRule="exact"/>
              <w:rPr>
                <w:rFonts w:ascii="Times New Roman" w:hAnsi="Times New Roman"/>
                <w:sz w:val="24"/>
                <w:szCs w:val="24"/>
              </w:rPr>
            </w:pPr>
          </w:p>
          <w:p w14:paraId="0587B455" w14:textId="77777777" w:rsidR="00F50B61" w:rsidRPr="00980704" w:rsidRDefault="00F50B61" w:rsidP="005525C6">
            <w:pPr>
              <w:widowControl w:val="0"/>
              <w:autoSpaceDE w:val="0"/>
              <w:autoSpaceDN w:val="0"/>
              <w:adjustRightInd w:val="0"/>
              <w:spacing w:after="0" w:line="240" w:lineRule="auto"/>
              <w:rPr>
                <w:rFonts w:ascii="Times New Roman" w:hAnsi="Times New Roman"/>
                <w:i/>
                <w:iCs/>
                <w:sz w:val="14"/>
                <w:szCs w:val="14"/>
              </w:rPr>
            </w:pPr>
            <w:r>
              <w:rPr>
                <w:rFonts w:ascii="Times New Roman" w:hAnsi="Times New Roman"/>
                <w:i/>
                <w:iCs/>
                <w:sz w:val="14"/>
                <w:szCs w:val="14"/>
              </w:rPr>
              <w:t xml:space="preserve">             1 .</w:t>
            </w:r>
            <w:r w:rsidRPr="00980704">
              <w:rPr>
                <w:rFonts w:ascii="Times New Roman" w:hAnsi="Times New Roman"/>
                <w:i/>
                <w:iCs/>
                <w:sz w:val="14"/>
                <w:szCs w:val="14"/>
              </w:rPr>
              <w:t>Jamais</w:t>
            </w:r>
            <w:r>
              <w:rPr>
                <w:rFonts w:ascii="Times New Roman" w:hAnsi="Times New Roman"/>
                <w:i/>
                <w:iCs/>
                <w:sz w:val="14"/>
                <w:szCs w:val="14"/>
              </w:rPr>
              <w:t xml:space="preserve"> </w:t>
            </w:r>
            <w:r w:rsidRPr="00980704">
              <w:rPr>
                <w:rFonts w:ascii="Times New Roman" w:hAnsi="Times New Roman"/>
                <w:i/>
                <w:iCs/>
                <w:sz w:val="14"/>
                <w:szCs w:val="14"/>
              </w:rPr>
              <w:t>ma</w:t>
            </w:r>
            <w:r w:rsidRPr="00980704">
              <w:rPr>
                <w:rFonts w:ascii="Times New Roman" w:hAnsi="Times New Roman"/>
                <w:i/>
                <w:iCs/>
                <w:spacing w:val="1"/>
                <w:sz w:val="14"/>
                <w:szCs w:val="14"/>
              </w:rPr>
              <w:t>r</w:t>
            </w:r>
            <w:r w:rsidRPr="00980704">
              <w:rPr>
                <w:rFonts w:ascii="Times New Roman" w:hAnsi="Times New Roman"/>
                <w:i/>
                <w:iCs/>
                <w:sz w:val="14"/>
                <w:szCs w:val="14"/>
              </w:rPr>
              <w:t>ié/célibataire</w:t>
            </w:r>
          </w:p>
          <w:p w14:paraId="421DDC00" w14:textId="77777777" w:rsidR="00F50B61" w:rsidRPr="00980704" w:rsidRDefault="00F50B61" w:rsidP="005525C6">
            <w:pPr>
              <w:widowControl w:val="0"/>
              <w:autoSpaceDE w:val="0"/>
              <w:autoSpaceDN w:val="0"/>
              <w:adjustRightInd w:val="0"/>
              <w:spacing w:after="0" w:line="240" w:lineRule="auto"/>
              <w:ind w:left="460"/>
              <w:rPr>
                <w:rFonts w:ascii="Times New Roman" w:hAnsi="Times New Roman"/>
                <w:sz w:val="14"/>
                <w:szCs w:val="14"/>
              </w:rPr>
            </w:pPr>
            <w:r>
              <w:rPr>
                <w:rFonts w:ascii="Times New Roman" w:hAnsi="Times New Roman"/>
                <w:sz w:val="14"/>
                <w:szCs w:val="14"/>
              </w:rPr>
              <w:t>2 .</w:t>
            </w:r>
            <w:r w:rsidRPr="00980704">
              <w:rPr>
                <w:rFonts w:ascii="Times New Roman" w:hAnsi="Times New Roman"/>
                <w:sz w:val="14"/>
                <w:szCs w:val="14"/>
              </w:rPr>
              <w:t>Union libre</w:t>
            </w:r>
          </w:p>
          <w:p w14:paraId="0E8DB70A" w14:textId="77777777" w:rsidR="00F50B61" w:rsidRPr="000F63E7" w:rsidRDefault="00F50B61" w:rsidP="005525C6">
            <w:pPr>
              <w:widowControl w:val="0"/>
              <w:autoSpaceDE w:val="0"/>
              <w:autoSpaceDN w:val="0"/>
              <w:adjustRightInd w:val="0"/>
              <w:spacing w:after="0" w:line="240" w:lineRule="auto"/>
              <w:ind w:left="460"/>
              <w:rPr>
                <w:rFonts w:ascii="Times New Roman" w:hAnsi="Times New Roman"/>
                <w:sz w:val="14"/>
                <w:szCs w:val="14"/>
              </w:rPr>
            </w:pPr>
            <w:r>
              <w:rPr>
                <w:rFonts w:ascii="Times New Roman" w:hAnsi="Times New Roman"/>
                <w:i/>
                <w:iCs/>
                <w:sz w:val="14"/>
                <w:szCs w:val="14"/>
              </w:rPr>
              <w:t>3</w:t>
            </w:r>
            <w:r w:rsidRPr="000F63E7">
              <w:rPr>
                <w:rFonts w:ascii="Times New Roman" w:hAnsi="Times New Roman"/>
                <w:i/>
                <w:iCs/>
                <w:sz w:val="14"/>
                <w:szCs w:val="14"/>
              </w:rPr>
              <w:t>.</w:t>
            </w:r>
            <w:r>
              <w:rPr>
                <w:rFonts w:ascii="Times New Roman" w:hAnsi="Times New Roman"/>
                <w:i/>
                <w:iCs/>
                <w:sz w:val="14"/>
                <w:szCs w:val="14"/>
              </w:rPr>
              <w:t xml:space="preserve"> </w:t>
            </w:r>
            <w:r w:rsidRPr="000F63E7">
              <w:rPr>
                <w:rFonts w:ascii="Times New Roman" w:hAnsi="Times New Roman"/>
                <w:i/>
                <w:iCs/>
                <w:spacing w:val="-1"/>
                <w:sz w:val="14"/>
                <w:szCs w:val="14"/>
              </w:rPr>
              <w:t>M</w:t>
            </w:r>
            <w:r w:rsidRPr="000F63E7">
              <w:rPr>
                <w:rFonts w:ascii="Times New Roman" w:hAnsi="Times New Roman"/>
                <w:i/>
                <w:iCs/>
                <w:sz w:val="14"/>
                <w:szCs w:val="14"/>
              </w:rPr>
              <w:t>a</w:t>
            </w:r>
            <w:r w:rsidRPr="000F63E7">
              <w:rPr>
                <w:rFonts w:ascii="Times New Roman" w:hAnsi="Times New Roman"/>
                <w:i/>
                <w:iCs/>
                <w:spacing w:val="1"/>
                <w:sz w:val="14"/>
                <w:szCs w:val="14"/>
              </w:rPr>
              <w:t>r</w:t>
            </w:r>
            <w:r w:rsidRPr="000F63E7">
              <w:rPr>
                <w:rFonts w:ascii="Times New Roman" w:hAnsi="Times New Roman"/>
                <w:i/>
                <w:iCs/>
                <w:sz w:val="14"/>
                <w:szCs w:val="14"/>
              </w:rPr>
              <w:t>ié</w:t>
            </w:r>
            <w:r>
              <w:rPr>
                <w:rFonts w:ascii="Times New Roman" w:hAnsi="Times New Roman"/>
                <w:i/>
                <w:iCs/>
                <w:sz w:val="14"/>
                <w:szCs w:val="14"/>
              </w:rPr>
              <w:t xml:space="preserve"> </w:t>
            </w:r>
            <w:r w:rsidRPr="000F63E7">
              <w:rPr>
                <w:rFonts w:ascii="Times New Roman" w:hAnsi="Times New Roman"/>
                <w:i/>
                <w:iCs/>
                <w:sz w:val="14"/>
                <w:szCs w:val="14"/>
              </w:rPr>
              <w:t>monogame</w:t>
            </w:r>
          </w:p>
          <w:p w14:paraId="6DB3B659" w14:textId="77777777" w:rsidR="00F50B61" w:rsidRPr="000F63E7" w:rsidRDefault="00F50B61" w:rsidP="005525C6">
            <w:pPr>
              <w:widowControl w:val="0"/>
              <w:autoSpaceDE w:val="0"/>
              <w:autoSpaceDN w:val="0"/>
              <w:adjustRightInd w:val="0"/>
              <w:spacing w:after="0" w:line="240" w:lineRule="auto"/>
              <w:ind w:left="460"/>
              <w:rPr>
                <w:rFonts w:ascii="Times New Roman" w:hAnsi="Times New Roman"/>
                <w:sz w:val="14"/>
                <w:szCs w:val="14"/>
              </w:rPr>
            </w:pPr>
            <w:r>
              <w:rPr>
                <w:rFonts w:ascii="Times New Roman" w:hAnsi="Times New Roman"/>
                <w:i/>
                <w:iCs/>
                <w:sz w:val="14"/>
                <w:szCs w:val="14"/>
              </w:rPr>
              <w:t>4</w:t>
            </w:r>
            <w:r w:rsidRPr="000F63E7">
              <w:rPr>
                <w:rFonts w:ascii="Times New Roman" w:hAnsi="Times New Roman"/>
                <w:i/>
                <w:iCs/>
                <w:sz w:val="14"/>
                <w:szCs w:val="14"/>
              </w:rPr>
              <w:t>.</w:t>
            </w:r>
            <w:r>
              <w:rPr>
                <w:rFonts w:ascii="Times New Roman" w:hAnsi="Times New Roman"/>
                <w:i/>
                <w:iCs/>
                <w:sz w:val="14"/>
                <w:szCs w:val="14"/>
              </w:rPr>
              <w:t xml:space="preserve"> </w:t>
            </w:r>
            <w:r w:rsidRPr="000F63E7">
              <w:rPr>
                <w:rFonts w:ascii="Times New Roman" w:hAnsi="Times New Roman"/>
                <w:i/>
                <w:iCs/>
                <w:spacing w:val="-1"/>
                <w:sz w:val="14"/>
                <w:szCs w:val="14"/>
              </w:rPr>
              <w:t>M</w:t>
            </w:r>
            <w:r w:rsidRPr="000F63E7">
              <w:rPr>
                <w:rFonts w:ascii="Times New Roman" w:hAnsi="Times New Roman"/>
                <w:i/>
                <w:iCs/>
                <w:sz w:val="14"/>
                <w:szCs w:val="14"/>
              </w:rPr>
              <w:t>a</w:t>
            </w:r>
            <w:r w:rsidRPr="000F63E7">
              <w:rPr>
                <w:rFonts w:ascii="Times New Roman" w:hAnsi="Times New Roman"/>
                <w:i/>
                <w:iCs/>
                <w:spacing w:val="1"/>
                <w:sz w:val="14"/>
                <w:szCs w:val="14"/>
              </w:rPr>
              <w:t>r</w:t>
            </w:r>
            <w:r w:rsidRPr="000F63E7">
              <w:rPr>
                <w:rFonts w:ascii="Times New Roman" w:hAnsi="Times New Roman"/>
                <w:i/>
                <w:iCs/>
                <w:sz w:val="14"/>
                <w:szCs w:val="14"/>
              </w:rPr>
              <w:t>ié</w:t>
            </w:r>
            <w:r>
              <w:rPr>
                <w:rFonts w:ascii="Times New Roman" w:hAnsi="Times New Roman"/>
                <w:i/>
                <w:iCs/>
                <w:sz w:val="14"/>
                <w:szCs w:val="14"/>
              </w:rPr>
              <w:t xml:space="preserve"> </w:t>
            </w:r>
            <w:r w:rsidRPr="000F63E7">
              <w:rPr>
                <w:rFonts w:ascii="Times New Roman" w:hAnsi="Times New Roman"/>
                <w:i/>
                <w:iCs/>
                <w:sz w:val="14"/>
                <w:szCs w:val="14"/>
              </w:rPr>
              <w:t>polygame</w:t>
            </w:r>
          </w:p>
          <w:p w14:paraId="22676B9F" w14:textId="77777777" w:rsidR="00F50B61" w:rsidRPr="000F63E7" w:rsidRDefault="00F50B61" w:rsidP="005525C6">
            <w:pPr>
              <w:widowControl w:val="0"/>
              <w:autoSpaceDE w:val="0"/>
              <w:autoSpaceDN w:val="0"/>
              <w:adjustRightInd w:val="0"/>
              <w:spacing w:after="0" w:line="240" w:lineRule="auto"/>
              <w:ind w:left="460"/>
              <w:rPr>
                <w:rFonts w:ascii="Times New Roman" w:hAnsi="Times New Roman"/>
                <w:sz w:val="14"/>
                <w:szCs w:val="14"/>
              </w:rPr>
            </w:pPr>
            <w:r>
              <w:rPr>
                <w:rFonts w:ascii="Times New Roman" w:hAnsi="Times New Roman"/>
                <w:i/>
                <w:iCs/>
                <w:sz w:val="14"/>
                <w:szCs w:val="14"/>
              </w:rPr>
              <w:t>5</w:t>
            </w:r>
            <w:r w:rsidRPr="000F63E7">
              <w:rPr>
                <w:rFonts w:ascii="Times New Roman" w:hAnsi="Times New Roman"/>
                <w:i/>
                <w:iCs/>
                <w:sz w:val="14"/>
                <w:szCs w:val="14"/>
              </w:rPr>
              <w:t>.</w:t>
            </w:r>
            <w:r>
              <w:rPr>
                <w:rFonts w:ascii="Times New Roman" w:hAnsi="Times New Roman"/>
                <w:i/>
                <w:iCs/>
                <w:sz w:val="14"/>
                <w:szCs w:val="14"/>
              </w:rPr>
              <w:t xml:space="preserve"> </w:t>
            </w:r>
            <w:r w:rsidRPr="000F63E7">
              <w:rPr>
                <w:rFonts w:ascii="Times New Roman" w:hAnsi="Times New Roman"/>
                <w:i/>
                <w:iCs/>
                <w:sz w:val="14"/>
                <w:szCs w:val="14"/>
              </w:rPr>
              <w:t>Divo</w:t>
            </w:r>
            <w:r w:rsidRPr="000F63E7">
              <w:rPr>
                <w:rFonts w:ascii="Times New Roman" w:hAnsi="Times New Roman"/>
                <w:i/>
                <w:iCs/>
                <w:spacing w:val="1"/>
                <w:sz w:val="14"/>
                <w:szCs w:val="14"/>
              </w:rPr>
              <w:t>r</w:t>
            </w:r>
            <w:r w:rsidRPr="000F63E7">
              <w:rPr>
                <w:rFonts w:ascii="Times New Roman" w:hAnsi="Times New Roman"/>
                <w:i/>
                <w:iCs/>
                <w:sz w:val="14"/>
                <w:szCs w:val="14"/>
              </w:rPr>
              <w:t>cé/Sépa</w:t>
            </w:r>
            <w:r w:rsidRPr="000F63E7">
              <w:rPr>
                <w:rFonts w:ascii="Times New Roman" w:hAnsi="Times New Roman"/>
                <w:i/>
                <w:iCs/>
                <w:spacing w:val="1"/>
                <w:sz w:val="14"/>
                <w:szCs w:val="14"/>
              </w:rPr>
              <w:t>r</w:t>
            </w:r>
            <w:r w:rsidRPr="000F63E7">
              <w:rPr>
                <w:rFonts w:ascii="Times New Roman" w:hAnsi="Times New Roman"/>
                <w:i/>
                <w:iCs/>
                <w:sz w:val="14"/>
                <w:szCs w:val="14"/>
              </w:rPr>
              <w:t>é</w:t>
            </w:r>
          </w:p>
          <w:p w14:paraId="74986CD4" w14:textId="77777777" w:rsidR="00F50B61" w:rsidRPr="000F63E7" w:rsidRDefault="00F50B61" w:rsidP="005525C6">
            <w:pPr>
              <w:widowControl w:val="0"/>
              <w:autoSpaceDE w:val="0"/>
              <w:autoSpaceDN w:val="0"/>
              <w:adjustRightInd w:val="0"/>
              <w:spacing w:after="0" w:line="240" w:lineRule="auto"/>
              <w:ind w:left="460"/>
              <w:rPr>
                <w:rFonts w:ascii="Times New Roman" w:hAnsi="Times New Roman"/>
                <w:sz w:val="24"/>
                <w:szCs w:val="24"/>
              </w:rPr>
            </w:pPr>
            <w:r>
              <w:rPr>
                <w:rFonts w:ascii="Times New Roman" w:hAnsi="Times New Roman"/>
                <w:i/>
                <w:iCs/>
                <w:sz w:val="14"/>
                <w:szCs w:val="14"/>
              </w:rPr>
              <w:t>6</w:t>
            </w:r>
            <w:r w:rsidRPr="000F63E7">
              <w:rPr>
                <w:rFonts w:ascii="Times New Roman" w:hAnsi="Times New Roman"/>
                <w:i/>
                <w:iCs/>
                <w:sz w:val="14"/>
                <w:szCs w:val="14"/>
              </w:rPr>
              <w:t>.</w:t>
            </w:r>
            <w:r>
              <w:rPr>
                <w:rFonts w:ascii="Times New Roman" w:hAnsi="Times New Roman"/>
                <w:i/>
                <w:iCs/>
                <w:sz w:val="14"/>
                <w:szCs w:val="14"/>
              </w:rPr>
              <w:t xml:space="preserve"> </w:t>
            </w:r>
            <w:r w:rsidRPr="000F63E7">
              <w:rPr>
                <w:rFonts w:ascii="Times New Roman" w:hAnsi="Times New Roman"/>
                <w:i/>
                <w:iCs/>
                <w:spacing w:val="-3"/>
                <w:sz w:val="14"/>
                <w:szCs w:val="14"/>
              </w:rPr>
              <w:t>V</w:t>
            </w:r>
            <w:r w:rsidRPr="000F63E7">
              <w:rPr>
                <w:rFonts w:ascii="Times New Roman" w:hAnsi="Times New Roman"/>
                <w:i/>
                <w:iCs/>
                <w:sz w:val="14"/>
                <w:szCs w:val="14"/>
              </w:rPr>
              <w:t>euf/v</w:t>
            </w:r>
            <w:r w:rsidRPr="000F63E7">
              <w:rPr>
                <w:rFonts w:ascii="Times New Roman" w:hAnsi="Times New Roman"/>
                <w:i/>
                <w:iCs/>
                <w:spacing w:val="1"/>
                <w:sz w:val="14"/>
                <w:szCs w:val="14"/>
              </w:rPr>
              <w:t>e</w:t>
            </w:r>
            <w:r w:rsidRPr="000F63E7">
              <w:rPr>
                <w:rFonts w:ascii="Times New Roman" w:hAnsi="Times New Roman"/>
                <w:i/>
                <w:iCs/>
                <w:sz w:val="14"/>
                <w:szCs w:val="14"/>
              </w:rPr>
              <w:t>uve</w:t>
            </w:r>
          </w:p>
        </w:tc>
      </w:tr>
      <w:tr w:rsidR="00F50B61" w:rsidRPr="000F63E7" w14:paraId="30ECD362"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5AF424C"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z w:val="24"/>
                <w:szCs w:val="24"/>
              </w:rPr>
              <w:t>1</w:t>
            </w:r>
          </w:p>
        </w:tc>
        <w:tc>
          <w:tcPr>
            <w:tcW w:w="3969" w:type="dxa"/>
            <w:tcBorders>
              <w:top w:val="single" w:sz="4" w:space="0" w:color="000000"/>
              <w:left w:val="single" w:sz="4" w:space="0" w:color="000000"/>
              <w:bottom w:val="single" w:sz="4" w:space="0" w:color="000000"/>
              <w:right w:val="single" w:sz="4" w:space="0" w:color="000000"/>
            </w:tcBorders>
          </w:tcPr>
          <w:p w14:paraId="6F8F3460"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63D92DC0"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1DBD07BA"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77DE3067"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21F3C459"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1FC05796"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1D2F2E4B"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87631CB"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z w:val="24"/>
                <w:szCs w:val="24"/>
              </w:rPr>
              <w:t>2</w:t>
            </w:r>
          </w:p>
        </w:tc>
        <w:tc>
          <w:tcPr>
            <w:tcW w:w="3969" w:type="dxa"/>
            <w:tcBorders>
              <w:top w:val="single" w:sz="4" w:space="0" w:color="000000"/>
              <w:left w:val="single" w:sz="4" w:space="0" w:color="000000"/>
              <w:bottom w:val="single" w:sz="4" w:space="0" w:color="000000"/>
              <w:right w:val="single" w:sz="4" w:space="0" w:color="000000"/>
            </w:tcBorders>
          </w:tcPr>
          <w:p w14:paraId="3960EE65"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56A674A1"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4AD51975"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6C3E7697"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33587DEF"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64E4160F"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4A706DF9"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60FBBDA"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z w:val="24"/>
                <w:szCs w:val="24"/>
              </w:rPr>
              <w:t>3</w:t>
            </w:r>
          </w:p>
        </w:tc>
        <w:tc>
          <w:tcPr>
            <w:tcW w:w="3969" w:type="dxa"/>
            <w:tcBorders>
              <w:top w:val="single" w:sz="4" w:space="0" w:color="000000"/>
              <w:left w:val="single" w:sz="4" w:space="0" w:color="000000"/>
              <w:bottom w:val="single" w:sz="4" w:space="0" w:color="000000"/>
              <w:right w:val="single" w:sz="4" w:space="0" w:color="000000"/>
            </w:tcBorders>
          </w:tcPr>
          <w:p w14:paraId="14A67469"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50CCAE4B"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57475E64"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67FD18CA"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73ACDDE3"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49C94BDE"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7D6E5756"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637B9A1"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z w:val="24"/>
                <w:szCs w:val="24"/>
              </w:rPr>
              <w:t>4</w:t>
            </w:r>
          </w:p>
        </w:tc>
        <w:tc>
          <w:tcPr>
            <w:tcW w:w="3969" w:type="dxa"/>
            <w:tcBorders>
              <w:top w:val="single" w:sz="4" w:space="0" w:color="000000"/>
              <w:left w:val="single" w:sz="4" w:space="0" w:color="000000"/>
              <w:bottom w:val="single" w:sz="4" w:space="0" w:color="000000"/>
              <w:right w:val="single" w:sz="4" w:space="0" w:color="000000"/>
            </w:tcBorders>
          </w:tcPr>
          <w:p w14:paraId="32D93CF7"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5304A3A6"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740701ED"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4BE1CD25"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3087DB96"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66FFC67B"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2BE34A26"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D198BB6"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z w:val="24"/>
                <w:szCs w:val="24"/>
              </w:rPr>
              <w:t>5</w:t>
            </w:r>
          </w:p>
        </w:tc>
        <w:tc>
          <w:tcPr>
            <w:tcW w:w="3969" w:type="dxa"/>
            <w:tcBorders>
              <w:top w:val="single" w:sz="4" w:space="0" w:color="000000"/>
              <w:left w:val="single" w:sz="4" w:space="0" w:color="000000"/>
              <w:bottom w:val="single" w:sz="4" w:space="0" w:color="000000"/>
              <w:right w:val="single" w:sz="4" w:space="0" w:color="000000"/>
            </w:tcBorders>
          </w:tcPr>
          <w:p w14:paraId="28117632"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40F03507"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5A2F37B7"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60795014"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2901FEFC"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4C9FDCB8"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6A4A0DDA"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9A05C56"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z w:val="24"/>
                <w:szCs w:val="24"/>
              </w:rPr>
              <w:t>6</w:t>
            </w:r>
          </w:p>
        </w:tc>
        <w:tc>
          <w:tcPr>
            <w:tcW w:w="3969" w:type="dxa"/>
            <w:tcBorders>
              <w:top w:val="single" w:sz="4" w:space="0" w:color="000000"/>
              <w:left w:val="single" w:sz="4" w:space="0" w:color="000000"/>
              <w:bottom w:val="single" w:sz="4" w:space="0" w:color="000000"/>
              <w:right w:val="single" w:sz="4" w:space="0" w:color="000000"/>
            </w:tcBorders>
          </w:tcPr>
          <w:p w14:paraId="2803227D"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1B4EE7AF"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3D1AE8FC"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4C68DF2B"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6E46435E"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189369AF"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4B0DD1EC"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60255A3"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z w:val="24"/>
                <w:szCs w:val="24"/>
              </w:rPr>
              <w:t>7</w:t>
            </w:r>
          </w:p>
        </w:tc>
        <w:tc>
          <w:tcPr>
            <w:tcW w:w="3969" w:type="dxa"/>
            <w:tcBorders>
              <w:top w:val="single" w:sz="4" w:space="0" w:color="000000"/>
              <w:left w:val="single" w:sz="4" w:space="0" w:color="000000"/>
              <w:bottom w:val="single" w:sz="4" w:space="0" w:color="000000"/>
              <w:right w:val="single" w:sz="4" w:space="0" w:color="000000"/>
            </w:tcBorders>
          </w:tcPr>
          <w:p w14:paraId="129C2835"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0BBF3281"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410129A6"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64A79447"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0BF052DE"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1DA7D7C8"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173336AE"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C3B2266"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z w:val="24"/>
                <w:szCs w:val="24"/>
              </w:rPr>
              <w:t>8</w:t>
            </w:r>
          </w:p>
        </w:tc>
        <w:tc>
          <w:tcPr>
            <w:tcW w:w="3969" w:type="dxa"/>
            <w:tcBorders>
              <w:top w:val="single" w:sz="4" w:space="0" w:color="000000"/>
              <w:left w:val="single" w:sz="4" w:space="0" w:color="000000"/>
              <w:bottom w:val="single" w:sz="4" w:space="0" w:color="000000"/>
              <w:right w:val="single" w:sz="4" w:space="0" w:color="000000"/>
            </w:tcBorders>
          </w:tcPr>
          <w:p w14:paraId="33A390D3"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24F7CC8A"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516E9476"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1A4253E7"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7D998102"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04F71D7F"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71436CEA"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2C564C4"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z w:val="24"/>
                <w:szCs w:val="24"/>
              </w:rPr>
              <w:t>9</w:t>
            </w:r>
          </w:p>
        </w:tc>
        <w:tc>
          <w:tcPr>
            <w:tcW w:w="3969" w:type="dxa"/>
            <w:tcBorders>
              <w:top w:val="single" w:sz="4" w:space="0" w:color="000000"/>
              <w:left w:val="single" w:sz="4" w:space="0" w:color="000000"/>
              <w:bottom w:val="single" w:sz="4" w:space="0" w:color="000000"/>
              <w:right w:val="single" w:sz="4" w:space="0" w:color="000000"/>
            </w:tcBorders>
          </w:tcPr>
          <w:p w14:paraId="09B7657C"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5BBCF4F3"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7B0E033D"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639F29C1"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6C11AED9"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7D6D9D96"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4F5451E8"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2B63CBA"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pacing w:val="1"/>
                <w:sz w:val="24"/>
                <w:szCs w:val="24"/>
              </w:rPr>
              <w:t>10</w:t>
            </w:r>
          </w:p>
        </w:tc>
        <w:tc>
          <w:tcPr>
            <w:tcW w:w="3969" w:type="dxa"/>
            <w:tcBorders>
              <w:top w:val="single" w:sz="4" w:space="0" w:color="000000"/>
              <w:left w:val="single" w:sz="4" w:space="0" w:color="000000"/>
              <w:bottom w:val="single" w:sz="4" w:space="0" w:color="000000"/>
              <w:right w:val="single" w:sz="4" w:space="0" w:color="000000"/>
            </w:tcBorders>
          </w:tcPr>
          <w:p w14:paraId="64447ED0"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32C1EA33"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54426AF0"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130D4CCF"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00486FF4"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75FB9371" w14:textId="77777777" w:rsidR="00F50B61" w:rsidRDefault="00F50B61" w:rsidP="005525C6">
            <w:pPr>
              <w:spacing w:after="0" w:line="240" w:lineRule="auto"/>
              <w:jc w:val="center"/>
            </w:pPr>
            <w:r w:rsidRPr="002C1EF6">
              <w:rPr>
                <w:rFonts w:ascii="Garamond" w:hAnsi="Garamond"/>
                <w:sz w:val="28"/>
                <w:szCs w:val="28"/>
              </w:rPr>
              <w:t>|__|</w:t>
            </w:r>
          </w:p>
        </w:tc>
      </w:tr>
      <w:tr w:rsidR="00F50B61" w:rsidRPr="000F63E7" w14:paraId="683A2930" w14:textId="77777777" w:rsidTr="005525C6">
        <w:trPr>
          <w:trHeight w:val="50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0D7233F" w14:textId="77777777" w:rsidR="00F50B61" w:rsidRPr="002212D2" w:rsidRDefault="00F50B61" w:rsidP="005525C6">
            <w:pPr>
              <w:widowControl w:val="0"/>
              <w:autoSpaceDE w:val="0"/>
              <w:autoSpaceDN w:val="0"/>
              <w:adjustRightInd w:val="0"/>
              <w:spacing w:after="0" w:line="240" w:lineRule="auto"/>
              <w:ind w:left="37"/>
              <w:jc w:val="center"/>
              <w:rPr>
                <w:rFonts w:ascii="Times New Roman" w:hAnsi="Times New Roman"/>
                <w:sz w:val="24"/>
                <w:szCs w:val="24"/>
              </w:rPr>
            </w:pPr>
            <w:r w:rsidRPr="002212D2">
              <w:rPr>
                <w:rFonts w:ascii="Times New Roman" w:hAnsi="Times New Roman"/>
                <w:spacing w:val="1"/>
                <w:sz w:val="24"/>
                <w:szCs w:val="24"/>
              </w:rPr>
              <w:t>11</w:t>
            </w:r>
          </w:p>
        </w:tc>
        <w:tc>
          <w:tcPr>
            <w:tcW w:w="3969" w:type="dxa"/>
            <w:tcBorders>
              <w:top w:val="single" w:sz="4" w:space="0" w:color="000000"/>
              <w:left w:val="single" w:sz="4" w:space="0" w:color="000000"/>
              <w:bottom w:val="single" w:sz="4" w:space="0" w:color="000000"/>
              <w:right w:val="single" w:sz="4" w:space="0" w:color="000000"/>
            </w:tcBorders>
          </w:tcPr>
          <w:p w14:paraId="08700C4B" w14:textId="77777777" w:rsidR="00F50B61" w:rsidRPr="000F63E7" w:rsidRDefault="00F50B61" w:rsidP="005525C6">
            <w:pPr>
              <w:widowControl w:val="0"/>
              <w:autoSpaceDE w:val="0"/>
              <w:autoSpaceDN w:val="0"/>
              <w:adjustRightInd w:val="0"/>
              <w:spacing w:after="0" w:line="240" w:lineRule="auto"/>
              <w:rPr>
                <w:rFonts w:ascii="Times New Roman" w:hAnsi="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4D945C02" w14:textId="77777777" w:rsidR="00F50B61" w:rsidRDefault="00F50B61" w:rsidP="005525C6">
            <w:pPr>
              <w:spacing w:after="0" w:line="240" w:lineRule="auto"/>
              <w:jc w:val="center"/>
            </w:pPr>
            <w:r w:rsidRPr="002C1EF6">
              <w:rPr>
                <w:rFonts w:ascii="Garamond" w:hAnsi="Garamond"/>
                <w:sz w:val="28"/>
                <w:szCs w:val="28"/>
              </w:rPr>
              <w:t>|__|</w:t>
            </w:r>
          </w:p>
        </w:tc>
        <w:tc>
          <w:tcPr>
            <w:tcW w:w="2338" w:type="dxa"/>
            <w:tcBorders>
              <w:top w:val="single" w:sz="4" w:space="0" w:color="000000"/>
              <w:left w:val="single" w:sz="4" w:space="0" w:color="000000"/>
              <w:bottom w:val="single" w:sz="4" w:space="0" w:color="000000"/>
              <w:right w:val="single" w:sz="4" w:space="0" w:color="000000"/>
            </w:tcBorders>
            <w:vAlign w:val="center"/>
          </w:tcPr>
          <w:p w14:paraId="4F9A8C7F" w14:textId="77777777" w:rsidR="00F50B61" w:rsidRDefault="00F50B61" w:rsidP="005525C6">
            <w:pPr>
              <w:spacing w:after="0" w:line="240" w:lineRule="auto"/>
              <w:jc w:val="center"/>
            </w:pPr>
            <w:r w:rsidRPr="008112A5">
              <w:rPr>
                <w:rFonts w:ascii="Garamond" w:hAnsi="Garamond"/>
                <w:sz w:val="28"/>
                <w:szCs w:val="28"/>
              </w:rPr>
              <w:t>|__|__|</w:t>
            </w:r>
          </w:p>
        </w:tc>
        <w:tc>
          <w:tcPr>
            <w:tcW w:w="2280" w:type="dxa"/>
            <w:tcBorders>
              <w:top w:val="single" w:sz="4" w:space="0" w:color="000000"/>
              <w:left w:val="single" w:sz="4" w:space="0" w:color="000000"/>
              <w:bottom w:val="single" w:sz="4" w:space="0" w:color="000000"/>
              <w:right w:val="single" w:sz="4" w:space="0" w:color="000000"/>
            </w:tcBorders>
            <w:vAlign w:val="center"/>
          </w:tcPr>
          <w:p w14:paraId="770CC0D2" w14:textId="77777777" w:rsidR="00F50B61" w:rsidRDefault="00F50B61" w:rsidP="005525C6">
            <w:pPr>
              <w:spacing w:after="0" w:line="240" w:lineRule="auto"/>
              <w:jc w:val="center"/>
            </w:pPr>
            <w:r w:rsidRPr="002C1EF6">
              <w:rPr>
                <w:rFonts w:ascii="Garamond" w:hAnsi="Garamond"/>
                <w:sz w:val="28"/>
                <w:szCs w:val="28"/>
              </w:rPr>
              <w:t>|__|</w:t>
            </w:r>
          </w:p>
        </w:tc>
        <w:tc>
          <w:tcPr>
            <w:tcW w:w="2429" w:type="dxa"/>
            <w:tcBorders>
              <w:top w:val="single" w:sz="4" w:space="0" w:color="000000"/>
              <w:left w:val="single" w:sz="4" w:space="0" w:color="000000"/>
              <w:bottom w:val="single" w:sz="4" w:space="0" w:color="000000"/>
              <w:right w:val="single" w:sz="4" w:space="0" w:color="000000"/>
            </w:tcBorders>
            <w:vAlign w:val="center"/>
          </w:tcPr>
          <w:p w14:paraId="3F4E2C94" w14:textId="77777777" w:rsidR="00F50B61" w:rsidRDefault="00F50B61" w:rsidP="005525C6">
            <w:pPr>
              <w:spacing w:after="0" w:line="240" w:lineRule="auto"/>
              <w:jc w:val="center"/>
            </w:pPr>
            <w:r w:rsidRPr="002C1EF6">
              <w:rPr>
                <w:rFonts w:ascii="Garamond" w:hAnsi="Garamond"/>
                <w:sz w:val="28"/>
                <w:szCs w:val="28"/>
              </w:rPr>
              <w:t>|__|</w:t>
            </w:r>
          </w:p>
        </w:tc>
        <w:tc>
          <w:tcPr>
            <w:tcW w:w="2291" w:type="dxa"/>
            <w:tcBorders>
              <w:top w:val="single" w:sz="4" w:space="0" w:color="000000"/>
              <w:left w:val="single" w:sz="4" w:space="0" w:color="000000"/>
              <w:bottom w:val="single" w:sz="4" w:space="0" w:color="000000"/>
              <w:right w:val="single" w:sz="4" w:space="0" w:color="000000"/>
            </w:tcBorders>
            <w:vAlign w:val="center"/>
          </w:tcPr>
          <w:p w14:paraId="35110002" w14:textId="77777777" w:rsidR="00F50B61" w:rsidRDefault="00F50B61" w:rsidP="005525C6">
            <w:pPr>
              <w:spacing w:after="0" w:line="240" w:lineRule="auto"/>
              <w:jc w:val="center"/>
            </w:pPr>
            <w:r w:rsidRPr="002C1EF6">
              <w:rPr>
                <w:rFonts w:ascii="Garamond" w:hAnsi="Garamond"/>
                <w:sz w:val="28"/>
                <w:szCs w:val="28"/>
              </w:rPr>
              <w:t>|__|</w:t>
            </w:r>
          </w:p>
        </w:tc>
      </w:tr>
    </w:tbl>
    <w:p w14:paraId="1A4AF5D3" w14:textId="77777777" w:rsidR="00F50B61" w:rsidRDefault="00F50B61" w:rsidP="00F50B61">
      <w:pPr>
        <w:rPr>
          <w:rFonts w:ascii="Garamond" w:hAnsi="Garamond"/>
          <w:b/>
          <w:sz w:val="28"/>
          <w:szCs w:val="28"/>
        </w:rPr>
      </w:pPr>
      <w:r>
        <w:rPr>
          <w:rFonts w:ascii="Garamond" w:hAnsi="Garamond"/>
          <w:b/>
          <w:sz w:val="28"/>
          <w:szCs w:val="28"/>
        </w:rPr>
        <w:br w:type="page"/>
      </w:r>
    </w:p>
    <w:p w14:paraId="48C55BE5" w14:textId="77777777" w:rsidR="00F50B61" w:rsidRDefault="00F50B61" w:rsidP="00F50B61">
      <w:pPr>
        <w:jc w:val="both"/>
        <w:rPr>
          <w:rFonts w:ascii="Garamond" w:hAnsi="Garamond"/>
          <w:b/>
          <w:sz w:val="28"/>
          <w:szCs w:val="28"/>
        </w:rPr>
      </w:pPr>
      <w:r>
        <w:rPr>
          <w:rFonts w:ascii="Garamond" w:hAnsi="Garamond"/>
          <w:b/>
          <w:sz w:val="28"/>
          <w:szCs w:val="28"/>
        </w:rPr>
        <w:lastRenderedPageBreak/>
        <w:t>SECTION 3 : SANTE DUMENAGE</w:t>
      </w:r>
    </w:p>
    <w:tbl>
      <w:tblPr>
        <w:tblW w:w="15310" w:type="dxa"/>
        <w:tblInd w:w="-562" w:type="dxa"/>
        <w:tblLayout w:type="fixed"/>
        <w:tblCellMar>
          <w:left w:w="0" w:type="dxa"/>
          <w:right w:w="0" w:type="dxa"/>
        </w:tblCellMar>
        <w:tblLook w:val="0000" w:firstRow="0" w:lastRow="0" w:firstColumn="0" w:lastColumn="0" w:noHBand="0" w:noVBand="0"/>
      </w:tblPr>
      <w:tblGrid>
        <w:gridCol w:w="851"/>
        <w:gridCol w:w="2195"/>
        <w:gridCol w:w="1751"/>
        <w:gridCol w:w="1843"/>
        <w:gridCol w:w="5126"/>
        <w:gridCol w:w="1843"/>
        <w:gridCol w:w="1701"/>
      </w:tblGrid>
      <w:tr w:rsidR="00F50B61" w:rsidRPr="000F63E7" w14:paraId="0201E1D1" w14:textId="77777777" w:rsidTr="005525C6">
        <w:trPr>
          <w:trHeight w:hRule="exact" w:val="446"/>
        </w:trPr>
        <w:tc>
          <w:tcPr>
            <w:tcW w:w="851" w:type="dxa"/>
            <w:vMerge w:val="restart"/>
            <w:tcBorders>
              <w:top w:val="single" w:sz="4" w:space="0" w:color="000000"/>
              <w:left w:val="single" w:sz="4" w:space="0" w:color="000000"/>
              <w:right w:val="single" w:sz="4" w:space="0" w:color="000000"/>
            </w:tcBorders>
            <w:shd w:val="clear" w:color="auto" w:fill="F2F2F2" w:themeFill="background1" w:themeFillShade="F2"/>
            <w:vAlign w:val="center"/>
          </w:tcPr>
          <w:p w14:paraId="56633B87" w14:textId="77777777" w:rsidR="00F50B61" w:rsidRDefault="00F50B61" w:rsidP="005525C6">
            <w:pPr>
              <w:widowControl w:val="0"/>
              <w:autoSpaceDE w:val="0"/>
              <w:autoSpaceDN w:val="0"/>
              <w:adjustRightInd w:val="0"/>
              <w:spacing w:after="0" w:line="240" w:lineRule="auto"/>
              <w:ind w:left="142" w:right="72"/>
              <w:jc w:val="center"/>
              <w:rPr>
                <w:rFonts w:ascii="Times New Roman" w:hAnsi="Times New Roman"/>
                <w:b/>
                <w:bCs/>
                <w:sz w:val="18"/>
                <w:szCs w:val="18"/>
              </w:rPr>
            </w:pPr>
            <w:r w:rsidRPr="000F63E7">
              <w:rPr>
                <w:rFonts w:ascii="Times New Roman" w:hAnsi="Times New Roman"/>
                <w:b/>
                <w:bCs/>
                <w:sz w:val="18"/>
                <w:szCs w:val="18"/>
              </w:rPr>
              <w:t>N°</w:t>
            </w:r>
          </w:p>
          <w:p w14:paraId="37EF93FE" w14:textId="77777777" w:rsidR="00F50B61" w:rsidRPr="005E63AD" w:rsidRDefault="00F50B61" w:rsidP="005525C6">
            <w:pPr>
              <w:widowControl w:val="0"/>
              <w:autoSpaceDE w:val="0"/>
              <w:autoSpaceDN w:val="0"/>
              <w:adjustRightInd w:val="0"/>
              <w:spacing w:after="0" w:line="240" w:lineRule="auto"/>
              <w:ind w:left="142" w:right="72"/>
              <w:jc w:val="center"/>
              <w:rPr>
                <w:rFonts w:ascii="Times New Roman" w:hAnsi="Times New Roman"/>
                <w:sz w:val="18"/>
                <w:szCs w:val="18"/>
              </w:rPr>
            </w:pPr>
            <w:r w:rsidRPr="000F63E7">
              <w:rPr>
                <w:rFonts w:ascii="Times New Roman" w:hAnsi="Times New Roman"/>
                <w:b/>
                <w:bCs/>
                <w:spacing w:val="-2"/>
                <w:sz w:val="18"/>
                <w:szCs w:val="18"/>
              </w:rPr>
              <w:t>d</w:t>
            </w:r>
            <w:r>
              <w:rPr>
                <w:rFonts w:ascii="Times New Roman" w:hAnsi="Times New Roman"/>
                <w:b/>
                <w:bCs/>
                <w:sz w:val="18"/>
                <w:szCs w:val="18"/>
              </w:rPr>
              <w:t>'o</w:t>
            </w:r>
            <w:r w:rsidRPr="000F63E7">
              <w:rPr>
                <w:rFonts w:ascii="Times New Roman" w:hAnsi="Times New Roman"/>
                <w:b/>
                <w:bCs/>
                <w:spacing w:val="-1"/>
                <w:sz w:val="18"/>
                <w:szCs w:val="18"/>
              </w:rPr>
              <w:t>r</w:t>
            </w:r>
            <w:r w:rsidRPr="000F63E7">
              <w:rPr>
                <w:rFonts w:ascii="Times New Roman" w:hAnsi="Times New Roman"/>
                <w:b/>
                <w:bCs/>
                <w:spacing w:val="-2"/>
                <w:sz w:val="18"/>
                <w:szCs w:val="18"/>
              </w:rPr>
              <w:t>d</w:t>
            </w:r>
            <w:r w:rsidRPr="000F63E7">
              <w:rPr>
                <w:rFonts w:ascii="Times New Roman" w:hAnsi="Times New Roman"/>
                <w:b/>
                <w:bCs/>
                <w:sz w:val="18"/>
                <w:szCs w:val="18"/>
              </w:rPr>
              <w:t>re</w:t>
            </w:r>
          </w:p>
        </w:tc>
        <w:tc>
          <w:tcPr>
            <w:tcW w:w="14459"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0D4AF7" w14:textId="77777777" w:rsidR="00F50B61" w:rsidRDefault="00F50B61" w:rsidP="005525C6">
            <w:pPr>
              <w:widowControl w:val="0"/>
              <w:autoSpaceDE w:val="0"/>
              <w:autoSpaceDN w:val="0"/>
              <w:adjustRightInd w:val="0"/>
              <w:spacing w:after="0" w:line="180" w:lineRule="exact"/>
              <w:ind w:left="851" w:right="425"/>
              <w:rPr>
                <w:rFonts w:ascii="Times New Roman" w:hAnsi="Times New Roman"/>
                <w:b/>
                <w:bCs/>
                <w:spacing w:val="-1"/>
                <w:sz w:val="20"/>
                <w:szCs w:val="20"/>
              </w:rPr>
            </w:pPr>
            <w:r w:rsidRPr="000F63E7">
              <w:rPr>
                <w:rFonts w:ascii="Times New Roman" w:hAnsi="Times New Roman"/>
                <w:b/>
                <w:bCs/>
                <w:spacing w:val="-1"/>
                <w:sz w:val="20"/>
                <w:szCs w:val="20"/>
              </w:rPr>
              <w:t>T</w:t>
            </w:r>
            <w:r w:rsidRPr="000F63E7">
              <w:rPr>
                <w:rFonts w:ascii="Times New Roman" w:hAnsi="Times New Roman"/>
                <w:b/>
                <w:bCs/>
                <w:spacing w:val="1"/>
                <w:sz w:val="20"/>
                <w:szCs w:val="20"/>
              </w:rPr>
              <w:t>O</w:t>
            </w:r>
            <w:r w:rsidRPr="000F63E7">
              <w:rPr>
                <w:rFonts w:ascii="Times New Roman" w:hAnsi="Times New Roman"/>
                <w:b/>
                <w:bCs/>
                <w:sz w:val="20"/>
                <w:szCs w:val="20"/>
              </w:rPr>
              <w:t>US</w:t>
            </w:r>
            <w:r>
              <w:rPr>
                <w:rFonts w:ascii="Times New Roman" w:hAnsi="Times New Roman"/>
                <w:b/>
                <w:bCs/>
                <w:spacing w:val="1"/>
                <w:w w:val="99"/>
                <w:sz w:val="20"/>
                <w:szCs w:val="20"/>
              </w:rPr>
              <w:t xml:space="preserve"> LES MEMBRES DU MENAGE</w:t>
            </w:r>
          </w:p>
        </w:tc>
      </w:tr>
      <w:tr w:rsidR="00F50B61" w:rsidRPr="000F63E7" w14:paraId="4301E521" w14:textId="77777777" w:rsidTr="005525C6">
        <w:trPr>
          <w:trHeight w:hRule="exact" w:val="353"/>
        </w:trPr>
        <w:tc>
          <w:tcPr>
            <w:tcW w:w="851" w:type="dxa"/>
            <w:vMerge/>
            <w:tcBorders>
              <w:top w:val="single" w:sz="4" w:space="0" w:color="000000"/>
              <w:left w:val="single" w:sz="4" w:space="0" w:color="000000"/>
              <w:right w:val="single" w:sz="4" w:space="0" w:color="000000"/>
            </w:tcBorders>
            <w:shd w:val="clear" w:color="auto" w:fill="F2F2F2" w:themeFill="background1" w:themeFillShade="F2"/>
            <w:vAlign w:val="center"/>
          </w:tcPr>
          <w:p w14:paraId="1D40BA9D" w14:textId="77777777" w:rsidR="00F50B61" w:rsidRDefault="00F50B61" w:rsidP="005525C6">
            <w:pPr>
              <w:widowControl w:val="0"/>
              <w:autoSpaceDE w:val="0"/>
              <w:autoSpaceDN w:val="0"/>
              <w:adjustRightInd w:val="0"/>
              <w:spacing w:after="0" w:line="240" w:lineRule="auto"/>
              <w:ind w:right="507"/>
              <w:jc w:val="center"/>
              <w:rPr>
                <w:rFonts w:ascii="Times New Roman" w:hAnsi="Times New Roman"/>
                <w:b/>
                <w:bCs/>
                <w:sz w:val="18"/>
                <w:szCs w:val="18"/>
              </w:rPr>
            </w:pPr>
          </w:p>
        </w:tc>
        <w:tc>
          <w:tcPr>
            <w:tcW w:w="2195"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5743C88A" w14:textId="77777777" w:rsidR="00F50B61" w:rsidRPr="000F63E7" w:rsidRDefault="00F50B61" w:rsidP="005525C6">
            <w:pPr>
              <w:widowControl w:val="0"/>
              <w:tabs>
                <w:tab w:val="left" w:pos="1102"/>
              </w:tabs>
              <w:autoSpaceDE w:val="0"/>
              <w:autoSpaceDN w:val="0"/>
              <w:adjustRightInd w:val="0"/>
              <w:spacing w:after="0" w:line="180" w:lineRule="exact"/>
              <w:ind w:right="883"/>
              <w:jc w:val="center"/>
              <w:rPr>
                <w:rFonts w:ascii="Times New Roman" w:hAnsi="Times New Roman"/>
                <w:sz w:val="24"/>
                <w:szCs w:val="24"/>
              </w:rPr>
            </w:pPr>
            <w:r>
              <w:rPr>
                <w:rFonts w:ascii="Times New Roman" w:hAnsi="Times New Roman"/>
                <w:b/>
                <w:bCs/>
                <w:spacing w:val="1"/>
                <w:sz w:val="16"/>
                <w:szCs w:val="16"/>
              </w:rPr>
              <w:t>S3Q01</w:t>
            </w:r>
          </w:p>
        </w:tc>
        <w:tc>
          <w:tcPr>
            <w:tcW w:w="1751"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5E714D1E" w14:textId="77777777" w:rsidR="00F50B61" w:rsidRPr="000F63E7" w:rsidRDefault="00F50B61" w:rsidP="005525C6">
            <w:pPr>
              <w:widowControl w:val="0"/>
              <w:autoSpaceDE w:val="0"/>
              <w:autoSpaceDN w:val="0"/>
              <w:adjustRightInd w:val="0"/>
              <w:spacing w:after="0" w:line="180" w:lineRule="exact"/>
              <w:jc w:val="center"/>
              <w:rPr>
                <w:rFonts w:ascii="Times New Roman" w:hAnsi="Times New Roman"/>
                <w:sz w:val="24"/>
                <w:szCs w:val="24"/>
              </w:rPr>
            </w:pPr>
            <w:r>
              <w:rPr>
                <w:rFonts w:ascii="Times New Roman" w:hAnsi="Times New Roman"/>
                <w:b/>
                <w:bCs/>
                <w:spacing w:val="1"/>
                <w:sz w:val="16"/>
                <w:szCs w:val="16"/>
              </w:rPr>
              <w:t>S3Q02</w:t>
            </w:r>
          </w:p>
        </w:tc>
        <w:tc>
          <w:tcPr>
            <w:tcW w:w="1843"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3BA862D2" w14:textId="77777777" w:rsidR="00F50B61" w:rsidRDefault="00F50B61" w:rsidP="005525C6">
            <w:pPr>
              <w:widowControl w:val="0"/>
              <w:autoSpaceDE w:val="0"/>
              <w:autoSpaceDN w:val="0"/>
              <w:adjustRightInd w:val="0"/>
              <w:spacing w:after="0" w:line="180" w:lineRule="exact"/>
              <w:ind w:left="851" w:right="425"/>
              <w:jc w:val="center"/>
              <w:rPr>
                <w:rFonts w:ascii="Times New Roman" w:hAnsi="Times New Roman"/>
                <w:b/>
                <w:bCs/>
                <w:spacing w:val="1"/>
                <w:sz w:val="16"/>
                <w:szCs w:val="16"/>
              </w:rPr>
            </w:pPr>
            <w:r>
              <w:rPr>
                <w:rFonts w:ascii="Times New Roman" w:hAnsi="Times New Roman"/>
                <w:b/>
                <w:bCs/>
                <w:spacing w:val="1"/>
                <w:sz w:val="16"/>
                <w:szCs w:val="16"/>
              </w:rPr>
              <w:t>S3Q03</w:t>
            </w:r>
          </w:p>
        </w:tc>
        <w:tc>
          <w:tcPr>
            <w:tcW w:w="5126"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45E3F3D8" w14:textId="77777777" w:rsidR="00F50B61" w:rsidRDefault="00F50B61" w:rsidP="005525C6">
            <w:pPr>
              <w:widowControl w:val="0"/>
              <w:autoSpaceDE w:val="0"/>
              <w:autoSpaceDN w:val="0"/>
              <w:adjustRightInd w:val="0"/>
              <w:spacing w:after="0" w:line="180" w:lineRule="exact"/>
              <w:ind w:left="851" w:right="425"/>
              <w:jc w:val="center"/>
              <w:rPr>
                <w:rFonts w:ascii="Times New Roman" w:hAnsi="Times New Roman"/>
                <w:b/>
                <w:bCs/>
                <w:spacing w:val="1"/>
                <w:sz w:val="16"/>
                <w:szCs w:val="16"/>
              </w:rPr>
            </w:pPr>
            <w:r>
              <w:rPr>
                <w:rFonts w:ascii="Times New Roman" w:hAnsi="Times New Roman"/>
                <w:b/>
                <w:bCs/>
                <w:spacing w:val="1"/>
                <w:sz w:val="16"/>
                <w:szCs w:val="16"/>
              </w:rPr>
              <w:t>S3Q04</w:t>
            </w:r>
          </w:p>
        </w:tc>
        <w:tc>
          <w:tcPr>
            <w:tcW w:w="1843"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550E9257" w14:textId="77777777" w:rsidR="00F50B61" w:rsidRPr="000F63E7" w:rsidRDefault="00F50B61" w:rsidP="005525C6">
            <w:pPr>
              <w:widowControl w:val="0"/>
              <w:autoSpaceDE w:val="0"/>
              <w:autoSpaceDN w:val="0"/>
              <w:adjustRightInd w:val="0"/>
              <w:spacing w:after="0" w:line="180" w:lineRule="exact"/>
              <w:ind w:left="851" w:right="425"/>
              <w:jc w:val="center"/>
              <w:rPr>
                <w:rFonts w:ascii="Times New Roman" w:hAnsi="Times New Roman"/>
                <w:sz w:val="24"/>
                <w:szCs w:val="24"/>
              </w:rPr>
            </w:pPr>
            <w:r>
              <w:rPr>
                <w:rFonts w:ascii="Times New Roman" w:hAnsi="Times New Roman"/>
                <w:b/>
                <w:bCs/>
                <w:spacing w:val="1"/>
                <w:sz w:val="16"/>
                <w:szCs w:val="16"/>
              </w:rPr>
              <w:t>S3Q05</w:t>
            </w:r>
          </w:p>
        </w:tc>
        <w:tc>
          <w:tcPr>
            <w:tcW w:w="1701"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2B10EA86" w14:textId="77777777" w:rsidR="00F50B61" w:rsidRDefault="00F50B61" w:rsidP="005525C6">
            <w:pPr>
              <w:widowControl w:val="0"/>
              <w:autoSpaceDE w:val="0"/>
              <w:autoSpaceDN w:val="0"/>
              <w:adjustRightInd w:val="0"/>
              <w:spacing w:after="0" w:line="180" w:lineRule="exact"/>
              <w:ind w:left="142" w:right="142"/>
              <w:jc w:val="center"/>
              <w:rPr>
                <w:rFonts w:ascii="Times New Roman" w:hAnsi="Times New Roman"/>
                <w:b/>
                <w:bCs/>
                <w:spacing w:val="1"/>
                <w:sz w:val="16"/>
                <w:szCs w:val="16"/>
              </w:rPr>
            </w:pPr>
            <w:r>
              <w:rPr>
                <w:rFonts w:ascii="Times New Roman" w:hAnsi="Times New Roman"/>
                <w:b/>
                <w:bCs/>
                <w:spacing w:val="1"/>
                <w:sz w:val="16"/>
                <w:szCs w:val="16"/>
              </w:rPr>
              <w:t>S3Q06</w:t>
            </w:r>
          </w:p>
        </w:tc>
      </w:tr>
      <w:tr w:rsidR="00F50B61" w:rsidRPr="000F63E7" w14:paraId="4E19D3CD" w14:textId="77777777" w:rsidTr="005525C6">
        <w:trPr>
          <w:trHeight w:hRule="exact" w:val="2324"/>
        </w:trPr>
        <w:tc>
          <w:tcPr>
            <w:tcW w:w="851" w:type="dxa"/>
            <w:vMerge/>
            <w:tcBorders>
              <w:left w:val="single" w:sz="4" w:space="0" w:color="000000"/>
              <w:right w:val="single" w:sz="4" w:space="0" w:color="000000"/>
            </w:tcBorders>
            <w:shd w:val="clear" w:color="auto" w:fill="F2F2F2" w:themeFill="background1" w:themeFillShade="F2"/>
            <w:vAlign w:val="center"/>
          </w:tcPr>
          <w:p w14:paraId="3AC003A5" w14:textId="77777777" w:rsidR="00F50B61" w:rsidRPr="000F63E7" w:rsidRDefault="00F50B61" w:rsidP="005525C6">
            <w:pPr>
              <w:widowControl w:val="0"/>
              <w:autoSpaceDE w:val="0"/>
              <w:autoSpaceDN w:val="0"/>
              <w:adjustRightInd w:val="0"/>
              <w:spacing w:after="0" w:line="240" w:lineRule="auto"/>
              <w:ind w:right="896"/>
              <w:jc w:val="center"/>
              <w:rPr>
                <w:rFonts w:ascii="Times New Roman" w:hAnsi="Times New Roman"/>
                <w:sz w:val="24"/>
                <w:szCs w:val="24"/>
              </w:rPr>
            </w:pPr>
          </w:p>
        </w:tc>
        <w:tc>
          <w:tcPr>
            <w:tcW w:w="2195" w:type="dxa"/>
            <w:vMerge w:val="restart"/>
            <w:tcBorders>
              <w:top w:val="single" w:sz="4" w:space="0" w:color="000000"/>
              <w:left w:val="single" w:sz="4" w:space="0" w:color="000000"/>
              <w:right w:val="single" w:sz="4" w:space="0" w:color="000000"/>
            </w:tcBorders>
            <w:shd w:val="clear" w:color="auto" w:fill="C9FBED" w:themeFill="accent4" w:themeFillTint="33"/>
          </w:tcPr>
          <w:p w14:paraId="7358B6EA" w14:textId="77777777" w:rsidR="00F50B61" w:rsidRDefault="00F50B61" w:rsidP="005525C6">
            <w:pPr>
              <w:widowControl w:val="0"/>
              <w:autoSpaceDE w:val="0"/>
              <w:autoSpaceDN w:val="0"/>
              <w:adjustRightInd w:val="0"/>
              <w:spacing w:before="4" w:after="0" w:line="206" w:lineRule="exact"/>
              <w:ind w:right="72"/>
              <w:jc w:val="center"/>
              <w:rPr>
                <w:rFonts w:ascii="Times New Roman" w:hAnsi="Times New Roman"/>
                <w:sz w:val="24"/>
                <w:szCs w:val="24"/>
              </w:rPr>
            </w:pPr>
            <w:r>
              <w:rPr>
                <w:rFonts w:ascii="Times New Roman" w:hAnsi="Times New Roman"/>
                <w:b/>
                <w:bCs/>
                <w:sz w:val="18"/>
                <w:szCs w:val="18"/>
              </w:rPr>
              <w:t>Niveau d’instructio</w:t>
            </w:r>
            <w:r>
              <w:rPr>
                <w:rFonts w:ascii="Times New Roman" w:hAnsi="Times New Roman"/>
                <w:sz w:val="24"/>
                <w:szCs w:val="24"/>
              </w:rPr>
              <w:t>n</w:t>
            </w:r>
          </w:p>
          <w:p w14:paraId="2D6E3761" w14:textId="77777777" w:rsidR="00F50B61" w:rsidRDefault="00F50B61" w:rsidP="005525C6">
            <w:pPr>
              <w:widowControl w:val="0"/>
              <w:autoSpaceDE w:val="0"/>
              <w:autoSpaceDN w:val="0"/>
              <w:adjustRightInd w:val="0"/>
              <w:spacing w:after="0" w:line="240" w:lineRule="auto"/>
              <w:ind w:left="462"/>
              <w:rPr>
                <w:rFonts w:ascii="Times New Roman" w:hAnsi="Times New Roman"/>
                <w:i/>
                <w:iCs/>
                <w:sz w:val="14"/>
                <w:szCs w:val="14"/>
              </w:rPr>
            </w:pPr>
          </w:p>
          <w:p w14:paraId="784F4E30" w14:textId="77777777" w:rsidR="00F50B61" w:rsidRPr="000F63E7" w:rsidRDefault="00F50B61" w:rsidP="005525C6">
            <w:pPr>
              <w:widowControl w:val="0"/>
              <w:autoSpaceDE w:val="0"/>
              <w:autoSpaceDN w:val="0"/>
              <w:adjustRightInd w:val="0"/>
              <w:spacing w:after="0" w:line="240" w:lineRule="auto"/>
              <w:ind w:left="211"/>
              <w:rPr>
                <w:rFonts w:ascii="Times New Roman" w:hAnsi="Times New Roman"/>
                <w:sz w:val="14"/>
                <w:szCs w:val="14"/>
              </w:rPr>
            </w:pPr>
            <w:r w:rsidRPr="000F63E7">
              <w:rPr>
                <w:rFonts w:ascii="Times New Roman" w:hAnsi="Times New Roman"/>
                <w:i/>
                <w:iCs/>
                <w:sz w:val="14"/>
                <w:szCs w:val="14"/>
              </w:rPr>
              <w:t>1.</w:t>
            </w:r>
            <w:r>
              <w:rPr>
                <w:rFonts w:ascii="Times New Roman" w:hAnsi="Times New Roman"/>
                <w:i/>
                <w:iCs/>
                <w:sz w:val="14"/>
                <w:szCs w:val="14"/>
              </w:rPr>
              <w:t xml:space="preserve"> </w:t>
            </w:r>
            <w:r>
              <w:rPr>
                <w:rFonts w:ascii="Times New Roman" w:hAnsi="Times New Roman"/>
                <w:i/>
                <w:iCs/>
                <w:spacing w:val="1"/>
                <w:sz w:val="14"/>
                <w:szCs w:val="14"/>
              </w:rPr>
              <w:t>Primaire</w:t>
            </w:r>
          </w:p>
          <w:p w14:paraId="1577925C" w14:textId="77777777" w:rsidR="00F50B61" w:rsidRDefault="00F50B61" w:rsidP="005525C6">
            <w:pPr>
              <w:widowControl w:val="0"/>
              <w:autoSpaceDE w:val="0"/>
              <w:autoSpaceDN w:val="0"/>
              <w:adjustRightInd w:val="0"/>
              <w:spacing w:after="0" w:line="240" w:lineRule="auto"/>
              <w:ind w:left="211"/>
              <w:rPr>
                <w:rFonts w:ascii="Times New Roman" w:hAnsi="Times New Roman"/>
                <w:i/>
                <w:iCs/>
                <w:spacing w:val="-1"/>
                <w:sz w:val="14"/>
                <w:szCs w:val="14"/>
              </w:rPr>
            </w:pPr>
            <w:r w:rsidRPr="000F63E7">
              <w:rPr>
                <w:rFonts w:ascii="Times New Roman" w:hAnsi="Times New Roman"/>
                <w:i/>
                <w:iCs/>
                <w:sz w:val="14"/>
                <w:szCs w:val="14"/>
              </w:rPr>
              <w:t>2.</w:t>
            </w:r>
            <w:r>
              <w:rPr>
                <w:rFonts w:ascii="Times New Roman" w:hAnsi="Times New Roman"/>
                <w:i/>
                <w:iCs/>
                <w:sz w:val="14"/>
                <w:szCs w:val="14"/>
              </w:rPr>
              <w:t xml:space="preserve"> Premier cycle secondaire</w:t>
            </w:r>
          </w:p>
          <w:p w14:paraId="27367DE8" w14:textId="77777777" w:rsidR="00F50B61" w:rsidRPr="000F63E7" w:rsidRDefault="00F50B61" w:rsidP="005525C6">
            <w:pPr>
              <w:widowControl w:val="0"/>
              <w:autoSpaceDE w:val="0"/>
              <w:autoSpaceDN w:val="0"/>
              <w:adjustRightInd w:val="0"/>
              <w:spacing w:after="0" w:line="240" w:lineRule="auto"/>
              <w:ind w:left="211"/>
              <w:rPr>
                <w:rFonts w:ascii="Times New Roman" w:hAnsi="Times New Roman"/>
                <w:sz w:val="14"/>
                <w:szCs w:val="14"/>
              </w:rPr>
            </w:pPr>
            <w:r w:rsidRPr="000F63E7">
              <w:rPr>
                <w:rFonts w:ascii="Times New Roman" w:hAnsi="Times New Roman"/>
                <w:i/>
                <w:iCs/>
                <w:sz w:val="14"/>
                <w:szCs w:val="14"/>
              </w:rPr>
              <w:t>3.</w:t>
            </w:r>
            <w:r>
              <w:rPr>
                <w:rFonts w:ascii="Times New Roman" w:hAnsi="Times New Roman"/>
                <w:i/>
                <w:iCs/>
                <w:sz w:val="14"/>
                <w:szCs w:val="14"/>
              </w:rPr>
              <w:t xml:space="preserve"> Second cycle secondaire</w:t>
            </w:r>
          </w:p>
          <w:p w14:paraId="708906BE" w14:textId="77777777" w:rsidR="00F50B61" w:rsidRPr="000F63E7" w:rsidRDefault="00F50B61" w:rsidP="005525C6">
            <w:pPr>
              <w:widowControl w:val="0"/>
              <w:autoSpaceDE w:val="0"/>
              <w:autoSpaceDN w:val="0"/>
              <w:adjustRightInd w:val="0"/>
              <w:spacing w:after="0" w:line="240" w:lineRule="auto"/>
              <w:ind w:left="211"/>
              <w:rPr>
                <w:rFonts w:ascii="Times New Roman" w:hAnsi="Times New Roman"/>
                <w:sz w:val="14"/>
                <w:szCs w:val="14"/>
              </w:rPr>
            </w:pPr>
            <w:r w:rsidRPr="000F63E7">
              <w:rPr>
                <w:rFonts w:ascii="Times New Roman" w:hAnsi="Times New Roman"/>
                <w:i/>
                <w:iCs/>
                <w:sz w:val="14"/>
                <w:szCs w:val="14"/>
              </w:rPr>
              <w:t>4.</w:t>
            </w:r>
            <w:r>
              <w:rPr>
                <w:rFonts w:ascii="Times New Roman" w:hAnsi="Times New Roman"/>
                <w:i/>
                <w:iCs/>
                <w:sz w:val="14"/>
                <w:szCs w:val="14"/>
              </w:rPr>
              <w:t xml:space="preserve"> Premier cycle universitaire</w:t>
            </w:r>
          </w:p>
          <w:p w14:paraId="53D4A294" w14:textId="77777777" w:rsidR="00F50B61" w:rsidRPr="000F63E7" w:rsidRDefault="00F50B61" w:rsidP="005525C6">
            <w:pPr>
              <w:widowControl w:val="0"/>
              <w:autoSpaceDE w:val="0"/>
              <w:autoSpaceDN w:val="0"/>
              <w:adjustRightInd w:val="0"/>
              <w:spacing w:after="0" w:line="240" w:lineRule="auto"/>
              <w:ind w:left="211"/>
              <w:rPr>
                <w:rFonts w:ascii="Times New Roman" w:hAnsi="Times New Roman"/>
                <w:sz w:val="14"/>
                <w:szCs w:val="14"/>
              </w:rPr>
            </w:pPr>
            <w:r w:rsidRPr="000F63E7">
              <w:rPr>
                <w:rFonts w:ascii="Times New Roman" w:hAnsi="Times New Roman"/>
                <w:i/>
                <w:iCs/>
                <w:sz w:val="14"/>
                <w:szCs w:val="14"/>
              </w:rPr>
              <w:t>5.</w:t>
            </w:r>
            <w:r>
              <w:rPr>
                <w:rFonts w:ascii="Times New Roman" w:hAnsi="Times New Roman"/>
                <w:i/>
                <w:iCs/>
                <w:sz w:val="14"/>
                <w:szCs w:val="14"/>
              </w:rPr>
              <w:t xml:space="preserve"> 2</w:t>
            </w:r>
            <w:r w:rsidRPr="00AB7FD6">
              <w:rPr>
                <w:rFonts w:ascii="Times New Roman" w:hAnsi="Times New Roman"/>
                <w:i/>
                <w:iCs/>
                <w:sz w:val="14"/>
                <w:szCs w:val="14"/>
                <w:vertAlign w:val="superscript"/>
              </w:rPr>
              <w:t>e</w:t>
            </w:r>
            <w:r>
              <w:rPr>
                <w:rFonts w:ascii="Times New Roman" w:hAnsi="Times New Roman"/>
                <w:i/>
                <w:iCs/>
                <w:sz w:val="14"/>
                <w:szCs w:val="14"/>
              </w:rPr>
              <w:t xml:space="preserve"> cycle universitaire</w:t>
            </w:r>
          </w:p>
          <w:p w14:paraId="1F6DF5D6" w14:textId="77777777" w:rsidR="00F50B61" w:rsidRPr="000F63E7" w:rsidRDefault="00F50B61" w:rsidP="005525C6">
            <w:pPr>
              <w:widowControl w:val="0"/>
              <w:autoSpaceDE w:val="0"/>
              <w:autoSpaceDN w:val="0"/>
              <w:adjustRightInd w:val="0"/>
              <w:spacing w:after="0" w:line="240" w:lineRule="auto"/>
              <w:ind w:left="211"/>
              <w:rPr>
                <w:rFonts w:ascii="Times New Roman" w:hAnsi="Times New Roman"/>
                <w:sz w:val="24"/>
                <w:szCs w:val="24"/>
              </w:rPr>
            </w:pPr>
            <w:r w:rsidRPr="000F63E7">
              <w:rPr>
                <w:rFonts w:ascii="Times New Roman" w:hAnsi="Times New Roman"/>
                <w:i/>
                <w:iCs/>
                <w:sz w:val="14"/>
                <w:szCs w:val="14"/>
              </w:rPr>
              <w:t>6.</w:t>
            </w:r>
            <w:r>
              <w:rPr>
                <w:rFonts w:ascii="Times New Roman" w:hAnsi="Times New Roman"/>
                <w:i/>
                <w:iCs/>
                <w:sz w:val="14"/>
                <w:szCs w:val="14"/>
              </w:rPr>
              <w:t xml:space="preserve"> 3</w:t>
            </w:r>
            <w:r w:rsidRPr="00AB7FD6">
              <w:rPr>
                <w:rFonts w:ascii="Times New Roman" w:hAnsi="Times New Roman"/>
                <w:i/>
                <w:iCs/>
                <w:sz w:val="14"/>
                <w:szCs w:val="14"/>
                <w:vertAlign w:val="superscript"/>
              </w:rPr>
              <w:t>e</w:t>
            </w:r>
            <w:r>
              <w:rPr>
                <w:rFonts w:ascii="Times New Roman" w:hAnsi="Times New Roman"/>
                <w:i/>
                <w:iCs/>
                <w:sz w:val="14"/>
                <w:szCs w:val="14"/>
              </w:rPr>
              <w:t xml:space="preserve"> cycle universitaire</w:t>
            </w:r>
          </w:p>
        </w:tc>
        <w:tc>
          <w:tcPr>
            <w:tcW w:w="1751" w:type="dxa"/>
            <w:vMerge w:val="restart"/>
            <w:tcBorders>
              <w:top w:val="single" w:sz="4" w:space="0" w:color="000000"/>
              <w:left w:val="single" w:sz="4" w:space="0" w:color="000000"/>
              <w:right w:val="single" w:sz="4" w:space="0" w:color="000000"/>
            </w:tcBorders>
            <w:shd w:val="clear" w:color="auto" w:fill="C9FBED" w:themeFill="accent4" w:themeFillTint="33"/>
          </w:tcPr>
          <w:p w14:paraId="587CE610" w14:textId="77777777" w:rsidR="00F50B61" w:rsidRPr="00727377" w:rsidRDefault="00F50B61" w:rsidP="005525C6">
            <w:pPr>
              <w:widowControl w:val="0"/>
              <w:autoSpaceDE w:val="0"/>
              <w:autoSpaceDN w:val="0"/>
              <w:adjustRightInd w:val="0"/>
              <w:spacing w:before="4" w:after="0" w:line="240" w:lineRule="auto"/>
              <w:ind w:left="113" w:right="141"/>
              <w:jc w:val="center"/>
              <w:rPr>
                <w:rFonts w:ascii="Times New Roman" w:hAnsi="Times New Roman"/>
                <w:sz w:val="18"/>
                <w:szCs w:val="18"/>
              </w:rPr>
            </w:pPr>
            <w:r w:rsidRPr="00727377">
              <w:rPr>
                <w:rFonts w:ascii="Times New Roman" w:hAnsi="Times New Roman"/>
                <w:b/>
                <w:bCs/>
                <w:spacing w:val="-1"/>
                <w:sz w:val="18"/>
                <w:szCs w:val="18"/>
              </w:rPr>
              <w:t>Combien de fois [N</w:t>
            </w:r>
            <w:r w:rsidRPr="00727377">
              <w:rPr>
                <w:rFonts w:ascii="Times New Roman" w:hAnsi="Times New Roman"/>
                <w:b/>
                <w:bCs/>
                <w:sz w:val="18"/>
                <w:szCs w:val="18"/>
              </w:rPr>
              <w:t>O</w:t>
            </w:r>
            <w:r w:rsidRPr="00727377">
              <w:rPr>
                <w:rFonts w:ascii="Times New Roman" w:hAnsi="Times New Roman"/>
                <w:b/>
                <w:bCs/>
                <w:spacing w:val="-1"/>
                <w:sz w:val="18"/>
                <w:szCs w:val="18"/>
              </w:rPr>
              <w:t>M</w:t>
            </w:r>
            <w:r w:rsidRPr="00727377">
              <w:rPr>
                <w:rFonts w:ascii="Times New Roman" w:hAnsi="Times New Roman"/>
                <w:b/>
                <w:bCs/>
                <w:sz w:val="18"/>
                <w:szCs w:val="18"/>
              </w:rPr>
              <w:t xml:space="preserve">] est </w:t>
            </w:r>
            <w:r w:rsidRPr="00727377">
              <w:rPr>
                <w:rFonts w:ascii="Times New Roman" w:hAnsi="Times New Roman"/>
                <w:b/>
                <w:bCs/>
                <w:spacing w:val="-1"/>
                <w:sz w:val="18"/>
                <w:szCs w:val="18"/>
              </w:rPr>
              <w:t>t</w:t>
            </w:r>
            <w:r w:rsidRPr="00727377">
              <w:rPr>
                <w:rFonts w:ascii="Times New Roman" w:hAnsi="Times New Roman"/>
                <w:b/>
                <w:bCs/>
                <w:spacing w:val="1"/>
                <w:sz w:val="18"/>
                <w:szCs w:val="18"/>
              </w:rPr>
              <w:t>o</w:t>
            </w:r>
            <w:r w:rsidRPr="00727377">
              <w:rPr>
                <w:rFonts w:ascii="Times New Roman" w:hAnsi="Times New Roman"/>
                <w:b/>
                <w:bCs/>
                <w:spacing w:val="-4"/>
                <w:sz w:val="18"/>
                <w:szCs w:val="18"/>
              </w:rPr>
              <w:t>m</w:t>
            </w:r>
            <w:r w:rsidRPr="00727377">
              <w:rPr>
                <w:rFonts w:ascii="Times New Roman" w:hAnsi="Times New Roman"/>
                <w:b/>
                <w:bCs/>
                <w:spacing w:val="-1"/>
                <w:sz w:val="18"/>
                <w:szCs w:val="18"/>
              </w:rPr>
              <w:t>b</w:t>
            </w:r>
            <w:r w:rsidRPr="00727377">
              <w:rPr>
                <w:rFonts w:ascii="Times New Roman" w:hAnsi="Times New Roman"/>
                <w:b/>
                <w:bCs/>
                <w:sz w:val="18"/>
                <w:szCs w:val="18"/>
              </w:rPr>
              <w:t xml:space="preserve">é </w:t>
            </w:r>
            <w:r w:rsidRPr="00727377">
              <w:rPr>
                <w:rFonts w:ascii="Times New Roman" w:hAnsi="Times New Roman"/>
                <w:b/>
                <w:bCs/>
                <w:spacing w:val="-4"/>
                <w:sz w:val="18"/>
                <w:szCs w:val="18"/>
              </w:rPr>
              <w:t>m</w:t>
            </w:r>
            <w:r w:rsidRPr="00727377">
              <w:rPr>
                <w:rFonts w:ascii="Times New Roman" w:hAnsi="Times New Roman"/>
                <w:b/>
                <w:bCs/>
                <w:spacing w:val="1"/>
                <w:sz w:val="18"/>
                <w:szCs w:val="18"/>
              </w:rPr>
              <w:t>ala</w:t>
            </w:r>
            <w:r w:rsidRPr="00727377">
              <w:rPr>
                <w:rFonts w:ascii="Times New Roman" w:hAnsi="Times New Roman"/>
                <w:b/>
                <w:bCs/>
                <w:spacing w:val="-1"/>
                <w:sz w:val="18"/>
                <w:szCs w:val="18"/>
              </w:rPr>
              <w:t>d</w:t>
            </w:r>
            <w:r w:rsidRPr="00727377">
              <w:rPr>
                <w:rFonts w:ascii="Times New Roman" w:hAnsi="Times New Roman"/>
                <w:b/>
                <w:bCs/>
                <w:sz w:val="18"/>
                <w:szCs w:val="18"/>
              </w:rPr>
              <w:t>e</w:t>
            </w:r>
            <w:r>
              <w:rPr>
                <w:rFonts w:ascii="Times New Roman" w:hAnsi="Times New Roman"/>
                <w:b/>
                <w:bCs/>
                <w:sz w:val="18"/>
                <w:szCs w:val="18"/>
              </w:rPr>
              <w:t xml:space="preserve"> </w:t>
            </w:r>
            <w:r w:rsidRPr="00727377">
              <w:rPr>
                <w:rFonts w:ascii="Times New Roman" w:hAnsi="Times New Roman"/>
                <w:b/>
                <w:bCs/>
                <w:spacing w:val="1"/>
                <w:sz w:val="18"/>
                <w:szCs w:val="18"/>
              </w:rPr>
              <w:t>a</w:t>
            </w:r>
            <w:r w:rsidRPr="00727377">
              <w:rPr>
                <w:rFonts w:ascii="Times New Roman" w:hAnsi="Times New Roman"/>
                <w:b/>
                <w:bCs/>
                <w:sz w:val="18"/>
                <w:szCs w:val="18"/>
              </w:rPr>
              <w:t xml:space="preserve">u </w:t>
            </w:r>
            <w:r w:rsidRPr="00727377">
              <w:rPr>
                <w:rFonts w:ascii="Times New Roman" w:hAnsi="Times New Roman"/>
                <w:b/>
                <w:bCs/>
                <w:spacing w:val="-2"/>
                <w:sz w:val="18"/>
                <w:szCs w:val="18"/>
              </w:rPr>
              <w:t>c</w:t>
            </w:r>
            <w:r w:rsidRPr="00727377">
              <w:rPr>
                <w:rFonts w:ascii="Times New Roman" w:hAnsi="Times New Roman"/>
                <w:b/>
                <w:bCs/>
                <w:spacing w:val="1"/>
                <w:sz w:val="18"/>
                <w:szCs w:val="18"/>
              </w:rPr>
              <w:t>o</w:t>
            </w:r>
            <w:r w:rsidRPr="00727377">
              <w:rPr>
                <w:rFonts w:ascii="Times New Roman" w:hAnsi="Times New Roman"/>
                <w:b/>
                <w:bCs/>
                <w:spacing w:val="-1"/>
                <w:sz w:val="18"/>
                <w:szCs w:val="18"/>
              </w:rPr>
              <w:t>u</w:t>
            </w:r>
            <w:r w:rsidRPr="00727377">
              <w:rPr>
                <w:rFonts w:ascii="Times New Roman" w:hAnsi="Times New Roman"/>
                <w:b/>
                <w:bCs/>
                <w:sz w:val="18"/>
                <w:szCs w:val="18"/>
              </w:rPr>
              <w:t xml:space="preserve">rs </w:t>
            </w:r>
            <w:r w:rsidRPr="00727377">
              <w:rPr>
                <w:rFonts w:ascii="Times New Roman" w:hAnsi="Times New Roman"/>
                <w:b/>
                <w:bCs/>
                <w:spacing w:val="-1"/>
                <w:sz w:val="18"/>
                <w:szCs w:val="18"/>
              </w:rPr>
              <w:t>d</w:t>
            </w:r>
            <w:r w:rsidRPr="00727377">
              <w:rPr>
                <w:rFonts w:ascii="Times New Roman" w:hAnsi="Times New Roman"/>
                <w:b/>
                <w:bCs/>
                <w:sz w:val="18"/>
                <w:szCs w:val="18"/>
              </w:rPr>
              <w:t xml:space="preserve">es 3 </w:t>
            </w:r>
            <w:r w:rsidRPr="00727377">
              <w:rPr>
                <w:rFonts w:ascii="Times New Roman" w:hAnsi="Times New Roman"/>
                <w:b/>
                <w:bCs/>
                <w:spacing w:val="-1"/>
                <w:sz w:val="18"/>
                <w:szCs w:val="18"/>
              </w:rPr>
              <w:t>d</w:t>
            </w:r>
            <w:r w:rsidRPr="00727377">
              <w:rPr>
                <w:rFonts w:ascii="Times New Roman" w:hAnsi="Times New Roman"/>
                <w:b/>
                <w:bCs/>
                <w:sz w:val="18"/>
                <w:szCs w:val="18"/>
              </w:rPr>
              <w:t>er</w:t>
            </w:r>
            <w:r w:rsidRPr="00727377">
              <w:rPr>
                <w:rFonts w:ascii="Times New Roman" w:hAnsi="Times New Roman"/>
                <w:b/>
                <w:bCs/>
                <w:spacing w:val="-3"/>
                <w:sz w:val="18"/>
                <w:szCs w:val="18"/>
              </w:rPr>
              <w:t>n</w:t>
            </w:r>
            <w:r w:rsidRPr="00727377">
              <w:rPr>
                <w:rFonts w:ascii="Times New Roman" w:hAnsi="Times New Roman"/>
                <w:b/>
                <w:bCs/>
                <w:spacing w:val="1"/>
                <w:sz w:val="18"/>
                <w:szCs w:val="18"/>
              </w:rPr>
              <w:t>i</w:t>
            </w:r>
            <w:r w:rsidRPr="00727377">
              <w:rPr>
                <w:rFonts w:ascii="Times New Roman" w:hAnsi="Times New Roman"/>
                <w:b/>
                <w:bCs/>
                <w:spacing w:val="-2"/>
                <w:sz w:val="18"/>
                <w:szCs w:val="18"/>
              </w:rPr>
              <w:t>e</w:t>
            </w:r>
            <w:r w:rsidRPr="00727377">
              <w:rPr>
                <w:rFonts w:ascii="Times New Roman" w:hAnsi="Times New Roman"/>
                <w:b/>
                <w:bCs/>
                <w:sz w:val="18"/>
                <w:szCs w:val="18"/>
              </w:rPr>
              <w:t xml:space="preserve">r </w:t>
            </w:r>
            <w:r w:rsidRPr="00727377">
              <w:rPr>
                <w:rFonts w:ascii="Times New Roman" w:hAnsi="Times New Roman"/>
                <w:b/>
                <w:bCs/>
                <w:spacing w:val="-4"/>
                <w:sz w:val="18"/>
                <w:szCs w:val="18"/>
              </w:rPr>
              <w:t>m</w:t>
            </w:r>
            <w:r w:rsidRPr="00727377">
              <w:rPr>
                <w:rFonts w:ascii="Times New Roman" w:hAnsi="Times New Roman"/>
                <w:b/>
                <w:bCs/>
                <w:spacing w:val="1"/>
                <w:sz w:val="18"/>
                <w:szCs w:val="18"/>
              </w:rPr>
              <w:t>oi</w:t>
            </w:r>
            <w:r w:rsidRPr="00727377">
              <w:rPr>
                <w:rFonts w:ascii="Times New Roman" w:hAnsi="Times New Roman"/>
                <w:b/>
                <w:bCs/>
                <w:sz w:val="18"/>
                <w:szCs w:val="18"/>
              </w:rPr>
              <w:t>s?</w:t>
            </w:r>
          </w:p>
          <w:p w14:paraId="4A92CD0D" w14:textId="77777777" w:rsidR="00F50B61" w:rsidRPr="000F63E7" w:rsidRDefault="00F50B61" w:rsidP="005525C6">
            <w:pPr>
              <w:widowControl w:val="0"/>
              <w:autoSpaceDE w:val="0"/>
              <w:autoSpaceDN w:val="0"/>
              <w:adjustRightInd w:val="0"/>
              <w:spacing w:before="4" w:after="0" w:line="140" w:lineRule="exact"/>
              <w:ind w:right="141"/>
              <w:rPr>
                <w:rFonts w:ascii="Times New Roman" w:hAnsi="Times New Roman"/>
                <w:sz w:val="14"/>
                <w:szCs w:val="14"/>
              </w:rPr>
            </w:pPr>
          </w:p>
          <w:p w14:paraId="7CD1525F" w14:textId="77777777" w:rsidR="00F50B61" w:rsidRPr="000F63E7" w:rsidRDefault="00F50B61" w:rsidP="005525C6">
            <w:pPr>
              <w:widowControl w:val="0"/>
              <w:autoSpaceDE w:val="0"/>
              <w:autoSpaceDN w:val="0"/>
              <w:adjustRightInd w:val="0"/>
              <w:spacing w:after="0" w:line="200" w:lineRule="exact"/>
              <w:ind w:right="141"/>
              <w:rPr>
                <w:rFonts w:ascii="Times New Roman" w:hAnsi="Times New Roman"/>
                <w:sz w:val="20"/>
                <w:szCs w:val="20"/>
              </w:rPr>
            </w:pPr>
          </w:p>
          <w:p w14:paraId="055200E0" w14:textId="77777777" w:rsidR="00F50B61" w:rsidRDefault="00F50B61" w:rsidP="005525C6">
            <w:pPr>
              <w:widowControl w:val="0"/>
              <w:autoSpaceDE w:val="0"/>
              <w:autoSpaceDN w:val="0"/>
              <w:adjustRightInd w:val="0"/>
              <w:spacing w:after="0" w:line="239" w:lineRule="auto"/>
              <w:ind w:left="73" w:hanging="15"/>
              <w:jc w:val="center"/>
              <w:rPr>
                <w:rFonts w:ascii="Times New Roman" w:hAnsi="Times New Roman"/>
                <w:b/>
                <w:bCs/>
                <w:i/>
                <w:iCs/>
                <w:sz w:val="16"/>
                <w:szCs w:val="16"/>
              </w:rPr>
            </w:pPr>
            <w:r>
              <w:rPr>
                <w:rFonts w:ascii="Times New Roman" w:hAnsi="Times New Roman"/>
                <w:b/>
                <w:bCs/>
                <w:i/>
                <w:iCs/>
                <w:sz w:val="16"/>
                <w:szCs w:val="16"/>
              </w:rPr>
              <w:t>(I</w:t>
            </w:r>
            <w:r>
              <w:rPr>
                <w:rFonts w:ascii="Times New Roman" w:hAnsi="Times New Roman"/>
                <w:b/>
                <w:bCs/>
                <w:i/>
                <w:iCs/>
                <w:spacing w:val="-1"/>
                <w:sz w:val="16"/>
                <w:szCs w:val="16"/>
              </w:rPr>
              <w:t>n</w:t>
            </w:r>
            <w:r>
              <w:rPr>
                <w:rFonts w:ascii="Times New Roman" w:hAnsi="Times New Roman"/>
                <w:b/>
                <w:bCs/>
                <w:i/>
                <w:iCs/>
                <w:sz w:val="16"/>
                <w:szCs w:val="16"/>
              </w:rPr>
              <w:t>scr</w:t>
            </w:r>
            <w:r>
              <w:rPr>
                <w:rFonts w:ascii="Times New Roman" w:hAnsi="Times New Roman"/>
                <w:b/>
                <w:bCs/>
                <w:i/>
                <w:iCs/>
                <w:spacing w:val="1"/>
                <w:sz w:val="16"/>
                <w:szCs w:val="16"/>
              </w:rPr>
              <w:t>i</w:t>
            </w:r>
            <w:r>
              <w:rPr>
                <w:rFonts w:ascii="Times New Roman" w:hAnsi="Times New Roman"/>
                <w:b/>
                <w:bCs/>
                <w:i/>
                <w:iCs/>
                <w:sz w:val="16"/>
                <w:szCs w:val="16"/>
              </w:rPr>
              <w:t>re</w:t>
            </w:r>
            <w:r>
              <w:rPr>
                <w:rFonts w:ascii="Times New Roman" w:hAnsi="Times New Roman"/>
                <w:b/>
                <w:bCs/>
                <w:i/>
                <w:iCs/>
                <w:spacing w:val="-1"/>
                <w:sz w:val="16"/>
                <w:szCs w:val="16"/>
              </w:rPr>
              <w:t xml:space="preserve"> le chiffre correspondant </w:t>
            </w:r>
            <w:r>
              <w:rPr>
                <w:rFonts w:ascii="Times New Roman" w:hAnsi="Times New Roman"/>
                <w:b/>
                <w:bCs/>
                <w:i/>
                <w:iCs/>
                <w:sz w:val="16"/>
                <w:szCs w:val="16"/>
              </w:rPr>
              <w:t xml:space="preserve">à </w:t>
            </w:r>
            <w:r>
              <w:rPr>
                <w:rFonts w:ascii="Times New Roman" w:hAnsi="Times New Roman"/>
                <w:b/>
                <w:bCs/>
                <w:i/>
                <w:iCs/>
                <w:spacing w:val="1"/>
                <w:sz w:val="16"/>
                <w:szCs w:val="16"/>
              </w:rPr>
              <w:t>l</w:t>
            </w:r>
            <w:r>
              <w:rPr>
                <w:rFonts w:ascii="Times New Roman" w:hAnsi="Times New Roman"/>
                <w:b/>
                <w:bCs/>
                <w:i/>
                <w:iCs/>
                <w:sz w:val="16"/>
                <w:szCs w:val="16"/>
              </w:rPr>
              <w:t>a</w:t>
            </w:r>
            <w:r>
              <w:rPr>
                <w:rFonts w:ascii="Times New Roman" w:hAnsi="Times New Roman"/>
                <w:b/>
                <w:bCs/>
                <w:i/>
                <w:iCs/>
                <w:spacing w:val="-1"/>
                <w:sz w:val="16"/>
                <w:szCs w:val="16"/>
              </w:rPr>
              <w:t xml:space="preserve"> d</w:t>
            </w:r>
            <w:r>
              <w:rPr>
                <w:rFonts w:ascii="Times New Roman" w:hAnsi="Times New Roman"/>
                <w:b/>
                <w:bCs/>
                <w:i/>
                <w:iCs/>
                <w:sz w:val="16"/>
                <w:szCs w:val="16"/>
              </w:rPr>
              <w:t>éc</w:t>
            </w:r>
            <w:r>
              <w:rPr>
                <w:rFonts w:ascii="Times New Roman" w:hAnsi="Times New Roman"/>
                <w:b/>
                <w:bCs/>
                <w:i/>
                <w:iCs/>
                <w:spacing w:val="-1"/>
                <w:sz w:val="16"/>
                <w:szCs w:val="16"/>
              </w:rPr>
              <w:t>l</w:t>
            </w:r>
            <w:r>
              <w:rPr>
                <w:rFonts w:ascii="Times New Roman" w:hAnsi="Times New Roman"/>
                <w:b/>
                <w:bCs/>
                <w:i/>
                <w:iCs/>
                <w:spacing w:val="1"/>
                <w:sz w:val="16"/>
                <w:szCs w:val="16"/>
              </w:rPr>
              <w:t>a</w:t>
            </w:r>
            <w:r>
              <w:rPr>
                <w:rFonts w:ascii="Times New Roman" w:hAnsi="Times New Roman"/>
                <w:b/>
                <w:bCs/>
                <w:i/>
                <w:iCs/>
                <w:spacing w:val="-3"/>
                <w:sz w:val="16"/>
                <w:szCs w:val="16"/>
              </w:rPr>
              <w:t>r</w:t>
            </w:r>
            <w:r>
              <w:rPr>
                <w:rFonts w:ascii="Times New Roman" w:hAnsi="Times New Roman"/>
                <w:b/>
                <w:bCs/>
                <w:i/>
                <w:iCs/>
                <w:spacing w:val="1"/>
                <w:sz w:val="16"/>
                <w:szCs w:val="16"/>
              </w:rPr>
              <w:t>a</w:t>
            </w:r>
            <w:r>
              <w:rPr>
                <w:rFonts w:ascii="Times New Roman" w:hAnsi="Times New Roman"/>
                <w:b/>
                <w:bCs/>
                <w:i/>
                <w:iCs/>
                <w:spacing w:val="-1"/>
                <w:sz w:val="16"/>
                <w:szCs w:val="16"/>
              </w:rPr>
              <w:t>t</w:t>
            </w:r>
            <w:r>
              <w:rPr>
                <w:rFonts w:ascii="Times New Roman" w:hAnsi="Times New Roman"/>
                <w:b/>
                <w:bCs/>
                <w:i/>
                <w:iCs/>
                <w:spacing w:val="1"/>
                <w:sz w:val="16"/>
                <w:szCs w:val="16"/>
              </w:rPr>
              <w:t>io</w:t>
            </w:r>
            <w:r>
              <w:rPr>
                <w:rFonts w:ascii="Times New Roman" w:hAnsi="Times New Roman"/>
                <w:b/>
                <w:bCs/>
                <w:i/>
                <w:iCs/>
                <w:sz w:val="16"/>
                <w:szCs w:val="16"/>
              </w:rPr>
              <w:t>n)</w:t>
            </w:r>
          </w:p>
          <w:p w14:paraId="35F83651" w14:textId="77777777" w:rsidR="00F50B61" w:rsidRDefault="00F50B61" w:rsidP="005525C6">
            <w:pPr>
              <w:widowControl w:val="0"/>
              <w:autoSpaceDE w:val="0"/>
              <w:autoSpaceDN w:val="0"/>
              <w:adjustRightInd w:val="0"/>
              <w:spacing w:after="0" w:line="239" w:lineRule="auto"/>
              <w:ind w:left="73" w:hanging="15"/>
              <w:jc w:val="center"/>
              <w:rPr>
                <w:rFonts w:ascii="Times New Roman" w:hAnsi="Times New Roman"/>
                <w:b/>
                <w:bCs/>
                <w:i/>
                <w:iCs/>
                <w:sz w:val="16"/>
                <w:szCs w:val="16"/>
              </w:rPr>
            </w:pPr>
          </w:p>
          <w:p w14:paraId="0E4889F6" w14:textId="77777777" w:rsidR="00F50B61" w:rsidRPr="000F63E7" w:rsidRDefault="00F50B61" w:rsidP="005525C6">
            <w:pPr>
              <w:widowControl w:val="0"/>
              <w:autoSpaceDE w:val="0"/>
              <w:autoSpaceDN w:val="0"/>
              <w:adjustRightInd w:val="0"/>
              <w:spacing w:after="0" w:line="239" w:lineRule="auto"/>
              <w:ind w:left="73" w:hanging="15"/>
              <w:jc w:val="center"/>
              <w:rPr>
                <w:rFonts w:ascii="Times New Roman" w:hAnsi="Times New Roman"/>
                <w:sz w:val="24"/>
                <w:szCs w:val="24"/>
              </w:rPr>
            </w:pPr>
            <w:r>
              <w:rPr>
                <w:rFonts w:ascii="Times New Roman" w:hAnsi="Times New Roman"/>
                <w:b/>
                <w:bCs/>
                <w:i/>
                <w:iCs/>
                <w:sz w:val="16"/>
                <w:szCs w:val="16"/>
              </w:rPr>
              <w:t>(Si 00 allez à S3Q05)</w:t>
            </w:r>
          </w:p>
        </w:tc>
        <w:tc>
          <w:tcPr>
            <w:tcW w:w="1843" w:type="dxa"/>
            <w:vMerge w:val="restart"/>
            <w:tcBorders>
              <w:top w:val="single" w:sz="4" w:space="0" w:color="000000"/>
              <w:left w:val="single" w:sz="4" w:space="0" w:color="000000"/>
              <w:right w:val="single" w:sz="4" w:space="0" w:color="000000"/>
            </w:tcBorders>
            <w:shd w:val="clear" w:color="auto" w:fill="C9FBED" w:themeFill="accent4" w:themeFillTint="33"/>
          </w:tcPr>
          <w:p w14:paraId="0FE14F41" w14:textId="77777777" w:rsidR="00F50B61" w:rsidRDefault="00F50B61" w:rsidP="005525C6">
            <w:pPr>
              <w:widowControl w:val="0"/>
              <w:autoSpaceDE w:val="0"/>
              <w:autoSpaceDN w:val="0"/>
              <w:adjustRightInd w:val="0"/>
              <w:spacing w:before="4" w:after="0" w:line="240" w:lineRule="auto"/>
              <w:ind w:left="113" w:right="226"/>
              <w:jc w:val="center"/>
              <w:rPr>
                <w:rFonts w:ascii="Times New Roman" w:hAnsi="Times New Roman"/>
                <w:b/>
                <w:bCs/>
                <w:spacing w:val="-1"/>
                <w:sz w:val="18"/>
                <w:szCs w:val="18"/>
              </w:rPr>
            </w:pPr>
            <w:r>
              <w:rPr>
                <w:rFonts w:ascii="Times New Roman" w:hAnsi="Times New Roman"/>
                <w:b/>
                <w:bCs/>
                <w:spacing w:val="-1"/>
                <w:sz w:val="18"/>
                <w:szCs w:val="18"/>
              </w:rPr>
              <w:t>[NOM] a-t-il eu recours à un service de santé ces 3 derniers mois lorsqu’il était tombé malade?</w:t>
            </w:r>
          </w:p>
          <w:p w14:paraId="51AA1C85" w14:textId="77777777" w:rsidR="00F50B61" w:rsidRDefault="00F50B61" w:rsidP="005525C6">
            <w:pPr>
              <w:widowControl w:val="0"/>
              <w:autoSpaceDE w:val="0"/>
              <w:autoSpaceDN w:val="0"/>
              <w:adjustRightInd w:val="0"/>
              <w:spacing w:before="4" w:after="0" w:line="240" w:lineRule="auto"/>
              <w:ind w:left="113" w:right="226"/>
              <w:rPr>
                <w:rFonts w:ascii="Times New Roman" w:hAnsi="Times New Roman"/>
                <w:b/>
                <w:bCs/>
                <w:spacing w:val="-1"/>
                <w:sz w:val="18"/>
                <w:szCs w:val="18"/>
              </w:rPr>
            </w:pPr>
          </w:p>
          <w:p w14:paraId="06150518" w14:textId="77777777" w:rsidR="00F50B61" w:rsidRPr="008969CB" w:rsidRDefault="00F50B61" w:rsidP="005525C6">
            <w:pPr>
              <w:widowControl w:val="0"/>
              <w:autoSpaceDE w:val="0"/>
              <w:autoSpaceDN w:val="0"/>
              <w:adjustRightInd w:val="0"/>
              <w:spacing w:after="0" w:line="240" w:lineRule="auto"/>
              <w:ind w:left="142"/>
              <w:rPr>
                <w:rFonts w:ascii="Times New Roman" w:hAnsi="Times New Roman"/>
                <w:sz w:val="16"/>
                <w:szCs w:val="16"/>
              </w:rPr>
            </w:pPr>
            <w:r w:rsidRPr="008969CB">
              <w:rPr>
                <w:rFonts w:ascii="Times New Roman" w:hAnsi="Times New Roman"/>
                <w:i/>
                <w:iCs/>
                <w:spacing w:val="1"/>
                <w:sz w:val="16"/>
                <w:szCs w:val="16"/>
              </w:rPr>
              <w:t>1</w:t>
            </w:r>
            <w:r w:rsidRPr="008969CB">
              <w:rPr>
                <w:rFonts w:ascii="Times New Roman" w:hAnsi="Times New Roman"/>
                <w:i/>
                <w:iCs/>
                <w:sz w:val="16"/>
                <w:szCs w:val="16"/>
              </w:rPr>
              <w:t xml:space="preserve">. </w:t>
            </w:r>
            <w:r w:rsidRPr="008969CB">
              <w:rPr>
                <w:rFonts w:ascii="Times New Roman" w:hAnsi="Times New Roman"/>
                <w:i/>
                <w:iCs/>
                <w:spacing w:val="-3"/>
                <w:sz w:val="16"/>
                <w:szCs w:val="16"/>
              </w:rPr>
              <w:t>O</w:t>
            </w:r>
            <w:r w:rsidRPr="008969CB">
              <w:rPr>
                <w:rFonts w:ascii="Times New Roman" w:hAnsi="Times New Roman"/>
                <w:i/>
                <w:iCs/>
                <w:spacing w:val="1"/>
                <w:sz w:val="16"/>
                <w:szCs w:val="16"/>
              </w:rPr>
              <w:t>u</w:t>
            </w:r>
            <w:r w:rsidRPr="008969CB">
              <w:rPr>
                <w:rFonts w:ascii="Times New Roman" w:hAnsi="Times New Roman"/>
                <w:i/>
                <w:iCs/>
                <w:sz w:val="16"/>
                <w:szCs w:val="16"/>
              </w:rPr>
              <w:t>i</w:t>
            </w:r>
          </w:p>
          <w:p w14:paraId="6F7116F9" w14:textId="77777777" w:rsidR="00F50B61" w:rsidRPr="008969CB" w:rsidRDefault="00F50B61" w:rsidP="005525C6">
            <w:pPr>
              <w:widowControl w:val="0"/>
              <w:autoSpaceDE w:val="0"/>
              <w:autoSpaceDN w:val="0"/>
              <w:adjustRightInd w:val="0"/>
              <w:spacing w:after="0" w:line="182" w:lineRule="exact"/>
              <w:ind w:left="142"/>
              <w:rPr>
                <w:rFonts w:ascii="Times New Roman" w:hAnsi="Times New Roman"/>
                <w:i/>
                <w:iCs/>
                <w:sz w:val="16"/>
                <w:szCs w:val="16"/>
              </w:rPr>
            </w:pPr>
            <w:r w:rsidRPr="008969CB">
              <w:rPr>
                <w:rFonts w:ascii="Times New Roman" w:hAnsi="Times New Roman"/>
                <w:i/>
                <w:iCs/>
                <w:spacing w:val="1"/>
                <w:sz w:val="16"/>
                <w:szCs w:val="16"/>
              </w:rPr>
              <w:t>2</w:t>
            </w:r>
            <w:r w:rsidRPr="008969CB">
              <w:rPr>
                <w:rFonts w:ascii="Times New Roman" w:hAnsi="Times New Roman"/>
                <w:i/>
                <w:iCs/>
                <w:sz w:val="16"/>
                <w:szCs w:val="16"/>
              </w:rPr>
              <w:t xml:space="preserve">. </w:t>
            </w:r>
            <w:r w:rsidRPr="008969CB">
              <w:rPr>
                <w:rFonts w:ascii="Times New Roman" w:hAnsi="Times New Roman"/>
                <w:i/>
                <w:iCs/>
                <w:spacing w:val="-2"/>
                <w:sz w:val="16"/>
                <w:szCs w:val="16"/>
              </w:rPr>
              <w:t>N</w:t>
            </w:r>
            <w:r w:rsidRPr="008969CB">
              <w:rPr>
                <w:rFonts w:ascii="Times New Roman" w:hAnsi="Times New Roman"/>
                <w:i/>
                <w:iCs/>
                <w:spacing w:val="1"/>
                <w:sz w:val="16"/>
                <w:szCs w:val="16"/>
              </w:rPr>
              <w:t>o</w:t>
            </w:r>
            <w:r w:rsidRPr="008969CB">
              <w:rPr>
                <w:rFonts w:ascii="Times New Roman" w:hAnsi="Times New Roman"/>
                <w:i/>
                <w:iCs/>
                <w:sz w:val="16"/>
                <w:szCs w:val="16"/>
              </w:rPr>
              <w:t>n</w:t>
            </w:r>
          </w:p>
          <w:p w14:paraId="608B4391" w14:textId="77777777" w:rsidR="00F50B61" w:rsidRPr="004E0573" w:rsidRDefault="00F50B61" w:rsidP="005525C6">
            <w:pPr>
              <w:widowControl w:val="0"/>
              <w:autoSpaceDE w:val="0"/>
              <w:autoSpaceDN w:val="0"/>
              <w:adjustRightInd w:val="0"/>
              <w:spacing w:after="0" w:line="182" w:lineRule="exact"/>
              <w:rPr>
                <w:rFonts w:ascii="Times New Roman" w:hAnsi="Times New Roman"/>
                <w:b/>
                <w:sz w:val="16"/>
                <w:szCs w:val="16"/>
              </w:rPr>
            </w:pPr>
          </w:p>
          <w:p w14:paraId="59AC0E48" w14:textId="77777777" w:rsidR="00F50B61" w:rsidRPr="008969CB" w:rsidRDefault="00F50B61" w:rsidP="005525C6">
            <w:pPr>
              <w:widowControl w:val="0"/>
              <w:autoSpaceDE w:val="0"/>
              <w:autoSpaceDN w:val="0"/>
              <w:adjustRightInd w:val="0"/>
              <w:spacing w:before="4" w:after="0" w:line="240" w:lineRule="auto"/>
              <w:ind w:right="72" w:firstLine="19"/>
              <w:jc w:val="center"/>
              <w:rPr>
                <w:rFonts w:ascii="Times New Roman" w:hAnsi="Times New Roman"/>
                <w:b/>
                <w:bCs/>
                <w:spacing w:val="-1"/>
                <w:sz w:val="18"/>
                <w:szCs w:val="18"/>
              </w:rPr>
            </w:pPr>
            <w:r w:rsidRPr="008969CB">
              <w:rPr>
                <w:rFonts w:ascii="Times New Roman" w:hAnsi="Times New Roman"/>
                <w:b/>
                <w:sz w:val="24"/>
                <w:szCs w:val="24"/>
              </w:rPr>
              <w:t>(</w:t>
            </w:r>
            <w:r w:rsidRPr="008969CB">
              <w:rPr>
                <w:rFonts w:ascii="Times New Roman" w:hAnsi="Times New Roman"/>
                <w:b/>
                <w:sz w:val="18"/>
                <w:szCs w:val="18"/>
              </w:rPr>
              <w:t>Si oui allez à S3Q05)</w:t>
            </w:r>
          </w:p>
        </w:tc>
        <w:tc>
          <w:tcPr>
            <w:tcW w:w="5126" w:type="dxa"/>
            <w:vMerge w:val="restart"/>
            <w:tcBorders>
              <w:top w:val="single" w:sz="4" w:space="0" w:color="000000"/>
              <w:left w:val="single" w:sz="4" w:space="0" w:color="000000"/>
              <w:right w:val="single" w:sz="4" w:space="0" w:color="000000"/>
            </w:tcBorders>
            <w:shd w:val="clear" w:color="auto" w:fill="C9FBED" w:themeFill="accent4" w:themeFillTint="33"/>
          </w:tcPr>
          <w:p w14:paraId="38ACBC9E" w14:textId="77777777" w:rsidR="00F50B61" w:rsidRDefault="00F50B61" w:rsidP="005525C6">
            <w:pPr>
              <w:widowControl w:val="0"/>
              <w:autoSpaceDE w:val="0"/>
              <w:autoSpaceDN w:val="0"/>
              <w:adjustRightInd w:val="0"/>
              <w:spacing w:before="4" w:after="0" w:line="240" w:lineRule="auto"/>
              <w:ind w:left="113" w:right="226"/>
              <w:jc w:val="center"/>
              <w:rPr>
                <w:rFonts w:ascii="Times New Roman" w:hAnsi="Times New Roman"/>
                <w:b/>
                <w:bCs/>
                <w:spacing w:val="-1"/>
                <w:sz w:val="18"/>
                <w:szCs w:val="18"/>
              </w:rPr>
            </w:pPr>
            <w:r>
              <w:rPr>
                <w:rFonts w:ascii="Times New Roman" w:hAnsi="Times New Roman"/>
                <w:b/>
                <w:bCs/>
                <w:spacing w:val="-1"/>
                <w:sz w:val="18"/>
                <w:szCs w:val="18"/>
              </w:rPr>
              <w:t>Sinon pourquoi ?</w:t>
            </w:r>
          </w:p>
          <w:p w14:paraId="55CCD8C8" w14:textId="77777777" w:rsidR="00F50B61" w:rsidRPr="00727377" w:rsidRDefault="00F50B61" w:rsidP="005525C6">
            <w:pPr>
              <w:widowControl w:val="0"/>
              <w:autoSpaceDE w:val="0"/>
              <w:autoSpaceDN w:val="0"/>
              <w:adjustRightInd w:val="0"/>
              <w:spacing w:before="4" w:after="0" w:line="240" w:lineRule="auto"/>
              <w:ind w:left="113" w:right="226"/>
              <w:jc w:val="center"/>
              <w:rPr>
                <w:rFonts w:ascii="Times New Roman" w:hAnsi="Times New Roman"/>
                <w:b/>
                <w:bCs/>
                <w:spacing w:val="-1"/>
                <w:sz w:val="18"/>
                <w:szCs w:val="18"/>
              </w:rPr>
            </w:pPr>
            <w:r>
              <w:rPr>
                <w:rFonts w:ascii="Times New Roman" w:hAnsi="Times New Roman"/>
                <w:b/>
                <w:bCs/>
                <w:spacing w:val="-1"/>
                <w:sz w:val="18"/>
                <w:szCs w:val="18"/>
              </w:rPr>
              <w:t>(Remplir les cases correspondantes pour chaque membre du ménage)</w:t>
            </w:r>
          </w:p>
        </w:tc>
        <w:tc>
          <w:tcPr>
            <w:tcW w:w="1843" w:type="dxa"/>
            <w:vMerge w:val="restart"/>
            <w:tcBorders>
              <w:top w:val="single" w:sz="4" w:space="0" w:color="000000"/>
              <w:left w:val="single" w:sz="4" w:space="0" w:color="000000"/>
              <w:right w:val="single" w:sz="4" w:space="0" w:color="000000"/>
            </w:tcBorders>
            <w:shd w:val="clear" w:color="auto" w:fill="C9FBED" w:themeFill="accent4" w:themeFillTint="33"/>
          </w:tcPr>
          <w:p w14:paraId="2EA55343" w14:textId="77777777" w:rsidR="00F50B61" w:rsidRPr="00727377" w:rsidRDefault="00F50B61" w:rsidP="005525C6">
            <w:pPr>
              <w:widowControl w:val="0"/>
              <w:autoSpaceDE w:val="0"/>
              <w:autoSpaceDN w:val="0"/>
              <w:adjustRightInd w:val="0"/>
              <w:spacing w:before="4" w:after="0" w:line="240" w:lineRule="auto"/>
              <w:ind w:left="113" w:right="226"/>
              <w:jc w:val="center"/>
              <w:rPr>
                <w:rFonts w:ascii="Times New Roman" w:hAnsi="Times New Roman"/>
                <w:sz w:val="18"/>
                <w:szCs w:val="18"/>
              </w:rPr>
            </w:pPr>
            <w:r w:rsidRPr="00727377">
              <w:rPr>
                <w:rFonts w:ascii="Times New Roman" w:hAnsi="Times New Roman"/>
                <w:b/>
                <w:bCs/>
                <w:spacing w:val="-1"/>
                <w:sz w:val="18"/>
                <w:szCs w:val="18"/>
              </w:rPr>
              <w:t>Combien de fois [N</w:t>
            </w:r>
            <w:r w:rsidRPr="00727377">
              <w:rPr>
                <w:rFonts w:ascii="Times New Roman" w:hAnsi="Times New Roman"/>
                <w:b/>
                <w:bCs/>
                <w:sz w:val="18"/>
                <w:szCs w:val="18"/>
              </w:rPr>
              <w:t>O</w:t>
            </w:r>
            <w:r w:rsidRPr="00727377">
              <w:rPr>
                <w:rFonts w:ascii="Times New Roman" w:hAnsi="Times New Roman"/>
                <w:b/>
                <w:bCs/>
                <w:spacing w:val="-1"/>
                <w:sz w:val="18"/>
                <w:szCs w:val="18"/>
              </w:rPr>
              <w:t>M</w:t>
            </w:r>
            <w:r w:rsidRPr="00727377">
              <w:rPr>
                <w:rFonts w:ascii="Times New Roman" w:hAnsi="Times New Roman"/>
                <w:b/>
                <w:bCs/>
                <w:sz w:val="18"/>
                <w:szCs w:val="18"/>
              </w:rPr>
              <w:t xml:space="preserve">] a-t-il eu recours à un service de santé ces </w:t>
            </w:r>
            <w:r>
              <w:rPr>
                <w:rFonts w:ascii="Times New Roman" w:hAnsi="Times New Roman"/>
                <w:b/>
                <w:bCs/>
                <w:sz w:val="18"/>
                <w:szCs w:val="18"/>
              </w:rPr>
              <w:t>3</w:t>
            </w:r>
            <w:r w:rsidRPr="00727377">
              <w:rPr>
                <w:rFonts w:ascii="Times New Roman" w:hAnsi="Times New Roman"/>
                <w:b/>
                <w:bCs/>
                <w:sz w:val="18"/>
                <w:szCs w:val="18"/>
              </w:rPr>
              <w:t xml:space="preserve"> derniers mois?</w:t>
            </w:r>
          </w:p>
          <w:p w14:paraId="17780CAE" w14:textId="77777777" w:rsidR="00F50B61" w:rsidRPr="000F63E7" w:rsidRDefault="00F50B61" w:rsidP="005525C6">
            <w:pPr>
              <w:widowControl w:val="0"/>
              <w:autoSpaceDE w:val="0"/>
              <w:autoSpaceDN w:val="0"/>
              <w:adjustRightInd w:val="0"/>
              <w:spacing w:before="13" w:after="0" w:line="200" w:lineRule="exact"/>
              <w:rPr>
                <w:rFonts w:ascii="Times New Roman" w:hAnsi="Times New Roman"/>
                <w:sz w:val="20"/>
                <w:szCs w:val="20"/>
              </w:rPr>
            </w:pPr>
          </w:p>
          <w:p w14:paraId="738B32CB" w14:textId="77777777" w:rsidR="00F50B61" w:rsidRPr="00FD0A39" w:rsidRDefault="00F50B61" w:rsidP="005525C6">
            <w:pPr>
              <w:widowControl w:val="0"/>
              <w:autoSpaceDE w:val="0"/>
              <w:autoSpaceDN w:val="0"/>
              <w:adjustRightInd w:val="0"/>
              <w:spacing w:after="0" w:line="239" w:lineRule="auto"/>
              <w:ind w:left="157" w:right="31" w:firstLine="31"/>
              <w:jc w:val="center"/>
              <w:rPr>
                <w:rFonts w:ascii="Times New Roman" w:hAnsi="Times New Roman"/>
                <w:sz w:val="16"/>
                <w:szCs w:val="16"/>
              </w:rPr>
            </w:pPr>
            <w:r>
              <w:rPr>
                <w:rFonts w:ascii="Times New Roman" w:hAnsi="Times New Roman"/>
                <w:b/>
                <w:bCs/>
                <w:i/>
                <w:iCs/>
                <w:sz w:val="16"/>
                <w:szCs w:val="16"/>
              </w:rPr>
              <w:t>(I</w:t>
            </w:r>
            <w:r>
              <w:rPr>
                <w:rFonts w:ascii="Times New Roman" w:hAnsi="Times New Roman"/>
                <w:b/>
                <w:bCs/>
                <w:i/>
                <w:iCs/>
                <w:spacing w:val="-1"/>
                <w:sz w:val="16"/>
                <w:szCs w:val="16"/>
              </w:rPr>
              <w:t>n</w:t>
            </w:r>
            <w:r>
              <w:rPr>
                <w:rFonts w:ascii="Times New Roman" w:hAnsi="Times New Roman"/>
                <w:b/>
                <w:bCs/>
                <w:i/>
                <w:iCs/>
                <w:sz w:val="16"/>
                <w:szCs w:val="16"/>
              </w:rPr>
              <w:t>scr</w:t>
            </w:r>
            <w:r>
              <w:rPr>
                <w:rFonts w:ascii="Times New Roman" w:hAnsi="Times New Roman"/>
                <w:b/>
                <w:bCs/>
                <w:i/>
                <w:iCs/>
                <w:spacing w:val="1"/>
                <w:sz w:val="16"/>
                <w:szCs w:val="16"/>
              </w:rPr>
              <w:t>i</w:t>
            </w:r>
            <w:r>
              <w:rPr>
                <w:rFonts w:ascii="Times New Roman" w:hAnsi="Times New Roman"/>
                <w:b/>
                <w:bCs/>
                <w:i/>
                <w:iCs/>
                <w:sz w:val="16"/>
                <w:szCs w:val="16"/>
              </w:rPr>
              <w:t>re</w:t>
            </w:r>
            <w:r>
              <w:rPr>
                <w:rFonts w:ascii="Times New Roman" w:hAnsi="Times New Roman"/>
                <w:b/>
                <w:bCs/>
                <w:i/>
                <w:iCs/>
                <w:spacing w:val="-1"/>
                <w:sz w:val="16"/>
                <w:szCs w:val="16"/>
              </w:rPr>
              <w:t xml:space="preserve"> le chiffre correspondant </w:t>
            </w:r>
            <w:r>
              <w:rPr>
                <w:rFonts w:ascii="Times New Roman" w:hAnsi="Times New Roman"/>
                <w:b/>
                <w:bCs/>
                <w:i/>
                <w:iCs/>
                <w:sz w:val="16"/>
                <w:szCs w:val="16"/>
              </w:rPr>
              <w:t xml:space="preserve">à </w:t>
            </w:r>
            <w:r>
              <w:rPr>
                <w:rFonts w:ascii="Times New Roman" w:hAnsi="Times New Roman"/>
                <w:b/>
                <w:bCs/>
                <w:i/>
                <w:iCs/>
                <w:spacing w:val="1"/>
                <w:sz w:val="16"/>
                <w:szCs w:val="16"/>
              </w:rPr>
              <w:t>l</w:t>
            </w:r>
            <w:r>
              <w:rPr>
                <w:rFonts w:ascii="Times New Roman" w:hAnsi="Times New Roman"/>
                <w:b/>
                <w:bCs/>
                <w:i/>
                <w:iCs/>
                <w:sz w:val="16"/>
                <w:szCs w:val="16"/>
              </w:rPr>
              <w:t>a</w:t>
            </w:r>
            <w:r>
              <w:rPr>
                <w:rFonts w:ascii="Times New Roman" w:hAnsi="Times New Roman"/>
                <w:b/>
                <w:bCs/>
                <w:i/>
                <w:iCs/>
                <w:spacing w:val="-1"/>
                <w:sz w:val="16"/>
                <w:szCs w:val="16"/>
              </w:rPr>
              <w:t xml:space="preserve"> d</w:t>
            </w:r>
            <w:r>
              <w:rPr>
                <w:rFonts w:ascii="Times New Roman" w:hAnsi="Times New Roman"/>
                <w:b/>
                <w:bCs/>
                <w:i/>
                <w:iCs/>
                <w:sz w:val="16"/>
                <w:szCs w:val="16"/>
              </w:rPr>
              <w:t>éc</w:t>
            </w:r>
            <w:r>
              <w:rPr>
                <w:rFonts w:ascii="Times New Roman" w:hAnsi="Times New Roman"/>
                <w:b/>
                <w:bCs/>
                <w:i/>
                <w:iCs/>
                <w:spacing w:val="-1"/>
                <w:sz w:val="16"/>
                <w:szCs w:val="16"/>
              </w:rPr>
              <w:t>l</w:t>
            </w:r>
            <w:r>
              <w:rPr>
                <w:rFonts w:ascii="Times New Roman" w:hAnsi="Times New Roman"/>
                <w:b/>
                <w:bCs/>
                <w:i/>
                <w:iCs/>
                <w:spacing w:val="1"/>
                <w:sz w:val="16"/>
                <w:szCs w:val="16"/>
              </w:rPr>
              <w:t>a</w:t>
            </w:r>
            <w:r>
              <w:rPr>
                <w:rFonts w:ascii="Times New Roman" w:hAnsi="Times New Roman"/>
                <w:b/>
                <w:bCs/>
                <w:i/>
                <w:iCs/>
                <w:spacing w:val="-3"/>
                <w:sz w:val="16"/>
                <w:szCs w:val="16"/>
              </w:rPr>
              <w:t>r</w:t>
            </w:r>
            <w:r>
              <w:rPr>
                <w:rFonts w:ascii="Times New Roman" w:hAnsi="Times New Roman"/>
                <w:b/>
                <w:bCs/>
                <w:i/>
                <w:iCs/>
                <w:spacing w:val="1"/>
                <w:sz w:val="16"/>
                <w:szCs w:val="16"/>
              </w:rPr>
              <w:t>a</w:t>
            </w:r>
            <w:r>
              <w:rPr>
                <w:rFonts w:ascii="Times New Roman" w:hAnsi="Times New Roman"/>
                <w:b/>
                <w:bCs/>
                <w:i/>
                <w:iCs/>
                <w:spacing w:val="-1"/>
                <w:sz w:val="16"/>
                <w:szCs w:val="16"/>
              </w:rPr>
              <w:t>t</w:t>
            </w:r>
            <w:r>
              <w:rPr>
                <w:rFonts w:ascii="Times New Roman" w:hAnsi="Times New Roman"/>
                <w:b/>
                <w:bCs/>
                <w:i/>
                <w:iCs/>
                <w:spacing w:val="1"/>
                <w:sz w:val="16"/>
                <w:szCs w:val="16"/>
              </w:rPr>
              <w:t>io</w:t>
            </w:r>
            <w:r>
              <w:rPr>
                <w:rFonts w:ascii="Times New Roman" w:hAnsi="Times New Roman"/>
                <w:b/>
                <w:bCs/>
                <w:i/>
                <w:iCs/>
                <w:sz w:val="16"/>
                <w:szCs w:val="16"/>
              </w:rPr>
              <w:t>n)</w:t>
            </w:r>
          </w:p>
        </w:tc>
        <w:tc>
          <w:tcPr>
            <w:tcW w:w="1701" w:type="dxa"/>
            <w:tcBorders>
              <w:top w:val="single" w:sz="4" w:space="0" w:color="000000"/>
              <w:left w:val="single" w:sz="4" w:space="0" w:color="000000"/>
              <w:right w:val="single" w:sz="4" w:space="0" w:color="000000"/>
            </w:tcBorders>
            <w:shd w:val="clear" w:color="auto" w:fill="C9FBED" w:themeFill="accent4" w:themeFillTint="33"/>
          </w:tcPr>
          <w:p w14:paraId="3E288FCE" w14:textId="77777777" w:rsidR="00F50B61" w:rsidRDefault="00F50B61" w:rsidP="005525C6">
            <w:pPr>
              <w:widowControl w:val="0"/>
              <w:autoSpaceDE w:val="0"/>
              <w:autoSpaceDN w:val="0"/>
              <w:adjustRightInd w:val="0"/>
              <w:spacing w:before="4" w:after="0" w:line="240" w:lineRule="auto"/>
              <w:ind w:left="113" w:right="226"/>
              <w:jc w:val="center"/>
              <w:rPr>
                <w:rFonts w:ascii="Times New Roman" w:hAnsi="Times New Roman"/>
                <w:b/>
                <w:bCs/>
                <w:spacing w:val="-1"/>
                <w:sz w:val="18"/>
                <w:szCs w:val="18"/>
              </w:rPr>
            </w:pPr>
            <w:r>
              <w:rPr>
                <w:rFonts w:ascii="Times New Roman" w:hAnsi="Times New Roman"/>
                <w:b/>
                <w:bCs/>
                <w:spacing w:val="-1"/>
                <w:sz w:val="18"/>
                <w:szCs w:val="18"/>
              </w:rPr>
              <w:t>Comment trouvez-vous l’état de santé de [NOM] ?</w:t>
            </w:r>
          </w:p>
          <w:p w14:paraId="3521A7A1" w14:textId="77777777" w:rsidR="00F50B61" w:rsidRDefault="00F50B61" w:rsidP="005525C6">
            <w:pPr>
              <w:widowControl w:val="0"/>
              <w:autoSpaceDE w:val="0"/>
              <w:autoSpaceDN w:val="0"/>
              <w:adjustRightInd w:val="0"/>
              <w:spacing w:after="0" w:line="240" w:lineRule="auto"/>
              <w:ind w:left="462"/>
              <w:rPr>
                <w:rFonts w:ascii="Times New Roman" w:hAnsi="Times New Roman"/>
                <w:i/>
                <w:iCs/>
                <w:sz w:val="14"/>
                <w:szCs w:val="14"/>
              </w:rPr>
            </w:pPr>
          </w:p>
          <w:p w14:paraId="6728A480" w14:textId="77777777" w:rsidR="00F50B61" w:rsidRDefault="00F50B61" w:rsidP="005525C6">
            <w:pPr>
              <w:widowControl w:val="0"/>
              <w:autoSpaceDE w:val="0"/>
              <w:autoSpaceDN w:val="0"/>
              <w:adjustRightInd w:val="0"/>
              <w:spacing w:after="0" w:line="240" w:lineRule="auto"/>
              <w:ind w:left="462"/>
              <w:rPr>
                <w:rFonts w:ascii="Times New Roman" w:hAnsi="Times New Roman"/>
                <w:i/>
                <w:iCs/>
                <w:sz w:val="14"/>
                <w:szCs w:val="14"/>
              </w:rPr>
            </w:pPr>
          </w:p>
          <w:p w14:paraId="1D3BBA9D" w14:textId="77777777" w:rsidR="00F50B61" w:rsidRPr="000F63E7" w:rsidRDefault="00F50B61" w:rsidP="005525C6">
            <w:pPr>
              <w:widowControl w:val="0"/>
              <w:autoSpaceDE w:val="0"/>
              <w:autoSpaceDN w:val="0"/>
              <w:adjustRightInd w:val="0"/>
              <w:spacing w:after="0" w:line="240" w:lineRule="auto"/>
              <w:ind w:left="143"/>
              <w:jc w:val="both"/>
              <w:rPr>
                <w:rFonts w:ascii="Times New Roman" w:hAnsi="Times New Roman"/>
                <w:sz w:val="14"/>
                <w:szCs w:val="14"/>
              </w:rPr>
            </w:pPr>
            <w:r w:rsidRPr="000F63E7">
              <w:rPr>
                <w:rFonts w:ascii="Times New Roman" w:hAnsi="Times New Roman"/>
                <w:i/>
                <w:iCs/>
                <w:sz w:val="14"/>
                <w:szCs w:val="14"/>
              </w:rPr>
              <w:t>1.</w:t>
            </w:r>
            <w:r>
              <w:rPr>
                <w:rFonts w:ascii="Times New Roman" w:hAnsi="Times New Roman"/>
                <w:i/>
                <w:iCs/>
                <w:sz w:val="14"/>
                <w:szCs w:val="14"/>
              </w:rPr>
              <w:t xml:space="preserve"> Non-satisfaisant </w:t>
            </w:r>
          </w:p>
          <w:p w14:paraId="1772D308" w14:textId="77777777" w:rsidR="00F50B61" w:rsidRDefault="00F50B61" w:rsidP="005525C6">
            <w:pPr>
              <w:widowControl w:val="0"/>
              <w:autoSpaceDE w:val="0"/>
              <w:autoSpaceDN w:val="0"/>
              <w:adjustRightInd w:val="0"/>
              <w:spacing w:after="0" w:line="240" w:lineRule="auto"/>
              <w:ind w:left="143"/>
              <w:jc w:val="both"/>
              <w:rPr>
                <w:rFonts w:ascii="Times New Roman" w:hAnsi="Times New Roman"/>
                <w:i/>
                <w:iCs/>
                <w:spacing w:val="-1"/>
                <w:sz w:val="14"/>
                <w:szCs w:val="14"/>
              </w:rPr>
            </w:pPr>
            <w:r w:rsidRPr="000F63E7">
              <w:rPr>
                <w:rFonts w:ascii="Times New Roman" w:hAnsi="Times New Roman"/>
                <w:i/>
                <w:iCs/>
                <w:sz w:val="14"/>
                <w:szCs w:val="14"/>
              </w:rPr>
              <w:t>2.</w:t>
            </w:r>
            <w:r>
              <w:rPr>
                <w:rFonts w:ascii="Times New Roman" w:hAnsi="Times New Roman"/>
                <w:i/>
                <w:iCs/>
                <w:sz w:val="14"/>
                <w:szCs w:val="14"/>
              </w:rPr>
              <w:t xml:space="preserve"> Satisfaisant</w:t>
            </w:r>
          </w:p>
          <w:p w14:paraId="2B16A403" w14:textId="77777777" w:rsidR="00F50B61" w:rsidRDefault="00F50B61" w:rsidP="005525C6">
            <w:pPr>
              <w:widowControl w:val="0"/>
              <w:autoSpaceDE w:val="0"/>
              <w:autoSpaceDN w:val="0"/>
              <w:adjustRightInd w:val="0"/>
              <w:spacing w:after="0" w:line="240" w:lineRule="auto"/>
              <w:ind w:left="143"/>
              <w:jc w:val="both"/>
              <w:rPr>
                <w:rFonts w:ascii="Times New Roman" w:hAnsi="Times New Roman"/>
                <w:i/>
                <w:iCs/>
                <w:spacing w:val="-3"/>
                <w:sz w:val="14"/>
                <w:szCs w:val="14"/>
              </w:rPr>
            </w:pPr>
            <w:r w:rsidRPr="000F63E7">
              <w:rPr>
                <w:rFonts w:ascii="Times New Roman" w:hAnsi="Times New Roman"/>
                <w:i/>
                <w:iCs/>
                <w:sz w:val="14"/>
                <w:szCs w:val="14"/>
              </w:rPr>
              <w:t>3.</w:t>
            </w:r>
            <w:r>
              <w:rPr>
                <w:rFonts w:ascii="Times New Roman" w:hAnsi="Times New Roman"/>
                <w:i/>
                <w:iCs/>
                <w:sz w:val="14"/>
                <w:szCs w:val="14"/>
              </w:rPr>
              <w:t xml:space="preserve"> </w:t>
            </w:r>
            <w:r>
              <w:rPr>
                <w:rFonts w:ascii="Times New Roman" w:hAnsi="Times New Roman"/>
                <w:i/>
                <w:iCs/>
                <w:spacing w:val="-3"/>
                <w:sz w:val="14"/>
                <w:szCs w:val="14"/>
              </w:rPr>
              <w:t>Plus que satisfaisant</w:t>
            </w:r>
          </w:p>
          <w:p w14:paraId="1E9ED338" w14:textId="77777777" w:rsidR="00F50B61" w:rsidRPr="007414A1" w:rsidRDefault="00F50B61" w:rsidP="005525C6">
            <w:pPr>
              <w:widowControl w:val="0"/>
              <w:autoSpaceDE w:val="0"/>
              <w:autoSpaceDN w:val="0"/>
              <w:adjustRightInd w:val="0"/>
              <w:spacing w:after="0" w:line="240" w:lineRule="auto"/>
              <w:ind w:left="143"/>
              <w:jc w:val="both"/>
              <w:rPr>
                <w:rFonts w:ascii="Times New Roman" w:hAnsi="Times New Roman"/>
                <w:sz w:val="18"/>
                <w:szCs w:val="18"/>
              </w:rPr>
            </w:pPr>
            <w:r>
              <w:rPr>
                <w:rFonts w:ascii="Times New Roman" w:hAnsi="Times New Roman"/>
                <w:i/>
                <w:iCs/>
                <w:spacing w:val="-3"/>
                <w:sz w:val="14"/>
                <w:szCs w:val="14"/>
              </w:rPr>
              <w:t xml:space="preserve"> 4. NSP</w:t>
            </w:r>
          </w:p>
        </w:tc>
      </w:tr>
      <w:tr w:rsidR="00F50B61" w:rsidRPr="000F63E7" w14:paraId="0C6721AC" w14:textId="77777777" w:rsidTr="005525C6">
        <w:trPr>
          <w:trHeight w:hRule="exact" w:val="80"/>
        </w:trPr>
        <w:tc>
          <w:tcPr>
            <w:tcW w:w="851" w:type="dxa"/>
            <w:vMerge/>
            <w:tcBorders>
              <w:left w:val="single" w:sz="4" w:space="0" w:color="000000"/>
              <w:bottom w:val="single" w:sz="4" w:space="0" w:color="000000"/>
              <w:right w:val="single" w:sz="4" w:space="0" w:color="000000"/>
            </w:tcBorders>
            <w:shd w:val="clear" w:color="auto" w:fill="F2F2F2" w:themeFill="background1" w:themeFillShade="F2"/>
            <w:vAlign w:val="center"/>
          </w:tcPr>
          <w:p w14:paraId="4FDF2BC0"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195" w:type="dxa"/>
            <w:vMerge/>
            <w:tcBorders>
              <w:left w:val="single" w:sz="4" w:space="0" w:color="000000"/>
              <w:bottom w:val="single" w:sz="4" w:space="0" w:color="000000"/>
              <w:right w:val="single" w:sz="4" w:space="0" w:color="000000"/>
            </w:tcBorders>
          </w:tcPr>
          <w:p w14:paraId="3F9E3B25" w14:textId="77777777" w:rsidR="00F50B61" w:rsidRPr="000F63E7" w:rsidRDefault="00F50B61" w:rsidP="005525C6">
            <w:pPr>
              <w:widowControl w:val="0"/>
              <w:autoSpaceDE w:val="0"/>
              <w:autoSpaceDN w:val="0"/>
              <w:adjustRightInd w:val="0"/>
              <w:spacing w:before="62" w:after="0" w:line="240" w:lineRule="auto"/>
              <w:ind w:right="14"/>
              <w:rPr>
                <w:rFonts w:ascii="Times New Roman" w:hAnsi="Times New Roman"/>
                <w:sz w:val="24"/>
                <w:szCs w:val="24"/>
              </w:rPr>
            </w:pPr>
          </w:p>
        </w:tc>
        <w:tc>
          <w:tcPr>
            <w:tcW w:w="1751" w:type="dxa"/>
            <w:vMerge/>
            <w:tcBorders>
              <w:left w:val="single" w:sz="4" w:space="0" w:color="000000"/>
              <w:bottom w:val="single" w:sz="4" w:space="0" w:color="000000"/>
              <w:right w:val="single" w:sz="4" w:space="0" w:color="000000"/>
            </w:tcBorders>
          </w:tcPr>
          <w:p w14:paraId="344FBE7A" w14:textId="77777777" w:rsidR="00F50B61" w:rsidRPr="000F63E7" w:rsidRDefault="00F50B61" w:rsidP="005525C6">
            <w:pPr>
              <w:widowControl w:val="0"/>
              <w:autoSpaceDE w:val="0"/>
              <w:autoSpaceDN w:val="0"/>
              <w:adjustRightInd w:val="0"/>
              <w:spacing w:before="62" w:after="0" w:line="240" w:lineRule="auto"/>
              <w:rPr>
                <w:rFonts w:ascii="Times New Roman" w:hAnsi="Times New Roman"/>
                <w:sz w:val="24"/>
                <w:szCs w:val="24"/>
              </w:rPr>
            </w:pPr>
          </w:p>
        </w:tc>
        <w:tc>
          <w:tcPr>
            <w:tcW w:w="1843" w:type="dxa"/>
            <w:vMerge/>
            <w:tcBorders>
              <w:left w:val="single" w:sz="4" w:space="0" w:color="000000"/>
              <w:bottom w:val="single" w:sz="4" w:space="0" w:color="000000"/>
              <w:right w:val="single" w:sz="4" w:space="0" w:color="000000"/>
            </w:tcBorders>
          </w:tcPr>
          <w:p w14:paraId="724B2576" w14:textId="77777777" w:rsidR="00F50B61" w:rsidRPr="000F63E7" w:rsidRDefault="00F50B61" w:rsidP="005525C6">
            <w:pPr>
              <w:widowControl w:val="0"/>
              <w:autoSpaceDE w:val="0"/>
              <w:autoSpaceDN w:val="0"/>
              <w:adjustRightInd w:val="0"/>
              <w:spacing w:before="62" w:after="0" w:line="240" w:lineRule="auto"/>
              <w:ind w:right="14"/>
              <w:rPr>
                <w:rFonts w:ascii="Times New Roman" w:hAnsi="Times New Roman"/>
                <w:sz w:val="24"/>
                <w:szCs w:val="24"/>
              </w:rPr>
            </w:pPr>
          </w:p>
        </w:tc>
        <w:tc>
          <w:tcPr>
            <w:tcW w:w="5126" w:type="dxa"/>
            <w:vMerge/>
            <w:tcBorders>
              <w:left w:val="single" w:sz="4" w:space="0" w:color="000000"/>
              <w:bottom w:val="single" w:sz="4" w:space="0" w:color="000000"/>
              <w:right w:val="single" w:sz="4" w:space="0" w:color="000000"/>
            </w:tcBorders>
          </w:tcPr>
          <w:p w14:paraId="47E90339" w14:textId="77777777" w:rsidR="00F50B61" w:rsidRPr="000F63E7" w:rsidRDefault="00F50B61" w:rsidP="005525C6">
            <w:pPr>
              <w:widowControl w:val="0"/>
              <w:autoSpaceDE w:val="0"/>
              <w:autoSpaceDN w:val="0"/>
              <w:adjustRightInd w:val="0"/>
              <w:spacing w:before="62" w:after="0" w:line="240" w:lineRule="auto"/>
              <w:ind w:left="964"/>
              <w:rPr>
                <w:rFonts w:ascii="Courier New" w:hAnsi="Courier New" w:cs="Courier New"/>
                <w:sz w:val="18"/>
                <w:szCs w:val="18"/>
              </w:rPr>
            </w:pPr>
          </w:p>
        </w:tc>
        <w:tc>
          <w:tcPr>
            <w:tcW w:w="1843" w:type="dxa"/>
            <w:vMerge/>
            <w:tcBorders>
              <w:left w:val="single" w:sz="4" w:space="0" w:color="000000"/>
              <w:bottom w:val="single" w:sz="4" w:space="0" w:color="000000"/>
              <w:right w:val="single" w:sz="4" w:space="0" w:color="000000"/>
            </w:tcBorders>
          </w:tcPr>
          <w:p w14:paraId="512D7627" w14:textId="77777777" w:rsidR="00F50B61" w:rsidRPr="000F63E7" w:rsidRDefault="00F50B61" w:rsidP="005525C6">
            <w:pPr>
              <w:widowControl w:val="0"/>
              <w:autoSpaceDE w:val="0"/>
              <w:autoSpaceDN w:val="0"/>
              <w:adjustRightInd w:val="0"/>
              <w:spacing w:before="62" w:after="0" w:line="240" w:lineRule="auto"/>
              <w:ind w:left="964"/>
              <w:rPr>
                <w:rFonts w:ascii="Times New Roman" w:hAnsi="Times New Roman"/>
                <w:sz w:val="24"/>
                <w:szCs w:val="24"/>
              </w:rPr>
            </w:pPr>
          </w:p>
        </w:tc>
        <w:tc>
          <w:tcPr>
            <w:tcW w:w="1701" w:type="dxa"/>
            <w:tcBorders>
              <w:left w:val="single" w:sz="4" w:space="0" w:color="000000"/>
              <w:bottom w:val="single" w:sz="4" w:space="0" w:color="000000"/>
              <w:right w:val="single" w:sz="4" w:space="0" w:color="000000"/>
            </w:tcBorders>
          </w:tcPr>
          <w:p w14:paraId="581A84D7" w14:textId="77777777" w:rsidR="00F50B61" w:rsidRPr="000F63E7" w:rsidRDefault="00F50B61" w:rsidP="005525C6">
            <w:pPr>
              <w:widowControl w:val="0"/>
              <w:autoSpaceDE w:val="0"/>
              <w:autoSpaceDN w:val="0"/>
              <w:adjustRightInd w:val="0"/>
              <w:spacing w:before="62" w:after="0" w:line="240" w:lineRule="auto"/>
              <w:ind w:left="964"/>
              <w:rPr>
                <w:rFonts w:ascii="Times New Roman" w:hAnsi="Times New Roman"/>
                <w:sz w:val="24"/>
                <w:szCs w:val="24"/>
              </w:rPr>
            </w:pPr>
          </w:p>
        </w:tc>
      </w:tr>
      <w:tr w:rsidR="00F50B61" w:rsidRPr="000F63E7" w14:paraId="05A615CD"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B8376BC"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z w:val="24"/>
                <w:szCs w:val="24"/>
              </w:rPr>
              <w:t>1</w:t>
            </w:r>
          </w:p>
        </w:tc>
        <w:tc>
          <w:tcPr>
            <w:tcW w:w="2195" w:type="dxa"/>
            <w:tcBorders>
              <w:top w:val="single" w:sz="4" w:space="0" w:color="000000"/>
              <w:left w:val="single" w:sz="4" w:space="0" w:color="000000"/>
              <w:bottom w:val="single" w:sz="4" w:space="0" w:color="000000"/>
              <w:right w:val="single" w:sz="4" w:space="0" w:color="000000"/>
            </w:tcBorders>
            <w:vAlign w:val="center"/>
          </w:tcPr>
          <w:p w14:paraId="2D6EED6E"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1397546E"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2F8EADAB"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0FA94B52"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6CBB463A"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67821D2C" w14:textId="77777777" w:rsidR="00F50B61" w:rsidRDefault="00F50B61" w:rsidP="005525C6">
            <w:pPr>
              <w:spacing w:after="0"/>
              <w:jc w:val="center"/>
            </w:pPr>
            <w:r w:rsidRPr="00077C5B">
              <w:rPr>
                <w:rFonts w:ascii="Garamond" w:hAnsi="Garamond"/>
                <w:sz w:val="28"/>
                <w:szCs w:val="28"/>
              </w:rPr>
              <w:t>|__|</w:t>
            </w:r>
          </w:p>
        </w:tc>
      </w:tr>
      <w:tr w:rsidR="00F50B61" w:rsidRPr="000F63E7" w14:paraId="0A0DB258"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F9F13C4"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z w:val="24"/>
                <w:szCs w:val="24"/>
              </w:rPr>
              <w:t>2</w:t>
            </w:r>
          </w:p>
        </w:tc>
        <w:tc>
          <w:tcPr>
            <w:tcW w:w="2195" w:type="dxa"/>
            <w:tcBorders>
              <w:top w:val="single" w:sz="4" w:space="0" w:color="000000"/>
              <w:left w:val="single" w:sz="4" w:space="0" w:color="000000"/>
              <w:bottom w:val="single" w:sz="4" w:space="0" w:color="000000"/>
              <w:right w:val="single" w:sz="4" w:space="0" w:color="000000"/>
            </w:tcBorders>
            <w:vAlign w:val="center"/>
          </w:tcPr>
          <w:p w14:paraId="24C62C2F"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6199C2B7"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62CFD6CC"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5A7034A9"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1DA12E75"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4B800A08" w14:textId="77777777" w:rsidR="00F50B61" w:rsidRDefault="00F50B61" w:rsidP="005525C6">
            <w:pPr>
              <w:spacing w:after="0"/>
              <w:jc w:val="center"/>
            </w:pPr>
            <w:r w:rsidRPr="00077C5B">
              <w:rPr>
                <w:rFonts w:ascii="Garamond" w:hAnsi="Garamond"/>
                <w:sz w:val="28"/>
                <w:szCs w:val="28"/>
              </w:rPr>
              <w:t>|__|</w:t>
            </w:r>
          </w:p>
        </w:tc>
      </w:tr>
      <w:tr w:rsidR="00F50B61" w:rsidRPr="000F63E7" w14:paraId="3EE8E8D7"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A7FA0DA"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z w:val="24"/>
                <w:szCs w:val="24"/>
              </w:rPr>
              <w:t>3</w:t>
            </w:r>
          </w:p>
        </w:tc>
        <w:tc>
          <w:tcPr>
            <w:tcW w:w="2195" w:type="dxa"/>
            <w:tcBorders>
              <w:top w:val="single" w:sz="4" w:space="0" w:color="000000"/>
              <w:left w:val="single" w:sz="4" w:space="0" w:color="000000"/>
              <w:bottom w:val="single" w:sz="4" w:space="0" w:color="000000"/>
              <w:right w:val="single" w:sz="4" w:space="0" w:color="000000"/>
            </w:tcBorders>
            <w:vAlign w:val="center"/>
          </w:tcPr>
          <w:p w14:paraId="1D4A9E98"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52B2E710"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34573358"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10598B57"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56435050"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6F6CE061" w14:textId="77777777" w:rsidR="00F50B61" w:rsidRDefault="00F50B61" w:rsidP="005525C6">
            <w:pPr>
              <w:spacing w:after="0"/>
              <w:jc w:val="center"/>
            </w:pPr>
            <w:r w:rsidRPr="00077C5B">
              <w:rPr>
                <w:rFonts w:ascii="Garamond" w:hAnsi="Garamond"/>
                <w:sz w:val="28"/>
                <w:szCs w:val="28"/>
              </w:rPr>
              <w:t>|__|</w:t>
            </w:r>
          </w:p>
        </w:tc>
      </w:tr>
      <w:tr w:rsidR="00F50B61" w:rsidRPr="000F63E7" w14:paraId="5134D4EC"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83966D6"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z w:val="24"/>
                <w:szCs w:val="24"/>
              </w:rPr>
              <w:t>4</w:t>
            </w:r>
          </w:p>
        </w:tc>
        <w:tc>
          <w:tcPr>
            <w:tcW w:w="2195" w:type="dxa"/>
            <w:tcBorders>
              <w:top w:val="single" w:sz="4" w:space="0" w:color="000000"/>
              <w:left w:val="single" w:sz="4" w:space="0" w:color="000000"/>
              <w:bottom w:val="single" w:sz="4" w:space="0" w:color="000000"/>
              <w:right w:val="single" w:sz="4" w:space="0" w:color="000000"/>
            </w:tcBorders>
            <w:vAlign w:val="center"/>
          </w:tcPr>
          <w:p w14:paraId="1D2AD458"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0F20FB14"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7F4CF033"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45A7CEBC"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51B2E607"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572F6B51" w14:textId="77777777" w:rsidR="00F50B61" w:rsidRDefault="00F50B61" w:rsidP="005525C6">
            <w:pPr>
              <w:spacing w:after="0"/>
              <w:jc w:val="center"/>
            </w:pPr>
            <w:r w:rsidRPr="00077C5B">
              <w:rPr>
                <w:rFonts w:ascii="Garamond" w:hAnsi="Garamond"/>
                <w:sz w:val="28"/>
                <w:szCs w:val="28"/>
              </w:rPr>
              <w:t>|__|</w:t>
            </w:r>
          </w:p>
        </w:tc>
      </w:tr>
      <w:tr w:rsidR="00F50B61" w:rsidRPr="000F63E7" w14:paraId="5E9CF5E8"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2D93B0C"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z w:val="24"/>
                <w:szCs w:val="24"/>
              </w:rPr>
              <w:t>5</w:t>
            </w:r>
          </w:p>
        </w:tc>
        <w:tc>
          <w:tcPr>
            <w:tcW w:w="2195" w:type="dxa"/>
            <w:tcBorders>
              <w:top w:val="single" w:sz="4" w:space="0" w:color="000000"/>
              <w:left w:val="single" w:sz="4" w:space="0" w:color="000000"/>
              <w:bottom w:val="single" w:sz="4" w:space="0" w:color="000000"/>
              <w:right w:val="single" w:sz="4" w:space="0" w:color="000000"/>
            </w:tcBorders>
            <w:vAlign w:val="center"/>
          </w:tcPr>
          <w:p w14:paraId="12BB28FC"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311FF522"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320BEBEC"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0E669D05"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11A28BF5"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23DFDFE4" w14:textId="77777777" w:rsidR="00F50B61" w:rsidRDefault="00F50B61" w:rsidP="005525C6">
            <w:pPr>
              <w:spacing w:after="0"/>
              <w:jc w:val="center"/>
            </w:pPr>
            <w:r w:rsidRPr="00077C5B">
              <w:rPr>
                <w:rFonts w:ascii="Garamond" w:hAnsi="Garamond"/>
                <w:sz w:val="28"/>
                <w:szCs w:val="28"/>
              </w:rPr>
              <w:t>|__|</w:t>
            </w:r>
          </w:p>
        </w:tc>
      </w:tr>
      <w:tr w:rsidR="00F50B61" w:rsidRPr="000F63E7" w14:paraId="3EB720E2"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692BB71"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z w:val="24"/>
                <w:szCs w:val="24"/>
              </w:rPr>
              <w:t>6</w:t>
            </w:r>
          </w:p>
        </w:tc>
        <w:tc>
          <w:tcPr>
            <w:tcW w:w="2195" w:type="dxa"/>
            <w:tcBorders>
              <w:top w:val="single" w:sz="4" w:space="0" w:color="000000"/>
              <w:left w:val="single" w:sz="4" w:space="0" w:color="000000"/>
              <w:bottom w:val="single" w:sz="4" w:space="0" w:color="000000"/>
              <w:right w:val="single" w:sz="4" w:space="0" w:color="000000"/>
            </w:tcBorders>
            <w:vAlign w:val="center"/>
          </w:tcPr>
          <w:p w14:paraId="062DC90D"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2586B9E3"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3C95FBDA"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60EBB17C"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4D04D357"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4D2C7CA8" w14:textId="77777777" w:rsidR="00F50B61" w:rsidRDefault="00F50B61" w:rsidP="005525C6">
            <w:pPr>
              <w:spacing w:after="0"/>
              <w:jc w:val="center"/>
            </w:pPr>
            <w:r w:rsidRPr="00077C5B">
              <w:rPr>
                <w:rFonts w:ascii="Garamond" w:hAnsi="Garamond"/>
                <w:sz w:val="28"/>
                <w:szCs w:val="28"/>
              </w:rPr>
              <w:t>|__|</w:t>
            </w:r>
          </w:p>
        </w:tc>
      </w:tr>
      <w:tr w:rsidR="00F50B61" w:rsidRPr="000F63E7" w14:paraId="52B52531"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2754E81"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z w:val="24"/>
                <w:szCs w:val="24"/>
              </w:rPr>
              <w:t>7</w:t>
            </w:r>
          </w:p>
        </w:tc>
        <w:tc>
          <w:tcPr>
            <w:tcW w:w="2195" w:type="dxa"/>
            <w:tcBorders>
              <w:top w:val="single" w:sz="4" w:space="0" w:color="000000"/>
              <w:left w:val="single" w:sz="4" w:space="0" w:color="000000"/>
              <w:bottom w:val="single" w:sz="4" w:space="0" w:color="000000"/>
              <w:right w:val="single" w:sz="4" w:space="0" w:color="000000"/>
            </w:tcBorders>
            <w:vAlign w:val="center"/>
          </w:tcPr>
          <w:p w14:paraId="39515A85"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010A67E1"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073FC1C3"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33F910F6"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750C7868"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7A741777" w14:textId="77777777" w:rsidR="00F50B61" w:rsidRDefault="00F50B61" w:rsidP="005525C6">
            <w:pPr>
              <w:spacing w:after="0"/>
              <w:jc w:val="center"/>
            </w:pPr>
            <w:r w:rsidRPr="00077C5B">
              <w:rPr>
                <w:rFonts w:ascii="Garamond" w:hAnsi="Garamond"/>
                <w:sz w:val="28"/>
                <w:szCs w:val="28"/>
              </w:rPr>
              <w:t>|__|</w:t>
            </w:r>
          </w:p>
        </w:tc>
      </w:tr>
      <w:tr w:rsidR="00F50B61" w:rsidRPr="000F63E7" w14:paraId="1F13E97C"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A60B779"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z w:val="24"/>
                <w:szCs w:val="24"/>
              </w:rPr>
              <w:t>8</w:t>
            </w:r>
          </w:p>
        </w:tc>
        <w:tc>
          <w:tcPr>
            <w:tcW w:w="2195" w:type="dxa"/>
            <w:tcBorders>
              <w:top w:val="single" w:sz="4" w:space="0" w:color="000000"/>
              <w:left w:val="single" w:sz="4" w:space="0" w:color="000000"/>
              <w:bottom w:val="single" w:sz="4" w:space="0" w:color="000000"/>
              <w:right w:val="single" w:sz="4" w:space="0" w:color="000000"/>
            </w:tcBorders>
            <w:vAlign w:val="center"/>
          </w:tcPr>
          <w:p w14:paraId="3B6B5B4C"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209A513F"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5B2BA12C"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33D2F32C"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EC79ED3"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0B24D534" w14:textId="77777777" w:rsidR="00F50B61" w:rsidRDefault="00F50B61" w:rsidP="005525C6">
            <w:pPr>
              <w:spacing w:after="0"/>
              <w:jc w:val="center"/>
            </w:pPr>
            <w:r w:rsidRPr="00077C5B">
              <w:rPr>
                <w:rFonts w:ascii="Garamond" w:hAnsi="Garamond"/>
                <w:sz w:val="28"/>
                <w:szCs w:val="28"/>
              </w:rPr>
              <w:t>|__|</w:t>
            </w:r>
          </w:p>
        </w:tc>
      </w:tr>
      <w:tr w:rsidR="00F50B61" w:rsidRPr="000F63E7" w14:paraId="20ACBD40"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9F0F95C"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z w:val="24"/>
                <w:szCs w:val="24"/>
              </w:rPr>
              <w:t>9</w:t>
            </w:r>
          </w:p>
        </w:tc>
        <w:tc>
          <w:tcPr>
            <w:tcW w:w="2195" w:type="dxa"/>
            <w:tcBorders>
              <w:top w:val="single" w:sz="4" w:space="0" w:color="000000"/>
              <w:left w:val="single" w:sz="4" w:space="0" w:color="000000"/>
              <w:bottom w:val="single" w:sz="4" w:space="0" w:color="000000"/>
              <w:right w:val="single" w:sz="4" w:space="0" w:color="000000"/>
            </w:tcBorders>
            <w:vAlign w:val="center"/>
          </w:tcPr>
          <w:p w14:paraId="0C9B2AEC"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37CA53CF"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67FE0F41"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189C0F66"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6078D47"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5AC3B2BC" w14:textId="77777777" w:rsidR="00F50B61" w:rsidRDefault="00F50B61" w:rsidP="005525C6">
            <w:pPr>
              <w:spacing w:after="0"/>
              <w:jc w:val="center"/>
            </w:pPr>
            <w:r w:rsidRPr="00077C5B">
              <w:rPr>
                <w:rFonts w:ascii="Garamond" w:hAnsi="Garamond"/>
                <w:sz w:val="28"/>
                <w:szCs w:val="28"/>
              </w:rPr>
              <w:t>|__|</w:t>
            </w:r>
          </w:p>
        </w:tc>
      </w:tr>
      <w:tr w:rsidR="00F50B61" w:rsidRPr="000F63E7" w14:paraId="59DC50A0"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DE509C2"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pacing w:val="1"/>
                <w:sz w:val="24"/>
                <w:szCs w:val="24"/>
              </w:rPr>
              <w:t>10</w:t>
            </w:r>
          </w:p>
        </w:tc>
        <w:tc>
          <w:tcPr>
            <w:tcW w:w="2195" w:type="dxa"/>
            <w:tcBorders>
              <w:top w:val="single" w:sz="4" w:space="0" w:color="000000"/>
              <w:left w:val="single" w:sz="4" w:space="0" w:color="000000"/>
              <w:bottom w:val="single" w:sz="4" w:space="0" w:color="000000"/>
              <w:right w:val="single" w:sz="4" w:space="0" w:color="000000"/>
            </w:tcBorders>
            <w:vAlign w:val="center"/>
          </w:tcPr>
          <w:p w14:paraId="76B41238"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752BD7C4"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2E0169EC"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074955FC"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23745075"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403F5CEA" w14:textId="77777777" w:rsidR="00F50B61" w:rsidRDefault="00F50B61" w:rsidP="005525C6">
            <w:pPr>
              <w:spacing w:after="0"/>
              <w:jc w:val="center"/>
            </w:pPr>
            <w:r w:rsidRPr="00077C5B">
              <w:rPr>
                <w:rFonts w:ascii="Garamond" w:hAnsi="Garamond"/>
                <w:sz w:val="28"/>
                <w:szCs w:val="28"/>
              </w:rPr>
              <w:t>|__|</w:t>
            </w:r>
          </w:p>
        </w:tc>
      </w:tr>
      <w:tr w:rsidR="00F50B61" w:rsidRPr="000F63E7" w14:paraId="7E037F7D" w14:textId="77777777" w:rsidTr="005525C6">
        <w:trPr>
          <w:trHeight w:val="470"/>
        </w:trPr>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40DFF3C" w14:textId="77777777" w:rsidR="00F50B61" w:rsidRPr="006C6460" w:rsidRDefault="00F50B61" w:rsidP="005525C6">
            <w:pPr>
              <w:widowControl w:val="0"/>
              <w:autoSpaceDE w:val="0"/>
              <w:autoSpaceDN w:val="0"/>
              <w:adjustRightInd w:val="0"/>
              <w:spacing w:after="0" w:line="240" w:lineRule="auto"/>
              <w:ind w:left="142"/>
              <w:jc w:val="center"/>
              <w:rPr>
                <w:rFonts w:ascii="Times New Roman" w:hAnsi="Times New Roman"/>
                <w:sz w:val="24"/>
                <w:szCs w:val="24"/>
              </w:rPr>
            </w:pPr>
            <w:r w:rsidRPr="006C6460">
              <w:rPr>
                <w:rFonts w:ascii="Times New Roman" w:hAnsi="Times New Roman"/>
                <w:spacing w:val="1"/>
                <w:sz w:val="24"/>
                <w:szCs w:val="24"/>
              </w:rPr>
              <w:t>11</w:t>
            </w:r>
          </w:p>
        </w:tc>
        <w:tc>
          <w:tcPr>
            <w:tcW w:w="2195" w:type="dxa"/>
            <w:tcBorders>
              <w:top w:val="single" w:sz="4" w:space="0" w:color="000000"/>
              <w:left w:val="single" w:sz="4" w:space="0" w:color="000000"/>
              <w:bottom w:val="single" w:sz="4" w:space="0" w:color="000000"/>
              <w:right w:val="single" w:sz="4" w:space="0" w:color="000000"/>
            </w:tcBorders>
            <w:vAlign w:val="center"/>
          </w:tcPr>
          <w:p w14:paraId="58059D54" w14:textId="77777777" w:rsidR="00F50B61" w:rsidRDefault="00F50B61" w:rsidP="005525C6">
            <w:pPr>
              <w:spacing w:after="0" w:line="240" w:lineRule="auto"/>
              <w:jc w:val="center"/>
            </w:pPr>
            <w:r w:rsidRPr="008112A5">
              <w:rPr>
                <w:rFonts w:ascii="Garamond" w:hAnsi="Garamond"/>
                <w:sz w:val="28"/>
                <w:szCs w:val="28"/>
              </w:rPr>
              <w:t>|__|__|</w:t>
            </w:r>
          </w:p>
        </w:tc>
        <w:tc>
          <w:tcPr>
            <w:tcW w:w="1751" w:type="dxa"/>
            <w:tcBorders>
              <w:top w:val="single" w:sz="4" w:space="0" w:color="000000"/>
              <w:left w:val="single" w:sz="4" w:space="0" w:color="000000"/>
              <w:bottom w:val="single" w:sz="4" w:space="0" w:color="000000"/>
              <w:right w:val="single" w:sz="4" w:space="0" w:color="000000"/>
            </w:tcBorders>
            <w:vAlign w:val="center"/>
          </w:tcPr>
          <w:p w14:paraId="6A717528" w14:textId="77777777" w:rsidR="00F50B61" w:rsidRDefault="00F50B61" w:rsidP="005525C6">
            <w:pPr>
              <w:spacing w:after="0" w:line="240" w:lineRule="auto"/>
              <w:jc w:val="center"/>
            </w:pPr>
            <w:r w:rsidRPr="008112A5">
              <w:rPr>
                <w:rFonts w:ascii="Garamond" w:hAnsi="Garamond"/>
                <w:sz w:val="28"/>
                <w:szCs w:val="28"/>
              </w:rPr>
              <w:t>|__|__|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1DA870FA" w14:textId="77777777" w:rsidR="00F50B61" w:rsidRDefault="00F50B61" w:rsidP="005525C6">
            <w:pPr>
              <w:spacing w:after="0"/>
              <w:jc w:val="center"/>
            </w:pPr>
            <w:r w:rsidRPr="008004A9">
              <w:rPr>
                <w:rFonts w:ascii="Garamond" w:hAnsi="Garamond"/>
                <w:sz w:val="28"/>
                <w:szCs w:val="28"/>
              </w:rPr>
              <w:t>|__|</w:t>
            </w:r>
          </w:p>
        </w:tc>
        <w:tc>
          <w:tcPr>
            <w:tcW w:w="5126" w:type="dxa"/>
            <w:tcBorders>
              <w:top w:val="single" w:sz="4" w:space="0" w:color="000000"/>
              <w:left w:val="single" w:sz="4" w:space="0" w:color="000000"/>
              <w:bottom w:val="single" w:sz="4" w:space="0" w:color="000000"/>
              <w:right w:val="single" w:sz="4" w:space="0" w:color="000000"/>
            </w:tcBorders>
            <w:vAlign w:val="center"/>
          </w:tcPr>
          <w:p w14:paraId="6202DA72" w14:textId="77777777" w:rsidR="00F50B61" w:rsidRPr="000F63E7" w:rsidRDefault="00F50B61" w:rsidP="005525C6">
            <w:pPr>
              <w:widowControl w:val="0"/>
              <w:autoSpaceDE w:val="0"/>
              <w:autoSpaceDN w:val="0"/>
              <w:adjustRightInd w:val="0"/>
              <w:spacing w:after="0" w:line="240" w:lineRule="auto"/>
              <w:ind w:left="964"/>
              <w:jc w:val="center"/>
              <w:rPr>
                <w:rFonts w:ascii="Courier New" w:hAnsi="Courier New" w:cs="Courier Ne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22832706" w14:textId="77777777" w:rsidR="00F50B61" w:rsidRDefault="00F50B61" w:rsidP="005525C6">
            <w:pPr>
              <w:spacing w:after="0" w:line="240" w:lineRule="auto"/>
              <w:jc w:val="center"/>
            </w:pPr>
            <w:r w:rsidRPr="008112A5">
              <w:rPr>
                <w:rFonts w:ascii="Garamond" w:hAnsi="Garamond"/>
                <w:sz w:val="28"/>
                <w:szCs w:val="28"/>
              </w:rPr>
              <w:t>|__|__|</w:t>
            </w:r>
          </w:p>
        </w:tc>
        <w:tc>
          <w:tcPr>
            <w:tcW w:w="1701" w:type="dxa"/>
            <w:tcBorders>
              <w:top w:val="single" w:sz="4" w:space="0" w:color="000000"/>
              <w:left w:val="single" w:sz="4" w:space="0" w:color="000000"/>
              <w:bottom w:val="single" w:sz="4" w:space="0" w:color="000000"/>
              <w:right w:val="single" w:sz="4" w:space="0" w:color="000000"/>
            </w:tcBorders>
            <w:vAlign w:val="center"/>
          </w:tcPr>
          <w:p w14:paraId="1C7CE254" w14:textId="77777777" w:rsidR="00F50B61" w:rsidRDefault="00F50B61" w:rsidP="005525C6">
            <w:pPr>
              <w:spacing w:after="0"/>
              <w:jc w:val="center"/>
            </w:pPr>
            <w:r w:rsidRPr="00077C5B">
              <w:rPr>
                <w:rFonts w:ascii="Garamond" w:hAnsi="Garamond"/>
                <w:sz w:val="28"/>
                <w:szCs w:val="28"/>
              </w:rPr>
              <w:t>|__|</w:t>
            </w:r>
          </w:p>
        </w:tc>
      </w:tr>
    </w:tbl>
    <w:p w14:paraId="673EC97B" w14:textId="77777777" w:rsidR="00F50B61" w:rsidRDefault="00F50B61" w:rsidP="00F50B61">
      <w:pPr>
        <w:jc w:val="both"/>
        <w:rPr>
          <w:rFonts w:ascii="Garamond" w:hAnsi="Garamond"/>
          <w:b/>
          <w:sz w:val="28"/>
          <w:szCs w:val="28"/>
        </w:rPr>
      </w:pPr>
    </w:p>
    <w:tbl>
      <w:tblPr>
        <w:tblW w:w="15462" w:type="dxa"/>
        <w:tblInd w:w="-431" w:type="dxa"/>
        <w:tblLayout w:type="fixed"/>
        <w:tblCellMar>
          <w:left w:w="0" w:type="dxa"/>
          <w:right w:w="0" w:type="dxa"/>
        </w:tblCellMar>
        <w:tblLook w:val="0000" w:firstRow="0" w:lastRow="0" w:firstColumn="0" w:lastColumn="0" w:noHBand="0" w:noVBand="0"/>
      </w:tblPr>
      <w:tblGrid>
        <w:gridCol w:w="720"/>
        <w:gridCol w:w="2268"/>
        <w:gridCol w:w="2126"/>
        <w:gridCol w:w="1843"/>
        <w:gridCol w:w="1984"/>
        <w:gridCol w:w="2268"/>
        <w:gridCol w:w="2127"/>
        <w:gridCol w:w="2126"/>
      </w:tblGrid>
      <w:tr w:rsidR="00F50B61" w:rsidRPr="00B27C76" w14:paraId="7F2079D8" w14:textId="77777777" w:rsidTr="005525C6">
        <w:trPr>
          <w:trHeight w:hRule="exact" w:val="345"/>
        </w:trPr>
        <w:tc>
          <w:tcPr>
            <w:tcW w:w="15462" w:type="dxa"/>
            <w:gridSpan w:val="8"/>
            <w:tcBorders>
              <w:top w:val="single" w:sz="4" w:space="0" w:color="000000"/>
              <w:left w:val="single" w:sz="4" w:space="0" w:color="000000"/>
              <w:bottom w:val="nil"/>
              <w:right w:val="single" w:sz="4" w:space="0" w:color="000000"/>
            </w:tcBorders>
            <w:vAlign w:val="center"/>
          </w:tcPr>
          <w:p w14:paraId="6EC46340" w14:textId="77777777" w:rsidR="00F50B61" w:rsidRPr="00B27C76" w:rsidRDefault="00F50B61" w:rsidP="005525C6">
            <w:pPr>
              <w:widowControl w:val="0"/>
              <w:autoSpaceDE w:val="0"/>
              <w:autoSpaceDN w:val="0"/>
              <w:adjustRightInd w:val="0"/>
              <w:spacing w:after="0" w:line="240" w:lineRule="auto"/>
              <w:ind w:left="921"/>
              <w:jc w:val="center"/>
              <w:rPr>
                <w:rFonts w:ascii="Times New Roman" w:hAnsi="Times New Roman" w:cs="Times New Roman"/>
                <w:sz w:val="24"/>
                <w:szCs w:val="24"/>
              </w:rPr>
            </w:pPr>
            <w:r w:rsidRPr="00B27C76">
              <w:rPr>
                <w:rFonts w:ascii="Times New Roman" w:hAnsi="Times New Roman" w:cs="Times New Roman"/>
                <w:b/>
                <w:bCs/>
                <w:spacing w:val="-1"/>
                <w:sz w:val="20"/>
                <w:szCs w:val="20"/>
              </w:rPr>
              <w:lastRenderedPageBreak/>
              <w:t>T</w:t>
            </w:r>
            <w:r w:rsidRPr="00B27C76">
              <w:rPr>
                <w:rFonts w:ascii="Times New Roman" w:hAnsi="Times New Roman" w:cs="Times New Roman"/>
                <w:b/>
                <w:bCs/>
                <w:spacing w:val="1"/>
                <w:sz w:val="20"/>
                <w:szCs w:val="20"/>
              </w:rPr>
              <w:t>O</w:t>
            </w:r>
            <w:r w:rsidRPr="00B27C76">
              <w:rPr>
                <w:rFonts w:ascii="Times New Roman" w:hAnsi="Times New Roman" w:cs="Times New Roman"/>
                <w:b/>
                <w:bCs/>
                <w:sz w:val="20"/>
                <w:szCs w:val="20"/>
              </w:rPr>
              <w:t>US</w:t>
            </w:r>
            <w:r w:rsidRPr="00B27C76">
              <w:rPr>
                <w:rFonts w:ascii="Times New Roman" w:hAnsi="Times New Roman" w:cs="Times New Roman"/>
                <w:b/>
                <w:bCs/>
                <w:spacing w:val="1"/>
                <w:w w:val="99"/>
                <w:sz w:val="20"/>
                <w:szCs w:val="20"/>
              </w:rPr>
              <w:t xml:space="preserve"> LES MEMBRES DU MENAGE</w:t>
            </w:r>
          </w:p>
        </w:tc>
      </w:tr>
      <w:tr w:rsidR="00F50B61" w:rsidRPr="00B27C76" w14:paraId="6DFC4FB6" w14:textId="77777777" w:rsidTr="005525C6">
        <w:trPr>
          <w:trHeight w:hRule="exact" w:val="1506"/>
        </w:trPr>
        <w:tc>
          <w:tcPr>
            <w:tcW w:w="72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BEF4D61" w14:textId="77777777" w:rsidR="00F50B61" w:rsidRDefault="00F50B61" w:rsidP="005525C6">
            <w:pPr>
              <w:widowControl w:val="0"/>
              <w:autoSpaceDE w:val="0"/>
              <w:autoSpaceDN w:val="0"/>
              <w:adjustRightInd w:val="0"/>
              <w:spacing w:after="0" w:line="240" w:lineRule="auto"/>
              <w:ind w:left="10"/>
              <w:jc w:val="center"/>
              <w:rPr>
                <w:rFonts w:ascii="Times New Roman" w:hAnsi="Times New Roman" w:cs="Times New Roman"/>
                <w:b/>
                <w:bCs/>
                <w:sz w:val="18"/>
                <w:szCs w:val="18"/>
              </w:rPr>
            </w:pPr>
            <w:r w:rsidRPr="00B27C76">
              <w:rPr>
                <w:rFonts w:ascii="Times New Roman" w:hAnsi="Times New Roman" w:cs="Times New Roman"/>
                <w:b/>
                <w:bCs/>
                <w:sz w:val="18"/>
                <w:szCs w:val="18"/>
              </w:rPr>
              <w:t>N°</w:t>
            </w:r>
          </w:p>
          <w:p w14:paraId="46784A18" w14:textId="77777777" w:rsidR="00F50B61" w:rsidRPr="00B27C76" w:rsidRDefault="00F50B61" w:rsidP="005525C6">
            <w:pPr>
              <w:widowControl w:val="0"/>
              <w:autoSpaceDE w:val="0"/>
              <w:autoSpaceDN w:val="0"/>
              <w:adjustRightInd w:val="0"/>
              <w:spacing w:after="0" w:line="240" w:lineRule="auto"/>
              <w:ind w:left="10"/>
              <w:jc w:val="center"/>
              <w:rPr>
                <w:rFonts w:ascii="Times New Roman" w:hAnsi="Times New Roman" w:cs="Times New Roman"/>
                <w:sz w:val="18"/>
                <w:szCs w:val="18"/>
              </w:rPr>
            </w:pPr>
            <w:r w:rsidRPr="00B27C76">
              <w:rPr>
                <w:rFonts w:ascii="Times New Roman" w:hAnsi="Times New Roman" w:cs="Times New Roman"/>
                <w:b/>
                <w:bCs/>
                <w:spacing w:val="-2"/>
                <w:sz w:val="18"/>
                <w:szCs w:val="18"/>
              </w:rPr>
              <w:t>d</w:t>
            </w:r>
            <w:r w:rsidRPr="00B27C76">
              <w:rPr>
                <w:rFonts w:ascii="Times New Roman" w:hAnsi="Times New Roman" w:cs="Times New Roman"/>
                <w:b/>
                <w:bCs/>
                <w:sz w:val="18"/>
                <w:szCs w:val="18"/>
              </w:rPr>
              <w:t>'o</w:t>
            </w:r>
            <w:r w:rsidRPr="00B27C76">
              <w:rPr>
                <w:rFonts w:ascii="Times New Roman" w:hAnsi="Times New Roman" w:cs="Times New Roman"/>
                <w:b/>
                <w:bCs/>
                <w:spacing w:val="-1"/>
                <w:sz w:val="18"/>
                <w:szCs w:val="18"/>
              </w:rPr>
              <w:t>r</w:t>
            </w:r>
            <w:r w:rsidRPr="00B27C76">
              <w:rPr>
                <w:rFonts w:ascii="Times New Roman" w:hAnsi="Times New Roman" w:cs="Times New Roman"/>
                <w:b/>
                <w:bCs/>
                <w:spacing w:val="-2"/>
                <w:sz w:val="18"/>
                <w:szCs w:val="18"/>
              </w:rPr>
              <w:t>d</w:t>
            </w:r>
            <w:r w:rsidRPr="00B27C76">
              <w:rPr>
                <w:rFonts w:ascii="Times New Roman" w:hAnsi="Times New Roman" w:cs="Times New Roman"/>
                <w:b/>
                <w:bCs/>
                <w:sz w:val="18"/>
                <w:szCs w:val="18"/>
              </w:rPr>
              <w:t>re</w:t>
            </w:r>
          </w:p>
        </w:tc>
        <w:tc>
          <w:tcPr>
            <w:tcW w:w="14742" w:type="dxa"/>
            <w:gridSpan w:val="7"/>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0FBF5BFB" w14:textId="77777777" w:rsidR="00F50B61" w:rsidRPr="00B27C76" w:rsidRDefault="00F50B61" w:rsidP="005525C6">
            <w:pPr>
              <w:widowControl w:val="0"/>
              <w:tabs>
                <w:tab w:val="left" w:pos="1102"/>
              </w:tabs>
              <w:autoSpaceDE w:val="0"/>
              <w:autoSpaceDN w:val="0"/>
              <w:adjustRightInd w:val="0"/>
              <w:spacing w:after="0" w:line="180" w:lineRule="exact"/>
              <w:ind w:right="883"/>
              <w:jc w:val="center"/>
              <w:rPr>
                <w:rFonts w:ascii="Times New Roman" w:hAnsi="Times New Roman" w:cs="Times New Roman"/>
                <w:b/>
                <w:bCs/>
                <w:spacing w:val="1"/>
                <w:sz w:val="16"/>
                <w:szCs w:val="16"/>
              </w:rPr>
            </w:pPr>
          </w:p>
          <w:p w14:paraId="3B3856D2" w14:textId="77777777" w:rsidR="00F50B61" w:rsidRPr="002D1DD5"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
                <w:bCs/>
                <w:spacing w:val="1"/>
                <w:sz w:val="20"/>
                <w:szCs w:val="20"/>
              </w:rPr>
            </w:pPr>
            <w:r w:rsidRPr="002D1DD5">
              <w:rPr>
                <w:rFonts w:ascii="Times New Roman" w:hAnsi="Times New Roman" w:cs="Times New Roman"/>
                <w:b/>
                <w:bCs/>
                <w:spacing w:val="1"/>
                <w:sz w:val="20"/>
                <w:szCs w:val="20"/>
              </w:rPr>
              <w:t>S3Q07</w:t>
            </w:r>
          </w:p>
          <w:p w14:paraId="7B677753" w14:textId="77777777" w:rsidR="00F50B61" w:rsidRPr="00B27C76"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
                <w:bCs/>
                <w:spacing w:val="1"/>
                <w:sz w:val="16"/>
                <w:szCs w:val="16"/>
              </w:rPr>
            </w:pPr>
          </w:p>
          <w:p w14:paraId="4B599E77" w14:textId="77777777" w:rsidR="00F50B61"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Cs/>
                <w:sz w:val="18"/>
                <w:szCs w:val="18"/>
              </w:rPr>
            </w:pPr>
            <w:r w:rsidRPr="00B27C76">
              <w:rPr>
                <w:rFonts w:ascii="Times New Roman" w:hAnsi="Times New Roman" w:cs="Times New Roman"/>
                <w:b/>
                <w:bCs/>
                <w:spacing w:val="1"/>
                <w:sz w:val="18"/>
                <w:szCs w:val="18"/>
              </w:rPr>
              <w:t>Combien</w:t>
            </w:r>
            <w:r>
              <w:rPr>
                <w:rFonts w:ascii="Times New Roman" w:hAnsi="Times New Roman" w:cs="Times New Roman"/>
                <w:b/>
                <w:bCs/>
                <w:spacing w:val="1"/>
                <w:sz w:val="18"/>
                <w:szCs w:val="18"/>
              </w:rPr>
              <w:t xml:space="preserve"> </w:t>
            </w:r>
            <w:r w:rsidRPr="00B27C76">
              <w:rPr>
                <w:rFonts w:ascii="Times New Roman" w:hAnsi="Times New Roman" w:cs="Times New Roman"/>
                <w:b/>
                <w:bCs/>
                <w:sz w:val="18"/>
                <w:szCs w:val="18"/>
              </w:rPr>
              <w:t>[N</w:t>
            </w:r>
            <w:r w:rsidRPr="00B27C76">
              <w:rPr>
                <w:rFonts w:ascii="Times New Roman" w:hAnsi="Times New Roman" w:cs="Times New Roman"/>
                <w:b/>
                <w:bCs/>
                <w:spacing w:val="-1"/>
                <w:sz w:val="18"/>
                <w:szCs w:val="18"/>
              </w:rPr>
              <w:t>O</w:t>
            </w:r>
            <w:r w:rsidRPr="00B27C76">
              <w:rPr>
                <w:rFonts w:ascii="Times New Roman" w:hAnsi="Times New Roman" w:cs="Times New Roman"/>
                <w:b/>
                <w:bCs/>
                <w:spacing w:val="3"/>
                <w:sz w:val="18"/>
                <w:szCs w:val="18"/>
              </w:rPr>
              <w:t>M</w:t>
            </w:r>
            <w:r w:rsidRPr="00B27C76">
              <w:rPr>
                <w:rFonts w:ascii="Times New Roman" w:hAnsi="Times New Roman" w:cs="Times New Roman"/>
                <w:b/>
                <w:bCs/>
                <w:sz w:val="18"/>
                <w:szCs w:val="18"/>
              </w:rPr>
              <w:t>] a-t-il</w:t>
            </w:r>
            <w:r>
              <w:rPr>
                <w:rFonts w:ascii="Times New Roman" w:hAnsi="Times New Roman" w:cs="Times New Roman"/>
                <w:b/>
                <w:bCs/>
                <w:sz w:val="18"/>
                <w:szCs w:val="18"/>
              </w:rPr>
              <w:t xml:space="preserve"> </w:t>
            </w:r>
            <w:r w:rsidRPr="00B27C76">
              <w:rPr>
                <w:rFonts w:ascii="Times New Roman" w:hAnsi="Times New Roman" w:cs="Times New Roman"/>
                <w:b/>
                <w:bCs/>
                <w:spacing w:val="-1"/>
                <w:sz w:val="18"/>
                <w:szCs w:val="18"/>
              </w:rPr>
              <w:t xml:space="preserve">dépensé au cours des 3 derniers mois pour la santé </w:t>
            </w:r>
            <w:r>
              <w:rPr>
                <w:rFonts w:ascii="Times New Roman" w:hAnsi="Times New Roman" w:cs="Times New Roman"/>
                <w:b/>
                <w:bCs/>
                <w:spacing w:val="-1"/>
                <w:sz w:val="18"/>
                <w:szCs w:val="18"/>
              </w:rPr>
              <w:t>(y compris les aides et les transferts) ?</w:t>
            </w:r>
          </w:p>
          <w:p w14:paraId="48212A0D" w14:textId="77777777" w:rsidR="00F50B61" w:rsidRPr="00B27C76"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
                <w:bCs/>
                <w:sz w:val="18"/>
                <w:szCs w:val="18"/>
              </w:rPr>
            </w:pPr>
            <w:r w:rsidRPr="007F5CB3">
              <w:rPr>
                <w:rFonts w:ascii="Times New Roman" w:hAnsi="Times New Roman" w:cs="Times New Roman"/>
                <w:bCs/>
                <w:sz w:val="18"/>
                <w:szCs w:val="18"/>
              </w:rPr>
              <w:t>[</w:t>
            </w:r>
            <w:r>
              <w:rPr>
                <w:rFonts w:ascii="Times New Roman" w:hAnsi="Times New Roman" w:cs="Times New Roman"/>
                <w:bCs/>
                <w:sz w:val="18"/>
                <w:szCs w:val="18"/>
              </w:rPr>
              <w:t>Evaluer</w:t>
            </w:r>
            <w:r w:rsidRPr="007F5CB3">
              <w:rPr>
                <w:rFonts w:ascii="Times New Roman" w:hAnsi="Times New Roman" w:cs="Times New Roman"/>
                <w:bCs/>
                <w:sz w:val="18"/>
                <w:szCs w:val="18"/>
              </w:rPr>
              <w:t xml:space="preserve"> toutes les dépenses effectuées pour la santé au cours des 3 derniers mois</w:t>
            </w:r>
            <w:r>
              <w:rPr>
                <w:rFonts w:ascii="Times New Roman" w:hAnsi="Times New Roman" w:cs="Times New Roman"/>
                <w:bCs/>
                <w:sz w:val="18"/>
                <w:szCs w:val="18"/>
              </w:rPr>
              <w:t xml:space="preserve"> au bénéfice</w:t>
            </w:r>
            <w:r w:rsidRPr="007F5CB3">
              <w:rPr>
                <w:rFonts w:ascii="Times New Roman" w:hAnsi="Times New Roman" w:cs="Times New Roman"/>
                <w:bCs/>
                <w:sz w:val="18"/>
                <w:szCs w:val="18"/>
              </w:rPr>
              <w:t xml:space="preserve"> de ce membre]</w:t>
            </w:r>
          </w:p>
          <w:p w14:paraId="3B570100" w14:textId="77777777" w:rsidR="00F50B61" w:rsidRPr="00B27C76"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
                <w:bCs/>
                <w:sz w:val="18"/>
                <w:szCs w:val="18"/>
              </w:rPr>
            </w:pPr>
          </w:p>
          <w:p w14:paraId="13CE3365" w14:textId="77777777" w:rsidR="00F50B61" w:rsidRPr="00B27C76"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i/>
                <w:sz w:val="18"/>
                <w:szCs w:val="18"/>
              </w:rPr>
            </w:pPr>
            <w:r w:rsidRPr="00B27C76">
              <w:rPr>
                <w:rFonts w:ascii="Times New Roman" w:hAnsi="Times New Roman" w:cs="Times New Roman"/>
                <w:bCs/>
                <w:i/>
                <w:sz w:val="18"/>
                <w:szCs w:val="18"/>
              </w:rPr>
              <w:t>(En millier de FCFA)</w:t>
            </w:r>
          </w:p>
          <w:p w14:paraId="68966DB9" w14:textId="77777777" w:rsidR="00F50B61" w:rsidRPr="00B27C76" w:rsidRDefault="00F50B61" w:rsidP="005525C6">
            <w:pPr>
              <w:widowControl w:val="0"/>
              <w:tabs>
                <w:tab w:val="center" w:pos="1316"/>
              </w:tabs>
              <w:autoSpaceDE w:val="0"/>
              <w:autoSpaceDN w:val="0"/>
              <w:adjustRightInd w:val="0"/>
              <w:spacing w:after="0" w:line="180" w:lineRule="exact"/>
              <w:ind w:right="787"/>
              <w:rPr>
                <w:rFonts w:ascii="Times New Roman" w:hAnsi="Times New Roman" w:cs="Times New Roman"/>
                <w:sz w:val="24"/>
                <w:szCs w:val="24"/>
              </w:rPr>
            </w:pPr>
          </w:p>
        </w:tc>
      </w:tr>
      <w:tr w:rsidR="00F50B61" w:rsidRPr="00B27C76" w14:paraId="7DD62504" w14:textId="77777777" w:rsidTr="005525C6">
        <w:trPr>
          <w:trHeight w:hRule="exact" w:val="640"/>
        </w:trPr>
        <w:tc>
          <w:tcPr>
            <w:tcW w:w="72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38ADC7A" w14:textId="77777777" w:rsidR="00F50B61" w:rsidRPr="00B27C76" w:rsidRDefault="00F50B61" w:rsidP="005525C6">
            <w:pPr>
              <w:widowControl w:val="0"/>
              <w:autoSpaceDE w:val="0"/>
              <w:autoSpaceDN w:val="0"/>
              <w:adjustRightInd w:val="0"/>
              <w:spacing w:after="0" w:line="240" w:lineRule="auto"/>
              <w:ind w:left="1251" w:right="896"/>
              <w:jc w:val="center"/>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38E268" w14:textId="77777777" w:rsidR="00F50B61" w:rsidRPr="00B27C76" w:rsidRDefault="00F50B61" w:rsidP="005525C6">
            <w:pPr>
              <w:widowControl w:val="0"/>
              <w:autoSpaceDE w:val="0"/>
              <w:autoSpaceDN w:val="0"/>
              <w:adjustRightInd w:val="0"/>
              <w:spacing w:after="0" w:line="240" w:lineRule="auto"/>
              <w:jc w:val="center"/>
              <w:rPr>
                <w:rFonts w:ascii="Times New Roman" w:hAnsi="Times New Roman" w:cs="Times New Roman"/>
                <w:sz w:val="18"/>
                <w:szCs w:val="18"/>
              </w:rPr>
            </w:pPr>
            <w:r w:rsidRPr="00B27C76">
              <w:rPr>
                <w:rFonts w:ascii="Times New Roman" w:hAnsi="Times New Roman" w:cs="Times New Roman"/>
                <w:b/>
                <w:sz w:val="18"/>
                <w:szCs w:val="18"/>
              </w:rPr>
              <w:t>Au total</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525817" w14:textId="77777777" w:rsidR="00F50B61" w:rsidRPr="00B27C76" w:rsidRDefault="00F50B61" w:rsidP="005525C6">
            <w:pPr>
              <w:widowControl w:val="0"/>
              <w:autoSpaceDE w:val="0"/>
              <w:autoSpaceDN w:val="0"/>
              <w:adjustRightInd w:val="0"/>
              <w:spacing w:after="0" w:line="240" w:lineRule="auto"/>
              <w:jc w:val="center"/>
              <w:rPr>
                <w:rFonts w:ascii="Times New Roman" w:hAnsi="Times New Roman" w:cs="Times New Roman"/>
                <w:b/>
                <w:sz w:val="18"/>
                <w:szCs w:val="18"/>
              </w:rPr>
            </w:pPr>
            <w:r w:rsidRPr="00B27C76">
              <w:rPr>
                <w:rFonts w:ascii="Times New Roman" w:hAnsi="Times New Roman" w:cs="Times New Roman"/>
                <w:b/>
                <w:sz w:val="18"/>
                <w:szCs w:val="18"/>
              </w:rPr>
              <w:t>Consultations</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0A5FEC" w14:textId="77777777" w:rsidR="00F50B61" w:rsidRPr="00B27C76" w:rsidRDefault="00F50B61" w:rsidP="005525C6">
            <w:pPr>
              <w:widowControl w:val="0"/>
              <w:autoSpaceDE w:val="0"/>
              <w:autoSpaceDN w:val="0"/>
              <w:adjustRightInd w:val="0"/>
              <w:spacing w:after="0" w:line="240" w:lineRule="auto"/>
              <w:jc w:val="center"/>
              <w:rPr>
                <w:rFonts w:ascii="Times New Roman" w:hAnsi="Times New Roman" w:cs="Times New Roman"/>
                <w:sz w:val="18"/>
                <w:szCs w:val="18"/>
              </w:rPr>
            </w:pPr>
            <w:r w:rsidRPr="00B27C76">
              <w:rPr>
                <w:rFonts w:ascii="Times New Roman" w:hAnsi="Times New Roman" w:cs="Times New Roman"/>
                <w:b/>
                <w:sz w:val="18"/>
                <w:szCs w:val="18"/>
              </w:rPr>
              <w:t>Examens</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0E9F9A" w14:textId="77777777" w:rsidR="00F50B61" w:rsidRPr="00B27C76" w:rsidRDefault="00F50B61" w:rsidP="005525C6">
            <w:pPr>
              <w:widowControl w:val="0"/>
              <w:autoSpaceDE w:val="0"/>
              <w:autoSpaceDN w:val="0"/>
              <w:adjustRightInd w:val="0"/>
              <w:spacing w:after="0" w:line="240" w:lineRule="auto"/>
              <w:ind w:left="157" w:firstLine="19"/>
              <w:jc w:val="center"/>
              <w:rPr>
                <w:rFonts w:ascii="Times New Roman" w:hAnsi="Times New Roman" w:cs="Times New Roman"/>
                <w:b/>
                <w:sz w:val="18"/>
                <w:szCs w:val="18"/>
              </w:rPr>
            </w:pPr>
            <w:r w:rsidRPr="00B27C76">
              <w:rPr>
                <w:rFonts w:ascii="Times New Roman" w:hAnsi="Times New Roman" w:cs="Times New Roman"/>
                <w:b/>
                <w:sz w:val="18"/>
                <w:szCs w:val="18"/>
              </w:rPr>
              <w:t>Médicaments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90D99A2" w14:textId="77777777" w:rsidR="00F50B61" w:rsidRPr="00B27C76" w:rsidRDefault="00F50B61" w:rsidP="005525C6">
            <w:pPr>
              <w:widowControl w:val="0"/>
              <w:autoSpaceDE w:val="0"/>
              <w:autoSpaceDN w:val="0"/>
              <w:adjustRightInd w:val="0"/>
              <w:spacing w:after="0" w:line="240" w:lineRule="auto"/>
              <w:ind w:left="113"/>
              <w:jc w:val="center"/>
              <w:rPr>
                <w:rFonts w:ascii="Times New Roman" w:hAnsi="Times New Roman" w:cs="Times New Roman"/>
                <w:b/>
                <w:sz w:val="18"/>
                <w:szCs w:val="18"/>
              </w:rPr>
            </w:pPr>
            <w:r w:rsidRPr="00B27C76">
              <w:rPr>
                <w:rFonts w:ascii="Times New Roman" w:hAnsi="Times New Roman" w:cs="Times New Roman"/>
                <w:b/>
                <w:sz w:val="18"/>
                <w:szCs w:val="18"/>
              </w:rPr>
              <w:t>Hospitalisations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CBA8A8" w14:textId="77777777" w:rsidR="00F50B61" w:rsidRPr="00B27C76" w:rsidRDefault="00F50B61" w:rsidP="005525C6">
            <w:pPr>
              <w:widowControl w:val="0"/>
              <w:autoSpaceDE w:val="0"/>
              <w:autoSpaceDN w:val="0"/>
              <w:adjustRightInd w:val="0"/>
              <w:spacing w:after="0" w:line="240" w:lineRule="auto"/>
              <w:ind w:left="157" w:firstLine="31"/>
              <w:jc w:val="center"/>
              <w:rPr>
                <w:rFonts w:ascii="Times New Roman" w:hAnsi="Times New Roman" w:cs="Times New Roman"/>
                <w:b/>
                <w:sz w:val="18"/>
                <w:szCs w:val="18"/>
              </w:rPr>
            </w:pPr>
            <w:r w:rsidRPr="00B27C76">
              <w:rPr>
                <w:rFonts w:ascii="Times New Roman" w:hAnsi="Times New Roman" w:cs="Times New Roman"/>
                <w:b/>
                <w:sz w:val="18"/>
                <w:szCs w:val="18"/>
              </w:rPr>
              <w:t>Soins de santé</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11FAFA" w14:textId="77777777" w:rsidR="00F50B61" w:rsidRPr="00B27C76" w:rsidRDefault="00F50B61" w:rsidP="005525C6">
            <w:pPr>
              <w:widowControl w:val="0"/>
              <w:autoSpaceDE w:val="0"/>
              <w:autoSpaceDN w:val="0"/>
              <w:adjustRightInd w:val="0"/>
              <w:spacing w:after="0" w:line="240" w:lineRule="auto"/>
              <w:jc w:val="center"/>
              <w:rPr>
                <w:rFonts w:ascii="Times New Roman" w:hAnsi="Times New Roman" w:cs="Times New Roman"/>
                <w:b/>
                <w:sz w:val="18"/>
                <w:szCs w:val="18"/>
              </w:rPr>
            </w:pPr>
            <w:r w:rsidRPr="00B27C76">
              <w:rPr>
                <w:rFonts w:ascii="Times New Roman" w:hAnsi="Times New Roman" w:cs="Times New Roman"/>
                <w:b/>
                <w:sz w:val="18"/>
                <w:szCs w:val="18"/>
              </w:rPr>
              <w:t>Autres</w:t>
            </w:r>
          </w:p>
        </w:tc>
      </w:tr>
      <w:tr w:rsidR="00F50B61" w:rsidRPr="00B27C76" w14:paraId="31DE8A8D" w14:textId="77777777" w:rsidTr="005525C6">
        <w:trPr>
          <w:trHeight w:hRule="exact" w:val="565"/>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B570B08"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vAlign w:val="center"/>
          </w:tcPr>
          <w:p w14:paraId="754F000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72C2043B"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1829420C"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01D78E8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458334B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558A5DB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383A5BBF"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70450BBB" w14:textId="77777777" w:rsidTr="005525C6">
        <w:trPr>
          <w:trHeight w:hRule="exact" w:val="582"/>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17606BC"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vAlign w:val="center"/>
          </w:tcPr>
          <w:p w14:paraId="67ED270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0FFEEB06"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418AF07D"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0A38C4C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3EE2BAB3"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1B2130C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635934A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051BC83A" w14:textId="77777777" w:rsidTr="005525C6">
        <w:trPr>
          <w:trHeight w:hRule="exact" w:val="555"/>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3DFFFD1"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3</w:t>
            </w:r>
          </w:p>
        </w:tc>
        <w:tc>
          <w:tcPr>
            <w:tcW w:w="2268" w:type="dxa"/>
            <w:tcBorders>
              <w:top w:val="single" w:sz="4" w:space="0" w:color="000000"/>
              <w:left w:val="single" w:sz="4" w:space="0" w:color="000000"/>
              <w:bottom w:val="single" w:sz="4" w:space="0" w:color="000000"/>
              <w:right w:val="single" w:sz="4" w:space="0" w:color="000000"/>
            </w:tcBorders>
            <w:vAlign w:val="center"/>
          </w:tcPr>
          <w:p w14:paraId="6365CA9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53190E1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033F6EE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338DDA13"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63F3DC0D"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1D4DC4B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4B7FE90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1D362590" w14:textId="77777777" w:rsidTr="005525C6">
        <w:trPr>
          <w:trHeight w:hRule="exact" w:val="578"/>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5DD1744"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4</w:t>
            </w:r>
          </w:p>
        </w:tc>
        <w:tc>
          <w:tcPr>
            <w:tcW w:w="2268" w:type="dxa"/>
            <w:tcBorders>
              <w:top w:val="single" w:sz="4" w:space="0" w:color="000000"/>
              <w:left w:val="single" w:sz="4" w:space="0" w:color="000000"/>
              <w:bottom w:val="single" w:sz="4" w:space="0" w:color="000000"/>
              <w:right w:val="single" w:sz="4" w:space="0" w:color="000000"/>
            </w:tcBorders>
            <w:vAlign w:val="center"/>
          </w:tcPr>
          <w:p w14:paraId="5DD2360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646FE92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3450A75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15302EC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747EC23B"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3DEE580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7BB300E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79829478" w14:textId="77777777" w:rsidTr="005525C6">
        <w:trPr>
          <w:trHeight w:hRule="exact" w:val="558"/>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14BCD2B"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5</w:t>
            </w:r>
          </w:p>
        </w:tc>
        <w:tc>
          <w:tcPr>
            <w:tcW w:w="2268" w:type="dxa"/>
            <w:tcBorders>
              <w:top w:val="single" w:sz="4" w:space="0" w:color="000000"/>
              <w:left w:val="single" w:sz="4" w:space="0" w:color="000000"/>
              <w:bottom w:val="single" w:sz="4" w:space="0" w:color="000000"/>
              <w:right w:val="single" w:sz="4" w:space="0" w:color="000000"/>
            </w:tcBorders>
            <w:vAlign w:val="center"/>
          </w:tcPr>
          <w:p w14:paraId="140ACBE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7D3C47BB"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0C98DEB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5FA445FA"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3C1D769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515A5DFC"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12D4671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404794DD" w14:textId="77777777" w:rsidTr="005525C6">
        <w:trPr>
          <w:trHeight w:hRule="exact" w:val="580"/>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186C09F"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6</w:t>
            </w:r>
          </w:p>
        </w:tc>
        <w:tc>
          <w:tcPr>
            <w:tcW w:w="2268" w:type="dxa"/>
            <w:tcBorders>
              <w:top w:val="single" w:sz="4" w:space="0" w:color="000000"/>
              <w:left w:val="single" w:sz="4" w:space="0" w:color="000000"/>
              <w:bottom w:val="single" w:sz="4" w:space="0" w:color="000000"/>
              <w:right w:val="single" w:sz="4" w:space="0" w:color="000000"/>
            </w:tcBorders>
            <w:vAlign w:val="center"/>
          </w:tcPr>
          <w:p w14:paraId="4998658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767B0C9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699EA09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0583D9CA"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2E46C37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6BC4B49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74501BC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678F15D2" w14:textId="77777777" w:rsidTr="005525C6">
        <w:trPr>
          <w:trHeight w:hRule="exact" w:val="560"/>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526B2D6"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7</w:t>
            </w:r>
          </w:p>
        </w:tc>
        <w:tc>
          <w:tcPr>
            <w:tcW w:w="2268" w:type="dxa"/>
            <w:tcBorders>
              <w:top w:val="single" w:sz="4" w:space="0" w:color="000000"/>
              <w:left w:val="single" w:sz="4" w:space="0" w:color="000000"/>
              <w:bottom w:val="single" w:sz="4" w:space="0" w:color="000000"/>
              <w:right w:val="single" w:sz="4" w:space="0" w:color="000000"/>
            </w:tcBorders>
            <w:vAlign w:val="center"/>
          </w:tcPr>
          <w:p w14:paraId="08A77956"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1BE6978F"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78510F1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58BC731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5097364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540B3416"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4CDA237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47A0EA9C" w14:textId="77777777" w:rsidTr="005525C6">
        <w:trPr>
          <w:trHeight w:hRule="exact" w:val="568"/>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744FCB7"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8</w:t>
            </w:r>
          </w:p>
        </w:tc>
        <w:tc>
          <w:tcPr>
            <w:tcW w:w="2268" w:type="dxa"/>
            <w:tcBorders>
              <w:top w:val="single" w:sz="4" w:space="0" w:color="000000"/>
              <w:left w:val="single" w:sz="4" w:space="0" w:color="000000"/>
              <w:bottom w:val="single" w:sz="4" w:space="0" w:color="000000"/>
              <w:right w:val="single" w:sz="4" w:space="0" w:color="000000"/>
            </w:tcBorders>
            <w:vAlign w:val="center"/>
          </w:tcPr>
          <w:p w14:paraId="2C9FFA1C"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104AC0F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1ED89CF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770996A6"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45E55AFC"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0AE058FB"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5BC24A1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681F54C4" w14:textId="77777777" w:rsidTr="005525C6">
        <w:trPr>
          <w:trHeight w:hRule="exact" w:val="415"/>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3553A7E"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9</w:t>
            </w:r>
          </w:p>
        </w:tc>
        <w:tc>
          <w:tcPr>
            <w:tcW w:w="2268" w:type="dxa"/>
            <w:tcBorders>
              <w:top w:val="single" w:sz="4" w:space="0" w:color="000000"/>
              <w:left w:val="single" w:sz="4" w:space="0" w:color="000000"/>
              <w:bottom w:val="single" w:sz="4" w:space="0" w:color="000000"/>
              <w:right w:val="single" w:sz="4" w:space="0" w:color="000000"/>
            </w:tcBorders>
            <w:vAlign w:val="center"/>
          </w:tcPr>
          <w:p w14:paraId="77B1A2C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74BD9BA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290A63C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0EA20BE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79B0660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7F46053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3C42C22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06FF8E93" w14:textId="77777777" w:rsidTr="005525C6">
        <w:trPr>
          <w:trHeight w:hRule="exact" w:val="511"/>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503D40C"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pacing w:val="1"/>
                <w:sz w:val="24"/>
                <w:szCs w:val="24"/>
              </w:rPr>
              <w:t>10</w:t>
            </w:r>
          </w:p>
        </w:tc>
        <w:tc>
          <w:tcPr>
            <w:tcW w:w="2268" w:type="dxa"/>
            <w:tcBorders>
              <w:top w:val="single" w:sz="4" w:space="0" w:color="000000"/>
              <w:left w:val="single" w:sz="4" w:space="0" w:color="000000"/>
              <w:bottom w:val="single" w:sz="4" w:space="0" w:color="000000"/>
              <w:right w:val="single" w:sz="4" w:space="0" w:color="000000"/>
            </w:tcBorders>
            <w:vAlign w:val="center"/>
          </w:tcPr>
          <w:p w14:paraId="4EEA98F7"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18FB15F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7385B31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6B3357F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2BC2489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57689D8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6371275A"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65D1E74B" w14:textId="77777777" w:rsidTr="005525C6">
        <w:trPr>
          <w:trHeight w:hRule="exact" w:val="432"/>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50D5FF1"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pacing w:val="1"/>
                <w:sz w:val="24"/>
                <w:szCs w:val="24"/>
              </w:rPr>
              <w:t>11</w:t>
            </w:r>
          </w:p>
        </w:tc>
        <w:tc>
          <w:tcPr>
            <w:tcW w:w="2268" w:type="dxa"/>
            <w:tcBorders>
              <w:top w:val="single" w:sz="4" w:space="0" w:color="000000"/>
              <w:left w:val="single" w:sz="4" w:space="0" w:color="000000"/>
              <w:bottom w:val="single" w:sz="4" w:space="0" w:color="000000"/>
              <w:right w:val="single" w:sz="4" w:space="0" w:color="000000"/>
            </w:tcBorders>
            <w:vAlign w:val="center"/>
          </w:tcPr>
          <w:p w14:paraId="3D265F6B"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04274E9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72FD90BF"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04A6F69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144D998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00069D4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18CC046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bl>
    <w:p w14:paraId="40A303C1" w14:textId="77777777" w:rsidR="00F50B61" w:rsidRDefault="00F50B61" w:rsidP="00F50B61">
      <w:pPr>
        <w:rPr>
          <w:rFonts w:ascii="Garamond" w:hAnsi="Garamond"/>
          <w:b/>
          <w:sz w:val="28"/>
          <w:szCs w:val="28"/>
        </w:rPr>
      </w:pPr>
      <w:r>
        <w:rPr>
          <w:rFonts w:ascii="Garamond" w:hAnsi="Garamond"/>
          <w:b/>
          <w:sz w:val="28"/>
          <w:szCs w:val="28"/>
        </w:rPr>
        <w:br w:type="page"/>
      </w:r>
    </w:p>
    <w:tbl>
      <w:tblPr>
        <w:tblW w:w="15462" w:type="dxa"/>
        <w:tblInd w:w="-279" w:type="dxa"/>
        <w:tblLayout w:type="fixed"/>
        <w:tblCellMar>
          <w:left w:w="0" w:type="dxa"/>
          <w:right w:w="0" w:type="dxa"/>
        </w:tblCellMar>
        <w:tblLook w:val="0000" w:firstRow="0" w:lastRow="0" w:firstColumn="0" w:lastColumn="0" w:noHBand="0" w:noVBand="0"/>
      </w:tblPr>
      <w:tblGrid>
        <w:gridCol w:w="720"/>
        <w:gridCol w:w="2268"/>
        <w:gridCol w:w="2126"/>
        <w:gridCol w:w="1843"/>
        <w:gridCol w:w="1984"/>
        <w:gridCol w:w="2268"/>
        <w:gridCol w:w="2127"/>
        <w:gridCol w:w="2126"/>
      </w:tblGrid>
      <w:tr w:rsidR="00F50B61" w:rsidRPr="00B27C76" w14:paraId="00636A40" w14:textId="77777777" w:rsidTr="005525C6">
        <w:trPr>
          <w:trHeight w:hRule="exact" w:val="345"/>
        </w:trPr>
        <w:tc>
          <w:tcPr>
            <w:tcW w:w="15462" w:type="dxa"/>
            <w:gridSpan w:val="8"/>
            <w:tcBorders>
              <w:top w:val="single" w:sz="4" w:space="0" w:color="000000"/>
              <w:left w:val="single" w:sz="4" w:space="0" w:color="000000"/>
              <w:bottom w:val="nil"/>
              <w:right w:val="single" w:sz="4" w:space="0" w:color="000000"/>
            </w:tcBorders>
          </w:tcPr>
          <w:p w14:paraId="48D3CCC5" w14:textId="77777777" w:rsidR="00F50B61" w:rsidRPr="00B27C76" w:rsidRDefault="00F50B61" w:rsidP="005525C6">
            <w:pPr>
              <w:widowControl w:val="0"/>
              <w:autoSpaceDE w:val="0"/>
              <w:autoSpaceDN w:val="0"/>
              <w:adjustRightInd w:val="0"/>
              <w:spacing w:after="0" w:line="240" w:lineRule="auto"/>
              <w:ind w:left="921"/>
              <w:rPr>
                <w:rFonts w:ascii="Times New Roman" w:hAnsi="Times New Roman" w:cs="Times New Roman"/>
                <w:sz w:val="24"/>
                <w:szCs w:val="24"/>
              </w:rPr>
            </w:pPr>
            <w:r w:rsidRPr="00B27C76">
              <w:rPr>
                <w:rFonts w:ascii="Times New Roman" w:hAnsi="Times New Roman" w:cs="Times New Roman"/>
                <w:b/>
                <w:bCs/>
                <w:spacing w:val="-1"/>
                <w:sz w:val="20"/>
                <w:szCs w:val="20"/>
              </w:rPr>
              <w:lastRenderedPageBreak/>
              <w:t>T</w:t>
            </w:r>
            <w:r w:rsidRPr="00B27C76">
              <w:rPr>
                <w:rFonts w:ascii="Times New Roman" w:hAnsi="Times New Roman" w:cs="Times New Roman"/>
                <w:b/>
                <w:bCs/>
                <w:spacing w:val="1"/>
                <w:sz w:val="20"/>
                <w:szCs w:val="20"/>
              </w:rPr>
              <w:t>O</w:t>
            </w:r>
            <w:r w:rsidRPr="00B27C76">
              <w:rPr>
                <w:rFonts w:ascii="Times New Roman" w:hAnsi="Times New Roman" w:cs="Times New Roman"/>
                <w:b/>
                <w:bCs/>
                <w:sz w:val="20"/>
                <w:szCs w:val="20"/>
              </w:rPr>
              <w:t>US</w:t>
            </w:r>
            <w:r w:rsidRPr="00B27C76">
              <w:rPr>
                <w:rFonts w:ascii="Times New Roman" w:hAnsi="Times New Roman" w:cs="Times New Roman"/>
                <w:b/>
                <w:bCs/>
                <w:spacing w:val="1"/>
                <w:w w:val="99"/>
                <w:sz w:val="20"/>
                <w:szCs w:val="20"/>
              </w:rPr>
              <w:t xml:space="preserve"> LES MEMBRES DU MENAGE</w:t>
            </w:r>
          </w:p>
        </w:tc>
      </w:tr>
      <w:tr w:rsidR="00F50B61" w:rsidRPr="00B27C76" w14:paraId="4541D62C" w14:textId="77777777" w:rsidTr="005525C6">
        <w:trPr>
          <w:trHeight w:hRule="exact" w:val="1506"/>
        </w:trPr>
        <w:tc>
          <w:tcPr>
            <w:tcW w:w="72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0EFD413" w14:textId="77777777" w:rsidR="00F50B61" w:rsidRDefault="00F50B61" w:rsidP="005525C6">
            <w:pPr>
              <w:widowControl w:val="0"/>
              <w:autoSpaceDE w:val="0"/>
              <w:autoSpaceDN w:val="0"/>
              <w:adjustRightInd w:val="0"/>
              <w:spacing w:after="0" w:line="240" w:lineRule="auto"/>
              <w:ind w:left="10"/>
              <w:jc w:val="center"/>
              <w:rPr>
                <w:rFonts w:ascii="Times New Roman" w:hAnsi="Times New Roman" w:cs="Times New Roman"/>
                <w:b/>
                <w:bCs/>
                <w:sz w:val="18"/>
                <w:szCs w:val="18"/>
              </w:rPr>
            </w:pPr>
            <w:r w:rsidRPr="00B27C76">
              <w:rPr>
                <w:rFonts w:ascii="Times New Roman" w:hAnsi="Times New Roman" w:cs="Times New Roman"/>
                <w:b/>
                <w:bCs/>
                <w:sz w:val="18"/>
                <w:szCs w:val="18"/>
              </w:rPr>
              <w:t>N°</w:t>
            </w:r>
          </w:p>
          <w:p w14:paraId="0BA78093" w14:textId="77777777" w:rsidR="00F50B61" w:rsidRPr="00B27C76" w:rsidRDefault="00F50B61" w:rsidP="005525C6">
            <w:pPr>
              <w:widowControl w:val="0"/>
              <w:autoSpaceDE w:val="0"/>
              <w:autoSpaceDN w:val="0"/>
              <w:adjustRightInd w:val="0"/>
              <w:spacing w:after="0" w:line="240" w:lineRule="auto"/>
              <w:ind w:left="10"/>
              <w:jc w:val="center"/>
              <w:rPr>
                <w:rFonts w:ascii="Times New Roman" w:hAnsi="Times New Roman" w:cs="Times New Roman"/>
                <w:sz w:val="18"/>
                <w:szCs w:val="18"/>
              </w:rPr>
            </w:pPr>
            <w:r w:rsidRPr="00B27C76">
              <w:rPr>
                <w:rFonts w:ascii="Times New Roman" w:hAnsi="Times New Roman" w:cs="Times New Roman"/>
                <w:b/>
                <w:bCs/>
                <w:spacing w:val="-2"/>
                <w:sz w:val="18"/>
                <w:szCs w:val="18"/>
              </w:rPr>
              <w:t>d</w:t>
            </w:r>
            <w:r w:rsidRPr="00B27C76">
              <w:rPr>
                <w:rFonts w:ascii="Times New Roman" w:hAnsi="Times New Roman" w:cs="Times New Roman"/>
                <w:b/>
                <w:bCs/>
                <w:sz w:val="18"/>
                <w:szCs w:val="18"/>
              </w:rPr>
              <w:t>'o</w:t>
            </w:r>
            <w:r w:rsidRPr="00B27C76">
              <w:rPr>
                <w:rFonts w:ascii="Times New Roman" w:hAnsi="Times New Roman" w:cs="Times New Roman"/>
                <w:b/>
                <w:bCs/>
                <w:spacing w:val="-1"/>
                <w:sz w:val="18"/>
                <w:szCs w:val="18"/>
              </w:rPr>
              <w:t>r</w:t>
            </w:r>
            <w:r w:rsidRPr="00B27C76">
              <w:rPr>
                <w:rFonts w:ascii="Times New Roman" w:hAnsi="Times New Roman" w:cs="Times New Roman"/>
                <w:b/>
                <w:bCs/>
                <w:spacing w:val="-2"/>
                <w:sz w:val="18"/>
                <w:szCs w:val="18"/>
              </w:rPr>
              <w:t>d</w:t>
            </w:r>
            <w:r w:rsidRPr="00B27C76">
              <w:rPr>
                <w:rFonts w:ascii="Times New Roman" w:hAnsi="Times New Roman" w:cs="Times New Roman"/>
                <w:b/>
                <w:bCs/>
                <w:sz w:val="18"/>
                <w:szCs w:val="18"/>
              </w:rPr>
              <w:t>re</w:t>
            </w:r>
          </w:p>
        </w:tc>
        <w:tc>
          <w:tcPr>
            <w:tcW w:w="14742" w:type="dxa"/>
            <w:gridSpan w:val="7"/>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33FC3493" w14:textId="77777777" w:rsidR="00F50B61" w:rsidRPr="00B27C76" w:rsidRDefault="00F50B61" w:rsidP="005525C6">
            <w:pPr>
              <w:widowControl w:val="0"/>
              <w:tabs>
                <w:tab w:val="left" w:pos="1102"/>
              </w:tabs>
              <w:autoSpaceDE w:val="0"/>
              <w:autoSpaceDN w:val="0"/>
              <w:adjustRightInd w:val="0"/>
              <w:spacing w:after="0" w:line="180" w:lineRule="exact"/>
              <w:ind w:right="883"/>
              <w:jc w:val="center"/>
              <w:rPr>
                <w:rFonts w:ascii="Times New Roman" w:hAnsi="Times New Roman" w:cs="Times New Roman"/>
                <w:b/>
                <w:bCs/>
                <w:spacing w:val="1"/>
                <w:sz w:val="16"/>
                <w:szCs w:val="16"/>
              </w:rPr>
            </w:pPr>
          </w:p>
          <w:p w14:paraId="6D79A7CB" w14:textId="77777777" w:rsidR="00F50B61" w:rsidRPr="002D1DD5"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
                <w:bCs/>
                <w:spacing w:val="1"/>
                <w:sz w:val="20"/>
                <w:szCs w:val="20"/>
              </w:rPr>
            </w:pPr>
            <w:r w:rsidRPr="002D1DD5">
              <w:rPr>
                <w:rFonts w:ascii="Times New Roman" w:hAnsi="Times New Roman" w:cs="Times New Roman"/>
                <w:b/>
                <w:bCs/>
                <w:spacing w:val="1"/>
                <w:sz w:val="20"/>
                <w:szCs w:val="20"/>
              </w:rPr>
              <w:t>S3Q0</w:t>
            </w:r>
            <w:r>
              <w:rPr>
                <w:rFonts w:ascii="Times New Roman" w:hAnsi="Times New Roman" w:cs="Times New Roman"/>
                <w:b/>
                <w:bCs/>
                <w:spacing w:val="1"/>
                <w:sz w:val="20"/>
                <w:szCs w:val="20"/>
              </w:rPr>
              <w:t>8</w:t>
            </w:r>
          </w:p>
          <w:p w14:paraId="6F270005" w14:textId="77777777" w:rsidR="00F50B61" w:rsidRPr="002D1DD5"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
                <w:bCs/>
                <w:spacing w:val="1"/>
                <w:sz w:val="20"/>
                <w:szCs w:val="20"/>
              </w:rPr>
            </w:pPr>
          </w:p>
          <w:p w14:paraId="4638A199" w14:textId="77777777" w:rsidR="00F50B61" w:rsidRPr="002D1DD5"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Cs/>
                <w:sz w:val="20"/>
                <w:szCs w:val="20"/>
              </w:rPr>
            </w:pPr>
            <w:r w:rsidRPr="002D1DD5">
              <w:rPr>
                <w:rFonts w:ascii="Times New Roman" w:hAnsi="Times New Roman" w:cs="Times New Roman"/>
                <w:b/>
                <w:bCs/>
                <w:spacing w:val="1"/>
                <w:sz w:val="20"/>
                <w:szCs w:val="20"/>
              </w:rPr>
              <w:t>Quel montant de ces dépenses a été supporté par les ressources propres de votre ménage</w:t>
            </w:r>
            <w:r w:rsidRPr="002D1DD5">
              <w:rPr>
                <w:rFonts w:ascii="Times New Roman" w:hAnsi="Times New Roman" w:cs="Times New Roman"/>
                <w:b/>
                <w:bCs/>
                <w:spacing w:val="-1"/>
                <w:sz w:val="20"/>
                <w:szCs w:val="20"/>
              </w:rPr>
              <w:t xml:space="preserve"> </w:t>
            </w:r>
            <w:r w:rsidRPr="002D1DD5">
              <w:rPr>
                <w:rFonts w:ascii="Times New Roman" w:hAnsi="Times New Roman" w:cs="Times New Roman"/>
                <w:bCs/>
                <w:sz w:val="20"/>
                <w:szCs w:val="20"/>
              </w:rPr>
              <w:t>?</w:t>
            </w:r>
          </w:p>
          <w:p w14:paraId="059C4613" w14:textId="77777777" w:rsidR="00F50B61" w:rsidRPr="00B27C76"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
                <w:bCs/>
                <w:sz w:val="18"/>
                <w:szCs w:val="18"/>
              </w:rPr>
            </w:pPr>
            <w:r w:rsidRPr="007F5CB3">
              <w:rPr>
                <w:rFonts w:ascii="Times New Roman" w:hAnsi="Times New Roman" w:cs="Times New Roman"/>
                <w:bCs/>
                <w:sz w:val="18"/>
                <w:szCs w:val="18"/>
              </w:rPr>
              <w:t>[</w:t>
            </w:r>
            <w:r>
              <w:rPr>
                <w:rFonts w:ascii="Times New Roman" w:hAnsi="Times New Roman" w:cs="Times New Roman"/>
                <w:bCs/>
                <w:sz w:val="18"/>
                <w:szCs w:val="18"/>
              </w:rPr>
              <w:t>Ne prendre en compte que les ressources propres en espèces ou en nature du ménage de ce membre</w:t>
            </w:r>
            <w:r w:rsidRPr="007F5CB3">
              <w:rPr>
                <w:rFonts w:ascii="Times New Roman" w:hAnsi="Times New Roman" w:cs="Times New Roman"/>
                <w:bCs/>
                <w:sz w:val="18"/>
                <w:szCs w:val="18"/>
              </w:rPr>
              <w:t>]</w:t>
            </w:r>
          </w:p>
          <w:p w14:paraId="5738F20F" w14:textId="77777777" w:rsidR="00F50B61" w:rsidRPr="00B27C76"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b/>
                <w:bCs/>
                <w:sz w:val="18"/>
                <w:szCs w:val="18"/>
              </w:rPr>
            </w:pPr>
          </w:p>
          <w:p w14:paraId="3EAB1B44" w14:textId="77777777" w:rsidR="00F50B61" w:rsidRPr="00B27C76" w:rsidRDefault="00F50B61" w:rsidP="005525C6">
            <w:pPr>
              <w:widowControl w:val="0"/>
              <w:autoSpaceDE w:val="0"/>
              <w:autoSpaceDN w:val="0"/>
              <w:adjustRightInd w:val="0"/>
              <w:spacing w:before="4" w:after="0" w:line="206" w:lineRule="exact"/>
              <w:ind w:left="199" w:right="71" w:hanging="21"/>
              <w:jc w:val="center"/>
              <w:rPr>
                <w:rFonts w:ascii="Times New Roman" w:hAnsi="Times New Roman" w:cs="Times New Roman"/>
                <w:sz w:val="24"/>
                <w:szCs w:val="24"/>
              </w:rPr>
            </w:pPr>
            <w:r w:rsidRPr="00B27C76">
              <w:rPr>
                <w:rFonts w:ascii="Times New Roman" w:hAnsi="Times New Roman" w:cs="Times New Roman"/>
                <w:bCs/>
                <w:i/>
                <w:sz w:val="18"/>
                <w:szCs w:val="18"/>
              </w:rPr>
              <w:t xml:space="preserve"> (En millier de FCFA)</w:t>
            </w:r>
          </w:p>
        </w:tc>
      </w:tr>
      <w:tr w:rsidR="00F50B61" w:rsidRPr="00B27C76" w14:paraId="0E050778" w14:textId="77777777" w:rsidTr="005525C6">
        <w:trPr>
          <w:trHeight w:hRule="exact" w:val="640"/>
        </w:trPr>
        <w:tc>
          <w:tcPr>
            <w:tcW w:w="72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9C220FE" w14:textId="77777777" w:rsidR="00F50B61" w:rsidRPr="00B27C76" w:rsidRDefault="00F50B61" w:rsidP="005525C6">
            <w:pPr>
              <w:widowControl w:val="0"/>
              <w:autoSpaceDE w:val="0"/>
              <w:autoSpaceDN w:val="0"/>
              <w:adjustRightInd w:val="0"/>
              <w:spacing w:after="0" w:line="240" w:lineRule="auto"/>
              <w:ind w:left="1251" w:right="896"/>
              <w:jc w:val="center"/>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7785CED" w14:textId="77777777" w:rsidR="00F50B61" w:rsidRPr="00B27C76" w:rsidRDefault="00F50B61" w:rsidP="005525C6">
            <w:pPr>
              <w:widowControl w:val="0"/>
              <w:autoSpaceDE w:val="0"/>
              <w:autoSpaceDN w:val="0"/>
              <w:adjustRightInd w:val="0"/>
              <w:spacing w:after="0" w:line="240" w:lineRule="auto"/>
              <w:jc w:val="center"/>
              <w:rPr>
                <w:rFonts w:ascii="Times New Roman" w:hAnsi="Times New Roman" w:cs="Times New Roman"/>
                <w:sz w:val="18"/>
                <w:szCs w:val="18"/>
              </w:rPr>
            </w:pPr>
            <w:r w:rsidRPr="00B27C76">
              <w:rPr>
                <w:rFonts w:ascii="Times New Roman" w:hAnsi="Times New Roman" w:cs="Times New Roman"/>
                <w:b/>
                <w:sz w:val="18"/>
                <w:szCs w:val="18"/>
              </w:rPr>
              <w:t>Au total</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91FA30" w14:textId="77777777" w:rsidR="00F50B61" w:rsidRPr="00B27C76" w:rsidRDefault="00F50B61" w:rsidP="005525C6">
            <w:pPr>
              <w:widowControl w:val="0"/>
              <w:autoSpaceDE w:val="0"/>
              <w:autoSpaceDN w:val="0"/>
              <w:adjustRightInd w:val="0"/>
              <w:spacing w:after="0" w:line="240" w:lineRule="auto"/>
              <w:jc w:val="center"/>
              <w:rPr>
                <w:rFonts w:ascii="Times New Roman" w:hAnsi="Times New Roman" w:cs="Times New Roman"/>
                <w:b/>
                <w:sz w:val="18"/>
                <w:szCs w:val="18"/>
              </w:rPr>
            </w:pPr>
            <w:r w:rsidRPr="00B27C76">
              <w:rPr>
                <w:rFonts w:ascii="Times New Roman" w:hAnsi="Times New Roman" w:cs="Times New Roman"/>
                <w:b/>
                <w:sz w:val="18"/>
                <w:szCs w:val="18"/>
              </w:rPr>
              <w:t>Consultations</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37FAA5" w14:textId="77777777" w:rsidR="00F50B61" w:rsidRPr="00B27C76" w:rsidRDefault="00F50B61" w:rsidP="005525C6">
            <w:pPr>
              <w:widowControl w:val="0"/>
              <w:autoSpaceDE w:val="0"/>
              <w:autoSpaceDN w:val="0"/>
              <w:adjustRightInd w:val="0"/>
              <w:spacing w:after="0" w:line="240" w:lineRule="auto"/>
              <w:jc w:val="center"/>
              <w:rPr>
                <w:rFonts w:ascii="Times New Roman" w:hAnsi="Times New Roman" w:cs="Times New Roman"/>
                <w:sz w:val="18"/>
                <w:szCs w:val="18"/>
              </w:rPr>
            </w:pPr>
            <w:r w:rsidRPr="00B27C76">
              <w:rPr>
                <w:rFonts w:ascii="Times New Roman" w:hAnsi="Times New Roman" w:cs="Times New Roman"/>
                <w:b/>
                <w:sz w:val="18"/>
                <w:szCs w:val="18"/>
              </w:rPr>
              <w:t>Examens</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978BC5" w14:textId="77777777" w:rsidR="00F50B61" w:rsidRPr="00B27C76" w:rsidRDefault="00F50B61" w:rsidP="005525C6">
            <w:pPr>
              <w:widowControl w:val="0"/>
              <w:autoSpaceDE w:val="0"/>
              <w:autoSpaceDN w:val="0"/>
              <w:adjustRightInd w:val="0"/>
              <w:spacing w:after="0" w:line="240" w:lineRule="auto"/>
              <w:ind w:left="157" w:firstLine="19"/>
              <w:jc w:val="center"/>
              <w:rPr>
                <w:rFonts w:ascii="Times New Roman" w:hAnsi="Times New Roman" w:cs="Times New Roman"/>
                <w:b/>
                <w:sz w:val="18"/>
                <w:szCs w:val="18"/>
              </w:rPr>
            </w:pPr>
            <w:r w:rsidRPr="00B27C76">
              <w:rPr>
                <w:rFonts w:ascii="Times New Roman" w:hAnsi="Times New Roman" w:cs="Times New Roman"/>
                <w:b/>
                <w:sz w:val="18"/>
                <w:szCs w:val="18"/>
              </w:rPr>
              <w:t>Médicaments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D9D9EA" w14:textId="77777777" w:rsidR="00F50B61" w:rsidRPr="00B27C76" w:rsidRDefault="00F50B61" w:rsidP="005525C6">
            <w:pPr>
              <w:widowControl w:val="0"/>
              <w:autoSpaceDE w:val="0"/>
              <w:autoSpaceDN w:val="0"/>
              <w:adjustRightInd w:val="0"/>
              <w:spacing w:after="0" w:line="240" w:lineRule="auto"/>
              <w:ind w:left="113"/>
              <w:jc w:val="center"/>
              <w:rPr>
                <w:rFonts w:ascii="Times New Roman" w:hAnsi="Times New Roman" w:cs="Times New Roman"/>
                <w:b/>
                <w:sz w:val="18"/>
                <w:szCs w:val="18"/>
              </w:rPr>
            </w:pPr>
            <w:r w:rsidRPr="00B27C76">
              <w:rPr>
                <w:rFonts w:ascii="Times New Roman" w:hAnsi="Times New Roman" w:cs="Times New Roman"/>
                <w:b/>
                <w:sz w:val="18"/>
                <w:szCs w:val="18"/>
              </w:rPr>
              <w:t>Hospitalisations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899537" w14:textId="77777777" w:rsidR="00F50B61" w:rsidRPr="00B27C76" w:rsidRDefault="00F50B61" w:rsidP="005525C6">
            <w:pPr>
              <w:widowControl w:val="0"/>
              <w:autoSpaceDE w:val="0"/>
              <w:autoSpaceDN w:val="0"/>
              <w:adjustRightInd w:val="0"/>
              <w:spacing w:after="0" w:line="240" w:lineRule="auto"/>
              <w:ind w:left="157" w:firstLine="31"/>
              <w:jc w:val="center"/>
              <w:rPr>
                <w:rFonts w:ascii="Times New Roman" w:hAnsi="Times New Roman" w:cs="Times New Roman"/>
                <w:b/>
                <w:sz w:val="18"/>
                <w:szCs w:val="18"/>
              </w:rPr>
            </w:pPr>
            <w:r w:rsidRPr="00B27C76">
              <w:rPr>
                <w:rFonts w:ascii="Times New Roman" w:hAnsi="Times New Roman" w:cs="Times New Roman"/>
                <w:b/>
                <w:sz w:val="18"/>
                <w:szCs w:val="18"/>
              </w:rPr>
              <w:t>Soins de santé</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2E2318" w14:textId="77777777" w:rsidR="00F50B61" w:rsidRPr="00B27C76" w:rsidRDefault="00F50B61" w:rsidP="005525C6">
            <w:pPr>
              <w:widowControl w:val="0"/>
              <w:autoSpaceDE w:val="0"/>
              <w:autoSpaceDN w:val="0"/>
              <w:adjustRightInd w:val="0"/>
              <w:spacing w:after="0" w:line="240" w:lineRule="auto"/>
              <w:jc w:val="center"/>
              <w:rPr>
                <w:rFonts w:ascii="Times New Roman" w:hAnsi="Times New Roman" w:cs="Times New Roman"/>
                <w:b/>
                <w:sz w:val="18"/>
                <w:szCs w:val="18"/>
              </w:rPr>
            </w:pPr>
            <w:r w:rsidRPr="00B27C76">
              <w:rPr>
                <w:rFonts w:ascii="Times New Roman" w:hAnsi="Times New Roman" w:cs="Times New Roman"/>
                <w:b/>
                <w:sz w:val="18"/>
                <w:szCs w:val="18"/>
              </w:rPr>
              <w:t>Autres</w:t>
            </w:r>
          </w:p>
        </w:tc>
      </w:tr>
      <w:tr w:rsidR="00F50B61" w:rsidRPr="00B27C76" w14:paraId="659CDE7A" w14:textId="77777777" w:rsidTr="005525C6">
        <w:trPr>
          <w:trHeight w:hRule="exact" w:val="565"/>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1FC3F76"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vAlign w:val="center"/>
          </w:tcPr>
          <w:p w14:paraId="751B8CE6"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3CF9374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3FCABC5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5FA93B9C"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7A60CB3A"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6E615E1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28627E8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140AA32A" w14:textId="77777777" w:rsidTr="005525C6">
        <w:trPr>
          <w:trHeight w:hRule="exact" w:val="582"/>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E0FDB91"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vAlign w:val="center"/>
          </w:tcPr>
          <w:p w14:paraId="51671D1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7BD31BB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6CDC50EA"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5B191BD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6D4CEFAC"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3B93960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27EEED1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23613E2A" w14:textId="77777777" w:rsidTr="005525C6">
        <w:trPr>
          <w:trHeight w:hRule="exact" w:val="555"/>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72235E1"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3</w:t>
            </w:r>
          </w:p>
        </w:tc>
        <w:tc>
          <w:tcPr>
            <w:tcW w:w="2268" w:type="dxa"/>
            <w:tcBorders>
              <w:top w:val="single" w:sz="4" w:space="0" w:color="000000"/>
              <w:left w:val="single" w:sz="4" w:space="0" w:color="000000"/>
              <w:bottom w:val="single" w:sz="4" w:space="0" w:color="000000"/>
              <w:right w:val="single" w:sz="4" w:space="0" w:color="000000"/>
            </w:tcBorders>
            <w:vAlign w:val="center"/>
          </w:tcPr>
          <w:p w14:paraId="7679FEB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412D5D4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045FC8C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69A55FCA"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0858B3C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4DF4D81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4513CB0B"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68E3C2C2" w14:textId="77777777" w:rsidTr="005525C6">
        <w:trPr>
          <w:trHeight w:hRule="exact" w:val="578"/>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49A8A93"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4</w:t>
            </w:r>
          </w:p>
        </w:tc>
        <w:tc>
          <w:tcPr>
            <w:tcW w:w="2268" w:type="dxa"/>
            <w:tcBorders>
              <w:top w:val="single" w:sz="4" w:space="0" w:color="000000"/>
              <w:left w:val="single" w:sz="4" w:space="0" w:color="000000"/>
              <w:bottom w:val="single" w:sz="4" w:space="0" w:color="000000"/>
              <w:right w:val="single" w:sz="4" w:space="0" w:color="000000"/>
            </w:tcBorders>
            <w:vAlign w:val="center"/>
          </w:tcPr>
          <w:p w14:paraId="17C327E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34DDD3F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3D192317"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0863EEF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7CD349C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50C14AA7"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2259C4E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2F5D4527" w14:textId="77777777" w:rsidTr="005525C6">
        <w:trPr>
          <w:trHeight w:hRule="exact" w:val="558"/>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4B37B73"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5</w:t>
            </w:r>
          </w:p>
        </w:tc>
        <w:tc>
          <w:tcPr>
            <w:tcW w:w="2268" w:type="dxa"/>
            <w:tcBorders>
              <w:top w:val="single" w:sz="4" w:space="0" w:color="000000"/>
              <w:left w:val="single" w:sz="4" w:space="0" w:color="000000"/>
              <w:bottom w:val="single" w:sz="4" w:space="0" w:color="000000"/>
              <w:right w:val="single" w:sz="4" w:space="0" w:color="000000"/>
            </w:tcBorders>
            <w:vAlign w:val="center"/>
          </w:tcPr>
          <w:p w14:paraId="74939EA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5E3954A3"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5870DC7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7CC58BC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418F4780"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30B6D1F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70A2C49A"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5EF4624A" w14:textId="77777777" w:rsidTr="005525C6">
        <w:trPr>
          <w:trHeight w:hRule="exact" w:val="580"/>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832B0BA"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6</w:t>
            </w:r>
          </w:p>
        </w:tc>
        <w:tc>
          <w:tcPr>
            <w:tcW w:w="2268" w:type="dxa"/>
            <w:tcBorders>
              <w:top w:val="single" w:sz="4" w:space="0" w:color="000000"/>
              <w:left w:val="single" w:sz="4" w:space="0" w:color="000000"/>
              <w:bottom w:val="single" w:sz="4" w:space="0" w:color="000000"/>
              <w:right w:val="single" w:sz="4" w:space="0" w:color="000000"/>
            </w:tcBorders>
            <w:vAlign w:val="center"/>
          </w:tcPr>
          <w:p w14:paraId="3BB294F4"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4D09361F"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756E292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1E2E0B4C"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677430C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6F7F6D9F"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069D633A"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6F5A74B6" w14:textId="77777777" w:rsidTr="005525C6">
        <w:trPr>
          <w:trHeight w:hRule="exact" w:val="560"/>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06B8FE4"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7</w:t>
            </w:r>
          </w:p>
        </w:tc>
        <w:tc>
          <w:tcPr>
            <w:tcW w:w="2268" w:type="dxa"/>
            <w:tcBorders>
              <w:top w:val="single" w:sz="4" w:space="0" w:color="000000"/>
              <w:left w:val="single" w:sz="4" w:space="0" w:color="000000"/>
              <w:bottom w:val="single" w:sz="4" w:space="0" w:color="000000"/>
              <w:right w:val="single" w:sz="4" w:space="0" w:color="000000"/>
            </w:tcBorders>
            <w:vAlign w:val="center"/>
          </w:tcPr>
          <w:p w14:paraId="197C03F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45B0979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22B4173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71EB0B3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611946D1"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21BEAF0C"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2B4E2126"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224A9F24" w14:textId="77777777" w:rsidTr="005525C6">
        <w:trPr>
          <w:trHeight w:hRule="exact" w:val="568"/>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C3C5603"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8</w:t>
            </w:r>
          </w:p>
        </w:tc>
        <w:tc>
          <w:tcPr>
            <w:tcW w:w="2268" w:type="dxa"/>
            <w:tcBorders>
              <w:top w:val="single" w:sz="4" w:space="0" w:color="000000"/>
              <w:left w:val="single" w:sz="4" w:space="0" w:color="000000"/>
              <w:bottom w:val="single" w:sz="4" w:space="0" w:color="000000"/>
              <w:right w:val="single" w:sz="4" w:space="0" w:color="000000"/>
            </w:tcBorders>
            <w:vAlign w:val="center"/>
          </w:tcPr>
          <w:p w14:paraId="31BCA08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2C6678F7"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723B581F"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69B0868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3426178D"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346257A3"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3BC8D2C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0E005F54" w14:textId="77777777" w:rsidTr="005525C6">
        <w:trPr>
          <w:trHeight w:hRule="exact" w:val="415"/>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3C7FE2C"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z w:val="24"/>
                <w:szCs w:val="24"/>
              </w:rPr>
              <w:t>9</w:t>
            </w:r>
          </w:p>
        </w:tc>
        <w:tc>
          <w:tcPr>
            <w:tcW w:w="2268" w:type="dxa"/>
            <w:tcBorders>
              <w:top w:val="single" w:sz="4" w:space="0" w:color="000000"/>
              <w:left w:val="single" w:sz="4" w:space="0" w:color="000000"/>
              <w:bottom w:val="single" w:sz="4" w:space="0" w:color="000000"/>
              <w:right w:val="single" w:sz="4" w:space="0" w:color="000000"/>
            </w:tcBorders>
            <w:vAlign w:val="center"/>
          </w:tcPr>
          <w:p w14:paraId="4A6EAC8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12DCDEDB"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3E5E330D"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3ED95C1B"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33AF3E3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64F3A07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71601486"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2A7981DD" w14:textId="77777777" w:rsidTr="005525C6">
        <w:trPr>
          <w:trHeight w:hRule="exact" w:val="511"/>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F55DCBA"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pacing w:val="1"/>
                <w:sz w:val="24"/>
                <w:szCs w:val="24"/>
              </w:rPr>
              <w:t>10</w:t>
            </w:r>
          </w:p>
        </w:tc>
        <w:tc>
          <w:tcPr>
            <w:tcW w:w="2268" w:type="dxa"/>
            <w:tcBorders>
              <w:top w:val="single" w:sz="4" w:space="0" w:color="000000"/>
              <w:left w:val="single" w:sz="4" w:space="0" w:color="000000"/>
              <w:bottom w:val="single" w:sz="4" w:space="0" w:color="000000"/>
              <w:right w:val="single" w:sz="4" w:space="0" w:color="000000"/>
            </w:tcBorders>
            <w:vAlign w:val="center"/>
          </w:tcPr>
          <w:p w14:paraId="5C01A2C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45CEE35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2CF47725"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398B878E"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38DC2682"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70BE0D7C"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46183A18"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r w:rsidR="00F50B61" w:rsidRPr="00B27C76" w14:paraId="7BA53575" w14:textId="77777777" w:rsidTr="005525C6">
        <w:trPr>
          <w:trHeight w:hRule="exact" w:val="432"/>
        </w:trPr>
        <w:tc>
          <w:tcPr>
            <w:tcW w:w="7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277B848" w14:textId="77777777" w:rsidR="00F50B61" w:rsidRPr="0083486F" w:rsidRDefault="00F50B61" w:rsidP="005525C6">
            <w:pPr>
              <w:widowControl w:val="0"/>
              <w:autoSpaceDE w:val="0"/>
              <w:autoSpaceDN w:val="0"/>
              <w:adjustRightInd w:val="0"/>
              <w:spacing w:after="0" w:line="240" w:lineRule="auto"/>
              <w:ind w:left="152"/>
              <w:jc w:val="center"/>
              <w:rPr>
                <w:rFonts w:ascii="Times New Roman" w:hAnsi="Times New Roman" w:cs="Times New Roman"/>
                <w:sz w:val="24"/>
                <w:szCs w:val="24"/>
              </w:rPr>
            </w:pPr>
            <w:r w:rsidRPr="0083486F">
              <w:rPr>
                <w:rFonts w:ascii="Times New Roman" w:hAnsi="Times New Roman" w:cs="Times New Roman"/>
                <w:spacing w:val="1"/>
                <w:sz w:val="24"/>
                <w:szCs w:val="24"/>
              </w:rPr>
              <w:t>11</w:t>
            </w:r>
          </w:p>
        </w:tc>
        <w:tc>
          <w:tcPr>
            <w:tcW w:w="2268" w:type="dxa"/>
            <w:tcBorders>
              <w:top w:val="single" w:sz="4" w:space="0" w:color="000000"/>
              <w:left w:val="single" w:sz="4" w:space="0" w:color="000000"/>
              <w:bottom w:val="single" w:sz="4" w:space="0" w:color="000000"/>
              <w:right w:val="single" w:sz="4" w:space="0" w:color="000000"/>
            </w:tcBorders>
            <w:vAlign w:val="center"/>
          </w:tcPr>
          <w:p w14:paraId="15E55017"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193E4319"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843" w:type="dxa"/>
            <w:tcBorders>
              <w:top w:val="single" w:sz="4" w:space="0" w:color="000000"/>
              <w:left w:val="single" w:sz="4" w:space="0" w:color="000000"/>
              <w:bottom w:val="single" w:sz="4" w:space="0" w:color="000000"/>
              <w:right w:val="single" w:sz="4" w:space="0" w:color="000000"/>
            </w:tcBorders>
            <w:vAlign w:val="center"/>
          </w:tcPr>
          <w:p w14:paraId="04A0C72A"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1984" w:type="dxa"/>
            <w:tcBorders>
              <w:top w:val="single" w:sz="4" w:space="0" w:color="000000"/>
              <w:left w:val="single" w:sz="4" w:space="0" w:color="000000"/>
              <w:bottom w:val="single" w:sz="4" w:space="0" w:color="000000"/>
              <w:right w:val="single" w:sz="4" w:space="0" w:color="000000"/>
            </w:tcBorders>
            <w:vAlign w:val="center"/>
          </w:tcPr>
          <w:p w14:paraId="270548C3"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268" w:type="dxa"/>
            <w:tcBorders>
              <w:top w:val="single" w:sz="4" w:space="0" w:color="000000"/>
              <w:left w:val="single" w:sz="4" w:space="0" w:color="000000"/>
              <w:bottom w:val="single" w:sz="4" w:space="0" w:color="000000"/>
              <w:right w:val="single" w:sz="4" w:space="0" w:color="000000"/>
            </w:tcBorders>
            <w:vAlign w:val="center"/>
          </w:tcPr>
          <w:p w14:paraId="10C524A7"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7" w:type="dxa"/>
            <w:tcBorders>
              <w:top w:val="single" w:sz="4" w:space="0" w:color="000000"/>
              <w:left w:val="single" w:sz="4" w:space="0" w:color="000000"/>
              <w:bottom w:val="single" w:sz="4" w:space="0" w:color="000000"/>
              <w:right w:val="single" w:sz="4" w:space="0" w:color="000000"/>
            </w:tcBorders>
            <w:vAlign w:val="center"/>
          </w:tcPr>
          <w:p w14:paraId="761BDCE7"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c>
          <w:tcPr>
            <w:tcW w:w="2126" w:type="dxa"/>
            <w:tcBorders>
              <w:top w:val="single" w:sz="4" w:space="0" w:color="000000"/>
              <w:left w:val="single" w:sz="4" w:space="0" w:color="000000"/>
              <w:bottom w:val="single" w:sz="4" w:space="0" w:color="000000"/>
              <w:right w:val="single" w:sz="4" w:space="0" w:color="000000"/>
            </w:tcBorders>
            <w:vAlign w:val="center"/>
          </w:tcPr>
          <w:p w14:paraId="25F679A3" w14:textId="77777777" w:rsidR="00F50B61" w:rsidRPr="007F5CB3" w:rsidRDefault="00F50B61" w:rsidP="005525C6">
            <w:pPr>
              <w:spacing w:after="0" w:line="240" w:lineRule="auto"/>
              <w:jc w:val="center"/>
              <w:rPr>
                <w:rFonts w:ascii="Times New Roman" w:hAnsi="Times New Roman" w:cs="Times New Roman"/>
              </w:rPr>
            </w:pPr>
            <w:r w:rsidRPr="007F5CB3">
              <w:rPr>
                <w:rFonts w:ascii="Garamond" w:hAnsi="Garamond"/>
              </w:rPr>
              <w:t>|__|__|__|__|__|</w:t>
            </w:r>
          </w:p>
        </w:tc>
      </w:tr>
    </w:tbl>
    <w:p w14:paraId="0C00C224" w14:textId="77777777" w:rsidR="00F50B61" w:rsidRDefault="00F50B61" w:rsidP="00F50B61">
      <w:pPr>
        <w:rPr>
          <w:rFonts w:ascii="Garamond" w:hAnsi="Garamond"/>
          <w:b/>
          <w:sz w:val="28"/>
          <w:szCs w:val="28"/>
        </w:rPr>
      </w:pPr>
      <w:r>
        <w:rPr>
          <w:rFonts w:ascii="Garamond" w:hAnsi="Garamond"/>
          <w:b/>
          <w:sz w:val="28"/>
          <w:szCs w:val="28"/>
        </w:rPr>
        <w:br w:type="page"/>
      </w:r>
    </w:p>
    <w:p w14:paraId="1424A3A4" w14:textId="77777777" w:rsidR="00F50B61" w:rsidRDefault="00F50B61" w:rsidP="00F50B61">
      <w:pPr>
        <w:spacing w:after="0" w:line="240" w:lineRule="auto"/>
      </w:pPr>
    </w:p>
    <w:tbl>
      <w:tblPr>
        <w:tblpPr w:leftFromText="141" w:rightFromText="141" w:vertAnchor="text" w:horzAnchor="margin" w:tblpX="-416" w:tblpY="336"/>
        <w:tblW w:w="15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14"/>
        <w:gridCol w:w="1985"/>
        <w:gridCol w:w="2268"/>
        <w:gridCol w:w="1984"/>
        <w:gridCol w:w="2694"/>
        <w:gridCol w:w="5386"/>
      </w:tblGrid>
      <w:tr w:rsidR="00F50B61" w:rsidRPr="000F63E7" w14:paraId="7B66C36F" w14:textId="77777777" w:rsidTr="005525C6">
        <w:trPr>
          <w:trHeight w:hRule="exact" w:val="435"/>
        </w:trPr>
        <w:tc>
          <w:tcPr>
            <w:tcW w:w="15031" w:type="dxa"/>
            <w:gridSpan w:val="6"/>
            <w:shd w:val="clear" w:color="auto" w:fill="F2F2F2" w:themeFill="background1" w:themeFillShade="F2"/>
            <w:vAlign w:val="center"/>
          </w:tcPr>
          <w:p w14:paraId="5CA685C5" w14:textId="77777777" w:rsidR="00F50B61" w:rsidRDefault="00F50B61" w:rsidP="005525C6">
            <w:pPr>
              <w:widowControl w:val="0"/>
              <w:autoSpaceDE w:val="0"/>
              <w:autoSpaceDN w:val="0"/>
              <w:adjustRightInd w:val="0"/>
              <w:spacing w:after="0" w:line="180" w:lineRule="exact"/>
              <w:jc w:val="center"/>
              <w:rPr>
                <w:rFonts w:ascii="Times New Roman" w:hAnsi="Times New Roman"/>
                <w:b/>
                <w:bCs/>
                <w:spacing w:val="1"/>
                <w:sz w:val="16"/>
                <w:szCs w:val="16"/>
              </w:rPr>
            </w:pPr>
            <w:r w:rsidRPr="000F63E7">
              <w:rPr>
                <w:rFonts w:ascii="Times New Roman" w:hAnsi="Times New Roman"/>
                <w:b/>
                <w:bCs/>
                <w:spacing w:val="-1"/>
                <w:sz w:val="20"/>
                <w:szCs w:val="20"/>
              </w:rPr>
              <w:t>T</w:t>
            </w:r>
            <w:r w:rsidRPr="000F63E7">
              <w:rPr>
                <w:rFonts w:ascii="Times New Roman" w:hAnsi="Times New Roman"/>
                <w:b/>
                <w:bCs/>
                <w:spacing w:val="1"/>
                <w:sz w:val="20"/>
                <w:szCs w:val="20"/>
              </w:rPr>
              <w:t>O</w:t>
            </w:r>
            <w:r w:rsidRPr="000F63E7">
              <w:rPr>
                <w:rFonts w:ascii="Times New Roman" w:hAnsi="Times New Roman"/>
                <w:b/>
                <w:bCs/>
                <w:sz w:val="20"/>
                <w:szCs w:val="20"/>
              </w:rPr>
              <w:t>US</w:t>
            </w:r>
            <w:r>
              <w:rPr>
                <w:rFonts w:ascii="Times New Roman" w:hAnsi="Times New Roman"/>
                <w:b/>
                <w:bCs/>
                <w:spacing w:val="1"/>
                <w:w w:val="99"/>
                <w:sz w:val="20"/>
                <w:szCs w:val="20"/>
              </w:rPr>
              <w:t xml:space="preserve"> LES MEMBRES DU MENAGE</w:t>
            </w:r>
          </w:p>
        </w:tc>
      </w:tr>
      <w:tr w:rsidR="00F50B61" w:rsidRPr="000F63E7" w14:paraId="068D184A" w14:textId="77777777" w:rsidTr="005525C6">
        <w:trPr>
          <w:trHeight w:hRule="exact" w:val="357"/>
        </w:trPr>
        <w:tc>
          <w:tcPr>
            <w:tcW w:w="714" w:type="dxa"/>
            <w:vMerge w:val="restart"/>
            <w:shd w:val="clear" w:color="auto" w:fill="F2F2F2" w:themeFill="background1" w:themeFillShade="F2"/>
          </w:tcPr>
          <w:p w14:paraId="3064769B" w14:textId="77777777" w:rsidR="00F50B61" w:rsidRDefault="00F50B61" w:rsidP="005525C6">
            <w:pPr>
              <w:widowControl w:val="0"/>
              <w:autoSpaceDE w:val="0"/>
              <w:autoSpaceDN w:val="0"/>
              <w:adjustRightInd w:val="0"/>
              <w:spacing w:after="0" w:line="206" w:lineRule="exact"/>
              <w:ind w:left="-56" w:right="507"/>
              <w:rPr>
                <w:rFonts w:ascii="Times New Roman" w:hAnsi="Times New Roman"/>
                <w:b/>
                <w:bCs/>
                <w:sz w:val="18"/>
                <w:szCs w:val="18"/>
              </w:rPr>
            </w:pPr>
          </w:p>
          <w:p w14:paraId="1926E6C3" w14:textId="77777777" w:rsidR="00F50B61" w:rsidRDefault="00F50B61" w:rsidP="005525C6">
            <w:pPr>
              <w:widowControl w:val="0"/>
              <w:autoSpaceDE w:val="0"/>
              <w:autoSpaceDN w:val="0"/>
              <w:adjustRightInd w:val="0"/>
              <w:spacing w:after="0" w:line="206" w:lineRule="exact"/>
              <w:ind w:left="-56" w:right="-10" w:firstLine="61"/>
              <w:jc w:val="center"/>
              <w:rPr>
                <w:rFonts w:ascii="Times New Roman" w:hAnsi="Times New Roman"/>
                <w:b/>
                <w:bCs/>
                <w:sz w:val="18"/>
                <w:szCs w:val="18"/>
              </w:rPr>
            </w:pPr>
            <w:r w:rsidRPr="000F63E7">
              <w:rPr>
                <w:rFonts w:ascii="Times New Roman" w:hAnsi="Times New Roman"/>
                <w:b/>
                <w:bCs/>
                <w:sz w:val="18"/>
                <w:szCs w:val="18"/>
              </w:rPr>
              <w:t>N°</w:t>
            </w:r>
          </w:p>
          <w:p w14:paraId="046F8123" w14:textId="77777777" w:rsidR="00F50B61" w:rsidRPr="005E63AD" w:rsidRDefault="00F50B61" w:rsidP="005525C6">
            <w:pPr>
              <w:widowControl w:val="0"/>
              <w:autoSpaceDE w:val="0"/>
              <w:autoSpaceDN w:val="0"/>
              <w:adjustRightInd w:val="0"/>
              <w:spacing w:after="0" w:line="206" w:lineRule="exact"/>
              <w:ind w:left="-56" w:right="-10" w:firstLine="61"/>
              <w:jc w:val="center"/>
              <w:rPr>
                <w:rFonts w:ascii="Times New Roman" w:hAnsi="Times New Roman"/>
                <w:sz w:val="18"/>
                <w:szCs w:val="18"/>
              </w:rPr>
            </w:pPr>
            <w:r w:rsidRPr="000F63E7">
              <w:rPr>
                <w:rFonts w:ascii="Times New Roman" w:hAnsi="Times New Roman"/>
                <w:b/>
                <w:bCs/>
                <w:spacing w:val="-2"/>
                <w:sz w:val="18"/>
                <w:szCs w:val="18"/>
              </w:rPr>
              <w:t>d</w:t>
            </w:r>
            <w:r>
              <w:rPr>
                <w:rFonts w:ascii="Times New Roman" w:hAnsi="Times New Roman"/>
                <w:b/>
                <w:bCs/>
                <w:sz w:val="18"/>
                <w:szCs w:val="18"/>
              </w:rPr>
              <w:t>'o</w:t>
            </w:r>
            <w:r w:rsidRPr="000F63E7">
              <w:rPr>
                <w:rFonts w:ascii="Times New Roman" w:hAnsi="Times New Roman"/>
                <w:b/>
                <w:bCs/>
                <w:spacing w:val="-1"/>
                <w:sz w:val="18"/>
                <w:szCs w:val="18"/>
              </w:rPr>
              <w:t>r</w:t>
            </w:r>
            <w:r w:rsidRPr="000F63E7">
              <w:rPr>
                <w:rFonts w:ascii="Times New Roman" w:hAnsi="Times New Roman"/>
                <w:b/>
                <w:bCs/>
                <w:spacing w:val="-2"/>
                <w:sz w:val="18"/>
                <w:szCs w:val="18"/>
              </w:rPr>
              <w:t>d</w:t>
            </w:r>
            <w:r w:rsidRPr="000F63E7">
              <w:rPr>
                <w:rFonts w:ascii="Times New Roman" w:hAnsi="Times New Roman"/>
                <w:b/>
                <w:bCs/>
                <w:sz w:val="18"/>
                <w:szCs w:val="18"/>
              </w:rPr>
              <w:t>re</w:t>
            </w:r>
          </w:p>
        </w:tc>
        <w:tc>
          <w:tcPr>
            <w:tcW w:w="1985" w:type="dxa"/>
            <w:shd w:val="clear" w:color="auto" w:fill="C9FBED" w:themeFill="accent4" w:themeFillTint="33"/>
            <w:vAlign w:val="center"/>
          </w:tcPr>
          <w:p w14:paraId="44B9DB54" w14:textId="77777777" w:rsidR="00F50B61" w:rsidRPr="00FC7CFF" w:rsidRDefault="00F50B61" w:rsidP="005525C6">
            <w:pPr>
              <w:widowControl w:val="0"/>
              <w:tabs>
                <w:tab w:val="left" w:pos="1102"/>
              </w:tabs>
              <w:autoSpaceDE w:val="0"/>
              <w:autoSpaceDN w:val="0"/>
              <w:adjustRightInd w:val="0"/>
              <w:spacing w:after="0" w:line="180" w:lineRule="exact"/>
              <w:ind w:right="883"/>
              <w:jc w:val="center"/>
              <w:rPr>
                <w:rFonts w:ascii="Times New Roman" w:hAnsi="Times New Roman"/>
                <w:sz w:val="20"/>
                <w:szCs w:val="20"/>
              </w:rPr>
            </w:pPr>
            <w:r w:rsidRPr="00FC7CFF">
              <w:rPr>
                <w:rFonts w:ascii="Times New Roman" w:hAnsi="Times New Roman"/>
                <w:b/>
                <w:bCs/>
                <w:spacing w:val="1"/>
                <w:sz w:val="20"/>
                <w:szCs w:val="20"/>
              </w:rPr>
              <w:t>S3Q09</w:t>
            </w:r>
          </w:p>
        </w:tc>
        <w:tc>
          <w:tcPr>
            <w:tcW w:w="2268" w:type="dxa"/>
            <w:shd w:val="clear" w:color="auto" w:fill="C9FBED" w:themeFill="accent4" w:themeFillTint="33"/>
            <w:vAlign w:val="center"/>
          </w:tcPr>
          <w:p w14:paraId="29200786" w14:textId="77777777" w:rsidR="00F50B61" w:rsidRPr="00FC7CFF" w:rsidRDefault="00F50B61" w:rsidP="005525C6">
            <w:pPr>
              <w:widowControl w:val="0"/>
              <w:tabs>
                <w:tab w:val="center" w:pos="1316"/>
              </w:tabs>
              <w:autoSpaceDE w:val="0"/>
              <w:autoSpaceDN w:val="0"/>
              <w:adjustRightInd w:val="0"/>
              <w:spacing w:after="0" w:line="180" w:lineRule="exact"/>
              <w:ind w:right="787"/>
              <w:jc w:val="center"/>
              <w:rPr>
                <w:rFonts w:ascii="Times New Roman" w:hAnsi="Times New Roman"/>
                <w:b/>
                <w:bCs/>
                <w:spacing w:val="1"/>
                <w:sz w:val="20"/>
                <w:szCs w:val="20"/>
              </w:rPr>
            </w:pPr>
            <w:r w:rsidRPr="00FC7CFF">
              <w:rPr>
                <w:rFonts w:ascii="Times New Roman" w:hAnsi="Times New Roman"/>
                <w:b/>
                <w:bCs/>
                <w:spacing w:val="1"/>
                <w:sz w:val="20"/>
                <w:szCs w:val="20"/>
              </w:rPr>
              <w:t>S3Q10</w:t>
            </w:r>
          </w:p>
        </w:tc>
        <w:tc>
          <w:tcPr>
            <w:tcW w:w="1984" w:type="dxa"/>
            <w:shd w:val="clear" w:color="auto" w:fill="C9FBED" w:themeFill="accent4" w:themeFillTint="33"/>
            <w:vAlign w:val="center"/>
          </w:tcPr>
          <w:p w14:paraId="4CCD69A2" w14:textId="77777777" w:rsidR="00F50B61" w:rsidRPr="00FC7CFF" w:rsidRDefault="00F50B61" w:rsidP="005525C6">
            <w:pPr>
              <w:widowControl w:val="0"/>
              <w:tabs>
                <w:tab w:val="center" w:pos="1316"/>
              </w:tabs>
              <w:autoSpaceDE w:val="0"/>
              <w:autoSpaceDN w:val="0"/>
              <w:adjustRightInd w:val="0"/>
              <w:spacing w:after="0" w:line="180" w:lineRule="exact"/>
              <w:ind w:right="787"/>
              <w:jc w:val="center"/>
              <w:rPr>
                <w:rFonts w:ascii="Times New Roman" w:hAnsi="Times New Roman"/>
                <w:sz w:val="20"/>
                <w:szCs w:val="20"/>
              </w:rPr>
            </w:pPr>
            <w:r w:rsidRPr="00FC7CFF">
              <w:rPr>
                <w:rFonts w:ascii="Times New Roman" w:hAnsi="Times New Roman"/>
                <w:b/>
                <w:bCs/>
                <w:spacing w:val="1"/>
                <w:sz w:val="20"/>
                <w:szCs w:val="20"/>
              </w:rPr>
              <w:t>S3Q11</w:t>
            </w:r>
          </w:p>
        </w:tc>
        <w:tc>
          <w:tcPr>
            <w:tcW w:w="2694" w:type="dxa"/>
            <w:shd w:val="clear" w:color="auto" w:fill="C9FBED" w:themeFill="accent4" w:themeFillTint="33"/>
            <w:vAlign w:val="center"/>
          </w:tcPr>
          <w:p w14:paraId="7F5A5067" w14:textId="77777777" w:rsidR="00F50B61" w:rsidRPr="00FC7CFF" w:rsidRDefault="00F50B61" w:rsidP="005525C6">
            <w:pPr>
              <w:widowControl w:val="0"/>
              <w:tabs>
                <w:tab w:val="center" w:pos="1316"/>
              </w:tabs>
              <w:autoSpaceDE w:val="0"/>
              <w:autoSpaceDN w:val="0"/>
              <w:adjustRightInd w:val="0"/>
              <w:spacing w:after="0" w:line="180" w:lineRule="exact"/>
              <w:ind w:right="787"/>
              <w:jc w:val="center"/>
              <w:rPr>
                <w:rFonts w:ascii="Times New Roman" w:hAnsi="Times New Roman"/>
                <w:b/>
                <w:bCs/>
                <w:spacing w:val="1"/>
                <w:sz w:val="20"/>
                <w:szCs w:val="20"/>
              </w:rPr>
            </w:pPr>
            <w:r w:rsidRPr="00FC7CFF">
              <w:rPr>
                <w:rFonts w:ascii="Times New Roman" w:hAnsi="Times New Roman"/>
                <w:b/>
                <w:bCs/>
                <w:spacing w:val="1"/>
                <w:sz w:val="20"/>
                <w:szCs w:val="20"/>
              </w:rPr>
              <w:t>S3Q12</w:t>
            </w:r>
          </w:p>
        </w:tc>
        <w:tc>
          <w:tcPr>
            <w:tcW w:w="5386" w:type="dxa"/>
            <w:shd w:val="clear" w:color="auto" w:fill="C9FBED" w:themeFill="accent4" w:themeFillTint="33"/>
            <w:vAlign w:val="center"/>
          </w:tcPr>
          <w:p w14:paraId="46CB767B" w14:textId="77777777" w:rsidR="00F50B61" w:rsidRPr="00FC7CFF" w:rsidRDefault="00F50B61" w:rsidP="005525C6">
            <w:pPr>
              <w:widowControl w:val="0"/>
              <w:autoSpaceDE w:val="0"/>
              <w:autoSpaceDN w:val="0"/>
              <w:adjustRightInd w:val="0"/>
              <w:spacing w:after="0" w:line="180" w:lineRule="exact"/>
              <w:jc w:val="center"/>
              <w:rPr>
                <w:rFonts w:ascii="Times New Roman" w:hAnsi="Times New Roman"/>
                <w:b/>
                <w:bCs/>
                <w:spacing w:val="1"/>
                <w:sz w:val="20"/>
                <w:szCs w:val="20"/>
              </w:rPr>
            </w:pPr>
            <w:r w:rsidRPr="00FC7CFF">
              <w:rPr>
                <w:rFonts w:ascii="Times New Roman" w:hAnsi="Times New Roman"/>
                <w:b/>
                <w:bCs/>
                <w:spacing w:val="1"/>
                <w:sz w:val="20"/>
                <w:szCs w:val="20"/>
              </w:rPr>
              <w:t>S4Q13</w:t>
            </w:r>
          </w:p>
        </w:tc>
      </w:tr>
      <w:tr w:rsidR="00F50B61" w:rsidRPr="000F63E7" w14:paraId="52132D5C" w14:textId="77777777" w:rsidTr="005525C6">
        <w:trPr>
          <w:trHeight w:hRule="exact" w:val="2473"/>
        </w:trPr>
        <w:tc>
          <w:tcPr>
            <w:tcW w:w="714" w:type="dxa"/>
            <w:vMerge/>
            <w:shd w:val="clear" w:color="auto" w:fill="F2F2F2" w:themeFill="background1" w:themeFillShade="F2"/>
          </w:tcPr>
          <w:p w14:paraId="6DE98CEC" w14:textId="77777777" w:rsidR="00F50B61" w:rsidRPr="000F63E7" w:rsidRDefault="00F50B61" w:rsidP="005525C6">
            <w:pPr>
              <w:widowControl w:val="0"/>
              <w:autoSpaceDE w:val="0"/>
              <w:autoSpaceDN w:val="0"/>
              <w:adjustRightInd w:val="0"/>
              <w:spacing w:after="0" w:line="180" w:lineRule="exact"/>
              <w:ind w:left="1251" w:right="896"/>
              <w:jc w:val="center"/>
              <w:rPr>
                <w:rFonts w:ascii="Times New Roman" w:hAnsi="Times New Roman"/>
                <w:sz w:val="24"/>
                <w:szCs w:val="24"/>
              </w:rPr>
            </w:pPr>
          </w:p>
        </w:tc>
        <w:tc>
          <w:tcPr>
            <w:tcW w:w="1985" w:type="dxa"/>
            <w:shd w:val="clear" w:color="auto" w:fill="C9FBED" w:themeFill="accent4" w:themeFillTint="33"/>
          </w:tcPr>
          <w:p w14:paraId="33D022DC" w14:textId="77777777" w:rsidR="00F50B61" w:rsidRDefault="00F50B61" w:rsidP="005525C6">
            <w:pPr>
              <w:widowControl w:val="0"/>
              <w:autoSpaceDE w:val="0"/>
              <w:autoSpaceDN w:val="0"/>
              <w:adjustRightInd w:val="0"/>
              <w:spacing w:after="0" w:line="240" w:lineRule="auto"/>
              <w:ind w:left="462"/>
              <w:rPr>
                <w:rFonts w:ascii="Times New Roman" w:hAnsi="Times New Roman"/>
                <w:i/>
                <w:iCs/>
                <w:sz w:val="14"/>
                <w:szCs w:val="14"/>
              </w:rPr>
            </w:pPr>
          </w:p>
          <w:p w14:paraId="52D625C4" w14:textId="77777777" w:rsidR="00F50B61" w:rsidRPr="00727377" w:rsidRDefault="00F50B61" w:rsidP="005525C6">
            <w:pPr>
              <w:widowControl w:val="0"/>
              <w:autoSpaceDE w:val="0"/>
              <w:autoSpaceDN w:val="0"/>
              <w:adjustRightInd w:val="0"/>
              <w:spacing w:before="4" w:after="0" w:line="240" w:lineRule="auto"/>
              <w:ind w:left="113" w:right="-14"/>
              <w:jc w:val="center"/>
              <w:rPr>
                <w:rFonts w:ascii="Times New Roman" w:hAnsi="Times New Roman"/>
                <w:sz w:val="18"/>
                <w:szCs w:val="18"/>
              </w:rPr>
            </w:pPr>
            <w:r>
              <w:rPr>
                <w:rFonts w:ascii="Times New Roman" w:hAnsi="Times New Roman"/>
                <w:b/>
                <w:bCs/>
                <w:spacing w:val="-1"/>
                <w:sz w:val="18"/>
                <w:szCs w:val="18"/>
              </w:rPr>
              <w:t>Combien [NOM] serait-il prêt à payer au maximum annuellement pour ses soins personnels dans le cadre d’une assurance maladie</w:t>
            </w:r>
            <w:r w:rsidRPr="00727377">
              <w:rPr>
                <w:rFonts w:ascii="Times New Roman" w:hAnsi="Times New Roman"/>
                <w:b/>
                <w:bCs/>
                <w:sz w:val="18"/>
                <w:szCs w:val="18"/>
              </w:rPr>
              <w:t>?</w:t>
            </w:r>
          </w:p>
          <w:p w14:paraId="7C73B3DB" w14:textId="77777777" w:rsidR="00F50B61" w:rsidRDefault="00F50B61" w:rsidP="005525C6">
            <w:pPr>
              <w:widowControl w:val="0"/>
              <w:autoSpaceDE w:val="0"/>
              <w:autoSpaceDN w:val="0"/>
              <w:adjustRightInd w:val="0"/>
              <w:spacing w:before="4" w:after="0" w:line="206" w:lineRule="exact"/>
              <w:ind w:left="157" w:right="70" w:hanging="41"/>
              <w:rPr>
                <w:rFonts w:ascii="Times New Roman" w:hAnsi="Times New Roman"/>
                <w:bCs/>
                <w:i/>
                <w:sz w:val="18"/>
                <w:szCs w:val="18"/>
              </w:rPr>
            </w:pPr>
          </w:p>
          <w:p w14:paraId="7DC7C8B9" w14:textId="77777777" w:rsidR="00F50B61" w:rsidRPr="000F63E7" w:rsidRDefault="00F50B61" w:rsidP="005525C6">
            <w:pPr>
              <w:widowControl w:val="0"/>
              <w:autoSpaceDE w:val="0"/>
              <w:autoSpaceDN w:val="0"/>
              <w:adjustRightInd w:val="0"/>
              <w:spacing w:before="4" w:after="0" w:line="206" w:lineRule="exact"/>
              <w:ind w:left="157" w:right="70" w:hanging="41"/>
              <w:rPr>
                <w:rFonts w:ascii="Times New Roman" w:hAnsi="Times New Roman"/>
                <w:sz w:val="24"/>
                <w:szCs w:val="24"/>
              </w:rPr>
            </w:pPr>
            <w:r w:rsidRPr="0077487C">
              <w:rPr>
                <w:rFonts w:ascii="Times New Roman" w:hAnsi="Times New Roman"/>
                <w:bCs/>
                <w:i/>
                <w:sz w:val="18"/>
                <w:szCs w:val="18"/>
              </w:rPr>
              <w:t>(En millier de FCFA)</w:t>
            </w:r>
          </w:p>
        </w:tc>
        <w:tc>
          <w:tcPr>
            <w:tcW w:w="2268" w:type="dxa"/>
            <w:shd w:val="clear" w:color="auto" w:fill="C9FBED" w:themeFill="accent4" w:themeFillTint="33"/>
          </w:tcPr>
          <w:p w14:paraId="746C5E42" w14:textId="77777777" w:rsidR="00F50B61" w:rsidRDefault="00F50B61" w:rsidP="005525C6">
            <w:pPr>
              <w:widowControl w:val="0"/>
              <w:autoSpaceDE w:val="0"/>
              <w:autoSpaceDN w:val="0"/>
              <w:adjustRightInd w:val="0"/>
              <w:spacing w:before="4" w:after="0" w:line="206" w:lineRule="exact"/>
              <w:ind w:left="199" w:right="71" w:hanging="21"/>
              <w:rPr>
                <w:rFonts w:ascii="Times New Roman" w:hAnsi="Times New Roman"/>
                <w:b/>
                <w:bCs/>
                <w:sz w:val="18"/>
                <w:szCs w:val="18"/>
              </w:rPr>
            </w:pPr>
            <w:r w:rsidRPr="00727377">
              <w:rPr>
                <w:rFonts w:ascii="Times New Roman" w:hAnsi="Times New Roman"/>
                <w:b/>
                <w:bCs/>
                <w:spacing w:val="1"/>
                <w:sz w:val="18"/>
                <w:szCs w:val="18"/>
              </w:rPr>
              <w:t xml:space="preserve">Combien en moyenne </w:t>
            </w:r>
            <w:r w:rsidRPr="00727377">
              <w:rPr>
                <w:rFonts w:ascii="Times New Roman" w:hAnsi="Times New Roman"/>
                <w:b/>
                <w:bCs/>
                <w:sz w:val="18"/>
                <w:szCs w:val="18"/>
              </w:rPr>
              <w:t>[N</w:t>
            </w:r>
            <w:r w:rsidRPr="00727377">
              <w:rPr>
                <w:rFonts w:ascii="Times New Roman" w:hAnsi="Times New Roman"/>
                <w:b/>
                <w:bCs/>
                <w:spacing w:val="-1"/>
                <w:sz w:val="18"/>
                <w:szCs w:val="18"/>
              </w:rPr>
              <w:t>O</w:t>
            </w:r>
            <w:r w:rsidRPr="00727377">
              <w:rPr>
                <w:rFonts w:ascii="Times New Roman" w:hAnsi="Times New Roman"/>
                <w:b/>
                <w:bCs/>
                <w:spacing w:val="3"/>
                <w:sz w:val="18"/>
                <w:szCs w:val="18"/>
              </w:rPr>
              <w:t>M</w:t>
            </w:r>
            <w:r w:rsidRPr="00727377">
              <w:rPr>
                <w:rFonts w:ascii="Times New Roman" w:hAnsi="Times New Roman"/>
                <w:b/>
                <w:bCs/>
                <w:sz w:val="18"/>
                <w:szCs w:val="18"/>
              </w:rPr>
              <w:t>]</w:t>
            </w:r>
            <w:r>
              <w:rPr>
                <w:rFonts w:ascii="Times New Roman" w:hAnsi="Times New Roman"/>
                <w:b/>
                <w:bCs/>
                <w:sz w:val="18"/>
                <w:szCs w:val="18"/>
              </w:rPr>
              <w:t xml:space="preserve"> </w:t>
            </w:r>
            <w:r w:rsidRPr="00727377">
              <w:rPr>
                <w:rFonts w:ascii="Times New Roman" w:hAnsi="Times New Roman"/>
                <w:b/>
                <w:bCs/>
                <w:spacing w:val="-1"/>
                <w:sz w:val="18"/>
                <w:szCs w:val="18"/>
              </w:rPr>
              <w:t xml:space="preserve">dépense </w:t>
            </w:r>
            <w:r>
              <w:rPr>
                <w:rFonts w:ascii="Times New Roman" w:hAnsi="Times New Roman"/>
                <w:b/>
                <w:bCs/>
                <w:spacing w:val="-1"/>
                <w:sz w:val="18"/>
                <w:szCs w:val="18"/>
              </w:rPr>
              <w:t>trimestriellement pour la santé (y compris l’automédication)</w:t>
            </w:r>
            <w:r w:rsidRPr="00727377">
              <w:rPr>
                <w:rFonts w:ascii="Times New Roman" w:hAnsi="Times New Roman"/>
                <w:b/>
                <w:bCs/>
                <w:sz w:val="18"/>
                <w:szCs w:val="18"/>
              </w:rPr>
              <w:t>?</w:t>
            </w:r>
          </w:p>
          <w:p w14:paraId="7C691052" w14:textId="77777777" w:rsidR="00F50B61" w:rsidRDefault="00F50B61" w:rsidP="005525C6">
            <w:pPr>
              <w:widowControl w:val="0"/>
              <w:autoSpaceDE w:val="0"/>
              <w:autoSpaceDN w:val="0"/>
              <w:adjustRightInd w:val="0"/>
              <w:spacing w:before="4" w:after="0" w:line="206" w:lineRule="exact"/>
              <w:ind w:left="199" w:right="71" w:hanging="21"/>
              <w:jc w:val="both"/>
              <w:rPr>
                <w:rFonts w:ascii="Times New Roman" w:hAnsi="Times New Roman"/>
                <w:b/>
                <w:bCs/>
                <w:sz w:val="18"/>
                <w:szCs w:val="18"/>
              </w:rPr>
            </w:pPr>
          </w:p>
          <w:p w14:paraId="65A40DDA" w14:textId="77777777" w:rsidR="00F50B61" w:rsidRPr="00727377" w:rsidRDefault="00F50B61" w:rsidP="005525C6">
            <w:pPr>
              <w:widowControl w:val="0"/>
              <w:autoSpaceDE w:val="0"/>
              <w:autoSpaceDN w:val="0"/>
              <w:adjustRightInd w:val="0"/>
              <w:spacing w:before="4" w:after="0" w:line="206" w:lineRule="exact"/>
              <w:ind w:left="199" w:right="71" w:hanging="21"/>
              <w:jc w:val="both"/>
              <w:rPr>
                <w:rFonts w:ascii="Times New Roman" w:hAnsi="Times New Roman"/>
                <w:b/>
                <w:bCs/>
                <w:spacing w:val="1"/>
                <w:sz w:val="18"/>
                <w:szCs w:val="18"/>
              </w:rPr>
            </w:pPr>
            <w:r w:rsidRPr="0077487C">
              <w:rPr>
                <w:rFonts w:ascii="Times New Roman" w:hAnsi="Times New Roman"/>
                <w:bCs/>
                <w:i/>
                <w:sz w:val="18"/>
                <w:szCs w:val="18"/>
              </w:rPr>
              <w:t>(En millier de FCFA)</w:t>
            </w:r>
          </w:p>
        </w:tc>
        <w:tc>
          <w:tcPr>
            <w:tcW w:w="1984" w:type="dxa"/>
            <w:shd w:val="clear" w:color="auto" w:fill="C9FBED" w:themeFill="accent4" w:themeFillTint="33"/>
          </w:tcPr>
          <w:p w14:paraId="61B44BF8" w14:textId="77777777" w:rsidR="00F50B61" w:rsidRDefault="00F50B61" w:rsidP="005525C6">
            <w:pPr>
              <w:widowControl w:val="0"/>
              <w:autoSpaceDE w:val="0"/>
              <w:autoSpaceDN w:val="0"/>
              <w:adjustRightInd w:val="0"/>
              <w:spacing w:before="4" w:after="0" w:line="206" w:lineRule="exact"/>
              <w:ind w:left="199" w:right="71" w:hanging="21"/>
              <w:jc w:val="both"/>
              <w:rPr>
                <w:rFonts w:ascii="Times New Roman" w:hAnsi="Times New Roman"/>
                <w:b/>
                <w:bCs/>
                <w:sz w:val="18"/>
                <w:szCs w:val="18"/>
              </w:rPr>
            </w:pPr>
            <w:r w:rsidRPr="00727377">
              <w:rPr>
                <w:rFonts w:ascii="Times New Roman" w:hAnsi="Times New Roman"/>
                <w:b/>
                <w:bCs/>
                <w:sz w:val="18"/>
                <w:szCs w:val="18"/>
              </w:rPr>
              <w:t>[N</w:t>
            </w:r>
            <w:r w:rsidRPr="00727377">
              <w:rPr>
                <w:rFonts w:ascii="Times New Roman" w:hAnsi="Times New Roman"/>
                <w:b/>
                <w:bCs/>
                <w:spacing w:val="-1"/>
                <w:sz w:val="18"/>
                <w:szCs w:val="18"/>
              </w:rPr>
              <w:t>O</w:t>
            </w:r>
            <w:r w:rsidRPr="00727377">
              <w:rPr>
                <w:rFonts w:ascii="Times New Roman" w:hAnsi="Times New Roman"/>
                <w:b/>
                <w:bCs/>
                <w:spacing w:val="3"/>
                <w:sz w:val="18"/>
                <w:szCs w:val="18"/>
              </w:rPr>
              <w:t>M</w:t>
            </w:r>
            <w:r w:rsidRPr="00727377">
              <w:rPr>
                <w:rFonts w:ascii="Times New Roman" w:hAnsi="Times New Roman"/>
                <w:b/>
                <w:bCs/>
                <w:sz w:val="18"/>
                <w:szCs w:val="18"/>
              </w:rPr>
              <w:t>]</w:t>
            </w:r>
            <w:r>
              <w:rPr>
                <w:rFonts w:ascii="Times New Roman" w:hAnsi="Times New Roman"/>
                <w:b/>
                <w:bCs/>
                <w:sz w:val="18"/>
                <w:szCs w:val="18"/>
              </w:rPr>
              <w:t xml:space="preserve"> </w:t>
            </w:r>
            <w:r>
              <w:rPr>
                <w:rFonts w:ascii="Times New Roman" w:hAnsi="Times New Roman"/>
                <w:b/>
                <w:bCs/>
                <w:spacing w:val="-1"/>
                <w:sz w:val="18"/>
                <w:szCs w:val="18"/>
              </w:rPr>
              <w:t>présente-il un handicap physique ou mental </w:t>
            </w:r>
            <w:r>
              <w:rPr>
                <w:rFonts w:ascii="Times New Roman" w:hAnsi="Times New Roman"/>
                <w:b/>
                <w:bCs/>
                <w:sz w:val="18"/>
                <w:szCs w:val="18"/>
              </w:rPr>
              <w:t>?</w:t>
            </w:r>
          </w:p>
          <w:p w14:paraId="5CD358E3" w14:textId="77777777" w:rsidR="00F50B61" w:rsidRDefault="00F50B61" w:rsidP="005525C6">
            <w:pPr>
              <w:widowControl w:val="0"/>
              <w:autoSpaceDE w:val="0"/>
              <w:autoSpaceDN w:val="0"/>
              <w:adjustRightInd w:val="0"/>
              <w:spacing w:before="4" w:after="0" w:line="206" w:lineRule="exact"/>
              <w:ind w:left="199" w:right="71" w:hanging="21"/>
              <w:jc w:val="both"/>
              <w:rPr>
                <w:rFonts w:ascii="Times New Roman" w:hAnsi="Times New Roman"/>
                <w:b/>
                <w:bCs/>
                <w:sz w:val="18"/>
                <w:szCs w:val="18"/>
              </w:rPr>
            </w:pPr>
          </w:p>
          <w:p w14:paraId="3305D69B" w14:textId="77777777" w:rsidR="00F50B61" w:rsidRPr="00FC7CFF" w:rsidRDefault="00F50B61" w:rsidP="005525C6">
            <w:pPr>
              <w:widowControl w:val="0"/>
              <w:autoSpaceDE w:val="0"/>
              <w:autoSpaceDN w:val="0"/>
              <w:adjustRightInd w:val="0"/>
              <w:spacing w:after="0" w:line="240" w:lineRule="auto"/>
              <w:ind w:left="141"/>
              <w:rPr>
                <w:rFonts w:ascii="Times New Roman" w:hAnsi="Times New Roman"/>
                <w:sz w:val="16"/>
                <w:szCs w:val="16"/>
              </w:rPr>
            </w:pPr>
            <w:r w:rsidRPr="00FC7CFF">
              <w:rPr>
                <w:rFonts w:ascii="Times New Roman" w:hAnsi="Times New Roman"/>
                <w:i/>
                <w:iCs/>
                <w:spacing w:val="1"/>
                <w:sz w:val="16"/>
                <w:szCs w:val="16"/>
              </w:rPr>
              <w:t>1</w:t>
            </w:r>
            <w:r w:rsidRPr="00FC7CFF">
              <w:rPr>
                <w:rFonts w:ascii="Times New Roman" w:hAnsi="Times New Roman"/>
                <w:i/>
                <w:iCs/>
                <w:sz w:val="16"/>
                <w:szCs w:val="16"/>
              </w:rPr>
              <w:t xml:space="preserve">. </w:t>
            </w:r>
            <w:r w:rsidRPr="00FC7CFF">
              <w:rPr>
                <w:rFonts w:ascii="Times New Roman" w:hAnsi="Times New Roman"/>
                <w:i/>
                <w:iCs/>
                <w:spacing w:val="-3"/>
                <w:sz w:val="16"/>
                <w:szCs w:val="16"/>
              </w:rPr>
              <w:t>O</w:t>
            </w:r>
            <w:r w:rsidRPr="00FC7CFF">
              <w:rPr>
                <w:rFonts w:ascii="Times New Roman" w:hAnsi="Times New Roman"/>
                <w:i/>
                <w:iCs/>
                <w:spacing w:val="1"/>
                <w:sz w:val="16"/>
                <w:szCs w:val="16"/>
              </w:rPr>
              <w:t>u</w:t>
            </w:r>
            <w:r w:rsidRPr="00FC7CFF">
              <w:rPr>
                <w:rFonts w:ascii="Times New Roman" w:hAnsi="Times New Roman"/>
                <w:i/>
                <w:iCs/>
                <w:sz w:val="16"/>
                <w:szCs w:val="16"/>
              </w:rPr>
              <w:t>i</w:t>
            </w:r>
          </w:p>
          <w:p w14:paraId="0206BF7F" w14:textId="77777777" w:rsidR="00F50B61" w:rsidRPr="00FC7CFF" w:rsidRDefault="00F50B61" w:rsidP="005525C6">
            <w:pPr>
              <w:widowControl w:val="0"/>
              <w:autoSpaceDE w:val="0"/>
              <w:autoSpaceDN w:val="0"/>
              <w:adjustRightInd w:val="0"/>
              <w:spacing w:after="0" w:line="182" w:lineRule="exact"/>
              <w:ind w:left="82"/>
              <w:rPr>
                <w:rFonts w:ascii="Times New Roman" w:hAnsi="Times New Roman"/>
                <w:i/>
                <w:iCs/>
                <w:sz w:val="16"/>
                <w:szCs w:val="16"/>
              </w:rPr>
            </w:pPr>
            <w:r w:rsidRPr="00FC7CFF">
              <w:rPr>
                <w:rFonts w:ascii="Times New Roman" w:hAnsi="Times New Roman"/>
                <w:i/>
                <w:iCs/>
                <w:spacing w:val="1"/>
                <w:sz w:val="16"/>
                <w:szCs w:val="16"/>
              </w:rPr>
              <w:t xml:space="preserve"> 2</w:t>
            </w:r>
            <w:r w:rsidRPr="00FC7CFF">
              <w:rPr>
                <w:rFonts w:ascii="Times New Roman" w:hAnsi="Times New Roman"/>
                <w:i/>
                <w:iCs/>
                <w:sz w:val="16"/>
                <w:szCs w:val="16"/>
              </w:rPr>
              <w:t xml:space="preserve">. </w:t>
            </w:r>
            <w:r w:rsidRPr="00FC7CFF">
              <w:rPr>
                <w:rFonts w:ascii="Times New Roman" w:hAnsi="Times New Roman"/>
                <w:i/>
                <w:iCs/>
                <w:spacing w:val="-2"/>
                <w:sz w:val="16"/>
                <w:szCs w:val="16"/>
              </w:rPr>
              <w:t>N</w:t>
            </w:r>
            <w:r w:rsidRPr="00FC7CFF">
              <w:rPr>
                <w:rFonts w:ascii="Times New Roman" w:hAnsi="Times New Roman"/>
                <w:i/>
                <w:iCs/>
                <w:spacing w:val="1"/>
                <w:sz w:val="16"/>
                <w:szCs w:val="16"/>
              </w:rPr>
              <w:t>o</w:t>
            </w:r>
            <w:r w:rsidRPr="00FC7CFF">
              <w:rPr>
                <w:rFonts w:ascii="Times New Roman" w:hAnsi="Times New Roman"/>
                <w:i/>
                <w:iCs/>
                <w:sz w:val="16"/>
                <w:szCs w:val="16"/>
              </w:rPr>
              <w:t>n</w:t>
            </w:r>
          </w:p>
          <w:p w14:paraId="57ED0DAD" w14:textId="77777777" w:rsidR="00F50B61" w:rsidRPr="004E0573" w:rsidRDefault="00F50B61" w:rsidP="005525C6">
            <w:pPr>
              <w:widowControl w:val="0"/>
              <w:autoSpaceDE w:val="0"/>
              <w:autoSpaceDN w:val="0"/>
              <w:adjustRightInd w:val="0"/>
              <w:spacing w:after="0" w:line="182" w:lineRule="exact"/>
              <w:ind w:firstLine="708"/>
              <w:rPr>
                <w:rFonts w:ascii="Times New Roman" w:hAnsi="Times New Roman"/>
                <w:b/>
                <w:sz w:val="16"/>
                <w:szCs w:val="16"/>
              </w:rPr>
            </w:pPr>
          </w:p>
          <w:p w14:paraId="3C329BF0" w14:textId="77777777" w:rsidR="00F50B61" w:rsidRPr="0077487C" w:rsidRDefault="00F50B61" w:rsidP="005525C6">
            <w:pPr>
              <w:widowControl w:val="0"/>
              <w:autoSpaceDE w:val="0"/>
              <w:autoSpaceDN w:val="0"/>
              <w:adjustRightInd w:val="0"/>
              <w:spacing w:before="4" w:after="0" w:line="206" w:lineRule="exact"/>
              <w:ind w:right="72"/>
              <w:jc w:val="center"/>
              <w:rPr>
                <w:rFonts w:ascii="Times New Roman" w:hAnsi="Times New Roman"/>
                <w:sz w:val="16"/>
                <w:szCs w:val="16"/>
              </w:rPr>
            </w:pPr>
            <w:r>
              <w:rPr>
                <w:rFonts w:ascii="Times New Roman" w:hAnsi="Times New Roman"/>
                <w:sz w:val="24"/>
                <w:szCs w:val="24"/>
              </w:rPr>
              <w:t>(</w:t>
            </w:r>
            <w:r>
              <w:rPr>
                <w:rFonts w:ascii="Times New Roman" w:hAnsi="Times New Roman"/>
                <w:sz w:val="18"/>
                <w:szCs w:val="18"/>
              </w:rPr>
              <w:t>Si non allez à S3Q13)</w:t>
            </w:r>
          </w:p>
          <w:p w14:paraId="7C951ADA" w14:textId="77777777" w:rsidR="00F50B61" w:rsidRPr="000F63E7" w:rsidRDefault="00F50B61" w:rsidP="005525C6">
            <w:pPr>
              <w:widowControl w:val="0"/>
              <w:autoSpaceDE w:val="0"/>
              <w:autoSpaceDN w:val="0"/>
              <w:adjustRightInd w:val="0"/>
              <w:spacing w:after="0" w:line="240" w:lineRule="auto"/>
              <w:ind w:left="462"/>
              <w:rPr>
                <w:rFonts w:ascii="Times New Roman" w:hAnsi="Times New Roman"/>
                <w:sz w:val="24"/>
                <w:szCs w:val="24"/>
              </w:rPr>
            </w:pPr>
          </w:p>
        </w:tc>
        <w:tc>
          <w:tcPr>
            <w:tcW w:w="2694" w:type="dxa"/>
            <w:shd w:val="clear" w:color="auto" w:fill="C9FBED" w:themeFill="accent4" w:themeFillTint="33"/>
          </w:tcPr>
          <w:p w14:paraId="7F342723" w14:textId="77777777" w:rsidR="00F50B61" w:rsidRPr="008969CB" w:rsidRDefault="00F50B61" w:rsidP="005525C6">
            <w:pPr>
              <w:pStyle w:val="Default"/>
              <w:ind w:left="141" w:right="156"/>
              <w:rPr>
                <w:rFonts w:ascii="Times New Roman" w:hAnsi="Times New Roman" w:cs="Times New Roman"/>
                <w:sz w:val="18"/>
                <w:szCs w:val="18"/>
              </w:rPr>
            </w:pPr>
            <w:r w:rsidRPr="008969CB">
              <w:rPr>
                <w:rFonts w:ascii="Times New Roman" w:hAnsi="Times New Roman" w:cs="Times New Roman"/>
                <w:b/>
                <w:bCs/>
                <w:sz w:val="18"/>
                <w:szCs w:val="18"/>
              </w:rPr>
              <w:t xml:space="preserve">De quel genre de handicap [NOM] souffre-t-il principalement? </w:t>
            </w:r>
          </w:p>
          <w:p w14:paraId="0ECE52FE" w14:textId="77777777" w:rsidR="00F50B61" w:rsidRPr="008969CB" w:rsidRDefault="00F50B61" w:rsidP="005525C6">
            <w:pPr>
              <w:pStyle w:val="Default"/>
              <w:ind w:left="141" w:right="156"/>
              <w:jc w:val="both"/>
              <w:rPr>
                <w:rFonts w:ascii="Times New Roman" w:hAnsi="Times New Roman" w:cs="Times New Roman"/>
                <w:sz w:val="14"/>
                <w:szCs w:val="14"/>
              </w:rPr>
            </w:pPr>
            <w:r w:rsidRPr="008969CB">
              <w:rPr>
                <w:rFonts w:ascii="Times New Roman" w:hAnsi="Times New Roman" w:cs="Times New Roman"/>
                <w:sz w:val="14"/>
                <w:szCs w:val="14"/>
              </w:rPr>
              <w:t xml:space="preserve">1. Non voyant </w:t>
            </w:r>
          </w:p>
          <w:p w14:paraId="1C5295B2" w14:textId="77777777" w:rsidR="00F50B61" w:rsidRPr="008969CB" w:rsidRDefault="00F50B61" w:rsidP="005525C6">
            <w:pPr>
              <w:pStyle w:val="Default"/>
              <w:ind w:left="141" w:right="156"/>
              <w:jc w:val="both"/>
              <w:rPr>
                <w:rFonts w:ascii="Times New Roman" w:hAnsi="Times New Roman" w:cs="Times New Roman"/>
                <w:sz w:val="14"/>
                <w:szCs w:val="14"/>
              </w:rPr>
            </w:pPr>
            <w:r w:rsidRPr="008969CB">
              <w:rPr>
                <w:rFonts w:ascii="Times New Roman" w:hAnsi="Times New Roman" w:cs="Times New Roman"/>
                <w:i/>
                <w:iCs/>
                <w:sz w:val="14"/>
                <w:szCs w:val="14"/>
              </w:rPr>
              <w:t xml:space="preserve">2. Sourd/muet </w:t>
            </w:r>
          </w:p>
          <w:p w14:paraId="274582B7" w14:textId="77777777" w:rsidR="00F50B61" w:rsidRPr="008969CB" w:rsidRDefault="00F50B61" w:rsidP="005525C6">
            <w:pPr>
              <w:pStyle w:val="Default"/>
              <w:ind w:left="141" w:right="156"/>
              <w:jc w:val="both"/>
              <w:rPr>
                <w:rFonts w:ascii="Times New Roman" w:hAnsi="Times New Roman" w:cs="Times New Roman"/>
                <w:sz w:val="14"/>
                <w:szCs w:val="14"/>
              </w:rPr>
            </w:pPr>
            <w:r w:rsidRPr="008969CB">
              <w:rPr>
                <w:rFonts w:ascii="Times New Roman" w:hAnsi="Times New Roman" w:cs="Times New Roman"/>
                <w:i/>
                <w:iCs/>
                <w:sz w:val="14"/>
                <w:szCs w:val="14"/>
              </w:rPr>
              <w:t xml:space="preserve">3. Handicapé des membres supérieurs </w:t>
            </w:r>
          </w:p>
          <w:p w14:paraId="30B47109" w14:textId="77777777" w:rsidR="00F50B61" w:rsidRPr="008969CB" w:rsidRDefault="00F50B61" w:rsidP="005525C6">
            <w:pPr>
              <w:pStyle w:val="Default"/>
              <w:ind w:left="141" w:right="156"/>
              <w:jc w:val="both"/>
              <w:rPr>
                <w:rFonts w:ascii="Times New Roman" w:hAnsi="Times New Roman" w:cs="Times New Roman"/>
                <w:sz w:val="14"/>
                <w:szCs w:val="14"/>
              </w:rPr>
            </w:pPr>
            <w:r w:rsidRPr="008969CB">
              <w:rPr>
                <w:rFonts w:ascii="Times New Roman" w:hAnsi="Times New Roman" w:cs="Times New Roman"/>
                <w:i/>
                <w:iCs/>
                <w:sz w:val="14"/>
                <w:szCs w:val="14"/>
              </w:rPr>
              <w:t xml:space="preserve">4. Handicapé des membres inférieurs </w:t>
            </w:r>
          </w:p>
          <w:p w14:paraId="156135D9" w14:textId="77777777" w:rsidR="00F50B61" w:rsidRPr="008969CB" w:rsidRDefault="00F50B61" w:rsidP="005525C6">
            <w:pPr>
              <w:pStyle w:val="Default"/>
              <w:ind w:left="141" w:right="156"/>
              <w:jc w:val="both"/>
              <w:rPr>
                <w:rFonts w:ascii="Times New Roman" w:hAnsi="Times New Roman" w:cs="Times New Roman"/>
                <w:sz w:val="14"/>
                <w:szCs w:val="14"/>
              </w:rPr>
            </w:pPr>
            <w:r w:rsidRPr="008969CB">
              <w:rPr>
                <w:rFonts w:ascii="Times New Roman" w:hAnsi="Times New Roman" w:cs="Times New Roman"/>
                <w:i/>
                <w:iCs/>
                <w:sz w:val="14"/>
                <w:szCs w:val="14"/>
              </w:rPr>
              <w:t xml:space="preserve">5. Malade mentale </w:t>
            </w:r>
          </w:p>
          <w:p w14:paraId="4D5B7590" w14:textId="77777777" w:rsidR="00F50B61" w:rsidRPr="008969CB" w:rsidRDefault="00F50B61" w:rsidP="005525C6">
            <w:pPr>
              <w:pStyle w:val="Default"/>
              <w:ind w:left="141" w:right="156"/>
              <w:jc w:val="both"/>
              <w:rPr>
                <w:rFonts w:ascii="Times New Roman" w:hAnsi="Times New Roman" w:cs="Times New Roman"/>
                <w:sz w:val="14"/>
                <w:szCs w:val="14"/>
              </w:rPr>
            </w:pPr>
            <w:r w:rsidRPr="008969CB">
              <w:rPr>
                <w:rFonts w:ascii="Times New Roman" w:hAnsi="Times New Roman" w:cs="Times New Roman"/>
                <w:i/>
                <w:iCs/>
                <w:sz w:val="14"/>
                <w:szCs w:val="14"/>
              </w:rPr>
              <w:t xml:space="preserve">6. Lèpre </w:t>
            </w:r>
          </w:p>
          <w:p w14:paraId="48B9E3D6" w14:textId="77777777" w:rsidR="00F50B61" w:rsidRPr="008969CB" w:rsidRDefault="00F50B61" w:rsidP="005525C6">
            <w:pPr>
              <w:pStyle w:val="Default"/>
              <w:ind w:left="141" w:right="156"/>
              <w:jc w:val="both"/>
              <w:rPr>
                <w:rFonts w:ascii="Times New Roman" w:hAnsi="Times New Roman" w:cs="Times New Roman"/>
                <w:sz w:val="14"/>
                <w:szCs w:val="14"/>
              </w:rPr>
            </w:pPr>
            <w:r w:rsidRPr="008969CB">
              <w:rPr>
                <w:rFonts w:ascii="Times New Roman" w:hAnsi="Times New Roman" w:cs="Times New Roman"/>
                <w:i/>
                <w:iCs/>
                <w:sz w:val="14"/>
                <w:szCs w:val="14"/>
              </w:rPr>
              <w:t xml:space="preserve">9. Autres handicap </w:t>
            </w:r>
          </w:p>
          <w:p w14:paraId="1E66705F" w14:textId="77777777" w:rsidR="00F50B61" w:rsidRPr="008969CB" w:rsidRDefault="00F50B61" w:rsidP="005525C6">
            <w:pPr>
              <w:widowControl w:val="0"/>
              <w:tabs>
                <w:tab w:val="left" w:pos="2125"/>
              </w:tabs>
              <w:autoSpaceDE w:val="0"/>
              <w:autoSpaceDN w:val="0"/>
              <w:adjustRightInd w:val="0"/>
              <w:spacing w:before="4" w:after="0" w:line="206" w:lineRule="exact"/>
              <w:ind w:left="141" w:right="156" w:hanging="21"/>
              <w:rPr>
                <w:rFonts w:ascii="Times New Roman" w:hAnsi="Times New Roman" w:cs="Times New Roman"/>
                <w:bCs/>
                <w:i/>
                <w:iCs/>
                <w:sz w:val="18"/>
                <w:szCs w:val="18"/>
              </w:rPr>
            </w:pPr>
          </w:p>
          <w:p w14:paraId="5AF1A801" w14:textId="77777777" w:rsidR="00F50B61" w:rsidRPr="0087440A" w:rsidRDefault="00F50B61" w:rsidP="005525C6">
            <w:pPr>
              <w:widowControl w:val="0"/>
              <w:tabs>
                <w:tab w:val="left" w:pos="2125"/>
              </w:tabs>
              <w:autoSpaceDE w:val="0"/>
              <w:autoSpaceDN w:val="0"/>
              <w:adjustRightInd w:val="0"/>
              <w:spacing w:before="4" w:after="0" w:line="206" w:lineRule="exact"/>
              <w:ind w:left="141" w:right="156" w:hanging="21"/>
              <w:rPr>
                <w:rFonts w:ascii="Times New Roman" w:hAnsi="Times New Roman" w:cs="Times New Roman"/>
                <w:bCs/>
                <w:spacing w:val="1"/>
                <w:sz w:val="16"/>
                <w:szCs w:val="16"/>
              </w:rPr>
            </w:pPr>
            <w:r w:rsidRPr="008969CB">
              <w:rPr>
                <w:rFonts w:ascii="Times New Roman" w:hAnsi="Times New Roman" w:cs="Times New Roman"/>
                <w:bCs/>
                <w:i/>
                <w:iCs/>
                <w:sz w:val="16"/>
                <w:szCs w:val="16"/>
              </w:rPr>
              <w:t>(Inscrire le code correspondant à la déclaration)</w:t>
            </w:r>
          </w:p>
        </w:tc>
        <w:tc>
          <w:tcPr>
            <w:tcW w:w="5386" w:type="dxa"/>
            <w:shd w:val="clear" w:color="auto" w:fill="C9FBED" w:themeFill="accent4" w:themeFillTint="33"/>
          </w:tcPr>
          <w:p w14:paraId="03C710C0" w14:textId="77777777" w:rsidR="00F50B61" w:rsidRPr="00025549" w:rsidRDefault="00F50B61" w:rsidP="005525C6">
            <w:pPr>
              <w:widowControl w:val="0"/>
              <w:autoSpaceDE w:val="0"/>
              <w:autoSpaceDN w:val="0"/>
              <w:adjustRightInd w:val="0"/>
              <w:spacing w:before="4" w:after="0" w:line="240" w:lineRule="auto"/>
              <w:ind w:right="-14"/>
              <w:jc w:val="center"/>
              <w:rPr>
                <w:rFonts w:ascii="Times New Roman" w:hAnsi="Times New Roman"/>
                <w:b/>
                <w:bCs/>
                <w:sz w:val="18"/>
                <w:szCs w:val="18"/>
              </w:rPr>
            </w:pPr>
            <w:r>
              <w:rPr>
                <w:rFonts w:ascii="Times New Roman" w:hAnsi="Times New Roman"/>
                <w:b/>
                <w:bCs/>
                <w:spacing w:val="-1"/>
                <w:sz w:val="18"/>
                <w:szCs w:val="18"/>
              </w:rPr>
              <w:t xml:space="preserve">En cas de maladie, quel sont les moyens de prise en charge  </w:t>
            </w:r>
            <w:r w:rsidRPr="00727377">
              <w:rPr>
                <w:rFonts w:ascii="Times New Roman" w:hAnsi="Times New Roman"/>
                <w:b/>
                <w:bCs/>
                <w:spacing w:val="-1"/>
                <w:sz w:val="18"/>
                <w:szCs w:val="18"/>
              </w:rPr>
              <w:t>[N</w:t>
            </w:r>
            <w:r w:rsidRPr="00727377">
              <w:rPr>
                <w:rFonts w:ascii="Times New Roman" w:hAnsi="Times New Roman"/>
                <w:b/>
                <w:bCs/>
                <w:sz w:val="18"/>
                <w:szCs w:val="18"/>
              </w:rPr>
              <w:t>O</w:t>
            </w:r>
            <w:r w:rsidRPr="00727377">
              <w:rPr>
                <w:rFonts w:ascii="Times New Roman" w:hAnsi="Times New Roman"/>
                <w:b/>
                <w:bCs/>
                <w:spacing w:val="-1"/>
                <w:sz w:val="18"/>
                <w:szCs w:val="18"/>
              </w:rPr>
              <w:t>M</w:t>
            </w:r>
            <w:r>
              <w:rPr>
                <w:rFonts w:ascii="Times New Roman" w:hAnsi="Times New Roman"/>
                <w:b/>
                <w:bCs/>
                <w:sz w:val="18"/>
                <w:szCs w:val="18"/>
              </w:rPr>
              <w:t>] ?</w:t>
            </w:r>
          </w:p>
          <w:p w14:paraId="06DA35D3" w14:textId="77777777" w:rsidR="00F50B61" w:rsidRDefault="00F50B61" w:rsidP="005525C6">
            <w:pPr>
              <w:widowControl w:val="0"/>
              <w:autoSpaceDE w:val="0"/>
              <w:autoSpaceDN w:val="0"/>
              <w:adjustRightInd w:val="0"/>
              <w:spacing w:after="0" w:line="240" w:lineRule="auto"/>
              <w:ind w:left="303" w:right="82" w:hanging="243"/>
              <w:rPr>
                <w:rFonts w:ascii="Times New Roman" w:hAnsi="Times New Roman"/>
                <w:b/>
                <w:bCs/>
                <w:i/>
                <w:iCs/>
                <w:spacing w:val="-1"/>
                <w:sz w:val="16"/>
                <w:szCs w:val="16"/>
              </w:rPr>
            </w:pPr>
          </w:p>
          <w:p w14:paraId="7C4F893C" w14:textId="77777777" w:rsidR="00F50B61" w:rsidRPr="00FC7CFF" w:rsidRDefault="00F50B61" w:rsidP="005525C6">
            <w:pPr>
              <w:widowControl w:val="0"/>
              <w:autoSpaceDE w:val="0"/>
              <w:autoSpaceDN w:val="0"/>
              <w:adjustRightInd w:val="0"/>
              <w:spacing w:after="0" w:line="240" w:lineRule="auto"/>
              <w:ind w:left="141" w:right="82"/>
              <w:rPr>
                <w:rFonts w:ascii="Times New Roman" w:hAnsi="Times New Roman"/>
                <w:bCs/>
                <w:iCs/>
                <w:spacing w:val="-1"/>
                <w:sz w:val="16"/>
                <w:szCs w:val="16"/>
              </w:rPr>
            </w:pPr>
            <w:r w:rsidRPr="00FC7CFF">
              <w:rPr>
                <w:rFonts w:ascii="Times New Roman" w:hAnsi="Times New Roman"/>
                <w:bCs/>
                <w:iCs/>
                <w:spacing w:val="-1"/>
                <w:sz w:val="16"/>
                <w:szCs w:val="16"/>
              </w:rPr>
              <w:t>1. Revenus propres du ménage</w:t>
            </w:r>
          </w:p>
          <w:p w14:paraId="1250BBBC" w14:textId="77777777" w:rsidR="00F50B61" w:rsidRPr="00FC7CFF" w:rsidRDefault="00F50B61" w:rsidP="005525C6">
            <w:pPr>
              <w:widowControl w:val="0"/>
              <w:autoSpaceDE w:val="0"/>
              <w:autoSpaceDN w:val="0"/>
              <w:adjustRightInd w:val="0"/>
              <w:spacing w:after="0" w:line="240" w:lineRule="auto"/>
              <w:ind w:left="141" w:right="82"/>
              <w:rPr>
                <w:rFonts w:ascii="Times New Roman" w:hAnsi="Times New Roman"/>
                <w:bCs/>
                <w:iCs/>
                <w:spacing w:val="-1"/>
                <w:sz w:val="16"/>
                <w:szCs w:val="16"/>
              </w:rPr>
            </w:pPr>
            <w:r w:rsidRPr="00FC7CFF">
              <w:rPr>
                <w:rFonts w:ascii="Times New Roman" w:hAnsi="Times New Roman"/>
                <w:bCs/>
                <w:iCs/>
                <w:spacing w:val="-1"/>
                <w:sz w:val="16"/>
                <w:szCs w:val="16"/>
              </w:rPr>
              <w:t>2. Subventions</w:t>
            </w:r>
          </w:p>
          <w:p w14:paraId="3E3ED55E" w14:textId="77777777" w:rsidR="00F50B61" w:rsidRDefault="00F50B61" w:rsidP="005525C6">
            <w:pPr>
              <w:widowControl w:val="0"/>
              <w:autoSpaceDE w:val="0"/>
              <w:autoSpaceDN w:val="0"/>
              <w:adjustRightInd w:val="0"/>
              <w:spacing w:after="0" w:line="240" w:lineRule="auto"/>
              <w:ind w:left="141" w:right="82"/>
              <w:rPr>
                <w:rFonts w:ascii="Times New Roman" w:hAnsi="Times New Roman"/>
                <w:bCs/>
                <w:iCs/>
                <w:spacing w:val="-1"/>
                <w:sz w:val="16"/>
                <w:szCs w:val="16"/>
              </w:rPr>
            </w:pPr>
            <w:r w:rsidRPr="00FC7CFF">
              <w:rPr>
                <w:rFonts w:ascii="Times New Roman" w:hAnsi="Times New Roman"/>
                <w:bCs/>
                <w:iCs/>
                <w:spacing w:val="-1"/>
                <w:sz w:val="16"/>
                <w:szCs w:val="16"/>
              </w:rPr>
              <w:t xml:space="preserve">3. </w:t>
            </w:r>
            <w:r>
              <w:rPr>
                <w:rFonts w:ascii="Times New Roman" w:hAnsi="Times New Roman"/>
                <w:bCs/>
                <w:iCs/>
                <w:spacing w:val="-1"/>
                <w:sz w:val="16"/>
                <w:szCs w:val="16"/>
              </w:rPr>
              <w:t>T</w:t>
            </w:r>
            <w:r w:rsidRPr="00FC7CFF">
              <w:rPr>
                <w:rFonts w:ascii="Times New Roman" w:hAnsi="Times New Roman"/>
                <w:bCs/>
                <w:iCs/>
                <w:spacing w:val="-1"/>
                <w:sz w:val="16"/>
                <w:szCs w:val="16"/>
              </w:rPr>
              <w:t>ontines</w:t>
            </w:r>
          </w:p>
          <w:p w14:paraId="0B8C4839" w14:textId="77777777" w:rsidR="00F50B61" w:rsidRDefault="00F50B61" w:rsidP="005525C6">
            <w:pPr>
              <w:widowControl w:val="0"/>
              <w:autoSpaceDE w:val="0"/>
              <w:autoSpaceDN w:val="0"/>
              <w:adjustRightInd w:val="0"/>
              <w:spacing w:after="0" w:line="240" w:lineRule="auto"/>
              <w:ind w:left="141" w:right="82"/>
              <w:rPr>
                <w:rFonts w:ascii="Times New Roman" w:hAnsi="Times New Roman"/>
                <w:bCs/>
                <w:iCs/>
                <w:spacing w:val="-1"/>
                <w:sz w:val="16"/>
                <w:szCs w:val="16"/>
              </w:rPr>
            </w:pPr>
            <w:r>
              <w:rPr>
                <w:rFonts w:ascii="Times New Roman" w:hAnsi="Times New Roman"/>
                <w:bCs/>
                <w:iCs/>
                <w:spacing w:val="-1"/>
                <w:sz w:val="16"/>
                <w:szCs w:val="16"/>
              </w:rPr>
              <w:t>4. R</w:t>
            </w:r>
            <w:r w:rsidRPr="00FC7CFF">
              <w:rPr>
                <w:rFonts w:ascii="Times New Roman" w:hAnsi="Times New Roman"/>
                <w:bCs/>
                <w:iCs/>
                <w:spacing w:val="-1"/>
                <w:sz w:val="16"/>
                <w:szCs w:val="16"/>
              </w:rPr>
              <w:t>éunions</w:t>
            </w:r>
          </w:p>
          <w:p w14:paraId="1FBB7AB7" w14:textId="77777777" w:rsidR="00F50B61" w:rsidRPr="00FC7CFF" w:rsidRDefault="00F50B61" w:rsidP="005525C6">
            <w:pPr>
              <w:widowControl w:val="0"/>
              <w:autoSpaceDE w:val="0"/>
              <w:autoSpaceDN w:val="0"/>
              <w:adjustRightInd w:val="0"/>
              <w:spacing w:after="0" w:line="240" w:lineRule="auto"/>
              <w:ind w:left="141" w:right="82"/>
              <w:rPr>
                <w:rFonts w:ascii="Times New Roman" w:hAnsi="Times New Roman"/>
                <w:bCs/>
                <w:iCs/>
                <w:spacing w:val="-1"/>
                <w:sz w:val="16"/>
                <w:szCs w:val="16"/>
              </w:rPr>
            </w:pPr>
            <w:r>
              <w:rPr>
                <w:rFonts w:ascii="Times New Roman" w:hAnsi="Times New Roman"/>
                <w:bCs/>
                <w:iCs/>
                <w:spacing w:val="-1"/>
                <w:sz w:val="16"/>
                <w:szCs w:val="16"/>
              </w:rPr>
              <w:t>5. Mutuelles</w:t>
            </w:r>
          </w:p>
          <w:p w14:paraId="765F874F" w14:textId="77777777" w:rsidR="00F50B61" w:rsidRPr="00FC7CFF" w:rsidRDefault="00F50B61" w:rsidP="005525C6">
            <w:pPr>
              <w:widowControl w:val="0"/>
              <w:autoSpaceDE w:val="0"/>
              <w:autoSpaceDN w:val="0"/>
              <w:adjustRightInd w:val="0"/>
              <w:spacing w:after="0" w:line="240" w:lineRule="auto"/>
              <w:ind w:left="141" w:right="82"/>
              <w:rPr>
                <w:rFonts w:ascii="Times New Roman" w:hAnsi="Times New Roman"/>
                <w:bCs/>
                <w:iCs/>
                <w:spacing w:val="-1"/>
                <w:sz w:val="16"/>
                <w:szCs w:val="16"/>
              </w:rPr>
            </w:pPr>
            <w:r>
              <w:rPr>
                <w:rFonts w:ascii="Times New Roman" w:hAnsi="Times New Roman"/>
                <w:bCs/>
                <w:iCs/>
                <w:spacing w:val="-1"/>
                <w:sz w:val="16"/>
                <w:szCs w:val="16"/>
              </w:rPr>
              <w:t>6</w:t>
            </w:r>
            <w:r w:rsidRPr="00FC7CFF">
              <w:rPr>
                <w:rFonts w:ascii="Times New Roman" w:hAnsi="Times New Roman"/>
                <w:bCs/>
                <w:iCs/>
                <w:spacing w:val="-1"/>
                <w:sz w:val="16"/>
                <w:szCs w:val="16"/>
              </w:rPr>
              <w:t>. Assurance</w:t>
            </w:r>
          </w:p>
          <w:p w14:paraId="49D6D0D1" w14:textId="77777777" w:rsidR="00F50B61" w:rsidRPr="00FC7CFF" w:rsidRDefault="00F50B61" w:rsidP="005525C6">
            <w:pPr>
              <w:widowControl w:val="0"/>
              <w:autoSpaceDE w:val="0"/>
              <w:autoSpaceDN w:val="0"/>
              <w:adjustRightInd w:val="0"/>
              <w:spacing w:after="0" w:line="240" w:lineRule="auto"/>
              <w:ind w:left="141" w:right="82"/>
              <w:rPr>
                <w:rFonts w:ascii="Times New Roman" w:hAnsi="Times New Roman"/>
                <w:bCs/>
                <w:iCs/>
                <w:spacing w:val="-1"/>
                <w:sz w:val="16"/>
                <w:szCs w:val="16"/>
              </w:rPr>
            </w:pPr>
            <w:r>
              <w:rPr>
                <w:rFonts w:ascii="Times New Roman" w:hAnsi="Times New Roman"/>
                <w:bCs/>
                <w:iCs/>
                <w:spacing w:val="-1"/>
                <w:sz w:val="16"/>
                <w:szCs w:val="16"/>
              </w:rPr>
              <w:t>7</w:t>
            </w:r>
            <w:r w:rsidRPr="00FC7CFF">
              <w:rPr>
                <w:rFonts w:ascii="Times New Roman" w:hAnsi="Times New Roman"/>
                <w:bCs/>
                <w:iCs/>
                <w:spacing w:val="-1"/>
                <w:sz w:val="16"/>
                <w:szCs w:val="16"/>
              </w:rPr>
              <w:t>. Transfert</w:t>
            </w:r>
          </w:p>
          <w:p w14:paraId="5115CA26" w14:textId="77777777" w:rsidR="00F50B61" w:rsidRPr="00FC7CFF" w:rsidRDefault="00F50B61" w:rsidP="005525C6">
            <w:pPr>
              <w:widowControl w:val="0"/>
              <w:autoSpaceDE w:val="0"/>
              <w:autoSpaceDN w:val="0"/>
              <w:adjustRightInd w:val="0"/>
              <w:spacing w:after="0" w:line="240" w:lineRule="auto"/>
              <w:ind w:left="141" w:right="82"/>
              <w:rPr>
                <w:rFonts w:ascii="Times New Roman" w:hAnsi="Times New Roman"/>
                <w:bCs/>
                <w:iCs/>
                <w:spacing w:val="-1"/>
                <w:sz w:val="16"/>
                <w:szCs w:val="16"/>
              </w:rPr>
            </w:pPr>
            <w:r>
              <w:rPr>
                <w:rFonts w:ascii="Times New Roman" w:hAnsi="Times New Roman"/>
                <w:bCs/>
                <w:iCs/>
                <w:spacing w:val="-1"/>
                <w:sz w:val="16"/>
                <w:szCs w:val="16"/>
              </w:rPr>
              <w:t>8</w:t>
            </w:r>
            <w:r w:rsidRPr="00FC7CFF">
              <w:rPr>
                <w:rFonts w:ascii="Times New Roman" w:hAnsi="Times New Roman"/>
                <w:bCs/>
                <w:iCs/>
                <w:spacing w:val="-1"/>
                <w:sz w:val="16"/>
                <w:szCs w:val="16"/>
              </w:rPr>
              <w:t>. Autre (préciser)</w:t>
            </w:r>
          </w:p>
          <w:p w14:paraId="4BF9070B" w14:textId="77777777" w:rsidR="00F50B61" w:rsidRDefault="00F50B61" w:rsidP="005525C6">
            <w:pPr>
              <w:widowControl w:val="0"/>
              <w:autoSpaceDE w:val="0"/>
              <w:autoSpaceDN w:val="0"/>
              <w:adjustRightInd w:val="0"/>
              <w:spacing w:after="0" w:line="240" w:lineRule="auto"/>
              <w:ind w:right="82"/>
              <w:rPr>
                <w:rFonts w:ascii="Times New Roman" w:hAnsi="Times New Roman"/>
                <w:b/>
                <w:bCs/>
                <w:i/>
                <w:iCs/>
                <w:spacing w:val="-1"/>
                <w:sz w:val="16"/>
                <w:szCs w:val="16"/>
              </w:rPr>
            </w:pPr>
          </w:p>
          <w:p w14:paraId="2B9018C6" w14:textId="77777777" w:rsidR="00F50B61" w:rsidRDefault="00F50B61" w:rsidP="005525C6">
            <w:pPr>
              <w:widowControl w:val="0"/>
              <w:autoSpaceDE w:val="0"/>
              <w:autoSpaceDN w:val="0"/>
              <w:adjustRightInd w:val="0"/>
              <w:spacing w:after="0" w:line="240" w:lineRule="auto"/>
              <w:ind w:hanging="1"/>
              <w:rPr>
                <w:rFonts w:ascii="Times New Roman" w:hAnsi="Times New Roman"/>
                <w:b/>
                <w:bCs/>
                <w:spacing w:val="-1"/>
                <w:sz w:val="18"/>
                <w:szCs w:val="18"/>
              </w:rPr>
            </w:pPr>
            <w:r>
              <w:rPr>
                <w:rFonts w:ascii="Times New Roman" w:hAnsi="Times New Roman"/>
                <w:b/>
                <w:bCs/>
                <w:i/>
                <w:iCs/>
                <w:spacing w:val="-1"/>
                <w:sz w:val="16"/>
                <w:szCs w:val="16"/>
              </w:rPr>
              <w:t>(Cochez la case correspondante ou remplissez la modalité autre dans la case vide)</w:t>
            </w:r>
          </w:p>
        </w:tc>
      </w:tr>
      <w:tr w:rsidR="00F50B61" w:rsidRPr="000F63E7" w14:paraId="0CE18647" w14:textId="77777777" w:rsidTr="005525C6">
        <w:trPr>
          <w:trHeight w:hRule="exact" w:val="510"/>
        </w:trPr>
        <w:tc>
          <w:tcPr>
            <w:tcW w:w="714" w:type="dxa"/>
            <w:shd w:val="clear" w:color="auto" w:fill="F2F2F2" w:themeFill="background1" w:themeFillShade="F2"/>
            <w:vAlign w:val="center"/>
          </w:tcPr>
          <w:p w14:paraId="44BFFC90"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z w:val="24"/>
                <w:szCs w:val="24"/>
              </w:rPr>
              <w:t>1</w:t>
            </w:r>
          </w:p>
        </w:tc>
        <w:tc>
          <w:tcPr>
            <w:tcW w:w="1985" w:type="dxa"/>
            <w:vAlign w:val="center"/>
          </w:tcPr>
          <w:p w14:paraId="1448E77F" w14:textId="77777777" w:rsidR="00F50B61" w:rsidRDefault="00F50B61" w:rsidP="005525C6">
            <w:pPr>
              <w:spacing w:after="0"/>
              <w:jc w:val="center"/>
            </w:pPr>
            <w:r w:rsidRPr="007F5CB3">
              <w:rPr>
                <w:rFonts w:ascii="Garamond" w:hAnsi="Garamond"/>
              </w:rPr>
              <w:t>|__|__|__|__|</w:t>
            </w:r>
          </w:p>
        </w:tc>
        <w:tc>
          <w:tcPr>
            <w:tcW w:w="2268" w:type="dxa"/>
            <w:vAlign w:val="center"/>
          </w:tcPr>
          <w:p w14:paraId="4BE5BC0B" w14:textId="77777777" w:rsidR="00F50B61" w:rsidRDefault="00F50B61" w:rsidP="005525C6">
            <w:pPr>
              <w:spacing w:after="0"/>
              <w:jc w:val="center"/>
            </w:pPr>
            <w:r w:rsidRPr="007F5CB3">
              <w:rPr>
                <w:rFonts w:ascii="Garamond" w:hAnsi="Garamond"/>
              </w:rPr>
              <w:t>|__|__|__|__|__|__|</w:t>
            </w:r>
          </w:p>
        </w:tc>
        <w:tc>
          <w:tcPr>
            <w:tcW w:w="1984" w:type="dxa"/>
            <w:vAlign w:val="center"/>
          </w:tcPr>
          <w:p w14:paraId="476BC1B8"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0BF393E0"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14:paraId="4F5217C8" w14:textId="77777777" w:rsidTr="005525C6">
              <w:trPr>
                <w:trHeight w:val="593"/>
              </w:trPr>
              <w:tc>
                <w:tcPr>
                  <w:tcW w:w="402" w:type="dxa"/>
                </w:tcPr>
                <w:p w14:paraId="1A7CBEA9" w14:textId="77777777" w:rsidR="00F50B61"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Pr>
                      <w:rFonts w:ascii="Times New Roman" w:hAnsi="Times New Roman"/>
                      <w:sz w:val="24"/>
                      <w:szCs w:val="24"/>
                      <w:vertAlign w:val="superscript"/>
                    </w:rPr>
                    <w:t>1</w:t>
                  </w:r>
                </w:p>
              </w:tc>
              <w:tc>
                <w:tcPr>
                  <w:tcW w:w="402" w:type="dxa"/>
                </w:tcPr>
                <w:p w14:paraId="3EAB1B68" w14:textId="77777777" w:rsidR="00F50B61"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Pr>
                      <w:rFonts w:ascii="Times New Roman" w:hAnsi="Times New Roman"/>
                      <w:sz w:val="24"/>
                      <w:szCs w:val="24"/>
                      <w:vertAlign w:val="superscript"/>
                    </w:rPr>
                    <w:t>2</w:t>
                  </w:r>
                </w:p>
              </w:tc>
              <w:tc>
                <w:tcPr>
                  <w:tcW w:w="402" w:type="dxa"/>
                </w:tcPr>
                <w:p w14:paraId="45473F98" w14:textId="77777777" w:rsidR="00F50B61"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Pr>
                      <w:rFonts w:ascii="Times New Roman" w:hAnsi="Times New Roman"/>
                      <w:sz w:val="24"/>
                      <w:szCs w:val="24"/>
                      <w:vertAlign w:val="superscript"/>
                    </w:rPr>
                    <w:t>3</w:t>
                  </w:r>
                </w:p>
              </w:tc>
              <w:tc>
                <w:tcPr>
                  <w:tcW w:w="402" w:type="dxa"/>
                </w:tcPr>
                <w:p w14:paraId="595F89C0" w14:textId="77777777" w:rsidR="00F50B61"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Pr>
                      <w:rFonts w:ascii="Times New Roman" w:hAnsi="Times New Roman"/>
                      <w:sz w:val="24"/>
                      <w:szCs w:val="24"/>
                      <w:vertAlign w:val="superscript"/>
                    </w:rPr>
                    <w:t>4</w:t>
                  </w:r>
                </w:p>
              </w:tc>
              <w:tc>
                <w:tcPr>
                  <w:tcW w:w="402" w:type="dxa"/>
                </w:tcPr>
                <w:p w14:paraId="41347B4B" w14:textId="77777777" w:rsidR="00F50B61"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Pr>
                      <w:rFonts w:ascii="Times New Roman" w:hAnsi="Times New Roman"/>
                      <w:sz w:val="24"/>
                      <w:szCs w:val="24"/>
                      <w:vertAlign w:val="superscript"/>
                    </w:rPr>
                    <w:t>5</w:t>
                  </w:r>
                </w:p>
              </w:tc>
              <w:tc>
                <w:tcPr>
                  <w:tcW w:w="14145" w:type="dxa"/>
                </w:tcPr>
                <w:p w14:paraId="156ABF58" w14:textId="77777777" w:rsidR="00F50B61"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3B3B574E" w14:textId="77777777" w:rsidR="00F50B61"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6E9117FC" w14:textId="77777777" w:rsidR="00F50B61"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1B67299A" w14:textId="77777777" w:rsidR="00F50B61" w:rsidRDefault="00F50B61" w:rsidP="005525C6">
            <w:pPr>
              <w:widowControl w:val="0"/>
              <w:autoSpaceDE w:val="0"/>
              <w:autoSpaceDN w:val="0"/>
              <w:adjustRightInd w:val="0"/>
              <w:spacing w:before="62" w:after="0" w:line="240" w:lineRule="auto"/>
              <w:rPr>
                <w:rFonts w:ascii="Times New Roman" w:hAnsi="Times New Roman"/>
                <w:sz w:val="24"/>
                <w:szCs w:val="24"/>
                <w:vertAlign w:val="superscript"/>
              </w:rPr>
            </w:pPr>
          </w:p>
          <w:p w14:paraId="5FB3B988" w14:textId="77777777" w:rsidR="00F50B61" w:rsidRPr="00025549" w:rsidRDefault="00F50B61" w:rsidP="005525C6">
            <w:pPr>
              <w:widowControl w:val="0"/>
              <w:autoSpaceDE w:val="0"/>
              <w:autoSpaceDN w:val="0"/>
              <w:adjustRightInd w:val="0"/>
              <w:spacing w:before="62" w:after="0" w:line="240" w:lineRule="auto"/>
              <w:rPr>
                <w:rFonts w:ascii="Times New Roman" w:hAnsi="Times New Roman"/>
                <w:sz w:val="24"/>
                <w:szCs w:val="24"/>
                <w:vertAlign w:val="superscript"/>
              </w:rPr>
            </w:pPr>
          </w:p>
        </w:tc>
      </w:tr>
      <w:tr w:rsidR="00F50B61" w:rsidRPr="000F63E7" w14:paraId="4B3501E9" w14:textId="77777777" w:rsidTr="005525C6">
        <w:trPr>
          <w:trHeight w:hRule="exact" w:val="418"/>
        </w:trPr>
        <w:tc>
          <w:tcPr>
            <w:tcW w:w="714" w:type="dxa"/>
            <w:shd w:val="clear" w:color="auto" w:fill="F2F2F2" w:themeFill="background1" w:themeFillShade="F2"/>
            <w:vAlign w:val="center"/>
          </w:tcPr>
          <w:p w14:paraId="42E90C89"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z w:val="24"/>
                <w:szCs w:val="24"/>
              </w:rPr>
              <w:t>2</w:t>
            </w:r>
          </w:p>
        </w:tc>
        <w:tc>
          <w:tcPr>
            <w:tcW w:w="1985" w:type="dxa"/>
            <w:vAlign w:val="center"/>
          </w:tcPr>
          <w:p w14:paraId="0192CD33" w14:textId="77777777" w:rsidR="00F50B61" w:rsidRDefault="00F50B61" w:rsidP="005525C6">
            <w:pPr>
              <w:spacing w:after="0"/>
              <w:jc w:val="center"/>
            </w:pPr>
            <w:r w:rsidRPr="007F5CB3">
              <w:rPr>
                <w:rFonts w:ascii="Garamond" w:hAnsi="Garamond"/>
              </w:rPr>
              <w:t>|__|__|__|__|</w:t>
            </w:r>
          </w:p>
        </w:tc>
        <w:tc>
          <w:tcPr>
            <w:tcW w:w="2268" w:type="dxa"/>
            <w:vAlign w:val="center"/>
          </w:tcPr>
          <w:p w14:paraId="77D6C071" w14:textId="77777777" w:rsidR="00F50B61" w:rsidRDefault="00F50B61" w:rsidP="005525C6">
            <w:pPr>
              <w:spacing w:after="0"/>
              <w:jc w:val="center"/>
            </w:pPr>
            <w:r w:rsidRPr="007F5CB3">
              <w:rPr>
                <w:rFonts w:ascii="Garamond" w:hAnsi="Garamond"/>
              </w:rPr>
              <w:t>|__|__|__|__|__|__|</w:t>
            </w:r>
          </w:p>
        </w:tc>
        <w:tc>
          <w:tcPr>
            <w:tcW w:w="1984" w:type="dxa"/>
            <w:vAlign w:val="center"/>
          </w:tcPr>
          <w:p w14:paraId="04A1A19F"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47C20570"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148F263A" w14:textId="77777777" w:rsidTr="005525C6">
              <w:trPr>
                <w:trHeight w:val="593"/>
              </w:trPr>
              <w:tc>
                <w:tcPr>
                  <w:tcW w:w="402" w:type="dxa"/>
                </w:tcPr>
                <w:p w14:paraId="795767C2"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29348805"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5F52FC1C"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0D9EA547"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1A3745E0"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558054E0"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3744FF8D"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6D0C8675"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52BA2BF4" w14:textId="77777777" w:rsidR="00F50B61" w:rsidRDefault="00F50B61" w:rsidP="005525C6"/>
        </w:tc>
      </w:tr>
      <w:tr w:rsidR="00F50B61" w:rsidRPr="000F63E7" w14:paraId="77EC6DDE" w14:textId="77777777" w:rsidTr="005525C6">
        <w:trPr>
          <w:trHeight w:hRule="exact" w:val="423"/>
        </w:trPr>
        <w:tc>
          <w:tcPr>
            <w:tcW w:w="714" w:type="dxa"/>
            <w:shd w:val="clear" w:color="auto" w:fill="F2F2F2" w:themeFill="background1" w:themeFillShade="F2"/>
            <w:vAlign w:val="center"/>
          </w:tcPr>
          <w:p w14:paraId="4B97326B"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z w:val="24"/>
                <w:szCs w:val="24"/>
              </w:rPr>
              <w:t>3</w:t>
            </w:r>
          </w:p>
        </w:tc>
        <w:tc>
          <w:tcPr>
            <w:tcW w:w="1985" w:type="dxa"/>
            <w:vAlign w:val="center"/>
          </w:tcPr>
          <w:p w14:paraId="0276067F" w14:textId="77777777" w:rsidR="00F50B61" w:rsidRDefault="00F50B61" w:rsidP="005525C6">
            <w:pPr>
              <w:spacing w:after="0"/>
              <w:jc w:val="center"/>
            </w:pPr>
            <w:r w:rsidRPr="007F5CB3">
              <w:rPr>
                <w:rFonts w:ascii="Garamond" w:hAnsi="Garamond"/>
              </w:rPr>
              <w:t>|__|__|__|__|</w:t>
            </w:r>
          </w:p>
        </w:tc>
        <w:tc>
          <w:tcPr>
            <w:tcW w:w="2268" w:type="dxa"/>
            <w:vAlign w:val="center"/>
          </w:tcPr>
          <w:p w14:paraId="04E3DE87" w14:textId="77777777" w:rsidR="00F50B61" w:rsidRDefault="00F50B61" w:rsidP="005525C6">
            <w:pPr>
              <w:spacing w:after="0"/>
              <w:jc w:val="center"/>
            </w:pPr>
            <w:r w:rsidRPr="007F5CB3">
              <w:rPr>
                <w:rFonts w:ascii="Garamond" w:hAnsi="Garamond"/>
              </w:rPr>
              <w:t>|__|__|__|__|__|__|</w:t>
            </w:r>
          </w:p>
        </w:tc>
        <w:tc>
          <w:tcPr>
            <w:tcW w:w="1984" w:type="dxa"/>
            <w:vAlign w:val="center"/>
          </w:tcPr>
          <w:p w14:paraId="34DC90DA"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0CADC153"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45B1E257" w14:textId="77777777" w:rsidTr="005525C6">
              <w:trPr>
                <w:trHeight w:val="593"/>
              </w:trPr>
              <w:tc>
                <w:tcPr>
                  <w:tcW w:w="402" w:type="dxa"/>
                </w:tcPr>
                <w:p w14:paraId="00DE31FC"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67303B71"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40654AA9"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08EE129C"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304C9CA6"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06226C11"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719880E5"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0295BE4B"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54450C0F" w14:textId="77777777" w:rsidR="00F50B61" w:rsidRDefault="00F50B61" w:rsidP="005525C6"/>
        </w:tc>
      </w:tr>
      <w:tr w:rsidR="00F50B61" w:rsidRPr="000F63E7" w14:paraId="578B38B3" w14:textId="77777777" w:rsidTr="005525C6">
        <w:trPr>
          <w:trHeight w:hRule="exact" w:val="492"/>
        </w:trPr>
        <w:tc>
          <w:tcPr>
            <w:tcW w:w="714" w:type="dxa"/>
            <w:shd w:val="clear" w:color="auto" w:fill="F2F2F2" w:themeFill="background1" w:themeFillShade="F2"/>
            <w:vAlign w:val="center"/>
          </w:tcPr>
          <w:p w14:paraId="443FD65C"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z w:val="24"/>
                <w:szCs w:val="24"/>
              </w:rPr>
              <w:t>4</w:t>
            </w:r>
          </w:p>
        </w:tc>
        <w:tc>
          <w:tcPr>
            <w:tcW w:w="1985" w:type="dxa"/>
            <w:vAlign w:val="center"/>
          </w:tcPr>
          <w:p w14:paraId="600F52DF" w14:textId="77777777" w:rsidR="00F50B61" w:rsidRDefault="00F50B61" w:rsidP="005525C6">
            <w:pPr>
              <w:spacing w:after="0"/>
              <w:jc w:val="center"/>
            </w:pPr>
            <w:r w:rsidRPr="007F5CB3">
              <w:rPr>
                <w:rFonts w:ascii="Garamond" w:hAnsi="Garamond"/>
              </w:rPr>
              <w:t>|__|__|__|__|</w:t>
            </w:r>
          </w:p>
        </w:tc>
        <w:tc>
          <w:tcPr>
            <w:tcW w:w="2268" w:type="dxa"/>
            <w:vAlign w:val="center"/>
          </w:tcPr>
          <w:p w14:paraId="46EB31D8" w14:textId="77777777" w:rsidR="00F50B61" w:rsidRDefault="00F50B61" w:rsidP="005525C6">
            <w:pPr>
              <w:spacing w:after="0"/>
              <w:jc w:val="center"/>
            </w:pPr>
            <w:r w:rsidRPr="007F5CB3">
              <w:rPr>
                <w:rFonts w:ascii="Garamond" w:hAnsi="Garamond"/>
              </w:rPr>
              <w:t>|__|__|__|__|__|__|</w:t>
            </w:r>
          </w:p>
        </w:tc>
        <w:tc>
          <w:tcPr>
            <w:tcW w:w="1984" w:type="dxa"/>
            <w:vAlign w:val="center"/>
          </w:tcPr>
          <w:p w14:paraId="47E3F679"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0F7352FB"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74F171CD" w14:textId="77777777" w:rsidTr="005525C6">
              <w:trPr>
                <w:trHeight w:val="593"/>
              </w:trPr>
              <w:tc>
                <w:tcPr>
                  <w:tcW w:w="402" w:type="dxa"/>
                </w:tcPr>
                <w:p w14:paraId="5643248D"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68DE05FE"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2898DA22"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0AF523AB"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79661E60"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5DA83F1C"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1A8A074A"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3C466DDC"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6DA7C05A" w14:textId="77777777" w:rsidR="00F50B61" w:rsidRDefault="00F50B61" w:rsidP="005525C6"/>
        </w:tc>
      </w:tr>
      <w:tr w:rsidR="00F50B61" w:rsidRPr="000F63E7" w14:paraId="47A299AF" w14:textId="77777777" w:rsidTr="005525C6">
        <w:trPr>
          <w:trHeight w:hRule="exact" w:val="366"/>
        </w:trPr>
        <w:tc>
          <w:tcPr>
            <w:tcW w:w="714" w:type="dxa"/>
            <w:shd w:val="clear" w:color="auto" w:fill="F2F2F2" w:themeFill="background1" w:themeFillShade="F2"/>
            <w:vAlign w:val="center"/>
          </w:tcPr>
          <w:p w14:paraId="130B1C8C"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z w:val="24"/>
                <w:szCs w:val="24"/>
              </w:rPr>
              <w:t>5</w:t>
            </w:r>
          </w:p>
        </w:tc>
        <w:tc>
          <w:tcPr>
            <w:tcW w:w="1985" w:type="dxa"/>
            <w:vAlign w:val="center"/>
          </w:tcPr>
          <w:p w14:paraId="2C52E174" w14:textId="77777777" w:rsidR="00F50B61" w:rsidRDefault="00F50B61" w:rsidP="005525C6">
            <w:pPr>
              <w:spacing w:after="0"/>
              <w:jc w:val="center"/>
            </w:pPr>
            <w:r w:rsidRPr="007F5CB3">
              <w:rPr>
                <w:rFonts w:ascii="Garamond" w:hAnsi="Garamond"/>
              </w:rPr>
              <w:t>|__|__|__|__|</w:t>
            </w:r>
          </w:p>
        </w:tc>
        <w:tc>
          <w:tcPr>
            <w:tcW w:w="2268" w:type="dxa"/>
            <w:vAlign w:val="center"/>
          </w:tcPr>
          <w:p w14:paraId="029FFAA2" w14:textId="77777777" w:rsidR="00F50B61" w:rsidRDefault="00F50B61" w:rsidP="005525C6">
            <w:pPr>
              <w:spacing w:after="0"/>
              <w:jc w:val="center"/>
            </w:pPr>
            <w:r w:rsidRPr="007F5CB3">
              <w:rPr>
                <w:rFonts w:ascii="Garamond" w:hAnsi="Garamond"/>
              </w:rPr>
              <w:t>|__|__|__|__|__|__|</w:t>
            </w:r>
          </w:p>
        </w:tc>
        <w:tc>
          <w:tcPr>
            <w:tcW w:w="1984" w:type="dxa"/>
            <w:vAlign w:val="center"/>
          </w:tcPr>
          <w:p w14:paraId="4E5EC402"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2492728C"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137FB17D" w14:textId="77777777" w:rsidTr="005525C6">
              <w:trPr>
                <w:trHeight w:val="593"/>
              </w:trPr>
              <w:tc>
                <w:tcPr>
                  <w:tcW w:w="402" w:type="dxa"/>
                </w:tcPr>
                <w:p w14:paraId="21412BF8"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5C408B07"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332285C1"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4E71FA67"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05A03197"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6D9B1E1B"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72DEF11C"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6DD4B063"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24C8D510" w14:textId="77777777" w:rsidR="00F50B61" w:rsidRDefault="00F50B61" w:rsidP="005525C6"/>
        </w:tc>
      </w:tr>
      <w:tr w:rsidR="00F50B61" w:rsidRPr="000F63E7" w14:paraId="0BCD8D9E" w14:textId="77777777" w:rsidTr="005525C6">
        <w:trPr>
          <w:trHeight w:hRule="exact" w:val="494"/>
        </w:trPr>
        <w:tc>
          <w:tcPr>
            <w:tcW w:w="714" w:type="dxa"/>
            <w:shd w:val="clear" w:color="auto" w:fill="F2F2F2" w:themeFill="background1" w:themeFillShade="F2"/>
            <w:vAlign w:val="center"/>
          </w:tcPr>
          <w:p w14:paraId="43EEA45E"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z w:val="24"/>
                <w:szCs w:val="24"/>
              </w:rPr>
              <w:t>6</w:t>
            </w:r>
          </w:p>
        </w:tc>
        <w:tc>
          <w:tcPr>
            <w:tcW w:w="1985" w:type="dxa"/>
            <w:vAlign w:val="center"/>
          </w:tcPr>
          <w:p w14:paraId="3524832A" w14:textId="77777777" w:rsidR="00F50B61" w:rsidRDefault="00F50B61" w:rsidP="005525C6">
            <w:pPr>
              <w:spacing w:after="0"/>
              <w:jc w:val="center"/>
            </w:pPr>
            <w:r w:rsidRPr="007F5CB3">
              <w:rPr>
                <w:rFonts w:ascii="Garamond" w:hAnsi="Garamond"/>
              </w:rPr>
              <w:t>|__|__|__|__|</w:t>
            </w:r>
          </w:p>
        </w:tc>
        <w:tc>
          <w:tcPr>
            <w:tcW w:w="2268" w:type="dxa"/>
            <w:vAlign w:val="center"/>
          </w:tcPr>
          <w:p w14:paraId="54C8B401" w14:textId="77777777" w:rsidR="00F50B61" w:rsidRDefault="00F50B61" w:rsidP="005525C6">
            <w:pPr>
              <w:spacing w:after="0"/>
              <w:jc w:val="center"/>
            </w:pPr>
            <w:r w:rsidRPr="007F5CB3">
              <w:rPr>
                <w:rFonts w:ascii="Garamond" w:hAnsi="Garamond"/>
              </w:rPr>
              <w:t>|__|__|__|__|__|__|</w:t>
            </w:r>
          </w:p>
        </w:tc>
        <w:tc>
          <w:tcPr>
            <w:tcW w:w="1984" w:type="dxa"/>
            <w:vAlign w:val="center"/>
          </w:tcPr>
          <w:p w14:paraId="32AE6AB9"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6841054F"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333BD712" w14:textId="77777777" w:rsidTr="005525C6">
              <w:trPr>
                <w:trHeight w:val="593"/>
              </w:trPr>
              <w:tc>
                <w:tcPr>
                  <w:tcW w:w="402" w:type="dxa"/>
                </w:tcPr>
                <w:p w14:paraId="21759A31"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37A91242"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6C2E3A40"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447DA601"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23565ED7"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438115DA"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4A302B6E"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34FEEFA2"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19B69061" w14:textId="77777777" w:rsidR="00F50B61" w:rsidRDefault="00F50B61" w:rsidP="005525C6"/>
        </w:tc>
      </w:tr>
      <w:tr w:rsidR="00F50B61" w:rsidRPr="000F63E7" w14:paraId="16C0B589" w14:textId="77777777" w:rsidTr="005525C6">
        <w:trPr>
          <w:trHeight w:hRule="exact" w:val="416"/>
        </w:trPr>
        <w:tc>
          <w:tcPr>
            <w:tcW w:w="714" w:type="dxa"/>
            <w:shd w:val="clear" w:color="auto" w:fill="F2F2F2" w:themeFill="background1" w:themeFillShade="F2"/>
            <w:vAlign w:val="center"/>
          </w:tcPr>
          <w:p w14:paraId="67BE9899"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z w:val="24"/>
                <w:szCs w:val="24"/>
              </w:rPr>
              <w:t>7</w:t>
            </w:r>
          </w:p>
        </w:tc>
        <w:tc>
          <w:tcPr>
            <w:tcW w:w="1985" w:type="dxa"/>
            <w:vAlign w:val="center"/>
          </w:tcPr>
          <w:p w14:paraId="15F11A40" w14:textId="77777777" w:rsidR="00F50B61" w:rsidRDefault="00F50B61" w:rsidP="005525C6">
            <w:pPr>
              <w:spacing w:after="0"/>
              <w:jc w:val="center"/>
            </w:pPr>
            <w:r w:rsidRPr="007F5CB3">
              <w:rPr>
                <w:rFonts w:ascii="Garamond" w:hAnsi="Garamond"/>
              </w:rPr>
              <w:t>|__|__|__|__|</w:t>
            </w:r>
          </w:p>
        </w:tc>
        <w:tc>
          <w:tcPr>
            <w:tcW w:w="2268" w:type="dxa"/>
            <w:vAlign w:val="center"/>
          </w:tcPr>
          <w:p w14:paraId="5D88B59B" w14:textId="77777777" w:rsidR="00F50B61" w:rsidRDefault="00F50B61" w:rsidP="005525C6">
            <w:pPr>
              <w:spacing w:after="0"/>
              <w:jc w:val="center"/>
            </w:pPr>
            <w:r w:rsidRPr="007F5CB3">
              <w:rPr>
                <w:rFonts w:ascii="Garamond" w:hAnsi="Garamond"/>
              </w:rPr>
              <w:t>|__|__|__|__|__|__|</w:t>
            </w:r>
          </w:p>
        </w:tc>
        <w:tc>
          <w:tcPr>
            <w:tcW w:w="1984" w:type="dxa"/>
            <w:vAlign w:val="center"/>
          </w:tcPr>
          <w:p w14:paraId="60ABE987"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3E2AC14D"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3DC61C74" w14:textId="77777777" w:rsidTr="005525C6">
              <w:trPr>
                <w:trHeight w:val="593"/>
              </w:trPr>
              <w:tc>
                <w:tcPr>
                  <w:tcW w:w="402" w:type="dxa"/>
                </w:tcPr>
                <w:p w14:paraId="094677F9"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6F754C7E"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02047118"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7F7347CF"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0496C2D9"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26BD9F94"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539FB2B4"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3097773D"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743E57F1" w14:textId="77777777" w:rsidR="00F50B61" w:rsidRDefault="00F50B61" w:rsidP="005525C6"/>
        </w:tc>
      </w:tr>
      <w:tr w:rsidR="00F50B61" w:rsidRPr="000F63E7" w14:paraId="79B2A044" w14:textId="77777777" w:rsidTr="005525C6">
        <w:trPr>
          <w:trHeight w:hRule="exact" w:val="482"/>
        </w:trPr>
        <w:tc>
          <w:tcPr>
            <w:tcW w:w="714" w:type="dxa"/>
            <w:shd w:val="clear" w:color="auto" w:fill="F2F2F2" w:themeFill="background1" w:themeFillShade="F2"/>
            <w:vAlign w:val="center"/>
          </w:tcPr>
          <w:p w14:paraId="7A00FB58"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z w:val="24"/>
                <w:szCs w:val="24"/>
              </w:rPr>
              <w:t>8</w:t>
            </w:r>
          </w:p>
        </w:tc>
        <w:tc>
          <w:tcPr>
            <w:tcW w:w="1985" w:type="dxa"/>
            <w:vAlign w:val="center"/>
          </w:tcPr>
          <w:p w14:paraId="12B7501D" w14:textId="77777777" w:rsidR="00F50B61" w:rsidRDefault="00F50B61" w:rsidP="005525C6">
            <w:pPr>
              <w:spacing w:after="0"/>
              <w:jc w:val="center"/>
            </w:pPr>
            <w:r w:rsidRPr="007F5CB3">
              <w:rPr>
                <w:rFonts w:ascii="Garamond" w:hAnsi="Garamond"/>
              </w:rPr>
              <w:t>|__|__|__|__|</w:t>
            </w:r>
          </w:p>
        </w:tc>
        <w:tc>
          <w:tcPr>
            <w:tcW w:w="2268" w:type="dxa"/>
            <w:vAlign w:val="center"/>
          </w:tcPr>
          <w:p w14:paraId="1D8926CE" w14:textId="77777777" w:rsidR="00F50B61" w:rsidRDefault="00F50B61" w:rsidP="005525C6">
            <w:pPr>
              <w:spacing w:after="0"/>
              <w:jc w:val="center"/>
            </w:pPr>
            <w:r w:rsidRPr="007F5CB3">
              <w:rPr>
                <w:rFonts w:ascii="Garamond" w:hAnsi="Garamond"/>
              </w:rPr>
              <w:t>|__|__|__|__|__|__|</w:t>
            </w:r>
          </w:p>
        </w:tc>
        <w:tc>
          <w:tcPr>
            <w:tcW w:w="1984" w:type="dxa"/>
            <w:vAlign w:val="center"/>
          </w:tcPr>
          <w:p w14:paraId="31A25E24"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3D02527C"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5FC503A7" w14:textId="77777777" w:rsidTr="005525C6">
              <w:trPr>
                <w:trHeight w:val="593"/>
              </w:trPr>
              <w:tc>
                <w:tcPr>
                  <w:tcW w:w="402" w:type="dxa"/>
                </w:tcPr>
                <w:p w14:paraId="1D233CDC"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6BE28748"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6C6CBA4F"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22344AEF"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4B2B6B65"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5BC3E0D9"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0495D8E6"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03AEB0E5"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2429FBEE" w14:textId="77777777" w:rsidR="00F50B61" w:rsidRDefault="00F50B61" w:rsidP="005525C6"/>
        </w:tc>
      </w:tr>
      <w:tr w:rsidR="00F50B61" w:rsidRPr="000F63E7" w14:paraId="47799655" w14:textId="77777777" w:rsidTr="005525C6">
        <w:trPr>
          <w:trHeight w:hRule="exact" w:val="490"/>
        </w:trPr>
        <w:tc>
          <w:tcPr>
            <w:tcW w:w="714" w:type="dxa"/>
            <w:shd w:val="clear" w:color="auto" w:fill="F2F2F2" w:themeFill="background1" w:themeFillShade="F2"/>
            <w:vAlign w:val="center"/>
          </w:tcPr>
          <w:p w14:paraId="54BB437E"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z w:val="24"/>
                <w:szCs w:val="24"/>
              </w:rPr>
              <w:t>9</w:t>
            </w:r>
          </w:p>
        </w:tc>
        <w:tc>
          <w:tcPr>
            <w:tcW w:w="1985" w:type="dxa"/>
            <w:vAlign w:val="center"/>
          </w:tcPr>
          <w:p w14:paraId="2F191D1B" w14:textId="77777777" w:rsidR="00F50B61" w:rsidRDefault="00F50B61" w:rsidP="005525C6">
            <w:pPr>
              <w:spacing w:after="0"/>
              <w:jc w:val="center"/>
            </w:pPr>
            <w:r w:rsidRPr="007F5CB3">
              <w:rPr>
                <w:rFonts w:ascii="Garamond" w:hAnsi="Garamond"/>
              </w:rPr>
              <w:t>|__|__|__|__|</w:t>
            </w:r>
          </w:p>
        </w:tc>
        <w:tc>
          <w:tcPr>
            <w:tcW w:w="2268" w:type="dxa"/>
            <w:vAlign w:val="center"/>
          </w:tcPr>
          <w:p w14:paraId="717E5099" w14:textId="77777777" w:rsidR="00F50B61" w:rsidRDefault="00F50B61" w:rsidP="005525C6">
            <w:pPr>
              <w:spacing w:after="0"/>
              <w:jc w:val="center"/>
            </w:pPr>
            <w:r w:rsidRPr="007F5CB3">
              <w:rPr>
                <w:rFonts w:ascii="Garamond" w:hAnsi="Garamond"/>
              </w:rPr>
              <w:t>|__|__|__|__|__|__|</w:t>
            </w:r>
          </w:p>
        </w:tc>
        <w:tc>
          <w:tcPr>
            <w:tcW w:w="1984" w:type="dxa"/>
            <w:vAlign w:val="center"/>
          </w:tcPr>
          <w:p w14:paraId="15E6FBD7"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59581D21"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39A915D0" w14:textId="77777777" w:rsidTr="005525C6">
              <w:trPr>
                <w:trHeight w:val="593"/>
              </w:trPr>
              <w:tc>
                <w:tcPr>
                  <w:tcW w:w="402" w:type="dxa"/>
                </w:tcPr>
                <w:p w14:paraId="24625368"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6B267D24"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3E9BCF68"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7A709009"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4B529F82"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3BBE09FB"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0491AE2A"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63D33BC6"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26B6A235" w14:textId="77777777" w:rsidR="00F50B61" w:rsidRDefault="00F50B61" w:rsidP="005525C6"/>
        </w:tc>
      </w:tr>
      <w:tr w:rsidR="00F50B61" w:rsidRPr="000F63E7" w14:paraId="289A8785" w14:textId="77777777" w:rsidTr="005525C6">
        <w:trPr>
          <w:trHeight w:hRule="exact" w:val="511"/>
        </w:trPr>
        <w:tc>
          <w:tcPr>
            <w:tcW w:w="714" w:type="dxa"/>
            <w:shd w:val="clear" w:color="auto" w:fill="F2F2F2" w:themeFill="background1" w:themeFillShade="F2"/>
            <w:vAlign w:val="center"/>
          </w:tcPr>
          <w:p w14:paraId="1E8914DF"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pacing w:val="1"/>
                <w:sz w:val="24"/>
                <w:szCs w:val="24"/>
              </w:rPr>
              <w:t>10</w:t>
            </w:r>
          </w:p>
        </w:tc>
        <w:tc>
          <w:tcPr>
            <w:tcW w:w="1985" w:type="dxa"/>
            <w:vAlign w:val="center"/>
          </w:tcPr>
          <w:p w14:paraId="0BF26843" w14:textId="77777777" w:rsidR="00F50B61" w:rsidRDefault="00F50B61" w:rsidP="005525C6">
            <w:pPr>
              <w:spacing w:after="0"/>
              <w:jc w:val="center"/>
            </w:pPr>
            <w:r w:rsidRPr="007F5CB3">
              <w:rPr>
                <w:rFonts w:ascii="Garamond" w:hAnsi="Garamond"/>
              </w:rPr>
              <w:t>|__|__|__|__|</w:t>
            </w:r>
          </w:p>
        </w:tc>
        <w:tc>
          <w:tcPr>
            <w:tcW w:w="2268" w:type="dxa"/>
            <w:vAlign w:val="center"/>
          </w:tcPr>
          <w:p w14:paraId="6D967D1F" w14:textId="77777777" w:rsidR="00F50B61" w:rsidRDefault="00F50B61" w:rsidP="005525C6">
            <w:pPr>
              <w:spacing w:after="0"/>
              <w:jc w:val="center"/>
            </w:pPr>
            <w:r w:rsidRPr="007F5CB3">
              <w:rPr>
                <w:rFonts w:ascii="Garamond" w:hAnsi="Garamond"/>
              </w:rPr>
              <w:t>|__|__|__|__|__|__|</w:t>
            </w:r>
          </w:p>
        </w:tc>
        <w:tc>
          <w:tcPr>
            <w:tcW w:w="1984" w:type="dxa"/>
            <w:vAlign w:val="center"/>
          </w:tcPr>
          <w:p w14:paraId="414B039A"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75D5EFCD"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3490B78D" w14:textId="77777777" w:rsidTr="005525C6">
              <w:trPr>
                <w:trHeight w:val="593"/>
              </w:trPr>
              <w:tc>
                <w:tcPr>
                  <w:tcW w:w="402" w:type="dxa"/>
                </w:tcPr>
                <w:p w14:paraId="2B5D88E7"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3E59E274"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1951627F"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623C5A42"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405F71B0"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2899535E"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1D1FFC3E"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6F1C87C0"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2EDE7E28" w14:textId="77777777" w:rsidR="00F50B61" w:rsidRDefault="00F50B61" w:rsidP="005525C6"/>
        </w:tc>
      </w:tr>
      <w:tr w:rsidR="00F50B61" w:rsidRPr="000F63E7" w14:paraId="68D719EE" w14:textId="77777777" w:rsidTr="005525C6">
        <w:trPr>
          <w:trHeight w:hRule="exact" w:val="561"/>
        </w:trPr>
        <w:tc>
          <w:tcPr>
            <w:tcW w:w="714" w:type="dxa"/>
            <w:shd w:val="clear" w:color="auto" w:fill="F2F2F2" w:themeFill="background1" w:themeFillShade="F2"/>
            <w:vAlign w:val="center"/>
          </w:tcPr>
          <w:p w14:paraId="4B4DBBA1" w14:textId="77777777" w:rsidR="00F50B61" w:rsidRPr="00D6339E"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D6339E">
              <w:rPr>
                <w:rFonts w:ascii="Times New Roman" w:hAnsi="Times New Roman"/>
                <w:spacing w:val="1"/>
                <w:sz w:val="24"/>
                <w:szCs w:val="24"/>
              </w:rPr>
              <w:t>11</w:t>
            </w:r>
          </w:p>
        </w:tc>
        <w:tc>
          <w:tcPr>
            <w:tcW w:w="1985" w:type="dxa"/>
            <w:vAlign w:val="center"/>
          </w:tcPr>
          <w:p w14:paraId="0023DFD1" w14:textId="77777777" w:rsidR="00F50B61" w:rsidRDefault="00F50B61" w:rsidP="005525C6">
            <w:pPr>
              <w:spacing w:after="0"/>
              <w:jc w:val="center"/>
            </w:pPr>
            <w:r w:rsidRPr="007F5CB3">
              <w:rPr>
                <w:rFonts w:ascii="Garamond" w:hAnsi="Garamond"/>
              </w:rPr>
              <w:t>|__|__|__|__|</w:t>
            </w:r>
          </w:p>
        </w:tc>
        <w:tc>
          <w:tcPr>
            <w:tcW w:w="2268" w:type="dxa"/>
            <w:vAlign w:val="center"/>
          </w:tcPr>
          <w:p w14:paraId="7B4DFD9C" w14:textId="77777777" w:rsidR="00F50B61" w:rsidRDefault="00F50B61" w:rsidP="005525C6">
            <w:pPr>
              <w:spacing w:after="0"/>
              <w:jc w:val="center"/>
            </w:pPr>
            <w:r w:rsidRPr="007F5CB3">
              <w:rPr>
                <w:rFonts w:ascii="Garamond" w:hAnsi="Garamond"/>
              </w:rPr>
              <w:t>|__|__|__|__|__|__|</w:t>
            </w:r>
          </w:p>
        </w:tc>
        <w:tc>
          <w:tcPr>
            <w:tcW w:w="1984" w:type="dxa"/>
            <w:vAlign w:val="center"/>
          </w:tcPr>
          <w:p w14:paraId="7A073BB6"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694" w:type="dxa"/>
            <w:vAlign w:val="center"/>
          </w:tcPr>
          <w:p w14:paraId="028AAEE1"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5386" w:type="dxa"/>
          </w:tcPr>
          <w:tbl>
            <w:tblPr>
              <w:tblStyle w:val="TableGrid"/>
              <w:tblW w:w="16155" w:type="dxa"/>
              <w:tblLayout w:type="fixed"/>
              <w:tblLook w:val="04A0" w:firstRow="1" w:lastRow="0" w:firstColumn="1" w:lastColumn="0" w:noHBand="0" w:noVBand="1"/>
            </w:tblPr>
            <w:tblGrid>
              <w:gridCol w:w="402"/>
              <w:gridCol w:w="402"/>
              <w:gridCol w:w="402"/>
              <w:gridCol w:w="402"/>
              <w:gridCol w:w="402"/>
              <w:gridCol w:w="14145"/>
            </w:tblGrid>
            <w:tr w:rsidR="00F50B61" w:rsidRPr="00157D5A" w14:paraId="77F0320B" w14:textId="77777777" w:rsidTr="005525C6">
              <w:trPr>
                <w:trHeight w:val="593"/>
              </w:trPr>
              <w:tc>
                <w:tcPr>
                  <w:tcW w:w="402" w:type="dxa"/>
                </w:tcPr>
                <w:p w14:paraId="1D63A7A9"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1</w:t>
                  </w:r>
                </w:p>
              </w:tc>
              <w:tc>
                <w:tcPr>
                  <w:tcW w:w="402" w:type="dxa"/>
                </w:tcPr>
                <w:p w14:paraId="1323C189"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2</w:t>
                  </w:r>
                </w:p>
              </w:tc>
              <w:tc>
                <w:tcPr>
                  <w:tcW w:w="402" w:type="dxa"/>
                </w:tcPr>
                <w:p w14:paraId="5DC465A8"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3</w:t>
                  </w:r>
                </w:p>
              </w:tc>
              <w:tc>
                <w:tcPr>
                  <w:tcW w:w="402" w:type="dxa"/>
                </w:tcPr>
                <w:p w14:paraId="527CC369"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4</w:t>
                  </w:r>
                </w:p>
              </w:tc>
              <w:tc>
                <w:tcPr>
                  <w:tcW w:w="402" w:type="dxa"/>
                </w:tcPr>
                <w:p w14:paraId="176163C5" w14:textId="77777777" w:rsidR="00F50B61" w:rsidRPr="00157D5A" w:rsidRDefault="00F50B61" w:rsidP="008E56F3">
                  <w:pPr>
                    <w:framePr w:hSpace="141" w:wrap="around" w:vAnchor="text" w:hAnchor="margin" w:x="-416" w:y="336"/>
                    <w:widowControl w:val="0"/>
                    <w:autoSpaceDE w:val="0"/>
                    <w:autoSpaceDN w:val="0"/>
                    <w:adjustRightInd w:val="0"/>
                    <w:spacing w:before="62"/>
                    <w:rPr>
                      <w:rFonts w:ascii="Times New Roman" w:hAnsi="Times New Roman"/>
                      <w:sz w:val="24"/>
                      <w:szCs w:val="24"/>
                      <w:vertAlign w:val="superscript"/>
                    </w:rPr>
                  </w:pPr>
                  <w:r w:rsidRPr="00157D5A">
                    <w:rPr>
                      <w:rFonts w:ascii="Times New Roman" w:hAnsi="Times New Roman"/>
                      <w:sz w:val="24"/>
                      <w:szCs w:val="24"/>
                      <w:vertAlign w:val="superscript"/>
                    </w:rPr>
                    <w:t>5</w:t>
                  </w:r>
                </w:p>
              </w:tc>
              <w:tc>
                <w:tcPr>
                  <w:tcW w:w="14145" w:type="dxa"/>
                </w:tcPr>
                <w:p w14:paraId="0E3D4121"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5EF84A2E"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p w14:paraId="7642B394" w14:textId="77777777" w:rsidR="00F50B61" w:rsidRPr="00157D5A" w:rsidRDefault="00F50B61" w:rsidP="008E56F3">
                  <w:pPr>
                    <w:framePr w:hSpace="141" w:wrap="around" w:vAnchor="text" w:hAnchor="margin" w:x="-416" w:y="336"/>
                    <w:widowControl w:val="0"/>
                    <w:autoSpaceDE w:val="0"/>
                    <w:autoSpaceDN w:val="0"/>
                    <w:adjustRightInd w:val="0"/>
                    <w:rPr>
                      <w:rFonts w:ascii="Times New Roman" w:hAnsi="Times New Roman"/>
                      <w:sz w:val="24"/>
                      <w:szCs w:val="24"/>
                      <w:vertAlign w:val="superscript"/>
                    </w:rPr>
                  </w:pPr>
                </w:p>
              </w:tc>
            </w:tr>
          </w:tbl>
          <w:p w14:paraId="54BCC4CF" w14:textId="77777777" w:rsidR="00F50B61" w:rsidRDefault="00F50B61" w:rsidP="005525C6"/>
        </w:tc>
      </w:tr>
    </w:tbl>
    <w:p w14:paraId="1F0AAC69" w14:textId="77777777" w:rsidR="00F50B61" w:rsidRDefault="00F50B61" w:rsidP="00F50B61">
      <w:pPr>
        <w:rPr>
          <w:rFonts w:ascii="Garamond" w:hAnsi="Garamond"/>
          <w:b/>
          <w:sz w:val="28"/>
          <w:szCs w:val="28"/>
        </w:rPr>
      </w:pPr>
      <w:r>
        <w:rPr>
          <w:rFonts w:ascii="Garamond" w:hAnsi="Garamond"/>
          <w:b/>
          <w:sz w:val="28"/>
          <w:szCs w:val="28"/>
        </w:rPr>
        <w:br w:type="page"/>
      </w:r>
    </w:p>
    <w:p w14:paraId="7784EFAA" w14:textId="77777777" w:rsidR="00F50B61" w:rsidRDefault="00F50B61" w:rsidP="00F50B61">
      <w:pPr>
        <w:jc w:val="center"/>
        <w:rPr>
          <w:rFonts w:ascii="Garamond" w:hAnsi="Garamond"/>
          <w:b/>
          <w:sz w:val="28"/>
          <w:szCs w:val="28"/>
        </w:rPr>
      </w:pPr>
      <w:r>
        <w:rPr>
          <w:rFonts w:ascii="Garamond" w:hAnsi="Garamond"/>
          <w:b/>
          <w:sz w:val="28"/>
          <w:szCs w:val="28"/>
        </w:rPr>
        <w:lastRenderedPageBreak/>
        <w:t>SECTION 4</w:t>
      </w:r>
      <w:r w:rsidRPr="005D2518">
        <w:rPr>
          <w:rFonts w:ascii="Garamond" w:hAnsi="Garamond"/>
          <w:b/>
          <w:sz w:val="28"/>
          <w:szCs w:val="28"/>
        </w:rPr>
        <w:t xml:space="preserve"> : </w:t>
      </w:r>
      <w:r>
        <w:rPr>
          <w:rFonts w:ascii="Garamond" w:hAnsi="Garamond"/>
          <w:b/>
          <w:sz w:val="28"/>
          <w:szCs w:val="28"/>
        </w:rPr>
        <w:t>SITUATION PROFESSIONNEL ET EMPLOI</w:t>
      </w:r>
    </w:p>
    <w:tbl>
      <w:tblPr>
        <w:tblW w:w="15628" w:type="dxa"/>
        <w:tblInd w:w="-704" w:type="dxa"/>
        <w:tblLayout w:type="fixed"/>
        <w:tblCellMar>
          <w:left w:w="0" w:type="dxa"/>
          <w:right w:w="0" w:type="dxa"/>
        </w:tblCellMar>
        <w:tblLook w:val="0000" w:firstRow="0" w:lastRow="0" w:firstColumn="0" w:lastColumn="0" w:noHBand="0" w:noVBand="0"/>
      </w:tblPr>
      <w:tblGrid>
        <w:gridCol w:w="710"/>
        <w:gridCol w:w="1134"/>
        <w:gridCol w:w="2551"/>
        <w:gridCol w:w="2835"/>
        <w:gridCol w:w="2588"/>
        <w:gridCol w:w="1806"/>
        <w:gridCol w:w="1595"/>
        <w:gridCol w:w="1842"/>
        <w:gridCol w:w="567"/>
      </w:tblGrid>
      <w:tr w:rsidR="00F50B61" w:rsidRPr="000F63E7" w14:paraId="78A145CE" w14:textId="77777777" w:rsidTr="005525C6">
        <w:trPr>
          <w:trHeight w:hRule="exact" w:val="367"/>
        </w:trPr>
        <w:tc>
          <w:tcPr>
            <w:tcW w:w="15628" w:type="dxa"/>
            <w:gridSpan w:val="9"/>
            <w:tcBorders>
              <w:top w:val="single" w:sz="4" w:space="0" w:color="000000"/>
              <w:left w:val="single" w:sz="4" w:space="0" w:color="000000"/>
              <w:bottom w:val="nil"/>
              <w:right w:val="single" w:sz="4" w:space="0" w:color="000000"/>
            </w:tcBorders>
          </w:tcPr>
          <w:p w14:paraId="41EB3D73" w14:textId="77777777" w:rsidR="00F50B61" w:rsidRPr="000F63E7" w:rsidRDefault="00F50B61" w:rsidP="005525C6">
            <w:pPr>
              <w:widowControl w:val="0"/>
              <w:autoSpaceDE w:val="0"/>
              <w:autoSpaceDN w:val="0"/>
              <w:adjustRightInd w:val="0"/>
              <w:spacing w:after="0" w:line="240" w:lineRule="auto"/>
              <w:ind w:left="921"/>
              <w:rPr>
                <w:rFonts w:ascii="Times New Roman" w:hAnsi="Times New Roman"/>
                <w:sz w:val="24"/>
                <w:szCs w:val="24"/>
              </w:rPr>
            </w:pPr>
            <w:r w:rsidRPr="000F63E7">
              <w:rPr>
                <w:rFonts w:ascii="Times New Roman" w:hAnsi="Times New Roman"/>
                <w:b/>
                <w:bCs/>
                <w:spacing w:val="-1"/>
                <w:sz w:val="20"/>
                <w:szCs w:val="20"/>
              </w:rPr>
              <w:t>T</w:t>
            </w:r>
            <w:r w:rsidRPr="000F63E7">
              <w:rPr>
                <w:rFonts w:ascii="Times New Roman" w:hAnsi="Times New Roman"/>
                <w:b/>
                <w:bCs/>
                <w:spacing w:val="1"/>
                <w:sz w:val="20"/>
                <w:szCs w:val="20"/>
              </w:rPr>
              <w:t>O</w:t>
            </w:r>
            <w:r w:rsidRPr="000F63E7">
              <w:rPr>
                <w:rFonts w:ascii="Times New Roman" w:hAnsi="Times New Roman"/>
                <w:b/>
                <w:bCs/>
                <w:sz w:val="20"/>
                <w:szCs w:val="20"/>
              </w:rPr>
              <w:t>US</w:t>
            </w:r>
            <w:r>
              <w:rPr>
                <w:rFonts w:ascii="Times New Roman" w:hAnsi="Times New Roman"/>
                <w:b/>
                <w:bCs/>
                <w:spacing w:val="1"/>
                <w:w w:val="99"/>
                <w:sz w:val="20"/>
                <w:szCs w:val="20"/>
              </w:rPr>
              <w:t xml:space="preserve"> LES MEMBRES DU MENAGE EN AGE DE TRAVAILLER</w:t>
            </w:r>
          </w:p>
        </w:tc>
      </w:tr>
      <w:tr w:rsidR="00F50B61" w:rsidRPr="000F63E7" w14:paraId="316762BC" w14:textId="77777777" w:rsidTr="005525C6">
        <w:trPr>
          <w:trHeight w:hRule="exact" w:val="268"/>
        </w:trPr>
        <w:tc>
          <w:tcPr>
            <w:tcW w:w="71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DFFF8A7" w14:textId="77777777" w:rsidR="00F50B61" w:rsidRDefault="00F50B61" w:rsidP="005525C6">
            <w:pPr>
              <w:widowControl w:val="0"/>
              <w:tabs>
                <w:tab w:val="left" w:pos="280"/>
              </w:tabs>
              <w:autoSpaceDE w:val="0"/>
              <w:autoSpaceDN w:val="0"/>
              <w:adjustRightInd w:val="0"/>
              <w:spacing w:after="0" w:line="206" w:lineRule="exact"/>
              <w:ind w:right="507"/>
              <w:jc w:val="center"/>
              <w:rPr>
                <w:rFonts w:ascii="Times New Roman" w:hAnsi="Times New Roman"/>
                <w:b/>
                <w:bCs/>
                <w:sz w:val="18"/>
                <w:szCs w:val="18"/>
              </w:rPr>
            </w:pPr>
          </w:p>
          <w:p w14:paraId="3FF31295" w14:textId="77777777" w:rsidR="00F50B61" w:rsidRPr="005E63AD" w:rsidRDefault="00F50B61" w:rsidP="005525C6">
            <w:pPr>
              <w:widowControl w:val="0"/>
              <w:tabs>
                <w:tab w:val="left" w:pos="0"/>
              </w:tabs>
              <w:autoSpaceDE w:val="0"/>
              <w:autoSpaceDN w:val="0"/>
              <w:adjustRightInd w:val="0"/>
              <w:spacing w:after="0" w:line="206" w:lineRule="exact"/>
              <w:jc w:val="center"/>
              <w:rPr>
                <w:rFonts w:ascii="Times New Roman" w:hAnsi="Times New Roman"/>
                <w:sz w:val="18"/>
                <w:szCs w:val="18"/>
              </w:rPr>
            </w:pPr>
            <w:r w:rsidRPr="000F63E7">
              <w:rPr>
                <w:rFonts w:ascii="Times New Roman" w:hAnsi="Times New Roman"/>
                <w:b/>
                <w:bCs/>
                <w:sz w:val="18"/>
                <w:szCs w:val="18"/>
              </w:rPr>
              <w:t>N°</w:t>
            </w:r>
            <w:r>
              <w:rPr>
                <w:rFonts w:ascii="Times New Roman" w:hAnsi="Times New Roman"/>
                <w:b/>
                <w:bCs/>
                <w:sz w:val="18"/>
                <w:szCs w:val="18"/>
              </w:rPr>
              <w:t xml:space="preserve"> </w:t>
            </w:r>
            <w:r w:rsidRPr="000F63E7">
              <w:rPr>
                <w:rFonts w:ascii="Times New Roman" w:hAnsi="Times New Roman"/>
                <w:b/>
                <w:bCs/>
                <w:spacing w:val="-2"/>
                <w:sz w:val="18"/>
                <w:szCs w:val="18"/>
              </w:rPr>
              <w:t>d</w:t>
            </w:r>
            <w:r>
              <w:rPr>
                <w:rFonts w:ascii="Times New Roman" w:hAnsi="Times New Roman"/>
                <w:b/>
                <w:bCs/>
                <w:sz w:val="18"/>
                <w:szCs w:val="18"/>
              </w:rPr>
              <w:t>'o</w:t>
            </w:r>
            <w:r w:rsidRPr="000F63E7">
              <w:rPr>
                <w:rFonts w:ascii="Times New Roman" w:hAnsi="Times New Roman"/>
                <w:b/>
                <w:bCs/>
                <w:spacing w:val="-1"/>
                <w:sz w:val="18"/>
                <w:szCs w:val="18"/>
              </w:rPr>
              <w:t>r</w:t>
            </w:r>
            <w:r w:rsidRPr="000F63E7">
              <w:rPr>
                <w:rFonts w:ascii="Times New Roman" w:hAnsi="Times New Roman"/>
                <w:b/>
                <w:bCs/>
                <w:spacing w:val="-2"/>
                <w:sz w:val="18"/>
                <w:szCs w:val="18"/>
              </w:rPr>
              <w:t>d</w:t>
            </w:r>
            <w:r w:rsidRPr="000F63E7">
              <w:rPr>
                <w:rFonts w:ascii="Times New Roman" w:hAnsi="Times New Roman"/>
                <w:b/>
                <w:bCs/>
                <w:sz w:val="18"/>
                <w:szCs w:val="18"/>
              </w:rPr>
              <w:t>re</w:t>
            </w:r>
          </w:p>
        </w:tc>
        <w:tc>
          <w:tcPr>
            <w:tcW w:w="1134"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6B1CB7E4" w14:textId="77777777" w:rsidR="00F50B61" w:rsidRPr="00F04AB2" w:rsidRDefault="00F50B61" w:rsidP="005525C6">
            <w:pPr>
              <w:widowControl w:val="0"/>
              <w:tabs>
                <w:tab w:val="left" w:pos="1102"/>
              </w:tabs>
              <w:autoSpaceDE w:val="0"/>
              <w:autoSpaceDN w:val="0"/>
              <w:adjustRightInd w:val="0"/>
              <w:spacing w:after="0" w:line="180" w:lineRule="exact"/>
              <w:ind w:left="94"/>
              <w:jc w:val="center"/>
              <w:rPr>
                <w:rFonts w:ascii="Times New Roman" w:hAnsi="Times New Roman"/>
                <w:sz w:val="20"/>
                <w:szCs w:val="20"/>
              </w:rPr>
            </w:pPr>
            <w:r w:rsidRPr="00F04AB2">
              <w:rPr>
                <w:rFonts w:ascii="Times New Roman" w:hAnsi="Times New Roman"/>
                <w:b/>
                <w:bCs/>
                <w:spacing w:val="1"/>
                <w:sz w:val="20"/>
                <w:szCs w:val="20"/>
              </w:rPr>
              <w:t>S4Q01</w:t>
            </w:r>
          </w:p>
        </w:tc>
        <w:tc>
          <w:tcPr>
            <w:tcW w:w="2551"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47C796E5" w14:textId="77777777" w:rsidR="00F50B61" w:rsidRPr="00F04AB2" w:rsidRDefault="00F50B61" w:rsidP="005525C6">
            <w:pPr>
              <w:widowControl w:val="0"/>
              <w:tabs>
                <w:tab w:val="left" w:pos="1102"/>
              </w:tabs>
              <w:autoSpaceDE w:val="0"/>
              <w:autoSpaceDN w:val="0"/>
              <w:adjustRightInd w:val="0"/>
              <w:spacing w:after="0" w:line="180" w:lineRule="exact"/>
              <w:ind w:left="94"/>
              <w:jc w:val="center"/>
              <w:rPr>
                <w:rFonts w:ascii="Times New Roman" w:hAnsi="Times New Roman"/>
                <w:b/>
                <w:bCs/>
                <w:spacing w:val="1"/>
                <w:sz w:val="20"/>
                <w:szCs w:val="20"/>
              </w:rPr>
            </w:pPr>
            <w:r w:rsidRPr="00F04AB2">
              <w:rPr>
                <w:rFonts w:ascii="Times New Roman" w:hAnsi="Times New Roman"/>
                <w:b/>
                <w:bCs/>
                <w:spacing w:val="1"/>
                <w:sz w:val="20"/>
                <w:szCs w:val="20"/>
              </w:rPr>
              <w:t>S4Q02</w:t>
            </w:r>
          </w:p>
        </w:tc>
        <w:tc>
          <w:tcPr>
            <w:tcW w:w="2835"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4EF4ACC7" w14:textId="77777777" w:rsidR="00F50B61" w:rsidRPr="00602D1D" w:rsidRDefault="00F50B61" w:rsidP="005525C6">
            <w:pPr>
              <w:widowControl w:val="0"/>
              <w:tabs>
                <w:tab w:val="left" w:pos="1102"/>
              </w:tabs>
              <w:autoSpaceDE w:val="0"/>
              <w:autoSpaceDN w:val="0"/>
              <w:adjustRightInd w:val="0"/>
              <w:spacing w:after="0" w:line="180" w:lineRule="exact"/>
              <w:ind w:left="94"/>
              <w:jc w:val="center"/>
              <w:rPr>
                <w:rFonts w:ascii="Times New Roman" w:hAnsi="Times New Roman"/>
                <w:b/>
                <w:bCs/>
                <w:spacing w:val="1"/>
                <w:sz w:val="20"/>
                <w:szCs w:val="20"/>
              </w:rPr>
            </w:pPr>
            <w:r w:rsidRPr="00F04AB2">
              <w:rPr>
                <w:rFonts w:ascii="Times New Roman" w:hAnsi="Times New Roman"/>
                <w:b/>
                <w:bCs/>
                <w:spacing w:val="1"/>
                <w:sz w:val="20"/>
                <w:szCs w:val="20"/>
              </w:rPr>
              <w:t>S4Q03</w:t>
            </w:r>
          </w:p>
        </w:tc>
        <w:tc>
          <w:tcPr>
            <w:tcW w:w="2588"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1B95231D" w14:textId="77777777" w:rsidR="00F50B61" w:rsidRPr="00F04AB2" w:rsidRDefault="00F50B61" w:rsidP="005525C6">
            <w:pPr>
              <w:widowControl w:val="0"/>
              <w:tabs>
                <w:tab w:val="left" w:pos="1102"/>
                <w:tab w:val="left" w:pos="2588"/>
              </w:tabs>
              <w:autoSpaceDE w:val="0"/>
              <w:autoSpaceDN w:val="0"/>
              <w:adjustRightInd w:val="0"/>
              <w:spacing w:after="0" w:line="180" w:lineRule="exact"/>
              <w:ind w:left="94" w:right="425"/>
              <w:jc w:val="center"/>
              <w:rPr>
                <w:rFonts w:ascii="Times New Roman" w:hAnsi="Times New Roman"/>
                <w:b/>
                <w:bCs/>
                <w:spacing w:val="1"/>
                <w:sz w:val="20"/>
                <w:szCs w:val="20"/>
              </w:rPr>
            </w:pPr>
            <w:r w:rsidRPr="00F04AB2">
              <w:rPr>
                <w:rFonts w:ascii="Times New Roman" w:hAnsi="Times New Roman"/>
                <w:b/>
                <w:bCs/>
                <w:spacing w:val="1"/>
                <w:sz w:val="20"/>
                <w:szCs w:val="20"/>
              </w:rPr>
              <w:t>S4Q04</w:t>
            </w:r>
          </w:p>
        </w:tc>
        <w:tc>
          <w:tcPr>
            <w:tcW w:w="1806"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4370DAB0" w14:textId="77777777" w:rsidR="00F50B61" w:rsidRPr="00602D1D" w:rsidRDefault="00F50B61" w:rsidP="005525C6">
            <w:pPr>
              <w:widowControl w:val="0"/>
              <w:tabs>
                <w:tab w:val="left" w:pos="1102"/>
              </w:tabs>
              <w:autoSpaceDE w:val="0"/>
              <w:autoSpaceDN w:val="0"/>
              <w:adjustRightInd w:val="0"/>
              <w:spacing w:after="0" w:line="180" w:lineRule="exact"/>
              <w:ind w:left="94" w:right="142"/>
              <w:jc w:val="center"/>
              <w:rPr>
                <w:rFonts w:ascii="Times New Roman" w:hAnsi="Times New Roman"/>
                <w:b/>
                <w:bCs/>
                <w:spacing w:val="1"/>
                <w:sz w:val="20"/>
                <w:szCs w:val="20"/>
              </w:rPr>
            </w:pPr>
            <w:r w:rsidRPr="00F04AB2">
              <w:rPr>
                <w:rFonts w:ascii="Times New Roman" w:hAnsi="Times New Roman"/>
                <w:b/>
                <w:bCs/>
                <w:spacing w:val="1"/>
                <w:sz w:val="20"/>
                <w:szCs w:val="20"/>
              </w:rPr>
              <w:t>S4Q05</w:t>
            </w:r>
          </w:p>
        </w:tc>
        <w:tc>
          <w:tcPr>
            <w:tcW w:w="1595"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5B8272E5" w14:textId="77777777" w:rsidR="00F50B61" w:rsidRPr="00602D1D" w:rsidRDefault="00F50B61" w:rsidP="005525C6">
            <w:pPr>
              <w:widowControl w:val="0"/>
              <w:tabs>
                <w:tab w:val="left" w:pos="1102"/>
                <w:tab w:val="center" w:pos="1316"/>
              </w:tabs>
              <w:autoSpaceDE w:val="0"/>
              <w:autoSpaceDN w:val="0"/>
              <w:adjustRightInd w:val="0"/>
              <w:spacing w:after="0" w:line="180" w:lineRule="exact"/>
              <w:ind w:left="94" w:right="787"/>
              <w:jc w:val="center"/>
              <w:rPr>
                <w:rFonts w:ascii="Times New Roman" w:hAnsi="Times New Roman"/>
                <w:b/>
                <w:bCs/>
                <w:spacing w:val="1"/>
                <w:sz w:val="20"/>
                <w:szCs w:val="20"/>
              </w:rPr>
            </w:pPr>
            <w:r w:rsidRPr="00F04AB2">
              <w:rPr>
                <w:rFonts w:ascii="Times New Roman" w:hAnsi="Times New Roman"/>
                <w:b/>
                <w:bCs/>
                <w:spacing w:val="1"/>
                <w:sz w:val="20"/>
                <w:szCs w:val="20"/>
              </w:rPr>
              <w:t>S4Q06</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C9FBED" w:themeFill="accent4" w:themeFillTint="33"/>
            <w:vAlign w:val="center"/>
          </w:tcPr>
          <w:p w14:paraId="367E96AE" w14:textId="77777777" w:rsidR="00F50B61" w:rsidRPr="00F04AB2" w:rsidRDefault="00F50B61" w:rsidP="005525C6">
            <w:pPr>
              <w:widowControl w:val="0"/>
              <w:tabs>
                <w:tab w:val="left" w:pos="1102"/>
              </w:tabs>
              <w:autoSpaceDE w:val="0"/>
              <w:autoSpaceDN w:val="0"/>
              <w:adjustRightInd w:val="0"/>
              <w:spacing w:after="0" w:line="180" w:lineRule="exact"/>
              <w:ind w:left="94" w:right="896"/>
              <w:jc w:val="center"/>
              <w:rPr>
                <w:rFonts w:ascii="Times New Roman" w:hAnsi="Times New Roman"/>
                <w:b/>
                <w:bCs/>
                <w:spacing w:val="1"/>
                <w:sz w:val="20"/>
                <w:szCs w:val="20"/>
              </w:rPr>
            </w:pPr>
            <w:r w:rsidRPr="00F04AB2">
              <w:rPr>
                <w:rFonts w:ascii="Times New Roman" w:hAnsi="Times New Roman"/>
                <w:b/>
                <w:bCs/>
                <w:spacing w:val="1"/>
                <w:sz w:val="20"/>
                <w:szCs w:val="20"/>
              </w:rPr>
              <w:t>S4Q07</w:t>
            </w:r>
          </w:p>
        </w:tc>
      </w:tr>
      <w:tr w:rsidR="00F50B61" w:rsidRPr="000F63E7" w14:paraId="722340D7" w14:textId="77777777" w:rsidTr="005525C6">
        <w:trPr>
          <w:trHeight w:hRule="exact" w:val="2836"/>
        </w:trPr>
        <w:tc>
          <w:tcPr>
            <w:tcW w:w="71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664391BF" w14:textId="77777777" w:rsidR="00F50B61" w:rsidRPr="000F63E7" w:rsidRDefault="00F50B61" w:rsidP="005525C6">
            <w:pPr>
              <w:widowControl w:val="0"/>
              <w:tabs>
                <w:tab w:val="left" w:pos="280"/>
              </w:tabs>
              <w:autoSpaceDE w:val="0"/>
              <w:autoSpaceDN w:val="0"/>
              <w:adjustRightInd w:val="0"/>
              <w:spacing w:after="0" w:line="180" w:lineRule="exact"/>
              <w:ind w:left="1251" w:right="507"/>
              <w:jc w:val="center"/>
              <w:rPr>
                <w:rFonts w:ascii="Times New Roman" w:hAnsi="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493B4938" w14:textId="77777777" w:rsidR="00F50B61" w:rsidRDefault="00F50B61" w:rsidP="005525C6">
            <w:pPr>
              <w:widowControl w:val="0"/>
              <w:autoSpaceDE w:val="0"/>
              <w:autoSpaceDN w:val="0"/>
              <w:adjustRightInd w:val="0"/>
              <w:spacing w:after="0" w:line="240" w:lineRule="auto"/>
              <w:ind w:left="462"/>
              <w:rPr>
                <w:rFonts w:ascii="Times New Roman" w:hAnsi="Times New Roman"/>
                <w:i/>
                <w:iCs/>
                <w:sz w:val="14"/>
                <w:szCs w:val="14"/>
              </w:rPr>
            </w:pPr>
          </w:p>
          <w:p w14:paraId="0274B45A" w14:textId="77777777" w:rsidR="00F50B61" w:rsidRPr="00727377" w:rsidRDefault="00F50B61" w:rsidP="005525C6">
            <w:pPr>
              <w:widowControl w:val="0"/>
              <w:autoSpaceDE w:val="0"/>
              <w:autoSpaceDN w:val="0"/>
              <w:adjustRightInd w:val="0"/>
              <w:spacing w:before="4" w:after="0" w:line="240" w:lineRule="auto"/>
              <w:jc w:val="center"/>
              <w:rPr>
                <w:rFonts w:ascii="Times New Roman" w:hAnsi="Times New Roman"/>
                <w:sz w:val="18"/>
                <w:szCs w:val="18"/>
              </w:rPr>
            </w:pPr>
            <w:r w:rsidRPr="00727377">
              <w:rPr>
                <w:rFonts w:ascii="Times New Roman" w:hAnsi="Times New Roman"/>
                <w:b/>
                <w:bCs/>
                <w:spacing w:val="-1"/>
                <w:sz w:val="18"/>
                <w:szCs w:val="18"/>
              </w:rPr>
              <w:t>[N</w:t>
            </w:r>
            <w:r w:rsidRPr="00727377">
              <w:rPr>
                <w:rFonts w:ascii="Times New Roman" w:hAnsi="Times New Roman"/>
                <w:b/>
                <w:bCs/>
                <w:sz w:val="18"/>
                <w:szCs w:val="18"/>
              </w:rPr>
              <w:t>O</w:t>
            </w:r>
            <w:r w:rsidRPr="00727377">
              <w:rPr>
                <w:rFonts w:ascii="Times New Roman" w:hAnsi="Times New Roman"/>
                <w:b/>
                <w:bCs/>
                <w:spacing w:val="-1"/>
                <w:sz w:val="18"/>
                <w:szCs w:val="18"/>
              </w:rPr>
              <w:t>M</w:t>
            </w:r>
            <w:r w:rsidRPr="00727377">
              <w:rPr>
                <w:rFonts w:ascii="Times New Roman" w:hAnsi="Times New Roman"/>
                <w:b/>
                <w:bCs/>
                <w:sz w:val="18"/>
                <w:szCs w:val="18"/>
              </w:rPr>
              <w:t xml:space="preserve">] </w:t>
            </w:r>
            <w:r>
              <w:rPr>
                <w:rFonts w:ascii="Times New Roman" w:hAnsi="Times New Roman"/>
                <w:b/>
                <w:bCs/>
                <w:sz w:val="18"/>
                <w:szCs w:val="18"/>
              </w:rPr>
              <w:t>a-t-il exercé un emploi ces 12 derniers mois</w:t>
            </w:r>
            <w:r w:rsidRPr="00727377">
              <w:rPr>
                <w:rFonts w:ascii="Times New Roman" w:hAnsi="Times New Roman"/>
                <w:b/>
                <w:bCs/>
                <w:sz w:val="18"/>
                <w:szCs w:val="18"/>
              </w:rPr>
              <w:t>?</w:t>
            </w:r>
          </w:p>
          <w:p w14:paraId="52378D5A" w14:textId="77777777" w:rsidR="00F50B61" w:rsidRDefault="00F50B61" w:rsidP="005525C6">
            <w:pPr>
              <w:widowControl w:val="0"/>
              <w:autoSpaceDE w:val="0"/>
              <w:autoSpaceDN w:val="0"/>
              <w:adjustRightInd w:val="0"/>
              <w:spacing w:after="0" w:line="240" w:lineRule="auto"/>
              <w:ind w:left="36"/>
              <w:jc w:val="center"/>
              <w:rPr>
                <w:rFonts w:ascii="Times New Roman" w:hAnsi="Times New Roman"/>
                <w:sz w:val="16"/>
                <w:szCs w:val="16"/>
              </w:rPr>
            </w:pPr>
            <w:r>
              <w:rPr>
                <w:rFonts w:ascii="Times New Roman" w:hAnsi="Times New Roman"/>
                <w:i/>
                <w:iCs/>
                <w:spacing w:val="1"/>
                <w:sz w:val="16"/>
                <w:szCs w:val="16"/>
              </w:rPr>
              <w:t>1</w:t>
            </w:r>
            <w:r>
              <w:rPr>
                <w:rFonts w:ascii="Times New Roman" w:hAnsi="Times New Roman"/>
                <w:i/>
                <w:iCs/>
                <w:sz w:val="16"/>
                <w:szCs w:val="16"/>
              </w:rPr>
              <w:t xml:space="preserve">. </w:t>
            </w:r>
            <w:r>
              <w:rPr>
                <w:rFonts w:ascii="Times New Roman" w:hAnsi="Times New Roman"/>
                <w:i/>
                <w:iCs/>
                <w:spacing w:val="-3"/>
                <w:sz w:val="16"/>
                <w:szCs w:val="16"/>
              </w:rPr>
              <w:t>O</w:t>
            </w:r>
            <w:r>
              <w:rPr>
                <w:rFonts w:ascii="Times New Roman" w:hAnsi="Times New Roman"/>
                <w:i/>
                <w:iCs/>
                <w:spacing w:val="1"/>
                <w:sz w:val="16"/>
                <w:szCs w:val="16"/>
              </w:rPr>
              <w:t>u</w:t>
            </w:r>
            <w:r>
              <w:rPr>
                <w:rFonts w:ascii="Times New Roman" w:hAnsi="Times New Roman"/>
                <w:i/>
                <w:iCs/>
                <w:sz w:val="16"/>
                <w:szCs w:val="16"/>
              </w:rPr>
              <w:t>i</w:t>
            </w:r>
          </w:p>
          <w:p w14:paraId="3836996E" w14:textId="77777777" w:rsidR="00F50B61" w:rsidRDefault="00F50B61" w:rsidP="005525C6">
            <w:pPr>
              <w:widowControl w:val="0"/>
              <w:autoSpaceDE w:val="0"/>
              <w:autoSpaceDN w:val="0"/>
              <w:adjustRightInd w:val="0"/>
              <w:spacing w:before="1" w:after="0" w:line="240" w:lineRule="auto"/>
              <w:ind w:left="36"/>
              <w:jc w:val="center"/>
              <w:rPr>
                <w:rFonts w:ascii="Times New Roman" w:hAnsi="Times New Roman"/>
                <w:sz w:val="16"/>
                <w:szCs w:val="16"/>
              </w:rPr>
            </w:pPr>
            <w:r>
              <w:rPr>
                <w:rFonts w:ascii="Times New Roman" w:hAnsi="Times New Roman"/>
                <w:i/>
                <w:iCs/>
                <w:spacing w:val="1"/>
                <w:sz w:val="16"/>
                <w:szCs w:val="16"/>
              </w:rPr>
              <w:t>2</w:t>
            </w:r>
            <w:r>
              <w:rPr>
                <w:rFonts w:ascii="Times New Roman" w:hAnsi="Times New Roman"/>
                <w:i/>
                <w:iCs/>
                <w:sz w:val="16"/>
                <w:szCs w:val="16"/>
              </w:rPr>
              <w:t xml:space="preserve">. </w:t>
            </w:r>
            <w:r>
              <w:rPr>
                <w:rFonts w:ascii="Times New Roman" w:hAnsi="Times New Roman"/>
                <w:i/>
                <w:iCs/>
                <w:spacing w:val="-2"/>
                <w:sz w:val="16"/>
                <w:szCs w:val="16"/>
              </w:rPr>
              <w:t>N</w:t>
            </w:r>
            <w:r>
              <w:rPr>
                <w:rFonts w:ascii="Times New Roman" w:hAnsi="Times New Roman"/>
                <w:i/>
                <w:iCs/>
                <w:spacing w:val="1"/>
                <w:sz w:val="16"/>
                <w:szCs w:val="16"/>
              </w:rPr>
              <w:t>o</w:t>
            </w:r>
            <w:r>
              <w:rPr>
                <w:rFonts w:ascii="Times New Roman" w:hAnsi="Times New Roman"/>
                <w:i/>
                <w:iCs/>
                <w:sz w:val="16"/>
                <w:szCs w:val="16"/>
              </w:rPr>
              <w:t>n</w:t>
            </w:r>
          </w:p>
          <w:p w14:paraId="21A8D260" w14:textId="77777777" w:rsidR="00F50B61" w:rsidRDefault="00F50B61" w:rsidP="005525C6">
            <w:pPr>
              <w:widowControl w:val="0"/>
              <w:autoSpaceDE w:val="0"/>
              <w:autoSpaceDN w:val="0"/>
              <w:adjustRightInd w:val="0"/>
              <w:spacing w:before="8" w:after="0" w:line="180" w:lineRule="exact"/>
              <w:rPr>
                <w:rFonts w:ascii="Times New Roman" w:hAnsi="Times New Roman"/>
                <w:sz w:val="18"/>
                <w:szCs w:val="18"/>
              </w:rPr>
            </w:pPr>
          </w:p>
          <w:p w14:paraId="649B764E" w14:textId="77777777" w:rsidR="00F50B61" w:rsidRPr="000F63E7" w:rsidRDefault="00F50B61" w:rsidP="005525C6">
            <w:pPr>
              <w:widowControl w:val="0"/>
              <w:autoSpaceDE w:val="0"/>
              <w:autoSpaceDN w:val="0"/>
              <w:adjustRightInd w:val="0"/>
              <w:spacing w:after="0" w:line="240" w:lineRule="auto"/>
              <w:ind w:right="82"/>
              <w:jc w:val="center"/>
              <w:rPr>
                <w:rFonts w:ascii="Times New Roman" w:hAnsi="Times New Roman"/>
                <w:sz w:val="24"/>
                <w:szCs w:val="24"/>
              </w:rPr>
            </w:pPr>
            <w:r>
              <w:rPr>
                <w:rFonts w:ascii="Times New Roman" w:hAnsi="Times New Roman"/>
                <w:b/>
                <w:bCs/>
                <w:i/>
                <w:iCs/>
                <w:spacing w:val="-1"/>
                <w:sz w:val="16"/>
                <w:szCs w:val="16"/>
              </w:rPr>
              <w:t>(Si N</w:t>
            </w:r>
            <w:r>
              <w:rPr>
                <w:rFonts w:ascii="Times New Roman" w:hAnsi="Times New Roman"/>
                <w:b/>
                <w:bCs/>
                <w:i/>
                <w:iCs/>
                <w:spacing w:val="1"/>
                <w:sz w:val="16"/>
                <w:szCs w:val="16"/>
              </w:rPr>
              <w:t>o</w:t>
            </w:r>
            <w:r>
              <w:rPr>
                <w:rFonts w:ascii="Times New Roman" w:hAnsi="Times New Roman"/>
                <w:b/>
                <w:bCs/>
                <w:i/>
                <w:iCs/>
                <w:sz w:val="16"/>
                <w:szCs w:val="16"/>
              </w:rPr>
              <w:t>n</w:t>
            </w:r>
            <w:r>
              <w:rPr>
                <w:rFonts w:ascii="Times New Roman" w:hAnsi="Times New Roman"/>
                <w:b/>
                <w:bCs/>
                <w:i/>
                <w:iCs/>
                <w:spacing w:val="-1"/>
                <w:sz w:val="16"/>
                <w:szCs w:val="16"/>
              </w:rPr>
              <w:t xml:space="preserve"> a</w:t>
            </w:r>
            <w:r>
              <w:rPr>
                <w:rFonts w:ascii="Times New Roman" w:hAnsi="Times New Roman"/>
                <w:b/>
                <w:bCs/>
                <w:i/>
                <w:iCs/>
                <w:spacing w:val="1"/>
                <w:sz w:val="16"/>
                <w:szCs w:val="16"/>
              </w:rPr>
              <w:t>l</w:t>
            </w:r>
            <w:r>
              <w:rPr>
                <w:rFonts w:ascii="Times New Roman" w:hAnsi="Times New Roman"/>
                <w:b/>
                <w:bCs/>
                <w:i/>
                <w:iCs/>
                <w:spacing w:val="-1"/>
                <w:sz w:val="16"/>
                <w:szCs w:val="16"/>
              </w:rPr>
              <w:t>l</w:t>
            </w:r>
            <w:r>
              <w:rPr>
                <w:rFonts w:ascii="Times New Roman" w:hAnsi="Times New Roman"/>
                <w:b/>
                <w:bCs/>
                <w:i/>
                <w:iCs/>
                <w:sz w:val="16"/>
                <w:szCs w:val="16"/>
              </w:rPr>
              <w:t xml:space="preserve">er à </w:t>
            </w:r>
            <w:r>
              <w:rPr>
                <w:rFonts w:ascii="Times New Roman" w:hAnsi="Times New Roman"/>
                <w:b/>
                <w:bCs/>
                <w:i/>
                <w:iCs/>
                <w:spacing w:val="-1"/>
                <w:sz w:val="16"/>
                <w:szCs w:val="16"/>
              </w:rPr>
              <w:t>l</w:t>
            </w:r>
            <w:r>
              <w:rPr>
                <w:rFonts w:ascii="Times New Roman" w:hAnsi="Times New Roman"/>
                <w:b/>
                <w:bCs/>
                <w:i/>
                <w:iCs/>
                <w:sz w:val="16"/>
                <w:szCs w:val="16"/>
              </w:rPr>
              <w:t xml:space="preserve">a </w:t>
            </w:r>
            <w:r>
              <w:rPr>
                <w:rFonts w:ascii="Times New Roman" w:hAnsi="Times New Roman"/>
                <w:b/>
                <w:bCs/>
                <w:i/>
                <w:iCs/>
                <w:spacing w:val="1"/>
                <w:sz w:val="16"/>
                <w:szCs w:val="16"/>
              </w:rPr>
              <w:t>p</w:t>
            </w:r>
            <w:r>
              <w:rPr>
                <w:rFonts w:ascii="Times New Roman" w:hAnsi="Times New Roman"/>
                <w:b/>
                <w:bCs/>
                <w:i/>
                <w:iCs/>
                <w:sz w:val="16"/>
                <w:szCs w:val="16"/>
              </w:rPr>
              <w:t>er</w:t>
            </w:r>
            <w:r>
              <w:rPr>
                <w:rFonts w:ascii="Times New Roman" w:hAnsi="Times New Roman"/>
                <w:b/>
                <w:bCs/>
                <w:i/>
                <w:iCs/>
                <w:spacing w:val="-3"/>
                <w:sz w:val="16"/>
                <w:szCs w:val="16"/>
              </w:rPr>
              <w:t>s</w:t>
            </w:r>
            <w:r>
              <w:rPr>
                <w:rFonts w:ascii="Times New Roman" w:hAnsi="Times New Roman"/>
                <w:b/>
                <w:bCs/>
                <w:i/>
                <w:iCs/>
                <w:spacing w:val="1"/>
                <w:sz w:val="16"/>
                <w:szCs w:val="16"/>
              </w:rPr>
              <w:t>o</w:t>
            </w:r>
            <w:r>
              <w:rPr>
                <w:rFonts w:ascii="Times New Roman" w:hAnsi="Times New Roman"/>
                <w:b/>
                <w:bCs/>
                <w:i/>
                <w:iCs/>
                <w:spacing w:val="-1"/>
                <w:sz w:val="16"/>
                <w:szCs w:val="16"/>
              </w:rPr>
              <w:t>nn</w:t>
            </w:r>
            <w:r>
              <w:rPr>
                <w:rFonts w:ascii="Times New Roman" w:hAnsi="Times New Roman"/>
                <w:b/>
                <w:bCs/>
                <w:i/>
                <w:iCs/>
                <w:sz w:val="16"/>
                <w:szCs w:val="16"/>
              </w:rPr>
              <w:t>e s</w:t>
            </w:r>
            <w:r>
              <w:rPr>
                <w:rFonts w:ascii="Times New Roman" w:hAnsi="Times New Roman"/>
                <w:b/>
                <w:bCs/>
                <w:i/>
                <w:iCs/>
                <w:spacing w:val="-1"/>
                <w:sz w:val="16"/>
                <w:szCs w:val="16"/>
              </w:rPr>
              <w:t>u</w:t>
            </w:r>
            <w:r>
              <w:rPr>
                <w:rFonts w:ascii="Times New Roman" w:hAnsi="Times New Roman"/>
                <w:b/>
                <w:bCs/>
                <w:i/>
                <w:iCs/>
                <w:spacing w:val="1"/>
                <w:sz w:val="16"/>
                <w:szCs w:val="16"/>
              </w:rPr>
              <w:t>i</w:t>
            </w:r>
            <w:r>
              <w:rPr>
                <w:rFonts w:ascii="Times New Roman" w:hAnsi="Times New Roman"/>
                <w:b/>
                <w:bCs/>
                <w:i/>
                <w:iCs/>
                <w:spacing w:val="-2"/>
                <w:sz w:val="16"/>
                <w:szCs w:val="16"/>
              </w:rPr>
              <w:t>v</w:t>
            </w:r>
            <w:r>
              <w:rPr>
                <w:rFonts w:ascii="Times New Roman" w:hAnsi="Times New Roman"/>
                <w:b/>
                <w:bCs/>
                <w:i/>
                <w:iCs/>
                <w:spacing w:val="1"/>
                <w:sz w:val="16"/>
                <w:szCs w:val="16"/>
              </w:rPr>
              <w:t>a</w:t>
            </w:r>
            <w:r>
              <w:rPr>
                <w:rFonts w:ascii="Times New Roman" w:hAnsi="Times New Roman"/>
                <w:b/>
                <w:bCs/>
                <w:i/>
                <w:iCs/>
                <w:spacing w:val="-1"/>
                <w:sz w:val="16"/>
                <w:szCs w:val="16"/>
              </w:rPr>
              <w:t>n</w:t>
            </w:r>
            <w:r>
              <w:rPr>
                <w:rFonts w:ascii="Times New Roman" w:hAnsi="Times New Roman"/>
                <w:b/>
                <w:bCs/>
                <w:i/>
                <w:iCs/>
                <w:spacing w:val="1"/>
                <w:sz w:val="16"/>
                <w:szCs w:val="16"/>
              </w:rPr>
              <w:t>t</w:t>
            </w:r>
            <w:r>
              <w:rPr>
                <w:rFonts w:ascii="Times New Roman" w:hAnsi="Times New Roman"/>
                <w:b/>
                <w:bCs/>
                <w:i/>
                <w:iCs/>
                <w:sz w:val="16"/>
                <w:szCs w:val="16"/>
              </w:rPr>
              <w:t>e)</w:t>
            </w:r>
          </w:p>
        </w:tc>
        <w:tc>
          <w:tcPr>
            <w:tcW w:w="2551"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3B16687A" w14:textId="77777777" w:rsidR="00F50B61" w:rsidRDefault="00F50B61" w:rsidP="005525C6">
            <w:pPr>
              <w:widowControl w:val="0"/>
              <w:autoSpaceDE w:val="0"/>
              <w:autoSpaceDN w:val="0"/>
              <w:adjustRightInd w:val="0"/>
              <w:spacing w:before="4" w:after="0" w:line="240" w:lineRule="auto"/>
              <w:ind w:left="113" w:right="-14"/>
              <w:rPr>
                <w:rFonts w:ascii="Times New Roman" w:hAnsi="Times New Roman"/>
                <w:b/>
                <w:bCs/>
                <w:spacing w:val="-1"/>
                <w:sz w:val="18"/>
                <w:szCs w:val="18"/>
              </w:rPr>
            </w:pPr>
          </w:p>
          <w:p w14:paraId="65B2D780" w14:textId="77777777" w:rsidR="00F50B61" w:rsidRDefault="00F50B61" w:rsidP="005525C6">
            <w:pPr>
              <w:widowControl w:val="0"/>
              <w:autoSpaceDE w:val="0"/>
              <w:autoSpaceDN w:val="0"/>
              <w:adjustRightInd w:val="0"/>
              <w:spacing w:before="4" w:after="0" w:line="240" w:lineRule="auto"/>
              <w:ind w:left="113" w:right="-14"/>
              <w:rPr>
                <w:rFonts w:ascii="Times New Roman" w:hAnsi="Times New Roman"/>
                <w:b/>
                <w:bCs/>
                <w:spacing w:val="-1"/>
                <w:sz w:val="18"/>
                <w:szCs w:val="18"/>
              </w:rPr>
            </w:pPr>
            <w:r>
              <w:rPr>
                <w:rFonts w:ascii="Times New Roman" w:hAnsi="Times New Roman"/>
                <w:b/>
                <w:bCs/>
                <w:spacing w:val="-1"/>
                <w:sz w:val="18"/>
                <w:szCs w:val="18"/>
              </w:rPr>
              <w:t xml:space="preserve">Quelle est la profession de </w:t>
            </w:r>
            <w:r w:rsidRPr="00727377">
              <w:rPr>
                <w:rFonts w:ascii="Times New Roman" w:hAnsi="Times New Roman"/>
                <w:b/>
                <w:bCs/>
                <w:spacing w:val="-1"/>
                <w:sz w:val="18"/>
                <w:szCs w:val="18"/>
              </w:rPr>
              <w:t>[N</w:t>
            </w:r>
            <w:r w:rsidRPr="00727377">
              <w:rPr>
                <w:rFonts w:ascii="Times New Roman" w:hAnsi="Times New Roman"/>
                <w:b/>
                <w:bCs/>
                <w:sz w:val="18"/>
                <w:szCs w:val="18"/>
              </w:rPr>
              <w:t>O</w:t>
            </w:r>
            <w:r w:rsidRPr="00727377">
              <w:rPr>
                <w:rFonts w:ascii="Times New Roman" w:hAnsi="Times New Roman"/>
                <w:b/>
                <w:bCs/>
                <w:spacing w:val="-1"/>
                <w:sz w:val="18"/>
                <w:szCs w:val="18"/>
              </w:rPr>
              <w:t>M</w:t>
            </w:r>
            <w:r>
              <w:rPr>
                <w:rFonts w:ascii="Times New Roman" w:hAnsi="Times New Roman"/>
                <w:b/>
                <w:bCs/>
                <w:sz w:val="18"/>
                <w:szCs w:val="18"/>
              </w:rPr>
              <w:t>] ?</w:t>
            </w:r>
          </w:p>
        </w:tc>
        <w:tc>
          <w:tcPr>
            <w:tcW w:w="2835"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190238C5" w14:textId="77777777" w:rsidR="00F50B61" w:rsidRPr="00727377" w:rsidRDefault="00F50B61" w:rsidP="005525C6">
            <w:pPr>
              <w:widowControl w:val="0"/>
              <w:autoSpaceDE w:val="0"/>
              <w:autoSpaceDN w:val="0"/>
              <w:adjustRightInd w:val="0"/>
              <w:spacing w:before="4" w:after="0" w:line="240" w:lineRule="auto"/>
              <w:ind w:left="113" w:right="-14"/>
              <w:rPr>
                <w:rFonts w:ascii="Times New Roman" w:hAnsi="Times New Roman"/>
                <w:sz w:val="18"/>
                <w:szCs w:val="18"/>
              </w:rPr>
            </w:pPr>
            <w:r>
              <w:rPr>
                <w:rFonts w:ascii="Times New Roman" w:hAnsi="Times New Roman"/>
                <w:b/>
                <w:bCs/>
                <w:spacing w:val="-1"/>
                <w:sz w:val="18"/>
                <w:szCs w:val="18"/>
              </w:rPr>
              <w:t xml:space="preserve">Quel est le principal emploi de </w:t>
            </w:r>
            <w:r w:rsidRPr="00727377">
              <w:rPr>
                <w:rFonts w:ascii="Times New Roman" w:hAnsi="Times New Roman"/>
                <w:b/>
                <w:bCs/>
                <w:spacing w:val="-1"/>
                <w:sz w:val="18"/>
                <w:szCs w:val="18"/>
              </w:rPr>
              <w:t>[N</w:t>
            </w:r>
            <w:r w:rsidRPr="00727377">
              <w:rPr>
                <w:rFonts w:ascii="Times New Roman" w:hAnsi="Times New Roman"/>
                <w:b/>
                <w:bCs/>
                <w:sz w:val="18"/>
                <w:szCs w:val="18"/>
              </w:rPr>
              <w:t>O</w:t>
            </w:r>
            <w:r w:rsidRPr="00727377">
              <w:rPr>
                <w:rFonts w:ascii="Times New Roman" w:hAnsi="Times New Roman"/>
                <w:b/>
                <w:bCs/>
                <w:spacing w:val="-1"/>
                <w:sz w:val="18"/>
                <w:szCs w:val="18"/>
              </w:rPr>
              <w:t>M</w:t>
            </w:r>
            <w:r>
              <w:rPr>
                <w:rFonts w:ascii="Times New Roman" w:hAnsi="Times New Roman"/>
                <w:b/>
                <w:bCs/>
                <w:sz w:val="18"/>
                <w:szCs w:val="18"/>
              </w:rPr>
              <w:t xml:space="preserve">] depuis ces 12 derniers mois ? </w:t>
            </w:r>
          </w:p>
          <w:p w14:paraId="0548AD4B" w14:textId="77777777" w:rsidR="00F50B61" w:rsidRPr="000F63E7" w:rsidRDefault="00F50B61" w:rsidP="005525C6">
            <w:pPr>
              <w:widowControl w:val="0"/>
              <w:autoSpaceDE w:val="0"/>
              <w:autoSpaceDN w:val="0"/>
              <w:adjustRightInd w:val="0"/>
              <w:spacing w:before="4" w:after="0" w:line="140" w:lineRule="exact"/>
              <w:rPr>
                <w:rFonts w:ascii="Times New Roman" w:hAnsi="Times New Roman"/>
                <w:sz w:val="14"/>
                <w:szCs w:val="14"/>
              </w:rPr>
            </w:pPr>
          </w:p>
          <w:p w14:paraId="502CD3E9" w14:textId="77777777" w:rsidR="00F50B61" w:rsidRPr="000F63E7" w:rsidRDefault="00F50B61" w:rsidP="005525C6">
            <w:pPr>
              <w:widowControl w:val="0"/>
              <w:autoSpaceDE w:val="0"/>
              <w:autoSpaceDN w:val="0"/>
              <w:adjustRightInd w:val="0"/>
              <w:spacing w:after="0" w:line="240" w:lineRule="auto"/>
              <w:ind w:left="303" w:right="82" w:hanging="243"/>
              <w:rPr>
                <w:rFonts w:ascii="Times New Roman" w:hAnsi="Times New Roman"/>
                <w:sz w:val="24"/>
                <w:szCs w:val="24"/>
              </w:rPr>
            </w:pPr>
            <w:r>
              <w:rPr>
                <w:rFonts w:ascii="Times New Roman" w:hAnsi="Times New Roman"/>
                <w:b/>
                <w:bCs/>
                <w:i/>
                <w:iCs/>
                <w:spacing w:val="-1"/>
                <w:sz w:val="16"/>
                <w:szCs w:val="16"/>
              </w:rPr>
              <w:t>(Renseignez l’information de [Nom] dans la case vide)</w:t>
            </w:r>
          </w:p>
        </w:tc>
        <w:tc>
          <w:tcPr>
            <w:tcW w:w="2588"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62CA7E4A" w14:textId="77777777" w:rsidR="00F50B61" w:rsidRPr="008969CB" w:rsidRDefault="00F50B61" w:rsidP="005525C6">
            <w:pPr>
              <w:pStyle w:val="Default"/>
              <w:jc w:val="center"/>
              <w:rPr>
                <w:rFonts w:ascii="Times New Roman" w:hAnsi="Times New Roman" w:cs="Times New Roman"/>
                <w:sz w:val="18"/>
                <w:szCs w:val="18"/>
              </w:rPr>
            </w:pPr>
            <w:r w:rsidRPr="008969CB">
              <w:rPr>
                <w:rFonts w:ascii="Times New Roman" w:hAnsi="Times New Roman" w:cs="Times New Roman"/>
                <w:b/>
                <w:bCs/>
                <w:sz w:val="18"/>
                <w:szCs w:val="18"/>
              </w:rPr>
              <w:t xml:space="preserve">Quelle est la catégorie socio professionnelle de [NOM] dans cet emploi ? </w:t>
            </w:r>
          </w:p>
          <w:p w14:paraId="0D5BC543" w14:textId="77777777" w:rsidR="00F50B61" w:rsidRPr="008969CB" w:rsidRDefault="00F50B61" w:rsidP="005525C6">
            <w:pPr>
              <w:pStyle w:val="Default"/>
              <w:jc w:val="center"/>
              <w:rPr>
                <w:rFonts w:ascii="Times New Roman" w:hAnsi="Times New Roman" w:cs="Times New Roman"/>
                <w:sz w:val="14"/>
                <w:szCs w:val="14"/>
                <w:u w:val="single"/>
              </w:rPr>
            </w:pPr>
            <w:r w:rsidRPr="008969CB">
              <w:rPr>
                <w:rFonts w:ascii="Times New Roman" w:hAnsi="Times New Roman" w:cs="Times New Roman"/>
                <w:b/>
                <w:bCs/>
                <w:i/>
                <w:iCs/>
                <w:sz w:val="14"/>
                <w:szCs w:val="14"/>
                <w:u w:val="single"/>
              </w:rPr>
              <w:t xml:space="preserve">Salarié </w:t>
            </w:r>
          </w:p>
          <w:p w14:paraId="14AB4FCB"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 xml:space="preserve">1. Cadre supérieur, ingénieur et assimilé </w:t>
            </w:r>
          </w:p>
          <w:p w14:paraId="0B20D7EC"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 xml:space="preserve">2. Cadre moyen, agent de maîtrise </w:t>
            </w:r>
          </w:p>
          <w:p w14:paraId="06081C8E"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 xml:space="preserve">3. Employé/ouvrier qualifié </w:t>
            </w:r>
          </w:p>
          <w:p w14:paraId="003C2053"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 xml:space="preserve">4 .Employé/ouvrier semi qualifié </w:t>
            </w:r>
          </w:p>
          <w:p w14:paraId="1DB0AE20"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5. Manœuvre</w:t>
            </w:r>
          </w:p>
          <w:p w14:paraId="1E14CE48" w14:textId="77777777" w:rsidR="00F50B61" w:rsidRPr="008969CB" w:rsidRDefault="00F50B61" w:rsidP="005525C6">
            <w:pPr>
              <w:pStyle w:val="Default"/>
              <w:jc w:val="center"/>
              <w:rPr>
                <w:rFonts w:ascii="Times New Roman" w:hAnsi="Times New Roman" w:cs="Times New Roman"/>
                <w:sz w:val="14"/>
                <w:szCs w:val="14"/>
                <w:u w:val="single"/>
              </w:rPr>
            </w:pPr>
            <w:r w:rsidRPr="008969CB">
              <w:rPr>
                <w:rFonts w:ascii="Times New Roman" w:hAnsi="Times New Roman" w:cs="Times New Roman"/>
                <w:b/>
                <w:bCs/>
                <w:i/>
                <w:iCs/>
                <w:sz w:val="14"/>
                <w:szCs w:val="14"/>
                <w:u w:val="single"/>
              </w:rPr>
              <w:t xml:space="preserve">Non salarié </w:t>
            </w:r>
          </w:p>
          <w:p w14:paraId="1F3A5B0D"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 xml:space="preserve">6. Employeur/patron </w:t>
            </w:r>
          </w:p>
          <w:p w14:paraId="1CC3D2B9"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 xml:space="preserve">7. Travailleur pour compte propre </w:t>
            </w:r>
          </w:p>
          <w:p w14:paraId="1F77C43F"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 xml:space="preserve">8. Aide familial </w:t>
            </w:r>
          </w:p>
          <w:p w14:paraId="50B071D6"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 xml:space="preserve">9. Apprenti </w:t>
            </w:r>
          </w:p>
          <w:p w14:paraId="1C0C0D7D" w14:textId="77777777" w:rsidR="00F50B61" w:rsidRPr="008969CB" w:rsidRDefault="00F50B61" w:rsidP="005525C6">
            <w:pPr>
              <w:pStyle w:val="Default"/>
              <w:jc w:val="center"/>
              <w:rPr>
                <w:rFonts w:ascii="Times New Roman" w:hAnsi="Times New Roman" w:cs="Times New Roman"/>
                <w:sz w:val="14"/>
                <w:szCs w:val="14"/>
              </w:rPr>
            </w:pPr>
            <w:r w:rsidRPr="008969CB">
              <w:rPr>
                <w:rFonts w:ascii="Times New Roman" w:hAnsi="Times New Roman" w:cs="Times New Roman"/>
                <w:i/>
                <w:iCs/>
                <w:sz w:val="14"/>
                <w:szCs w:val="14"/>
              </w:rPr>
              <w:t xml:space="preserve">10. Inclassable </w:t>
            </w:r>
          </w:p>
          <w:p w14:paraId="156E39B9" w14:textId="77777777" w:rsidR="00F50B61" w:rsidRPr="00F04AB2" w:rsidRDefault="00F50B61" w:rsidP="005525C6">
            <w:pPr>
              <w:widowControl w:val="0"/>
              <w:autoSpaceDE w:val="0"/>
              <w:autoSpaceDN w:val="0"/>
              <w:adjustRightInd w:val="0"/>
              <w:spacing w:before="4" w:after="0" w:line="240" w:lineRule="auto"/>
              <w:ind w:left="142" w:right="226"/>
              <w:rPr>
                <w:rFonts w:ascii="Times New Roman" w:hAnsi="Times New Roman" w:cs="Times New Roman"/>
                <w:b/>
                <w:bCs/>
                <w:spacing w:val="-1"/>
                <w:sz w:val="16"/>
                <w:szCs w:val="16"/>
              </w:rPr>
            </w:pPr>
            <w:r w:rsidRPr="008969CB">
              <w:rPr>
                <w:rFonts w:ascii="Times New Roman" w:hAnsi="Times New Roman" w:cs="Times New Roman"/>
                <w:b/>
                <w:bCs/>
                <w:i/>
                <w:iCs/>
                <w:sz w:val="16"/>
                <w:szCs w:val="16"/>
              </w:rPr>
              <w:t>(Inscrire le code dans la case)</w:t>
            </w:r>
          </w:p>
        </w:tc>
        <w:tc>
          <w:tcPr>
            <w:tcW w:w="1806"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40A9225B" w14:textId="77777777" w:rsidR="00F50B61" w:rsidRDefault="00F50B61" w:rsidP="005525C6">
            <w:pPr>
              <w:widowControl w:val="0"/>
              <w:autoSpaceDE w:val="0"/>
              <w:autoSpaceDN w:val="0"/>
              <w:adjustRightInd w:val="0"/>
              <w:spacing w:before="4" w:after="0" w:line="240" w:lineRule="auto"/>
              <w:ind w:left="113"/>
              <w:jc w:val="center"/>
              <w:rPr>
                <w:rFonts w:ascii="Times New Roman" w:hAnsi="Times New Roman"/>
                <w:b/>
                <w:bCs/>
                <w:sz w:val="18"/>
                <w:szCs w:val="18"/>
              </w:rPr>
            </w:pPr>
            <w:r>
              <w:rPr>
                <w:rFonts w:ascii="Times New Roman" w:hAnsi="Times New Roman"/>
                <w:b/>
                <w:bCs/>
                <w:spacing w:val="-1"/>
                <w:sz w:val="18"/>
                <w:szCs w:val="18"/>
              </w:rPr>
              <w:t>Quel est l’employeur principal de</w:t>
            </w:r>
            <w:r w:rsidRPr="00727377">
              <w:rPr>
                <w:rFonts w:ascii="Times New Roman" w:hAnsi="Times New Roman"/>
                <w:b/>
                <w:bCs/>
                <w:spacing w:val="-1"/>
                <w:sz w:val="18"/>
                <w:szCs w:val="18"/>
              </w:rPr>
              <w:t xml:space="preserve"> [N</w:t>
            </w:r>
            <w:r w:rsidRPr="00727377">
              <w:rPr>
                <w:rFonts w:ascii="Times New Roman" w:hAnsi="Times New Roman"/>
                <w:b/>
                <w:bCs/>
                <w:sz w:val="18"/>
                <w:szCs w:val="18"/>
              </w:rPr>
              <w:t>O</w:t>
            </w:r>
            <w:r w:rsidRPr="00727377">
              <w:rPr>
                <w:rFonts w:ascii="Times New Roman" w:hAnsi="Times New Roman"/>
                <w:b/>
                <w:bCs/>
                <w:spacing w:val="-1"/>
                <w:sz w:val="18"/>
                <w:szCs w:val="18"/>
              </w:rPr>
              <w:t>M</w:t>
            </w:r>
            <w:r w:rsidRPr="00727377">
              <w:rPr>
                <w:rFonts w:ascii="Times New Roman" w:hAnsi="Times New Roman"/>
                <w:b/>
                <w:bCs/>
                <w:sz w:val="18"/>
                <w:szCs w:val="18"/>
              </w:rPr>
              <w:t xml:space="preserve">] </w:t>
            </w:r>
            <w:r>
              <w:rPr>
                <w:rFonts w:ascii="Times New Roman" w:hAnsi="Times New Roman"/>
                <w:b/>
                <w:bCs/>
                <w:sz w:val="18"/>
                <w:szCs w:val="18"/>
              </w:rPr>
              <w:t xml:space="preserve">ces 12 derniers mois </w:t>
            </w:r>
            <w:r w:rsidRPr="00727377">
              <w:rPr>
                <w:rFonts w:ascii="Times New Roman" w:hAnsi="Times New Roman"/>
                <w:b/>
                <w:bCs/>
                <w:sz w:val="18"/>
                <w:szCs w:val="18"/>
              </w:rPr>
              <w:t>?</w:t>
            </w:r>
          </w:p>
          <w:p w14:paraId="3397E715" w14:textId="77777777" w:rsidR="00F50B61" w:rsidRDefault="00F50B61" w:rsidP="005525C6">
            <w:pPr>
              <w:widowControl w:val="0"/>
              <w:autoSpaceDE w:val="0"/>
              <w:autoSpaceDN w:val="0"/>
              <w:adjustRightInd w:val="0"/>
              <w:spacing w:after="0" w:line="240" w:lineRule="auto"/>
              <w:ind w:left="142" w:right="171"/>
              <w:jc w:val="center"/>
              <w:rPr>
                <w:rFonts w:ascii="Times New Roman" w:hAnsi="Times New Roman"/>
                <w:i/>
                <w:iCs/>
                <w:sz w:val="16"/>
                <w:szCs w:val="16"/>
              </w:rPr>
            </w:pPr>
          </w:p>
          <w:p w14:paraId="6588EB4A" w14:textId="77777777" w:rsidR="00F50B61" w:rsidRDefault="00F50B61" w:rsidP="005525C6">
            <w:pPr>
              <w:widowControl w:val="0"/>
              <w:autoSpaceDE w:val="0"/>
              <w:autoSpaceDN w:val="0"/>
              <w:adjustRightInd w:val="0"/>
              <w:spacing w:after="0" w:line="240" w:lineRule="auto"/>
              <w:ind w:left="-425" w:right="-425"/>
              <w:jc w:val="center"/>
              <w:rPr>
                <w:rFonts w:ascii="Times New Roman" w:hAnsi="Times New Roman"/>
                <w:sz w:val="16"/>
                <w:szCs w:val="16"/>
              </w:rPr>
            </w:pPr>
            <w:r>
              <w:rPr>
                <w:rFonts w:ascii="Times New Roman" w:hAnsi="Times New Roman"/>
                <w:i/>
                <w:iCs/>
                <w:sz w:val="16"/>
                <w:szCs w:val="16"/>
              </w:rPr>
              <w:t>1. F</w:t>
            </w:r>
            <w:r>
              <w:rPr>
                <w:rFonts w:ascii="Times New Roman" w:hAnsi="Times New Roman"/>
                <w:i/>
                <w:iCs/>
                <w:spacing w:val="-1"/>
                <w:sz w:val="16"/>
                <w:szCs w:val="16"/>
              </w:rPr>
              <w:t>o</w:t>
            </w:r>
            <w:r>
              <w:rPr>
                <w:rFonts w:ascii="Times New Roman" w:hAnsi="Times New Roman"/>
                <w:i/>
                <w:iCs/>
                <w:spacing w:val="1"/>
                <w:sz w:val="16"/>
                <w:szCs w:val="16"/>
              </w:rPr>
              <w:t>n</w:t>
            </w:r>
            <w:r>
              <w:rPr>
                <w:rFonts w:ascii="Times New Roman" w:hAnsi="Times New Roman"/>
                <w:i/>
                <w:iCs/>
                <w:spacing w:val="-2"/>
                <w:sz w:val="16"/>
                <w:szCs w:val="16"/>
              </w:rPr>
              <w:t>c</w:t>
            </w:r>
            <w:r>
              <w:rPr>
                <w:rFonts w:ascii="Times New Roman" w:hAnsi="Times New Roman"/>
                <w:i/>
                <w:iCs/>
                <w:spacing w:val="1"/>
                <w:sz w:val="16"/>
                <w:szCs w:val="16"/>
              </w:rPr>
              <w:t>t</w:t>
            </w:r>
            <w:r>
              <w:rPr>
                <w:rFonts w:ascii="Times New Roman" w:hAnsi="Times New Roman"/>
                <w:i/>
                <w:iCs/>
                <w:spacing w:val="-1"/>
                <w:sz w:val="16"/>
                <w:szCs w:val="16"/>
              </w:rPr>
              <w:t>io</w:t>
            </w:r>
            <w:r>
              <w:rPr>
                <w:rFonts w:ascii="Times New Roman" w:hAnsi="Times New Roman"/>
                <w:i/>
                <w:iCs/>
                <w:sz w:val="16"/>
                <w:szCs w:val="16"/>
              </w:rPr>
              <w:t xml:space="preserve">n </w:t>
            </w:r>
            <w:r>
              <w:rPr>
                <w:rFonts w:ascii="Times New Roman" w:hAnsi="Times New Roman"/>
                <w:i/>
                <w:iCs/>
                <w:spacing w:val="1"/>
                <w:sz w:val="16"/>
                <w:szCs w:val="16"/>
              </w:rPr>
              <w:t>p</w:t>
            </w:r>
            <w:r>
              <w:rPr>
                <w:rFonts w:ascii="Times New Roman" w:hAnsi="Times New Roman"/>
                <w:i/>
                <w:iCs/>
                <w:spacing w:val="-1"/>
                <w:sz w:val="16"/>
                <w:szCs w:val="16"/>
              </w:rPr>
              <w:t>u</w:t>
            </w:r>
            <w:r>
              <w:rPr>
                <w:rFonts w:ascii="Times New Roman" w:hAnsi="Times New Roman"/>
                <w:i/>
                <w:iCs/>
                <w:spacing w:val="1"/>
                <w:sz w:val="16"/>
                <w:szCs w:val="16"/>
              </w:rPr>
              <w:t>b</w:t>
            </w:r>
            <w:r>
              <w:rPr>
                <w:rFonts w:ascii="Times New Roman" w:hAnsi="Times New Roman"/>
                <w:i/>
                <w:iCs/>
                <w:spacing w:val="-1"/>
                <w:sz w:val="16"/>
                <w:szCs w:val="16"/>
              </w:rPr>
              <w:t>li</w:t>
            </w:r>
            <w:r>
              <w:rPr>
                <w:rFonts w:ascii="Times New Roman" w:hAnsi="Times New Roman"/>
                <w:i/>
                <w:iCs/>
                <w:spacing w:val="1"/>
                <w:sz w:val="16"/>
                <w:szCs w:val="16"/>
              </w:rPr>
              <w:t>q</w:t>
            </w:r>
            <w:r>
              <w:rPr>
                <w:rFonts w:ascii="Times New Roman" w:hAnsi="Times New Roman"/>
                <w:i/>
                <w:iCs/>
                <w:spacing w:val="-1"/>
                <w:sz w:val="16"/>
                <w:szCs w:val="16"/>
              </w:rPr>
              <w:t>u</w:t>
            </w:r>
            <w:r>
              <w:rPr>
                <w:rFonts w:ascii="Times New Roman" w:hAnsi="Times New Roman"/>
                <w:i/>
                <w:iCs/>
                <w:sz w:val="16"/>
                <w:szCs w:val="16"/>
              </w:rPr>
              <w:t>e</w:t>
            </w:r>
          </w:p>
          <w:p w14:paraId="50B76DD8" w14:textId="77777777" w:rsidR="00F50B61" w:rsidRDefault="00F50B61" w:rsidP="005525C6">
            <w:pPr>
              <w:widowControl w:val="0"/>
              <w:autoSpaceDE w:val="0"/>
              <w:autoSpaceDN w:val="0"/>
              <w:adjustRightInd w:val="0"/>
              <w:spacing w:before="1" w:after="0" w:line="240" w:lineRule="auto"/>
              <w:ind w:left="-425" w:right="-425"/>
              <w:jc w:val="center"/>
              <w:rPr>
                <w:rFonts w:ascii="Times New Roman" w:hAnsi="Times New Roman"/>
                <w:sz w:val="16"/>
                <w:szCs w:val="16"/>
              </w:rPr>
            </w:pPr>
            <w:r>
              <w:rPr>
                <w:rFonts w:ascii="Times New Roman" w:hAnsi="Times New Roman"/>
                <w:i/>
                <w:iCs/>
                <w:spacing w:val="1"/>
                <w:sz w:val="16"/>
                <w:szCs w:val="16"/>
              </w:rPr>
              <w:t>2</w:t>
            </w:r>
            <w:r>
              <w:rPr>
                <w:rFonts w:ascii="Times New Roman" w:hAnsi="Times New Roman"/>
                <w:i/>
                <w:iCs/>
                <w:sz w:val="16"/>
                <w:szCs w:val="16"/>
              </w:rPr>
              <w:t>.</w:t>
            </w:r>
            <w:r>
              <w:rPr>
                <w:rFonts w:ascii="Times New Roman" w:hAnsi="Times New Roman"/>
                <w:i/>
                <w:iCs/>
                <w:spacing w:val="-1"/>
                <w:sz w:val="16"/>
                <w:szCs w:val="16"/>
              </w:rPr>
              <w:t xml:space="preserve"> S</w:t>
            </w:r>
            <w:r>
              <w:rPr>
                <w:rFonts w:ascii="Times New Roman" w:hAnsi="Times New Roman"/>
                <w:i/>
                <w:iCs/>
                <w:spacing w:val="1"/>
                <w:sz w:val="16"/>
                <w:szCs w:val="16"/>
              </w:rPr>
              <w:t>o</w:t>
            </w:r>
            <w:r>
              <w:rPr>
                <w:rFonts w:ascii="Times New Roman" w:hAnsi="Times New Roman"/>
                <w:i/>
                <w:iCs/>
                <w:spacing w:val="-2"/>
                <w:sz w:val="16"/>
                <w:szCs w:val="16"/>
              </w:rPr>
              <w:t>c</w:t>
            </w:r>
            <w:r>
              <w:rPr>
                <w:rFonts w:ascii="Times New Roman" w:hAnsi="Times New Roman"/>
                <w:i/>
                <w:iCs/>
                <w:spacing w:val="1"/>
                <w:sz w:val="16"/>
                <w:szCs w:val="16"/>
              </w:rPr>
              <w:t>i</w:t>
            </w:r>
            <w:r>
              <w:rPr>
                <w:rFonts w:ascii="Times New Roman" w:hAnsi="Times New Roman"/>
                <w:i/>
                <w:iCs/>
                <w:sz w:val="16"/>
                <w:szCs w:val="16"/>
              </w:rPr>
              <w:t>é</w:t>
            </w:r>
            <w:r>
              <w:rPr>
                <w:rFonts w:ascii="Times New Roman" w:hAnsi="Times New Roman"/>
                <w:i/>
                <w:iCs/>
                <w:spacing w:val="-1"/>
                <w:sz w:val="16"/>
                <w:szCs w:val="16"/>
              </w:rPr>
              <w:t>t</w:t>
            </w:r>
            <w:r>
              <w:rPr>
                <w:rFonts w:ascii="Times New Roman" w:hAnsi="Times New Roman"/>
                <w:i/>
                <w:iCs/>
                <w:sz w:val="16"/>
                <w:szCs w:val="16"/>
              </w:rPr>
              <w:t xml:space="preserve">é </w:t>
            </w:r>
            <w:r>
              <w:rPr>
                <w:rFonts w:ascii="Times New Roman" w:hAnsi="Times New Roman"/>
                <w:i/>
                <w:iCs/>
                <w:spacing w:val="1"/>
                <w:sz w:val="16"/>
                <w:szCs w:val="16"/>
              </w:rPr>
              <w:t>d</w:t>
            </w:r>
            <w:r>
              <w:rPr>
                <w:rFonts w:ascii="Times New Roman" w:hAnsi="Times New Roman"/>
                <w:i/>
                <w:iCs/>
                <w:spacing w:val="-1"/>
                <w:sz w:val="16"/>
                <w:szCs w:val="16"/>
              </w:rPr>
              <w:t>’</w:t>
            </w:r>
            <w:r>
              <w:rPr>
                <w:rFonts w:ascii="Times New Roman" w:hAnsi="Times New Roman"/>
                <w:i/>
                <w:iCs/>
                <w:sz w:val="16"/>
                <w:szCs w:val="16"/>
              </w:rPr>
              <w:t>E</w:t>
            </w:r>
            <w:r>
              <w:rPr>
                <w:rFonts w:ascii="Times New Roman" w:hAnsi="Times New Roman"/>
                <w:i/>
                <w:iCs/>
                <w:spacing w:val="-1"/>
                <w:sz w:val="16"/>
                <w:szCs w:val="16"/>
              </w:rPr>
              <w:t>ta</w:t>
            </w:r>
            <w:r>
              <w:rPr>
                <w:rFonts w:ascii="Times New Roman" w:hAnsi="Times New Roman"/>
                <w:i/>
                <w:iCs/>
                <w:sz w:val="16"/>
                <w:szCs w:val="16"/>
              </w:rPr>
              <w:t>t</w:t>
            </w:r>
          </w:p>
          <w:p w14:paraId="27FDC9E4" w14:textId="77777777" w:rsidR="00F50B61" w:rsidRDefault="00F50B61" w:rsidP="005525C6">
            <w:pPr>
              <w:widowControl w:val="0"/>
              <w:autoSpaceDE w:val="0"/>
              <w:autoSpaceDN w:val="0"/>
              <w:adjustRightInd w:val="0"/>
              <w:spacing w:before="1" w:after="0" w:line="240" w:lineRule="auto"/>
              <w:ind w:left="-425" w:right="-425"/>
              <w:jc w:val="center"/>
              <w:rPr>
                <w:rFonts w:ascii="Times New Roman" w:hAnsi="Times New Roman"/>
                <w:sz w:val="16"/>
                <w:szCs w:val="16"/>
              </w:rPr>
            </w:pPr>
            <w:r>
              <w:rPr>
                <w:rFonts w:ascii="Times New Roman" w:hAnsi="Times New Roman"/>
                <w:i/>
                <w:iCs/>
                <w:spacing w:val="1"/>
                <w:sz w:val="16"/>
                <w:szCs w:val="16"/>
              </w:rPr>
              <w:t>3</w:t>
            </w:r>
            <w:r>
              <w:rPr>
                <w:rFonts w:ascii="Times New Roman" w:hAnsi="Times New Roman"/>
                <w:i/>
                <w:iCs/>
                <w:sz w:val="16"/>
                <w:szCs w:val="16"/>
              </w:rPr>
              <w:t>. E</w:t>
            </w:r>
            <w:r>
              <w:rPr>
                <w:rFonts w:ascii="Times New Roman" w:hAnsi="Times New Roman"/>
                <w:i/>
                <w:iCs/>
                <w:spacing w:val="-1"/>
                <w:sz w:val="16"/>
                <w:szCs w:val="16"/>
              </w:rPr>
              <w:t>n</w:t>
            </w:r>
            <w:r>
              <w:rPr>
                <w:rFonts w:ascii="Times New Roman" w:hAnsi="Times New Roman"/>
                <w:i/>
                <w:iCs/>
                <w:spacing w:val="1"/>
                <w:sz w:val="16"/>
                <w:szCs w:val="16"/>
              </w:rPr>
              <w:t>t</w:t>
            </w:r>
            <w:r>
              <w:rPr>
                <w:rFonts w:ascii="Times New Roman" w:hAnsi="Times New Roman"/>
                <w:i/>
                <w:iCs/>
                <w:sz w:val="16"/>
                <w:szCs w:val="16"/>
              </w:rPr>
              <w:t>r</w:t>
            </w:r>
            <w:r>
              <w:rPr>
                <w:rFonts w:ascii="Times New Roman" w:hAnsi="Times New Roman"/>
                <w:i/>
                <w:iCs/>
                <w:spacing w:val="-2"/>
                <w:sz w:val="16"/>
                <w:szCs w:val="16"/>
              </w:rPr>
              <w:t>e</w:t>
            </w:r>
            <w:r>
              <w:rPr>
                <w:rFonts w:ascii="Times New Roman" w:hAnsi="Times New Roman"/>
                <w:i/>
                <w:iCs/>
                <w:spacing w:val="1"/>
                <w:sz w:val="16"/>
                <w:szCs w:val="16"/>
              </w:rPr>
              <w:t>p</w:t>
            </w:r>
            <w:r>
              <w:rPr>
                <w:rFonts w:ascii="Times New Roman" w:hAnsi="Times New Roman"/>
                <w:i/>
                <w:iCs/>
                <w:sz w:val="16"/>
                <w:szCs w:val="16"/>
              </w:rPr>
              <w:t>r</w:t>
            </w:r>
            <w:r>
              <w:rPr>
                <w:rFonts w:ascii="Times New Roman" w:hAnsi="Times New Roman"/>
                <w:i/>
                <w:iCs/>
                <w:spacing w:val="1"/>
                <w:sz w:val="16"/>
                <w:szCs w:val="16"/>
              </w:rPr>
              <w:t>i</w:t>
            </w:r>
            <w:r>
              <w:rPr>
                <w:rFonts w:ascii="Times New Roman" w:hAnsi="Times New Roman"/>
                <w:i/>
                <w:iCs/>
                <w:spacing w:val="-3"/>
                <w:sz w:val="16"/>
                <w:szCs w:val="16"/>
              </w:rPr>
              <w:t>s</w:t>
            </w:r>
            <w:r>
              <w:rPr>
                <w:rFonts w:ascii="Times New Roman" w:hAnsi="Times New Roman"/>
                <w:i/>
                <w:iCs/>
                <w:sz w:val="16"/>
                <w:szCs w:val="16"/>
              </w:rPr>
              <w:t xml:space="preserve">e </w:t>
            </w:r>
            <w:r>
              <w:rPr>
                <w:rFonts w:ascii="Times New Roman" w:hAnsi="Times New Roman"/>
                <w:i/>
                <w:iCs/>
                <w:spacing w:val="1"/>
                <w:sz w:val="16"/>
                <w:szCs w:val="16"/>
              </w:rPr>
              <w:t>p</w:t>
            </w:r>
            <w:r>
              <w:rPr>
                <w:rFonts w:ascii="Times New Roman" w:hAnsi="Times New Roman"/>
                <w:i/>
                <w:iCs/>
                <w:sz w:val="16"/>
                <w:szCs w:val="16"/>
              </w:rPr>
              <w:t>r</w:t>
            </w:r>
            <w:r>
              <w:rPr>
                <w:rFonts w:ascii="Times New Roman" w:hAnsi="Times New Roman"/>
                <w:i/>
                <w:iCs/>
                <w:spacing w:val="-2"/>
                <w:sz w:val="16"/>
                <w:szCs w:val="16"/>
              </w:rPr>
              <w:t>i</w:t>
            </w:r>
            <w:r>
              <w:rPr>
                <w:rFonts w:ascii="Times New Roman" w:hAnsi="Times New Roman"/>
                <w:i/>
                <w:iCs/>
                <w:sz w:val="16"/>
                <w:szCs w:val="16"/>
              </w:rPr>
              <w:t>v</w:t>
            </w:r>
            <w:r>
              <w:rPr>
                <w:rFonts w:ascii="Times New Roman" w:hAnsi="Times New Roman"/>
                <w:i/>
                <w:iCs/>
                <w:spacing w:val="-2"/>
                <w:sz w:val="16"/>
                <w:szCs w:val="16"/>
              </w:rPr>
              <w:t>é</w:t>
            </w:r>
            <w:r>
              <w:rPr>
                <w:rFonts w:ascii="Times New Roman" w:hAnsi="Times New Roman"/>
                <w:i/>
                <w:iCs/>
                <w:sz w:val="16"/>
                <w:szCs w:val="16"/>
              </w:rPr>
              <w:t>e</w:t>
            </w:r>
          </w:p>
          <w:p w14:paraId="4E37022C" w14:textId="77777777" w:rsidR="00F50B61" w:rsidRDefault="00F50B61" w:rsidP="005525C6">
            <w:pPr>
              <w:widowControl w:val="0"/>
              <w:autoSpaceDE w:val="0"/>
              <w:autoSpaceDN w:val="0"/>
              <w:adjustRightInd w:val="0"/>
              <w:spacing w:after="0" w:line="182" w:lineRule="exact"/>
              <w:ind w:left="-425" w:right="-425"/>
              <w:jc w:val="center"/>
              <w:rPr>
                <w:rFonts w:ascii="Times New Roman" w:hAnsi="Times New Roman"/>
                <w:i/>
                <w:iCs/>
                <w:spacing w:val="1"/>
                <w:sz w:val="16"/>
                <w:szCs w:val="16"/>
              </w:rPr>
            </w:pPr>
            <w:r>
              <w:rPr>
                <w:rFonts w:ascii="Times New Roman" w:hAnsi="Times New Roman"/>
                <w:i/>
                <w:iCs/>
                <w:spacing w:val="1"/>
                <w:sz w:val="16"/>
                <w:szCs w:val="16"/>
              </w:rPr>
              <w:t>4</w:t>
            </w:r>
            <w:r>
              <w:rPr>
                <w:rFonts w:ascii="Times New Roman" w:hAnsi="Times New Roman"/>
                <w:i/>
                <w:iCs/>
                <w:sz w:val="16"/>
                <w:szCs w:val="16"/>
              </w:rPr>
              <w:t xml:space="preserve">. </w:t>
            </w:r>
            <w:r>
              <w:rPr>
                <w:rFonts w:ascii="Times New Roman" w:hAnsi="Times New Roman"/>
                <w:i/>
                <w:iCs/>
                <w:spacing w:val="-3"/>
                <w:sz w:val="16"/>
                <w:szCs w:val="16"/>
              </w:rPr>
              <w:t>O</w:t>
            </w:r>
            <w:r>
              <w:rPr>
                <w:rFonts w:ascii="Times New Roman" w:hAnsi="Times New Roman"/>
                <w:i/>
                <w:iCs/>
                <w:spacing w:val="1"/>
                <w:sz w:val="16"/>
                <w:szCs w:val="16"/>
              </w:rPr>
              <w:t>N</w:t>
            </w:r>
            <w:r>
              <w:rPr>
                <w:rFonts w:ascii="Times New Roman" w:hAnsi="Times New Roman"/>
                <w:i/>
                <w:iCs/>
                <w:sz w:val="16"/>
                <w:szCs w:val="16"/>
              </w:rPr>
              <w:t>G /As</w:t>
            </w:r>
            <w:r>
              <w:rPr>
                <w:rFonts w:ascii="Times New Roman" w:hAnsi="Times New Roman"/>
                <w:i/>
                <w:iCs/>
                <w:spacing w:val="-3"/>
                <w:sz w:val="16"/>
                <w:szCs w:val="16"/>
              </w:rPr>
              <w:t>s</w:t>
            </w:r>
            <w:r>
              <w:rPr>
                <w:rFonts w:ascii="Times New Roman" w:hAnsi="Times New Roman"/>
                <w:i/>
                <w:iCs/>
                <w:spacing w:val="1"/>
                <w:sz w:val="16"/>
                <w:szCs w:val="16"/>
              </w:rPr>
              <w:t>o</w:t>
            </w:r>
            <w:r>
              <w:rPr>
                <w:rFonts w:ascii="Times New Roman" w:hAnsi="Times New Roman"/>
                <w:i/>
                <w:iCs/>
                <w:spacing w:val="-2"/>
                <w:sz w:val="16"/>
                <w:szCs w:val="16"/>
              </w:rPr>
              <w:t>c</w:t>
            </w:r>
            <w:r>
              <w:rPr>
                <w:rFonts w:ascii="Times New Roman" w:hAnsi="Times New Roman"/>
                <w:i/>
                <w:iCs/>
                <w:spacing w:val="1"/>
                <w:sz w:val="16"/>
                <w:szCs w:val="16"/>
              </w:rPr>
              <w:t>i</w:t>
            </w:r>
            <w:r>
              <w:rPr>
                <w:rFonts w:ascii="Times New Roman" w:hAnsi="Times New Roman"/>
                <w:i/>
                <w:iCs/>
                <w:spacing w:val="-1"/>
                <w:sz w:val="16"/>
                <w:szCs w:val="16"/>
              </w:rPr>
              <w:t>a</w:t>
            </w:r>
            <w:r>
              <w:rPr>
                <w:rFonts w:ascii="Times New Roman" w:hAnsi="Times New Roman"/>
                <w:i/>
                <w:iCs/>
                <w:spacing w:val="1"/>
                <w:sz w:val="16"/>
                <w:szCs w:val="16"/>
              </w:rPr>
              <w:t>t</w:t>
            </w:r>
            <w:r>
              <w:rPr>
                <w:rFonts w:ascii="Times New Roman" w:hAnsi="Times New Roman"/>
                <w:i/>
                <w:iCs/>
                <w:spacing w:val="-1"/>
                <w:sz w:val="16"/>
                <w:szCs w:val="16"/>
              </w:rPr>
              <w:t>io</w:t>
            </w:r>
            <w:r>
              <w:rPr>
                <w:rFonts w:ascii="Times New Roman" w:hAnsi="Times New Roman"/>
                <w:i/>
                <w:iCs/>
                <w:sz w:val="16"/>
                <w:szCs w:val="16"/>
              </w:rPr>
              <w:t>n</w:t>
            </w:r>
            <w:r>
              <w:rPr>
                <w:rFonts w:ascii="Times New Roman" w:hAnsi="Times New Roman"/>
                <w:i/>
                <w:iCs/>
                <w:spacing w:val="1"/>
                <w:sz w:val="16"/>
                <w:szCs w:val="16"/>
              </w:rPr>
              <w:t>/</w:t>
            </w:r>
          </w:p>
          <w:p w14:paraId="2F5B43BA" w14:textId="77777777" w:rsidR="00F50B61" w:rsidRPr="0048275E" w:rsidRDefault="00F50B61" w:rsidP="005525C6">
            <w:pPr>
              <w:widowControl w:val="0"/>
              <w:autoSpaceDE w:val="0"/>
              <w:autoSpaceDN w:val="0"/>
              <w:adjustRightInd w:val="0"/>
              <w:spacing w:after="0" w:line="182" w:lineRule="exact"/>
              <w:ind w:left="-425" w:right="-425"/>
              <w:jc w:val="center"/>
              <w:rPr>
                <w:rFonts w:ascii="Times New Roman" w:hAnsi="Times New Roman"/>
                <w:sz w:val="16"/>
                <w:szCs w:val="16"/>
              </w:rPr>
            </w:pPr>
            <w:r>
              <w:rPr>
                <w:rFonts w:ascii="Times New Roman" w:hAnsi="Times New Roman"/>
                <w:i/>
                <w:iCs/>
                <w:spacing w:val="1"/>
                <w:sz w:val="16"/>
                <w:szCs w:val="16"/>
              </w:rPr>
              <w:t>g</w:t>
            </w:r>
            <w:r>
              <w:rPr>
                <w:rFonts w:ascii="Times New Roman" w:hAnsi="Times New Roman"/>
                <w:i/>
                <w:iCs/>
                <w:spacing w:val="-3"/>
                <w:sz w:val="16"/>
                <w:szCs w:val="16"/>
              </w:rPr>
              <w:t>r</w:t>
            </w:r>
            <w:r>
              <w:rPr>
                <w:rFonts w:ascii="Times New Roman" w:hAnsi="Times New Roman"/>
                <w:i/>
                <w:iCs/>
                <w:spacing w:val="-1"/>
                <w:sz w:val="16"/>
                <w:szCs w:val="16"/>
              </w:rPr>
              <w:t>o</w:t>
            </w:r>
            <w:r>
              <w:rPr>
                <w:rFonts w:ascii="Times New Roman" w:hAnsi="Times New Roman"/>
                <w:i/>
                <w:iCs/>
                <w:spacing w:val="1"/>
                <w:sz w:val="16"/>
                <w:szCs w:val="16"/>
              </w:rPr>
              <w:t>u</w:t>
            </w:r>
            <w:r>
              <w:rPr>
                <w:rFonts w:ascii="Times New Roman" w:hAnsi="Times New Roman"/>
                <w:i/>
                <w:iCs/>
                <w:spacing w:val="-1"/>
                <w:sz w:val="16"/>
                <w:szCs w:val="16"/>
              </w:rPr>
              <w:t>p</w:t>
            </w:r>
            <w:r>
              <w:rPr>
                <w:rFonts w:ascii="Times New Roman" w:hAnsi="Times New Roman"/>
                <w:i/>
                <w:iCs/>
                <w:sz w:val="16"/>
                <w:szCs w:val="16"/>
              </w:rPr>
              <w:t>e</w:t>
            </w:r>
            <w:r>
              <w:rPr>
                <w:rFonts w:ascii="Times New Roman" w:hAnsi="Times New Roman"/>
                <w:i/>
                <w:iCs/>
                <w:spacing w:val="-1"/>
                <w:sz w:val="16"/>
                <w:szCs w:val="16"/>
              </w:rPr>
              <w:t>m</w:t>
            </w:r>
            <w:r>
              <w:rPr>
                <w:rFonts w:ascii="Times New Roman" w:hAnsi="Times New Roman"/>
                <w:i/>
                <w:iCs/>
                <w:spacing w:val="-2"/>
                <w:sz w:val="16"/>
                <w:szCs w:val="16"/>
              </w:rPr>
              <w:t>e</w:t>
            </w:r>
            <w:r>
              <w:rPr>
                <w:rFonts w:ascii="Times New Roman" w:hAnsi="Times New Roman"/>
                <w:i/>
                <w:iCs/>
                <w:spacing w:val="1"/>
                <w:sz w:val="16"/>
                <w:szCs w:val="16"/>
              </w:rPr>
              <w:t>nt</w:t>
            </w:r>
            <w:r>
              <w:rPr>
                <w:rFonts w:ascii="Times New Roman" w:hAnsi="Times New Roman"/>
                <w:i/>
                <w:iCs/>
                <w:sz w:val="16"/>
                <w:szCs w:val="16"/>
              </w:rPr>
              <w:t>.</w:t>
            </w:r>
          </w:p>
          <w:p w14:paraId="5B420611" w14:textId="77777777" w:rsidR="00F50B61" w:rsidRDefault="00F50B61" w:rsidP="005525C6">
            <w:pPr>
              <w:widowControl w:val="0"/>
              <w:autoSpaceDE w:val="0"/>
              <w:autoSpaceDN w:val="0"/>
              <w:adjustRightInd w:val="0"/>
              <w:spacing w:before="1" w:after="0" w:line="240" w:lineRule="auto"/>
              <w:ind w:left="-425" w:right="-425"/>
              <w:jc w:val="center"/>
              <w:rPr>
                <w:rFonts w:ascii="Times New Roman" w:hAnsi="Times New Roman"/>
                <w:sz w:val="16"/>
                <w:szCs w:val="16"/>
              </w:rPr>
            </w:pPr>
            <w:r>
              <w:rPr>
                <w:rFonts w:ascii="Times New Roman" w:hAnsi="Times New Roman"/>
                <w:i/>
                <w:iCs/>
                <w:sz w:val="16"/>
                <w:szCs w:val="16"/>
              </w:rPr>
              <w:t xml:space="preserve">5. </w:t>
            </w:r>
            <w:r>
              <w:rPr>
                <w:rFonts w:ascii="Times New Roman" w:hAnsi="Times New Roman"/>
                <w:i/>
                <w:iCs/>
                <w:spacing w:val="-3"/>
                <w:sz w:val="16"/>
                <w:szCs w:val="16"/>
              </w:rPr>
              <w:t>I</w:t>
            </w:r>
            <w:r>
              <w:rPr>
                <w:rFonts w:ascii="Times New Roman" w:hAnsi="Times New Roman"/>
                <w:i/>
                <w:iCs/>
                <w:spacing w:val="1"/>
                <w:sz w:val="16"/>
                <w:szCs w:val="16"/>
              </w:rPr>
              <w:t>n</w:t>
            </w:r>
            <w:r>
              <w:rPr>
                <w:rFonts w:ascii="Times New Roman" w:hAnsi="Times New Roman"/>
                <w:i/>
                <w:iCs/>
                <w:spacing w:val="-1"/>
                <w:sz w:val="16"/>
                <w:szCs w:val="16"/>
              </w:rPr>
              <w:t>d</w:t>
            </w:r>
            <w:r>
              <w:rPr>
                <w:rFonts w:ascii="Times New Roman" w:hAnsi="Times New Roman"/>
                <w:i/>
                <w:iCs/>
                <w:spacing w:val="1"/>
                <w:sz w:val="16"/>
                <w:szCs w:val="16"/>
              </w:rPr>
              <w:t>i</w:t>
            </w:r>
            <w:r>
              <w:rPr>
                <w:rFonts w:ascii="Times New Roman" w:hAnsi="Times New Roman"/>
                <w:i/>
                <w:iCs/>
                <w:spacing w:val="-2"/>
                <w:sz w:val="16"/>
                <w:szCs w:val="16"/>
              </w:rPr>
              <w:t>v</w:t>
            </w:r>
            <w:r>
              <w:rPr>
                <w:rFonts w:ascii="Times New Roman" w:hAnsi="Times New Roman"/>
                <w:i/>
                <w:iCs/>
                <w:spacing w:val="1"/>
                <w:sz w:val="16"/>
                <w:szCs w:val="16"/>
              </w:rPr>
              <w:t>i</w:t>
            </w:r>
            <w:r>
              <w:rPr>
                <w:rFonts w:ascii="Times New Roman" w:hAnsi="Times New Roman"/>
                <w:i/>
                <w:iCs/>
                <w:spacing w:val="-1"/>
                <w:sz w:val="16"/>
                <w:szCs w:val="16"/>
              </w:rPr>
              <w:t>d</w:t>
            </w:r>
            <w:r>
              <w:rPr>
                <w:rFonts w:ascii="Times New Roman" w:hAnsi="Times New Roman"/>
                <w:i/>
                <w:iCs/>
                <w:sz w:val="16"/>
                <w:szCs w:val="16"/>
              </w:rPr>
              <w:t>u</w:t>
            </w:r>
            <w:r>
              <w:rPr>
                <w:rFonts w:ascii="Times New Roman" w:hAnsi="Times New Roman"/>
                <w:i/>
                <w:iCs/>
                <w:spacing w:val="-1"/>
                <w:sz w:val="16"/>
                <w:szCs w:val="16"/>
              </w:rPr>
              <w:t xml:space="preserve"> o</w:t>
            </w:r>
            <w:r>
              <w:rPr>
                <w:rFonts w:ascii="Times New Roman" w:hAnsi="Times New Roman"/>
                <w:i/>
                <w:iCs/>
                <w:sz w:val="16"/>
                <w:szCs w:val="16"/>
              </w:rPr>
              <w:t xml:space="preserve">u </w:t>
            </w:r>
            <w:r>
              <w:rPr>
                <w:rFonts w:ascii="Times New Roman" w:hAnsi="Times New Roman"/>
                <w:i/>
                <w:iCs/>
                <w:spacing w:val="-1"/>
                <w:sz w:val="16"/>
                <w:szCs w:val="16"/>
              </w:rPr>
              <w:t>m</w:t>
            </w:r>
            <w:r>
              <w:rPr>
                <w:rFonts w:ascii="Times New Roman" w:hAnsi="Times New Roman"/>
                <w:i/>
                <w:iCs/>
                <w:spacing w:val="-2"/>
                <w:sz w:val="16"/>
                <w:szCs w:val="16"/>
              </w:rPr>
              <w:t>é</w:t>
            </w:r>
            <w:r>
              <w:rPr>
                <w:rFonts w:ascii="Times New Roman" w:hAnsi="Times New Roman"/>
                <w:i/>
                <w:iCs/>
                <w:spacing w:val="-1"/>
                <w:sz w:val="16"/>
                <w:szCs w:val="16"/>
              </w:rPr>
              <w:t>n</w:t>
            </w:r>
            <w:r>
              <w:rPr>
                <w:rFonts w:ascii="Times New Roman" w:hAnsi="Times New Roman"/>
                <w:i/>
                <w:iCs/>
                <w:spacing w:val="1"/>
                <w:sz w:val="16"/>
                <w:szCs w:val="16"/>
              </w:rPr>
              <w:t>a</w:t>
            </w:r>
            <w:r>
              <w:rPr>
                <w:rFonts w:ascii="Times New Roman" w:hAnsi="Times New Roman"/>
                <w:i/>
                <w:iCs/>
                <w:spacing w:val="-1"/>
                <w:sz w:val="16"/>
                <w:szCs w:val="16"/>
              </w:rPr>
              <w:t>g</w:t>
            </w:r>
            <w:r>
              <w:rPr>
                <w:rFonts w:ascii="Times New Roman" w:hAnsi="Times New Roman"/>
                <w:i/>
                <w:iCs/>
                <w:sz w:val="16"/>
                <w:szCs w:val="16"/>
              </w:rPr>
              <w:t>e</w:t>
            </w:r>
          </w:p>
          <w:p w14:paraId="0EEFAFAB" w14:textId="77777777" w:rsidR="00F50B61" w:rsidRDefault="00F50B61" w:rsidP="005525C6">
            <w:pPr>
              <w:widowControl w:val="0"/>
              <w:autoSpaceDE w:val="0"/>
              <w:autoSpaceDN w:val="0"/>
              <w:adjustRightInd w:val="0"/>
              <w:spacing w:after="0" w:line="184" w:lineRule="exact"/>
              <w:ind w:left="10"/>
              <w:jc w:val="center"/>
              <w:rPr>
                <w:rFonts w:ascii="Times New Roman" w:hAnsi="Times New Roman"/>
                <w:sz w:val="16"/>
                <w:szCs w:val="16"/>
              </w:rPr>
            </w:pPr>
            <w:r>
              <w:rPr>
                <w:rFonts w:ascii="Times New Roman" w:hAnsi="Times New Roman"/>
                <w:i/>
                <w:iCs/>
                <w:sz w:val="16"/>
                <w:szCs w:val="16"/>
              </w:rPr>
              <w:t>6. A</w:t>
            </w:r>
            <w:r>
              <w:rPr>
                <w:rFonts w:ascii="Times New Roman" w:hAnsi="Times New Roman"/>
                <w:i/>
                <w:iCs/>
                <w:spacing w:val="-1"/>
                <w:sz w:val="16"/>
                <w:szCs w:val="16"/>
              </w:rPr>
              <w:t>mb</w:t>
            </w:r>
            <w:r>
              <w:rPr>
                <w:rFonts w:ascii="Times New Roman" w:hAnsi="Times New Roman"/>
                <w:i/>
                <w:iCs/>
                <w:spacing w:val="1"/>
                <w:sz w:val="16"/>
                <w:szCs w:val="16"/>
              </w:rPr>
              <w:t>a</w:t>
            </w:r>
            <w:r>
              <w:rPr>
                <w:rFonts w:ascii="Times New Roman" w:hAnsi="Times New Roman"/>
                <w:i/>
                <w:iCs/>
                <w:sz w:val="16"/>
                <w:szCs w:val="16"/>
              </w:rPr>
              <w:t>s</w:t>
            </w:r>
            <w:r>
              <w:rPr>
                <w:rFonts w:ascii="Times New Roman" w:hAnsi="Times New Roman"/>
                <w:i/>
                <w:iCs/>
                <w:spacing w:val="-3"/>
                <w:sz w:val="16"/>
                <w:szCs w:val="16"/>
              </w:rPr>
              <w:t>s</w:t>
            </w:r>
            <w:r>
              <w:rPr>
                <w:rFonts w:ascii="Times New Roman" w:hAnsi="Times New Roman"/>
                <w:i/>
                <w:iCs/>
                <w:spacing w:val="1"/>
                <w:sz w:val="16"/>
                <w:szCs w:val="16"/>
              </w:rPr>
              <w:t>a</w:t>
            </w:r>
            <w:r>
              <w:rPr>
                <w:rFonts w:ascii="Times New Roman" w:hAnsi="Times New Roman"/>
                <w:i/>
                <w:iCs/>
                <w:spacing w:val="-1"/>
                <w:sz w:val="16"/>
                <w:szCs w:val="16"/>
              </w:rPr>
              <w:t>d</w:t>
            </w:r>
            <w:r>
              <w:rPr>
                <w:rFonts w:ascii="Times New Roman" w:hAnsi="Times New Roman"/>
                <w:i/>
                <w:iCs/>
                <w:sz w:val="16"/>
                <w:szCs w:val="16"/>
              </w:rPr>
              <w:t xml:space="preserve">e, </w:t>
            </w:r>
            <w:r>
              <w:rPr>
                <w:rFonts w:ascii="Times New Roman" w:hAnsi="Times New Roman"/>
                <w:i/>
                <w:iCs/>
                <w:spacing w:val="-1"/>
                <w:sz w:val="16"/>
                <w:szCs w:val="16"/>
              </w:rPr>
              <w:t>O</w:t>
            </w:r>
            <w:r>
              <w:rPr>
                <w:rFonts w:ascii="Times New Roman" w:hAnsi="Times New Roman"/>
                <w:i/>
                <w:iCs/>
                <w:spacing w:val="-3"/>
                <w:sz w:val="16"/>
                <w:szCs w:val="16"/>
              </w:rPr>
              <w:t>r</w:t>
            </w:r>
            <w:r>
              <w:rPr>
                <w:rFonts w:ascii="Times New Roman" w:hAnsi="Times New Roman"/>
                <w:i/>
                <w:iCs/>
                <w:spacing w:val="-1"/>
                <w:sz w:val="16"/>
                <w:szCs w:val="16"/>
              </w:rPr>
              <w:t>g</w:t>
            </w:r>
            <w:r>
              <w:rPr>
                <w:rFonts w:ascii="Times New Roman" w:hAnsi="Times New Roman"/>
                <w:i/>
                <w:iCs/>
                <w:spacing w:val="1"/>
                <w:sz w:val="16"/>
                <w:szCs w:val="16"/>
              </w:rPr>
              <w:t>a</w:t>
            </w:r>
            <w:r>
              <w:rPr>
                <w:rFonts w:ascii="Times New Roman" w:hAnsi="Times New Roman"/>
                <w:i/>
                <w:iCs/>
                <w:spacing w:val="-1"/>
                <w:sz w:val="16"/>
                <w:szCs w:val="16"/>
              </w:rPr>
              <w:t>n</w:t>
            </w:r>
            <w:r>
              <w:rPr>
                <w:rFonts w:ascii="Times New Roman" w:hAnsi="Times New Roman"/>
                <w:i/>
                <w:iCs/>
                <w:spacing w:val="1"/>
                <w:sz w:val="16"/>
                <w:szCs w:val="16"/>
              </w:rPr>
              <w:t>i</w:t>
            </w:r>
            <w:r>
              <w:rPr>
                <w:rFonts w:ascii="Times New Roman" w:hAnsi="Times New Roman"/>
                <w:i/>
                <w:iCs/>
                <w:sz w:val="16"/>
                <w:szCs w:val="16"/>
              </w:rPr>
              <w:t>s</w:t>
            </w:r>
            <w:r>
              <w:rPr>
                <w:rFonts w:ascii="Times New Roman" w:hAnsi="Times New Roman"/>
                <w:i/>
                <w:iCs/>
                <w:spacing w:val="-1"/>
                <w:sz w:val="16"/>
                <w:szCs w:val="16"/>
              </w:rPr>
              <w:t>m</w:t>
            </w:r>
            <w:r>
              <w:rPr>
                <w:rFonts w:ascii="Times New Roman" w:hAnsi="Times New Roman"/>
                <w:i/>
                <w:iCs/>
                <w:sz w:val="16"/>
                <w:szCs w:val="16"/>
              </w:rPr>
              <w:t xml:space="preserve">e </w:t>
            </w:r>
            <w:r>
              <w:rPr>
                <w:rFonts w:ascii="Times New Roman" w:hAnsi="Times New Roman"/>
                <w:i/>
                <w:iCs/>
                <w:spacing w:val="1"/>
                <w:sz w:val="16"/>
                <w:szCs w:val="16"/>
              </w:rPr>
              <w:t>i</w:t>
            </w:r>
            <w:r>
              <w:rPr>
                <w:rFonts w:ascii="Times New Roman" w:hAnsi="Times New Roman"/>
                <w:i/>
                <w:iCs/>
                <w:spacing w:val="-1"/>
                <w:sz w:val="16"/>
                <w:szCs w:val="16"/>
              </w:rPr>
              <w:t>n</w:t>
            </w:r>
            <w:r>
              <w:rPr>
                <w:rFonts w:ascii="Times New Roman" w:hAnsi="Times New Roman"/>
                <w:i/>
                <w:iCs/>
                <w:spacing w:val="1"/>
                <w:sz w:val="16"/>
                <w:szCs w:val="16"/>
              </w:rPr>
              <w:t>t</w:t>
            </w:r>
            <w:r>
              <w:rPr>
                <w:rFonts w:ascii="Times New Roman" w:hAnsi="Times New Roman"/>
                <w:i/>
                <w:iCs/>
                <w:sz w:val="16"/>
                <w:szCs w:val="16"/>
              </w:rPr>
              <w:t>e</w:t>
            </w:r>
            <w:r>
              <w:rPr>
                <w:rFonts w:ascii="Times New Roman" w:hAnsi="Times New Roman"/>
                <w:i/>
                <w:iCs/>
                <w:spacing w:val="-3"/>
                <w:sz w:val="16"/>
                <w:szCs w:val="16"/>
              </w:rPr>
              <w:t>r</w:t>
            </w:r>
            <w:r>
              <w:rPr>
                <w:rFonts w:ascii="Times New Roman" w:hAnsi="Times New Roman"/>
                <w:i/>
                <w:iCs/>
                <w:spacing w:val="1"/>
                <w:sz w:val="16"/>
                <w:szCs w:val="16"/>
              </w:rPr>
              <w:t>n</w:t>
            </w:r>
            <w:r>
              <w:rPr>
                <w:rFonts w:ascii="Times New Roman" w:hAnsi="Times New Roman"/>
                <w:i/>
                <w:iCs/>
                <w:spacing w:val="-1"/>
                <w:sz w:val="16"/>
                <w:szCs w:val="16"/>
              </w:rPr>
              <w:t>a</w:t>
            </w:r>
            <w:r>
              <w:rPr>
                <w:rFonts w:ascii="Times New Roman" w:hAnsi="Times New Roman"/>
                <w:i/>
                <w:iCs/>
                <w:spacing w:val="1"/>
                <w:sz w:val="16"/>
                <w:szCs w:val="16"/>
              </w:rPr>
              <w:t>t</w:t>
            </w:r>
            <w:r>
              <w:rPr>
                <w:rFonts w:ascii="Times New Roman" w:hAnsi="Times New Roman"/>
                <w:i/>
                <w:iCs/>
                <w:spacing w:val="-1"/>
                <w:sz w:val="16"/>
                <w:szCs w:val="16"/>
              </w:rPr>
              <w:t>io</w:t>
            </w:r>
            <w:r>
              <w:rPr>
                <w:rFonts w:ascii="Times New Roman" w:hAnsi="Times New Roman"/>
                <w:i/>
                <w:iCs/>
                <w:spacing w:val="1"/>
                <w:sz w:val="16"/>
                <w:szCs w:val="16"/>
              </w:rPr>
              <w:t>n</w:t>
            </w:r>
            <w:r>
              <w:rPr>
                <w:rFonts w:ascii="Times New Roman" w:hAnsi="Times New Roman"/>
                <w:i/>
                <w:iCs/>
                <w:spacing w:val="-1"/>
                <w:sz w:val="16"/>
                <w:szCs w:val="16"/>
              </w:rPr>
              <w:t>a</w:t>
            </w:r>
            <w:r>
              <w:rPr>
                <w:rFonts w:ascii="Times New Roman" w:hAnsi="Times New Roman"/>
                <w:i/>
                <w:iCs/>
                <w:sz w:val="16"/>
                <w:szCs w:val="16"/>
              </w:rPr>
              <w:t>l</w:t>
            </w:r>
          </w:p>
          <w:p w14:paraId="1C32DF68" w14:textId="77777777" w:rsidR="00F50B61" w:rsidRPr="00FD0A39" w:rsidRDefault="00F50B61" w:rsidP="005525C6">
            <w:pPr>
              <w:widowControl w:val="0"/>
              <w:autoSpaceDE w:val="0"/>
              <w:autoSpaceDN w:val="0"/>
              <w:adjustRightInd w:val="0"/>
              <w:spacing w:after="0" w:line="183" w:lineRule="exact"/>
              <w:ind w:left="-425" w:right="-425"/>
              <w:jc w:val="center"/>
              <w:rPr>
                <w:rFonts w:ascii="Times New Roman" w:hAnsi="Times New Roman"/>
                <w:sz w:val="16"/>
                <w:szCs w:val="16"/>
              </w:rPr>
            </w:pPr>
            <w:r>
              <w:rPr>
                <w:rFonts w:ascii="Times New Roman" w:hAnsi="Times New Roman"/>
                <w:i/>
                <w:iCs/>
                <w:sz w:val="16"/>
                <w:szCs w:val="16"/>
              </w:rPr>
              <w:t xml:space="preserve">9. </w:t>
            </w:r>
            <w:r>
              <w:rPr>
                <w:rFonts w:ascii="Times New Roman" w:hAnsi="Times New Roman"/>
                <w:i/>
                <w:iCs/>
                <w:spacing w:val="-2"/>
                <w:sz w:val="16"/>
                <w:szCs w:val="16"/>
              </w:rPr>
              <w:t>A</w:t>
            </w:r>
            <w:r>
              <w:rPr>
                <w:rFonts w:ascii="Times New Roman" w:hAnsi="Times New Roman"/>
                <w:i/>
                <w:iCs/>
                <w:spacing w:val="1"/>
                <w:sz w:val="16"/>
                <w:szCs w:val="16"/>
              </w:rPr>
              <w:t>ut</w:t>
            </w:r>
            <w:r>
              <w:rPr>
                <w:rFonts w:ascii="Times New Roman" w:hAnsi="Times New Roman"/>
                <w:i/>
                <w:iCs/>
                <w:spacing w:val="-3"/>
                <w:sz w:val="16"/>
                <w:szCs w:val="16"/>
              </w:rPr>
              <w:t>r</w:t>
            </w:r>
            <w:r>
              <w:rPr>
                <w:rFonts w:ascii="Times New Roman" w:hAnsi="Times New Roman"/>
                <w:i/>
                <w:iCs/>
                <w:sz w:val="16"/>
                <w:szCs w:val="16"/>
              </w:rPr>
              <w:t>e(précisez)</w:t>
            </w:r>
          </w:p>
        </w:tc>
        <w:tc>
          <w:tcPr>
            <w:tcW w:w="1595" w:type="dxa"/>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66B159AB" w14:textId="77777777" w:rsidR="00F50B61" w:rsidRDefault="00F50B61" w:rsidP="005525C6">
            <w:pPr>
              <w:widowControl w:val="0"/>
              <w:autoSpaceDE w:val="0"/>
              <w:autoSpaceDN w:val="0"/>
              <w:adjustRightInd w:val="0"/>
              <w:spacing w:after="0" w:line="193" w:lineRule="exact"/>
              <w:ind w:left="-34" w:right="-34"/>
              <w:jc w:val="center"/>
              <w:rPr>
                <w:rFonts w:ascii="Times New Roman" w:hAnsi="Times New Roman"/>
                <w:sz w:val="18"/>
                <w:szCs w:val="18"/>
              </w:rPr>
            </w:pPr>
            <w:r>
              <w:rPr>
                <w:rFonts w:ascii="Times New Roman" w:hAnsi="Times New Roman"/>
                <w:b/>
                <w:bCs/>
                <w:spacing w:val="-1"/>
                <w:sz w:val="18"/>
                <w:szCs w:val="18"/>
              </w:rPr>
              <w:t>Quel e</w:t>
            </w:r>
            <w:r>
              <w:rPr>
                <w:rFonts w:ascii="Times New Roman" w:hAnsi="Times New Roman"/>
                <w:b/>
                <w:bCs/>
                <w:sz w:val="18"/>
                <w:szCs w:val="18"/>
              </w:rPr>
              <w:t>st le t</w:t>
            </w:r>
            <w:r>
              <w:rPr>
                <w:rFonts w:ascii="Times New Roman" w:hAnsi="Times New Roman"/>
                <w:b/>
                <w:bCs/>
                <w:spacing w:val="1"/>
                <w:sz w:val="18"/>
                <w:szCs w:val="18"/>
              </w:rPr>
              <w:t>y</w:t>
            </w:r>
            <w:r>
              <w:rPr>
                <w:rFonts w:ascii="Times New Roman" w:hAnsi="Times New Roman"/>
                <w:b/>
                <w:bCs/>
                <w:spacing w:val="-2"/>
                <w:sz w:val="18"/>
                <w:szCs w:val="18"/>
              </w:rPr>
              <w:t>p</w:t>
            </w:r>
            <w:r>
              <w:rPr>
                <w:rFonts w:ascii="Times New Roman" w:hAnsi="Times New Roman"/>
                <w:b/>
                <w:bCs/>
                <w:sz w:val="18"/>
                <w:szCs w:val="18"/>
              </w:rPr>
              <w:t xml:space="preserve">e </w:t>
            </w:r>
            <w:r>
              <w:rPr>
                <w:rFonts w:ascii="Times New Roman" w:hAnsi="Times New Roman"/>
                <w:b/>
                <w:bCs/>
                <w:spacing w:val="-2"/>
                <w:sz w:val="18"/>
                <w:szCs w:val="18"/>
              </w:rPr>
              <w:t>d</w:t>
            </w:r>
            <w:r>
              <w:rPr>
                <w:rFonts w:ascii="Times New Roman" w:hAnsi="Times New Roman"/>
                <w:b/>
                <w:bCs/>
                <w:sz w:val="18"/>
                <w:szCs w:val="18"/>
              </w:rPr>
              <w:t>’</w:t>
            </w:r>
            <w:r>
              <w:rPr>
                <w:rFonts w:ascii="Times New Roman" w:hAnsi="Times New Roman"/>
                <w:b/>
                <w:bCs/>
                <w:spacing w:val="4"/>
                <w:sz w:val="18"/>
                <w:szCs w:val="18"/>
              </w:rPr>
              <w:t>e</w:t>
            </w:r>
            <w:r>
              <w:rPr>
                <w:rFonts w:ascii="Times New Roman" w:hAnsi="Times New Roman"/>
                <w:b/>
                <w:bCs/>
                <w:spacing w:val="-4"/>
                <w:sz w:val="18"/>
                <w:szCs w:val="18"/>
              </w:rPr>
              <w:t>m</w:t>
            </w:r>
            <w:r>
              <w:rPr>
                <w:rFonts w:ascii="Times New Roman" w:hAnsi="Times New Roman"/>
                <w:b/>
                <w:bCs/>
                <w:spacing w:val="-2"/>
                <w:sz w:val="18"/>
                <w:szCs w:val="18"/>
              </w:rPr>
              <w:t>p</w:t>
            </w:r>
            <w:r>
              <w:rPr>
                <w:rFonts w:ascii="Times New Roman" w:hAnsi="Times New Roman"/>
                <w:b/>
                <w:bCs/>
                <w:spacing w:val="3"/>
                <w:sz w:val="18"/>
                <w:szCs w:val="18"/>
              </w:rPr>
              <w:t>l</w:t>
            </w:r>
            <w:r>
              <w:rPr>
                <w:rFonts w:ascii="Times New Roman" w:hAnsi="Times New Roman"/>
                <w:b/>
                <w:bCs/>
                <w:spacing w:val="-1"/>
                <w:sz w:val="18"/>
                <w:szCs w:val="18"/>
              </w:rPr>
              <w:t>o</w:t>
            </w:r>
            <w:r>
              <w:rPr>
                <w:rFonts w:ascii="Times New Roman" w:hAnsi="Times New Roman"/>
                <w:b/>
                <w:bCs/>
                <w:sz w:val="18"/>
                <w:szCs w:val="18"/>
              </w:rPr>
              <w:t>i</w:t>
            </w:r>
          </w:p>
          <w:p w14:paraId="3CC9DA80" w14:textId="77777777" w:rsidR="00F50B61" w:rsidRPr="00D447B4" w:rsidRDefault="00F50B61" w:rsidP="005525C6">
            <w:pPr>
              <w:widowControl w:val="0"/>
              <w:autoSpaceDE w:val="0"/>
              <w:autoSpaceDN w:val="0"/>
              <w:adjustRightInd w:val="0"/>
              <w:spacing w:after="0" w:line="206" w:lineRule="exact"/>
              <w:ind w:left="27" w:right="-15"/>
              <w:jc w:val="center"/>
              <w:rPr>
                <w:rFonts w:ascii="Times New Roman" w:hAnsi="Times New Roman"/>
                <w:sz w:val="18"/>
                <w:szCs w:val="18"/>
              </w:rPr>
            </w:pPr>
            <w:r>
              <w:rPr>
                <w:rFonts w:ascii="Times New Roman" w:hAnsi="Times New Roman"/>
                <w:b/>
                <w:bCs/>
                <w:spacing w:val="-1"/>
                <w:sz w:val="18"/>
                <w:szCs w:val="18"/>
              </w:rPr>
              <w:t>e</w:t>
            </w:r>
            <w:r>
              <w:rPr>
                <w:rFonts w:ascii="Times New Roman" w:hAnsi="Times New Roman"/>
                <w:b/>
                <w:bCs/>
                <w:spacing w:val="3"/>
                <w:sz w:val="18"/>
                <w:szCs w:val="18"/>
              </w:rPr>
              <w:t>x</w:t>
            </w:r>
            <w:r>
              <w:rPr>
                <w:rFonts w:ascii="Times New Roman" w:hAnsi="Times New Roman"/>
                <w:b/>
                <w:bCs/>
                <w:spacing w:val="-1"/>
                <w:sz w:val="18"/>
                <w:szCs w:val="18"/>
              </w:rPr>
              <w:t>erc</w:t>
            </w:r>
            <w:r>
              <w:rPr>
                <w:rFonts w:ascii="Times New Roman" w:hAnsi="Times New Roman"/>
                <w:b/>
                <w:bCs/>
                <w:sz w:val="18"/>
                <w:szCs w:val="18"/>
              </w:rPr>
              <w:t xml:space="preserve">é </w:t>
            </w:r>
            <w:r>
              <w:rPr>
                <w:rFonts w:ascii="Times New Roman" w:hAnsi="Times New Roman"/>
                <w:b/>
                <w:bCs/>
                <w:spacing w:val="-2"/>
                <w:sz w:val="18"/>
                <w:szCs w:val="18"/>
              </w:rPr>
              <w:t>p</w:t>
            </w:r>
            <w:r>
              <w:rPr>
                <w:rFonts w:ascii="Times New Roman" w:hAnsi="Times New Roman"/>
                <w:b/>
                <w:bCs/>
                <w:spacing w:val="-1"/>
                <w:sz w:val="18"/>
                <w:szCs w:val="18"/>
              </w:rPr>
              <w:t>a</w:t>
            </w:r>
            <w:r>
              <w:rPr>
                <w:rFonts w:ascii="Times New Roman" w:hAnsi="Times New Roman"/>
                <w:b/>
                <w:bCs/>
                <w:sz w:val="18"/>
                <w:szCs w:val="18"/>
              </w:rPr>
              <w:t>r  [N</w:t>
            </w:r>
            <w:r>
              <w:rPr>
                <w:rFonts w:ascii="Times New Roman" w:hAnsi="Times New Roman"/>
                <w:b/>
                <w:bCs/>
                <w:spacing w:val="-1"/>
                <w:sz w:val="18"/>
                <w:szCs w:val="18"/>
              </w:rPr>
              <w:t>OM</w:t>
            </w:r>
            <w:r>
              <w:rPr>
                <w:rFonts w:ascii="Times New Roman" w:hAnsi="Times New Roman"/>
                <w:b/>
                <w:bCs/>
                <w:sz w:val="18"/>
                <w:szCs w:val="18"/>
              </w:rPr>
              <w:t>]?</w:t>
            </w:r>
          </w:p>
          <w:p w14:paraId="26D03120" w14:textId="77777777" w:rsidR="00F50B61" w:rsidRDefault="00F50B61" w:rsidP="005525C6">
            <w:pPr>
              <w:widowControl w:val="0"/>
              <w:tabs>
                <w:tab w:val="left" w:pos="1418"/>
              </w:tabs>
              <w:autoSpaceDE w:val="0"/>
              <w:autoSpaceDN w:val="0"/>
              <w:adjustRightInd w:val="0"/>
              <w:spacing w:before="2" w:after="0" w:line="240" w:lineRule="auto"/>
              <w:ind w:left="142" w:right="691"/>
              <w:jc w:val="center"/>
              <w:rPr>
                <w:rFonts w:ascii="Times New Roman" w:hAnsi="Times New Roman"/>
                <w:i/>
                <w:iCs/>
                <w:spacing w:val="1"/>
                <w:sz w:val="16"/>
                <w:szCs w:val="16"/>
              </w:rPr>
            </w:pPr>
          </w:p>
          <w:p w14:paraId="1BF95D30" w14:textId="77777777" w:rsidR="00F50B61" w:rsidRPr="007029A9" w:rsidRDefault="00F50B61" w:rsidP="005525C6">
            <w:pPr>
              <w:widowControl w:val="0"/>
              <w:tabs>
                <w:tab w:val="left" w:pos="178"/>
              </w:tabs>
              <w:autoSpaceDE w:val="0"/>
              <w:autoSpaceDN w:val="0"/>
              <w:adjustRightInd w:val="0"/>
              <w:spacing w:before="2" w:after="0" w:line="240" w:lineRule="auto"/>
              <w:ind w:left="178" w:right="142"/>
              <w:rPr>
                <w:rFonts w:ascii="Times New Roman" w:hAnsi="Times New Roman"/>
                <w:sz w:val="18"/>
                <w:szCs w:val="18"/>
              </w:rPr>
            </w:pPr>
            <w:r>
              <w:rPr>
                <w:rFonts w:ascii="Times New Roman" w:hAnsi="Times New Roman"/>
                <w:i/>
                <w:iCs/>
                <w:spacing w:val="1"/>
                <w:sz w:val="16"/>
                <w:szCs w:val="16"/>
              </w:rPr>
              <w:t>1</w:t>
            </w:r>
            <w:r>
              <w:rPr>
                <w:rFonts w:ascii="Times New Roman" w:hAnsi="Times New Roman"/>
                <w:i/>
                <w:iCs/>
                <w:sz w:val="16"/>
                <w:szCs w:val="16"/>
              </w:rPr>
              <w:t>. P</w:t>
            </w:r>
            <w:r>
              <w:rPr>
                <w:rFonts w:ascii="Times New Roman" w:hAnsi="Times New Roman"/>
                <w:i/>
                <w:iCs/>
                <w:spacing w:val="1"/>
                <w:sz w:val="16"/>
                <w:szCs w:val="16"/>
              </w:rPr>
              <w:t>e</w:t>
            </w:r>
            <w:r>
              <w:rPr>
                <w:rFonts w:ascii="Times New Roman" w:hAnsi="Times New Roman"/>
                <w:i/>
                <w:iCs/>
                <w:sz w:val="16"/>
                <w:szCs w:val="16"/>
              </w:rPr>
              <w:t>r</w:t>
            </w:r>
            <w:r>
              <w:rPr>
                <w:rFonts w:ascii="Times New Roman" w:hAnsi="Times New Roman"/>
                <w:i/>
                <w:iCs/>
                <w:spacing w:val="-3"/>
                <w:sz w:val="16"/>
                <w:szCs w:val="16"/>
              </w:rPr>
              <w:t>m</w:t>
            </w:r>
            <w:r>
              <w:rPr>
                <w:rFonts w:ascii="Times New Roman" w:hAnsi="Times New Roman"/>
                <w:i/>
                <w:iCs/>
                <w:spacing w:val="-1"/>
                <w:sz w:val="16"/>
                <w:szCs w:val="16"/>
              </w:rPr>
              <w:t>a</w:t>
            </w:r>
            <w:r>
              <w:rPr>
                <w:rFonts w:ascii="Times New Roman" w:hAnsi="Times New Roman"/>
                <w:i/>
                <w:iCs/>
                <w:spacing w:val="1"/>
                <w:sz w:val="16"/>
                <w:szCs w:val="16"/>
              </w:rPr>
              <w:t>n</w:t>
            </w:r>
            <w:r>
              <w:rPr>
                <w:rFonts w:ascii="Times New Roman" w:hAnsi="Times New Roman"/>
                <w:i/>
                <w:iCs/>
                <w:spacing w:val="-2"/>
                <w:sz w:val="16"/>
                <w:szCs w:val="16"/>
              </w:rPr>
              <w:t>e</w:t>
            </w:r>
            <w:r>
              <w:rPr>
                <w:rFonts w:ascii="Times New Roman" w:hAnsi="Times New Roman"/>
                <w:i/>
                <w:iCs/>
                <w:spacing w:val="1"/>
                <w:sz w:val="16"/>
                <w:szCs w:val="16"/>
              </w:rPr>
              <w:t>n</w:t>
            </w:r>
            <w:r>
              <w:rPr>
                <w:rFonts w:ascii="Times New Roman" w:hAnsi="Times New Roman"/>
                <w:i/>
                <w:iCs/>
                <w:sz w:val="16"/>
                <w:szCs w:val="16"/>
              </w:rPr>
              <w:t>t</w:t>
            </w:r>
          </w:p>
          <w:p w14:paraId="4878B5A1" w14:textId="77777777" w:rsidR="00F50B61" w:rsidRDefault="00F50B61" w:rsidP="005525C6">
            <w:pPr>
              <w:widowControl w:val="0"/>
              <w:tabs>
                <w:tab w:val="left" w:pos="178"/>
              </w:tabs>
              <w:autoSpaceDE w:val="0"/>
              <w:autoSpaceDN w:val="0"/>
              <w:adjustRightInd w:val="0"/>
              <w:spacing w:before="1" w:after="0" w:line="240" w:lineRule="auto"/>
              <w:ind w:left="178" w:right="28"/>
              <w:rPr>
                <w:rFonts w:ascii="Times New Roman" w:hAnsi="Times New Roman"/>
                <w:sz w:val="16"/>
                <w:szCs w:val="16"/>
              </w:rPr>
            </w:pPr>
            <w:r>
              <w:rPr>
                <w:rFonts w:ascii="Times New Roman" w:hAnsi="Times New Roman"/>
                <w:i/>
                <w:iCs/>
                <w:spacing w:val="1"/>
                <w:sz w:val="16"/>
                <w:szCs w:val="16"/>
              </w:rPr>
              <w:t>2</w:t>
            </w:r>
            <w:r>
              <w:rPr>
                <w:rFonts w:ascii="Times New Roman" w:hAnsi="Times New Roman"/>
                <w:i/>
                <w:iCs/>
                <w:sz w:val="16"/>
                <w:szCs w:val="16"/>
              </w:rPr>
              <w:t xml:space="preserve">. A </w:t>
            </w:r>
            <w:r>
              <w:rPr>
                <w:rFonts w:ascii="Times New Roman" w:hAnsi="Times New Roman"/>
                <w:i/>
                <w:iCs/>
                <w:spacing w:val="1"/>
                <w:sz w:val="16"/>
                <w:szCs w:val="16"/>
              </w:rPr>
              <w:t>du</w:t>
            </w:r>
            <w:r>
              <w:rPr>
                <w:rFonts w:ascii="Times New Roman" w:hAnsi="Times New Roman"/>
                <w:i/>
                <w:iCs/>
                <w:spacing w:val="-3"/>
                <w:sz w:val="16"/>
                <w:szCs w:val="16"/>
              </w:rPr>
              <w:t>r</w:t>
            </w:r>
            <w:r>
              <w:rPr>
                <w:rFonts w:ascii="Times New Roman" w:hAnsi="Times New Roman"/>
                <w:i/>
                <w:iCs/>
                <w:sz w:val="16"/>
                <w:szCs w:val="16"/>
              </w:rPr>
              <w:t>ée</w:t>
            </w:r>
            <w:r>
              <w:rPr>
                <w:rFonts w:ascii="Times New Roman" w:hAnsi="Times New Roman"/>
                <w:i/>
                <w:iCs/>
                <w:spacing w:val="-1"/>
                <w:sz w:val="16"/>
                <w:szCs w:val="16"/>
              </w:rPr>
              <w:t xml:space="preserve"> d</w:t>
            </w:r>
            <w:r>
              <w:rPr>
                <w:rFonts w:ascii="Times New Roman" w:hAnsi="Times New Roman"/>
                <w:i/>
                <w:iCs/>
                <w:sz w:val="16"/>
                <w:szCs w:val="16"/>
              </w:rPr>
              <w:t>é</w:t>
            </w:r>
            <w:r>
              <w:rPr>
                <w:rFonts w:ascii="Times New Roman" w:hAnsi="Times New Roman"/>
                <w:i/>
                <w:iCs/>
                <w:spacing w:val="1"/>
                <w:sz w:val="16"/>
                <w:szCs w:val="16"/>
              </w:rPr>
              <w:t>t</w:t>
            </w:r>
            <w:r>
              <w:rPr>
                <w:rFonts w:ascii="Times New Roman" w:hAnsi="Times New Roman"/>
                <w:i/>
                <w:iCs/>
                <w:sz w:val="16"/>
                <w:szCs w:val="16"/>
              </w:rPr>
              <w:t>er</w:t>
            </w:r>
            <w:r>
              <w:rPr>
                <w:rFonts w:ascii="Times New Roman" w:hAnsi="Times New Roman"/>
                <w:i/>
                <w:iCs/>
                <w:spacing w:val="-3"/>
                <w:sz w:val="16"/>
                <w:szCs w:val="16"/>
              </w:rPr>
              <w:t>m</w:t>
            </w:r>
            <w:r>
              <w:rPr>
                <w:rFonts w:ascii="Times New Roman" w:hAnsi="Times New Roman"/>
                <w:i/>
                <w:iCs/>
                <w:spacing w:val="1"/>
                <w:sz w:val="16"/>
                <w:szCs w:val="16"/>
              </w:rPr>
              <w:t>i</w:t>
            </w:r>
            <w:r>
              <w:rPr>
                <w:rFonts w:ascii="Times New Roman" w:hAnsi="Times New Roman"/>
                <w:i/>
                <w:iCs/>
                <w:spacing w:val="-1"/>
                <w:sz w:val="16"/>
                <w:szCs w:val="16"/>
              </w:rPr>
              <w:t>n</w:t>
            </w:r>
            <w:r>
              <w:rPr>
                <w:rFonts w:ascii="Times New Roman" w:hAnsi="Times New Roman"/>
                <w:i/>
                <w:iCs/>
                <w:sz w:val="16"/>
                <w:szCs w:val="16"/>
              </w:rPr>
              <w:t>ée</w:t>
            </w:r>
          </w:p>
          <w:p w14:paraId="59DCCE5C" w14:textId="77777777" w:rsidR="00F50B61" w:rsidRDefault="00F50B61" w:rsidP="005525C6">
            <w:pPr>
              <w:widowControl w:val="0"/>
              <w:tabs>
                <w:tab w:val="left" w:pos="178"/>
              </w:tabs>
              <w:autoSpaceDE w:val="0"/>
              <w:autoSpaceDN w:val="0"/>
              <w:adjustRightInd w:val="0"/>
              <w:spacing w:before="1" w:after="0" w:line="240" w:lineRule="auto"/>
              <w:ind w:left="178" w:right="313"/>
              <w:rPr>
                <w:rFonts w:ascii="Times New Roman" w:hAnsi="Times New Roman"/>
                <w:sz w:val="16"/>
                <w:szCs w:val="16"/>
              </w:rPr>
            </w:pPr>
            <w:r>
              <w:rPr>
                <w:rFonts w:ascii="Times New Roman" w:hAnsi="Times New Roman"/>
                <w:i/>
                <w:iCs/>
                <w:spacing w:val="1"/>
                <w:sz w:val="16"/>
                <w:szCs w:val="16"/>
              </w:rPr>
              <w:t>3</w:t>
            </w:r>
            <w:r>
              <w:rPr>
                <w:rFonts w:ascii="Times New Roman" w:hAnsi="Times New Roman"/>
                <w:i/>
                <w:iCs/>
                <w:sz w:val="16"/>
                <w:szCs w:val="16"/>
              </w:rPr>
              <w:t>.</w:t>
            </w:r>
            <w:r>
              <w:rPr>
                <w:rFonts w:ascii="Times New Roman" w:hAnsi="Times New Roman"/>
                <w:i/>
                <w:iCs/>
                <w:spacing w:val="-1"/>
                <w:sz w:val="16"/>
                <w:szCs w:val="16"/>
              </w:rPr>
              <w:t xml:space="preserve"> S</w:t>
            </w:r>
            <w:r>
              <w:rPr>
                <w:rFonts w:ascii="Times New Roman" w:hAnsi="Times New Roman"/>
                <w:i/>
                <w:iCs/>
                <w:spacing w:val="1"/>
                <w:sz w:val="16"/>
                <w:szCs w:val="16"/>
              </w:rPr>
              <w:t>ai</w:t>
            </w:r>
            <w:r>
              <w:rPr>
                <w:rFonts w:ascii="Times New Roman" w:hAnsi="Times New Roman"/>
                <w:i/>
                <w:iCs/>
                <w:spacing w:val="-3"/>
                <w:sz w:val="16"/>
                <w:szCs w:val="16"/>
              </w:rPr>
              <w:t>s</w:t>
            </w:r>
            <w:r>
              <w:rPr>
                <w:rFonts w:ascii="Times New Roman" w:hAnsi="Times New Roman"/>
                <w:i/>
                <w:iCs/>
                <w:spacing w:val="-1"/>
                <w:sz w:val="16"/>
                <w:szCs w:val="16"/>
              </w:rPr>
              <w:t>o</w:t>
            </w:r>
            <w:r>
              <w:rPr>
                <w:rFonts w:ascii="Times New Roman" w:hAnsi="Times New Roman"/>
                <w:i/>
                <w:iCs/>
                <w:spacing w:val="1"/>
                <w:sz w:val="16"/>
                <w:szCs w:val="16"/>
              </w:rPr>
              <w:t>n</w:t>
            </w:r>
            <w:r>
              <w:rPr>
                <w:rFonts w:ascii="Times New Roman" w:hAnsi="Times New Roman"/>
                <w:i/>
                <w:iCs/>
                <w:spacing w:val="-1"/>
                <w:sz w:val="16"/>
                <w:szCs w:val="16"/>
              </w:rPr>
              <w:t>n</w:t>
            </w:r>
            <w:r>
              <w:rPr>
                <w:rFonts w:ascii="Times New Roman" w:hAnsi="Times New Roman"/>
                <w:i/>
                <w:iCs/>
                <w:spacing w:val="1"/>
                <w:sz w:val="16"/>
                <w:szCs w:val="16"/>
              </w:rPr>
              <w:t>i</w:t>
            </w:r>
            <w:r>
              <w:rPr>
                <w:rFonts w:ascii="Times New Roman" w:hAnsi="Times New Roman"/>
                <w:i/>
                <w:iCs/>
                <w:sz w:val="16"/>
                <w:szCs w:val="16"/>
              </w:rPr>
              <w:t>er</w:t>
            </w:r>
          </w:p>
          <w:p w14:paraId="06E57658" w14:textId="77777777" w:rsidR="00F50B61" w:rsidRDefault="00F50B61" w:rsidP="005525C6">
            <w:pPr>
              <w:widowControl w:val="0"/>
              <w:tabs>
                <w:tab w:val="left" w:pos="178"/>
              </w:tabs>
              <w:autoSpaceDE w:val="0"/>
              <w:autoSpaceDN w:val="0"/>
              <w:adjustRightInd w:val="0"/>
              <w:spacing w:after="0" w:line="182" w:lineRule="exact"/>
              <w:ind w:left="178" w:right="106"/>
              <w:rPr>
                <w:rFonts w:ascii="Times New Roman" w:hAnsi="Times New Roman"/>
                <w:sz w:val="16"/>
                <w:szCs w:val="16"/>
              </w:rPr>
            </w:pPr>
            <w:r>
              <w:rPr>
                <w:rFonts w:ascii="Times New Roman" w:hAnsi="Times New Roman"/>
                <w:i/>
                <w:iCs/>
                <w:spacing w:val="1"/>
                <w:sz w:val="16"/>
                <w:szCs w:val="16"/>
              </w:rPr>
              <w:t>4</w:t>
            </w:r>
            <w:r>
              <w:rPr>
                <w:rFonts w:ascii="Times New Roman" w:hAnsi="Times New Roman"/>
                <w:i/>
                <w:iCs/>
                <w:sz w:val="16"/>
                <w:szCs w:val="16"/>
              </w:rPr>
              <w:t xml:space="preserve">. </w:t>
            </w:r>
            <w:r>
              <w:rPr>
                <w:rFonts w:ascii="Times New Roman" w:hAnsi="Times New Roman"/>
                <w:i/>
                <w:iCs/>
                <w:spacing w:val="-3"/>
                <w:sz w:val="16"/>
                <w:szCs w:val="16"/>
              </w:rPr>
              <w:t>O</w:t>
            </w:r>
            <w:r>
              <w:rPr>
                <w:rFonts w:ascii="Times New Roman" w:hAnsi="Times New Roman"/>
                <w:i/>
                <w:iCs/>
                <w:sz w:val="16"/>
                <w:szCs w:val="16"/>
              </w:rPr>
              <w:t>c</w:t>
            </w:r>
            <w:r>
              <w:rPr>
                <w:rFonts w:ascii="Times New Roman" w:hAnsi="Times New Roman"/>
                <w:i/>
                <w:iCs/>
                <w:spacing w:val="-2"/>
                <w:sz w:val="16"/>
                <w:szCs w:val="16"/>
              </w:rPr>
              <w:t>c</w:t>
            </w:r>
            <w:r>
              <w:rPr>
                <w:rFonts w:ascii="Times New Roman" w:hAnsi="Times New Roman"/>
                <w:i/>
                <w:iCs/>
                <w:spacing w:val="1"/>
                <w:sz w:val="16"/>
                <w:szCs w:val="16"/>
              </w:rPr>
              <w:t>a</w:t>
            </w:r>
            <w:r>
              <w:rPr>
                <w:rFonts w:ascii="Times New Roman" w:hAnsi="Times New Roman"/>
                <w:i/>
                <w:iCs/>
                <w:sz w:val="16"/>
                <w:szCs w:val="16"/>
              </w:rPr>
              <w:t>s</w:t>
            </w:r>
            <w:r>
              <w:rPr>
                <w:rFonts w:ascii="Times New Roman" w:hAnsi="Times New Roman"/>
                <w:i/>
                <w:iCs/>
                <w:spacing w:val="-2"/>
                <w:sz w:val="16"/>
                <w:szCs w:val="16"/>
              </w:rPr>
              <w:t>i</w:t>
            </w:r>
            <w:r>
              <w:rPr>
                <w:rFonts w:ascii="Times New Roman" w:hAnsi="Times New Roman"/>
                <w:i/>
                <w:iCs/>
                <w:spacing w:val="-1"/>
                <w:sz w:val="16"/>
                <w:szCs w:val="16"/>
              </w:rPr>
              <w:t>o</w:t>
            </w:r>
            <w:r>
              <w:rPr>
                <w:rFonts w:ascii="Times New Roman" w:hAnsi="Times New Roman"/>
                <w:i/>
                <w:iCs/>
                <w:spacing w:val="1"/>
                <w:sz w:val="16"/>
                <w:szCs w:val="16"/>
              </w:rPr>
              <w:t>n</w:t>
            </w:r>
            <w:r>
              <w:rPr>
                <w:rFonts w:ascii="Times New Roman" w:hAnsi="Times New Roman"/>
                <w:i/>
                <w:iCs/>
                <w:spacing w:val="-1"/>
                <w:sz w:val="16"/>
                <w:szCs w:val="16"/>
              </w:rPr>
              <w:t>n</w:t>
            </w:r>
            <w:r>
              <w:rPr>
                <w:rFonts w:ascii="Times New Roman" w:hAnsi="Times New Roman"/>
                <w:i/>
                <w:iCs/>
                <w:sz w:val="16"/>
                <w:szCs w:val="16"/>
              </w:rPr>
              <w:t>el</w:t>
            </w:r>
          </w:p>
          <w:p w14:paraId="2BF9B60F" w14:textId="77777777" w:rsidR="00F50B61" w:rsidRDefault="00F50B61" w:rsidP="005525C6">
            <w:pPr>
              <w:widowControl w:val="0"/>
              <w:autoSpaceDE w:val="0"/>
              <w:autoSpaceDN w:val="0"/>
              <w:adjustRightInd w:val="0"/>
              <w:spacing w:before="9" w:after="0" w:line="240" w:lineRule="exact"/>
              <w:jc w:val="center"/>
              <w:rPr>
                <w:rFonts w:ascii="Times New Roman" w:hAnsi="Times New Roman"/>
                <w:sz w:val="24"/>
                <w:szCs w:val="24"/>
              </w:rPr>
            </w:pPr>
          </w:p>
          <w:p w14:paraId="25CA17BF" w14:textId="77777777" w:rsidR="00F50B61" w:rsidRPr="000F63E7" w:rsidRDefault="00F50B61" w:rsidP="005525C6">
            <w:pPr>
              <w:widowControl w:val="0"/>
              <w:autoSpaceDE w:val="0"/>
              <w:autoSpaceDN w:val="0"/>
              <w:adjustRightInd w:val="0"/>
              <w:spacing w:after="0" w:line="242" w:lineRule="auto"/>
              <w:ind w:left="113" w:right="45" w:hanging="58"/>
              <w:jc w:val="center"/>
              <w:rPr>
                <w:rFonts w:ascii="Times New Roman" w:hAnsi="Times New Roman"/>
                <w:sz w:val="24"/>
                <w:szCs w:val="24"/>
              </w:rPr>
            </w:pPr>
            <w:r w:rsidRPr="00B95C32">
              <w:rPr>
                <w:rFonts w:ascii="Times New Roman" w:hAnsi="Times New Roman"/>
                <w:bCs/>
                <w:i/>
                <w:iCs/>
                <w:sz w:val="18"/>
                <w:szCs w:val="18"/>
              </w:rPr>
              <w:t>(Ins</w:t>
            </w:r>
            <w:r w:rsidRPr="00B95C32">
              <w:rPr>
                <w:rFonts w:ascii="Times New Roman" w:hAnsi="Times New Roman"/>
                <w:bCs/>
                <w:i/>
                <w:iCs/>
                <w:spacing w:val="-1"/>
                <w:sz w:val="18"/>
                <w:szCs w:val="18"/>
              </w:rPr>
              <w:t>c</w:t>
            </w:r>
            <w:r w:rsidRPr="00B95C32">
              <w:rPr>
                <w:rFonts w:ascii="Times New Roman" w:hAnsi="Times New Roman"/>
                <w:bCs/>
                <w:i/>
                <w:iCs/>
                <w:sz w:val="18"/>
                <w:szCs w:val="18"/>
              </w:rPr>
              <w:t>rire le c</w:t>
            </w:r>
            <w:r w:rsidRPr="00B95C32">
              <w:rPr>
                <w:rFonts w:ascii="Times New Roman" w:hAnsi="Times New Roman"/>
                <w:bCs/>
                <w:i/>
                <w:iCs/>
                <w:spacing w:val="1"/>
                <w:sz w:val="18"/>
                <w:szCs w:val="18"/>
              </w:rPr>
              <w:t>od</w:t>
            </w:r>
            <w:r w:rsidRPr="00B95C32">
              <w:rPr>
                <w:rFonts w:ascii="Times New Roman" w:hAnsi="Times New Roman"/>
                <w:bCs/>
                <w:i/>
                <w:iCs/>
                <w:sz w:val="18"/>
                <w:szCs w:val="18"/>
              </w:rPr>
              <w:t xml:space="preserve">e </w:t>
            </w:r>
            <w:r w:rsidRPr="00B95C32">
              <w:rPr>
                <w:rFonts w:ascii="Times New Roman" w:hAnsi="Times New Roman"/>
                <w:bCs/>
                <w:i/>
                <w:iCs/>
                <w:spacing w:val="-1"/>
                <w:sz w:val="18"/>
                <w:szCs w:val="18"/>
              </w:rPr>
              <w:t>c</w:t>
            </w:r>
            <w:r w:rsidRPr="00B95C32">
              <w:rPr>
                <w:rFonts w:ascii="Times New Roman" w:hAnsi="Times New Roman"/>
                <w:bCs/>
                <w:i/>
                <w:iCs/>
                <w:spacing w:val="1"/>
                <w:sz w:val="18"/>
                <w:szCs w:val="18"/>
              </w:rPr>
              <w:t>o</w:t>
            </w:r>
            <w:r w:rsidRPr="00B95C32">
              <w:rPr>
                <w:rFonts w:ascii="Times New Roman" w:hAnsi="Times New Roman"/>
                <w:bCs/>
                <w:i/>
                <w:iCs/>
                <w:sz w:val="18"/>
                <w:szCs w:val="18"/>
              </w:rPr>
              <w:t>r</w:t>
            </w:r>
            <w:r w:rsidRPr="00B95C32">
              <w:rPr>
                <w:rFonts w:ascii="Times New Roman" w:hAnsi="Times New Roman"/>
                <w:bCs/>
                <w:i/>
                <w:iCs/>
                <w:spacing w:val="-1"/>
                <w:sz w:val="18"/>
                <w:szCs w:val="18"/>
              </w:rPr>
              <w:t>re</w:t>
            </w:r>
            <w:r w:rsidRPr="00B95C32">
              <w:rPr>
                <w:rFonts w:ascii="Times New Roman" w:hAnsi="Times New Roman"/>
                <w:bCs/>
                <w:i/>
                <w:iCs/>
                <w:sz w:val="18"/>
                <w:szCs w:val="18"/>
              </w:rPr>
              <w:t>s</w:t>
            </w:r>
            <w:r w:rsidRPr="00B95C32">
              <w:rPr>
                <w:rFonts w:ascii="Times New Roman" w:hAnsi="Times New Roman"/>
                <w:bCs/>
                <w:i/>
                <w:iCs/>
                <w:spacing w:val="1"/>
                <w:sz w:val="18"/>
                <w:szCs w:val="18"/>
              </w:rPr>
              <w:t>pon</w:t>
            </w:r>
            <w:r w:rsidRPr="00B95C32">
              <w:rPr>
                <w:rFonts w:ascii="Times New Roman" w:hAnsi="Times New Roman"/>
                <w:bCs/>
                <w:i/>
                <w:iCs/>
                <w:spacing w:val="-1"/>
                <w:sz w:val="18"/>
                <w:szCs w:val="18"/>
              </w:rPr>
              <w:t>d</w:t>
            </w:r>
            <w:r w:rsidRPr="00B95C32">
              <w:rPr>
                <w:rFonts w:ascii="Times New Roman" w:hAnsi="Times New Roman"/>
                <w:bCs/>
                <w:i/>
                <w:iCs/>
                <w:spacing w:val="1"/>
                <w:sz w:val="18"/>
                <w:szCs w:val="18"/>
              </w:rPr>
              <w:t>an</w:t>
            </w:r>
            <w:r w:rsidRPr="00B95C32">
              <w:rPr>
                <w:rFonts w:ascii="Times New Roman" w:hAnsi="Times New Roman"/>
                <w:bCs/>
                <w:i/>
                <w:iCs/>
                <w:sz w:val="18"/>
                <w:szCs w:val="18"/>
              </w:rPr>
              <w:t>t</w:t>
            </w:r>
            <w:r>
              <w:rPr>
                <w:rFonts w:ascii="Times New Roman" w:hAnsi="Times New Roman"/>
                <w:bCs/>
                <w:i/>
                <w:iCs/>
                <w:sz w:val="18"/>
                <w:szCs w:val="18"/>
              </w:rPr>
              <w:t xml:space="preserve"> </w:t>
            </w:r>
            <w:r w:rsidRPr="00B95C32">
              <w:rPr>
                <w:rFonts w:ascii="Times New Roman" w:hAnsi="Times New Roman"/>
                <w:bCs/>
                <w:i/>
                <w:iCs/>
                <w:sz w:val="18"/>
                <w:szCs w:val="18"/>
              </w:rPr>
              <w:t>à</w:t>
            </w:r>
            <w:r>
              <w:rPr>
                <w:rFonts w:ascii="Times New Roman" w:hAnsi="Times New Roman"/>
                <w:bCs/>
                <w:i/>
                <w:iCs/>
                <w:sz w:val="18"/>
                <w:szCs w:val="18"/>
              </w:rPr>
              <w:t xml:space="preserve"> </w:t>
            </w:r>
            <w:r w:rsidRPr="00B95C32">
              <w:rPr>
                <w:rFonts w:ascii="Times New Roman" w:hAnsi="Times New Roman"/>
                <w:bCs/>
                <w:i/>
                <w:iCs/>
                <w:spacing w:val="-2"/>
                <w:sz w:val="18"/>
                <w:szCs w:val="18"/>
              </w:rPr>
              <w:t>l</w:t>
            </w:r>
            <w:r w:rsidRPr="00B95C32">
              <w:rPr>
                <w:rFonts w:ascii="Times New Roman" w:hAnsi="Times New Roman"/>
                <w:bCs/>
                <w:i/>
                <w:iCs/>
                <w:sz w:val="18"/>
                <w:szCs w:val="18"/>
              </w:rPr>
              <w:t>a</w:t>
            </w:r>
            <w:r>
              <w:rPr>
                <w:rFonts w:ascii="Times New Roman" w:hAnsi="Times New Roman"/>
                <w:sz w:val="18"/>
                <w:szCs w:val="18"/>
              </w:rPr>
              <w:t xml:space="preserve"> d</w:t>
            </w:r>
            <w:r w:rsidRPr="00B95C32">
              <w:rPr>
                <w:rFonts w:ascii="Times New Roman" w:hAnsi="Times New Roman"/>
                <w:bCs/>
                <w:i/>
                <w:iCs/>
                <w:spacing w:val="-1"/>
                <w:sz w:val="18"/>
                <w:szCs w:val="18"/>
              </w:rPr>
              <w:t>éc</w:t>
            </w:r>
            <w:r w:rsidRPr="00B95C32">
              <w:rPr>
                <w:rFonts w:ascii="Times New Roman" w:hAnsi="Times New Roman"/>
                <w:bCs/>
                <w:i/>
                <w:iCs/>
                <w:sz w:val="18"/>
                <w:szCs w:val="18"/>
              </w:rPr>
              <w:t>l</w:t>
            </w:r>
            <w:r w:rsidRPr="00B95C32">
              <w:rPr>
                <w:rFonts w:ascii="Times New Roman" w:hAnsi="Times New Roman"/>
                <w:bCs/>
                <w:i/>
                <w:iCs/>
                <w:spacing w:val="1"/>
                <w:sz w:val="18"/>
                <w:szCs w:val="18"/>
              </w:rPr>
              <w:t>a</w:t>
            </w:r>
            <w:r w:rsidRPr="00B95C32">
              <w:rPr>
                <w:rFonts w:ascii="Times New Roman" w:hAnsi="Times New Roman"/>
                <w:bCs/>
                <w:i/>
                <w:iCs/>
                <w:sz w:val="18"/>
                <w:szCs w:val="18"/>
              </w:rPr>
              <w:t>r</w:t>
            </w:r>
            <w:r w:rsidRPr="00B95C32">
              <w:rPr>
                <w:rFonts w:ascii="Times New Roman" w:hAnsi="Times New Roman"/>
                <w:bCs/>
                <w:i/>
                <w:iCs/>
                <w:spacing w:val="1"/>
                <w:sz w:val="18"/>
                <w:szCs w:val="18"/>
              </w:rPr>
              <w:t>a</w:t>
            </w:r>
            <w:r w:rsidRPr="00B95C32">
              <w:rPr>
                <w:rFonts w:ascii="Times New Roman" w:hAnsi="Times New Roman"/>
                <w:bCs/>
                <w:i/>
                <w:iCs/>
                <w:sz w:val="18"/>
                <w:szCs w:val="18"/>
              </w:rPr>
              <w:t>t</w:t>
            </w:r>
            <w:r w:rsidRPr="00B95C32">
              <w:rPr>
                <w:rFonts w:ascii="Times New Roman" w:hAnsi="Times New Roman"/>
                <w:bCs/>
                <w:i/>
                <w:iCs/>
                <w:spacing w:val="-2"/>
                <w:sz w:val="18"/>
                <w:szCs w:val="18"/>
              </w:rPr>
              <w:t>i</w:t>
            </w:r>
            <w:r w:rsidRPr="00B95C32">
              <w:rPr>
                <w:rFonts w:ascii="Times New Roman" w:hAnsi="Times New Roman"/>
                <w:bCs/>
                <w:i/>
                <w:iCs/>
                <w:spacing w:val="1"/>
                <w:sz w:val="18"/>
                <w:szCs w:val="18"/>
              </w:rPr>
              <w:t>o</w:t>
            </w:r>
            <w:r w:rsidRPr="00B95C32">
              <w:rPr>
                <w:rFonts w:ascii="Times New Roman" w:hAnsi="Times New Roman"/>
                <w:bCs/>
                <w:i/>
                <w:iCs/>
                <w:sz w:val="18"/>
                <w:szCs w:val="18"/>
              </w:rPr>
              <w:t>n)</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C9FBED" w:themeFill="accent4" w:themeFillTint="33"/>
          </w:tcPr>
          <w:p w14:paraId="54FDBA00" w14:textId="77777777" w:rsidR="00F50B61" w:rsidRPr="00B95C32" w:rsidRDefault="00F50B61" w:rsidP="005525C6">
            <w:pPr>
              <w:widowControl w:val="0"/>
              <w:autoSpaceDE w:val="0"/>
              <w:autoSpaceDN w:val="0"/>
              <w:adjustRightInd w:val="0"/>
              <w:spacing w:before="4" w:after="0" w:line="206" w:lineRule="exact"/>
              <w:ind w:left="106" w:right="72" w:firstLine="19"/>
              <w:jc w:val="center"/>
              <w:rPr>
                <w:rFonts w:ascii="Times New Roman" w:hAnsi="Times New Roman"/>
                <w:sz w:val="16"/>
                <w:szCs w:val="16"/>
              </w:rPr>
            </w:pPr>
            <w:r>
              <w:rPr>
                <w:rFonts w:ascii="Times New Roman" w:hAnsi="Times New Roman"/>
                <w:b/>
                <w:bCs/>
                <w:sz w:val="16"/>
                <w:szCs w:val="16"/>
              </w:rPr>
              <w:t>Quel a été le revenu moyen de [NOM] au cours des 12 derniers mois?</w:t>
            </w:r>
          </w:p>
          <w:p w14:paraId="24D57402" w14:textId="77777777" w:rsidR="00F50B61" w:rsidRPr="0077487C" w:rsidRDefault="00F50B61" w:rsidP="005525C6">
            <w:pPr>
              <w:widowControl w:val="0"/>
              <w:autoSpaceDE w:val="0"/>
              <w:autoSpaceDN w:val="0"/>
              <w:adjustRightInd w:val="0"/>
              <w:spacing w:before="4" w:after="0" w:line="206" w:lineRule="exact"/>
              <w:ind w:left="199" w:right="71" w:hanging="21"/>
              <w:jc w:val="both"/>
              <w:rPr>
                <w:rFonts w:ascii="Times New Roman" w:hAnsi="Times New Roman"/>
                <w:i/>
                <w:sz w:val="18"/>
                <w:szCs w:val="18"/>
              </w:rPr>
            </w:pPr>
            <w:r w:rsidRPr="0077487C">
              <w:rPr>
                <w:rFonts w:ascii="Times New Roman" w:hAnsi="Times New Roman"/>
                <w:bCs/>
                <w:i/>
                <w:sz w:val="18"/>
                <w:szCs w:val="18"/>
              </w:rPr>
              <w:t>(En millier</w:t>
            </w:r>
            <w:r>
              <w:rPr>
                <w:rFonts w:ascii="Times New Roman" w:hAnsi="Times New Roman"/>
                <w:bCs/>
                <w:i/>
                <w:sz w:val="18"/>
                <w:szCs w:val="18"/>
              </w:rPr>
              <w:t>s</w:t>
            </w:r>
            <w:r w:rsidRPr="0077487C">
              <w:rPr>
                <w:rFonts w:ascii="Times New Roman" w:hAnsi="Times New Roman"/>
                <w:bCs/>
                <w:i/>
                <w:sz w:val="18"/>
                <w:szCs w:val="18"/>
              </w:rPr>
              <w:t xml:space="preserve"> de FCFA)</w:t>
            </w:r>
          </w:p>
          <w:p w14:paraId="2BD03AAF" w14:textId="77777777" w:rsidR="00F50B61" w:rsidRPr="008969CB" w:rsidRDefault="00F50B61" w:rsidP="005525C6">
            <w:pPr>
              <w:pStyle w:val="ListParagraph"/>
              <w:widowControl w:val="0"/>
              <w:autoSpaceDE w:val="0"/>
              <w:autoSpaceDN w:val="0"/>
              <w:adjustRightInd w:val="0"/>
              <w:spacing w:before="4" w:after="0" w:line="206" w:lineRule="exact"/>
              <w:ind w:left="130" w:right="72"/>
              <w:jc w:val="center"/>
              <w:rPr>
                <w:rFonts w:ascii="Times New Roman" w:hAnsi="Times New Roman"/>
                <w:bCs/>
                <w:sz w:val="16"/>
                <w:szCs w:val="16"/>
              </w:rPr>
            </w:pPr>
            <w:r w:rsidRPr="008969CB">
              <w:rPr>
                <w:rFonts w:ascii="Times New Roman" w:hAnsi="Times New Roman"/>
                <w:bCs/>
                <w:sz w:val="16"/>
                <w:szCs w:val="16"/>
              </w:rPr>
              <w:t>1. Jour</w:t>
            </w:r>
          </w:p>
          <w:p w14:paraId="6E6809C3" w14:textId="77777777" w:rsidR="00F50B61" w:rsidRPr="008969CB" w:rsidRDefault="00F50B61" w:rsidP="005525C6">
            <w:pPr>
              <w:pStyle w:val="ListParagraph"/>
              <w:widowControl w:val="0"/>
              <w:autoSpaceDE w:val="0"/>
              <w:autoSpaceDN w:val="0"/>
              <w:adjustRightInd w:val="0"/>
              <w:spacing w:before="4" w:after="0" w:line="206" w:lineRule="exact"/>
              <w:ind w:left="130" w:right="72"/>
              <w:jc w:val="center"/>
              <w:rPr>
                <w:rFonts w:ascii="Times New Roman" w:hAnsi="Times New Roman"/>
                <w:bCs/>
                <w:sz w:val="16"/>
                <w:szCs w:val="16"/>
              </w:rPr>
            </w:pPr>
            <w:r w:rsidRPr="008969CB">
              <w:rPr>
                <w:rFonts w:ascii="Times New Roman" w:hAnsi="Times New Roman"/>
                <w:bCs/>
                <w:sz w:val="16"/>
                <w:szCs w:val="16"/>
              </w:rPr>
              <w:t>2. Semaine</w:t>
            </w:r>
          </w:p>
          <w:p w14:paraId="284B74E7" w14:textId="77777777" w:rsidR="00F50B61" w:rsidRPr="008969CB" w:rsidRDefault="00F50B61" w:rsidP="005525C6">
            <w:pPr>
              <w:pStyle w:val="ListParagraph"/>
              <w:widowControl w:val="0"/>
              <w:autoSpaceDE w:val="0"/>
              <w:autoSpaceDN w:val="0"/>
              <w:adjustRightInd w:val="0"/>
              <w:spacing w:before="4" w:after="0" w:line="206" w:lineRule="exact"/>
              <w:ind w:left="130" w:right="72"/>
              <w:jc w:val="center"/>
              <w:rPr>
                <w:rFonts w:ascii="Times New Roman" w:hAnsi="Times New Roman"/>
                <w:bCs/>
                <w:sz w:val="16"/>
                <w:szCs w:val="16"/>
              </w:rPr>
            </w:pPr>
            <w:r w:rsidRPr="008969CB">
              <w:rPr>
                <w:rFonts w:ascii="Times New Roman" w:hAnsi="Times New Roman"/>
                <w:bCs/>
                <w:sz w:val="16"/>
                <w:szCs w:val="16"/>
              </w:rPr>
              <w:t>3. Mois</w:t>
            </w:r>
          </w:p>
          <w:p w14:paraId="71D08D85" w14:textId="77777777" w:rsidR="00F50B61" w:rsidRPr="008969CB" w:rsidRDefault="00F50B61" w:rsidP="005525C6">
            <w:pPr>
              <w:pStyle w:val="ListParagraph"/>
              <w:widowControl w:val="0"/>
              <w:autoSpaceDE w:val="0"/>
              <w:autoSpaceDN w:val="0"/>
              <w:adjustRightInd w:val="0"/>
              <w:spacing w:before="4" w:after="0" w:line="206" w:lineRule="exact"/>
              <w:ind w:left="130" w:right="72"/>
              <w:jc w:val="center"/>
              <w:rPr>
                <w:rFonts w:ascii="Times New Roman" w:hAnsi="Times New Roman"/>
                <w:bCs/>
                <w:sz w:val="16"/>
                <w:szCs w:val="16"/>
              </w:rPr>
            </w:pPr>
            <w:r w:rsidRPr="008969CB">
              <w:rPr>
                <w:rFonts w:ascii="Times New Roman" w:hAnsi="Times New Roman"/>
                <w:bCs/>
                <w:sz w:val="16"/>
                <w:szCs w:val="16"/>
              </w:rPr>
              <w:t>4. Trimestriel</w:t>
            </w:r>
          </w:p>
          <w:p w14:paraId="68D20BB8" w14:textId="77777777" w:rsidR="00F50B61" w:rsidRPr="008969CB" w:rsidRDefault="00F50B61" w:rsidP="005525C6">
            <w:pPr>
              <w:pStyle w:val="ListParagraph"/>
              <w:widowControl w:val="0"/>
              <w:autoSpaceDE w:val="0"/>
              <w:autoSpaceDN w:val="0"/>
              <w:adjustRightInd w:val="0"/>
              <w:spacing w:before="4" w:after="0" w:line="206" w:lineRule="exact"/>
              <w:ind w:left="130" w:right="72"/>
              <w:jc w:val="center"/>
              <w:rPr>
                <w:rFonts w:ascii="Times New Roman" w:hAnsi="Times New Roman"/>
                <w:bCs/>
                <w:sz w:val="16"/>
                <w:szCs w:val="16"/>
              </w:rPr>
            </w:pPr>
            <w:r w:rsidRPr="008969CB">
              <w:rPr>
                <w:rFonts w:ascii="Times New Roman" w:hAnsi="Times New Roman"/>
                <w:bCs/>
                <w:sz w:val="16"/>
                <w:szCs w:val="16"/>
              </w:rPr>
              <w:t>5. Semestriel</w:t>
            </w:r>
          </w:p>
          <w:p w14:paraId="5D187AF7" w14:textId="77777777" w:rsidR="00F50B61" w:rsidRPr="008969CB" w:rsidRDefault="00F50B61" w:rsidP="005525C6">
            <w:pPr>
              <w:pStyle w:val="ListParagraph"/>
              <w:widowControl w:val="0"/>
              <w:autoSpaceDE w:val="0"/>
              <w:autoSpaceDN w:val="0"/>
              <w:adjustRightInd w:val="0"/>
              <w:spacing w:before="4" w:after="0" w:line="206" w:lineRule="exact"/>
              <w:ind w:left="130" w:right="72"/>
              <w:jc w:val="center"/>
              <w:rPr>
                <w:rFonts w:ascii="Times New Roman" w:hAnsi="Times New Roman"/>
                <w:bCs/>
                <w:sz w:val="16"/>
                <w:szCs w:val="16"/>
              </w:rPr>
            </w:pPr>
            <w:r w:rsidRPr="008969CB">
              <w:rPr>
                <w:rFonts w:ascii="Times New Roman" w:hAnsi="Times New Roman"/>
                <w:bCs/>
                <w:sz w:val="16"/>
                <w:szCs w:val="16"/>
              </w:rPr>
              <w:t>6. An</w:t>
            </w:r>
          </w:p>
          <w:p w14:paraId="0F324FDE" w14:textId="77777777" w:rsidR="00F50B61" w:rsidRPr="008969CB" w:rsidRDefault="00F50B61" w:rsidP="005525C6">
            <w:pPr>
              <w:pStyle w:val="ListParagraph"/>
              <w:widowControl w:val="0"/>
              <w:autoSpaceDE w:val="0"/>
              <w:autoSpaceDN w:val="0"/>
              <w:adjustRightInd w:val="0"/>
              <w:spacing w:before="4" w:after="0" w:line="206" w:lineRule="exact"/>
              <w:ind w:left="130" w:right="72"/>
              <w:jc w:val="center"/>
              <w:rPr>
                <w:rFonts w:ascii="Times New Roman" w:hAnsi="Times New Roman"/>
                <w:bCs/>
                <w:sz w:val="16"/>
                <w:szCs w:val="16"/>
              </w:rPr>
            </w:pPr>
            <w:r w:rsidRPr="008969CB">
              <w:rPr>
                <w:rFonts w:ascii="Times New Roman" w:hAnsi="Times New Roman"/>
                <w:bCs/>
                <w:sz w:val="16"/>
                <w:szCs w:val="16"/>
              </w:rPr>
              <w:t>7. Aucun</w:t>
            </w:r>
          </w:p>
          <w:p w14:paraId="182EADF9" w14:textId="77777777" w:rsidR="00F50B61" w:rsidRPr="008969CB" w:rsidRDefault="00F50B61" w:rsidP="005525C6">
            <w:pPr>
              <w:pStyle w:val="ListParagraph"/>
              <w:widowControl w:val="0"/>
              <w:autoSpaceDE w:val="0"/>
              <w:autoSpaceDN w:val="0"/>
              <w:adjustRightInd w:val="0"/>
              <w:spacing w:before="4" w:after="0" w:line="206" w:lineRule="exact"/>
              <w:ind w:left="130" w:right="72"/>
              <w:jc w:val="center"/>
              <w:rPr>
                <w:rFonts w:ascii="Times New Roman" w:hAnsi="Times New Roman"/>
                <w:bCs/>
                <w:sz w:val="16"/>
                <w:szCs w:val="16"/>
              </w:rPr>
            </w:pPr>
            <w:r w:rsidRPr="008969CB">
              <w:rPr>
                <w:rFonts w:ascii="Times New Roman" w:hAnsi="Times New Roman"/>
                <w:bCs/>
                <w:sz w:val="16"/>
                <w:szCs w:val="16"/>
              </w:rPr>
              <w:t>8 .Ne sais pas</w:t>
            </w:r>
          </w:p>
          <w:p w14:paraId="51D4F762" w14:textId="77777777" w:rsidR="00F50B61" w:rsidRPr="00920EF8" w:rsidRDefault="00F50B61" w:rsidP="005525C6">
            <w:pPr>
              <w:widowControl w:val="0"/>
              <w:autoSpaceDE w:val="0"/>
              <w:autoSpaceDN w:val="0"/>
              <w:adjustRightInd w:val="0"/>
              <w:spacing w:before="4" w:after="0" w:line="206" w:lineRule="exact"/>
              <w:ind w:right="72"/>
              <w:jc w:val="center"/>
              <w:rPr>
                <w:rFonts w:ascii="Times New Roman" w:hAnsi="Times New Roman"/>
                <w:b/>
                <w:bCs/>
                <w:sz w:val="16"/>
                <w:szCs w:val="16"/>
              </w:rPr>
            </w:pPr>
            <w:r>
              <w:rPr>
                <w:rFonts w:ascii="Times New Roman" w:hAnsi="Times New Roman"/>
                <w:b/>
                <w:bCs/>
                <w:sz w:val="16"/>
                <w:szCs w:val="16"/>
              </w:rPr>
              <w:t>Montant                          Unité</w:t>
            </w:r>
          </w:p>
        </w:tc>
      </w:tr>
      <w:tr w:rsidR="00F50B61" w:rsidRPr="000F63E7" w14:paraId="6842BB7C"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D7B7AEE"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1</w:t>
            </w:r>
          </w:p>
        </w:tc>
        <w:tc>
          <w:tcPr>
            <w:tcW w:w="1134" w:type="dxa"/>
            <w:tcBorders>
              <w:top w:val="single" w:sz="4" w:space="0" w:color="000000"/>
              <w:left w:val="single" w:sz="4" w:space="0" w:color="000000"/>
              <w:bottom w:val="single" w:sz="4" w:space="0" w:color="000000"/>
              <w:right w:val="single" w:sz="4" w:space="0" w:color="000000"/>
            </w:tcBorders>
            <w:vAlign w:val="center"/>
          </w:tcPr>
          <w:p w14:paraId="1527DBFF"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352F8FD1"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7CAD1805"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177F6284"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0CF32E9C"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684FC32D"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56FF9181"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257DDAE1"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6F23209D"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31F6467"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2</w:t>
            </w:r>
          </w:p>
        </w:tc>
        <w:tc>
          <w:tcPr>
            <w:tcW w:w="1134" w:type="dxa"/>
            <w:tcBorders>
              <w:top w:val="single" w:sz="4" w:space="0" w:color="000000"/>
              <w:left w:val="single" w:sz="4" w:space="0" w:color="000000"/>
              <w:bottom w:val="single" w:sz="4" w:space="0" w:color="000000"/>
              <w:right w:val="single" w:sz="4" w:space="0" w:color="000000"/>
            </w:tcBorders>
            <w:vAlign w:val="center"/>
          </w:tcPr>
          <w:p w14:paraId="465BB3E3"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4710D798"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6C2BAAAC"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623F7B1F"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3863512B"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552DB097"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54DC861E"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2B121101"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460A140A"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1A70B4A"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3</w:t>
            </w:r>
          </w:p>
        </w:tc>
        <w:tc>
          <w:tcPr>
            <w:tcW w:w="1134" w:type="dxa"/>
            <w:tcBorders>
              <w:top w:val="single" w:sz="4" w:space="0" w:color="000000"/>
              <w:left w:val="single" w:sz="4" w:space="0" w:color="000000"/>
              <w:bottom w:val="single" w:sz="4" w:space="0" w:color="000000"/>
              <w:right w:val="single" w:sz="4" w:space="0" w:color="000000"/>
            </w:tcBorders>
            <w:vAlign w:val="center"/>
          </w:tcPr>
          <w:p w14:paraId="7068F138"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04FADB4C"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26BBA018"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06F97604"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2B311AE5"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15E199D0"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0AD67325"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600BF6DB"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5AB8568B"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BAF8D5E"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4</w:t>
            </w:r>
          </w:p>
        </w:tc>
        <w:tc>
          <w:tcPr>
            <w:tcW w:w="1134" w:type="dxa"/>
            <w:tcBorders>
              <w:top w:val="single" w:sz="4" w:space="0" w:color="000000"/>
              <w:left w:val="single" w:sz="4" w:space="0" w:color="000000"/>
              <w:bottom w:val="single" w:sz="4" w:space="0" w:color="000000"/>
              <w:right w:val="single" w:sz="4" w:space="0" w:color="000000"/>
            </w:tcBorders>
            <w:vAlign w:val="center"/>
          </w:tcPr>
          <w:p w14:paraId="68CEF86F"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671D9762"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75457B5E"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059AAD27"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19F16924"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5D5B57DA"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144634DE"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6466E6FD"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415D93D7"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CDCFC24"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5</w:t>
            </w:r>
          </w:p>
        </w:tc>
        <w:tc>
          <w:tcPr>
            <w:tcW w:w="1134" w:type="dxa"/>
            <w:tcBorders>
              <w:top w:val="single" w:sz="4" w:space="0" w:color="000000"/>
              <w:left w:val="single" w:sz="4" w:space="0" w:color="000000"/>
              <w:bottom w:val="single" w:sz="4" w:space="0" w:color="000000"/>
              <w:right w:val="single" w:sz="4" w:space="0" w:color="000000"/>
            </w:tcBorders>
            <w:vAlign w:val="center"/>
          </w:tcPr>
          <w:p w14:paraId="74C1F5A0"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4FF8E167"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19EC0403"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0E62A788"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79C1C7F9"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1A2184CF"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12F0BBAA"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385C20A8"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6094C689"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DFD6B88"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6</w:t>
            </w:r>
          </w:p>
        </w:tc>
        <w:tc>
          <w:tcPr>
            <w:tcW w:w="1134" w:type="dxa"/>
            <w:tcBorders>
              <w:top w:val="single" w:sz="4" w:space="0" w:color="000000"/>
              <w:left w:val="single" w:sz="4" w:space="0" w:color="000000"/>
              <w:bottom w:val="single" w:sz="4" w:space="0" w:color="000000"/>
              <w:right w:val="single" w:sz="4" w:space="0" w:color="000000"/>
            </w:tcBorders>
            <w:vAlign w:val="center"/>
          </w:tcPr>
          <w:p w14:paraId="3E1324BC"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7F752273"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4BB79408"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5CB6D34B"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6CD4BCA9"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3856861F"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6A642E4C"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20510E0D"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7D3EDF99"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691705A"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7</w:t>
            </w:r>
          </w:p>
        </w:tc>
        <w:tc>
          <w:tcPr>
            <w:tcW w:w="1134" w:type="dxa"/>
            <w:tcBorders>
              <w:top w:val="single" w:sz="4" w:space="0" w:color="000000"/>
              <w:left w:val="single" w:sz="4" w:space="0" w:color="000000"/>
              <w:bottom w:val="single" w:sz="4" w:space="0" w:color="000000"/>
              <w:right w:val="single" w:sz="4" w:space="0" w:color="000000"/>
            </w:tcBorders>
            <w:vAlign w:val="center"/>
          </w:tcPr>
          <w:p w14:paraId="54900CD4"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3548FC94"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4C0E9241"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660DB54E"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36F16E8B"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672A91FA"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672F0899"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1269BB30"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51E9AF99"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014F581"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8</w:t>
            </w:r>
          </w:p>
        </w:tc>
        <w:tc>
          <w:tcPr>
            <w:tcW w:w="1134" w:type="dxa"/>
            <w:tcBorders>
              <w:top w:val="single" w:sz="4" w:space="0" w:color="000000"/>
              <w:left w:val="single" w:sz="4" w:space="0" w:color="000000"/>
              <w:bottom w:val="single" w:sz="4" w:space="0" w:color="000000"/>
              <w:right w:val="single" w:sz="4" w:space="0" w:color="000000"/>
            </w:tcBorders>
            <w:vAlign w:val="center"/>
          </w:tcPr>
          <w:p w14:paraId="6F1B38B1"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025ACE9F"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70B56806"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7A64AC35"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032F721B"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4E392B3B"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023C63D6"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61CEB459"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27364B16"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D025554"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9</w:t>
            </w:r>
          </w:p>
        </w:tc>
        <w:tc>
          <w:tcPr>
            <w:tcW w:w="1134" w:type="dxa"/>
            <w:tcBorders>
              <w:top w:val="single" w:sz="4" w:space="0" w:color="000000"/>
              <w:left w:val="single" w:sz="4" w:space="0" w:color="000000"/>
              <w:bottom w:val="single" w:sz="4" w:space="0" w:color="000000"/>
              <w:right w:val="single" w:sz="4" w:space="0" w:color="000000"/>
            </w:tcBorders>
            <w:vAlign w:val="center"/>
          </w:tcPr>
          <w:p w14:paraId="2D903BB4"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114F271C"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249C11EC"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12685FC8"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492F355A"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331E924A"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36DEFD7F"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23AFB819"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3FCC768A"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8EB40B7"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10</w:t>
            </w:r>
          </w:p>
        </w:tc>
        <w:tc>
          <w:tcPr>
            <w:tcW w:w="1134" w:type="dxa"/>
            <w:tcBorders>
              <w:top w:val="single" w:sz="4" w:space="0" w:color="000000"/>
              <w:left w:val="single" w:sz="4" w:space="0" w:color="000000"/>
              <w:bottom w:val="single" w:sz="4" w:space="0" w:color="000000"/>
              <w:right w:val="single" w:sz="4" w:space="0" w:color="000000"/>
            </w:tcBorders>
            <w:vAlign w:val="center"/>
          </w:tcPr>
          <w:p w14:paraId="241E8F63"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436F99D0"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2B6C9A07"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005DD3BE"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2A90C14B"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0E54269A"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4D59A754"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03752300"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r w:rsidR="00F50B61" w:rsidRPr="000F63E7" w14:paraId="1B26C92A" w14:textId="77777777" w:rsidTr="005525C6">
        <w:trPr>
          <w:trHeight w:val="478"/>
        </w:trPr>
        <w:tc>
          <w:tcPr>
            <w:tcW w:w="7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1EC672C" w14:textId="77777777" w:rsidR="00F50B61" w:rsidRPr="007A5E1A" w:rsidRDefault="00F50B61" w:rsidP="005525C6">
            <w:pPr>
              <w:widowControl w:val="0"/>
              <w:tabs>
                <w:tab w:val="left" w:pos="0"/>
              </w:tabs>
              <w:autoSpaceDE w:val="0"/>
              <w:autoSpaceDN w:val="0"/>
              <w:adjustRightInd w:val="0"/>
              <w:spacing w:after="0" w:line="240" w:lineRule="auto"/>
              <w:ind w:right="142"/>
              <w:jc w:val="center"/>
              <w:rPr>
                <w:rFonts w:ascii="Times New Roman" w:hAnsi="Times New Roman"/>
                <w:spacing w:val="1"/>
                <w:sz w:val="24"/>
                <w:szCs w:val="24"/>
              </w:rPr>
            </w:pPr>
            <w:r w:rsidRPr="007A5E1A">
              <w:rPr>
                <w:rFonts w:ascii="Times New Roman" w:hAnsi="Times New Roman"/>
                <w:spacing w:val="1"/>
                <w:sz w:val="24"/>
                <w:szCs w:val="24"/>
              </w:rPr>
              <w:t>11</w:t>
            </w:r>
          </w:p>
        </w:tc>
        <w:tc>
          <w:tcPr>
            <w:tcW w:w="1134" w:type="dxa"/>
            <w:tcBorders>
              <w:top w:val="single" w:sz="4" w:space="0" w:color="000000"/>
              <w:left w:val="single" w:sz="4" w:space="0" w:color="000000"/>
              <w:bottom w:val="single" w:sz="4" w:space="0" w:color="000000"/>
              <w:right w:val="single" w:sz="4" w:space="0" w:color="000000"/>
            </w:tcBorders>
            <w:vAlign w:val="center"/>
          </w:tcPr>
          <w:p w14:paraId="053ED110"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c>
          <w:tcPr>
            <w:tcW w:w="2551" w:type="dxa"/>
            <w:tcBorders>
              <w:top w:val="single" w:sz="4" w:space="0" w:color="000000"/>
              <w:left w:val="single" w:sz="4" w:space="0" w:color="000000"/>
              <w:bottom w:val="single" w:sz="4" w:space="0" w:color="000000"/>
              <w:right w:val="single" w:sz="4" w:space="0" w:color="000000"/>
            </w:tcBorders>
            <w:vAlign w:val="center"/>
          </w:tcPr>
          <w:p w14:paraId="55E710A1" w14:textId="77777777" w:rsidR="00F50B61" w:rsidRPr="000F63E7" w:rsidRDefault="00F50B61" w:rsidP="005525C6">
            <w:pPr>
              <w:widowControl w:val="0"/>
              <w:autoSpaceDE w:val="0"/>
              <w:autoSpaceDN w:val="0"/>
              <w:adjustRightInd w:val="0"/>
              <w:spacing w:after="0" w:line="240" w:lineRule="auto"/>
              <w:ind w:left="284" w:right="426"/>
              <w:jc w:val="center"/>
              <w:rPr>
                <w:rFonts w:ascii="Times New Roman" w:hAnsi="Times New Roman"/>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14:paraId="1C75C4B6"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p>
        </w:tc>
        <w:tc>
          <w:tcPr>
            <w:tcW w:w="2588" w:type="dxa"/>
            <w:tcBorders>
              <w:top w:val="single" w:sz="4" w:space="0" w:color="000000"/>
              <w:left w:val="single" w:sz="4" w:space="0" w:color="000000"/>
              <w:bottom w:val="single" w:sz="4" w:space="0" w:color="000000"/>
              <w:right w:val="single" w:sz="4" w:space="0" w:color="000000"/>
            </w:tcBorders>
            <w:vAlign w:val="center"/>
          </w:tcPr>
          <w:p w14:paraId="6D0833E2" w14:textId="77777777" w:rsidR="00F50B61" w:rsidRPr="000F63E7" w:rsidRDefault="00F50B61" w:rsidP="005525C6">
            <w:pPr>
              <w:widowControl w:val="0"/>
              <w:autoSpaceDE w:val="0"/>
              <w:autoSpaceDN w:val="0"/>
              <w:adjustRightInd w:val="0"/>
              <w:spacing w:after="0" w:line="240" w:lineRule="auto"/>
              <w:ind w:left="567" w:right="284"/>
              <w:jc w:val="center"/>
              <w:rPr>
                <w:rFonts w:ascii="Courier New" w:hAnsi="Courier New" w:cs="Courier New"/>
                <w:sz w:val="18"/>
                <w:szCs w:val="18"/>
              </w:rPr>
            </w:pPr>
            <w:r w:rsidRPr="007F5CB3">
              <w:rPr>
                <w:rFonts w:ascii="Garamond" w:hAnsi="Garamond"/>
              </w:rPr>
              <w:t>|__|__|</w:t>
            </w:r>
          </w:p>
        </w:tc>
        <w:tc>
          <w:tcPr>
            <w:tcW w:w="1806" w:type="dxa"/>
            <w:tcBorders>
              <w:top w:val="single" w:sz="4" w:space="0" w:color="000000"/>
              <w:left w:val="single" w:sz="4" w:space="0" w:color="000000"/>
              <w:bottom w:val="single" w:sz="4" w:space="0" w:color="000000"/>
              <w:right w:val="single" w:sz="4" w:space="0" w:color="000000"/>
            </w:tcBorders>
            <w:vAlign w:val="center"/>
          </w:tcPr>
          <w:p w14:paraId="6EBB6706" w14:textId="77777777" w:rsidR="00F50B61" w:rsidRDefault="00F50B61" w:rsidP="005525C6">
            <w:pPr>
              <w:spacing w:after="0" w:line="240" w:lineRule="auto"/>
              <w:jc w:val="center"/>
            </w:pPr>
            <w:r w:rsidRPr="00007BFB">
              <w:rPr>
                <w:rFonts w:ascii="Garamond" w:hAnsi="Garamond"/>
              </w:rPr>
              <w:t>|__|</w:t>
            </w:r>
          </w:p>
        </w:tc>
        <w:tc>
          <w:tcPr>
            <w:tcW w:w="1595" w:type="dxa"/>
            <w:tcBorders>
              <w:top w:val="single" w:sz="4" w:space="0" w:color="000000"/>
              <w:left w:val="single" w:sz="4" w:space="0" w:color="000000"/>
              <w:bottom w:val="single" w:sz="4" w:space="0" w:color="000000"/>
              <w:right w:val="single" w:sz="4" w:space="0" w:color="000000"/>
            </w:tcBorders>
            <w:vAlign w:val="center"/>
          </w:tcPr>
          <w:p w14:paraId="266C502F" w14:textId="77777777" w:rsidR="00F50B61" w:rsidRDefault="00F50B61" w:rsidP="005525C6">
            <w:pPr>
              <w:spacing w:after="0" w:line="240" w:lineRule="auto"/>
              <w:jc w:val="center"/>
            </w:pPr>
            <w:r w:rsidRPr="00007BFB">
              <w:rPr>
                <w:rFonts w:ascii="Garamond" w:hAnsi="Garamond"/>
              </w:rPr>
              <w:t>|__|</w:t>
            </w:r>
          </w:p>
        </w:tc>
        <w:tc>
          <w:tcPr>
            <w:tcW w:w="1842" w:type="dxa"/>
            <w:tcBorders>
              <w:top w:val="single" w:sz="4" w:space="0" w:color="000000"/>
              <w:left w:val="single" w:sz="4" w:space="0" w:color="000000"/>
              <w:bottom w:val="single" w:sz="4" w:space="0" w:color="000000"/>
              <w:right w:val="single" w:sz="4" w:space="0" w:color="000000"/>
            </w:tcBorders>
            <w:vAlign w:val="center"/>
          </w:tcPr>
          <w:p w14:paraId="244CF06B" w14:textId="77777777" w:rsidR="00F50B61" w:rsidRPr="000F63E7" w:rsidRDefault="00F50B61" w:rsidP="005525C6">
            <w:pPr>
              <w:widowControl w:val="0"/>
              <w:autoSpaceDE w:val="0"/>
              <w:autoSpaceDN w:val="0"/>
              <w:adjustRightInd w:val="0"/>
              <w:spacing w:after="0" w:line="240" w:lineRule="auto"/>
              <w:jc w:val="center"/>
              <w:rPr>
                <w:rFonts w:ascii="Times New Roman" w:hAnsi="Times New Roman"/>
                <w:sz w:val="24"/>
                <w:szCs w:val="24"/>
              </w:rPr>
            </w:pPr>
            <w:r w:rsidRPr="007F5CB3">
              <w:rPr>
                <w:rFonts w:ascii="Garamond" w:hAnsi="Garamond"/>
              </w:rPr>
              <w:t>|__|__|__|__|__|</w:t>
            </w:r>
          </w:p>
        </w:tc>
        <w:tc>
          <w:tcPr>
            <w:tcW w:w="567" w:type="dxa"/>
            <w:tcBorders>
              <w:top w:val="single" w:sz="4" w:space="0" w:color="000000"/>
              <w:left w:val="single" w:sz="4" w:space="0" w:color="000000"/>
              <w:bottom w:val="single" w:sz="4" w:space="0" w:color="000000"/>
              <w:right w:val="single" w:sz="4" w:space="0" w:color="000000"/>
            </w:tcBorders>
            <w:vAlign w:val="center"/>
          </w:tcPr>
          <w:p w14:paraId="36B00E71" w14:textId="77777777" w:rsidR="00F50B61" w:rsidRPr="000F63E7" w:rsidRDefault="00F50B61" w:rsidP="005525C6">
            <w:pPr>
              <w:widowControl w:val="0"/>
              <w:autoSpaceDE w:val="0"/>
              <w:autoSpaceDN w:val="0"/>
              <w:adjustRightInd w:val="0"/>
              <w:spacing w:after="0" w:line="240" w:lineRule="auto"/>
              <w:ind w:right="14"/>
              <w:jc w:val="center"/>
              <w:rPr>
                <w:rFonts w:ascii="Times New Roman" w:hAnsi="Times New Roman"/>
                <w:sz w:val="24"/>
                <w:szCs w:val="24"/>
              </w:rPr>
            </w:pPr>
            <w:r w:rsidRPr="007F5CB3">
              <w:rPr>
                <w:rFonts w:ascii="Garamond" w:hAnsi="Garamond"/>
              </w:rPr>
              <w:t>|__|</w:t>
            </w:r>
          </w:p>
        </w:tc>
      </w:tr>
    </w:tbl>
    <w:p w14:paraId="3A000801" w14:textId="77777777" w:rsidR="00F50B61" w:rsidRPr="0048158C" w:rsidRDefault="00F50B61" w:rsidP="00F50B61">
      <w:pPr>
        <w:jc w:val="both"/>
        <w:rPr>
          <w:rFonts w:ascii="Garamond" w:hAnsi="Garamond"/>
          <w:b/>
          <w:sz w:val="24"/>
          <w:szCs w:val="24"/>
        </w:rPr>
      </w:pPr>
    </w:p>
    <w:p w14:paraId="2E3FED99" w14:textId="77777777" w:rsidR="00F50B61" w:rsidRDefault="00F50B61" w:rsidP="00F50B61">
      <w:pPr>
        <w:jc w:val="both"/>
        <w:rPr>
          <w:rFonts w:ascii="Garamond" w:hAnsi="Garamond"/>
          <w:b/>
          <w:sz w:val="28"/>
          <w:szCs w:val="28"/>
        </w:rPr>
      </w:pPr>
      <w:r>
        <w:rPr>
          <w:rFonts w:ascii="Garamond" w:hAnsi="Garamond"/>
          <w:b/>
          <w:sz w:val="28"/>
          <w:szCs w:val="28"/>
        </w:rPr>
        <w:t>SECTION 5</w:t>
      </w:r>
      <w:r w:rsidRPr="005D2518">
        <w:rPr>
          <w:rFonts w:ascii="Garamond" w:hAnsi="Garamond"/>
          <w:b/>
          <w:sz w:val="28"/>
          <w:szCs w:val="28"/>
        </w:rPr>
        <w:t xml:space="preserve"> : </w:t>
      </w:r>
      <w:r>
        <w:rPr>
          <w:rFonts w:ascii="Garamond" w:hAnsi="Garamond"/>
          <w:b/>
          <w:sz w:val="28"/>
          <w:szCs w:val="28"/>
        </w:rPr>
        <w:t>PAUVRETE SUBJECTIVE</w:t>
      </w:r>
    </w:p>
    <w:tbl>
      <w:tblPr>
        <w:tblStyle w:val="TableGrid"/>
        <w:tblW w:w="15276" w:type="dxa"/>
        <w:tblInd w:w="-459" w:type="dxa"/>
        <w:tblLook w:val="04A0" w:firstRow="1" w:lastRow="0" w:firstColumn="1" w:lastColumn="0" w:noHBand="0" w:noVBand="1"/>
      </w:tblPr>
      <w:tblGrid>
        <w:gridCol w:w="1668"/>
        <w:gridCol w:w="1134"/>
        <w:gridCol w:w="2268"/>
        <w:gridCol w:w="1984"/>
        <w:gridCol w:w="1560"/>
        <w:gridCol w:w="1700"/>
        <w:gridCol w:w="1701"/>
        <w:gridCol w:w="3261"/>
      </w:tblGrid>
      <w:tr w:rsidR="00F50B61" w14:paraId="1B0A09D5" w14:textId="77777777" w:rsidTr="00F50B61">
        <w:trPr>
          <w:trHeight w:val="406"/>
        </w:trPr>
        <w:tc>
          <w:tcPr>
            <w:tcW w:w="15276" w:type="dxa"/>
            <w:gridSpan w:val="8"/>
            <w:vAlign w:val="center"/>
          </w:tcPr>
          <w:p w14:paraId="658ADB40" w14:textId="77777777" w:rsidR="00F50B61" w:rsidRDefault="00F50B61" w:rsidP="005525C6">
            <w:pPr>
              <w:jc w:val="center"/>
              <w:rPr>
                <w:rFonts w:ascii="Times New Roman" w:hAnsi="Times New Roman"/>
                <w:b/>
                <w:bCs/>
                <w:spacing w:val="1"/>
                <w:sz w:val="16"/>
                <w:szCs w:val="16"/>
              </w:rPr>
            </w:pPr>
            <w:r>
              <w:rPr>
                <w:rFonts w:ascii="Times New Roman" w:hAnsi="Times New Roman"/>
                <w:b/>
                <w:bCs/>
                <w:spacing w:val="-1"/>
                <w:sz w:val="20"/>
                <w:szCs w:val="20"/>
              </w:rPr>
              <w:t>UNIQUEMENT AU CHEF DU MENAGE</w:t>
            </w:r>
          </w:p>
        </w:tc>
      </w:tr>
      <w:tr w:rsidR="00F50B61" w:rsidRPr="00884429" w14:paraId="46B05027" w14:textId="77777777" w:rsidTr="00F50B61">
        <w:trPr>
          <w:trHeight w:val="412"/>
        </w:trPr>
        <w:tc>
          <w:tcPr>
            <w:tcW w:w="1668" w:type="dxa"/>
            <w:vAlign w:val="center"/>
          </w:tcPr>
          <w:p w14:paraId="6B27F336" w14:textId="77777777" w:rsidR="00F50B61" w:rsidRPr="00884429" w:rsidRDefault="00F50B61" w:rsidP="005525C6">
            <w:pPr>
              <w:widowControl w:val="0"/>
              <w:tabs>
                <w:tab w:val="left" w:pos="1102"/>
              </w:tabs>
              <w:autoSpaceDE w:val="0"/>
              <w:autoSpaceDN w:val="0"/>
              <w:adjustRightInd w:val="0"/>
              <w:spacing w:line="180" w:lineRule="exact"/>
              <w:ind w:left="5"/>
              <w:jc w:val="center"/>
              <w:rPr>
                <w:rFonts w:ascii="Times New Roman" w:hAnsi="Times New Roman"/>
                <w:b/>
                <w:bCs/>
                <w:spacing w:val="1"/>
                <w:sz w:val="20"/>
                <w:szCs w:val="20"/>
              </w:rPr>
            </w:pPr>
            <w:r w:rsidRPr="00884429">
              <w:rPr>
                <w:rFonts w:ascii="Times New Roman" w:hAnsi="Times New Roman"/>
                <w:b/>
                <w:bCs/>
                <w:spacing w:val="1"/>
                <w:sz w:val="20"/>
                <w:szCs w:val="20"/>
              </w:rPr>
              <w:t>S5Q01</w:t>
            </w:r>
          </w:p>
        </w:tc>
        <w:tc>
          <w:tcPr>
            <w:tcW w:w="3402" w:type="dxa"/>
            <w:gridSpan w:val="2"/>
            <w:vAlign w:val="center"/>
          </w:tcPr>
          <w:p w14:paraId="76AA5FB7" w14:textId="77777777" w:rsidR="00F50B61" w:rsidRPr="00884429" w:rsidRDefault="00F50B61" w:rsidP="005525C6">
            <w:pPr>
              <w:widowControl w:val="0"/>
              <w:tabs>
                <w:tab w:val="left" w:pos="1102"/>
              </w:tabs>
              <w:autoSpaceDE w:val="0"/>
              <w:autoSpaceDN w:val="0"/>
              <w:adjustRightInd w:val="0"/>
              <w:spacing w:line="180" w:lineRule="exact"/>
              <w:ind w:left="5"/>
              <w:jc w:val="center"/>
              <w:rPr>
                <w:rFonts w:ascii="Times New Roman" w:hAnsi="Times New Roman"/>
                <w:sz w:val="20"/>
                <w:szCs w:val="20"/>
              </w:rPr>
            </w:pPr>
            <w:r w:rsidRPr="00884429">
              <w:rPr>
                <w:rFonts w:ascii="Times New Roman" w:hAnsi="Times New Roman"/>
                <w:b/>
                <w:bCs/>
                <w:spacing w:val="1"/>
                <w:sz w:val="20"/>
                <w:szCs w:val="20"/>
              </w:rPr>
              <w:t>S5Q02</w:t>
            </w:r>
          </w:p>
        </w:tc>
        <w:tc>
          <w:tcPr>
            <w:tcW w:w="1984" w:type="dxa"/>
            <w:vAlign w:val="center"/>
          </w:tcPr>
          <w:p w14:paraId="0126EE7D" w14:textId="77777777" w:rsidR="00F50B61" w:rsidRPr="00884429" w:rsidRDefault="00F50B61" w:rsidP="005525C6">
            <w:pPr>
              <w:widowControl w:val="0"/>
              <w:autoSpaceDE w:val="0"/>
              <w:autoSpaceDN w:val="0"/>
              <w:adjustRightInd w:val="0"/>
              <w:spacing w:line="180" w:lineRule="exact"/>
              <w:ind w:left="5"/>
              <w:jc w:val="center"/>
              <w:rPr>
                <w:rFonts w:ascii="Times New Roman" w:hAnsi="Times New Roman"/>
                <w:sz w:val="20"/>
                <w:szCs w:val="20"/>
              </w:rPr>
            </w:pPr>
            <w:r w:rsidRPr="00884429">
              <w:rPr>
                <w:rFonts w:ascii="Times New Roman" w:hAnsi="Times New Roman"/>
                <w:b/>
                <w:bCs/>
                <w:spacing w:val="1"/>
                <w:sz w:val="20"/>
                <w:szCs w:val="20"/>
              </w:rPr>
              <w:t>S5Q03</w:t>
            </w:r>
          </w:p>
        </w:tc>
        <w:tc>
          <w:tcPr>
            <w:tcW w:w="1560" w:type="dxa"/>
            <w:vAlign w:val="center"/>
          </w:tcPr>
          <w:p w14:paraId="4D97E064" w14:textId="77777777" w:rsidR="00F50B61" w:rsidRPr="00884429" w:rsidRDefault="00F50B61" w:rsidP="005525C6">
            <w:pPr>
              <w:widowControl w:val="0"/>
              <w:autoSpaceDE w:val="0"/>
              <w:autoSpaceDN w:val="0"/>
              <w:adjustRightInd w:val="0"/>
              <w:spacing w:line="180" w:lineRule="exact"/>
              <w:ind w:left="5"/>
              <w:jc w:val="center"/>
              <w:rPr>
                <w:rFonts w:ascii="Times New Roman" w:hAnsi="Times New Roman"/>
                <w:sz w:val="20"/>
                <w:szCs w:val="20"/>
              </w:rPr>
            </w:pPr>
            <w:r w:rsidRPr="00884429">
              <w:rPr>
                <w:rFonts w:ascii="Times New Roman" w:hAnsi="Times New Roman"/>
                <w:b/>
                <w:bCs/>
                <w:spacing w:val="1"/>
                <w:sz w:val="20"/>
                <w:szCs w:val="20"/>
              </w:rPr>
              <w:t>S5Q04</w:t>
            </w:r>
          </w:p>
        </w:tc>
        <w:tc>
          <w:tcPr>
            <w:tcW w:w="1700" w:type="dxa"/>
            <w:vAlign w:val="center"/>
          </w:tcPr>
          <w:p w14:paraId="568831E5" w14:textId="77777777" w:rsidR="00F50B61" w:rsidRPr="00884429" w:rsidRDefault="00F50B61" w:rsidP="005525C6">
            <w:pPr>
              <w:widowControl w:val="0"/>
              <w:tabs>
                <w:tab w:val="center" w:pos="1316"/>
              </w:tabs>
              <w:autoSpaceDE w:val="0"/>
              <w:autoSpaceDN w:val="0"/>
              <w:adjustRightInd w:val="0"/>
              <w:spacing w:line="180" w:lineRule="exact"/>
              <w:ind w:left="5"/>
              <w:jc w:val="center"/>
              <w:rPr>
                <w:rFonts w:ascii="Times New Roman" w:hAnsi="Times New Roman"/>
                <w:sz w:val="20"/>
                <w:szCs w:val="20"/>
              </w:rPr>
            </w:pPr>
            <w:r w:rsidRPr="00884429">
              <w:rPr>
                <w:rFonts w:ascii="Times New Roman" w:hAnsi="Times New Roman"/>
                <w:b/>
                <w:bCs/>
                <w:spacing w:val="1"/>
                <w:sz w:val="20"/>
                <w:szCs w:val="20"/>
              </w:rPr>
              <w:t>S5Q05</w:t>
            </w:r>
          </w:p>
        </w:tc>
        <w:tc>
          <w:tcPr>
            <w:tcW w:w="1701" w:type="dxa"/>
            <w:vAlign w:val="center"/>
          </w:tcPr>
          <w:p w14:paraId="41EF1421" w14:textId="77777777" w:rsidR="00F50B61" w:rsidRPr="00884429" w:rsidRDefault="00F50B61" w:rsidP="005525C6">
            <w:pPr>
              <w:widowControl w:val="0"/>
              <w:tabs>
                <w:tab w:val="left" w:pos="184"/>
              </w:tabs>
              <w:autoSpaceDE w:val="0"/>
              <w:autoSpaceDN w:val="0"/>
              <w:adjustRightInd w:val="0"/>
              <w:spacing w:line="180" w:lineRule="exact"/>
              <w:ind w:left="5"/>
              <w:jc w:val="center"/>
              <w:rPr>
                <w:rFonts w:ascii="Times New Roman" w:hAnsi="Times New Roman"/>
                <w:b/>
                <w:bCs/>
                <w:spacing w:val="1"/>
                <w:sz w:val="20"/>
                <w:szCs w:val="20"/>
              </w:rPr>
            </w:pPr>
            <w:r w:rsidRPr="00884429">
              <w:rPr>
                <w:rFonts w:ascii="Times New Roman" w:hAnsi="Times New Roman"/>
                <w:b/>
                <w:bCs/>
                <w:spacing w:val="1"/>
                <w:sz w:val="20"/>
                <w:szCs w:val="20"/>
              </w:rPr>
              <w:t>S5Q06</w:t>
            </w:r>
          </w:p>
        </w:tc>
        <w:tc>
          <w:tcPr>
            <w:tcW w:w="3261" w:type="dxa"/>
            <w:vAlign w:val="center"/>
          </w:tcPr>
          <w:p w14:paraId="0BE40C16" w14:textId="77777777" w:rsidR="00F50B61" w:rsidRPr="00884429" w:rsidRDefault="00F50B61" w:rsidP="005525C6">
            <w:pPr>
              <w:jc w:val="center"/>
              <w:rPr>
                <w:sz w:val="20"/>
                <w:szCs w:val="20"/>
              </w:rPr>
            </w:pPr>
            <w:r w:rsidRPr="00884429">
              <w:rPr>
                <w:rFonts w:ascii="Times New Roman" w:hAnsi="Times New Roman"/>
                <w:b/>
                <w:bCs/>
                <w:spacing w:val="1"/>
                <w:sz w:val="20"/>
                <w:szCs w:val="20"/>
              </w:rPr>
              <w:t>S5Q07</w:t>
            </w:r>
          </w:p>
        </w:tc>
      </w:tr>
      <w:tr w:rsidR="00F50B61" w14:paraId="7B34D17C" w14:textId="77777777" w:rsidTr="00F50B61">
        <w:trPr>
          <w:trHeight w:val="2261"/>
        </w:trPr>
        <w:tc>
          <w:tcPr>
            <w:tcW w:w="1668" w:type="dxa"/>
            <w:vMerge w:val="restart"/>
          </w:tcPr>
          <w:p w14:paraId="74FFCFCA" w14:textId="77777777" w:rsidR="00F50B61" w:rsidRPr="0048158C" w:rsidRDefault="00F50B61" w:rsidP="005525C6">
            <w:pPr>
              <w:pStyle w:val="Default"/>
              <w:ind w:right="119"/>
              <w:rPr>
                <w:rFonts w:ascii="Times New Roman" w:hAnsi="Times New Roman" w:cs="Times New Roman"/>
                <w:b/>
                <w:bCs/>
                <w:sz w:val="18"/>
                <w:szCs w:val="18"/>
              </w:rPr>
            </w:pPr>
          </w:p>
          <w:p w14:paraId="14D3809B" w14:textId="77777777" w:rsidR="00F50B61" w:rsidRPr="0048158C" w:rsidRDefault="00F50B61" w:rsidP="005525C6">
            <w:pPr>
              <w:pStyle w:val="Default"/>
              <w:ind w:right="119"/>
              <w:rPr>
                <w:rFonts w:ascii="Times New Roman" w:hAnsi="Times New Roman" w:cs="Times New Roman"/>
                <w:b/>
                <w:bCs/>
                <w:sz w:val="18"/>
                <w:szCs w:val="18"/>
              </w:rPr>
            </w:pPr>
            <w:r w:rsidRPr="0048158C">
              <w:rPr>
                <w:rFonts w:ascii="Times New Roman" w:hAnsi="Times New Roman" w:cs="Times New Roman"/>
                <w:b/>
                <w:bCs/>
                <w:sz w:val="18"/>
                <w:szCs w:val="18"/>
              </w:rPr>
              <w:t>Au cours des 12 derniers mois, avez-vous fait face à une situation où vous n'aviez pas suffisamment de nourriture pour tout le ménage ?</w:t>
            </w:r>
          </w:p>
          <w:p w14:paraId="10F9767B" w14:textId="77777777" w:rsidR="00F50B61" w:rsidRPr="0048158C" w:rsidRDefault="00F50B61" w:rsidP="005525C6">
            <w:pPr>
              <w:pStyle w:val="Default"/>
              <w:ind w:right="119"/>
              <w:rPr>
                <w:rFonts w:ascii="Times New Roman" w:hAnsi="Times New Roman" w:cs="Times New Roman"/>
                <w:sz w:val="18"/>
                <w:szCs w:val="18"/>
              </w:rPr>
            </w:pPr>
          </w:p>
          <w:p w14:paraId="4D42FAB0" w14:textId="77777777" w:rsidR="00F50B61" w:rsidRPr="0048158C" w:rsidRDefault="00F50B61" w:rsidP="005525C6">
            <w:pPr>
              <w:pStyle w:val="Default"/>
              <w:ind w:left="284" w:right="119"/>
              <w:rPr>
                <w:rFonts w:ascii="Times New Roman" w:hAnsi="Times New Roman" w:cs="Times New Roman"/>
                <w:sz w:val="16"/>
                <w:szCs w:val="16"/>
              </w:rPr>
            </w:pPr>
            <w:r w:rsidRPr="0048158C">
              <w:rPr>
                <w:rFonts w:ascii="Times New Roman" w:hAnsi="Times New Roman" w:cs="Times New Roman"/>
                <w:i/>
                <w:iCs/>
                <w:sz w:val="16"/>
                <w:szCs w:val="16"/>
              </w:rPr>
              <w:t xml:space="preserve">1. Oui </w:t>
            </w:r>
          </w:p>
          <w:p w14:paraId="1D982002" w14:textId="77777777" w:rsidR="00F50B61" w:rsidRDefault="00F50B61" w:rsidP="005525C6">
            <w:pPr>
              <w:widowControl w:val="0"/>
              <w:autoSpaceDE w:val="0"/>
              <w:autoSpaceDN w:val="0"/>
              <w:adjustRightInd w:val="0"/>
              <w:ind w:left="284" w:right="119"/>
              <w:rPr>
                <w:rFonts w:ascii="Times New Roman" w:hAnsi="Times New Roman"/>
                <w:i/>
                <w:iCs/>
                <w:sz w:val="14"/>
                <w:szCs w:val="14"/>
              </w:rPr>
            </w:pPr>
            <w:r w:rsidRPr="0048158C">
              <w:rPr>
                <w:rFonts w:ascii="Times New Roman" w:hAnsi="Times New Roman" w:cs="Times New Roman"/>
                <w:i/>
                <w:iCs/>
                <w:sz w:val="16"/>
                <w:szCs w:val="16"/>
              </w:rPr>
              <w:t>2. Non</w:t>
            </w:r>
            <w:r>
              <w:rPr>
                <w:i/>
                <w:iCs/>
                <w:sz w:val="16"/>
                <w:szCs w:val="16"/>
              </w:rPr>
              <w:t xml:space="preserve"> </w:t>
            </w:r>
          </w:p>
        </w:tc>
        <w:tc>
          <w:tcPr>
            <w:tcW w:w="3402" w:type="dxa"/>
            <w:gridSpan w:val="2"/>
            <w:vMerge w:val="restart"/>
          </w:tcPr>
          <w:p w14:paraId="7010C00B" w14:textId="77777777" w:rsidR="00F50B61" w:rsidRDefault="00F50B61" w:rsidP="005525C6">
            <w:pPr>
              <w:widowControl w:val="0"/>
              <w:autoSpaceDE w:val="0"/>
              <w:autoSpaceDN w:val="0"/>
              <w:adjustRightInd w:val="0"/>
              <w:ind w:left="462"/>
              <w:rPr>
                <w:rFonts w:ascii="Times New Roman" w:hAnsi="Times New Roman"/>
                <w:i/>
                <w:iCs/>
                <w:sz w:val="14"/>
                <w:szCs w:val="14"/>
              </w:rPr>
            </w:pPr>
          </w:p>
          <w:p w14:paraId="4DA46599" w14:textId="77777777" w:rsidR="00F50B61" w:rsidRDefault="00F50B61" w:rsidP="005525C6">
            <w:pPr>
              <w:widowControl w:val="0"/>
              <w:autoSpaceDE w:val="0"/>
              <w:autoSpaceDN w:val="0"/>
              <w:adjustRightInd w:val="0"/>
              <w:spacing w:line="204" w:lineRule="exact"/>
              <w:ind w:left="33"/>
              <w:rPr>
                <w:rFonts w:ascii="Times New Roman" w:hAnsi="Times New Roman"/>
                <w:sz w:val="18"/>
                <w:szCs w:val="18"/>
              </w:rPr>
            </w:pPr>
            <w:r>
              <w:rPr>
                <w:rFonts w:ascii="Times New Roman" w:hAnsi="Times New Roman"/>
                <w:b/>
                <w:bCs/>
                <w:sz w:val="18"/>
                <w:szCs w:val="18"/>
              </w:rPr>
              <w:t>C</w:t>
            </w:r>
            <w:r>
              <w:rPr>
                <w:rFonts w:ascii="Times New Roman" w:hAnsi="Times New Roman"/>
                <w:b/>
                <w:bCs/>
                <w:spacing w:val="1"/>
                <w:sz w:val="18"/>
                <w:szCs w:val="18"/>
              </w:rPr>
              <w:t>o</w:t>
            </w:r>
            <w:r>
              <w:rPr>
                <w:rFonts w:ascii="Times New Roman" w:hAnsi="Times New Roman"/>
                <w:b/>
                <w:bCs/>
                <w:spacing w:val="-1"/>
                <w:sz w:val="18"/>
                <w:szCs w:val="18"/>
              </w:rPr>
              <w:t>m</w:t>
            </w:r>
            <w:r>
              <w:rPr>
                <w:rFonts w:ascii="Times New Roman" w:hAnsi="Times New Roman"/>
                <w:b/>
                <w:bCs/>
                <w:spacing w:val="-4"/>
                <w:sz w:val="18"/>
                <w:szCs w:val="18"/>
              </w:rPr>
              <w:t>m</w:t>
            </w:r>
            <w:r>
              <w:rPr>
                <w:rFonts w:ascii="Times New Roman" w:hAnsi="Times New Roman"/>
                <w:b/>
                <w:bCs/>
                <w:spacing w:val="1"/>
                <w:sz w:val="18"/>
                <w:szCs w:val="18"/>
              </w:rPr>
              <w:t>en</w:t>
            </w:r>
            <w:r>
              <w:rPr>
                <w:rFonts w:ascii="Times New Roman" w:hAnsi="Times New Roman"/>
                <w:b/>
                <w:bCs/>
                <w:sz w:val="18"/>
                <w:szCs w:val="18"/>
              </w:rPr>
              <w:t>t t</w:t>
            </w:r>
            <w:r>
              <w:rPr>
                <w:rFonts w:ascii="Times New Roman" w:hAnsi="Times New Roman"/>
                <w:b/>
                <w:bCs/>
                <w:spacing w:val="-1"/>
                <w:sz w:val="18"/>
                <w:szCs w:val="18"/>
              </w:rPr>
              <w:t>ro</w:t>
            </w:r>
            <w:r>
              <w:rPr>
                <w:rFonts w:ascii="Times New Roman" w:hAnsi="Times New Roman"/>
                <w:b/>
                <w:bCs/>
                <w:spacing w:val="1"/>
                <w:sz w:val="18"/>
                <w:szCs w:val="18"/>
              </w:rPr>
              <w:t>u</w:t>
            </w:r>
            <w:r>
              <w:rPr>
                <w:rFonts w:ascii="Times New Roman" w:hAnsi="Times New Roman"/>
                <w:b/>
                <w:bCs/>
                <w:spacing w:val="-1"/>
                <w:sz w:val="18"/>
                <w:szCs w:val="18"/>
              </w:rPr>
              <w:t>v</w:t>
            </w:r>
            <w:r>
              <w:rPr>
                <w:rFonts w:ascii="Times New Roman" w:hAnsi="Times New Roman"/>
                <w:b/>
                <w:bCs/>
                <w:spacing w:val="1"/>
                <w:sz w:val="18"/>
                <w:szCs w:val="18"/>
              </w:rPr>
              <w:t>e</w:t>
            </w:r>
            <w:r>
              <w:rPr>
                <w:rFonts w:ascii="Times New Roman" w:hAnsi="Times New Roman"/>
                <w:b/>
                <w:bCs/>
                <w:sz w:val="18"/>
                <w:szCs w:val="18"/>
              </w:rPr>
              <w:t>z-</w:t>
            </w:r>
            <w:r>
              <w:rPr>
                <w:rFonts w:ascii="Times New Roman" w:hAnsi="Times New Roman"/>
                <w:b/>
                <w:bCs/>
                <w:spacing w:val="1"/>
                <w:sz w:val="18"/>
                <w:szCs w:val="18"/>
              </w:rPr>
              <w:t>v</w:t>
            </w:r>
            <w:r>
              <w:rPr>
                <w:rFonts w:ascii="Times New Roman" w:hAnsi="Times New Roman"/>
                <w:b/>
                <w:bCs/>
                <w:spacing w:val="-1"/>
                <w:sz w:val="18"/>
                <w:szCs w:val="18"/>
              </w:rPr>
              <w:t>o</w:t>
            </w:r>
            <w:r>
              <w:rPr>
                <w:rFonts w:ascii="Times New Roman" w:hAnsi="Times New Roman"/>
                <w:b/>
                <w:bCs/>
                <w:spacing w:val="-2"/>
                <w:sz w:val="18"/>
                <w:szCs w:val="18"/>
              </w:rPr>
              <w:t>u</w:t>
            </w:r>
            <w:r>
              <w:rPr>
                <w:rFonts w:ascii="Times New Roman" w:hAnsi="Times New Roman"/>
                <w:b/>
                <w:bCs/>
                <w:sz w:val="18"/>
                <w:szCs w:val="18"/>
              </w:rPr>
              <w:t xml:space="preserve">s la </w:t>
            </w:r>
            <w:r>
              <w:rPr>
                <w:rFonts w:ascii="Times New Roman" w:hAnsi="Times New Roman"/>
                <w:b/>
                <w:bCs/>
                <w:spacing w:val="-1"/>
                <w:sz w:val="18"/>
                <w:szCs w:val="18"/>
              </w:rPr>
              <w:t>c</w:t>
            </w:r>
            <w:r>
              <w:rPr>
                <w:rFonts w:ascii="Times New Roman" w:hAnsi="Times New Roman"/>
                <w:b/>
                <w:bCs/>
                <w:spacing w:val="1"/>
                <w:sz w:val="18"/>
                <w:szCs w:val="18"/>
              </w:rPr>
              <w:t>o</w:t>
            </w:r>
            <w:r>
              <w:rPr>
                <w:rFonts w:ascii="Times New Roman" w:hAnsi="Times New Roman"/>
                <w:b/>
                <w:bCs/>
                <w:spacing w:val="-2"/>
                <w:sz w:val="18"/>
                <w:szCs w:val="18"/>
              </w:rPr>
              <w:t>n</w:t>
            </w:r>
            <w:r>
              <w:rPr>
                <w:rFonts w:ascii="Times New Roman" w:hAnsi="Times New Roman"/>
                <w:b/>
                <w:bCs/>
                <w:sz w:val="18"/>
                <w:szCs w:val="18"/>
              </w:rPr>
              <w:t>s</w:t>
            </w:r>
            <w:r>
              <w:rPr>
                <w:rFonts w:ascii="Times New Roman" w:hAnsi="Times New Roman"/>
                <w:b/>
                <w:bCs/>
                <w:spacing w:val="3"/>
                <w:sz w:val="18"/>
                <w:szCs w:val="18"/>
              </w:rPr>
              <w:t>o</w:t>
            </w:r>
            <w:r>
              <w:rPr>
                <w:rFonts w:ascii="Times New Roman" w:hAnsi="Times New Roman"/>
                <w:b/>
                <w:bCs/>
                <w:spacing w:val="-1"/>
                <w:sz w:val="18"/>
                <w:szCs w:val="18"/>
              </w:rPr>
              <w:t>m</w:t>
            </w:r>
            <w:r>
              <w:rPr>
                <w:rFonts w:ascii="Times New Roman" w:hAnsi="Times New Roman"/>
                <w:b/>
                <w:bCs/>
                <w:spacing w:val="-4"/>
                <w:sz w:val="18"/>
                <w:szCs w:val="18"/>
              </w:rPr>
              <w:t>m</w:t>
            </w:r>
            <w:r>
              <w:rPr>
                <w:rFonts w:ascii="Times New Roman" w:hAnsi="Times New Roman"/>
                <w:b/>
                <w:bCs/>
                <w:spacing w:val="1"/>
                <w:sz w:val="18"/>
                <w:szCs w:val="18"/>
              </w:rPr>
              <w:t>a</w:t>
            </w:r>
            <w:r>
              <w:rPr>
                <w:rFonts w:ascii="Times New Roman" w:hAnsi="Times New Roman"/>
                <w:b/>
                <w:bCs/>
                <w:sz w:val="18"/>
                <w:szCs w:val="18"/>
              </w:rPr>
              <w:t>ti</w:t>
            </w:r>
            <w:r>
              <w:rPr>
                <w:rFonts w:ascii="Times New Roman" w:hAnsi="Times New Roman"/>
                <w:b/>
                <w:bCs/>
                <w:spacing w:val="-1"/>
                <w:sz w:val="18"/>
                <w:szCs w:val="18"/>
              </w:rPr>
              <w:t>o</w:t>
            </w:r>
            <w:r>
              <w:rPr>
                <w:rFonts w:ascii="Times New Roman" w:hAnsi="Times New Roman"/>
                <w:b/>
                <w:bCs/>
                <w:sz w:val="18"/>
                <w:szCs w:val="18"/>
              </w:rPr>
              <w:t xml:space="preserve">n </w:t>
            </w:r>
            <w:r>
              <w:rPr>
                <w:rFonts w:ascii="Times New Roman" w:hAnsi="Times New Roman"/>
                <w:b/>
                <w:bCs/>
                <w:spacing w:val="-1"/>
                <w:sz w:val="18"/>
                <w:szCs w:val="18"/>
              </w:rPr>
              <w:t>a</w:t>
            </w:r>
            <w:r>
              <w:rPr>
                <w:rFonts w:ascii="Times New Roman" w:hAnsi="Times New Roman"/>
                <w:b/>
                <w:bCs/>
                <w:sz w:val="18"/>
                <w:szCs w:val="18"/>
              </w:rPr>
              <w:t>l</w:t>
            </w:r>
            <w:r>
              <w:rPr>
                <w:rFonts w:ascii="Times New Roman" w:hAnsi="Times New Roman"/>
                <w:b/>
                <w:bCs/>
                <w:spacing w:val="3"/>
                <w:sz w:val="18"/>
                <w:szCs w:val="18"/>
              </w:rPr>
              <w:t>i</w:t>
            </w:r>
            <w:r>
              <w:rPr>
                <w:rFonts w:ascii="Times New Roman" w:hAnsi="Times New Roman"/>
                <w:b/>
                <w:bCs/>
                <w:spacing w:val="-4"/>
                <w:sz w:val="18"/>
                <w:szCs w:val="18"/>
              </w:rPr>
              <w:t>m</w:t>
            </w:r>
            <w:r>
              <w:rPr>
                <w:rFonts w:ascii="Times New Roman" w:hAnsi="Times New Roman"/>
                <w:b/>
                <w:bCs/>
                <w:spacing w:val="1"/>
                <w:sz w:val="18"/>
                <w:szCs w:val="18"/>
              </w:rPr>
              <w:t>e</w:t>
            </w:r>
            <w:r>
              <w:rPr>
                <w:rFonts w:ascii="Times New Roman" w:hAnsi="Times New Roman"/>
                <w:b/>
                <w:bCs/>
                <w:spacing w:val="-2"/>
                <w:sz w:val="18"/>
                <w:szCs w:val="18"/>
              </w:rPr>
              <w:t>n</w:t>
            </w:r>
            <w:r>
              <w:rPr>
                <w:rFonts w:ascii="Times New Roman" w:hAnsi="Times New Roman"/>
                <w:b/>
                <w:bCs/>
                <w:sz w:val="18"/>
                <w:szCs w:val="18"/>
              </w:rPr>
              <w:t>t</w:t>
            </w:r>
            <w:r>
              <w:rPr>
                <w:rFonts w:ascii="Times New Roman" w:hAnsi="Times New Roman"/>
                <w:b/>
                <w:bCs/>
                <w:spacing w:val="-1"/>
                <w:sz w:val="18"/>
                <w:szCs w:val="18"/>
              </w:rPr>
              <w:t>a</w:t>
            </w:r>
            <w:r>
              <w:rPr>
                <w:rFonts w:ascii="Times New Roman" w:hAnsi="Times New Roman"/>
                <w:b/>
                <w:bCs/>
                <w:sz w:val="18"/>
                <w:szCs w:val="18"/>
              </w:rPr>
              <w:t>i</w:t>
            </w:r>
            <w:r>
              <w:rPr>
                <w:rFonts w:ascii="Times New Roman" w:hAnsi="Times New Roman"/>
                <w:b/>
                <w:bCs/>
                <w:spacing w:val="2"/>
                <w:sz w:val="18"/>
                <w:szCs w:val="18"/>
              </w:rPr>
              <w:t>r</w:t>
            </w:r>
            <w:r>
              <w:rPr>
                <w:rFonts w:ascii="Times New Roman" w:hAnsi="Times New Roman"/>
                <w:b/>
                <w:bCs/>
                <w:sz w:val="18"/>
                <w:szCs w:val="18"/>
              </w:rPr>
              <w:t xml:space="preserve">e </w:t>
            </w:r>
            <w:r>
              <w:rPr>
                <w:rFonts w:ascii="Times New Roman" w:hAnsi="Times New Roman"/>
                <w:b/>
                <w:bCs/>
                <w:spacing w:val="-2"/>
                <w:sz w:val="18"/>
                <w:szCs w:val="18"/>
              </w:rPr>
              <w:t>d</w:t>
            </w:r>
            <w:r>
              <w:rPr>
                <w:rFonts w:ascii="Times New Roman" w:hAnsi="Times New Roman"/>
                <w:b/>
                <w:bCs/>
                <w:spacing w:val="1"/>
                <w:sz w:val="18"/>
                <w:szCs w:val="18"/>
              </w:rPr>
              <w:t>a</w:t>
            </w:r>
            <w:r>
              <w:rPr>
                <w:rFonts w:ascii="Times New Roman" w:hAnsi="Times New Roman"/>
                <w:b/>
                <w:bCs/>
                <w:spacing w:val="-2"/>
                <w:sz w:val="18"/>
                <w:szCs w:val="18"/>
              </w:rPr>
              <w:t>n</w:t>
            </w:r>
            <w:r>
              <w:rPr>
                <w:rFonts w:ascii="Times New Roman" w:hAnsi="Times New Roman"/>
                <w:b/>
                <w:bCs/>
                <w:sz w:val="18"/>
                <w:szCs w:val="18"/>
              </w:rPr>
              <w:t xml:space="preserve">s </w:t>
            </w:r>
            <w:r>
              <w:rPr>
                <w:rFonts w:ascii="Times New Roman" w:hAnsi="Times New Roman"/>
                <w:b/>
                <w:bCs/>
                <w:spacing w:val="-1"/>
                <w:sz w:val="18"/>
                <w:szCs w:val="18"/>
              </w:rPr>
              <w:t>vo</w:t>
            </w:r>
            <w:r>
              <w:rPr>
                <w:rFonts w:ascii="Times New Roman" w:hAnsi="Times New Roman"/>
                <w:b/>
                <w:bCs/>
                <w:sz w:val="18"/>
                <w:szCs w:val="18"/>
              </w:rPr>
              <w:t>t</w:t>
            </w:r>
            <w:r>
              <w:rPr>
                <w:rFonts w:ascii="Times New Roman" w:hAnsi="Times New Roman"/>
                <w:b/>
                <w:bCs/>
                <w:spacing w:val="2"/>
                <w:sz w:val="18"/>
                <w:szCs w:val="18"/>
              </w:rPr>
              <w:t>r</w:t>
            </w:r>
            <w:r>
              <w:rPr>
                <w:rFonts w:ascii="Times New Roman" w:hAnsi="Times New Roman"/>
                <w:b/>
                <w:bCs/>
                <w:sz w:val="18"/>
                <w:szCs w:val="18"/>
              </w:rPr>
              <w:t xml:space="preserve">e </w:t>
            </w:r>
            <w:r>
              <w:rPr>
                <w:rFonts w:ascii="Times New Roman" w:hAnsi="Times New Roman"/>
                <w:b/>
                <w:bCs/>
                <w:spacing w:val="-4"/>
                <w:sz w:val="18"/>
                <w:szCs w:val="18"/>
              </w:rPr>
              <w:t>m</w:t>
            </w:r>
            <w:r>
              <w:rPr>
                <w:rFonts w:ascii="Times New Roman" w:hAnsi="Times New Roman"/>
                <w:b/>
                <w:bCs/>
                <w:spacing w:val="1"/>
                <w:sz w:val="18"/>
                <w:szCs w:val="18"/>
              </w:rPr>
              <w:t>én</w:t>
            </w:r>
            <w:r>
              <w:rPr>
                <w:rFonts w:ascii="Times New Roman" w:hAnsi="Times New Roman"/>
                <w:b/>
                <w:bCs/>
                <w:spacing w:val="-1"/>
                <w:sz w:val="18"/>
                <w:szCs w:val="18"/>
              </w:rPr>
              <w:t>a</w:t>
            </w:r>
            <w:r>
              <w:rPr>
                <w:rFonts w:ascii="Times New Roman" w:hAnsi="Times New Roman"/>
                <w:b/>
                <w:bCs/>
                <w:spacing w:val="1"/>
                <w:sz w:val="18"/>
                <w:szCs w:val="18"/>
              </w:rPr>
              <w:t>g</w:t>
            </w:r>
            <w:r>
              <w:rPr>
                <w:rFonts w:ascii="Times New Roman" w:hAnsi="Times New Roman"/>
                <w:b/>
                <w:bCs/>
                <w:sz w:val="18"/>
                <w:szCs w:val="18"/>
              </w:rPr>
              <w:t xml:space="preserve">e </w:t>
            </w:r>
            <w:r>
              <w:rPr>
                <w:rFonts w:ascii="Times New Roman" w:hAnsi="Times New Roman"/>
                <w:b/>
                <w:bCs/>
                <w:spacing w:val="1"/>
                <w:sz w:val="18"/>
                <w:szCs w:val="18"/>
              </w:rPr>
              <w:t>a</w:t>
            </w:r>
            <w:r>
              <w:rPr>
                <w:rFonts w:ascii="Times New Roman" w:hAnsi="Times New Roman"/>
                <w:b/>
                <w:bCs/>
                <w:sz w:val="18"/>
                <w:szCs w:val="18"/>
              </w:rPr>
              <w:t xml:space="preserve">u </w:t>
            </w:r>
            <w:r>
              <w:rPr>
                <w:rFonts w:ascii="Times New Roman" w:hAnsi="Times New Roman"/>
                <w:b/>
                <w:bCs/>
                <w:spacing w:val="-1"/>
                <w:sz w:val="18"/>
                <w:szCs w:val="18"/>
              </w:rPr>
              <w:t>c</w:t>
            </w:r>
            <w:r>
              <w:rPr>
                <w:rFonts w:ascii="Times New Roman" w:hAnsi="Times New Roman"/>
                <w:b/>
                <w:bCs/>
                <w:spacing w:val="1"/>
                <w:sz w:val="18"/>
                <w:szCs w:val="18"/>
              </w:rPr>
              <w:t>o</w:t>
            </w:r>
            <w:r>
              <w:rPr>
                <w:rFonts w:ascii="Times New Roman" w:hAnsi="Times New Roman"/>
                <w:b/>
                <w:bCs/>
                <w:spacing w:val="-2"/>
                <w:sz w:val="18"/>
                <w:szCs w:val="18"/>
              </w:rPr>
              <w:t>u</w:t>
            </w:r>
            <w:r>
              <w:rPr>
                <w:rFonts w:ascii="Times New Roman" w:hAnsi="Times New Roman"/>
                <w:b/>
                <w:bCs/>
                <w:spacing w:val="-1"/>
                <w:sz w:val="18"/>
                <w:szCs w:val="18"/>
              </w:rPr>
              <w:t>r</w:t>
            </w:r>
            <w:r>
              <w:rPr>
                <w:rFonts w:ascii="Times New Roman" w:hAnsi="Times New Roman"/>
                <w:b/>
                <w:bCs/>
                <w:sz w:val="18"/>
                <w:szCs w:val="18"/>
              </w:rPr>
              <w:t xml:space="preserve">s </w:t>
            </w:r>
            <w:r>
              <w:rPr>
                <w:rFonts w:ascii="Times New Roman" w:hAnsi="Times New Roman"/>
                <w:b/>
                <w:bCs/>
                <w:spacing w:val="1"/>
                <w:sz w:val="18"/>
                <w:szCs w:val="18"/>
              </w:rPr>
              <w:t>d</w:t>
            </w:r>
            <w:r>
              <w:rPr>
                <w:rFonts w:ascii="Times New Roman" w:hAnsi="Times New Roman"/>
                <w:b/>
                <w:bCs/>
                <w:sz w:val="18"/>
                <w:szCs w:val="18"/>
              </w:rPr>
              <w:t xml:space="preserve">u </w:t>
            </w:r>
            <w:r>
              <w:rPr>
                <w:rFonts w:ascii="Times New Roman" w:hAnsi="Times New Roman"/>
                <w:b/>
                <w:bCs/>
                <w:spacing w:val="-2"/>
                <w:sz w:val="18"/>
                <w:szCs w:val="18"/>
              </w:rPr>
              <w:t>d</w:t>
            </w:r>
            <w:r>
              <w:rPr>
                <w:rFonts w:ascii="Times New Roman" w:hAnsi="Times New Roman"/>
                <w:b/>
                <w:bCs/>
                <w:spacing w:val="-1"/>
                <w:sz w:val="18"/>
                <w:szCs w:val="18"/>
              </w:rPr>
              <w:t>e</w:t>
            </w:r>
            <w:r>
              <w:rPr>
                <w:rFonts w:ascii="Times New Roman" w:hAnsi="Times New Roman"/>
                <w:b/>
                <w:bCs/>
                <w:spacing w:val="1"/>
                <w:sz w:val="18"/>
                <w:szCs w:val="18"/>
              </w:rPr>
              <w:t>r</w:t>
            </w:r>
            <w:r>
              <w:rPr>
                <w:rFonts w:ascii="Times New Roman" w:hAnsi="Times New Roman"/>
                <w:b/>
                <w:bCs/>
                <w:spacing w:val="-2"/>
                <w:sz w:val="18"/>
                <w:szCs w:val="18"/>
              </w:rPr>
              <w:t>n</w:t>
            </w:r>
            <w:r>
              <w:rPr>
                <w:rFonts w:ascii="Times New Roman" w:hAnsi="Times New Roman"/>
                <w:b/>
                <w:bCs/>
                <w:sz w:val="18"/>
                <w:szCs w:val="18"/>
              </w:rPr>
              <w:t xml:space="preserve">ier </w:t>
            </w:r>
            <w:r>
              <w:rPr>
                <w:rFonts w:ascii="Times New Roman" w:hAnsi="Times New Roman"/>
                <w:b/>
                <w:bCs/>
                <w:spacing w:val="-4"/>
                <w:sz w:val="18"/>
                <w:szCs w:val="18"/>
              </w:rPr>
              <w:t>m</w:t>
            </w:r>
            <w:r>
              <w:rPr>
                <w:rFonts w:ascii="Times New Roman" w:hAnsi="Times New Roman"/>
                <w:b/>
                <w:bCs/>
                <w:spacing w:val="1"/>
                <w:sz w:val="18"/>
                <w:szCs w:val="18"/>
              </w:rPr>
              <w:t>o</w:t>
            </w:r>
            <w:r>
              <w:rPr>
                <w:rFonts w:ascii="Times New Roman" w:hAnsi="Times New Roman"/>
                <w:b/>
                <w:bCs/>
                <w:sz w:val="18"/>
                <w:szCs w:val="18"/>
              </w:rPr>
              <w:t xml:space="preserve">is </w:t>
            </w:r>
            <w:r>
              <w:rPr>
                <w:rFonts w:ascii="Times New Roman" w:hAnsi="Times New Roman"/>
                <w:b/>
                <w:bCs/>
                <w:spacing w:val="-2"/>
                <w:sz w:val="18"/>
                <w:szCs w:val="18"/>
              </w:rPr>
              <w:t>p</w:t>
            </w:r>
            <w:r>
              <w:rPr>
                <w:rFonts w:ascii="Times New Roman" w:hAnsi="Times New Roman"/>
                <w:b/>
                <w:bCs/>
                <w:spacing w:val="1"/>
                <w:sz w:val="18"/>
                <w:szCs w:val="18"/>
              </w:rPr>
              <w:t>a</w:t>
            </w:r>
            <w:r>
              <w:rPr>
                <w:rFonts w:ascii="Times New Roman" w:hAnsi="Times New Roman"/>
                <w:b/>
                <w:bCs/>
                <w:sz w:val="18"/>
                <w:szCs w:val="18"/>
              </w:rPr>
              <w:t xml:space="preserve">r </w:t>
            </w:r>
            <w:r>
              <w:rPr>
                <w:rFonts w:ascii="Times New Roman" w:hAnsi="Times New Roman"/>
                <w:b/>
                <w:bCs/>
                <w:spacing w:val="-1"/>
                <w:sz w:val="18"/>
                <w:szCs w:val="18"/>
              </w:rPr>
              <w:t>r</w:t>
            </w:r>
            <w:r>
              <w:rPr>
                <w:rFonts w:ascii="Times New Roman" w:hAnsi="Times New Roman"/>
                <w:b/>
                <w:bCs/>
                <w:spacing w:val="1"/>
                <w:sz w:val="18"/>
                <w:szCs w:val="18"/>
              </w:rPr>
              <w:t>ap</w:t>
            </w:r>
            <w:r>
              <w:rPr>
                <w:rFonts w:ascii="Times New Roman" w:hAnsi="Times New Roman"/>
                <w:b/>
                <w:bCs/>
                <w:spacing w:val="-2"/>
                <w:sz w:val="18"/>
                <w:szCs w:val="18"/>
              </w:rPr>
              <w:t>p</w:t>
            </w:r>
            <w:r>
              <w:rPr>
                <w:rFonts w:ascii="Times New Roman" w:hAnsi="Times New Roman"/>
                <w:b/>
                <w:bCs/>
                <w:spacing w:val="1"/>
                <w:sz w:val="18"/>
                <w:szCs w:val="18"/>
              </w:rPr>
              <w:t>o</w:t>
            </w:r>
            <w:r>
              <w:rPr>
                <w:rFonts w:ascii="Times New Roman" w:hAnsi="Times New Roman"/>
                <w:b/>
                <w:bCs/>
                <w:spacing w:val="-1"/>
                <w:sz w:val="18"/>
                <w:szCs w:val="18"/>
              </w:rPr>
              <w:t>r</w:t>
            </w:r>
            <w:r>
              <w:rPr>
                <w:rFonts w:ascii="Times New Roman" w:hAnsi="Times New Roman"/>
                <w:b/>
                <w:bCs/>
                <w:sz w:val="18"/>
                <w:szCs w:val="18"/>
              </w:rPr>
              <w:t xml:space="preserve">t </w:t>
            </w:r>
            <w:r>
              <w:rPr>
                <w:rFonts w:ascii="Times New Roman" w:hAnsi="Times New Roman"/>
                <w:b/>
                <w:bCs/>
                <w:spacing w:val="-1"/>
                <w:sz w:val="18"/>
                <w:szCs w:val="18"/>
              </w:rPr>
              <w:t>a</w:t>
            </w:r>
            <w:r>
              <w:rPr>
                <w:rFonts w:ascii="Times New Roman" w:hAnsi="Times New Roman"/>
                <w:b/>
                <w:bCs/>
                <w:spacing w:val="-2"/>
                <w:sz w:val="18"/>
                <w:szCs w:val="18"/>
              </w:rPr>
              <w:t>u</w:t>
            </w:r>
            <w:r>
              <w:rPr>
                <w:rFonts w:ascii="Times New Roman" w:hAnsi="Times New Roman"/>
                <w:b/>
                <w:bCs/>
                <w:sz w:val="18"/>
                <w:szCs w:val="18"/>
              </w:rPr>
              <w:t xml:space="preserve">x </w:t>
            </w:r>
            <w:r>
              <w:rPr>
                <w:rFonts w:ascii="Times New Roman" w:hAnsi="Times New Roman"/>
                <w:b/>
                <w:bCs/>
                <w:spacing w:val="-2"/>
                <w:sz w:val="18"/>
                <w:szCs w:val="18"/>
              </w:rPr>
              <w:t>b</w:t>
            </w:r>
            <w:r>
              <w:rPr>
                <w:rFonts w:ascii="Times New Roman" w:hAnsi="Times New Roman"/>
                <w:b/>
                <w:bCs/>
                <w:spacing w:val="-1"/>
                <w:sz w:val="18"/>
                <w:szCs w:val="18"/>
              </w:rPr>
              <w:t>e</w:t>
            </w:r>
            <w:r>
              <w:rPr>
                <w:rFonts w:ascii="Times New Roman" w:hAnsi="Times New Roman"/>
                <w:b/>
                <w:bCs/>
                <w:sz w:val="18"/>
                <w:szCs w:val="18"/>
              </w:rPr>
              <w:t>s</w:t>
            </w:r>
            <w:r>
              <w:rPr>
                <w:rFonts w:ascii="Times New Roman" w:hAnsi="Times New Roman"/>
                <w:b/>
                <w:bCs/>
                <w:spacing w:val="-2"/>
                <w:sz w:val="18"/>
                <w:szCs w:val="18"/>
              </w:rPr>
              <w:t>o</w:t>
            </w:r>
            <w:r>
              <w:rPr>
                <w:rFonts w:ascii="Times New Roman" w:hAnsi="Times New Roman"/>
                <w:b/>
                <w:bCs/>
                <w:spacing w:val="3"/>
                <w:sz w:val="18"/>
                <w:szCs w:val="18"/>
              </w:rPr>
              <w:t>i</w:t>
            </w:r>
            <w:r>
              <w:rPr>
                <w:rFonts w:ascii="Times New Roman" w:hAnsi="Times New Roman"/>
                <w:b/>
                <w:bCs/>
                <w:spacing w:val="-2"/>
                <w:sz w:val="18"/>
                <w:szCs w:val="18"/>
              </w:rPr>
              <w:t>n</w:t>
            </w:r>
            <w:r>
              <w:rPr>
                <w:rFonts w:ascii="Times New Roman" w:hAnsi="Times New Roman"/>
                <w:b/>
                <w:bCs/>
                <w:sz w:val="18"/>
                <w:szCs w:val="18"/>
              </w:rPr>
              <w:t xml:space="preserve">s </w:t>
            </w:r>
            <w:r>
              <w:rPr>
                <w:rFonts w:ascii="Times New Roman" w:hAnsi="Times New Roman"/>
                <w:b/>
                <w:bCs/>
                <w:spacing w:val="-2"/>
                <w:sz w:val="18"/>
                <w:szCs w:val="18"/>
              </w:rPr>
              <w:t>d</w:t>
            </w:r>
            <w:r>
              <w:rPr>
                <w:rFonts w:ascii="Times New Roman" w:hAnsi="Times New Roman"/>
                <w:b/>
                <w:bCs/>
                <w:sz w:val="18"/>
                <w:szCs w:val="18"/>
              </w:rPr>
              <w:t xml:space="preserve">u </w:t>
            </w:r>
            <w:r>
              <w:rPr>
                <w:rFonts w:ascii="Times New Roman" w:hAnsi="Times New Roman"/>
                <w:b/>
                <w:bCs/>
                <w:spacing w:val="-4"/>
                <w:sz w:val="18"/>
                <w:szCs w:val="18"/>
              </w:rPr>
              <w:t>m</w:t>
            </w:r>
            <w:r>
              <w:rPr>
                <w:rFonts w:ascii="Times New Roman" w:hAnsi="Times New Roman"/>
                <w:b/>
                <w:bCs/>
                <w:spacing w:val="1"/>
                <w:sz w:val="18"/>
                <w:szCs w:val="18"/>
              </w:rPr>
              <w:t>é</w:t>
            </w:r>
            <w:r>
              <w:rPr>
                <w:rFonts w:ascii="Times New Roman" w:hAnsi="Times New Roman"/>
                <w:b/>
                <w:bCs/>
                <w:spacing w:val="-2"/>
                <w:sz w:val="18"/>
                <w:szCs w:val="18"/>
              </w:rPr>
              <w:t>n</w:t>
            </w:r>
            <w:r>
              <w:rPr>
                <w:rFonts w:ascii="Times New Roman" w:hAnsi="Times New Roman"/>
                <w:b/>
                <w:bCs/>
                <w:spacing w:val="-1"/>
                <w:sz w:val="18"/>
                <w:szCs w:val="18"/>
              </w:rPr>
              <w:t>a</w:t>
            </w:r>
            <w:r>
              <w:rPr>
                <w:rFonts w:ascii="Times New Roman" w:hAnsi="Times New Roman"/>
                <w:b/>
                <w:bCs/>
                <w:spacing w:val="1"/>
                <w:sz w:val="18"/>
                <w:szCs w:val="18"/>
              </w:rPr>
              <w:t>g</w:t>
            </w:r>
            <w:r>
              <w:rPr>
                <w:rFonts w:ascii="Times New Roman" w:hAnsi="Times New Roman"/>
                <w:b/>
                <w:bCs/>
                <w:sz w:val="18"/>
                <w:szCs w:val="18"/>
              </w:rPr>
              <w:t>e ? Et quelle est la dépense moyenne pour la consommation (en millier de FCFA) ?</w:t>
            </w:r>
          </w:p>
          <w:p w14:paraId="36DA854F" w14:textId="77777777" w:rsidR="00F50B61" w:rsidRDefault="00F50B61" w:rsidP="005525C6">
            <w:pPr>
              <w:widowControl w:val="0"/>
              <w:autoSpaceDE w:val="0"/>
              <w:autoSpaceDN w:val="0"/>
              <w:adjustRightInd w:val="0"/>
              <w:spacing w:line="200" w:lineRule="exact"/>
              <w:rPr>
                <w:rFonts w:ascii="Times New Roman" w:hAnsi="Times New Roman"/>
                <w:sz w:val="20"/>
                <w:szCs w:val="20"/>
              </w:rPr>
            </w:pPr>
          </w:p>
          <w:p w14:paraId="783902A9" w14:textId="77777777" w:rsidR="00F50B61" w:rsidRDefault="00F50B61" w:rsidP="005525C6">
            <w:pPr>
              <w:widowControl w:val="0"/>
              <w:autoSpaceDE w:val="0"/>
              <w:autoSpaceDN w:val="0"/>
              <w:adjustRightInd w:val="0"/>
              <w:ind w:left="175"/>
              <w:rPr>
                <w:rFonts w:ascii="Times New Roman" w:hAnsi="Times New Roman"/>
                <w:sz w:val="16"/>
                <w:szCs w:val="16"/>
              </w:rPr>
            </w:pPr>
            <w:r>
              <w:rPr>
                <w:rFonts w:ascii="Times New Roman" w:hAnsi="Times New Roman"/>
                <w:i/>
                <w:iCs/>
                <w:spacing w:val="1"/>
                <w:sz w:val="16"/>
                <w:szCs w:val="16"/>
              </w:rPr>
              <w:t>1</w:t>
            </w:r>
            <w:r>
              <w:rPr>
                <w:rFonts w:ascii="Times New Roman" w:hAnsi="Times New Roman"/>
                <w:i/>
                <w:iCs/>
                <w:sz w:val="16"/>
                <w:szCs w:val="16"/>
              </w:rPr>
              <w:t xml:space="preserve">. </w:t>
            </w:r>
            <w:r>
              <w:rPr>
                <w:rFonts w:ascii="Times New Roman" w:hAnsi="Times New Roman"/>
                <w:i/>
                <w:iCs/>
                <w:spacing w:val="-3"/>
                <w:sz w:val="16"/>
                <w:szCs w:val="16"/>
              </w:rPr>
              <w:t>I</w:t>
            </w:r>
            <w:r>
              <w:rPr>
                <w:rFonts w:ascii="Times New Roman" w:hAnsi="Times New Roman"/>
                <w:i/>
                <w:iCs/>
                <w:spacing w:val="1"/>
                <w:sz w:val="16"/>
                <w:szCs w:val="16"/>
              </w:rPr>
              <w:t>n</w:t>
            </w:r>
            <w:r>
              <w:rPr>
                <w:rFonts w:ascii="Times New Roman" w:hAnsi="Times New Roman"/>
                <w:i/>
                <w:iCs/>
                <w:spacing w:val="-3"/>
                <w:sz w:val="16"/>
                <w:szCs w:val="16"/>
              </w:rPr>
              <w:t>s</w:t>
            </w:r>
            <w:r>
              <w:rPr>
                <w:rFonts w:ascii="Times New Roman" w:hAnsi="Times New Roman"/>
                <w:i/>
                <w:iCs/>
                <w:spacing w:val="1"/>
                <w:sz w:val="16"/>
                <w:szCs w:val="16"/>
              </w:rPr>
              <w:t>uf</w:t>
            </w:r>
            <w:r>
              <w:rPr>
                <w:rFonts w:ascii="Times New Roman" w:hAnsi="Times New Roman"/>
                <w:i/>
                <w:iCs/>
                <w:spacing w:val="-1"/>
                <w:sz w:val="16"/>
                <w:szCs w:val="16"/>
              </w:rPr>
              <w:t>f</w:t>
            </w:r>
            <w:r>
              <w:rPr>
                <w:rFonts w:ascii="Times New Roman" w:hAnsi="Times New Roman"/>
                <w:i/>
                <w:iCs/>
                <w:spacing w:val="1"/>
                <w:sz w:val="16"/>
                <w:szCs w:val="16"/>
              </w:rPr>
              <w:t>i</w:t>
            </w:r>
            <w:r>
              <w:rPr>
                <w:rFonts w:ascii="Times New Roman" w:hAnsi="Times New Roman"/>
                <w:i/>
                <w:iCs/>
                <w:spacing w:val="-3"/>
                <w:sz w:val="16"/>
                <w:szCs w:val="16"/>
              </w:rPr>
              <w:t>s</w:t>
            </w:r>
            <w:r>
              <w:rPr>
                <w:rFonts w:ascii="Times New Roman" w:hAnsi="Times New Roman"/>
                <w:i/>
                <w:iCs/>
                <w:spacing w:val="1"/>
                <w:sz w:val="16"/>
                <w:szCs w:val="16"/>
              </w:rPr>
              <w:t>a</w:t>
            </w:r>
            <w:r>
              <w:rPr>
                <w:rFonts w:ascii="Times New Roman" w:hAnsi="Times New Roman"/>
                <w:i/>
                <w:iCs/>
                <w:spacing w:val="-1"/>
                <w:sz w:val="16"/>
                <w:szCs w:val="16"/>
              </w:rPr>
              <w:t>n</w:t>
            </w:r>
            <w:r>
              <w:rPr>
                <w:rFonts w:ascii="Times New Roman" w:hAnsi="Times New Roman"/>
                <w:i/>
                <w:iCs/>
                <w:spacing w:val="2"/>
                <w:sz w:val="16"/>
                <w:szCs w:val="16"/>
              </w:rPr>
              <w:t>t</w:t>
            </w:r>
            <w:r>
              <w:rPr>
                <w:rFonts w:ascii="Times New Roman" w:hAnsi="Times New Roman"/>
                <w:i/>
                <w:iCs/>
                <w:sz w:val="16"/>
                <w:szCs w:val="16"/>
              </w:rPr>
              <w:t>e</w:t>
            </w:r>
          </w:p>
          <w:p w14:paraId="3E27FADD" w14:textId="77777777" w:rsidR="00F50B61" w:rsidRDefault="00F50B61" w:rsidP="005525C6">
            <w:pPr>
              <w:widowControl w:val="0"/>
              <w:autoSpaceDE w:val="0"/>
              <w:autoSpaceDN w:val="0"/>
              <w:adjustRightInd w:val="0"/>
              <w:spacing w:before="1"/>
              <w:ind w:left="175"/>
              <w:rPr>
                <w:rFonts w:ascii="Times New Roman" w:hAnsi="Times New Roman"/>
                <w:sz w:val="16"/>
                <w:szCs w:val="16"/>
              </w:rPr>
            </w:pPr>
            <w:r>
              <w:rPr>
                <w:rFonts w:ascii="Times New Roman" w:hAnsi="Times New Roman"/>
                <w:i/>
                <w:iCs/>
                <w:spacing w:val="1"/>
                <w:sz w:val="16"/>
                <w:szCs w:val="16"/>
              </w:rPr>
              <w:t>2</w:t>
            </w:r>
            <w:r>
              <w:rPr>
                <w:rFonts w:ascii="Times New Roman" w:hAnsi="Times New Roman"/>
                <w:i/>
                <w:iCs/>
                <w:sz w:val="16"/>
                <w:szCs w:val="16"/>
              </w:rPr>
              <w:t>.</w:t>
            </w:r>
            <w:r>
              <w:rPr>
                <w:rFonts w:ascii="Times New Roman" w:hAnsi="Times New Roman"/>
                <w:i/>
                <w:iCs/>
                <w:spacing w:val="-1"/>
                <w:sz w:val="16"/>
                <w:szCs w:val="16"/>
              </w:rPr>
              <w:t xml:space="preserve"> S</w:t>
            </w:r>
            <w:r>
              <w:rPr>
                <w:rFonts w:ascii="Times New Roman" w:hAnsi="Times New Roman"/>
                <w:i/>
                <w:iCs/>
                <w:spacing w:val="1"/>
                <w:sz w:val="16"/>
                <w:szCs w:val="16"/>
              </w:rPr>
              <w:t>u</w:t>
            </w:r>
            <w:r>
              <w:rPr>
                <w:rFonts w:ascii="Times New Roman" w:hAnsi="Times New Roman"/>
                <w:i/>
                <w:iCs/>
                <w:spacing w:val="-1"/>
                <w:sz w:val="16"/>
                <w:szCs w:val="16"/>
              </w:rPr>
              <w:t>f</w:t>
            </w:r>
            <w:r>
              <w:rPr>
                <w:rFonts w:ascii="Times New Roman" w:hAnsi="Times New Roman"/>
                <w:i/>
                <w:iCs/>
                <w:spacing w:val="1"/>
                <w:sz w:val="16"/>
                <w:szCs w:val="16"/>
              </w:rPr>
              <w:t>fi</w:t>
            </w:r>
            <w:r>
              <w:rPr>
                <w:rFonts w:ascii="Times New Roman" w:hAnsi="Times New Roman"/>
                <w:i/>
                <w:iCs/>
                <w:spacing w:val="-3"/>
                <w:sz w:val="16"/>
                <w:szCs w:val="16"/>
              </w:rPr>
              <w:t>s</w:t>
            </w:r>
            <w:r>
              <w:rPr>
                <w:rFonts w:ascii="Times New Roman" w:hAnsi="Times New Roman"/>
                <w:i/>
                <w:iCs/>
                <w:spacing w:val="1"/>
                <w:sz w:val="16"/>
                <w:szCs w:val="16"/>
              </w:rPr>
              <w:t>a</w:t>
            </w:r>
            <w:r>
              <w:rPr>
                <w:rFonts w:ascii="Times New Roman" w:hAnsi="Times New Roman"/>
                <w:i/>
                <w:iCs/>
                <w:spacing w:val="-1"/>
                <w:sz w:val="16"/>
                <w:szCs w:val="16"/>
              </w:rPr>
              <w:t>n</w:t>
            </w:r>
            <w:r>
              <w:rPr>
                <w:rFonts w:ascii="Times New Roman" w:hAnsi="Times New Roman"/>
                <w:i/>
                <w:iCs/>
                <w:sz w:val="16"/>
                <w:szCs w:val="16"/>
              </w:rPr>
              <w:t>t</w:t>
            </w:r>
          </w:p>
          <w:p w14:paraId="1ECFD8AA" w14:textId="77777777" w:rsidR="00F50B61" w:rsidRPr="00E05F5E" w:rsidRDefault="00F50B61" w:rsidP="005525C6">
            <w:pPr>
              <w:widowControl w:val="0"/>
              <w:autoSpaceDE w:val="0"/>
              <w:autoSpaceDN w:val="0"/>
              <w:adjustRightInd w:val="0"/>
              <w:spacing w:before="1"/>
              <w:ind w:left="175"/>
              <w:rPr>
                <w:rFonts w:ascii="Times New Roman" w:hAnsi="Times New Roman"/>
                <w:sz w:val="16"/>
                <w:szCs w:val="16"/>
              </w:rPr>
            </w:pPr>
            <w:r>
              <w:rPr>
                <w:rFonts w:ascii="Times New Roman" w:hAnsi="Times New Roman"/>
                <w:i/>
                <w:iCs/>
                <w:spacing w:val="1"/>
                <w:sz w:val="16"/>
                <w:szCs w:val="16"/>
              </w:rPr>
              <w:t>3</w:t>
            </w:r>
            <w:r>
              <w:rPr>
                <w:rFonts w:ascii="Times New Roman" w:hAnsi="Times New Roman"/>
                <w:i/>
                <w:iCs/>
                <w:sz w:val="16"/>
                <w:szCs w:val="16"/>
              </w:rPr>
              <w:t>. P</w:t>
            </w:r>
            <w:r>
              <w:rPr>
                <w:rFonts w:ascii="Times New Roman" w:hAnsi="Times New Roman"/>
                <w:i/>
                <w:iCs/>
                <w:spacing w:val="-1"/>
                <w:sz w:val="16"/>
                <w:szCs w:val="16"/>
              </w:rPr>
              <w:t>l</w:t>
            </w:r>
            <w:r>
              <w:rPr>
                <w:rFonts w:ascii="Times New Roman" w:hAnsi="Times New Roman"/>
                <w:i/>
                <w:iCs/>
                <w:spacing w:val="1"/>
                <w:sz w:val="16"/>
                <w:szCs w:val="16"/>
              </w:rPr>
              <w:t>u</w:t>
            </w:r>
            <w:r>
              <w:rPr>
                <w:rFonts w:ascii="Times New Roman" w:hAnsi="Times New Roman"/>
                <w:i/>
                <w:iCs/>
                <w:sz w:val="16"/>
                <w:szCs w:val="16"/>
              </w:rPr>
              <w:t xml:space="preserve">s </w:t>
            </w:r>
            <w:r>
              <w:rPr>
                <w:rFonts w:ascii="Times New Roman" w:hAnsi="Times New Roman"/>
                <w:i/>
                <w:iCs/>
                <w:spacing w:val="1"/>
                <w:sz w:val="16"/>
                <w:szCs w:val="16"/>
              </w:rPr>
              <w:t>q</w:t>
            </w:r>
            <w:r>
              <w:rPr>
                <w:rFonts w:ascii="Times New Roman" w:hAnsi="Times New Roman"/>
                <w:i/>
                <w:iCs/>
                <w:spacing w:val="-1"/>
                <w:sz w:val="16"/>
                <w:szCs w:val="16"/>
              </w:rPr>
              <w:t>u</w:t>
            </w:r>
            <w:r>
              <w:rPr>
                <w:rFonts w:ascii="Times New Roman" w:hAnsi="Times New Roman"/>
                <w:i/>
                <w:iCs/>
                <w:sz w:val="16"/>
                <w:szCs w:val="16"/>
              </w:rPr>
              <w:t xml:space="preserve">e </w:t>
            </w:r>
            <w:r>
              <w:rPr>
                <w:rFonts w:ascii="Times New Roman" w:hAnsi="Times New Roman"/>
                <w:i/>
                <w:iCs/>
                <w:spacing w:val="-3"/>
                <w:sz w:val="16"/>
                <w:szCs w:val="16"/>
              </w:rPr>
              <w:t>s</w:t>
            </w:r>
            <w:r>
              <w:rPr>
                <w:rFonts w:ascii="Times New Roman" w:hAnsi="Times New Roman"/>
                <w:i/>
                <w:iCs/>
                <w:spacing w:val="1"/>
                <w:sz w:val="16"/>
                <w:szCs w:val="16"/>
              </w:rPr>
              <w:t>u</w:t>
            </w:r>
            <w:r>
              <w:rPr>
                <w:rFonts w:ascii="Times New Roman" w:hAnsi="Times New Roman"/>
                <w:i/>
                <w:iCs/>
                <w:spacing w:val="-1"/>
                <w:sz w:val="16"/>
                <w:szCs w:val="16"/>
              </w:rPr>
              <w:t>f</w:t>
            </w:r>
            <w:r>
              <w:rPr>
                <w:rFonts w:ascii="Times New Roman" w:hAnsi="Times New Roman"/>
                <w:i/>
                <w:iCs/>
                <w:spacing w:val="1"/>
                <w:sz w:val="16"/>
                <w:szCs w:val="16"/>
              </w:rPr>
              <w:t>fi</w:t>
            </w:r>
            <w:r>
              <w:rPr>
                <w:rFonts w:ascii="Times New Roman" w:hAnsi="Times New Roman"/>
                <w:i/>
                <w:iCs/>
                <w:spacing w:val="-3"/>
                <w:sz w:val="16"/>
                <w:szCs w:val="16"/>
              </w:rPr>
              <w:t>s</w:t>
            </w:r>
            <w:r>
              <w:rPr>
                <w:rFonts w:ascii="Times New Roman" w:hAnsi="Times New Roman"/>
                <w:i/>
                <w:iCs/>
                <w:spacing w:val="-1"/>
                <w:sz w:val="16"/>
                <w:szCs w:val="16"/>
              </w:rPr>
              <w:t>a</w:t>
            </w:r>
            <w:r>
              <w:rPr>
                <w:rFonts w:ascii="Times New Roman" w:hAnsi="Times New Roman"/>
                <w:i/>
                <w:iCs/>
                <w:spacing w:val="1"/>
                <w:sz w:val="16"/>
                <w:szCs w:val="16"/>
              </w:rPr>
              <w:t>n</w:t>
            </w:r>
            <w:r>
              <w:rPr>
                <w:rFonts w:ascii="Times New Roman" w:hAnsi="Times New Roman"/>
                <w:i/>
                <w:iCs/>
                <w:sz w:val="16"/>
                <w:szCs w:val="16"/>
              </w:rPr>
              <w:t>t</w:t>
            </w:r>
          </w:p>
          <w:p w14:paraId="26B7A636" w14:textId="77777777" w:rsidR="00F50B61" w:rsidRDefault="00F50B61" w:rsidP="005525C6">
            <w:pPr>
              <w:widowControl w:val="0"/>
              <w:autoSpaceDE w:val="0"/>
              <w:autoSpaceDN w:val="0"/>
              <w:adjustRightInd w:val="0"/>
              <w:spacing w:line="182" w:lineRule="exact"/>
              <w:ind w:left="33" w:right="-28" w:firstLine="17"/>
              <w:jc w:val="center"/>
              <w:rPr>
                <w:rFonts w:ascii="Times New Roman" w:hAnsi="Times New Roman"/>
                <w:sz w:val="16"/>
                <w:szCs w:val="16"/>
              </w:rPr>
            </w:pPr>
            <w:r>
              <w:rPr>
                <w:rFonts w:ascii="Times New Roman" w:hAnsi="Times New Roman"/>
                <w:b/>
                <w:bCs/>
                <w:i/>
                <w:iCs/>
                <w:sz w:val="16"/>
                <w:szCs w:val="16"/>
              </w:rPr>
              <w:t>(I</w:t>
            </w:r>
            <w:r>
              <w:rPr>
                <w:rFonts w:ascii="Times New Roman" w:hAnsi="Times New Roman"/>
                <w:b/>
                <w:bCs/>
                <w:i/>
                <w:iCs/>
                <w:spacing w:val="-1"/>
                <w:sz w:val="16"/>
                <w:szCs w:val="16"/>
              </w:rPr>
              <w:t>n</w:t>
            </w:r>
            <w:r>
              <w:rPr>
                <w:rFonts w:ascii="Times New Roman" w:hAnsi="Times New Roman"/>
                <w:b/>
                <w:bCs/>
                <w:i/>
                <w:iCs/>
                <w:sz w:val="16"/>
                <w:szCs w:val="16"/>
              </w:rPr>
              <w:t>scr</w:t>
            </w:r>
            <w:r>
              <w:rPr>
                <w:rFonts w:ascii="Times New Roman" w:hAnsi="Times New Roman"/>
                <w:b/>
                <w:bCs/>
                <w:i/>
                <w:iCs/>
                <w:spacing w:val="1"/>
                <w:sz w:val="16"/>
                <w:szCs w:val="16"/>
              </w:rPr>
              <w:t>i</w:t>
            </w:r>
            <w:r>
              <w:rPr>
                <w:rFonts w:ascii="Times New Roman" w:hAnsi="Times New Roman"/>
                <w:b/>
                <w:bCs/>
                <w:i/>
                <w:iCs/>
                <w:sz w:val="16"/>
                <w:szCs w:val="16"/>
              </w:rPr>
              <w:t xml:space="preserve">re </w:t>
            </w:r>
            <w:r>
              <w:rPr>
                <w:rFonts w:ascii="Times New Roman" w:hAnsi="Times New Roman"/>
                <w:b/>
                <w:bCs/>
                <w:i/>
                <w:iCs/>
                <w:spacing w:val="1"/>
                <w:sz w:val="16"/>
                <w:szCs w:val="16"/>
              </w:rPr>
              <w:t>l</w:t>
            </w:r>
            <w:r>
              <w:rPr>
                <w:rFonts w:ascii="Times New Roman" w:hAnsi="Times New Roman"/>
                <w:b/>
                <w:bCs/>
                <w:i/>
                <w:iCs/>
                <w:sz w:val="16"/>
                <w:szCs w:val="16"/>
              </w:rPr>
              <w:t>e c</w:t>
            </w:r>
            <w:r>
              <w:rPr>
                <w:rFonts w:ascii="Times New Roman" w:hAnsi="Times New Roman"/>
                <w:b/>
                <w:bCs/>
                <w:i/>
                <w:iCs/>
                <w:spacing w:val="-1"/>
                <w:sz w:val="16"/>
                <w:szCs w:val="16"/>
              </w:rPr>
              <w:t>od</w:t>
            </w:r>
            <w:r>
              <w:rPr>
                <w:rFonts w:ascii="Times New Roman" w:hAnsi="Times New Roman"/>
                <w:b/>
                <w:bCs/>
                <w:i/>
                <w:iCs/>
                <w:sz w:val="16"/>
                <w:szCs w:val="16"/>
              </w:rPr>
              <w:t>e c</w:t>
            </w:r>
            <w:r>
              <w:rPr>
                <w:rFonts w:ascii="Times New Roman" w:hAnsi="Times New Roman"/>
                <w:b/>
                <w:bCs/>
                <w:i/>
                <w:iCs/>
                <w:spacing w:val="1"/>
                <w:sz w:val="16"/>
                <w:szCs w:val="16"/>
              </w:rPr>
              <w:t>o</w:t>
            </w:r>
            <w:r>
              <w:rPr>
                <w:rFonts w:ascii="Times New Roman" w:hAnsi="Times New Roman"/>
                <w:b/>
                <w:bCs/>
                <w:i/>
                <w:iCs/>
                <w:sz w:val="16"/>
                <w:szCs w:val="16"/>
              </w:rPr>
              <w:t>r</w:t>
            </w:r>
            <w:r>
              <w:rPr>
                <w:rFonts w:ascii="Times New Roman" w:hAnsi="Times New Roman"/>
                <w:b/>
                <w:bCs/>
                <w:i/>
                <w:iCs/>
                <w:spacing w:val="-3"/>
                <w:sz w:val="16"/>
                <w:szCs w:val="16"/>
              </w:rPr>
              <w:t>r</w:t>
            </w:r>
            <w:r>
              <w:rPr>
                <w:rFonts w:ascii="Times New Roman" w:hAnsi="Times New Roman"/>
                <w:b/>
                <w:bCs/>
                <w:i/>
                <w:iCs/>
                <w:sz w:val="16"/>
                <w:szCs w:val="16"/>
              </w:rPr>
              <w:t>es</w:t>
            </w:r>
            <w:r>
              <w:rPr>
                <w:rFonts w:ascii="Times New Roman" w:hAnsi="Times New Roman"/>
                <w:b/>
                <w:bCs/>
                <w:i/>
                <w:iCs/>
                <w:spacing w:val="-1"/>
                <w:sz w:val="16"/>
                <w:szCs w:val="16"/>
              </w:rPr>
              <w:t>p</w:t>
            </w:r>
            <w:r>
              <w:rPr>
                <w:rFonts w:ascii="Times New Roman" w:hAnsi="Times New Roman"/>
                <w:b/>
                <w:bCs/>
                <w:i/>
                <w:iCs/>
                <w:spacing w:val="1"/>
                <w:sz w:val="16"/>
                <w:szCs w:val="16"/>
              </w:rPr>
              <w:t>o</w:t>
            </w:r>
            <w:r>
              <w:rPr>
                <w:rFonts w:ascii="Times New Roman" w:hAnsi="Times New Roman"/>
                <w:b/>
                <w:bCs/>
                <w:i/>
                <w:iCs/>
                <w:spacing w:val="-3"/>
                <w:sz w:val="16"/>
                <w:szCs w:val="16"/>
              </w:rPr>
              <w:t>n</w:t>
            </w:r>
            <w:r>
              <w:rPr>
                <w:rFonts w:ascii="Times New Roman" w:hAnsi="Times New Roman"/>
                <w:b/>
                <w:bCs/>
                <w:i/>
                <w:iCs/>
                <w:spacing w:val="1"/>
                <w:sz w:val="16"/>
                <w:szCs w:val="16"/>
              </w:rPr>
              <w:t>da</w:t>
            </w:r>
            <w:r>
              <w:rPr>
                <w:rFonts w:ascii="Times New Roman" w:hAnsi="Times New Roman"/>
                <w:b/>
                <w:bCs/>
                <w:i/>
                <w:iCs/>
                <w:spacing w:val="-3"/>
                <w:sz w:val="16"/>
                <w:szCs w:val="16"/>
              </w:rPr>
              <w:t>n</w:t>
            </w:r>
            <w:r>
              <w:rPr>
                <w:rFonts w:ascii="Times New Roman" w:hAnsi="Times New Roman"/>
                <w:b/>
                <w:bCs/>
                <w:i/>
                <w:iCs/>
                <w:sz w:val="16"/>
                <w:szCs w:val="16"/>
              </w:rPr>
              <w:t>t à la réponse du chef de ménage)</w:t>
            </w:r>
          </w:p>
          <w:p w14:paraId="6E701EC9" w14:textId="77777777" w:rsidR="00F50B61" w:rsidRDefault="00F50B61" w:rsidP="005525C6">
            <w:pPr>
              <w:widowControl w:val="0"/>
              <w:autoSpaceDE w:val="0"/>
              <w:autoSpaceDN w:val="0"/>
              <w:adjustRightInd w:val="0"/>
              <w:spacing w:before="4" w:line="206" w:lineRule="exact"/>
              <w:ind w:left="33" w:right="70" w:hanging="41"/>
              <w:rPr>
                <w:rFonts w:ascii="Times New Roman" w:hAnsi="Times New Roman"/>
                <w:b/>
                <w:sz w:val="18"/>
                <w:szCs w:val="18"/>
              </w:rPr>
            </w:pPr>
          </w:p>
          <w:p w14:paraId="5E59F58F" w14:textId="77777777" w:rsidR="00F50B61" w:rsidRDefault="00F50B61" w:rsidP="005525C6">
            <w:pPr>
              <w:widowControl w:val="0"/>
              <w:autoSpaceDE w:val="0"/>
              <w:autoSpaceDN w:val="0"/>
              <w:adjustRightInd w:val="0"/>
              <w:spacing w:before="4" w:line="206" w:lineRule="exact"/>
              <w:ind w:left="33" w:right="70" w:hanging="41"/>
              <w:rPr>
                <w:rFonts w:ascii="Times New Roman" w:hAnsi="Times New Roman"/>
                <w:sz w:val="24"/>
                <w:szCs w:val="24"/>
              </w:rPr>
            </w:pPr>
            <w:r>
              <w:rPr>
                <w:rFonts w:ascii="Times New Roman" w:hAnsi="Times New Roman"/>
                <w:b/>
                <w:sz w:val="18"/>
                <w:szCs w:val="18"/>
              </w:rPr>
              <w:t xml:space="preserve">                                           </w:t>
            </w:r>
            <w:r w:rsidRPr="004A4311">
              <w:rPr>
                <w:rFonts w:ascii="Times New Roman" w:hAnsi="Times New Roman"/>
                <w:b/>
                <w:sz w:val="18"/>
                <w:szCs w:val="18"/>
              </w:rPr>
              <w:t>Montant</w:t>
            </w:r>
          </w:p>
          <w:p w14:paraId="3C2E688F" w14:textId="77777777" w:rsidR="00F50B61" w:rsidRPr="004A4311" w:rsidRDefault="00F50B61" w:rsidP="005525C6">
            <w:pPr>
              <w:widowControl w:val="0"/>
              <w:autoSpaceDE w:val="0"/>
              <w:autoSpaceDN w:val="0"/>
              <w:adjustRightInd w:val="0"/>
              <w:spacing w:before="4" w:line="206" w:lineRule="exact"/>
              <w:ind w:left="33" w:right="70"/>
              <w:rPr>
                <w:rFonts w:ascii="Times New Roman" w:hAnsi="Times New Roman"/>
                <w:b/>
                <w:sz w:val="18"/>
                <w:szCs w:val="18"/>
              </w:rPr>
            </w:pPr>
            <w:r w:rsidRPr="004A4311">
              <w:rPr>
                <w:rFonts w:ascii="Times New Roman" w:hAnsi="Times New Roman"/>
                <w:b/>
                <w:sz w:val="18"/>
                <w:szCs w:val="18"/>
              </w:rPr>
              <w:t xml:space="preserve">Appréciation  </w:t>
            </w:r>
            <w:r>
              <w:rPr>
                <w:rFonts w:ascii="Times New Roman" w:hAnsi="Times New Roman"/>
                <w:b/>
                <w:sz w:val="18"/>
                <w:szCs w:val="18"/>
              </w:rPr>
              <w:t xml:space="preserve">  </w:t>
            </w:r>
            <w:r w:rsidRPr="004A4311">
              <w:rPr>
                <w:rFonts w:ascii="Times New Roman" w:hAnsi="Times New Roman"/>
                <w:b/>
                <w:sz w:val="18"/>
                <w:szCs w:val="18"/>
              </w:rPr>
              <w:t xml:space="preserve">  </w:t>
            </w:r>
            <w:r>
              <w:rPr>
                <w:rFonts w:ascii="Times New Roman" w:hAnsi="Times New Roman"/>
                <w:b/>
                <w:sz w:val="18"/>
                <w:szCs w:val="18"/>
              </w:rPr>
              <w:t xml:space="preserve">   </w:t>
            </w:r>
            <w:r w:rsidRPr="006F6D9B">
              <w:rPr>
                <w:rFonts w:ascii="Times New Roman" w:hAnsi="Times New Roman"/>
                <w:sz w:val="18"/>
                <w:szCs w:val="18"/>
              </w:rPr>
              <w:t>(en millier de FCFA)</w:t>
            </w:r>
            <w:r w:rsidRPr="004A4311">
              <w:rPr>
                <w:rFonts w:ascii="Times New Roman" w:hAnsi="Times New Roman"/>
                <w:b/>
                <w:sz w:val="18"/>
                <w:szCs w:val="18"/>
              </w:rPr>
              <w:t xml:space="preserve"> </w:t>
            </w:r>
          </w:p>
        </w:tc>
        <w:tc>
          <w:tcPr>
            <w:tcW w:w="1984" w:type="dxa"/>
            <w:vMerge w:val="restart"/>
          </w:tcPr>
          <w:p w14:paraId="5B6E0838" w14:textId="77777777" w:rsidR="00F50B61" w:rsidRDefault="00F50B61" w:rsidP="005525C6">
            <w:pPr>
              <w:widowControl w:val="0"/>
              <w:autoSpaceDE w:val="0"/>
              <w:autoSpaceDN w:val="0"/>
              <w:adjustRightInd w:val="0"/>
              <w:ind w:left="462"/>
              <w:rPr>
                <w:rFonts w:ascii="Times New Roman" w:hAnsi="Times New Roman"/>
                <w:i/>
                <w:iCs/>
                <w:sz w:val="14"/>
                <w:szCs w:val="14"/>
              </w:rPr>
            </w:pPr>
          </w:p>
          <w:p w14:paraId="273E371E" w14:textId="77777777" w:rsidR="00F50B61" w:rsidRPr="00727377" w:rsidRDefault="00F50B61" w:rsidP="005525C6">
            <w:pPr>
              <w:widowControl w:val="0"/>
              <w:autoSpaceDE w:val="0"/>
              <w:autoSpaceDN w:val="0"/>
              <w:adjustRightInd w:val="0"/>
              <w:spacing w:before="4"/>
              <w:ind w:left="113" w:right="-14"/>
              <w:rPr>
                <w:rFonts w:ascii="Times New Roman" w:hAnsi="Times New Roman"/>
                <w:sz w:val="18"/>
                <w:szCs w:val="18"/>
              </w:rPr>
            </w:pPr>
            <w:r>
              <w:rPr>
                <w:rFonts w:ascii="Times New Roman" w:hAnsi="Times New Roman"/>
                <w:b/>
                <w:bCs/>
                <w:spacing w:val="-1"/>
                <w:sz w:val="18"/>
                <w:szCs w:val="18"/>
              </w:rPr>
              <w:t>Outre l’alimentation, parvenez-vous à combler les besoins de base dans votre ménage (transport, vêtement etc…)</w:t>
            </w:r>
            <w:r>
              <w:rPr>
                <w:rFonts w:ascii="Times New Roman" w:hAnsi="Times New Roman"/>
                <w:b/>
                <w:bCs/>
                <w:sz w:val="18"/>
                <w:szCs w:val="18"/>
              </w:rPr>
              <w:t xml:space="preserve"> ? </w:t>
            </w:r>
          </w:p>
          <w:p w14:paraId="18D54D85" w14:textId="77777777" w:rsidR="00F50B61" w:rsidRPr="000F63E7" w:rsidRDefault="00F50B61" w:rsidP="005525C6">
            <w:pPr>
              <w:widowControl w:val="0"/>
              <w:autoSpaceDE w:val="0"/>
              <w:autoSpaceDN w:val="0"/>
              <w:adjustRightInd w:val="0"/>
              <w:spacing w:line="200" w:lineRule="exact"/>
              <w:rPr>
                <w:rFonts w:ascii="Times New Roman" w:hAnsi="Times New Roman"/>
                <w:sz w:val="20"/>
                <w:szCs w:val="20"/>
              </w:rPr>
            </w:pPr>
          </w:p>
          <w:p w14:paraId="4A0BB611" w14:textId="77777777" w:rsidR="00F50B61" w:rsidRDefault="00F50B61" w:rsidP="005525C6">
            <w:pPr>
              <w:widowControl w:val="0"/>
              <w:autoSpaceDE w:val="0"/>
              <w:autoSpaceDN w:val="0"/>
              <w:adjustRightInd w:val="0"/>
              <w:spacing w:line="182" w:lineRule="exact"/>
              <w:ind w:left="97" w:right="-28" w:firstLine="17"/>
              <w:jc w:val="center"/>
              <w:rPr>
                <w:rFonts w:ascii="Times New Roman" w:hAnsi="Times New Roman"/>
                <w:sz w:val="16"/>
                <w:szCs w:val="16"/>
              </w:rPr>
            </w:pPr>
            <w:r>
              <w:rPr>
                <w:rFonts w:ascii="Times New Roman" w:hAnsi="Times New Roman"/>
                <w:b/>
                <w:bCs/>
                <w:i/>
                <w:iCs/>
                <w:sz w:val="16"/>
                <w:szCs w:val="16"/>
              </w:rPr>
              <w:t>(I</w:t>
            </w:r>
            <w:r>
              <w:rPr>
                <w:rFonts w:ascii="Times New Roman" w:hAnsi="Times New Roman"/>
                <w:b/>
                <w:bCs/>
                <w:i/>
                <w:iCs/>
                <w:spacing w:val="-1"/>
                <w:sz w:val="16"/>
                <w:szCs w:val="16"/>
              </w:rPr>
              <w:t>n</w:t>
            </w:r>
            <w:r>
              <w:rPr>
                <w:rFonts w:ascii="Times New Roman" w:hAnsi="Times New Roman"/>
                <w:b/>
                <w:bCs/>
                <w:i/>
                <w:iCs/>
                <w:sz w:val="16"/>
                <w:szCs w:val="16"/>
              </w:rPr>
              <w:t>scr</w:t>
            </w:r>
            <w:r>
              <w:rPr>
                <w:rFonts w:ascii="Times New Roman" w:hAnsi="Times New Roman"/>
                <w:b/>
                <w:bCs/>
                <w:i/>
                <w:iCs/>
                <w:spacing w:val="1"/>
                <w:sz w:val="16"/>
                <w:szCs w:val="16"/>
              </w:rPr>
              <w:t>i</w:t>
            </w:r>
            <w:r>
              <w:rPr>
                <w:rFonts w:ascii="Times New Roman" w:hAnsi="Times New Roman"/>
                <w:b/>
                <w:bCs/>
                <w:i/>
                <w:iCs/>
                <w:sz w:val="16"/>
                <w:szCs w:val="16"/>
              </w:rPr>
              <w:t xml:space="preserve">re </w:t>
            </w:r>
            <w:r>
              <w:rPr>
                <w:rFonts w:ascii="Times New Roman" w:hAnsi="Times New Roman"/>
                <w:b/>
                <w:bCs/>
                <w:i/>
                <w:iCs/>
                <w:spacing w:val="1"/>
                <w:sz w:val="16"/>
                <w:szCs w:val="16"/>
              </w:rPr>
              <w:t>l</w:t>
            </w:r>
            <w:r>
              <w:rPr>
                <w:rFonts w:ascii="Times New Roman" w:hAnsi="Times New Roman"/>
                <w:b/>
                <w:bCs/>
                <w:i/>
                <w:iCs/>
                <w:sz w:val="16"/>
                <w:szCs w:val="16"/>
              </w:rPr>
              <w:t>e c</w:t>
            </w:r>
            <w:r>
              <w:rPr>
                <w:rFonts w:ascii="Times New Roman" w:hAnsi="Times New Roman"/>
                <w:b/>
                <w:bCs/>
                <w:i/>
                <w:iCs/>
                <w:spacing w:val="-1"/>
                <w:sz w:val="16"/>
                <w:szCs w:val="16"/>
              </w:rPr>
              <w:t>od</w:t>
            </w:r>
            <w:r>
              <w:rPr>
                <w:rFonts w:ascii="Times New Roman" w:hAnsi="Times New Roman"/>
                <w:b/>
                <w:bCs/>
                <w:i/>
                <w:iCs/>
                <w:sz w:val="16"/>
                <w:szCs w:val="16"/>
              </w:rPr>
              <w:t>e c</w:t>
            </w:r>
            <w:r>
              <w:rPr>
                <w:rFonts w:ascii="Times New Roman" w:hAnsi="Times New Roman"/>
                <w:b/>
                <w:bCs/>
                <w:i/>
                <w:iCs/>
                <w:spacing w:val="1"/>
                <w:sz w:val="16"/>
                <w:szCs w:val="16"/>
              </w:rPr>
              <w:t>o</w:t>
            </w:r>
            <w:r>
              <w:rPr>
                <w:rFonts w:ascii="Times New Roman" w:hAnsi="Times New Roman"/>
                <w:b/>
                <w:bCs/>
                <w:i/>
                <w:iCs/>
                <w:sz w:val="16"/>
                <w:szCs w:val="16"/>
              </w:rPr>
              <w:t>r</w:t>
            </w:r>
            <w:r>
              <w:rPr>
                <w:rFonts w:ascii="Times New Roman" w:hAnsi="Times New Roman"/>
                <w:b/>
                <w:bCs/>
                <w:i/>
                <w:iCs/>
                <w:spacing w:val="-3"/>
                <w:sz w:val="16"/>
                <w:szCs w:val="16"/>
              </w:rPr>
              <w:t>r</w:t>
            </w:r>
            <w:r>
              <w:rPr>
                <w:rFonts w:ascii="Times New Roman" w:hAnsi="Times New Roman"/>
                <w:b/>
                <w:bCs/>
                <w:i/>
                <w:iCs/>
                <w:sz w:val="16"/>
                <w:szCs w:val="16"/>
              </w:rPr>
              <w:t>es</w:t>
            </w:r>
            <w:r>
              <w:rPr>
                <w:rFonts w:ascii="Times New Roman" w:hAnsi="Times New Roman"/>
                <w:b/>
                <w:bCs/>
                <w:i/>
                <w:iCs/>
                <w:spacing w:val="-1"/>
                <w:sz w:val="16"/>
                <w:szCs w:val="16"/>
              </w:rPr>
              <w:t>p</w:t>
            </w:r>
            <w:r>
              <w:rPr>
                <w:rFonts w:ascii="Times New Roman" w:hAnsi="Times New Roman"/>
                <w:b/>
                <w:bCs/>
                <w:i/>
                <w:iCs/>
                <w:spacing w:val="1"/>
                <w:sz w:val="16"/>
                <w:szCs w:val="16"/>
              </w:rPr>
              <w:t>o</w:t>
            </w:r>
            <w:r>
              <w:rPr>
                <w:rFonts w:ascii="Times New Roman" w:hAnsi="Times New Roman"/>
                <w:b/>
                <w:bCs/>
                <w:i/>
                <w:iCs/>
                <w:spacing w:val="-3"/>
                <w:sz w:val="16"/>
                <w:szCs w:val="16"/>
              </w:rPr>
              <w:t>n</w:t>
            </w:r>
            <w:r>
              <w:rPr>
                <w:rFonts w:ascii="Times New Roman" w:hAnsi="Times New Roman"/>
                <w:b/>
                <w:bCs/>
                <w:i/>
                <w:iCs/>
                <w:spacing w:val="1"/>
                <w:sz w:val="16"/>
                <w:szCs w:val="16"/>
              </w:rPr>
              <w:t>da</w:t>
            </w:r>
            <w:r>
              <w:rPr>
                <w:rFonts w:ascii="Times New Roman" w:hAnsi="Times New Roman"/>
                <w:b/>
                <w:bCs/>
                <w:i/>
                <w:iCs/>
                <w:spacing w:val="-3"/>
                <w:sz w:val="16"/>
                <w:szCs w:val="16"/>
              </w:rPr>
              <w:t>n</w:t>
            </w:r>
            <w:r>
              <w:rPr>
                <w:rFonts w:ascii="Times New Roman" w:hAnsi="Times New Roman"/>
                <w:b/>
                <w:bCs/>
                <w:i/>
                <w:iCs/>
                <w:sz w:val="16"/>
                <w:szCs w:val="16"/>
              </w:rPr>
              <w:t>t à la réponse chef de ménage)</w:t>
            </w:r>
          </w:p>
          <w:p w14:paraId="3E548058" w14:textId="77777777" w:rsidR="00F50B61" w:rsidRPr="000F63E7" w:rsidRDefault="00F50B61" w:rsidP="005525C6">
            <w:pPr>
              <w:widowControl w:val="0"/>
              <w:autoSpaceDE w:val="0"/>
              <w:autoSpaceDN w:val="0"/>
              <w:adjustRightInd w:val="0"/>
              <w:spacing w:line="200" w:lineRule="exact"/>
              <w:rPr>
                <w:rFonts w:ascii="Times New Roman" w:hAnsi="Times New Roman"/>
                <w:sz w:val="20"/>
                <w:szCs w:val="20"/>
              </w:rPr>
            </w:pPr>
          </w:p>
          <w:p w14:paraId="4ACC8576" w14:textId="77777777" w:rsidR="00F50B61" w:rsidRDefault="00F50B61" w:rsidP="005525C6">
            <w:pPr>
              <w:widowControl w:val="0"/>
              <w:autoSpaceDE w:val="0"/>
              <w:autoSpaceDN w:val="0"/>
              <w:adjustRightInd w:val="0"/>
              <w:ind w:left="176"/>
              <w:rPr>
                <w:rFonts w:ascii="Times New Roman" w:hAnsi="Times New Roman"/>
                <w:sz w:val="16"/>
                <w:szCs w:val="16"/>
              </w:rPr>
            </w:pPr>
            <w:r>
              <w:rPr>
                <w:rFonts w:ascii="Times New Roman" w:hAnsi="Times New Roman"/>
                <w:i/>
                <w:iCs/>
                <w:spacing w:val="1"/>
                <w:sz w:val="16"/>
                <w:szCs w:val="16"/>
              </w:rPr>
              <w:t>1</w:t>
            </w:r>
            <w:r>
              <w:rPr>
                <w:rFonts w:ascii="Times New Roman" w:hAnsi="Times New Roman"/>
                <w:i/>
                <w:iCs/>
                <w:sz w:val="16"/>
                <w:szCs w:val="16"/>
              </w:rPr>
              <w:t xml:space="preserve">. </w:t>
            </w:r>
            <w:r>
              <w:rPr>
                <w:rFonts w:ascii="Times New Roman" w:hAnsi="Times New Roman"/>
                <w:i/>
                <w:iCs/>
                <w:spacing w:val="-3"/>
                <w:sz w:val="16"/>
                <w:szCs w:val="16"/>
              </w:rPr>
              <w:t>O</w:t>
            </w:r>
            <w:r>
              <w:rPr>
                <w:rFonts w:ascii="Times New Roman" w:hAnsi="Times New Roman"/>
                <w:i/>
                <w:iCs/>
                <w:spacing w:val="1"/>
                <w:sz w:val="16"/>
                <w:szCs w:val="16"/>
              </w:rPr>
              <w:t>u</w:t>
            </w:r>
            <w:r>
              <w:rPr>
                <w:rFonts w:ascii="Times New Roman" w:hAnsi="Times New Roman"/>
                <w:i/>
                <w:iCs/>
                <w:sz w:val="16"/>
                <w:szCs w:val="16"/>
              </w:rPr>
              <w:t>i</w:t>
            </w:r>
          </w:p>
          <w:p w14:paraId="2328E360" w14:textId="77777777" w:rsidR="00F50B61" w:rsidRDefault="00F50B61" w:rsidP="005525C6">
            <w:pPr>
              <w:widowControl w:val="0"/>
              <w:autoSpaceDE w:val="0"/>
              <w:autoSpaceDN w:val="0"/>
              <w:adjustRightInd w:val="0"/>
              <w:spacing w:before="1"/>
              <w:ind w:left="176"/>
              <w:rPr>
                <w:rFonts w:ascii="Times New Roman" w:hAnsi="Times New Roman"/>
                <w:sz w:val="16"/>
                <w:szCs w:val="16"/>
              </w:rPr>
            </w:pPr>
            <w:r>
              <w:rPr>
                <w:rFonts w:ascii="Times New Roman" w:hAnsi="Times New Roman"/>
                <w:i/>
                <w:iCs/>
                <w:spacing w:val="1"/>
                <w:sz w:val="16"/>
                <w:szCs w:val="16"/>
              </w:rPr>
              <w:t>2</w:t>
            </w:r>
            <w:r>
              <w:rPr>
                <w:rFonts w:ascii="Times New Roman" w:hAnsi="Times New Roman"/>
                <w:i/>
                <w:iCs/>
                <w:sz w:val="16"/>
                <w:szCs w:val="16"/>
              </w:rPr>
              <w:t xml:space="preserve">. </w:t>
            </w:r>
            <w:r>
              <w:rPr>
                <w:rFonts w:ascii="Times New Roman" w:hAnsi="Times New Roman"/>
                <w:i/>
                <w:iCs/>
                <w:spacing w:val="-2"/>
                <w:sz w:val="16"/>
                <w:szCs w:val="16"/>
              </w:rPr>
              <w:t>N</w:t>
            </w:r>
            <w:r>
              <w:rPr>
                <w:rFonts w:ascii="Times New Roman" w:hAnsi="Times New Roman"/>
                <w:i/>
                <w:iCs/>
                <w:spacing w:val="1"/>
                <w:sz w:val="16"/>
                <w:szCs w:val="16"/>
              </w:rPr>
              <w:t>o</w:t>
            </w:r>
            <w:r>
              <w:rPr>
                <w:rFonts w:ascii="Times New Roman" w:hAnsi="Times New Roman"/>
                <w:i/>
                <w:iCs/>
                <w:sz w:val="16"/>
                <w:szCs w:val="16"/>
              </w:rPr>
              <w:t>n</w:t>
            </w:r>
          </w:p>
          <w:p w14:paraId="72A795BD" w14:textId="77777777" w:rsidR="00F50B61" w:rsidRPr="000F63E7" w:rsidRDefault="00F50B61" w:rsidP="005525C6">
            <w:pPr>
              <w:widowControl w:val="0"/>
              <w:autoSpaceDE w:val="0"/>
              <w:autoSpaceDN w:val="0"/>
              <w:adjustRightInd w:val="0"/>
              <w:ind w:left="460"/>
              <w:rPr>
                <w:rFonts w:ascii="Times New Roman" w:hAnsi="Times New Roman"/>
                <w:sz w:val="24"/>
                <w:szCs w:val="24"/>
              </w:rPr>
            </w:pPr>
          </w:p>
        </w:tc>
        <w:tc>
          <w:tcPr>
            <w:tcW w:w="4961" w:type="dxa"/>
            <w:gridSpan w:val="3"/>
            <w:vAlign w:val="center"/>
          </w:tcPr>
          <w:p w14:paraId="222878E3" w14:textId="77777777" w:rsidR="00F50B61" w:rsidRPr="00293BAD" w:rsidRDefault="00F50B61" w:rsidP="005525C6">
            <w:pPr>
              <w:widowControl w:val="0"/>
              <w:autoSpaceDE w:val="0"/>
              <w:autoSpaceDN w:val="0"/>
              <w:adjustRightInd w:val="0"/>
              <w:spacing w:line="206" w:lineRule="exact"/>
              <w:ind w:left="34" w:right="-31"/>
              <w:jc w:val="both"/>
              <w:rPr>
                <w:rFonts w:ascii="Times New Roman" w:hAnsi="Times New Roman"/>
                <w:b/>
                <w:bCs/>
                <w:sz w:val="20"/>
                <w:szCs w:val="20"/>
              </w:rPr>
            </w:pPr>
            <w:r w:rsidRPr="00293BAD">
              <w:rPr>
                <w:rFonts w:ascii="Times New Roman" w:hAnsi="Times New Roman"/>
                <w:b/>
                <w:bCs/>
                <w:spacing w:val="2"/>
                <w:sz w:val="20"/>
                <w:szCs w:val="20"/>
              </w:rPr>
              <w:t>I</w:t>
            </w:r>
            <w:r w:rsidRPr="00293BAD">
              <w:rPr>
                <w:rFonts w:ascii="Times New Roman" w:hAnsi="Times New Roman"/>
                <w:b/>
                <w:bCs/>
                <w:spacing w:val="-4"/>
                <w:sz w:val="20"/>
                <w:szCs w:val="20"/>
              </w:rPr>
              <w:t>m</w:t>
            </w:r>
            <w:r w:rsidRPr="00293BAD">
              <w:rPr>
                <w:rFonts w:ascii="Times New Roman" w:hAnsi="Times New Roman"/>
                <w:b/>
                <w:bCs/>
                <w:spacing w:val="-1"/>
                <w:sz w:val="20"/>
                <w:szCs w:val="20"/>
              </w:rPr>
              <w:t>a</w:t>
            </w:r>
            <w:r w:rsidRPr="00293BAD">
              <w:rPr>
                <w:rFonts w:ascii="Times New Roman" w:hAnsi="Times New Roman"/>
                <w:b/>
                <w:bCs/>
                <w:spacing w:val="1"/>
                <w:sz w:val="20"/>
                <w:szCs w:val="20"/>
              </w:rPr>
              <w:t>g</w:t>
            </w:r>
            <w:r w:rsidRPr="00293BAD">
              <w:rPr>
                <w:rFonts w:ascii="Times New Roman" w:hAnsi="Times New Roman"/>
                <w:b/>
                <w:bCs/>
                <w:sz w:val="20"/>
                <w:szCs w:val="20"/>
              </w:rPr>
              <w:t>i</w:t>
            </w:r>
            <w:r w:rsidRPr="00293BAD">
              <w:rPr>
                <w:rFonts w:ascii="Times New Roman" w:hAnsi="Times New Roman"/>
                <w:b/>
                <w:bCs/>
                <w:spacing w:val="1"/>
                <w:sz w:val="20"/>
                <w:szCs w:val="20"/>
              </w:rPr>
              <w:t>n</w:t>
            </w:r>
            <w:r w:rsidRPr="00293BAD">
              <w:rPr>
                <w:rFonts w:ascii="Times New Roman" w:hAnsi="Times New Roman"/>
                <w:b/>
                <w:bCs/>
                <w:spacing w:val="-1"/>
                <w:sz w:val="20"/>
                <w:szCs w:val="20"/>
              </w:rPr>
              <w:t>e</w:t>
            </w:r>
            <w:r w:rsidRPr="00293BAD">
              <w:rPr>
                <w:rFonts w:ascii="Times New Roman" w:hAnsi="Times New Roman"/>
                <w:b/>
                <w:bCs/>
                <w:sz w:val="20"/>
                <w:szCs w:val="20"/>
              </w:rPr>
              <w:t>z</w:t>
            </w:r>
            <w:r>
              <w:rPr>
                <w:rFonts w:ascii="Times New Roman" w:hAnsi="Times New Roman"/>
                <w:b/>
                <w:bCs/>
                <w:sz w:val="20"/>
                <w:szCs w:val="20"/>
              </w:rPr>
              <w:t xml:space="preserve"> </w:t>
            </w:r>
            <w:r w:rsidRPr="00293BAD">
              <w:rPr>
                <w:rFonts w:ascii="Times New Roman" w:hAnsi="Times New Roman"/>
                <w:b/>
                <w:bCs/>
                <w:spacing w:val="-1"/>
                <w:sz w:val="20"/>
                <w:szCs w:val="20"/>
              </w:rPr>
              <w:t>c</w:t>
            </w:r>
            <w:r w:rsidRPr="00293BAD">
              <w:rPr>
                <w:rFonts w:ascii="Times New Roman" w:hAnsi="Times New Roman"/>
                <w:b/>
                <w:bCs/>
                <w:spacing w:val="3"/>
                <w:sz w:val="20"/>
                <w:szCs w:val="20"/>
              </w:rPr>
              <w:t>i</w:t>
            </w:r>
            <w:r w:rsidRPr="00293BAD">
              <w:rPr>
                <w:rFonts w:ascii="Times New Roman" w:hAnsi="Times New Roman"/>
                <w:b/>
                <w:bCs/>
                <w:spacing w:val="1"/>
                <w:sz w:val="20"/>
                <w:szCs w:val="20"/>
              </w:rPr>
              <w:t>n</w:t>
            </w:r>
            <w:r w:rsidRPr="00293BAD">
              <w:rPr>
                <w:rFonts w:ascii="Times New Roman" w:hAnsi="Times New Roman"/>
                <w:b/>
                <w:bCs/>
                <w:sz w:val="20"/>
                <w:szCs w:val="20"/>
              </w:rPr>
              <w:t>q</w:t>
            </w:r>
            <w:r>
              <w:rPr>
                <w:rFonts w:ascii="Times New Roman" w:hAnsi="Times New Roman"/>
                <w:b/>
                <w:bCs/>
                <w:sz w:val="20"/>
                <w:szCs w:val="20"/>
              </w:rPr>
              <w:t xml:space="preserve"> </w:t>
            </w:r>
            <w:r w:rsidRPr="00293BAD">
              <w:rPr>
                <w:rFonts w:ascii="Times New Roman" w:hAnsi="Times New Roman"/>
                <w:b/>
                <w:bCs/>
                <w:spacing w:val="-4"/>
                <w:sz w:val="20"/>
                <w:szCs w:val="20"/>
              </w:rPr>
              <w:t>m</w:t>
            </w:r>
            <w:r w:rsidRPr="00293BAD">
              <w:rPr>
                <w:rFonts w:ascii="Times New Roman" w:hAnsi="Times New Roman"/>
                <w:b/>
                <w:bCs/>
                <w:spacing w:val="1"/>
                <w:sz w:val="20"/>
                <w:szCs w:val="20"/>
              </w:rPr>
              <w:t>a</w:t>
            </w:r>
            <w:r w:rsidRPr="00293BAD">
              <w:rPr>
                <w:rFonts w:ascii="Times New Roman" w:hAnsi="Times New Roman"/>
                <w:b/>
                <w:bCs/>
                <w:spacing w:val="-1"/>
                <w:sz w:val="20"/>
                <w:szCs w:val="20"/>
              </w:rPr>
              <w:t>r</w:t>
            </w:r>
            <w:r w:rsidRPr="00293BAD">
              <w:rPr>
                <w:rFonts w:ascii="Times New Roman" w:hAnsi="Times New Roman"/>
                <w:b/>
                <w:bCs/>
                <w:spacing w:val="1"/>
                <w:sz w:val="20"/>
                <w:szCs w:val="20"/>
              </w:rPr>
              <w:t>c</w:t>
            </w:r>
            <w:r w:rsidRPr="00293BAD">
              <w:rPr>
                <w:rFonts w:ascii="Times New Roman" w:hAnsi="Times New Roman"/>
                <w:b/>
                <w:bCs/>
                <w:spacing w:val="-2"/>
                <w:sz w:val="20"/>
                <w:szCs w:val="20"/>
              </w:rPr>
              <w:t>h</w:t>
            </w:r>
            <w:r w:rsidRPr="00293BAD">
              <w:rPr>
                <w:rFonts w:ascii="Times New Roman" w:hAnsi="Times New Roman"/>
                <w:b/>
                <w:bCs/>
                <w:spacing w:val="1"/>
                <w:sz w:val="20"/>
                <w:szCs w:val="20"/>
              </w:rPr>
              <w:t>e</w:t>
            </w:r>
            <w:r w:rsidRPr="00293BAD">
              <w:rPr>
                <w:rFonts w:ascii="Times New Roman" w:hAnsi="Times New Roman"/>
                <w:b/>
                <w:bCs/>
                <w:sz w:val="20"/>
                <w:szCs w:val="20"/>
              </w:rPr>
              <w:t>s</w:t>
            </w:r>
            <w:r>
              <w:rPr>
                <w:rFonts w:ascii="Times New Roman" w:hAnsi="Times New Roman"/>
                <w:b/>
                <w:bCs/>
                <w:sz w:val="20"/>
                <w:szCs w:val="20"/>
              </w:rPr>
              <w:t xml:space="preserve"> (figure ci-dessous)</w:t>
            </w:r>
            <w:r w:rsidRPr="00293BAD">
              <w:rPr>
                <w:rFonts w:ascii="Times New Roman" w:hAnsi="Times New Roman"/>
                <w:b/>
                <w:bCs/>
                <w:sz w:val="20"/>
                <w:szCs w:val="20"/>
              </w:rPr>
              <w:t xml:space="preserve"> :</w:t>
            </w:r>
            <w:r>
              <w:rPr>
                <w:rFonts w:ascii="Times New Roman" w:hAnsi="Times New Roman"/>
                <w:b/>
                <w:bCs/>
                <w:sz w:val="20"/>
                <w:szCs w:val="20"/>
              </w:rPr>
              <w:t xml:space="preserve"> </w:t>
            </w:r>
            <w:r w:rsidRPr="00293BAD">
              <w:rPr>
                <w:rFonts w:ascii="Times New Roman" w:hAnsi="Times New Roman"/>
                <w:b/>
                <w:bCs/>
                <w:sz w:val="20"/>
                <w:szCs w:val="20"/>
              </w:rPr>
              <w:t>sur</w:t>
            </w:r>
            <w:r>
              <w:rPr>
                <w:rFonts w:ascii="Times New Roman" w:hAnsi="Times New Roman"/>
                <w:b/>
                <w:bCs/>
                <w:sz w:val="20"/>
                <w:szCs w:val="20"/>
              </w:rPr>
              <w:t xml:space="preserve"> </w:t>
            </w:r>
            <w:r w:rsidRPr="00293BAD">
              <w:rPr>
                <w:rFonts w:ascii="Times New Roman" w:hAnsi="Times New Roman"/>
                <w:b/>
                <w:bCs/>
                <w:sz w:val="20"/>
                <w:szCs w:val="20"/>
              </w:rPr>
              <w:t>la</w:t>
            </w:r>
            <w:r>
              <w:rPr>
                <w:rFonts w:ascii="Times New Roman" w:hAnsi="Times New Roman"/>
                <w:b/>
                <w:bCs/>
                <w:sz w:val="20"/>
                <w:szCs w:val="20"/>
              </w:rPr>
              <w:t xml:space="preserve"> </w:t>
            </w:r>
            <w:r w:rsidRPr="00293BAD">
              <w:rPr>
                <w:rFonts w:ascii="Times New Roman" w:hAnsi="Times New Roman"/>
                <w:b/>
                <w:bCs/>
                <w:spacing w:val="1"/>
                <w:sz w:val="20"/>
                <w:szCs w:val="20"/>
              </w:rPr>
              <w:t>1</w:t>
            </w:r>
            <w:r w:rsidRPr="004217B1">
              <w:rPr>
                <w:rFonts w:ascii="Times New Roman" w:hAnsi="Times New Roman"/>
                <w:b/>
                <w:bCs/>
                <w:spacing w:val="-1"/>
                <w:sz w:val="20"/>
                <w:szCs w:val="20"/>
                <w:vertAlign w:val="superscript"/>
              </w:rPr>
              <w:t>èr</w:t>
            </w:r>
            <w:r w:rsidRPr="004217B1">
              <w:rPr>
                <w:rFonts w:ascii="Times New Roman" w:hAnsi="Times New Roman"/>
                <w:b/>
                <w:bCs/>
                <w:sz w:val="20"/>
                <w:szCs w:val="20"/>
                <w:vertAlign w:val="superscript"/>
              </w:rPr>
              <w:t>e</w:t>
            </w:r>
            <w:r>
              <w:rPr>
                <w:rFonts w:ascii="Times New Roman" w:hAnsi="Times New Roman"/>
                <w:b/>
                <w:bCs/>
                <w:sz w:val="20"/>
                <w:szCs w:val="20"/>
              </w:rPr>
              <w:t xml:space="preserve"> </w:t>
            </w:r>
            <w:r w:rsidRPr="00293BAD">
              <w:rPr>
                <w:rFonts w:ascii="Times New Roman" w:hAnsi="Times New Roman"/>
                <w:b/>
                <w:bCs/>
                <w:spacing w:val="-4"/>
                <w:sz w:val="20"/>
                <w:szCs w:val="20"/>
              </w:rPr>
              <w:t>m</w:t>
            </w:r>
            <w:r w:rsidRPr="00293BAD">
              <w:rPr>
                <w:rFonts w:ascii="Times New Roman" w:hAnsi="Times New Roman"/>
                <w:b/>
                <w:bCs/>
                <w:spacing w:val="1"/>
                <w:sz w:val="20"/>
                <w:szCs w:val="20"/>
              </w:rPr>
              <w:t>a</w:t>
            </w:r>
            <w:r w:rsidRPr="00293BAD">
              <w:rPr>
                <w:rFonts w:ascii="Times New Roman" w:hAnsi="Times New Roman"/>
                <w:b/>
                <w:bCs/>
                <w:spacing w:val="-1"/>
                <w:sz w:val="20"/>
                <w:szCs w:val="20"/>
              </w:rPr>
              <w:t>r</w:t>
            </w:r>
            <w:r w:rsidRPr="00293BAD">
              <w:rPr>
                <w:rFonts w:ascii="Times New Roman" w:hAnsi="Times New Roman"/>
                <w:b/>
                <w:bCs/>
                <w:spacing w:val="1"/>
                <w:sz w:val="20"/>
                <w:szCs w:val="20"/>
              </w:rPr>
              <w:t>c</w:t>
            </w:r>
            <w:r w:rsidRPr="00293BAD">
              <w:rPr>
                <w:rFonts w:ascii="Times New Roman" w:hAnsi="Times New Roman"/>
                <w:b/>
                <w:bCs/>
                <w:spacing w:val="-2"/>
                <w:sz w:val="20"/>
                <w:szCs w:val="20"/>
              </w:rPr>
              <w:t>h</w:t>
            </w:r>
            <w:r w:rsidRPr="00293BAD">
              <w:rPr>
                <w:rFonts w:ascii="Times New Roman" w:hAnsi="Times New Roman"/>
                <w:b/>
                <w:bCs/>
                <w:spacing w:val="-1"/>
                <w:sz w:val="20"/>
                <w:szCs w:val="20"/>
              </w:rPr>
              <w:t>e</w:t>
            </w:r>
            <w:r w:rsidRPr="00293BAD">
              <w:rPr>
                <w:rFonts w:ascii="Times New Roman" w:hAnsi="Times New Roman"/>
                <w:b/>
                <w:bCs/>
                <w:sz w:val="20"/>
                <w:szCs w:val="20"/>
              </w:rPr>
              <w:t>,</w:t>
            </w:r>
            <w:r>
              <w:rPr>
                <w:rFonts w:ascii="Times New Roman" w:hAnsi="Times New Roman"/>
                <w:b/>
                <w:bCs/>
                <w:sz w:val="20"/>
                <w:szCs w:val="20"/>
              </w:rPr>
              <w:t xml:space="preserve"> i</w:t>
            </w:r>
            <w:r w:rsidRPr="00293BAD">
              <w:rPr>
                <w:rFonts w:ascii="Times New Roman" w:hAnsi="Times New Roman"/>
                <w:b/>
                <w:bCs/>
                <w:sz w:val="20"/>
                <w:szCs w:val="20"/>
              </w:rPr>
              <w:t>l</w:t>
            </w:r>
            <w:r>
              <w:rPr>
                <w:rFonts w:ascii="Times New Roman" w:hAnsi="Times New Roman"/>
                <w:b/>
                <w:bCs/>
                <w:sz w:val="20"/>
                <w:szCs w:val="20"/>
              </w:rPr>
              <w:t xml:space="preserve"> </w:t>
            </w:r>
            <w:r w:rsidRPr="00293BAD">
              <w:rPr>
                <w:rFonts w:ascii="Times New Roman" w:hAnsi="Times New Roman"/>
                <w:b/>
                <w:bCs/>
                <w:spacing w:val="1"/>
                <w:sz w:val="20"/>
                <w:szCs w:val="20"/>
              </w:rPr>
              <w:t xml:space="preserve">y </w:t>
            </w:r>
            <w:r w:rsidRPr="00293BAD">
              <w:rPr>
                <w:rFonts w:ascii="Times New Roman" w:hAnsi="Times New Roman"/>
                <w:b/>
                <w:bCs/>
                <w:sz w:val="20"/>
                <w:szCs w:val="20"/>
              </w:rPr>
              <w:t>a</w:t>
            </w:r>
            <w:r>
              <w:rPr>
                <w:rFonts w:ascii="Times New Roman" w:hAnsi="Times New Roman"/>
                <w:b/>
                <w:bCs/>
                <w:sz w:val="20"/>
                <w:szCs w:val="20"/>
              </w:rPr>
              <w:t xml:space="preserve"> </w:t>
            </w:r>
            <w:r w:rsidRPr="00293BAD">
              <w:rPr>
                <w:rFonts w:ascii="Times New Roman" w:hAnsi="Times New Roman"/>
                <w:b/>
                <w:bCs/>
                <w:sz w:val="20"/>
                <w:szCs w:val="20"/>
              </w:rPr>
              <w:t>l</w:t>
            </w:r>
            <w:r w:rsidRPr="00293BAD">
              <w:rPr>
                <w:rFonts w:ascii="Times New Roman" w:hAnsi="Times New Roman"/>
                <w:b/>
                <w:bCs/>
                <w:spacing w:val="2"/>
                <w:sz w:val="20"/>
                <w:szCs w:val="20"/>
              </w:rPr>
              <w:t>e</w:t>
            </w:r>
            <w:r w:rsidRPr="00293BAD">
              <w:rPr>
                <w:rFonts w:ascii="Times New Roman" w:hAnsi="Times New Roman"/>
                <w:b/>
                <w:bCs/>
                <w:sz w:val="20"/>
                <w:szCs w:val="20"/>
              </w:rPr>
              <w:t>s</w:t>
            </w:r>
            <w:r>
              <w:rPr>
                <w:rFonts w:ascii="Times New Roman" w:hAnsi="Times New Roman"/>
                <w:b/>
                <w:bCs/>
                <w:sz w:val="20"/>
                <w:szCs w:val="20"/>
              </w:rPr>
              <w:t xml:space="preserve"> </w:t>
            </w:r>
            <w:r w:rsidRPr="00293BAD">
              <w:rPr>
                <w:rFonts w:ascii="Times New Roman" w:hAnsi="Times New Roman"/>
                <w:b/>
                <w:bCs/>
                <w:spacing w:val="-2"/>
                <w:sz w:val="20"/>
                <w:szCs w:val="20"/>
              </w:rPr>
              <w:t>p</w:t>
            </w:r>
            <w:r w:rsidRPr="00293BAD">
              <w:rPr>
                <w:rFonts w:ascii="Times New Roman" w:hAnsi="Times New Roman"/>
                <w:b/>
                <w:bCs/>
                <w:spacing w:val="-1"/>
                <w:sz w:val="20"/>
                <w:szCs w:val="20"/>
              </w:rPr>
              <w:t>er</w:t>
            </w:r>
            <w:r w:rsidRPr="00293BAD">
              <w:rPr>
                <w:rFonts w:ascii="Times New Roman" w:hAnsi="Times New Roman"/>
                <w:b/>
                <w:bCs/>
                <w:spacing w:val="2"/>
                <w:sz w:val="20"/>
                <w:szCs w:val="20"/>
              </w:rPr>
              <w:t>s</w:t>
            </w:r>
            <w:r w:rsidRPr="00293BAD">
              <w:rPr>
                <w:rFonts w:ascii="Times New Roman" w:hAnsi="Times New Roman"/>
                <w:b/>
                <w:bCs/>
                <w:spacing w:val="1"/>
                <w:sz w:val="20"/>
                <w:szCs w:val="20"/>
              </w:rPr>
              <w:t>o</w:t>
            </w:r>
            <w:r w:rsidRPr="00293BAD">
              <w:rPr>
                <w:rFonts w:ascii="Times New Roman" w:hAnsi="Times New Roman"/>
                <w:b/>
                <w:bCs/>
                <w:spacing w:val="-2"/>
                <w:sz w:val="20"/>
                <w:szCs w:val="20"/>
              </w:rPr>
              <w:t>n</w:t>
            </w:r>
            <w:r w:rsidRPr="00293BAD">
              <w:rPr>
                <w:rFonts w:ascii="Times New Roman" w:hAnsi="Times New Roman"/>
                <w:b/>
                <w:bCs/>
                <w:spacing w:val="1"/>
                <w:sz w:val="20"/>
                <w:szCs w:val="20"/>
              </w:rPr>
              <w:t>n</w:t>
            </w:r>
            <w:r w:rsidRPr="00293BAD">
              <w:rPr>
                <w:rFonts w:ascii="Times New Roman" w:hAnsi="Times New Roman"/>
                <w:b/>
                <w:bCs/>
                <w:spacing w:val="-1"/>
                <w:sz w:val="20"/>
                <w:szCs w:val="20"/>
              </w:rPr>
              <w:t>e</w:t>
            </w:r>
            <w:r w:rsidRPr="00293BAD">
              <w:rPr>
                <w:rFonts w:ascii="Times New Roman" w:hAnsi="Times New Roman"/>
                <w:b/>
                <w:bCs/>
                <w:sz w:val="20"/>
                <w:szCs w:val="20"/>
              </w:rPr>
              <w:t>s</w:t>
            </w:r>
            <w:r>
              <w:rPr>
                <w:rFonts w:ascii="Times New Roman" w:hAnsi="Times New Roman"/>
                <w:b/>
                <w:bCs/>
                <w:sz w:val="20"/>
                <w:szCs w:val="20"/>
              </w:rPr>
              <w:t xml:space="preserve"> </w:t>
            </w:r>
            <w:r w:rsidRPr="00293BAD">
              <w:rPr>
                <w:rFonts w:ascii="Times New Roman" w:hAnsi="Times New Roman"/>
                <w:b/>
                <w:bCs/>
                <w:sz w:val="20"/>
                <w:szCs w:val="20"/>
              </w:rPr>
              <w:t xml:space="preserve">les </w:t>
            </w:r>
            <w:r w:rsidRPr="00293BAD">
              <w:rPr>
                <w:rFonts w:ascii="Times New Roman" w:hAnsi="Times New Roman"/>
                <w:b/>
                <w:bCs/>
                <w:spacing w:val="-2"/>
                <w:sz w:val="20"/>
                <w:szCs w:val="20"/>
              </w:rPr>
              <w:t>p</w:t>
            </w:r>
            <w:r w:rsidRPr="00293BAD">
              <w:rPr>
                <w:rFonts w:ascii="Times New Roman" w:hAnsi="Times New Roman"/>
                <w:b/>
                <w:bCs/>
                <w:sz w:val="20"/>
                <w:szCs w:val="20"/>
              </w:rPr>
              <w:t>l</w:t>
            </w:r>
            <w:r w:rsidRPr="00293BAD">
              <w:rPr>
                <w:rFonts w:ascii="Times New Roman" w:hAnsi="Times New Roman"/>
                <w:b/>
                <w:bCs/>
                <w:spacing w:val="-1"/>
                <w:sz w:val="20"/>
                <w:szCs w:val="20"/>
              </w:rPr>
              <w:t>u</w:t>
            </w:r>
            <w:r w:rsidRPr="00293BAD">
              <w:rPr>
                <w:rFonts w:ascii="Times New Roman" w:hAnsi="Times New Roman"/>
                <w:b/>
                <w:bCs/>
                <w:sz w:val="20"/>
                <w:szCs w:val="20"/>
              </w:rPr>
              <w:t>s</w:t>
            </w:r>
            <w:r>
              <w:rPr>
                <w:rFonts w:ascii="Times New Roman" w:hAnsi="Times New Roman"/>
                <w:b/>
                <w:bCs/>
                <w:sz w:val="20"/>
                <w:szCs w:val="20"/>
              </w:rPr>
              <w:t xml:space="preserve"> </w:t>
            </w:r>
            <w:r w:rsidRPr="00293BAD">
              <w:rPr>
                <w:rFonts w:ascii="Times New Roman" w:hAnsi="Times New Roman"/>
                <w:b/>
                <w:bCs/>
                <w:spacing w:val="-2"/>
                <w:sz w:val="20"/>
                <w:szCs w:val="20"/>
              </w:rPr>
              <w:t>p</w:t>
            </w:r>
            <w:r w:rsidRPr="00293BAD">
              <w:rPr>
                <w:rFonts w:ascii="Times New Roman" w:hAnsi="Times New Roman"/>
                <w:b/>
                <w:bCs/>
                <w:spacing w:val="1"/>
                <w:sz w:val="20"/>
                <w:szCs w:val="20"/>
              </w:rPr>
              <w:t>au</w:t>
            </w:r>
            <w:r w:rsidRPr="00293BAD">
              <w:rPr>
                <w:rFonts w:ascii="Times New Roman" w:hAnsi="Times New Roman"/>
                <w:b/>
                <w:bCs/>
                <w:spacing w:val="-1"/>
                <w:sz w:val="20"/>
                <w:szCs w:val="20"/>
              </w:rPr>
              <w:t>vre</w:t>
            </w:r>
            <w:r w:rsidRPr="00293BAD">
              <w:rPr>
                <w:rFonts w:ascii="Times New Roman" w:hAnsi="Times New Roman"/>
                <w:b/>
                <w:bCs/>
                <w:sz w:val="20"/>
                <w:szCs w:val="20"/>
              </w:rPr>
              <w:t>s,</w:t>
            </w:r>
            <w:r>
              <w:rPr>
                <w:rFonts w:ascii="Times New Roman" w:hAnsi="Times New Roman"/>
                <w:b/>
                <w:bCs/>
                <w:sz w:val="20"/>
                <w:szCs w:val="20"/>
              </w:rPr>
              <w:t xml:space="preserve"> </w:t>
            </w:r>
            <w:r w:rsidRPr="00293BAD">
              <w:rPr>
                <w:rFonts w:ascii="Times New Roman" w:hAnsi="Times New Roman"/>
                <w:b/>
                <w:bCs/>
                <w:spacing w:val="-1"/>
                <w:sz w:val="20"/>
                <w:szCs w:val="20"/>
              </w:rPr>
              <w:t>e</w:t>
            </w:r>
            <w:r w:rsidRPr="00293BAD">
              <w:rPr>
                <w:rFonts w:ascii="Times New Roman" w:hAnsi="Times New Roman"/>
                <w:b/>
                <w:bCs/>
                <w:sz w:val="20"/>
                <w:szCs w:val="20"/>
              </w:rPr>
              <w:t>t</w:t>
            </w:r>
            <w:r>
              <w:rPr>
                <w:rFonts w:ascii="Times New Roman" w:hAnsi="Times New Roman"/>
                <w:b/>
                <w:bCs/>
                <w:sz w:val="20"/>
                <w:szCs w:val="20"/>
              </w:rPr>
              <w:t xml:space="preserve"> </w:t>
            </w:r>
            <w:r w:rsidRPr="00293BAD">
              <w:rPr>
                <w:rFonts w:ascii="Times New Roman" w:hAnsi="Times New Roman"/>
                <w:b/>
                <w:bCs/>
                <w:spacing w:val="2"/>
                <w:sz w:val="20"/>
                <w:szCs w:val="20"/>
              </w:rPr>
              <w:t>s</w:t>
            </w:r>
            <w:r w:rsidRPr="00293BAD">
              <w:rPr>
                <w:rFonts w:ascii="Times New Roman" w:hAnsi="Times New Roman"/>
                <w:b/>
                <w:bCs/>
                <w:spacing w:val="-2"/>
                <w:sz w:val="20"/>
                <w:szCs w:val="20"/>
              </w:rPr>
              <w:t>u</w:t>
            </w:r>
            <w:r w:rsidRPr="00293BAD">
              <w:rPr>
                <w:rFonts w:ascii="Times New Roman" w:hAnsi="Times New Roman"/>
                <w:b/>
                <w:bCs/>
                <w:sz w:val="20"/>
                <w:szCs w:val="20"/>
              </w:rPr>
              <w:t xml:space="preserve">r la </w:t>
            </w:r>
            <w:r w:rsidRPr="00293BAD">
              <w:rPr>
                <w:rFonts w:ascii="Times New Roman" w:hAnsi="Times New Roman"/>
                <w:b/>
                <w:bCs/>
                <w:spacing w:val="-2"/>
                <w:sz w:val="20"/>
                <w:szCs w:val="20"/>
              </w:rPr>
              <w:t>p</w:t>
            </w:r>
            <w:r w:rsidRPr="00293BAD">
              <w:rPr>
                <w:rFonts w:ascii="Times New Roman" w:hAnsi="Times New Roman"/>
                <w:b/>
                <w:bCs/>
                <w:spacing w:val="3"/>
                <w:sz w:val="20"/>
                <w:szCs w:val="20"/>
              </w:rPr>
              <w:t>l</w:t>
            </w:r>
            <w:r w:rsidRPr="00293BAD">
              <w:rPr>
                <w:rFonts w:ascii="Times New Roman" w:hAnsi="Times New Roman"/>
                <w:b/>
                <w:bCs/>
                <w:spacing w:val="-2"/>
                <w:sz w:val="20"/>
                <w:szCs w:val="20"/>
              </w:rPr>
              <w:t>u</w:t>
            </w:r>
            <w:r w:rsidRPr="00293BAD">
              <w:rPr>
                <w:rFonts w:ascii="Times New Roman" w:hAnsi="Times New Roman"/>
                <w:b/>
                <w:bCs/>
                <w:sz w:val="20"/>
                <w:szCs w:val="20"/>
              </w:rPr>
              <w:t xml:space="preserve">s </w:t>
            </w:r>
            <w:r w:rsidRPr="00293BAD">
              <w:rPr>
                <w:rFonts w:ascii="Times New Roman" w:hAnsi="Times New Roman"/>
                <w:b/>
                <w:bCs/>
                <w:spacing w:val="1"/>
                <w:sz w:val="20"/>
                <w:szCs w:val="20"/>
              </w:rPr>
              <w:t>hau</w:t>
            </w:r>
            <w:r w:rsidRPr="00293BAD">
              <w:rPr>
                <w:rFonts w:ascii="Times New Roman" w:hAnsi="Times New Roman"/>
                <w:b/>
                <w:bCs/>
                <w:sz w:val="20"/>
                <w:szCs w:val="20"/>
              </w:rPr>
              <w:t>te</w:t>
            </w:r>
            <w:r>
              <w:rPr>
                <w:rFonts w:ascii="Times New Roman" w:hAnsi="Times New Roman"/>
                <w:b/>
                <w:bCs/>
                <w:sz w:val="20"/>
                <w:szCs w:val="20"/>
              </w:rPr>
              <w:t xml:space="preserve"> </w:t>
            </w:r>
            <w:r w:rsidRPr="00293BAD">
              <w:rPr>
                <w:rFonts w:ascii="Times New Roman" w:hAnsi="Times New Roman"/>
                <w:b/>
                <w:bCs/>
                <w:spacing w:val="-4"/>
                <w:sz w:val="20"/>
                <w:szCs w:val="20"/>
              </w:rPr>
              <w:t>m</w:t>
            </w:r>
            <w:r w:rsidRPr="00293BAD">
              <w:rPr>
                <w:rFonts w:ascii="Times New Roman" w:hAnsi="Times New Roman"/>
                <w:b/>
                <w:bCs/>
                <w:spacing w:val="-1"/>
                <w:sz w:val="20"/>
                <w:szCs w:val="20"/>
              </w:rPr>
              <w:t>a</w:t>
            </w:r>
            <w:r w:rsidRPr="00293BAD">
              <w:rPr>
                <w:rFonts w:ascii="Times New Roman" w:hAnsi="Times New Roman"/>
                <w:b/>
                <w:bCs/>
                <w:spacing w:val="1"/>
                <w:sz w:val="20"/>
                <w:szCs w:val="20"/>
              </w:rPr>
              <w:t>r</w:t>
            </w:r>
            <w:r w:rsidRPr="00293BAD">
              <w:rPr>
                <w:rFonts w:ascii="Times New Roman" w:hAnsi="Times New Roman"/>
                <w:b/>
                <w:bCs/>
                <w:spacing w:val="-1"/>
                <w:sz w:val="20"/>
                <w:szCs w:val="20"/>
              </w:rPr>
              <w:t>c</w:t>
            </w:r>
            <w:r w:rsidRPr="00293BAD">
              <w:rPr>
                <w:rFonts w:ascii="Times New Roman" w:hAnsi="Times New Roman"/>
                <w:b/>
                <w:bCs/>
                <w:spacing w:val="1"/>
                <w:sz w:val="20"/>
                <w:szCs w:val="20"/>
              </w:rPr>
              <w:t>h</w:t>
            </w:r>
            <w:r w:rsidRPr="00293BAD">
              <w:rPr>
                <w:rFonts w:ascii="Times New Roman" w:hAnsi="Times New Roman"/>
                <w:b/>
                <w:bCs/>
                <w:spacing w:val="-1"/>
                <w:sz w:val="20"/>
                <w:szCs w:val="20"/>
              </w:rPr>
              <w:t>e</w:t>
            </w:r>
            <w:r w:rsidRPr="00293BAD">
              <w:rPr>
                <w:rFonts w:ascii="Times New Roman" w:hAnsi="Times New Roman"/>
                <w:b/>
                <w:bCs/>
                <w:sz w:val="20"/>
                <w:szCs w:val="20"/>
              </w:rPr>
              <w:t>,</w:t>
            </w:r>
            <w:r>
              <w:rPr>
                <w:rFonts w:ascii="Times New Roman" w:hAnsi="Times New Roman"/>
                <w:b/>
                <w:bCs/>
                <w:sz w:val="20"/>
                <w:szCs w:val="20"/>
              </w:rPr>
              <w:t xml:space="preserve"> </w:t>
            </w:r>
            <w:r w:rsidRPr="00293BAD">
              <w:rPr>
                <w:rFonts w:ascii="Times New Roman" w:hAnsi="Times New Roman"/>
                <w:b/>
                <w:bCs/>
                <w:sz w:val="20"/>
                <w:szCs w:val="20"/>
              </w:rPr>
              <w:t>il</w:t>
            </w:r>
            <w:r w:rsidRPr="00293BAD">
              <w:rPr>
                <w:rFonts w:ascii="Times New Roman" w:hAnsi="Times New Roman"/>
                <w:b/>
                <w:bCs/>
                <w:spacing w:val="1"/>
                <w:sz w:val="20"/>
                <w:szCs w:val="20"/>
              </w:rPr>
              <w:t xml:space="preserve"> y </w:t>
            </w:r>
            <w:r w:rsidRPr="00293BAD">
              <w:rPr>
                <w:rFonts w:ascii="Times New Roman" w:hAnsi="Times New Roman"/>
                <w:b/>
                <w:bCs/>
                <w:sz w:val="20"/>
                <w:szCs w:val="20"/>
              </w:rPr>
              <w:t xml:space="preserve">a les </w:t>
            </w:r>
            <w:r w:rsidRPr="00293BAD">
              <w:rPr>
                <w:rFonts w:ascii="Times New Roman" w:hAnsi="Times New Roman"/>
                <w:b/>
                <w:bCs/>
                <w:spacing w:val="-2"/>
                <w:sz w:val="20"/>
                <w:szCs w:val="20"/>
              </w:rPr>
              <w:t>p</w:t>
            </w:r>
            <w:r w:rsidRPr="00293BAD">
              <w:rPr>
                <w:rFonts w:ascii="Times New Roman" w:hAnsi="Times New Roman"/>
                <w:b/>
                <w:bCs/>
                <w:spacing w:val="-1"/>
                <w:sz w:val="20"/>
                <w:szCs w:val="20"/>
              </w:rPr>
              <w:t>er</w:t>
            </w:r>
            <w:r w:rsidRPr="00293BAD">
              <w:rPr>
                <w:rFonts w:ascii="Times New Roman" w:hAnsi="Times New Roman"/>
                <w:b/>
                <w:bCs/>
                <w:sz w:val="20"/>
                <w:szCs w:val="20"/>
              </w:rPr>
              <w:t>s</w:t>
            </w:r>
            <w:r w:rsidRPr="00293BAD">
              <w:rPr>
                <w:rFonts w:ascii="Times New Roman" w:hAnsi="Times New Roman"/>
                <w:b/>
                <w:bCs/>
                <w:spacing w:val="1"/>
                <w:sz w:val="20"/>
                <w:szCs w:val="20"/>
              </w:rPr>
              <w:t>o</w:t>
            </w:r>
            <w:r w:rsidRPr="00293BAD">
              <w:rPr>
                <w:rFonts w:ascii="Times New Roman" w:hAnsi="Times New Roman"/>
                <w:b/>
                <w:bCs/>
                <w:spacing w:val="-2"/>
                <w:sz w:val="20"/>
                <w:szCs w:val="20"/>
              </w:rPr>
              <w:t>n</w:t>
            </w:r>
            <w:r w:rsidRPr="00293BAD">
              <w:rPr>
                <w:rFonts w:ascii="Times New Roman" w:hAnsi="Times New Roman"/>
                <w:b/>
                <w:bCs/>
                <w:spacing w:val="1"/>
                <w:sz w:val="20"/>
                <w:szCs w:val="20"/>
              </w:rPr>
              <w:t>n</w:t>
            </w:r>
            <w:r w:rsidRPr="00293BAD">
              <w:rPr>
                <w:rFonts w:ascii="Times New Roman" w:hAnsi="Times New Roman"/>
                <w:b/>
                <w:bCs/>
                <w:spacing w:val="-1"/>
                <w:sz w:val="20"/>
                <w:szCs w:val="20"/>
              </w:rPr>
              <w:t>e</w:t>
            </w:r>
            <w:r w:rsidRPr="00293BAD">
              <w:rPr>
                <w:rFonts w:ascii="Times New Roman" w:hAnsi="Times New Roman"/>
                <w:b/>
                <w:bCs/>
                <w:sz w:val="20"/>
                <w:szCs w:val="20"/>
              </w:rPr>
              <w:t>s l</w:t>
            </w:r>
            <w:r w:rsidRPr="00293BAD">
              <w:rPr>
                <w:rFonts w:ascii="Times New Roman" w:hAnsi="Times New Roman"/>
                <w:b/>
                <w:bCs/>
                <w:spacing w:val="2"/>
                <w:sz w:val="20"/>
                <w:szCs w:val="20"/>
              </w:rPr>
              <w:t>e</w:t>
            </w:r>
            <w:r w:rsidRPr="00293BAD">
              <w:rPr>
                <w:rFonts w:ascii="Times New Roman" w:hAnsi="Times New Roman"/>
                <w:b/>
                <w:bCs/>
                <w:sz w:val="20"/>
                <w:szCs w:val="20"/>
              </w:rPr>
              <w:t xml:space="preserve">s </w:t>
            </w:r>
            <w:r w:rsidRPr="00293BAD">
              <w:rPr>
                <w:rFonts w:ascii="Times New Roman" w:hAnsi="Times New Roman"/>
                <w:b/>
                <w:bCs/>
                <w:spacing w:val="-2"/>
                <w:sz w:val="20"/>
                <w:szCs w:val="20"/>
              </w:rPr>
              <w:t>p</w:t>
            </w:r>
            <w:r w:rsidRPr="00293BAD">
              <w:rPr>
                <w:rFonts w:ascii="Times New Roman" w:hAnsi="Times New Roman"/>
                <w:b/>
                <w:bCs/>
                <w:sz w:val="20"/>
                <w:szCs w:val="20"/>
              </w:rPr>
              <w:t>l</w:t>
            </w:r>
            <w:r w:rsidRPr="00293BAD">
              <w:rPr>
                <w:rFonts w:ascii="Times New Roman" w:hAnsi="Times New Roman"/>
                <w:b/>
                <w:bCs/>
                <w:spacing w:val="-1"/>
                <w:sz w:val="20"/>
                <w:szCs w:val="20"/>
              </w:rPr>
              <w:t>u</w:t>
            </w:r>
            <w:r w:rsidRPr="00293BAD">
              <w:rPr>
                <w:rFonts w:ascii="Times New Roman" w:hAnsi="Times New Roman"/>
                <w:b/>
                <w:bCs/>
                <w:sz w:val="20"/>
                <w:szCs w:val="20"/>
              </w:rPr>
              <w:t>s</w:t>
            </w:r>
            <w:r>
              <w:rPr>
                <w:rFonts w:ascii="Times New Roman" w:hAnsi="Times New Roman"/>
                <w:b/>
                <w:bCs/>
                <w:sz w:val="20"/>
                <w:szCs w:val="20"/>
              </w:rPr>
              <w:t xml:space="preserve"> </w:t>
            </w:r>
            <w:r w:rsidRPr="00293BAD">
              <w:rPr>
                <w:rFonts w:ascii="Times New Roman" w:hAnsi="Times New Roman"/>
                <w:b/>
                <w:bCs/>
                <w:spacing w:val="-1"/>
                <w:sz w:val="20"/>
                <w:szCs w:val="20"/>
              </w:rPr>
              <w:t>r</w:t>
            </w:r>
            <w:r w:rsidRPr="00293BAD">
              <w:rPr>
                <w:rFonts w:ascii="Times New Roman" w:hAnsi="Times New Roman"/>
                <w:b/>
                <w:bCs/>
                <w:sz w:val="20"/>
                <w:szCs w:val="20"/>
              </w:rPr>
              <w:t>iches…</w:t>
            </w:r>
          </w:p>
          <w:p w14:paraId="05B24E72" w14:textId="77777777" w:rsidR="00F50B61" w:rsidRPr="00293BAD" w:rsidRDefault="00F50B61" w:rsidP="005525C6">
            <w:pPr>
              <w:widowControl w:val="0"/>
              <w:autoSpaceDE w:val="0"/>
              <w:autoSpaceDN w:val="0"/>
              <w:adjustRightInd w:val="0"/>
              <w:spacing w:before="3" w:line="110" w:lineRule="exact"/>
              <w:rPr>
                <w:rFonts w:ascii="Times New Roman" w:hAnsi="Times New Roman"/>
                <w:sz w:val="20"/>
                <w:szCs w:val="20"/>
              </w:rPr>
            </w:pPr>
          </w:p>
          <w:p w14:paraId="247824D0" w14:textId="77777777" w:rsidR="00F50B61" w:rsidRPr="00293BAD" w:rsidRDefault="00F50B61" w:rsidP="005525C6">
            <w:pPr>
              <w:widowControl w:val="0"/>
              <w:autoSpaceDE w:val="0"/>
              <w:autoSpaceDN w:val="0"/>
              <w:adjustRightInd w:val="0"/>
              <w:rPr>
                <w:rFonts w:ascii="Times New Roman" w:hAnsi="Times New Roman"/>
                <w:i/>
                <w:iCs/>
                <w:sz w:val="20"/>
                <w:szCs w:val="20"/>
              </w:rPr>
            </w:pPr>
          </w:p>
          <w:p w14:paraId="3028F849" w14:textId="77777777" w:rsidR="00F50B61" w:rsidRPr="00293BAD" w:rsidRDefault="00F50B61" w:rsidP="005525C6">
            <w:pPr>
              <w:widowControl w:val="0"/>
              <w:autoSpaceDE w:val="0"/>
              <w:autoSpaceDN w:val="0"/>
              <w:adjustRightInd w:val="0"/>
              <w:rPr>
                <w:rFonts w:ascii="Times New Roman" w:hAnsi="Times New Roman"/>
                <w:sz w:val="20"/>
                <w:szCs w:val="20"/>
              </w:rPr>
            </w:pPr>
            <w:r w:rsidRPr="00293BAD">
              <w:rPr>
                <w:rFonts w:ascii="Times New Roman" w:hAnsi="Times New Roman"/>
                <w:i/>
                <w:iCs/>
                <w:sz w:val="20"/>
                <w:szCs w:val="20"/>
              </w:rPr>
              <w:t xml:space="preserve">      M</w:t>
            </w:r>
            <w:r w:rsidRPr="00293BAD">
              <w:rPr>
                <w:rFonts w:ascii="Times New Roman" w:hAnsi="Times New Roman"/>
                <w:i/>
                <w:iCs/>
                <w:spacing w:val="1"/>
                <w:sz w:val="20"/>
                <w:szCs w:val="20"/>
              </w:rPr>
              <w:t>on</w:t>
            </w:r>
            <w:r w:rsidRPr="00293BAD">
              <w:rPr>
                <w:rFonts w:ascii="Times New Roman" w:hAnsi="Times New Roman"/>
                <w:i/>
                <w:iCs/>
                <w:sz w:val="20"/>
                <w:szCs w:val="20"/>
              </w:rPr>
              <w:t>t</w:t>
            </w:r>
            <w:r w:rsidRPr="00293BAD">
              <w:rPr>
                <w:rFonts w:ascii="Times New Roman" w:hAnsi="Times New Roman"/>
                <w:i/>
                <w:iCs/>
                <w:spacing w:val="-1"/>
                <w:sz w:val="20"/>
                <w:szCs w:val="20"/>
              </w:rPr>
              <w:t>r</w:t>
            </w:r>
            <w:r w:rsidRPr="00293BAD">
              <w:rPr>
                <w:rFonts w:ascii="Times New Roman" w:hAnsi="Times New Roman"/>
                <w:i/>
                <w:iCs/>
                <w:sz w:val="20"/>
                <w:szCs w:val="20"/>
              </w:rPr>
              <w:t>ez</w:t>
            </w:r>
            <w:r>
              <w:rPr>
                <w:rFonts w:ascii="Times New Roman" w:hAnsi="Times New Roman"/>
                <w:i/>
                <w:iCs/>
                <w:sz w:val="20"/>
                <w:szCs w:val="20"/>
              </w:rPr>
              <w:t xml:space="preserve"> </w:t>
            </w:r>
            <w:r w:rsidRPr="00293BAD">
              <w:rPr>
                <w:rFonts w:ascii="Times New Roman" w:hAnsi="Times New Roman"/>
                <w:i/>
                <w:iCs/>
                <w:sz w:val="20"/>
                <w:szCs w:val="20"/>
              </w:rPr>
              <w:t>l’im</w:t>
            </w:r>
            <w:r w:rsidRPr="00293BAD">
              <w:rPr>
                <w:rFonts w:ascii="Times New Roman" w:hAnsi="Times New Roman"/>
                <w:i/>
                <w:iCs/>
                <w:spacing w:val="1"/>
                <w:sz w:val="20"/>
                <w:szCs w:val="20"/>
              </w:rPr>
              <w:t>ag</w:t>
            </w:r>
            <w:r w:rsidRPr="00293BAD">
              <w:rPr>
                <w:rFonts w:ascii="Times New Roman" w:hAnsi="Times New Roman"/>
                <w:i/>
                <w:iCs/>
                <w:sz w:val="20"/>
                <w:szCs w:val="20"/>
              </w:rPr>
              <w:t>e</w:t>
            </w:r>
            <w:r>
              <w:rPr>
                <w:rFonts w:ascii="Times New Roman" w:hAnsi="Times New Roman"/>
                <w:i/>
                <w:iCs/>
                <w:sz w:val="20"/>
                <w:szCs w:val="20"/>
              </w:rPr>
              <w:t xml:space="preserve"> </w:t>
            </w:r>
            <w:r w:rsidRPr="00293BAD">
              <w:rPr>
                <w:rFonts w:ascii="Times New Roman" w:hAnsi="Times New Roman"/>
                <w:i/>
                <w:iCs/>
                <w:spacing w:val="2"/>
                <w:sz w:val="20"/>
                <w:szCs w:val="20"/>
              </w:rPr>
              <w:t>d</w:t>
            </w:r>
            <w:r w:rsidRPr="00293BAD">
              <w:rPr>
                <w:rFonts w:ascii="Times New Roman" w:hAnsi="Times New Roman"/>
                <w:i/>
                <w:iCs/>
                <w:sz w:val="20"/>
                <w:szCs w:val="20"/>
              </w:rPr>
              <w:t>es</w:t>
            </w:r>
            <w:r>
              <w:rPr>
                <w:rFonts w:ascii="Times New Roman" w:hAnsi="Times New Roman"/>
                <w:i/>
                <w:iCs/>
                <w:sz w:val="20"/>
                <w:szCs w:val="20"/>
              </w:rPr>
              <w:t xml:space="preserve"> </w:t>
            </w:r>
            <w:r w:rsidRPr="00293BAD">
              <w:rPr>
                <w:rFonts w:ascii="Times New Roman" w:hAnsi="Times New Roman"/>
                <w:i/>
                <w:iCs/>
                <w:sz w:val="20"/>
                <w:szCs w:val="20"/>
              </w:rPr>
              <w:t>m</w:t>
            </w:r>
            <w:r w:rsidRPr="00293BAD">
              <w:rPr>
                <w:rFonts w:ascii="Times New Roman" w:hAnsi="Times New Roman"/>
                <w:i/>
                <w:iCs/>
                <w:spacing w:val="1"/>
                <w:sz w:val="20"/>
                <w:szCs w:val="20"/>
              </w:rPr>
              <w:t>a</w:t>
            </w:r>
            <w:r w:rsidRPr="00293BAD">
              <w:rPr>
                <w:rFonts w:ascii="Times New Roman" w:hAnsi="Times New Roman"/>
                <w:i/>
                <w:iCs/>
                <w:spacing w:val="-1"/>
                <w:sz w:val="20"/>
                <w:szCs w:val="20"/>
              </w:rPr>
              <w:t>r</w:t>
            </w:r>
            <w:r w:rsidRPr="00293BAD">
              <w:rPr>
                <w:rFonts w:ascii="Times New Roman" w:hAnsi="Times New Roman"/>
                <w:i/>
                <w:iCs/>
                <w:sz w:val="20"/>
                <w:szCs w:val="20"/>
              </w:rPr>
              <w:t>c</w:t>
            </w:r>
            <w:r w:rsidRPr="00293BAD">
              <w:rPr>
                <w:rFonts w:ascii="Times New Roman" w:hAnsi="Times New Roman"/>
                <w:i/>
                <w:iCs/>
                <w:spacing w:val="1"/>
                <w:sz w:val="20"/>
                <w:szCs w:val="20"/>
              </w:rPr>
              <w:t>h</w:t>
            </w:r>
            <w:r w:rsidRPr="00293BAD">
              <w:rPr>
                <w:rFonts w:ascii="Times New Roman" w:hAnsi="Times New Roman"/>
                <w:i/>
                <w:iCs/>
                <w:sz w:val="20"/>
                <w:szCs w:val="20"/>
              </w:rPr>
              <w:t>es</w:t>
            </w:r>
            <w:r>
              <w:rPr>
                <w:rFonts w:ascii="Times New Roman" w:hAnsi="Times New Roman"/>
                <w:i/>
                <w:iCs/>
                <w:sz w:val="20"/>
                <w:szCs w:val="20"/>
              </w:rPr>
              <w:t xml:space="preserve"> </w:t>
            </w:r>
            <w:r w:rsidRPr="00293BAD">
              <w:rPr>
                <w:rFonts w:ascii="Times New Roman" w:hAnsi="Times New Roman"/>
                <w:i/>
                <w:iCs/>
                <w:sz w:val="20"/>
                <w:szCs w:val="20"/>
              </w:rPr>
              <w:t>ci</w:t>
            </w:r>
            <w:r w:rsidRPr="00293BAD">
              <w:rPr>
                <w:rFonts w:ascii="Times New Roman" w:hAnsi="Times New Roman"/>
                <w:i/>
                <w:iCs/>
                <w:spacing w:val="1"/>
                <w:sz w:val="20"/>
                <w:szCs w:val="20"/>
              </w:rPr>
              <w:t>-d</w:t>
            </w:r>
            <w:r w:rsidRPr="00293BAD">
              <w:rPr>
                <w:rFonts w:ascii="Times New Roman" w:hAnsi="Times New Roman"/>
                <w:i/>
                <w:iCs/>
                <w:sz w:val="20"/>
                <w:szCs w:val="20"/>
              </w:rPr>
              <w:t>es</w:t>
            </w:r>
            <w:r w:rsidRPr="00293BAD">
              <w:rPr>
                <w:rFonts w:ascii="Times New Roman" w:hAnsi="Times New Roman"/>
                <w:i/>
                <w:iCs/>
                <w:spacing w:val="-1"/>
                <w:sz w:val="20"/>
                <w:szCs w:val="20"/>
              </w:rPr>
              <w:t>s</w:t>
            </w:r>
            <w:r w:rsidRPr="00293BAD">
              <w:rPr>
                <w:rFonts w:ascii="Times New Roman" w:hAnsi="Times New Roman"/>
                <w:i/>
                <w:iCs/>
                <w:spacing w:val="1"/>
                <w:sz w:val="20"/>
                <w:szCs w:val="20"/>
              </w:rPr>
              <w:t>ou</w:t>
            </w:r>
            <w:r w:rsidRPr="00293BAD">
              <w:rPr>
                <w:rFonts w:ascii="Times New Roman" w:hAnsi="Times New Roman"/>
                <w:i/>
                <w:iCs/>
                <w:sz w:val="20"/>
                <w:szCs w:val="20"/>
              </w:rPr>
              <w:t>s</w:t>
            </w:r>
          </w:p>
          <w:p w14:paraId="2EC9CF41" w14:textId="77777777" w:rsidR="00F50B61" w:rsidRPr="00293BAD" w:rsidRDefault="00F50B61" w:rsidP="005525C6">
            <w:pPr>
              <w:widowControl w:val="0"/>
              <w:autoSpaceDE w:val="0"/>
              <w:autoSpaceDN w:val="0"/>
              <w:adjustRightInd w:val="0"/>
              <w:spacing w:before="4" w:line="120" w:lineRule="exact"/>
              <w:rPr>
                <w:rFonts w:ascii="Times New Roman" w:hAnsi="Times New Roman"/>
                <w:sz w:val="20"/>
                <w:szCs w:val="20"/>
              </w:rPr>
            </w:pPr>
          </w:p>
          <w:p w14:paraId="0F20B613" w14:textId="77777777" w:rsidR="00F50B61" w:rsidRDefault="00F50B61" w:rsidP="005525C6">
            <w:pPr>
              <w:widowControl w:val="0"/>
              <w:autoSpaceDE w:val="0"/>
              <w:autoSpaceDN w:val="0"/>
              <w:adjustRightInd w:val="0"/>
              <w:ind w:left="-108"/>
            </w:pPr>
            <w:r w:rsidRPr="00293BAD">
              <w:rPr>
                <w:rFonts w:ascii="Times New Roman" w:hAnsi="Times New Roman"/>
                <w:b/>
                <w:bCs/>
                <w:i/>
                <w:iCs/>
                <w:sz w:val="20"/>
                <w:szCs w:val="20"/>
              </w:rPr>
              <w:t>I</w:t>
            </w:r>
            <w:r w:rsidRPr="00293BAD">
              <w:rPr>
                <w:rFonts w:ascii="Times New Roman" w:hAnsi="Times New Roman"/>
                <w:b/>
                <w:bCs/>
                <w:i/>
                <w:iCs/>
                <w:spacing w:val="-1"/>
                <w:sz w:val="20"/>
                <w:szCs w:val="20"/>
              </w:rPr>
              <w:t>n</w:t>
            </w:r>
            <w:r w:rsidRPr="00293BAD">
              <w:rPr>
                <w:rFonts w:ascii="Times New Roman" w:hAnsi="Times New Roman"/>
                <w:b/>
                <w:bCs/>
                <w:i/>
                <w:iCs/>
                <w:sz w:val="20"/>
                <w:szCs w:val="20"/>
              </w:rPr>
              <w:t>scr</w:t>
            </w:r>
            <w:r w:rsidRPr="00293BAD">
              <w:rPr>
                <w:rFonts w:ascii="Times New Roman" w:hAnsi="Times New Roman"/>
                <w:b/>
                <w:bCs/>
                <w:i/>
                <w:iCs/>
                <w:spacing w:val="1"/>
                <w:sz w:val="20"/>
                <w:szCs w:val="20"/>
              </w:rPr>
              <w:t>i</w:t>
            </w:r>
            <w:r w:rsidRPr="00293BAD">
              <w:rPr>
                <w:rFonts w:ascii="Times New Roman" w:hAnsi="Times New Roman"/>
                <w:b/>
                <w:bCs/>
                <w:i/>
                <w:iCs/>
                <w:sz w:val="20"/>
                <w:szCs w:val="20"/>
              </w:rPr>
              <w:t>re</w:t>
            </w:r>
            <w:r w:rsidRPr="00293BAD">
              <w:rPr>
                <w:rFonts w:ascii="Times New Roman" w:hAnsi="Times New Roman"/>
                <w:b/>
                <w:bCs/>
                <w:i/>
                <w:iCs/>
                <w:spacing w:val="-1"/>
                <w:sz w:val="20"/>
                <w:szCs w:val="20"/>
              </w:rPr>
              <w:t xml:space="preserve"> l</w:t>
            </w:r>
            <w:r w:rsidRPr="00293BAD">
              <w:rPr>
                <w:rFonts w:ascii="Times New Roman" w:hAnsi="Times New Roman"/>
                <w:b/>
                <w:bCs/>
                <w:i/>
                <w:iCs/>
                <w:sz w:val="20"/>
                <w:szCs w:val="20"/>
              </w:rPr>
              <w:t>e</w:t>
            </w:r>
            <w:r>
              <w:rPr>
                <w:rFonts w:ascii="Times New Roman" w:hAnsi="Times New Roman"/>
                <w:b/>
                <w:bCs/>
                <w:i/>
                <w:iCs/>
                <w:sz w:val="20"/>
                <w:szCs w:val="20"/>
              </w:rPr>
              <w:t xml:space="preserve"> </w:t>
            </w:r>
            <w:r w:rsidRPr="00293BAD">
              <w:rPr>
                <w:rFonts w:ascii="Times New Roman" w:hAnsi="Times New Roman"/>
                <w:b/>
                <w:bCs/>
                <w:i/>
                <w:iCs/>
                <w:spacing w:val="-2"/>
                <w:sz w:val="20"/>
                <w:szCs w:val="20"/>
              </w:rPr>
              <w:t>c</w:t>
            </w:r>
            <w:r w:rsidRPr="00293BAD">
              <w:rPr>
                <w:rFonts w:ascii="Times New Roman" w:hAnsi="Times New Roman"/>
                <w:b/>
                <w:bCs/>
                <w:i/>
                <w:iCs/>
                <w:spacing w:val="-1"/>
                <w:sz w:val="20"/>
                <w:szCs w:val="20"/>
              </w:rPr>
              <w:t>o</w:t>
            </w:r>
            <w:r w:rsidRPr="00293BAD">
              <w:rPr>
                <w:rFonts w:ascii="Times New Roman" w:hAnsi="Times New Roman"/>
                <w:b/>
                <w:bCs/>
                <w:i/>
                <w:iCs/>
                <w:spacing w:val="1"/>
                <w:sz w:val="20"/>
                <w:szCs w:val="20"/>
              </w:rPr>
              <w:t>d</w:t>
            </w:r>
            <w:r w:rsidRPr="00293BAD">
              <w:rPr>
                <w:rFonts w:ascii="Times New Roman" w:hAnsi="Times New Roman"/>
                <w:b/>
                <w:bCs/>
                <w:i/>
                <w:iCs/>
                <w:sz w:val="20"/>
                <w:szCs w:val="20"/>
              </w:rPr>
              <w:t>e</w:t>
            </w:r>
            <w:r>
              <w:rPr>
                <w:rFonts w:ascii="Times New Roman" w:hAnsi="Times New Roman"/>
                <w:b/>
                <w:bCs/>
                <w:i/>
                <w:iCs/>
                <w:sz w:val="20"/>
                <w:szCs w:val="20"/>
              </w:rPr>
              <w:t xml:space="preserve"> </w:t>
            </w:r>
            <w:r w:rsidRPr="00293BAD">
              <w:rPr>
                <w:rFonts w:ascii="Times New Roman" w:hAnsi="Times New Roman"/>
                <w:b/>
                <w:bCs/>
                <w:i/>
                <w:iCs/>
                <w:spacing w:val="-2"/>
                <w:sz w:val="20"/>
                <w:szCs w:val="20"/>
              </w:rPr>
              <w:t>c</w:t>
            </w:r>
            <w:r w:rsidRPr="00293BAD">
              <w:rPr>
                <w:rFonts w:ascii="Times New Roman" w:hAnsi="Times New Roman"/>
                <w:b/>
                <w:bCs/>
                <w:i/>
                <w:iCs/>
                <w:spacing w:val="1"/>
                <w:sz w:val="20"/>
                <w:szCs w:val="20"/>
              </w:rPr>
              <w:t>o</w:t>
            </w:r>
            <w:r w:rsidRPr="00293BAD">
              <w:rPr>
                <w:rFonts w:ascii="Times New Roman" w:hAnsi="Times New Roman"/>
                <w:b/>
                <w:bCs/>
                <w:i/>
                <w:iCs/>
                <w:sz w:val="20"/>
                <w:szCs w:val="20"/>
              </w:rPr>
              <w:t>rre</w:t>
            </w:r>
            <w:r w:rsidRPr="00293BAD">
              <w:rPr>
                <w:rFonts w:ascii="Times New Roman" w:hAnsi="Times New Roman"/>
                <w:b/>
                <w:bCs/>
                <w:i/>
                <w:iCs/>
                <w:spacing w:val="-2"/>
                <w:sz w:val="20"/>
                <w:szCs w:val="20"/>
              </w:rPr>
              <w:t>s</w:t>
            </w:r>
            <w:r w:rsidRPr="00293BAD">
              <w:rPr>
                <w:rFonts w:ascii="Times New Roman" w:hAnsi="Times New Roman"/>
                <w:b/>
                <w:bCs/>
                <w:i/>
                <w:iCs/>
                <w:spacing w:val="1"/>
                <w:sz w:val="20"/>
                <w:szCs w:val="20"/>
              </w:rPr>
              <w:t>po</w:t>
            </w:r>
            <w:r w:rsidRPr="00293BAD">
              <w:rPr>
                <w:rFonts w:ascii="Times New Roman" w:hAnsi="Times New Roman"/>
                <w:b/>
                <w:bCs/>
                <w:i/>
                <w:iCs/>
                <w:spacing w:val="-3"/>
                <w:sz w:val="20"/>
                <w:szCs w:val="20"/>
              </w:rPr>
              <w:t>n</w:t>
            </w:r>
            <w:r w:rsidRPr="00293BAD">
              <w:rPr>
                <w:rFonts w:ascii="Times New Roman" w:hAnsi="Times New Roman"/>
                <w:b/>
                <w:bCs/>
                <w:i/>
                <w:iCs/>
                <w:spacing w:val="-1"/>
                <w:sz w:val="20"/>
                <w:szCs w:val="20"/>
              </w:rPr>
              <w:t>d</w:t>
            </w:r>
            <w:r w:rsidRPr="00293BAD">
              <w:rPr>
                <w:rFonts w:ascii="Times New Roman" w:hAnsi="Times New Roman"/>
                <w:b/>
                <w:bCs/>
                <w:i/>
                <w:iCs/>
                <w:spacing w:val="1"/>
                <w:sz w:val="20"/>
                <w:szCs w:val="20"/>
              </w:rPr>
              <w:t>a</w:t>
            </w:r>
            <w:r w:rsidRPr="00293BAD">
              <w:rPr>
                <w:rFonts w:ascii="Times New Roman" w:hAnsi="Times New Roman"/>
                <w:b/>
                <w:bCs/>
                <w:i/>
                <w:iCs/>
                <w:spacing w:val="-1"/>
                <w:sz w:val="20"/>
                <w:szCs w:val="20"/>
              </w:rPr>
              <w:t>n</w:t>
            </w:r>
            <w:r w:rsidRPr="00293BAD">
              <w:rPr>
                <w:rFonts w:ascii="Times New Roman" w:hAnsi="Times New Roman"/>
                <w:b/>
                <w:bCs/>
                <w:i/>
                <w:iCs/>
                <w:sz w:val="20"/>
                <w:szCs w:val="20"/>
              </w:rPr>
              <w:t>t</w:t>
            </w:r>
            <w:r>
              <w:rPr>
                <w:rFonts w:ascii="Times New Roman" w:hAnsi="Times New Roman"/>
                <w:b/>
                <w:bCs/>
                <w:i/>
                <w:iCs/>
                <w:sz w:val="20"/>
                <w:szCs w:val="20"/>
              </w:rPr>
              <w:t xml:space="preserve"> </w:t>
            </w:r>
            <w:r w:rsidRPr="00293BAD">
              <w:rPr>
                <w:rFonts w:ascii="Times New Roman" w:hAnsi="Times New Roman"/>
                <w:b/>
                <w:bCs/>
                <w:i/>
                <w:iCs/>
                <w:sz w:val="20"/>
                <w:szCs w:val="20"/>
              </w:rPr>
              <w:t>à</w:t>
            </w:r>
            <w:r w:rsidRPr="00293BAD">
              <w:rPr>
                <w:rFonts w:ascii="Times New Roman" w:hAnsi="Times New Roman"/>
                <w:b/>
                <w:bCs/>
                <w:i/>
                <w:iCs/>
                <w:spacing w:val="-1"/>
                <w:sz w:val="20"/>
                <w:szCs w:val="20"/>
              </w:rPr>
              <w:t xml:space="preserve"> l</w:t>
            </w:r>
            <w:r w:rsidRPr="00293BAD">
              <w:rPr>
                <w:rFonts w:ascii="Times New Roman" w:hAnsi="Times New Roman"/>
                <w:b/>
                <w:bCs/>
                <w:i/>
                <w:iCs/>
                <w:sz w:val="20"/>
                <w:szCs w:val="20"/>
              </w:rPr>
              <w:t>a</w:t>
            </w:r>
            <w:r>
              <w:rPr>
                <w:rFonts w:ascii="Times New Roman" w:hAnsi="Times New Roman"/>
                <w:b/>
                <w:bCs/>
                <w:i/>
                <w:iCs/>
                <w:sz w:val="20"/>
                <w:szCs w:val="20"/>
              </w:rPr>
              <w:t xml:space="preserve"> </w:t>
            </w:r>
            <w:r w:rsidRPr="00293BAD">
              <w:rPr>
                <w:rFonts w:ascii="Times New Roman" w:hAnsi="Times New Roman"/>
                <w:b/>
                <w:bCs/>
                <w:i/>
                <w:iCs/>
                <w:spacing w:val="-3"/>
                <w:sz w:val="20"/>
                <w:szCs w:val="20"/>
              </w:rPr>
              <w:t>r</w:t>
            </w:r>
            <w:r w:rsidRPr="00293BAD">
              <w:rPr>
                <w:rFonts w:ascii="Times New Roman" w:hAnsi="Times New Roman"/>
                <w:b/>
                <w:bCs/>
                <w:i/>
                <w:iCs/>
                <w:sz w:val="20"/>
                <w:szCs w:val="20"/>
              </w:rPr>
              <w:t>é</w:t>
            </w:r>
            <w:r w:rsidRPr="00293BAD">
              <w:rPr>
                <w:rFonts w:ascii="Times New Roman" w:hAnsi="Times New Roman"/>
                <w:b/>
                <w:bCs/>
                <w:i/>
                <w:iCs/>
                <w:spacing w:val="-1"/>
                <w:sz w:val="20"/>
                <w:szCs w:val="20"/>
              </w:rPr>
              <w:t>p</w:t>
            </w:r>
            <w:r w:rsidRPr="00293BAD">
              <w:rPr>
                <w:rFonts w:ascii="Times New Roman" w:hAnsi="Times New Roman"/>
                <w:b/>
                <w:bCs/>
                <w:i/>
                <w:iCs/>
                <w:spacing w:val="1"/>
                <w:sz w:val="20"/>
                <w:szCs w:val="20"/>
              </w:rPr>
              <w:t>o</w:t>
            </w:r>
            <w:r w:rsidRPr="00293BAD">
              <w:rPr>
                <w:rFonts w:ascii="Times New Roman" w:hAnsi="Times New Roman"/>
                <w:b/>
                <w:bCs/>
                <w:i/>
                <w:iCs/>
                <w:spacing w:val="-1"/>
                <w:sz w:val="20"/>
                <w:szCs w:val="20"/>
              </w:rPr>
              <w:t>n</w:t>
            </w:r>
            <w:r w:rsidRPr="00293BAD">
              <w:rPr>
                <w:rFonts w:ascii="Times New Roman" w:hAnsi="Times New Roman"/>
                <w:b/>
                <w:bCs/>
                <w:i/>
                <w:iCs/>
                <w:sz w:val="20"/>
                <w:szCs w:val="20"/>
              </w:rPr>
              <w:t>se</w:t>
            </w:r>
            <w:r>
              <w:rPr>
                <w:rFonts w:ascii="Times New Roman" w:hAnsi="Times New Roman"/>
                <w:b/>
                <w:bCs/>
                <w:i/>
                <w:iCs/>
                <w:sz w:val="20"/>
                <w:szCs w:val="20"/>
              </w:rPr>
              <w:t xml:space="preserve"> </w:t>
            </w:r>
            <w:r w:rsidRPr="00293BAD">
              <w:rPr>
                <w:rFonts w:ascii="Times New Roman" w:hAnsi="Times New Roman"/>
                <w:b/>
                <w:bCs/>
                <w:i/>
                <w:iCs/>
                <w:spacing w:val="1"/>
                <w:sz w:val="20"/>
                <w:szCs w:val="20"/>
              </w:rPr>
              <w:t>d</w:t>
            </w:r>
            <w:r w:rsidRPr="00293BAD">
              <w:rPr>
                <w:rFonts w:ascii="Times New Roman" w:hAnsi="Times New Roman"/>
                <w:b/>
                <w:bCs/>
                <w:i/>
                <w:iCs/>
                <w:sz w:val="20"/>
                <w:szCs w:val="20"/>
              </w:rPr>
              <w:t xml:space="preserve">u </w:t>
            </w:r>
            <w:r w:rsidRPr="00293BAD">
              <w:rPr>
                <w:rFonts w:ascii="Times New Roman" w:hAnsi="Times New Roman"/>
                <w:b/>
                <w:bCs/>
                <w:i/>
                <w:iCs/>
                <w:spacing w:val="-3"/>
                <w:sz w:val="20"/>
                <w:szCs w:val="20"/>
              </w:rPr>
              <w:t>r</w:t>
            </w:r>
            <w:r w:rsidRPr="00293BAD">
              <w:rPr>
                <w:rFonts w:ascii="Times New Roman" w:hAnsi="Times New Roman"/>
                <w:b/>
                <w:bCs/>
                <w:i/>
                <w:iCs/>
                <w:sz w:val="20"/>
                <w:szCs w:val="20"/>
              </w:rPr>
              <w:t>é</w:t>
            </w:r>
            <w:r w:rsidRPr="00293BAD">
              <w:rPr>
                <w:rFonts w:ascii="Times New Roman" w:hAnsi="Times New Roman"/>
                <w:b/>
                <w:bCs/>
                <w:i/>
                <w:iCs/>
                <w:spacing w:val="-1"/>
                <w:sz w:val="20"/>
                <w:szCs w:val="20"/>
              </w:rPr>
              <w:t>p</w:t>
            </w:r>
            <w:r w:rsidRPr="00293BAD">
              <w:rPr>
                <w:rFonts w:ascii="Times New Roman" w:hAnsi="Times New Roman"/>
                <w:b/>
                <w:bCs/>
                <w:i/>
                <w:iCs/>
                <w:spacing w:val="1"/>
                <w:sz w:val="20"/>
                <w:szCs w:val="20"/>
              </w:rPr>
              <w:t>o</w:t>
            </w:r>
            <w:r w:rsidRPr="00293BAD">
              <w:rPr>
                <w:rFonts w:ascii="Times New Roman" w:hAnsi="Times New Roman"/>
                <w:b/>
                <w:bCs/>
                <w:i/>
                <w:iCs/>
                <w:spacing w:val="-3"/>
                <w:sz w:val="20"/>
                <w:szCs w:val="20"/>
              </w:rPr>
              <w:t>n</w:t>
            </w:r>
            <w:r w:rsidRPr="00293BAD">
              <w:rPr>
                <w:rFonts w:ascii="Times New Roman" w:hAnsi="Times New Roman"/>
                <w:b/>
                <w:bCs/>
                <w:i/>
                <w:iCs/>
                <w:spacing w:val="1"/>
                <w:sz w:val="20"/>
                <w:szCs w:val="20"/>
              </w:rPr>
              <w:t>da</w:t>
            </w:r>
            <w:r w:rsidRPr="00293BAD">
              <w:rPr>
                <w:rFonts w:ascii="Times New Roman" w:hAnsi="Times New Roman"/>
                <w:b/>
                <w:bCs/>
                <w:i/>
                <w:iCs/>
                <w:spacing w:val="-3"/>
                <w:sz w:val="20"/>
                <w:szCs w:val="20"/>
              </w:rPr>
              <w:t>n</w:t>
            </w:r>
            <w:r w:rsidRPr="00293BAD">
              <w:rPr>
                <w:rFonts w:ascii="Times New Roman" w:hAnsi="Times New Roman"/>
                <w:b/>
                <w:bCs/>
                <w:i/>
                <w:iCs/>
                <w:sz w:val="20"/>
                <w:szCs w:val="20"/>
              </w:rPr>
              <w:t>t</w:t>
            </w:r>
          </w:p>
        </w:tc>
        <w:tc>
          <w:tcPr>
            <w:tcW w:w="3261" w:type="dxa"/>
            <w:vMerge w:val="restart"/>
          </w:tcPr>
          <w:p w14:paraId="74F5B8FC" w14:textId="77777777" w:rsidR="00F50B61" w:rsidRPr="00A7564D" w:rsidRDefault="00F50B61" w:rsidP="005525C6">
            <w:pPr>
              <w:pStyle w:val="Default"/>
              <w:rPr>
                <w:rFonts w:ascii="Times New Roman" w:hAnsi="Times New Roman" w:cs="Times New Roman"/>
                <w:sz w:val="18"/>
                <w:szCs w:val="18"/>
              </w:rPr>
            </w:pPr>
            <w:r w:rsidRPr="00A7564D">
              <w:rPr>
                <w:rFonts w:ascii="Times New Roman" w:hAnsi="Times New Roman" w:cs="Times New Roman"/>
                <w:b/>
                <w:bCs/>
                <w:sz w:val="18"/>
                <w:szCs w:val="18"/>
              </w:rPr>
              <w:t xml:space="preserve">Lequel des énoncés suivants est vrai ? </w:t>
            </w:r>
          </w:p>
          <w:p w14:paraId="11C6A3B2" w14:textId="77777777" w:rsidR="00F50B61" w:rsidRPr="00A7564D" w:rsidRDefault="00F50B61" w:rsidP="005525C6">
            <w:pPr>
              <w:pStyle w:val="Default"/>
              <w:rPr>
                <w:rFonts w:ascii="Times New Roman" w:hAnsi="Times New Roman" w:cs="Times New Roman"/>
                <w:sz w:val="18"/>
                <w:szCs w:val="18"/>
              </w:rPr>
            </w:pPr>
            <w:r w:rsidRPr="00A7564D">
              <w:rPr>
                <w:rFonts w:ascii="Times New Roman" w:hAnsi="Times New Roman" w:cs="Times New Roman"/>
                <w:b/>
                <w:bCs/>
                <w:sz w:val="18"/>
                <w:szCs w:val="18"/>
              </w:rPr>
              <w:t xml:space="preserve">[LIRE] </w:t>
            </w:r>
          </w:p>
          <w:p w14:paraId="0C8298CB" w14:textId="77777777" w:rsidR="00F50B61" w:rsidRPr="00A7564D" w:rsidRDefault="00F50B61" w:rsidP="005525C6">
            <w:pPr>
              <w:pStyle w:val="Default"/>
              <w:rPr>
                <w:rFonts w:ascii="Times New Roman" w:hAnsi="Times New Roman" w:cs="Times New Roman"/>
                <w:sz w:val="18"/>
                <w:szCs w:val="18"/>
              </w:rPr>
            </w:pPr>
            <w:r w:rsidRPr="00A7564D">
              <w:rPr>
                <w:rFonts w:ascii="Times New Roman" w:hAnsi="Times New Roman" w:cs="Times New Roman"/>
                <w:b/>
                <w:bCs/>
                <w:sz w:val="18"/>
                <w:szCs w:val="18"/>
              </w:rPr>
              <w:t xml:space="preserve">Votre revenu actuel … </w:t>
            </w:r>
          </w:p>
          <w:p w14:paraId="092C4EE9" w14:textId="77777777" w:rsidR="00F50B61" w:rsidRPr="00A7564D" w:rsidRDefault="00F50B61" w:rsidP="005525C6">
            <w:pPr>
              <w:pStyle w:val="Default"/>
              <w:rPr>
                <w:rFonts w:ascii="Times New Roman" w:hAnsi="Times New Roman" w:cs="Times New Roman"/>
                <w:sz w:val="16"/>
                <w:szCs w:val="16"/>
              </w:rPr>
            </w:pPr>
            <w:r w:rsidRPr="00A7564D">
              <w:rPr>
                <w:rFonts w:ascii="Times New Roman" w:hAnsi="Times New Roman" w:cs="Times New Roman"/>
                <w:i/>
                <w:iCs/>
                <w:sz w:val="16"/>
                <w:szCs w:val="16"/>
              </w:rPr>
              <w:t>1. Vous permet d’augmenter votre épargne</w:t>
            </w:r>
          </w:p>
          <w:p w14:paraId="03DBE5BD" w14:textId="77777777" w:rsidR="00F50B61" w:rsidRPr="00A7564D" w:rsidRDefault="00F50B61" w:rsidP="005525C6">
            <w:pPr>
              <w:pStyle w:val="Default"/>
              <w:rPr>
                <w:rFonts w:ascii="Times New Roman" w:hAnsi="Times New Roman" w:cs="Times New Roman"/>
                <w:sz w:val="16"/>
                <w:szCs w:val="16"/>
              </w:rPr>
            </w:pPr>
            <w:r w:rsidRPr="00A7564D">
              <w:rPr>
                <w:rFonts w:ascii="Times New Roman" w:hAnsi="Times New Roman" w:cs="Times New Roman"/>
                <w:i/>
                <w:iCs/>
                <w:sz w:val="16"/>
                <w:szCs w:val="16"/>
              </w:rPr>
              <w:t>2. Vous permet d’épargner un peu</w:t>
            </w:r>
          </w:p>
          <w:p w14:paraId="260933C4" w14:textId="77777777" w:rsidR="00F50B61" w:rsidRPr="00A7564D" w:rsidRDefault="00F50B61" w:rsidP="005525C6">
            <w:pPr>
              <w:pStyle w:val="Default"/>
              <w:rPr>
                <w:rFonts w:ascii="Times New Roman" w:hAnsi="Times New Roman" w:cs="Times New Roman"/>
                <w:sz w:val="16"/>
                <w:szCs w:val="16"/>
              </w:rPr>
            </w:pPr>
            <w:r w:rsidRPr="00A7564D">
              <w:rPr>
                <w:rFonts w:ascii="Times New Roman" w:hAnsi="Times New Roman" w:cs="Times New Roman"/>
                <w:i/>
                <w:iCs/>
                <w:sz w:val="16"/>
                <w:szCs w:val="16"/>
              </w:rPr>
              <w:t>3. Vous permet à peine de subvenir à vos besoins</w:t>
            </w:r>
          </w:p>
          <w:p w14:paraId="4A13B135" w14:textId="77777777" w:rsidR="00F50B61" w:rsidRPr="00A7564D" w:rsidRDefault="00F50B61" w:rsidP="005525C6">
            <w:pPr>
              <w:pStyle w:val="Default"/>
              <w:rPr>
                <w:rFonts w:ascii="Times New Roman" w:hAnsi="Times New Roman" w:cs="Times New Roman"/>
                <w:sz w:val="16"/>
                <w:szCs w:val="16"/>
              </w:rPr>
            </w:pPr>
            <w:r w:rsidRPr="00A7564D">
              <w:rPr>
                <w:rFonts w:ascii="Times New Roman" w:hAnsi="Times New Roman" w:cs="Times New Roman"/>
                <w:i/>
                <w:iCs/>
                <w:sz w:val="16"/>
                <w:szCs w:val="16"/>
              </w:rPr>
              <w:t>4. Ne suffit pas.  Vous devez alors utiliser votre épargne pour subvenir à vos besoins</w:t>
            </w:r>
          </w:p>
          <w:p w14:paraId="70821146" w14:textId="77777777" w:rsidR="00F50B61" w:rsidRPr="00A7564D" w:rsidRDefault="00F50B61" w:rsidP="005525C6">
            <w:pPr>
              <w:pStyle w:val="Default"/>
              <w:rPr>
                <w:rFonts w:ascii="Times New Roman" w:hAnsi="Times New Roman" w:cs="Times New Roman"/>
                <w:sz w:val="16"/>
                <w:szCs w:val="16"/>
              </w:rPr>
            </w:pPr>
            <w:r w:rsidRPr="00A7564D">
              <w:rPr>
                <w:rFonts w:ascii="Times New Roman" w:hAnsi="Times New Roman" w:cs="Times New Roman"/>
                <w:i/>
                <w:iCs/>
                <w:sz w:val="16"/>
                <w:szCs w:val="16"/>
              </w:rPr>
              <w:t>5. Ne suffit pas du tout. Vous devez alors emprunter pour subvenir à vos besoins</w:t>
            </w:r>
          </w:p>
          <w:p w14:paraId="48DD8E29" w14:textId="77777777" w:rsidR="00F50B61" w:rsidRPr="00A7564D" w:rsidRDefault="00F50B61" w:rsidP="005525C6">
            <w:pPr>
              <w:widowControl w:val="0"/>
              <w:tabs>
                <w:tab w:val="left" w:pos="184"/>
              </w:tabs>
              <w:autoSpaceDE w:val="0"/>
              <w:autoSpaceDN w:val="0"/>
              <w:adjustRightInd w:val="0"/>
              <w:spacing w:line="180" w:lineRule="exact"/>
              <w:ind w:right="896"/>
              <w:rPr>
                <w:rFonts w:ascii="Times New Roman" w:hAnsi="Times New Roman" w:cs="Times New Roman"/>
                <w:b/>
                <w:bCs/>
                <w:i/>
                <w:iCs/>
                <w:sz w:val="16"/>
                <w:szCs w:val="16"/>
              </w:rPr>
            </w:pPr>
          </w:p>
          <w:p w14:paraId="76A38BBD" w14:textId="77777777" w:rsidR="00F50B61" w:rsidRDefault="00F50B61" w:rsidP="005525C6">
            <w:r w:rsidRPr="00A7564D">
              <w:rPr>
                <w:rFonts w:ascii="Times New Roman" w:hAnsi="Times New Roman" w:cs="Times New Roman"/>
                <w:b/>
                <w:bCs/>
                <w:i/>
                <w:iCs/>
                <w:sz w:val="16"/>
                <w:szCs w:val="16"/>
              </w:rPr>
              <w:t>(Inscrire le code correspondant à la réponse du répondant)</w:t>
            </w:r>
          </w:p>
        </w:tc>
      </w:tr>
      <w:tr w:rsidR="00F50B61" w14:paraId="4B8DD593" w14:textId="77777777" w:rsidTr="00F50B61">
        <w:tc>
          <w:tcPr>
            <w:tcW w:w="1668" w:type="dxa"/>
            <w:vMerge/>
          </w:tcPr>
          <w:p w14:paraId="34557DC1" w14:textId="77777777" w:rsidR="00F50B61" w:rsidRDefault="00F50B61" w:rsidP="005525C6">
            <w:pPr>
              <w:widowControl w:val="0"/>
              <w:autoSpaceDE w:val="0"/>
              <w:autoSpaceDN w:val="0"/>
              <w:adjustRightInd w:val="0"/>
              <w:spacing w:before="62"/>
              <w:ind w:right="14"/>
              <w:rPr>
                <w:rFonts w:ascii="Courier New" w:hAnsi="Courier New" w:cs="Courier New"/>
                <w:sz w:val="18"/>
                <w:szCs w:val="18"/>
              </w:rPr>
            </w:pPr>
          </w:p>
        </w:tc>
        <w:tc>
          <w:tcPr>
            <w:tcW w:w="3402" w:type="dxa"/>
            <w:gridSpan w:val="2"/>
            <w:vMerge/>
          </w:tcPr>
          <w:p w14:paraId="4EC62AC1" w14:textId="77777777" w:rsidR="00F50B61" w:rsidRDefault="00F50B61" w:rsidP="005525C6">
            <w:pPr>
              <w:widowControl w:val="0"/>
              <w:autoSpaceDE w:val="0"/>
              <w:autoSpaceDN w:val="0"/>
              <w:adjustRightInd w:val="0"/>
              <w:spacing w:before="62"/>
              <w:ind w:right="14"/>
              <w:rPr>
                <w:rFonts w:ascii="Courier New" w:hAnsi="Courier New" w:cs="Courier New"/>
                <w:sz w:val="18"/>
                <w:szCs w:val="18"/>
              </w:rPr>
            </w:pPr>
          </w:p>
        </w:tc>
        <w:tc>
          <w:tcPr>
            <w:tcW w:w="1984" w:type="dxa"/>
            <w:vMerge/>
          </w:tcPr>
          <w:p w14:paraId="23631F8F" w14:textId="77777777" w:rsidR="00F50B61" w:rsidRDefault="00F50B61" w:rsidP="005525C6">
            <w:pPr>
              <w:widowControl w:val="0"/>
              <w:autoSpaceDE w:val="0"/>
              <w:autoSpaceDN w:val="0"/>
              <w:adjustRightInd w:val="0"/>
              <w:spacing w:before="62"/>
              <w:rPr>
                <w:rFonts w:ascii="Courier New" w:hAnsi="Courier New" w:cs="Courier New"/>
                <w:sz w:val="18"/>
                <w:szCs w:val="18"/>
              </w:rPr>
            </w:pPr>
          </w:p>
        </w:tc>
        <w:tc>
          <w:tcPr>
            <w:tcW w:w="1560" w:type="dxa"/>
          </w:tcPr>
          <w:p w14:paraId="2CBE6494" w14:textId="77777777" w:rsidR="00F50B61" w:rsidRDefault="00F50B61" w:rsidP="005525C6">
            <w:pPr>
              <w:widowControl w:val="0"/>
              <w:autoSpaceDE w:val="0"/>
              <w:autoSpaceDN w:val="0"/>
              <w:adjustRightInd w:val="0"/>
              <w:spacing w:before="57"/>
              <w:ind w:right="-31"/>
              <w:rPr>
                <w:rFonts w:ascii="Courier New" w:hAnsi="Courier New" w:cs="Courier New"/>
                <w:sz w:val="18"/>
                <w:szCs w:val="18"/>
              </w:rPr>
            </w:pPr>
            <w:r>
              <w:rPr>
                <w:rFonts w:ascii="Times New Roman" w:hAnsi="Times New Roman"/>
                <w:b/>
                <w:bCs/>
                <w:color w:val="000000"/>
                <w:spacing w:val="1"/>
                <w:sz w:val="18"/>
                <w:szCs w:val="18"/>
              </w:rPr>
              <w:t>S</w:t>
            </w:r>
            <w:r>
              <w:rPr>
                <w:rFonts w:ascii="Times New Roman" w:hAnsi="Times New Roman"/>
                <w:b/>
                <w:bCs/>
                <w:color w:val="000000"/>
                <w:spacing w:val="-2"/>
                <w:sz w:val="18"/>
                <w:szCs w:val="18"/>
              </w:rPr>
              <w:t>u</w:t>
            </w:r>
            <w:r>
              <w:rPr>
                <w:rFonts w:ascii="Times New Roman" w:hAnsi="Times New Roman"/>
                <w:b/>
                <w:bCs/>
                <w:color w:val="000000"/>
                <w:sz w:val="18"/>
                <w:szCs w:val="18"/>
              </w:rPr>
              <w:t xml:space="preserve">r </w:t>
            </w:r>
            <w:r>
              <w:rPr>
                <w:rFonts w:ascii="Times New Roman" w:hAnsi="Times New Roman"/>
                <w:b/>
                <w:bCs/>
                <w:color w:val="000000"/>
                <w:spacing w:val="-2"/>
                <w:sz w:val="18"/>
                <w:szCs w:val="18"/>
              </w:rPr>
              <w:t>q</w:t>
            </w:r>
            <w:r>
              <w:rPr>
                <w:rFonts w:ascii="Times New Roman" w:hAnsi="Times New Roman"/>
                <w:b/>
                <w:bCs/>
                <w:color w:val="000000"/>
                <w:spacing w:val="1"/>
                <w:sz w:val="18"/>
                <w:szCs w:val="18"/>
              </w:rPr>
              <w:t>u</w:t>
            </w:r>
            <w:r>
              <w:rPr>
                <w:rFonts w:ascii="Times New Roman" w:hAnsi="Times New Roman"/>
                <w:b/>
                <w:bCs/>
                <w:color w:val="000000"/>
                <w:spacing w:val="-1"/>
                <w:sz w:val="18"/>
                <w:szCs w:val="18"/>
              </w:rPr>
              <w:t>e</w:t>
            </w:r>
            <w:r>
              <w:rPr>
                <w:rFonts w:ascii="Times New Roman" w:hAnsi="Times New Roman"/>
                <w:b/>
                <w:bCs/>
                <w:color w:val="000000"/>
                <w:sz w:val="18"/>
                <w:szCs w:val="18"/>
              </w:rPr>
              <w:t>l</w:t>
            </w:r>
            <w:r>
              <w:rPr>
                <w:rFonts w:ascii="Times New Roman" w:hAnsi="Times New Roman"/>
                <w:b/>
                <w:bCs/>
                <w:color w:val="000000"/>
                <w:spacing w:val="1"/>
                <w:sz w:val="18"/>
                <w:szCs w:val="18"/>
              </w:rPr>
              <w:t>l</w:t>
            </w:r>
            <w:r>
              <w:rPr>
                <w:rFonts w:ascii="Times New Roman" w:hAnsi="Times New Roman"/>
                <w:b/>
                <w:bCs/>
                <w:color w:val="000000"/>
                <w:sz w:val="18"/>
                <w:szCs w:val="18"/>
              </w:rPr>
              <w:t xml:space="preserve">e </w:t>
            </w:r>
            <w:r>
              <w:rPr>
                <w:rFonts w:ascii="Times New Roman" w:hAnsi="Times New Roman"/>
                <w:b/>
                <w:bCs/>
                <w:color w:val="000000"/>
                <w:spacing w:val="-4"/>
                <w:sz w:val="18"/>
                <w:szCs w:val="18"/>
              </w:rPr>
              <w:t>m</w:t>
            </w:r>
            <w:r>
              <w:rPr>
                <w:rFonts w:ascii="Times New Roman" w:hAnsi="Times New Roman"/>
                <w:b/>
                <w:bCs/>
                <w:color w:val="000000"/>
                <w:spacing w:val="1"/>
                <w:sz w:val="18"/>
                <w:szCs w:val="18"/>
              </w:rPr>
              <w:t>ar</w:t>
            </w:r>
            <w:r>
              <w:rPr>
                <w:rFonts w:ascii="Times New Roman" w:hAnsi="Times New Roman"/>
                <w:b/>
                <w:bCs/>
                <w:color w:val="000000"/>
                <w:spacing w:val="-1"/>
                <w:sz w:val="18"/>
                <w:szCs w:val="18"/>
              </w:rPr>
              <w:t>c</w:t>
            </w:r>
            <w:r>
              <w:rPr>
                <w:rFonts w:ascii="Times New Roman" w:hAnsi="Times New Roman"/>
                <w:b/>
                <w:bCs/>
                <w:color w:val="000000"/>
                <w:spacing w:val="1"/>
                <w:sz w:val="18"/>
                <w:szCs w:val="18"/>
              </w:rPr>
              <w:t>h</w:t>
            </w:r>
            <w:r>
              <w:rPr>
                <w:rFonts w:ascii="Times New Roman" w:hAnsi="Times New Roman"/>
                <w:b/>
                <w:bCs/>
                <w:color w:val="000000"/>
                <w:sz w:val="18"/>
                <w:szCs w:val="18"/>
              </w:rPr>
              <w:t xml:space="preserve">e </w:t>
            </w:r>
            <w:r>
              <w:rPr>
                <w:rFonts w:ascii="Times New Roman" w:hAnsi="Times New Roman"/>
                <w:b/>
                <w:bCs/>
                <w:color w:val="000000"/>
                <w:spacing w:val="-1"/>
                <w:sz w:val="18"/>
                <w:szCs w:val="18"/>
              </w:rPr>
              <w:t>ê</w:t>
            </w:r>
            <w:r>
              <w:rPr>
                <w:rFonts w:ascii="Times New Roman" w:hAnsi="Times New Roman"/>
                <w:b/>
                <w:bCs/>
                <w:color w:val="000000"/>
                <w:sz w:val="18"/>
                <w:szCs w:val="18"/>
              </w:rPr>
              <w:t>t</w:t>
            </w:r>
            <w:r>
              <w:rPr>
                <w:rFonts w:ascii="Times New Roman" w:hAnsi="Times New Roman"/>
                <w:b/>
                <w:bCs/>
                <w:color w:val="000000"/>
                <w:spacing w:val="-1"/>
                <w:sz w:val="18"/>
                <w:szCs w:val="18"/>
              </w:rPr>
              <w:t>e</w:t>
            </w:r>
            <w:r>
              <w:rPr>
                <w:rFonts w:ascii="Times New Roman" w:hAnsi="Times New Roman"/>
                <w:b/>
                <w:bCs/>
                <w:color w:val="000000"/>
                <w:spacing w:val="1"/>
                <w:sz w:val="18"/>
                <w:szCs w:val="18"/>
              </w:rPr>
              <w:t>s</w:t>
            </w:r>
            <w:r>
              <w:rPr>
                <w:rFonts w:ascii="Times New Roman" w:hAnsi="Times New Roman"/>
                <w:b/>
                <w:bCs/>
                <w:color w:val="000000"/>
                <w:sz w:val="18"/>
                <w:szCs w:val="18"/>
              </w:rPr>
              <w:t>-</w:t>
            </w:r>
            <w:r>
              <w:rPr>
                <w:rFonts w:ascii="Times New Roman" w:hAnsi="Times New Roman"/>
                <w:b/>
                <w:bCs/>
                <w:color w:val="000000"/>
                <w:spacing w:val="-1"/>
                <w:sz w:val="18"/>
                <w:szCs w:val="18"/>
              </w:rPr>
              <w:t>v</w:t>
            </w:r>
            <w:r>
              <w:rPr>
                <w:rFonts w:ascii="Times New Roman" w:hAnsi="Times New Roman"/>
                <w:b/>
                <w:bCs/>
                <w:color w:val="000000"/>
                <w:spacing w:val="1"/>
                <w:sz w:val="18"/>
                <w:szCs w:val="18"/>
              </w:rPr>
              <w:t>o</w:t>
            </w:r>
            <w:r>
              <w:rPr>
                <w:rFonts w:ascii="Times New Roman" w:hAnsi="Times New Roman"/>
                <w:b/>
                <w:bCs/>
                <w:color w:val="000000"/>
                <w:spacing w:val="-2"/>
                <w:sz w:val="18"/>
                <w:szCs w:val="18"/>
              </w:rPr>
              <w:t>u</w:t>
            </w:r>
            <w:r>
              <w:rPr>
                <w:rFonts w:ascii="Times New Roman" w:hAnsi="Times New Roman"/>
                <w:b/>
                <w:bCs/>
                <w:color w:val="000000"/>
                <w:sz w:val="18"/>
                <w:szCs w:val="18"/>
              </w:rPr>
              <w:t xml:space="preserve">s </w:t>
            </w:r>
            <w:r>
              <w:rPr>
                <w:rFonts w:ascii="Times New Roman" w:hAnsi="Times New Roman"/>
                <w:b/>
                <w:bCs/>
                <w:color w:val="000000"/>
                <w:spacing w:val="-1"/>
                <w:sz w:val="18"/>
                <w:szCs w:val="18"/>
              </w:rPr>
              <w:t>a</w:t>
            </w:r>
            <w:r>
              <w:rPr>
                <w:rFonts w:ascii="Times New Roman" w:hAnsi="Times New Roman"/>
                <w:b/>
                <w:bCs/>
                <w:color w:val="000000"/>
                <w:spacing w:val="-2"/>
                <w:sz w:val="18"/>
                <w:szCs w:val="18"/>
              </w:rPr>
              <w:t>u</w:t>
            </w:r>
            <w:r>
              <w:rPr>
                <w:rFonts w:ascii="Times New Roman" w:hAnsi="Times New Roman"/>
                <w:b/>
                <w:bCs/>
                <w:color w:val="000000"/>
                <w:spacing w:val="2"/>
                <w:sz w:val="18"/>
                <w:szCs w:val="18"/>
              </w:rPr>
              <w:t>j</w:t>
            </w:r>
            <w:r>
              <w:rPr>
                <w:rFonts w:ascii="Times New Roman" w:hAnsi="Times New Roman"/>
                <w:b/>
                <w:bCs/>
                <w:color w:val="000000"/>
                <w:spacing w:val="-1"/>
                <w:sz w:val="18"/>
                <w:szCs w:val="18"/>
              </w:rPr>
              <w:t>o</w:t>
            </w:r>
            <w:r>
              <w:rPr>
                <w:rFonts w:ascii="Times New Roman" w:hAnsi="Times New Roman"/>
                <w:b/>
                <w:bCs/>
                <w:color w:val="000000"/>
                <w:spacing w:val="1"/>
                <w:sz w:val="18"/>
                <w:szCs w:val="18"/>
              </w:rPr>
              <w:t>u</w:t>
            </w:r>
            <w:r>
              <w:rPr>
                <w:rFonts w:ascii="Times New Roman" w:hAnsi="Times New Roman"/>
                <w:b/>
                <w:bCs/>
                <w:color w:val="000000"/>
                <w:spacing w:val="-1"/>
                <w:sz w:val="18"/>
                <w:szCs w:val="18"/>
              </w:rPr>
              <w:t>r</w:t>
            </w:r>
            <w:r>
              <w:rPr>
                <w:rFonts w:ascii="Times New Roman" w:hAnsi="Times New Roman"/>
                <w:b/>
                <w:bCs/>
                <w:color w:val="000000"/>
                <w:spacing w:val="-2"/>
                <w:sz w:val="18"/>
                <w:szCs w:val="18"/>
              </w:rPr>
              <w:t>d</w:t>
            </w:r>
            <w:r>
              <w:rPr>
                <w:rFonts w:ascii="Times New Roman" w:hAnsi="Times New Roman"/>
                <w:b/>
                <w:bCs/>
                <w:color w:val="000000"/>
                <w:spacing w:val="2"/>
                <w:sz w:val="18"/>
                <w:szCs w:val="18"/>
              </w:rPr>
              <w:t>’</w:t>
            </w:r>
            <w:r>
              <w:rPr>
                <w:rFonts w:ascii="Times New Roman" w:hAnsi="Times New Roman"/>
                <w:b/>
                <w:bCs/>
                <w:color w:val="000000"/>
                <w:spacing w:val="1"/>
                <w:sz w:val="18"/>
                <w:szCs w:val="18"/>
              </w:rPr>
              <w:t>h</w:t>
            </w:r>
            <w:r>
              <w:rPr>
                <w:rFonts w:ascii="Times New Roman" w:hAnsi="Times New Roman"/>
                <w:b/>
                <w:bCs/>
                <w:color w:val="000000"/>
                <w:spacing w:val="-2"/>
                <w:sz w:val="18"/>
                <w:szCs w:val="18"/>
              </w:rPr>
              <w:t>u</w:t>
            </w:r>
            <w:r>
              <w:rPr>
                <w:rFonts w:ascii="Times New Roman" w:hAnsi="Times New Roman"/>
                <w:b/>
                <w:bCs/>
                <w:color w:val="000000"/>
                <w:sz w:val="18"/>
                <w:szCs w:val="18"/>
              </w:rPr>
              <w:t>i ?</w:t>
            </w:r>
          </w:p>
        </w:tc>
        <w:tc>
          <w:tcPr>
            <w:tcW w:w="1700" w:type="dxa"/>
          </w:tcPr>
          <w:p w14:paraId="1F253B03" w14:textId="77777777" w:rsidR="00F50B61" w:rsidRDefault="00F50B61" w:rsidP="005525C6">
            <w:pPr>
              <w:widowControl w:val="0"/>
              <w:autoSpaceDE w:val="0"/>
              <w:autoSpaceDN w:val="0"/>
              <w:adjustRightInd w:val="0"/>
              <w:spacing w:before="58" w:line="239" w:lineRule="auto"/>
              <w:ind w:left="33" w:right="-31"/>
              <w:rPr>
                <w:rFonts w:ascii="Courier New" w:hAnsi="Courier New" w:cs="Courier New"/>
                <w:sz w:val="18"/>
                <w:szCs w:val="18"/>
              </w:rPr>
            </w:pPr>
            <w:r>
              <w:rPr>
                <w:rFonts w:ascii="Times New Roman" w:hAnsi="Times New Roman"/>
                <w:b/>
                <w:bCs/>
                <w:color w:val="000000"/>
                <w:spacing w:val="1"/>
                <w:sz w:val="18"/>
                <w:szCs w:val="18"/>
              </w:rPr>
              <w:t>S</w:t>
            </w:r>
            <w:r>
              <w:rPr>
                <w:rFonts w:ascii="Times New Roman" w:hAnsi="Times New Roman"/>
                <w:b/>
                <w:bCs/>
                <w:color w:val="000000"/>
                <w:spacing w:val="-2"/>
                <w:sz w:val="18"/>
                <w:szCs w:val="18"/>
              </w:rPr>
              <w:t>u</w:t>
            </w:r>
            <w:r>
              <w:rPr>
                <w:rFonts w:ascii="Times New Roman" w:hAnsi="Times New Roman"/>
                <w:b/>
                <w:bCs/>
                <w:color w:val="000000"/>
                <w:sz w:val="18"/>
                <w:szCs w:val="18"/>
              </w:rPr>
              <w:t xml:space="preserve">r </w:t>
            </w:r>
            <w:r>
              <w:rPr>
                <w:rFonts w:ascii="Times New Roman" w:hAnsi="Times New Roman"/>
                <w:b/>
                <w:bCs/>
                <w:color w:val="000000"/>
                <w:spacing w:val="1"/>
                <w:sz w:val="18"/>
                <w:szCs w:val="18"/>
              </w:rPr>
              <w:t>q</w:t>
            </w:r>
            <w:r>
              <w:rPr>
                <w:rFonts w:ascii="Times New Roman" w:hAnsi="Times New Roman"/>
                <w:b/>
                <w:bCs/>
                <w:color w:val="000000"/>
                <w:spacing w:val="-2"/>
                <w:sz w:val="18"/>
                <w:szCs w:val="18"/>
              </w:rPr>
              <w:t>u</w:t>
            </w:r>
            <w:r>
              <w:rPr>
                <w:rFonts w:ascii="Times New Roman" w:hAnsi="Times New Roman"/>
                <w:b/>
                <w:bCs/>
                <w:color w:val="000000"/>
                <w:spacing w:val="-1"/>
                <w:sz w:val="18"/>
                <w:szCs w:val="18"/>
              </w:rPr>
              <w:t>e</w:t>
            </w:r>
            <w:r>
              <w:rPr>
                <w:rFonts w:ascii="Times New Roman" w:hAnsi="Times New Roman"/>
                <w:b/>
                <w:bCs/>
                <w:color w:val="000000"/>
                <w:sz w:val="18"/>
                <w:szCs w:val="18"/>
              </w:rPr>
              <w:t>l</w:t>
            </w:r>
            <w:r>
              <w:rPr>
                <w:rFonts w:ascii="Times New Roman" w:hAnsi="Times New Roman"/>
                <w:b/>
                <w:bCs/>
                <w:color w:val="000000"/>
                <w:spacing w:val="1"/>
                <w:sz w:val="18"/>
                <w:szCs w:val="18"/>
              </w:rPr>
              <w:t>l</w:t>
            </w:r>
            <w:r>
              <w:rPr>
                <w:rFonts w:ascii="Times New Roman" w:hAnsi="Times New Roman"/>
                <w:b/>
                <w:bCs/>
                <w:color w:val="000000"/>
                <w:sz w:val="18"/>
                <w:szCs w:val="18"/>
              </w:rPr>
              <w:t xml:space="preserve">e </w:t>
            </w:r>
            <w:r>
              <w:rPr>
                <w:rFonts w:ascii="Times New Roman" w:hAnsi="Times New Roman"/>
                <w:b/>
                <w:bCs/>
                <w:color w:val="000000"/>
                <w:spacing w:val="-4"/>
                <w:sz w:val="18"/>
                <w:szCs w:val="18"/>
              </w:rPr>
              <w:t>m</w:t>
            </w:r>
            <w:r>
              <w:rPr>
                <w:rFonts w:ascii="Times New Roman" w:hAnsi="Times New Roman"/>
                <w:b/>
                <w:bCs/>
                <w:color w:val="000000"/>
                <w:spacing w:val="1"/>
                <w:sz w:val="18"/>
                <w:szCs w:val="18"/>
              </w:rPr>
              <w:t>ar</w:t>
            </w:r>
            <w:r>
              <w:rPr>
                <w:rFonts w:ascii="Times New Roman" w:hAnsi="Times New Roman"/>
                <w:b/>
                <w:bCs/>
                <w:color w:val="000000"/>
                <w:spacing w:val="-1"/>
                <w:sz w:val="18"/>
                <w:szCs w:val="18"/>
              </w:rPr>
              <w:t>c</w:t>
            </w:r>
            <w:r>
              <w:rPr>
                <w:rFonts w:ascii="Times New Roman" w:hAnsi="Times New Roman"/>
                <w:b/>
                <w:bCs/>
                <w:color w:val="000000"/>
                <w:spacing w:val="1"/>
                <w:sz w:val="18"/>
                <w:szCs w:val="18"/>
              </w:rPr>
              <w:t>h</w:t>
            </w:r>
            <w:r>
              <w:rPr>
                <w:rFonts w:ascii="Times New Roman" w:hAnsi="Times New Roman"/>
                <w:b/>
                <w:bCs/>
                <w:color w:val="000000"/>
                <w:sz w:val="18"/>
                <w:szCs w:val="18"/>
              </w:rPr>
              <w:t xml:space="preserve">e la </w:t>
            </w:r>
            <w:r>
              <w:rPr>
                <w:rFonts w:ascii="Times New Roman" w:hAnsi="Times New Roman"/>
                <w:b/>
                <w:bCs/>
                <w:color w:val="000000"/>
                <w:spacing w:val="-2"/>
                <w:sz w:val="18"/>
                <w:szCs w:val="18"/>
              </w:rPr>
              <w:t>p</w:t>
            </w:r>
            <w:r>
              <w:rPr>
                <w:rFonts w:ascii="Times New Roman" w:hAnsi="Times New Roman"/>
                <w:b/>
                <w:bCs/>
                <w:color w:val="000000"/>
                <w:sz w:val="18"/>
                <w:szCs w:val="18"/>
              </w:rPr>
              <w:t>l</w:t>
            </w:r>
            <w:r>
              <w:rPr>
                <w:rFonts w:ascii="Times New Roman" w:hAnsi="Times New Roman"/>
                <w:b/>
                <w:bCs/>
                <w:color w:val="000000"/>
                <w:spacing w:val="1"/>
                <w:sz w:val="18"/>
                <w:szCs w:val="18"/>
              </w:rPr>
              <w:t>u</w:t>
            </w:r>
            <w:r>
              <w:rPr>
                <w:rFonts w:ascii="Times New Roman" w:hAnsi="Times New Roman"/>
                <w:b/>
                <w:bCs/>
                <w:color w:val="000000"/>
                <w:spacing w:val="-2"/>
                <w:sz w:val="18"/>
                <w:szCs w:val="18"/>
              </w:rPr>
              <w:t>p</w:t>
            </w:r>
            <w:r>
              <w:rPr>
                <w:rFonts w:ascii="Times New Roman" w:hAnsi="Times New Roman"/>
                <w:b/>
                <w:bCs/>
                <w:color w:val="000000"/>
                <w:spacing w:val="1"/>
                <w:sz w:val="18"/>
                <w:szCs w:val="18"/>
              </w:rPr>
              <w:t>a</w:t>
            </w:r>
            <w:r>
              <w:rPr>
                <w:rFonts w:ascii="Times New Roman" w:hAnsi="Times New Roman"/>
                <w:b/>
                <w:bCs/>
                <w:color w:val="000000"/>
                <w:spacing w:val="-1"/>
                <w:sz w:val="18"/>
                <w:szCs w:val="18"/>
              </w:rPr>
              <w:t>r</w:t>
            </w:r>
            <w:r>
              <w:rPr>
                <w:rFonts w:ascii="Times New Roman" w:hAnsi="Times New Roman"/>
                <w:b/>
                <w:bCs/>
                <w:color w:val="000000"/>
                <w:sz w:val="18"/>
                <w:szCs w:val="18"/>
              </w:rPr>
              <w:t xml:space="preserve">t </w:t>
            </w:r>
            <w:r>
              <w:rPr>
                <w:rFonts w:ascii="Times New Roman" w:hAnsi="Times New Roman"/>
                <w:b/>
                <w:bCs/>
                <w:color w:val="000000"/>
                <w:spacing w:val="1"/>
                <w:sz w:val="18"/>
                <w:szCs w:val="18"/>
              </w:rPr>
              <w:t>d</w:t>
            </w:r>
            <w:r>
              <w:rPr>
                <w:rFonts w:ascii="Times New Roman" w:hAnsi="Times New Roman"/>
                <w:b/>
                <w:bCs/>
                <w:color w:val="000000"/>
                <w:sz w:val="18"/>
                <w:szCs w:val="18"/>
              </w:rPr>
              <w:t xml:space="preserve">e </w:t>
            </w:r>
            <w:r>
              <w:rPr>
                <w:rFonts w:ascii="Times New Roman" w:hAnsi="Times New Roman"/>
                <w:b/>
                <w:bCs/>
                <w:color w:val="000000"/>
                <w:spacing w:val="-1"/>
                <w:sz w:val="18"/>
                <w:szCs w:val="18"/>
              </w:rPr>
              <w:t>vo</w:t>
            </w:r>
            <w:r>
              <w:rPr>
                <w:rFonts w:ascii="Times New Roman" w:hAnsi="Times New Roman"/>
                <w:b/>
                <w:bCs/>
                <w:color w:val="000000"/>
                <w:sz w:val="18"/>
                <w:szCs w:val="18"/>
              </w:rPr>
              <w:t xml:space="preserve">s </w:t>
            </w:r>
            <w:r>
              <w:rPr>
                <w:rFonts w:ascii="Times New Roman" w:hAnsi="Times New Roman"/>
                <w:b/>
                <w:bCs/>
                <w:color w:val="000000"/>
                <w:spacing w:val="1"/>
                <w:sz w:val="18"/>
                <w:szCs w:val="18"/>
              </w:rPr>
              <w:t>v</w:t>
            </w:r>
            <w:r>
              <w:rPr>
                <w:rFonts w:ascii="Times New Roman" w:hAnsi="Times New Roman"/>
                <w:b/>
                <w:bCs/>
                <w:color w:val="000000"/>
                <w:spacing w:val="-1"/>
                <w:sz w:val="18"/>
                <w:szCs w:val="18"/>
              </w:rPr>
              <w:t>o</w:t>
            </w:r>
            <w:r>
              <w:rPr>
                <w:rFonts w:ascii="Times New Roman" w:hAnsi="Times New Roman"/>
                <w:b/>
                <w:bCs/>
                <w:color w:val="000000"/>
                <w:sz w:val="18"/>
                <w:szCs w:val="18"/>
              </w:rPr>
              <w:t>isi</w:t>
            </w:r>
            <w:r>
              <w:rPr>
                <w:rFonts w:ascii="Times New Roman" w:hAnsi="Times New Roman"/>
                <w:b/>
                <w:bCs/>
                <w:color w:val="000000"/>
                <w:spacing w:val="1"/>
                <w:sz w:val="18"/>
                <w:szCs w:val="18"/>
              </w:rPr>
              <w:t>n</w:t>
            </w:r>
            <w:r>
              <w:rPr>
                <w:rFonts w:ascii="Times New Roman" w:hAnsi="Times New Roman"/>
                <w:b/>
                <w:bCs/>
                <w:color w:val="000000"/>
                <w:sz w:val="18"/>
                <w:szCs w:val="18"/>
              </w:rPr>
              <w:t>s s</w:t>
            </w:r>
            <w:r>
              <w:rPr>
                <w:rFonts w:ascii="Times New Roman" w:hAnsi="Times New Roman"/>
                <w:b/>
                <w:bCs/>
                <w:color w:val="000000"/>
                <w:spacing w:val="-2"/>
                <w:sz w:val="18"/>
                <w:szCs w:val="18"/>
              </w:rPr>
              <w:t>on</w:t>
            </w:r>
            <w:r>
              <w:rPr>
                <w:rFonts w:ascii="Times New Roman" w:hAnsi="Times New Roman"/>
                <w:b/>
                <w:bCs/>
                <w:color w:val="000000"/>
                <w:sz w:val="18"/>
                <w:szCs w:val="18"/>
              </w:rPr>
              <w:t>t-i</w:t>
            </w:r>
            <w:r>
              <w:rPr>
                <w:rFonts w:ascii="Times New Roman" w:hAnsi="Times New Roman"/>
                <w:b/>
                <w:bCs/>
                <w:color w:val="000000"/>
                <w:spacing w:val="1"/>
                <w:sz w:val="18"/>
                <w:szCs w:val="18"/>
              </w:rPr>
              <w:t>l</w:t>
            </w:r>
            <w:r>
              <w:rPr>
                <w:rFonts w:ascii="Times New Roman" w:hAnsi="Times New Roman"/>
                <w:b/>
                <w:bCs/>
                <w:color w:val="000000"/>
                <w:sz w:val="18"/>
                <w:szCs w:val="18"/>
              </w:rPr>
              <w:t xml:space="preserve">s </w:t>
            </w:r>
            <w:r>
              <w:rPr>
                <w:rFonts w:ascii="Times New Roman" w:hAnsi="Times New Roman"/>
                <w:b/>
                <w:bCs/>
                <w:color w:val="000000"/>
                <w:spacing w:val="-1"/>
                <w:sz w:val="18"/>
                <w:szCs w:val="18"/>
              </w:rPr>
              <w:t>a</w:t>
            </w:r>
            <w:r>
              <w:rPr>
                <w:rFonts w:ascii="Times New Roman" w:hAnsi="Times New Roman"/>
                <w:b/>
                <w:bCs/>
                <w:color w:val="000000"/>
                <w:spacing w:val="-2"/>
                <w:sz w:val="18"/>
                <w:szCs w:val="18"/>
              </w:rPr>
              <w:t>u</w:t>
            </w:r>
            <w:r>
              <w:rPr>
                <w:rFonts w:ascii="Times New Roman" w:hAnsi="Times New Roman"/>
                <w:b/>
                <w:bCs/>
                <w:color w:val="000000"/>
                <w:spacing w:val="2"/>
                <w:sz w:val="18"/>
                <w:szCs w:val="18"/>
              </w:rPr>
              <w:t>j</w:t>
            </w:r>
            <w:r>
              <w:rPr>
                <w:rFonts w:ascii="Times New Roman" w:hAnsi="Times New Roman"/>
                <w:b/>
                <w:bCs/>
                <w:color w:val="000000"/>
                <w:spacing w:val="-1"/>
                <w:sz w:val="18"/>
                <w:szCs w:val="18"/>
              </w:rPr>
              <w:t>o</w:t>
            </w:r>
            <w:r>
              <w:rPr>
                <w:rFonts w:ascii="Times New Roman" w:hAnsi="Times New Roman"/>
                <w:b/>
                <w:bCs/>
                <w:color w:val="000000"/>
                <w:spacing w:val="1"/>
                <w:sz w:val="18"/>
                <w:szCs w:val="18"/>
              </w:rPr>
              <w:t>u</w:t>
            </w:r>
            <w:r>
              <w:rPr>
                <w:rFonts w:ascii="Times New Roman" w:hAnsi="Times New Roman"/>
                <w:b/>
                <w:bCs/>
                <w:color w:val="000000"/>
                <w:spacing w:val="-1"/>
                <w:sz w:val="18"/>
                <w:szCs w:val="18"/>
              </w:rPr>
              <w:t>r</w:t>
            </w:r>
            <w:r>
              <w:rPr>
                <w:rFonts w:ascii="Times New Roman" w:hAnsi="Times New Roman"/>
                <w:b/>
                <w:bCs/>
                <w:color w:val="000000"/>
                <w:spacing w:val="-2"/>
                <w:sz w:val="18"/>
                <w:szCs w:val="18"/>
              </w:rPr>
              <w:t>d</w:t>
            </w:r>
            <w:r>
              <w:rPr>
                <w:rFonts w:ascii="Times New Roman" w:hAnsi="Times New Roman"/>
                <w:b/>
                <w:bCs/>
                <w:color w:val="000000"/>
                <w:spacing w:val="2"/>
                <w:sz w:val="18"/>
                <w:szCs w:val="18"/>
              </w:rPr>
              <w:t>’</w:t>
            </w:r>
            <w:r>
              <w:rPr>
                <w:rFonts w:ascii="Times New Roman" w:hAnsi="Times New Roman"/>
                <w:b/>
                <w:bCs/>
                <w:color w:val="000000"/>
                <w:sz w:val="18"/>
                <w:szCs w:val="18"/>
              </w:rPr>
              <w:t>h</w:t>
            </w:r>
            <w:r>
              <w:rPr>
                <w:rFonts w:ascii="Times New Roman" w:hAnsi="Times New Roman"/>
                <w:b/>
                <w:bCs/>
                <w:color w:val="000000"/>
                <w:spacing w:val="-2"/>
                <w:sz w:val="18"/>
                <w:szCs w:val="18"/>
              </w:rPr>
              <w:t>ui ?</w:t>
            </w:r>
          </w:p>
        </w:tc>
        <w:tc>
          <w:tcPr>
            <w:tcW w:w="1701" w:type="dxa"/>
          </w:tcPr>
          <w:p w14:paraId="7255B33C" w14:textId="77777777" w:rsidR="00F50B61" w:rsidRDefault="00F50B61" w:rsidP="005525C6">
            <w:pPr>
              <w:widowControl w:val="0"/>
              <w:autoSpaceDE w:val="0"/>
              <w:autoSpaceDN w:val="0"/>
              <w:adjustRightInd w:val="0"/>
              <w:spacing w:before="58" w:line="239" w:lineRule="auto"/>
              <w:ind w:left="110" w:right="-31"/>
              <w:rPr>
                <w:rFonts w:ascii="Courier New" w:hAnsi="Courier New" w:cs="Courier New"/>
                <w:sz w:val="18"/>
                <w:szCs w:val="18"/>
              </w:rPr>
            </w:pPr>
            <w:r>
              <w:rPr>
                <w:rFonts w:ascii="Times New Roman" w:hAnsi="Times New Roman"/>
                <w:b/>
                <w:bCs/>
                <w:color w:val="000000"/>
                <w:spacing w:val="1"/>
                <w:sz w:val="18"/>
                <w:szCs w:val="18"/>
              </w:rPr>
              <w:t>S</w:t>
            </w:r>
            <w:r>
              <w:rPr>
                <w:rFonts w:ascii="Times New Roman" w:hAnsi="Times New Roman"/>
                <w:b/>
                <w:bCs/>
                <w:color w:val="000000"/>
                <w:spacing w:val="-2"/>
                <w:sz w:val="18"/>
                <w:szCs w:val="18"/>
              </w:rPr>
              <w:t>u</w:t>
            </w:r>
            <w:r>
              <w:rPr>
                <w:rFonts w:ascii="Times New Roman" w:hAnsi="Times New Roman"/>
                <w:b/>
                <w:bCs/>
                <w:color w:val="000000"/>
                <w:sz w:val="18"/>
                <w:szCs w:val="18"/>
              </w:rPr>
              <w:t xml:space="preserve">r </w:t>
            </w:r>
            <w:r>
              <w:rPr>
                <w:rFonts w:ascii="Times New Roman" w:hAnsi="Times New Roman"/>
                <w:b/>
                <w:bCs/>
                <w:color w:val="000000"/>
                <w:spacing w:val="1"/>
                <w:sz w:val="18"/>
                <w:szCs w:val="18"/>
              </w:rPr>
              <w:t>q</w:t>
            </w:r>
            <w:r>
              <w:rPr>
                <w:rFonts w:ascii="Times New Roman" w:hAnsi="Times New Roman"/>
                <w:b/>
                <w:bCs/>
                <w:color w:val="000000"/>
                <w:spacing w:val="-2"/>
                <w:sz w:val="18"/>
                <w:szCs w:val="18"/>
              </w:rPr>
              <w:t>u</w:t>
            </w:r>
            <w:r>
              <w:rPr>
                <w:rFonts w:ascii="Times New Roman" w:hAnsi="Times New Roman"/>
                <w:b/>
                <w:bCs/>
                <w:color w:val="000000"/>
                <w:spacing w:val="-1"/>
                <w:sz w:val="18"/>
                <w:szCs w:val="18"/>
              </w:rPr>
              <w:t>e</w:t>
            </w:r>
            <w:r>
              <w:rPr>
                <w:rFonts w:ascii="Times New Roman" w:hAnsi="Times New Roman"/>
                <w:b/>
                <w:bCs/>
                <w:color w:val="000000"/>
                <w:sz w:val="18"/>
                <w:szCs w:val="18"/>
              </w:rPr>
              <w:t>l</w:t>
            </w:r>
            <w:r>
              <w:rPr>
                <w:rFonts w:ascii="Times New Roman" w:hAnsi="Times New Roman"/>
                <w:b/>
                <w:bCs/>
                <w:color w:val="000000"/>
                <w:spacing w:val="1"/>
                <w:sz w:val="18"/>
                <w:szCs w:val="18"/>
              </w:rPr>
              <w:t>l</w:t>
            </w:r>
            <w:r>
              <w:rPr>
                <w:rFonts w:ascii="Times New Roman" w:hAnsi="Times New Roman"/>
                <w:b/>
                <w:bCs/>
                <w:color w:val="000000"/>
                <w:sz w:val="18"/>
                <w:szCs w:val="18"/>
              </w:rPr>
              <w:t xml:space="preserve">e </w:t>
            </w:r>
            <w:r>
              <w:rPr>
                <w:rFonts w:ascii="Times New Roman" w:hAnsi="Times New Roman"/>
                <w:b/>
                <w:bCs/>
                <w:color w:val="000000"/>
                <w:spacing w:val="-4"/>
                <w:sz w:val="18"/>
                <w:szCs w:val="18"/>
              </w:rPr>
              <w:t>m</w:t>
            </w:r>
            <w:r>
              <w:rPr>
                <w:rFonts w:ascii="Times New Roman" w:hAnsi="Times New Roman"/>
                <w:b/>
                <w:bCs/>
                <w:color w:val="000000"/>
                <w:spacing w:val="1"/>
                <w:sz w:val="18"/>
                <w:szCs w:val="18"/>
              </w:rPr>
              <w:t>ar</w:t>
            </w:r>
            <w:r>
              <w:rPr>
                <w:rFonts w:ascii="Times New Roman" w:hAnsi="Times New Roman"/>
                <w:b/>
                <w:bCs/>
                <w:color w:val="000000"/>
                <w:spacing w:val="-1"/>
                <w:sz w:val="18"/>
                <w:szCs w:val="18"/>
              </w:rPr>
              <w:t>c</w:t>
            </w:r>
            <w:r>
              <w:rPr>
                <w:rFonts w:ascii="Times New Roman" w:hAnsi="Times New Roman"/>
                <w:b/>
                <w:bCs/>
                <w:color w:val="000000"/>
                <w:spacing w:val="1"/>
                <w:sz w:val="18"/>
                <w:szCs w:val="18"/>
              </w:rPr>
              <w:t>h</w:t>
            </w:r>
            <w:r>
              <w:rPr>
                <w:rFonts w:ascii="Times New Roman" w:hAnsi="Times New Roman"/>
                <w:b/>
                <w:bCs/>
                <w:color w:val="000000"/>
                <w:sz w:val="18"/>
                <w:szCs w:val="18"/>
              </w:rPr>
              <w:t xml:space="preserve">e la </w:t>
            </w:r>
            <w:r>
              <w:rPr>
                <w:rFonts w:ascii="Times New Roman" w:hAnsi="Times New Roman"/>
                <w:b/>
                <w:bCs/>
                <w:color w:val="000000"/>
                <w:spacing w:val="-2"/>
                <w:sz w:val="18"/>
                <w:szCs w:val="18"/>
              </w:rPr>
              <w:t>p</w:t>
            </w:r>
            <w:r>
              <w:rPr>
                <w:rFonts w:ascii="Times New Roman" w:hAnsi="Times New Roman"/>
                <w:b/>
                <w:bCs/>
                <w:color w:val="000000"/>
                <w:sz w:val="18"/>
                <w:szCs w:val="18"/>
              </w:rPr>
              <w:t>l</w:t>
            </w:r>
            <w:r>
              <w:rPr>
                <w:rFonts w:ascii="Times New Roman" w:hAnsi="Times New Roman"/>
                <w:b/>
                <w:bCs/>
                <w:color w:val="000000"/>
                <w:spacing w:val="1"/>
                <w:sz w:val="18"/>
                <w:szCs w:val="18"/>
              </w:rPr>
              <w:t>u</w:t>
            </w:r>
            <w:r>
              <w:rPr>
                <w:rFonts w:ascii="Times New Roman" w:hAnsi="Times New Roman"/>
                <w:b/>
                <w:bCs/>
                <w:color w:val="000000"/>
                <w:spacing w:val="-2"/>
                <w:sz w:val="18"/>
                <w:szCs w:val="18"/>
              </w:rPr>
              <w:t>p</w:t>
            </w:r>
            <w:r>
              <w:rPr>
                <w:rFonts w:ascii="Times New Roman" w:hAnsi="Times New Roman"/>
                <w:b/>
                <w:bCs/>
                <w:color w:val="000000"/>
                <w:spacing w:val="1"/>
                <w:sz w:val="18"/>
                <w:szCs w:val="18"/>
              </w:rPr>
              <w:t>a</w:t>
            </w:r>
            <w:r>
              <w:rPr>
                <w:rFonts w:ascii="Times New Roman" w:hAnsi="Times New Roman"/>
                <w:b/>
                <w:bCs/>
                <w:color w:val="000000"/>
                <w:spacing w:val="-1"/>
                <w:sz w:val="18"/>
                <w:szCs w:val="18"/>
              </w:rPr>
              <w:t>r</w:t>
            </w:r>
            <w:r>
              <w:rPr>
                <w:rFonts w:ascii="Times New Roman" w:hAnsi="Times New Roman"/>
                <w:b/>
                <w:bCs/>
                <w:color w:val="000000"/>
                <w:sz w:val="18"/>
                <w:szCs w:val="18"/>
              </w:rPr>
              <w:t xml:space="preserve">t </w:t>
            </w:r>
            <w:r>
              <w:rPr>
                <w:rFonts w:ascii="Times New Roman" w:hAnsi="Times New Roman"/>
                <w:b/>
                <w:bCs/>
                <w:color w:val="000000"/>
                <w:spacing w:val="1"/>
                <w:sz w:val="18"/>
                <w:szCs w:val="18"/>
              </w:rPr>
              <w:t>d</w:t>
            </w:r>
            <w:r>
              <w:rPr>
                <w:rFonts w:ascii="Times New Roman" w:hAnsi="Times New Roman"/>
                <w:b/>
                <w:bCs/>
                <w:color w:val="000000"/>
                <w:sz w:val="18"/>
                <w:szCs w:val="18"/>
              </w:rPr>
              <w:t xml:space="preserve">e </w:t>
            </w:r>
            <w:r>
              <w:rPr>
                <w:rFonts w:ascii="Times New Roman" w:hAnsi="Times New Roman"/>
                <w:b/>
                <w:bCs/>
                <w:color w:val="000000"/>
                <w:spacing w:val="-1"/>
                <w:sz w:val="18"/>
                <w:szCs w:val="18"/>
              </w:rPr>
              <w:t>vo</w:t>
            </w:r>
            <w:r>
              <w:rPr>
                <w:rFonts w:ascii="Times New Roman" w:hAnsi="Times New Roman"/>
                <w:b/>
                <w:bCs/>
                <w:color w:val="000000"/>
                <w:sz w:val="18"/>
                <w:szCs w:val="18"/>
              </w:rPr>
              <w:t xml:space="preserve">s </w:t>
            </w:r>
            <w:r>
              <w:rPr>
                <w:rFonts w:ascii="Times New Roman" w:hAnsi="Times New Roman"/>
                <w:b/>
                <w:bCs/>
                <w:color w:val="000000"/>
                <w:spacing w:val="1"/>
                <w:sz w:val="18"/>
                <w:szCs w:val="18"/>
              </w:rPr>
              <w:t>ami</w:t>
            </w:r>
            <w:r>
              <w:rPr>
                <w:rFonts w:ascii="Times New Roman" w:hAnsi="Times New Roman"/>
                <w:b/>
                <w:bCs/>
                <w:color w:val="000000"/>
                <w:sz w:val="18"/>
                <w:szCs w:val="18"/>
              </w:rPr>
              <w:t>s s</w:t>
            </w:r>
            <w:r>
              <w:rPr>
                <w:rFonts w:ascii="Times New Roman" w:hAnsi="Times New Roman"/>
                <w:b/>
                <w:bCs/>
                <w:color w:val="000000"/>
                <w:spacing w:val="-2"/>
                <w:sz w:val="18"/>
                <w:szCs w:val="18"/>
              </w:rPr>
              <w:t>on</w:t>
            </w:r>
            <w:r>
              <w:rPr>
                <w:rFonts w:ascii="Times New Roman" w:hAnsi="Times New Roman"/>
                <w:b/>
                <w:bCs/>
                <w:color w:val="000000"/>
                <w:sz w:val="18"/>
                <w:szCs w:val="18"/>
              </w:rPr>
              <w:t>t-i</w:t>
            </w:r>
            <w:r>
              <w:rPr>
                <w:rFonts w:ascii="Times New Roman" w:hAnsi="Times New Roman"/>
                <w:b/>
                <w:bCs/>
                <w:color w:val="000000"/>
                <w:spacing w:val="1"/>
                <w:sz w:val="18"/>
                <w:szCs w:val="18"/>
              </w:rPr>
              <w:t>l</w:t>
            </w:r>
            <w:r>
              <w:rPr>
                <w:rFonts w:ascii="Times New Roman" w:hAnsi="Times New Roman"/>
                <w:b/>
                <w:bCs/>
                <w:color w:val="000000"/>
                <w:sz w:val="18"/>
                <w:szCs w:val="18"/>
              </w:rPr>
              <w:t xml:space="preserve">s </w:t>
            </w:r>
            <w:r>
              <w:rPr>
                <w:rFonts w:ascii="Times New Roman" w:hAnsi="Times New Roman"/>
                <w:b/>
                <w:bCs/>
                <w:color w:val="000000"/>
                <w:spacing w:val="-1"/>
                <w:sz w:val="18"/>
                <w:szCs w:val="18"/>
              </w:rPr>
              <w:t>a</w:t>
            </w:r>
            <w:r>
              <w:rPr>
                <w:rFonts w:ascii="Times New Roman" w:hAnsi="Times New Roman"/>
                <w:b/>
                <w:bCs/>
                <w:color w:val="000000"/>
                <w:spacing w:val="-2"/>
                <w:sz w:val="18"/>
                <w:szCs w:val="18"/>
              </w:rPr>
              <w:t>u</w:t>
            </w:r>
            <w:r>
              <w:rPr>
                <w:rFonts w:ascii="Times New Roman" w:hAnsi="Times New Roman"/>
                <w:b/>
                <w:bCs/>
                <w:color w:val="000000"/>
                <w:spacing w:val="2"/>
                <w:sz w:val="18"/>
                <w:szCs w:val="18"/>
              </w:rPr>
              <w:t>j</w:t>
            </w:r>
            <w:r>
              <w:rPr>
                <w:rFonts w:ascii="Times New Roman" w:hAnsi="Times New Roman"/>
                <w:b/>
                <w:bCs/>
                <w:color w:val="000000"/>
                <w:spacing w:val="-1"/>
                <w:sz w:val="18"/>
                <w:szCs w:val="18"/>
              </w:rPr>
              <w:t>o</w:t>
            </w:r>
            <w:r>
              <w:rPr>
                <w:rFonts w:ascii="Times New Roman" w:hAnsi="Times New Roman"/>
                <w:b/>
                <w:bCs/>
                <w:color w:val="000000"/>
                <w:spacing w:val="1"/>
                <w:sz w:val="18"/>
                <w:szCs w:val="18"/>
              </w:rPr>
              <w:t>u</w:t>
            </w:r>
            <w:r>
              <w:rPr>
                <w:rFonts w:ascii="Times New Roman" w:hAnsi="Times New Roman"/>
                <w:b/>
                <w:bCs/>
                <w:color w:val="000000"/>
                <w:spacing w:val="-1"/>
                <w:sz w:val="18"/>
                <w:szCs w:val="18"/>
              </w:rPr>
              <w:t>r</w:t>
            </w:r>
            <w:r>
              <w:rPr>
                <w:rFonts w:ascii="Times New Roman" w:hAnsi="Times New Roman"/>
                <w:b/>
                <w:bCs/>
                <w:color w:val="000000"/>
                <w:spacing w:val="-2"/>
                <w:sz w:val="18"/>
                <w:szCs w:val="18"/>
              </w:rPr>
              <w:t>d</w:t>
            </w:r>
            <w:r>
              <w:rPr>
                <w:rFonts w:ascii="Times New Roman" w:hAnsi="Times New Roman"/>
                <w:b/>
                <w:bCs/>
                <w:color w:val="000000"/>
                <w:spacing w:val="2"/>
                <w:sz w:val="18"/>
                <w:szCs w:val="18"/>
              </w:rPr>
              <w:t>’</w:t>
            </w:r>
            <w:r>
              <w:rPr>
                <w:rFonts w:ascii="Times New Roman" w:hAnsi="Times New Roman"/>
                <w:b/>
                <w:bCs/>
                <w:color w:val="000000"/>
                <w:sz w:val="18"/>
                <w:szCs w:val="18"/>
              </w:rPr>
              <w:t>h</w:t>
            </w:r>
            <w:r>
              <w:rPr>
                <w:rFonts w:ascii="Times New Roman" w:hAnsi="Times New Roman"/>
                <w:b/>
                <w:bCs/>
                <w:color w:val="000000"/>
                <w:spacing w:val="-2"/>
                <w:sz w:val="18"/>
                <w:szCs w:val="18"/>
              </w:rPr>
              <w:t>ui ?</w:t>
            </w:r>
          </w:p>
        </w:tc>
        <w:tc>
          <w:tcPr>
            <w:tcW w:w="3261" w:type="dxa"/>
            <w:vMerge/>
          </w:tcPr>
          <w:p w14:paraId="5CC9FA22" w14:textId="77777777" w:rsidR="00F50B61" w:rsidRDefault="00F50B61" w:rsidP="005525C6"/>
        </w:tc>
      </w:tr>
      <w:tr w:rsidR="00F50B61" w:rsidRPr="006F6D9B" w14:paraId="39E086E6" w14:textId="77777777" w:rsidTr="00F50B61">
        <w:trPr>
          <w:trHeight w:val="526"/>
        </w:trPr>
        <w:tc>
          <w:tcPr>
            <w:tcW w:w="1668" w:type="dxa"/>
            <w:vAlign w:val="center"/>
          </w:tcPr>
          <w:p w14:paraId="1B473F79" w14:textId="77777777" w:rsidR="00F50B61" w:rsidRPr="006F6D9B" w:rsidRDefault="00F50B61" w:rsidP="005525C6">
            <w:pPr>
              <w:jc w:val="center"/>
              <w:rPr>
                <w:sz w:val="24"/>
                <w:szCs w:val="24"/>
              </w:rPr>
            </w:pPr>
            <w:r w:rsidRPr="006F6D9B">
              <w:rPr>
                <w:rFonts w:ascii="Garamond" w:hAnsi="Garamond"/>
                <w:sz w:val="24"/>
                <w:szCs w:val="24"/>
              </w:rPr>
              <w:t>|__|</w:t>
            </w:r>
          </w:p>
        </w:tc>
        <w:tc>
          <w:tcPr>
            <w:tcW w:w="1134" w:type="dxa"/>
            <w:vAlign w:val="center"/>
          </w:tcPr>
          <w:p w14:paraId="175ABAFC" w14:textId="77777777" w:rsidR="00F50B61" w:rsidRPr="006F6D9B" w:rsidRDefault="00F50B61" w:rsidP="005525C6">
            <w:pPr>
              <w:jc w:val="center"/>
              <w:rPr>
                <w:sz w:val="24"/>
                <w:szCs w:val="24"/>
              </w:rPr>
            </w:pPr>
            <w:r w:rsidRPr="006F6D9B">
              <w:rPr>
                <w:rFonts w:ascii="Garamond" w:hAnsi="Garamond"/>
                <w:sz w:val="24"/>
                <w:szCs w:val="24"/>
              </w:rPr>
              <w:t>|__|</w:t>
            </w:r>
          </w:p>
        </w:tc>
        <w:tc>
          <w:tcPr>
            <w:tcW w:w="2268" w:type="dxa"/>
            <w:vAlign w:val="center"/>
          </w:tcPr>
          <w:p w14:paraId="0EC4079A" w14:textId="77777777" w:rsidR="00F50B61" w:rsidRPr="006F6D9B" w:rsidRDefault="00F50B61" w:rsidP="005525C6">
            <w:pPr>
              <w:jc w:val="center"/>
              <w:rPr>
                <w:sz w:val="24"/>
                <w:szCs w:val="24"/>
              </w:rPr>
            </w:pPr>
            <w:r w:rsidRPr="006F6D9B">
              <w:rPr>
                <w:rFonts w:ascii="Garamond" w:hAnsi="Garamond"/>
                <w:sz w:val="24"/>
                <w:szCs w:val="24"/>
              </w:rPr>
              <w:t>|__|__|__|__|__|</w:t>
            </w:r>
          </w:p>
        </w:tc>
        <w:tc>
          <w:tcPr>
            <w:tcW w:w="1984" w:type="dxa"/>
            <w:vAlign w:val="center"/>
          </w:tcPr>
          <w:p w14:paraId="11645F50" w14:textId="77777777" w:rsidR="00F50B61" w:rsidRPr="006F6D9B" w:rsidRDefault="00F50B61" w:rsidP="005525C6">
            <w:pPr>
              <w:jc w:val="center"/>
              <w:rPr>
                <w:sz w:val="24"/>
                <w:szCs w:val="24"/>
              </w:rPr>
            </w:pPr>
            <w:r w:rsidRPr="006F6D9B">
              <w:rPr>
                <w:rFonts w:ascii="Garamond" w:hAnsi="Garamond"/>
                <w:sz w:val="24"/>
                <w:szCs w:val="24"/>
              </w:rPr>
              <w:t>|__|</w:t>
            </w:r>
          </w:p>
        </w:tc>
        <w:tc>
          <w:tcPr>
            <w:tcW w:w="1560" w:type="dxa"/>
            <w:vAlign w:val="center"/>
          </w:tcPr>
          <w:p w14:paraId="52A934A9" w14:textId="77777777" w:rsidR="00F50B61" w:rsidRPr="006F6D9B" w:rsidRDefault="00F50B61" w:rsidP="005525C6">
            <w:pPr>
              <w:jc w:val="center"/>
              <w:rPr>
                <w:sz w:val="24"/>
                <w:szCs w:val="24"/>
              </w:rPr>
            </w:pPr>
            <w:r w:rsidRPr="006F6D9B">
              <w:rPr>
                <w:rFonts w:ascii="Garamond" w:hAnsi="Garamond"/>
                <w:sz w:val="24"/>
                <w:szCs w:val="24"/>
              </w:rPr>
              <w:t>|__|</w:t>
            </w:r>
          </w:p>
        </w:tc>
        <w:tc>
          <w:tcPr>
            <w:tcW w:w="1700" w:type="dxa"/>
            <w:vAlign w:val="center"/>
          </w:tcPr>
          <w:p w14:paraId="405624DD" w14:textId="77777777" w:rsidR="00F50B61" w:rsidRPr="006F6D9B" w:rsidRDefault="00F50B61" w:rsidP="005525C6">
            <w:pPr>
              <w:jc w:val="center"/>
              <w:rPr>
                <w:sz w:val="24"/>
                <w:szCs w:val="24"/>
              </w:rPr>
            </w:pPr>
            <w:r w:rsidRPr="006F6D9B">
              <w:rPr>
                <w:rFonts w:ascii="Garamond" w:hAnsi="Garamond"/>
                <w:sz w:val="24"/>
                <w:szCs w:val="24"/>
              </w:rPr>
              <w:t>|__|</w:t>
            </w:r>
          </w:p>
        </w:tc>
        <w:tc>
          <w:tcPr>
            <w:tcW w:w="1701" w:type="dxa"/>
            <w:vAlign w:val="center"/>
          </w:tcPr>
          <w:p w14:paraId="43D11A96" w14:textId="77777777" w:rsidR="00F50B61" w:rsidRPr="006F6D9B" w:rsidRDefault="00F50B61" w:rsidP="005525C6">
            <w:pPr>
              <w:jc w:val="center"/>
              <w:rPr>
                <w:sz w:val="24"/>
                <w:szCs w:val="24"/>
              </w:rPr>
            </w:pPr>
            <w:r w:rsidRPr="006F6D9B">
              <w:rPr>
                <w:rFonts w:ascii="Garamond" w:hAnsi="Garamond"/>
                <w:sz w:val="24"/>
                <w:szCs w:val="24"/>
              </w:rPr>
              <w:t>|__|</w:t>
            </w:r>
          </w:p>
        </w:tc>
        <w:tc>
          <w:tcPr>
            <w:tcW w:w="3261" w:type="dxa"/>
            <w:vAlign w:val="center"/>
          </w:tcPr>
          <w:p w14:paraId="47F5C056" w14:textId="77777777" w:rsidR="00F50B61" w:rsidRPr="006F6D9B" w:rsidRDefault="00F50B61" w:rsidP="005525C6">
            <w:pPr>
              <w:jc w:val="center"/>
              <w:rPr>
                <w:sz w:val="24"/>
                <w:szCs w:val="24"/>
              </w:rPr>
            </w:pPr>
            <w:r w:rsidRPr="006F6D9B">
              <w:rPr>
                <w:rFonts w:ascii="Garamond" w:hAnsi="Garamond"/>
                <w:sz w:val="24"/>
                <w:szCs w:val="24"/>
              </w:rPr>
              <w:t>|__|</w:t>
            </w:r>
          </w:p>
        </w:tc>
      </w:tr>
    </w:tbl>
    <w:p w14:paraId="75A3EF5B" w14:textId="77777777" w:rsidR="00F50B61" w:rsidRDefault="00F50B61" w:rsidP="00F50B61"/>
    <w:p w14:paraId="2D22730A" w14:textId="77777777" w:rsidR="00F50B61" w:rsidRDefault="00F50B61" w:rsidP="00F50B61">
      <w:r>
        <w:rPr>
          <w:rFonts w:ascii="Garamond" w:hAnsi="Garamond"/>
          <w:b/>
          <w:noProof/>
          <w:sz w:val="28"/>
          <w:szCs w:val="28"/>
          <w:lang w:val="en-GB" w:eastAsia="en-GB"/>
        </w:rPr>
        <w:drawing>
          <wp:inline distT="0" distB="0" distL="0" distR="0" wp14:anchorId="7E029D14" wp14:editId="455109AB">
            <wp:extent cx="4629557" cy="1779568"/>
            <wp:effectExtent l="0" t="0" r="0" b="0"/>
            <wp:docPr id="472" name="Imag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53261" cy="1788680"/>
                    </a:xfrm>
                    <a:prstGeom prst="rect">
                      <a:avLst/>
                    </a:prstGeom>
                    <a:noFill/>
                    <a:ln>
                      <a:noFill/>
                    </a:ln>
                  </pic:spPr>
                </pic:pic>
              </a:graphicData>
            </a:graphic>
          </wp:inline>
        </w:drawing>
      </w:r>
      <w:r>
        <w:rPr>
          <w:rFonts w:ascii="Garamond" w:hAnsi="Garamond"/>
          <w:b/>
          <w:sz w:val="28"/>
          <w:szCs w:val="28"/>
        </w:rPr>
        <w:t>(</w:t>
      </w:r>
      <w:r w:rsidRPr="0020118C">
        <w:rPr>
          <w:rFonts w:ascii="Garamond" w:hAnsi="Garamond"/>
          <w:b/>
          <w:i/>
          <w:sz w:val="28"/>
          <w:szCs w:val="28"/>
          <w:u w:val="single"/>
        </w:rPr>
        <w:t>Source</w:t>
      </w:r>
      <w:r w:rsidRPr="00293BAD">
        <w:rPr>
          <w:rFonts w:ascii="Garamond" w:hAnsi="Garamond"/>
          <w:b/>
          <w:i/>
          <w:sz w:val="28"/>
          <w:szCs w:val="28"/>
        </w:rPr>
        <w:t> : Koukovi, 2016</w:t>
      </w:r>
      <w:r>
        <w:rPr>
          <w:rFonts w:ascii="Garamond" w:hAnsi="Garamond"/>
          <w:b/>
          <w:sz w:val="28"/>
          <w:szCs w:val="28"/>
        </w:rPr>
        <w:t>)</w:t>
      </w:r>
    </w:p>
    <w:p w14:paraId="1DA41F93" w14:textId="77777777" w:rsidR="00F50B61" w:rsidRDefault="00F50B61" w:rsidP="00F50B61">
      <w:r>
        <w:br w:type="page"/>
      </w:r>
    </w:p>
    <w:p w14:paraId="3C5C152E" w14:textId="77777777" w:rsidR="00F50B61" w:rsidRDefault="00F50B61" w:rsidP="00F50B61">
      <w:pPr>
        <w:tabs>
          <w:tab w:val="center" w:pos="7284"/>
        </w:tabs>
        <w:jc w:val="both"/>
        <w:rPr>
          <w:rFonts w:ascii="Garamond" w:hAnsi="Garamond"/>
          <w:b/>
          <w:sz w:val="28"/>
          <w:szCs w:val="28"/>
        </w:rPr>
      </w:pPr>
    </w:p>
    <w:tbl>
      <w:tblPr>
        <w:tblStyle w:val="TableGrid"/>
        <w:tblW w:w="0" w:type="auto"/>
        <w:tblLook w:val="04A0" w:firstRow="1" w:lastRow="0" w:firstColumn="1" w:lastColumn="0" w:noHBand="0" w:noVBand="1"/>
      </w:tblPr>
      <w:tblGrid>
        <w:gridCol w:w="13994"/>
      </w:tblGrid>
      <w:tr w:rsidR="00F50B61" w14:paraId="3C99BE39" w14:textId="77777777" w:rsidTr="005525C6">
        <w:tc>
          <w:tcPr>
            <w:tcW w:w="14559" w:type="dxa"/>
          </w:tcPr>
          <w:p w14:paraId="33A56A31" w14:textId="77777777" w:rsidR="00F50B61" w:rsidRDefault="00F50B61" w:rsidP="005525C6">
            <w:pPr>
              <w:tabs>
                <w:tab w:val="center" w:pos="7284"/>
              </w:tabs>
              <w:jc w:val="both"/>
              <w:rPr>
                <w:rFonts w:ascii="Garamond" w:hAnsi="Garamond"/>
                <w:b/>
                <w:sz w:val="28"/>
                <w:szCs w:val="28"/>
              </w:rPr>
            </w:pPr>
          </w:p>
          <w:p w14:paraId="6BE7A387" w14:textId="77777777" w:rsidR="00F50B61" w:rsidRDefault="00F50B61" w:rsidP="005525C6">
            <w:pPr>
              <w:tabs>
                <w:tab w:val="center" w:pos="7284"/>
              </w:tabs>
              <w:jc w:val="center"/>
              <w:rPr>
                <w:rFonts w:ascii="Garamond" w:hAnsi="Garamond"/>
                <w:b/>
                <w:sz w:val="28"/>
                <w:szCs w:val="28"/>
              </w:rPr>
            </w:pPr>
            <w:r>
              <w:rPr>
                <w:rFonts w:ascii="Garamond" w:hAnsi="Garamond"/>
                <w:b/>
                <w:sz w:val="28"/>
                <w:szCs w:val="28"/>
              </w:rPr>
              <w:t>Observations générales de l’enquêté sur la pauvreté et  les solutions qu’il préconise pour limiter ce phénomène</w:t>
            </w:r>
          </w:p>
          <w:p w14:paraId="3079680E" w14:textId="77777777" w:rsidR="00F50B61" w:rsidRDefault="00F50B61" w:rsidP="005525C6">
            <w:pPr>
              <w:tabs>
                <w:tab w:val="center" w:pos="7284"/>
              </w:tabs>
              <w:jc w:val="both"/>
              <w:rPr>
                <w:rFonts w:ascii="Garamond" w:hAnsi="Garamond"/>
                <w:b/>
                <w:sz w:val="28"/>
                <w:szCs w:val="28"/>
              </w:rPr>
            </w:pPr>
          </w:p>
        </w:tc>
      </w:tr>
      <w:tr w:rsidR="00F50B61" w14:paraId="75767D24" w14:textId="77777777" w:rsidTr="005525C6">
        <w:trPr>
          <w:trHeight w:val="5050"/>
        </w:trPr>
        <w:tc>
          <w:tcPr>
            <w:tcW w:w="14559" w:type="dxa"/>
          </w:tcPr>
          <w:p w14:paraId="71236214" w14:textId="77777777" w:rsidR="00F50B61" w:rsidRDefault="00F50B61" w:rsidP="005525C6">
            <w:pPr>
              <w:tabs>
                <w:tab w:val="center" w:pos="7284"/>
              </w:tabs>
              <w:jc w:val="both"/>
              <w:rPr>
                <w:rFonts w:ascii="Garamond" w:hAnsi="Garamond"/>
                <w:b/>
                <w:sz w:val="28"/>
                <w:szCs w:val="28"/>
              </w:rPr>
            </w:pPr>
          </w:p>
        </w:tc>
      </w:tr>
    </w:tbl>
    <w:p w14:paraId="5DABD339" w14:textId="77777777" w:rsidR="00F50B61" w:rsidRDefault="00F50B61" w:rsidP="00F50B61">
      <w:pPr>
        <w:tabs>
          <w:tab w:val="center" w:pos="7284"/>
        </w:tabs>
        <w:jc w:val="both"/>
        <w:rPr>
          <w:rFonts w:ascii="Garamond" w:hAnsi="Garamond"/>
          <w:b/>
          <w:sz w:val="28"/>
          <w:szCs w:val="28"/>
        </w:rPr>
      </w:pPr>
    </w:p>
    <w:p w14:paraId="23D3295F" w14:textId="77777777" w:rsidR="00F50B61" w:rsidRDefault="00F50B61" w:rsidP="00F50B61">
      <w:pPr>
        <w:jc w:val="both"/>
        <w:rPr>
          <w:rFonts w:ascii="Garamond" w:hAnsi="Garamond"/>
          <w:b/>
          <w:sz w:val="28"/>
          <w:szCs w:val="28"/>
        </w:rPr>
      </w:pPr>
    </w:p>
    <w:p w14:paraId="10FB9A48" w14:textId="7B1F1D34" w:rsidR="00173D74" w:rsidRDefault="00F50B61" w:rsidP="00516C12">
      <w:pPr>
        <w:jc w:val="both"/>
        <w:rPr>
          <w:rFonts w:ascii="Garamond" w:hAnsi="Garamond"/>
          <w:b/>
          <w:sz w:val="40"/>
          <w:szCs w:val="40"/>
        </w:rPr>
      </w:pPr>
      <w:r w:rsidRPr="00D447B4">
        <w:rPr>
          <w:rFonts w:ascii="Garamond" w:hAnsi="Garamond"/>
          <w:b/>
          <w:sz w:val="40"/>
          <w:szCs w:val="40"/>
        </w:rPr>
        <w:t>Merci pour votre aimable collaboration !!!!</w:t>
      </w:r>
    </w:p>
    <w:p w14:paraId="0FB86949" w14:textId="77777777" w:rsidR="007715AD" w:rsidRDefault="007715AD" w:rsidP="00516C12">
      <w:pPr>
        <w:jc w:val="both"/>
        <w:rPr>
          <w:rFonts w:ascii="Goudy Old Style" w:hAnsi="Goudy Old Style" w:cs="Times New Roman"/>
          <w:sz w:val="24"/>
          <w:szCs w:val="24"/>
        </w:rPr>
        <w:sectPr w:rsidR="007715AD" w:rsidSect="00F50B61">
          <w:footerReference w:type="default" r:id="rId35"/>
          <w:pgSz w:w="16838" w:h="11906" w:orient="landscape"/>
          <w:pgMar w:top="851" w:right="1417" w:bottom="1417" w:left="1417" w:header="708" w:footer="708" w:gutter="0"/>
          <w:cols w:space="708"/>
          <w:titlePg/>
          <w:docGrid w:linePitch="360"/>
        </w:sectPr>
      </w:pPr>
    </w:p>
    <w:p w14:paraId="4D1364BA" w14:textId="6E37D566" w:rsidR="007715AD" w:rsidRPr="00BB7B4F" w:rsidRDefault="00BB7B4F" w:rsidP="00BB7B4F">
      <w:pPr>
        <w:pStyle w:val="Heading2"/>
        <w:spacing w:before="360" w:after="240"/>
        <w:ind w:left="426" w:hanging="414"/>
        <w:rPr>
          <w:rFonts w:ascii="Goudy Old Style" w:hAnsi="Goudy Old Style"/>
          <w:sz w:val="28"/>
          <w:szCs w:val="28"/>
        </w:rPr>
      </w:pPr>
      <w:r w:rsidRPr="005A6BBE">
        <w:rPr>
          <w:rFonts w:ascii="Goudy Old Style" w:hAnsi="Goudy Old Style"/>
          <w:sz w:val="28"/>
          <w:szCs w:val="28"/>
        </w:rPr>
        <w:lastRenderedPageBreak/>
        <w:t xml:space="preserve">Annexe </w:t>
      </w:r>
      <w:r>
        <w:rPr>
          <w:rFonts w:ascii="Goudy Old Style" w:hAnsi="Goudy Old Style"/>
          <w:sz w:val="28"/>
          <w:szCs w:val="28"/>
        </w:rPr>
        <w:t>5</w:t>
      </w:r>
      <w:r w:rsidRPr="005A6BBE">
        <w:rPr>
          <w:rFonts w:ascii="Goudy Old Style" w:hAnsi="Goudy Old Style"/>
          <w:sz w:val="28"/>
          <w:szCs w:val="28"/>
        </w:rPr>
        <w:t xml:space="preserve"> : </w:t>
      </w:r>
      <w:r w:rsidR="007715AD" w:rsidRPr="00BB7B4F">
        <w:rPr>
          <w:rFonts w:ascii="Goudy Old Style" w:hAnsi="Goudy Old Style"/>
          <w:sz w:val="28"/>
          <w:szCs w:val="28"/>
        </w:rPr>
        <w:t>G</w:t>
      </w:r>
      <w:r w:rsidRPr="00BB7B4F">
        <w:rPr>
          <w:rFonts w:ascii="Goudy Old Style" w:hAnsi="Goudy Old Style"/>
          <w:sz w:val="28"/>
          <w:szCs w:val="28"/>
        </w:rPr>
        <w:t>lossaire</w:t>
      </w:r>
    </w:p>
    <w:p w14:paraId="7431F4E9" w14:textId="5553AD12"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Activité agricole</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C’est tout acte inhérent à l’exploitation professionnelle d’un cycle végétal ou</w:t>
      </w:r>
      <w:r>
        <w:rPr>
          <w:rFonts w:ascii="Goudy Old Style" w:hAnsi="Goudy Old Style" w:cs="Times New Roman"/>
          <w:sz w:val="24"/>
          <w:szCs w:val="24"/>
        </w:rPr>
        <w:t xml:space="preserve"> </w:t>
      </w:r>
      <w:r w:rsidRPr="007715AD">
        <w:rPr>
          <w:rFonts w:ascii="Goudy Old Style" w:hAnsi="Goudy Old Style" w:cs="Times New Roman"/>
          <w:sz w:val="24"/>
          <w:szCs w:val="24"/>
        </w:rPr>
        <w:t>animal ainsi que toute activité constituant le prolongement de cette exploitation comme la transformation des produits et leur commercialisation.</w:t>
      </w:r>
    </w:p>
    <w:p w14:paraId="14FE16F7" w14:textId="6F95430F"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Actif (ve) agricole</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Personne qui vit et travaille sur une exploitation agricole et dont l’âge est égal</w:t>
      </w:r>
      <w:r>
        <w:rPr>
          <w:rFonts w:ascii="Goudy Old Style" w:hAnsi="Goudy Old Style" w:cs="Times New Roman"/>
          <w:sz w:val="24"/>
          <w:szCs w:val="24"/>
        </w:rPr>
        <w:t xml:space="preserve"> </w:t>
      </w:r>
      <w:r w:rsidRPr="007715AD">
        <w:rPr>
          <w:rFonts w:ascii="Goudy Old Style" w:hAnsi="Goudy Old Style" w:cs="Times New Roman"/>
          <w:sz w:val="24"/>
          <w:szCs w:val="24"/>
        </w:rPr>
        <w:t>ou supérieur à dix ans.</w:t>
      </w:r>
    </w:p>
    <w:p w14:paraId="615DF68E" w14:textId="61B5EED7" w:rsidR="007715AD" w:rsidRPr="007715AD" w:rsidRDefault="007715AD" w:rsidP="007715AD">
      <w:pPr>
        <w:autoSpaceDE w:val="0"/>
        <w:autoSpaceDN w:val="0"/>
        <w:adjustRightInd w:val="0"/>
        <w:spacing w:after="120"/>
        <w:jc w:val="both"/>
        <w:rPr>
          <w:rFonts w:ascii="Goudy Old Style" w:hAnsi="Goudy Old Style" w:cs="Times New Roman"/>
          <w:iCs/>
          <w:sz w:val="24"/>
          <w:szCs w:val="24"/>
        </w:rPr>
      </w:pPr>
      <w:r w:rsidRPr="007715AD">
        <w:rPr>
          <w:rFonts w:ascii="Goudy Old Style" w:hAnsi="Goudy Old Style" w:cs="Times New Roman"/>
          <w:b/>
          <w:bCs/>
          <w:iCs/>
          <w:sz w:val="24"/>
          <w:szCs w:val="24"/>
        </w:rPr>
        <w:t>Cadres supérieurs</w:t>
      </w:r>
      <w:r>
        <w:rPr>
          <w:rFonts w:ascii="Goudy Old Style" w:hAnsi="Goudy Old Style" w:cs="Times New Roman"/>
          <w:b/>
          <w:bCs/>
          <w:iCs/>
          <w:sz w:val="24"/>
          <w:szCs w:val="24"/>
        </w:rPr>
        <w:t> :</w:t>
      </w:r>
      <w:r w:rsidRPr="007715AD">
        <w:rPr>
          <w:rFonts w:ascii="Goudy Old Style" w:hAnsi="Goudy Old Style" w:cs="Times New Roman"/>
          <w:iCs/>
          <w:sz w:val="24"/>
          <w:szCs w:val="24"/>
        </w:rPr>
        <w:t xml:space="preserve"> Cette catégorie regroupe les fonctionnaires des catégories A et les personnels</w:t>
      </w:r>
      <w:r>
        <w:rPr>
          <w:rFonts w:ascii="Goudy Old Style" w:hAnsi="Goudy Old Style" w:cs="Times New Roman"/>
          <w:iCs/>
          <w:sz w:val="24"/>
          <w:szCs w:val="24"/>
        </w:rPr>
        <w:t xml:space="preserve"> </w:t>
      </w:r>
      <w:r w:rsidRPr="007715AD">
        <w:rPr>
          <w:rFonts w:ascii="Goudy Old Style" w:hAnsi="Goudy Old Style" w:cs="Times New Roman"/>
          <w:iCs/>
          <w:sz w:val="24"/>
          <w:szCs w:val="24"/>
        </w:rPr>
        <w:t>des catégories 10 à 12 des secteurs privé et public.</w:t>
      </w:r>
    </w:p>
    <w:p w14:paraId="663722F4" w14:textId="77914C18"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iCs/>
          <w:sz w:val="24"/>
          <w:szCs w:val="24"/>
        </w:rPr>
        <w:t>Cadres moyens</w:t>
      </w:r>
      <w:r>
        <w:rPr>
          <w:rFonts w:ascii="Goudy Old Style" w:hAnsi="Goudy Old Style" w:cs="Times New Roman"/>
          <w:b/>
          <w:bCs/>
          <w:iCs/>
          <w:sz w:val="24"/>
          <w:szCs w:val="24"/>
        </w:rPr>
        <w:t> :</w:t>
      </w:r>
      <w:r w:rsidRPr="007715AD">
        <w:rPr>
          <w:rFonts w:ascii="Goudy Old Style" w:hAnsi="Goudy Old Style" w:cs="Times New Roman"/>
          <w:iCs/>
          <w:sz w:val="24"/>
          <w:szCs w:val="24"/>
        </w:rPr>
        <w:t xml:space="preserve"> Cette catégorie regroupe les fonctionnaires des catégories B et les personnels des</w:t>
      </w:r>
      <w:r>
        <w:rPr>
          <w:rFonts w:ascii="Goudy Old Style" w:hAnsi="Goudy Old Style" w:cs="Times New Roman"/>
          <w:iCs/>
          <w:sz w:val="24"/>
          <w:szCs w:val="24"/>
        </w:rPr>
        <w:t xml:space="preserve"> </w:t>
      </w:r>
      <w:r w:rsidRPr="007715AD">
        <w:rPr>
          <w:rFonts w:ascii="Goudy Old Style" w:hAnsi="Goudy Old Style" w:cs="Times New Roman"/>
          <w:iCs/>
          <w:sz w:val="24"/>
          <w:szCs w:val="24"/>
        </w:rPr>
        <w:t xml:space="preserve">catégories 8 et 9 des secteurs privé et public. </w:t>
      </w:r>
      <w:r w:rsidRPr="007715AD">
        <w:rPr>
          <w:rFonts w:ascii="Goudy Old Style" w:hAnsi="Goudy Old Style" w:cs="Times New Roman"/>
          <w:sz w:val="24"/>
          <w:szCs w:val="24"/>
        </w:rPr>
        <w:t>Dans certains cas, on distinguera ceux qui utilisent des personnels salariés et que l’on désigne par patrons, de ceux qui n’en utilisent pas ou qui utilisent un personnel ne remplissant pas les conditions d’être salarié.</w:t>
      </w:r>
    </w:p>
    <w:p w14:paraId="5668F1DC" w14:textId="154B2760"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Chômeurs</w:t>
      </w:r>
      <w:r w:rsidRPr="007715AD">
        <w:rPr>
          <w:rFonts w:ascii="Goudy Old Style" w:hAnsi="Goudy Old Style" w:cs="Times New Roman"/>
          <w:sz w:val="24"/>
          <w:szCs w:val="24"/>
        </w:rPr>
        <w:t>: Est considéré comme chômeur toute personne ayant l’âge de travailler et qui au cours</w:t>
      </w:r>
      <w:r>
        <w:rPr>
          <w:rFonts w:ascii="Goudy Old Style" w:hAnsi="Goudy Old Style" w:cs="Times New Roman"/>
          <w:sz w:val="24"/>
          <w:szCs w:val="24"/>
        </w:rPr>
        <w:t xml:space="preserve"> </w:t>
      </w:r>
      <w:r w:rsidRPr="007715AD">
        <w:rPr>
          <w:rFonts w:ascii="Goudy Old Style" w:hAnsi="Goudy Old Style" w:cs="Times New Roman"/>
          <w:sz w:val="24"/>
          <w:szCs w:val="24"/>
        </w:rPr>
        <w:t>de la périod</w:t>
      </w:r>
      <w:r>
        <w:rPr>
          <w:rFonts w:ascii="Goudy Old Style" w:hAnsi="Goudy Old Style" w:cs="Times New Roman"/>
          <w:sz w:val="24"/>
          <w:szCs w:val="24"/>
        </w:rPr>
        <w:t>e de référence était à la fois :</w:t>
      </w:r>
    </w:p>
    <w:p w14:paraId="6B3538D8" w14:textId="0D4B2F0F" w:rsidR="007715AD" w:rsidRPr="007715AD" w:rsidRDefault="007715AD" w:rsidP="007715AD">
      <w:pPr>
        <w:pStyle w:val="ListParagraph"/>
        <w:numPr>
          <w:ilvl w:val="1"/>
          <w:numId w:val="20"/>
        </w:numPr>
        <w:autoSpaceDE w:val="0"/>
        <w:autoSpaceDN w:val="0"/>
        <w:adjustRightInd w:val="0"/>
        <w:spacing w:after="120"/>
        <w:ind w:left="1134" w:hanging="357"/>
        <w:contextualSpacing w:val="0"/>
        <w:jc w:val="both"/>
        <w:rPr>
          <w:rFonts w:ascii="Goudy Old Style" w:hAnsi="Goudy Old Style" w:cs="Times New Roman"/>
          <w:sz w:val="24"/>
          <w:szCs w:val="24"/>
        </w:rPr>
      </w:pPr>
      <w:r w:rsidRPr="007715AD">
        <w:rPr>
          <w:rFonts w:ascii="Goudy Old Style" w:hAnsi="Goudy Old Style" w:cs="Times New Roman"/>
          <w:sz w:val="24"/>
          <w:szCs w:val="24"/>
        </w:rPr>
        <w:t xml:space="preserve">"sans travail" c'est-à-dire n’était pourvu ni d’un emploi salarié ni d’un emploi non salarié au cours </w:t>
      </w:r>
      <w:r>
        <w:rPr>
          <w:rFonts w:ascii="Goudy Old Style" w:hAnsi="Goudy Old Style" w:cs="Times New Roman"/>
          <w:sz w:val="24"/>
          <w:szCs w:val="24"/>
        </w:rPr>
        <w:t>de la période de référence ;</w:t>
      </w:r>
    </w:p>
    <w:p w14:paraId="73D29CF8" w14:textId="41E2692D" w:rsidR="007715AD" w:rsidRPr="007715AD" w:rsidRDefault="007715AD" w:rsidP="007715AD">
      <w:pPr>
        <w:pStyle w:val="ListParagraph"/>
        <w:numPr>
          <w:ilvl w:val="1"/>
          <w:numId w:val="20"/>
        </w:numPr>
        <w:autoSpaceDE w:val="0"/>
        <w:autoSpaceDN w:val="0"/>
        <w:adjustRightInd w:val="0"/>
        <w:spacing w:after="120"/>
        <w:ind w:left="1134" w:hanging="357"/>
        <w:contextualSpacing w:val="0"/>
        <w:jc w:val="both"/>
        <w:rPr>
          <w:rFonts w:ascii="Goudy Old Style" w:hAnsi="Goudy Old Style" w:cs="Times New Roman"/>
          <w:sz w:val="24"/>
          <w:szCs w:val="24"/>
        </w:rPr>
      </w:pPr>
      <w:r w:rsidRPr="007715AD">
        <w:rPr>
          <w:rFonts w:ascii="Goudy Old Style" w:hAnsi="Goudy Old Style" w:cs="Times New Roman"/>
          <w:sz w:val="24"/>
          <w:szCs w:val="24"/>
        </w:rPr>
        <w:t xml:space="preserve">Disponible pour travailler dans un emploi salarié ou non durant cette </w:t>
      </w:r>
      <w:r>
        <w:rPr>
          <w:rFonts w:ascii="Goudy Old Style" w:hAnsi="Goudy Old Style" w:cs="Times New Roman"/>
          <w:sz w:val="24"/>
          <w:szCs w:val="24"/>
        </w:rPr>
        <w:t>période ;</w:t>
      </w:r>
    </w:p>
    <w:p w14:paraId="6C88975B" w14:textId="45EE2A88" w:rsidR="007715AD" w:rsidRPr="007715AD" w:rsidRDefault="007715AD" w:rsidP="007715AD">
      <w:pPr>
        <w:pStyle w:val="ListParagraph"/>
        <w:numPr>
          <w:ilvl w:val="1"/>
          <w:numId w:val="20"/>
        </w:numPr>
        <w:autoSpaceDE w:val="0"/>
        <w:autoSpaceDN w:val="0"/>
        <w:adjustRightInd w:val="0"/>
        <w:spacing w:after="120"/>
        <w:ind w:left="1134" w:hanging="357"/>
        <w:contextualSpacing w:val="0"/>
        <w:jc w:val="both"/>
        <w:rPr>
          <w:rFonts w:ascii="Goudy Old Style" w:hAnsi="Goudy Old Style" w:cs="Times New Roman"/>
          <w:sz w:val="24"/>
          <w:szCs w:val="24"/>
        </w:rPr>
      </w:pPr>
      <w:r w:rsidRPr="007715AD">
        <w:rPr>
          <w:rFonts w:ascii="Goudy Old Style" w:hAnsi="Goudy Old Style" w:cs="Times New Roman"/>
          <w:sz w:val="24"/>
          <w:szCs w:val="24"/>
        </w:rPr>
        <w:t>"à la recherche d’un emploi" c'est-à-dire ayant pris des dispositions spécifiques au cours d’une période spécifique récente (quatre dernières semaines ou douze derniers mois) pour chercher un emploi salarié ou non.</w:t>
      </w:r>
    </w:p>
    <w:p w14:paraId="4F235F51" w14:textId="18590F12"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sz w:val="24"/>
          <w:szCs w:val="24"/>
        </w:rPr>
        <w:t>Compte tenu de l’importance des chômeurs invisibles, c’est-à-dire des personnes sans emploi qui bien que prêtes à travailler ne font plus de démarches pour en trouver, il est utile de tenir compte de leur situation.</w:t>
      </w:r>
    </w:p>
    <w:p w14:paraId="7F9EA72A" w14:textId="7CF26012"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Chef d’exploitation agricole</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C’est la personne qui assure la gestion courante et quotidienne de</w:t>
      </w:r>
      <w:r>
        <w:rPr>
          <w:rFonts w:ascii="Goudy Old Style" w:hAnsi="Goudy Old Style" w:cs="Times New Roman"/>
          <w:sz w:val="24"/>
          <w:szCs w:val="24"/>
        </w:rPr>
        <w:t xml:space="preserve"> </w:t>
      </w:r>
      <w:r w:rsidRPr="007715AD">
        <w:rPr>
          <w:rFonts w:ascii="Goudy Old Style" w:hAnsi="Goudy Old Style" w:cs="Times New Roman"/>
          <w:sz w:val="24"/>
          <w:szCs w:val="24"/>
        </w:rPr>
        <w:t>l’exploitation. Généralement dans les exploitations traditionnelles, le chef est l’exploitant lui-même. Il arrive très souvent que la personne qui détient le droit sur la terre ne réside pas sur l’exploitation ou exerce ailleurs une autre activité. Dans ce cas, le chef de l’exploitation est celui qui, résidant dans l’exploitation s’occupe de la mise en valeur effective des terres.</w:t>
      </w:r>
    </w:p>
    <w:p w14:paraId="047FE501" w14:textId="77777777"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sz w:val="24"/>
          <w:szCs w:val="24"/>
        </w:rPr>
        <w:t>Un exploitant agricole est une personne qui dispose de terres, qu’elle en soit propriétaire ou non, et qui les utilise entièrement ou en partie pour la production agricole, en y travaillant lui-même ou en employant des gens pour y travailler.</w:t>
      </w:r>
    </w:p>
    <w:p w14:paraId="10063CAA" w14:textId="2EA6A776"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Cotisations sociales</w:t>
      </w:r>
      <w:r>
        <w:rPr>
          <w:rFonts w:ascii="Goudy Old Style" w:hAnsi="Goudy Old Style" w:cs="Times New Roman"/>
          <w:b/>
          <w:bCs/>
          <w:sz w:val="24"/>
          <w:szCs w:val="24"/>
        </w:rPr>
        <w:t> :</w:t>
      </w:r>
      <w:r w:rsidRPr="007715AD">
        <w:rPr>
          <w:rFonts w:ascii="Goudy Old Style" w:hAnsi="Goudy Old Style" w:cs="Times New Roman"/>
          <w:sz w:val="24"/>
          <w:szCs w:val="24"/>
        </w:rPr>
        <w:t xml:space="preserve"> Ce sont les dépenses engagées par les employeurs au bénéfice de leurs</w:t>
      </w:r>
      <w:r>
        <w:rPr>
          <w:rFonts w:ascii="Goudy Old Style" w:hAnsi="Goudy Old Style" w:cs="Times New Roman"/>
          <w:sz w:val="24"/>
          <w:szCs w:val="24"/>
        </w:rPr>
        <w:t xml:space="preserve"> </w:t>
      </w:r>
      <w:r w:rsidRPr="007715AD">
        <w:rPr>
          <w:rFonts w:ascii="Goudy Old Style" w:hAnsi="Goudy Old Style" w:cs="Times New Roman"/>
          <w:sz w:val="24"/>
          <w:szCs w:val="24"/>
        </w:rPr>
        <w:t>salariés ou par les personnes protégées elles-mêmes pour assurer le droit à des prestations sociales.</w:t>
      </w:r>
    </w:p>
    <w:p w14:paraId="15F2E30D" w14:textId="69703137"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Dépense moyenne annuelle de santé par tête</w:t>
      </w:r>
      <w:r>
        <w:rPr>
          <w:rFonts w:ascii="Goudy Old Style" w:hAnsi="Goudy Old Style" w:cs="Times New Roman"/>
          <w:b/>
          <w:bCs/>
          <w:sz w:val="24"/>
          <w:szCs w:val="24"/>
        </w:rPr>
        <w:t> :</w:t>
      </w:r>
      <w:r w:rsidRPr="007715AD">
        <w:rPr>
          <w:rFonts w:ascii="Goudy Old Style" w:hAnsi="Goudy Old Style" w:cs="Times New Roman"/>
          <w:sz w:val="24"/>
          <w:szCs w:val="24"/>
        </w:rPr>
        <w:t xml:space="preserve"> Rapport entre les dépenses totales de santé d’une</w:t>
      </w:r>
      <w:r>
        <w:rPr>
          <w:rFonts w:ascii="Goudy Old Style" w:hAnsi="Goudy Old Style" w:cs="Times New Roman"/>
          <w:sz w:val="24"/>
          <w:szCs w:val="24"/>
        </w:rPr>
        <w:t xml:space="preserve"> </w:t>
      </w:r>
      <w:r w:rsidRPr="007715AD">
        <w:rPr>
          <w:rFonts w:ascii="Goudy Old Style" w:hAnsi="Goudy Old Style" w:cs="Times New Roman"/>
          <w:sz w:val="24"/>
          <w:szCs w:val="24"/>
        </w:rPr>
        <w:t>population donnée et le nombre d’habitants pour une année donnée.</w:t>
      </w:r>
    </w:p>
    <w:p w14:paraId="6D74A185" w14:textId="19C300A6"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lastRenderedPageBreak/>
        <w:t>Dépense de consommation par tête d’un ménage</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Dépense moyenne de consommation qu’un</w:t>
      </w:r>
      <w:r>
        <w:rPr>
          <w:rFonts w:ascii="Goudy Old Style" w:hAnsi="Goudy Old Style" w:cs="Times New Roman"/>
          <w:sz w:val="24"/>
          <w:szCs w:val="24"/>
        </w:rPr>
        <w:t xml:space="preserve"> </w:t>
      </w:r>
      <w:r w:rsidRPr="007715AD">
        <w:rPr>
          <w:rFonts w:ascii="Goudy Old Style" w:hAnsi="Goudy Old Style" w:cs="Times New Roman"/>
          <w:sz w:val="24"/>
          <w:szCs w:val="24"/>
        </w:rPr>
        <w:t>ménage consacre à un de ses membres. Elle s’obtient en divisant la dépense totale de consommation des ménages par le nombre d’individu de ces ménages.</w:t>
      </w:r>
    </w:p>
    <w:p w14:paraId="023F917C" w14:textId="75AD69BA"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Échantillon (ou prélèvement statistique)</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C'est un sous-ensemble de la population dont on</w:t>
      </w:r>
      <w:r>
        <w:rPr>
          <w:rFonts w:ascii="Goudy Old Style" w:hAnsi="Goudy Old Style" w:cs="Times New Roman"/>
          <w:sz w:val="24"/>
          <w:szCs w:val="24"/>
        </w:rPr>
        <w:t xml:space="preserve"> </w:t>
      </w:r>
      <w:r w:rsidRPr="007715AD">
        <w:rPr>
          <w:rFonts w:ascii="Goudy Old Style" w:hAnsi="Goudy Old Style" w:cs="Times New Roman"/>
          <w:sz w:val="24"/>
          <w:szCs w:val="24"/>
        </w:rPr>
        <w:t>veut étudier les caractéristiques. Un échantillon devrait être choisi selon des règles possibles.</w:t>
      </w:r>
    </w:p>
    <w:p w14:paraId="7D267033" w14:textId="7E76AB88" w:rsidR="007715AD" w:rsidRPr="007715AD" w:rsidRDefault="007715AD" w:rsidP="007715AD">
      <w:pPr>
        <w:autoSpaceDE w:val="0"/>
        <w:autoSpaceDN w:val="0"/>
        <w:adjustRightInd w:val="0"/>
        <w:spacing w:after="120"/>
        <w:jc w:val="both"/>
        <w:rPr>
          <w:rFonts w:ascii="Goudy Old Style" w:hAnsi="Goudy Old Style" w:cs="Times New Roman"/>
          <w:color w:val="000000"/>
          <w:sz w:val="24"/>
          <w:szCs w:val="24"/>
        </w:rPr>
      </w:pPr>
      <w:r w:rsidRPr="007715AD">
        <w:rPr>
          <w:rFonts w:ascii="Goudy Old Style" w:hAnsi="Goudy Old Style" w:cs="Times New Roman"/>
          <w:b/>
          <w:bCs/>
          <w:color w:val="000000"/>
          <w:sz w:val="24"/>
          <w:szCs w:val="24"/>
        </w:rPr>
        <w:t>Économie informelle</w:t>
      </w:r>
      <w:r>
        <w:rPr>
          <w:rFonts w:ascii="Goudy Old Style" w:hAnsi="Goudy Old Style" w:cs="Times New Roman"/>
          <w:b/>
          <w:bCs/>
          <w:color w:val="000000"/>
          <w:sz w:val="24"/>
          <w:szCs w:val="24"/>
        </w:rPr>
        <w:t> :</w:t>
      </w:r>
      <w:r w:rsidRPr="007715AD">
        <w:rPr>
          <w:rFonts w:ascii="Goudy Old Style" w:hAnsi="Goudy Old Style" w:cs="Times New Roman"/>
          <w:color w:val="5D5D5D"/>
          <w:sz w:val="24"/>
          <w:szCs w:val="24"/>
        </w:rPr>
        <w:t xml:space="preserve"> </w:t>
      </w:r>
      <w:r w:rsidRPr="007715AD">
        <w:rPr>
          <w:rFonts w:ascii="Goudy Old Style" w:hAnsi="Goudy Old Style" w:cs="Times New Roman"/>
          <w:color w:val="000000"/>
          <w:sz w:val="24"/>
          <w:szCs w:val="24"/>
        </w:rPr>
        <w:t>Production et échanges de biens et de services non-enregistrés dans les</w:t>
      </w:r>
      <w:r>
        <w:rPr>
          <w:rFonts w:ascii="Goudy Old Style" w:hAnsi="Goudy Old Style" w:cs="Times New Roman"/>
          <w:color w:val="000000"/>
          <w:sz w:val="24"/>
          <w:szCs w:val="24"/>
        </w:rPr>
        <w:t xml:space="preserve"> </w:t>
      </w:r>
      <w:r w:rsidRPr="007715AD">
        <w:rPr>
          <w:rFonts w:ascii="Goudy Old Style" w:hAnsi="Goudy Old Style" w:cs="Times New Roman"/>
          <w:color w:val="000000"/>
          <w:sz w:val="24"/>
          <w:szCs w:val="24"/>
        </w:rPr>
        <w:t>comptes officiels. L'économie informelle, qui échappe généralement à l'impôt, inclut des biens et des services très variés.</w:t>
      </w:r>
    </w:p>
    <w:p w14:paraId="710C1E73" w14:textId="4B6A4AA5"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Élève/étudiant</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Personne inactive, qui fréquente un établissement scolaire, public ou privé, de</w:t>
      </w:r>
      <w:r>
        <w:rPr>
          <w:rFonts w:ascii="Goudy Old Style" w:hAnsi="Goudy Old Style" w:cs="Times New Roman"/>
          <w:sz w:val="24"/>
          <w:szCs w:val="24"/>
        </w:rPr>
        <w:t xml:space="preserve"> </w:t>
      </w:r>
      <w:r w:rsidRPr="007715AD">
        <w:rPr>
          <w:rFonts w:ascii="Goudy Old Style" w:hAnsi="Goudy Old Style" w:cs="Times New Roman"/>
          <w:sz w:val="24"/>
          <w:szCs w:val="24"/>
        </w:rPr>
        <w:t>quelque niveau que ce soit.</w:t>
      </w:r>
    </w:p>
    <w:p w14:paraId="0512D48B" w14:textId="23F7201D"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Enquête</w:t>
      </w:r>
      <w:r>
        <w:rPr>
          <w:rFonts w:ascii="Goudy Old Style" w:hAnsi="Goudy Old Style" w:cs="Times New Roman"/>
          <w:b/>
          <w:bCs/>
          <w:sz w:val="24"/>
          <w:szCs w:val="24"/>
        </w:rPr>
        <w:t> :</w:t>
      </w:r>
      <w:r w:rsidRPr="007715AD">
        <w:rPr>
          <w:rFonts w:ascii="Goudy Old Style" w:hAnsi="Goudy Old Style" w:cs="Times New Roman"/>
          <w:sz w:val="24"/>
          <w:szCs w:val="24"/>
        </w:rPr>
        <w:t xml:space="preserve"> C'est une étude statistique qui peut soit porter sur tous les individus d’une population</w:t>
      </w:r>
      <w:r>
        <w:rPr>
          <w:rFonts w:ascii="Goudy Old Style" w:hAnsi="Goudy Old Style" w:cs="Times New Roman"/>
          <w:sz w:val="24"/>
          <w:szCs w:val="24"/>
        </w:rPr>
        <w:t xml:space="preserve"> </w:t>
      </w:r>
      <w:r w:rsidRPr="007715AD">
        <w:rPr>
          <w:rFonts w:ascii="Goudy Old Style" w:hAnsi="Goudy Old Style" w:cs="Times New Roman"/>
          <w:sz w:val="24"/>
          <w:szCs w:val="24"/>
        </w:rPr>
        <w:t>donnée (recensement), soit porter sur un échantillon de cette population (enquête par sondage).</w:t>
      </w:r>
    </w:p>
    <w:p w14:paraId="6AC09367" w14:textId="7B613550"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Emploi principal et emploi secondaire</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Il n’y a pas de définition internationale stricte en</w:t>
      </w:r>
      <w:r>
        <w:rPr>
          <w:rFonts w:ascii="Goudy Old Style" w:hAnsi="Goudy Old Style" w:cs="Times New Roman"/>
          <w:sz w:val="24"/>
          <w:szCs w:val="24"/>
        </w:rPr>
        <w:t xml:space="preserve"> </w:t>
      </w:r>
      <w:r w:rsidRPr="007715AD">
        <w:rPr>
          <w:rFonts w:ascii="Goudy Old Style" w:hAnsi="Goudy Old Style" w:cs="Times New Roman"/>
          <w:sz w:val="24"/>
          <w:szCs w:val="24"/>
        </w:rPr>
        <w:t>la matière. Le critère de définition est à choisir en fonction des préférences nationales, parmi les trois suivants: temps de travail, niveau de rémunération perçue, autodétermination par l’individu enquêté durant la période de référant. Ce troisième critère est privilégié dans le cadre de l’enquête 1-2-3.</w:t>
      </w:r>
    </w:p>
    <w:p w14:paraId="6F6E910B" w14:textId="2D25F036"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Employé permanent</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C’est une personne travaillant à plein temps pour le compte d'un</w:t>
      </w:r>
      <w:r>
        <w:rPr>
          <w:rFonts w:ascii="Goudy Old Style" w:hAnsi="Goudy Old Style" w:cs="Times New Roman"/>
          <w:sz w:val="24"/>
          <w:szCs w:val="24"/>
        </w:rPr>
        <w:t xml:space="preserve"> </w:t>
      </w:r>
      <w:r w:rsidRPr="007715AD">
        <w:rPr>
          <w:rFonts w:ascii="Goudy Old Style" w:hAnsi="Goudy Old Style" w:cs="Times New Roman"/>
          <w:sz w:val="24"/>
          <w:szCs w:val="24"/>
        </w:rPr>
        <w:t>employeur. Il est lié généralement à ce dernier par un contrat de travail à durée indéterminée.</w:t>
      </w:r>
    </w:p>
    <w:p w14:paraId="0B8A59A9" w14:textId="48B61877"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Employé temporaire</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C’est une personne travaillant occasionnellement ou à temps partiel</w:t>
      </w:r>
      <w:r>
        <w:rPr>
          <w:rFonts w:ascii="Goudy Old Style" w:hAnsi="Goudy Old Style" w:cs="Times New Roman"/>
          <w:sz w:val="24"/>
          <w:szCs w:val="24"/>
        </w:rPr>
        <w:t xml:space="preserve"> </w:t>
      </w:r>
      <w:r w:rsidRPr="007715AD">
        <w:rPr>
          <w:rFonts w:ascii="Goudy Old Style" w:hAnsi="Goudy Old Style" w:cs="Times New Roman"/>
          <w:sz w:val="24"/>
          <w:szCs w:val="24"/>
        </w:rPr>
        <w:t>pour le compte d'un employeur. La durée du travail est habituellement inférieure à la durée normale de travail.</w:t>
      </w:r>
    </w:p>
    <w:p w14:paraId="320C5A1B" w14:textId="3223068E"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iCs/>
          <w:sz w:val="24"/>
          <w:szCs w:val="24"/>
        </w:rPr>
        <w:t>Employé</w:t>
      </w:r>
      <w:r>
        <w:rPr>
          <w:rFonts w:ascii="Goudy Old Style" w:hAnsi="Goudy Old Style" w:cs="Times New Roman"/>
          <w:b/>
          <w:bCs/>
          <w:iCs/>
          <w:sz w:val="24"/>
          <w:szCs w:val="24"/>
        </w:rPr>
        <w:t> :</w:t>
      </w:r>
      <w:r w:rsidRPr="007715AD">
        <w:rPr>
          <w:rFonts w:ascii="Goudy Old Style" w:hAnsi="Goudy Old Style" w:cs="Times New Roman"/>
          <w:iCs/>
          <w:sz w:val="24"/>
          <w:szCs w:val="24"/>
        </w:rPr>
        <w:t xml:space="preserve"> Cette catégorie regroupe les fonctionnaires des catégories C et D, les employés de</w:t>
      </w:r>
      <w:r>
        <w:rPr>
          <w:rFonts w:ascii="Goudy Old Style" w:hAnsi="Goudy Old Style" w:cs="Times New Roman"/>
          <w:iCs/>
          <w:sz w:val="24"/>
          <w:szCs w:val="24"/>
        </w:rPr>
        <w:t xml:space="preserve"> </w:t>
      </w:r>
      <w:r w:rsidRPr="007715AD">
        <w:rPr>
          <w:rFonts w:ascii="Goudy Old Style" w:hAnsi="Goudy Old Style" w:cs="Times New Roman"/>
          <w:iCs/>
          <w:sz w:val="24"/>
          <w:szCs w:val="24"/>
        </w:rPr>
        <w:t>bureau, les membres du clergé et les agents de l’Etat.</w:t>
      </w:r>
    </w:p>
    <w:p w14:paraId="01A25609" w14:textId="775B137F"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Exploitation agricole</w:t>
      </w:r>
      <w:r>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Suivant les recommandations de l’Organisation des Nations Unies pour</w:t>
      </w:r>
      <w:r>
        <w:rPr>
          <w:rFonts w:ascii="Goudy Old Style" w:hAnsi="Goudy Old Style" w:cs="Times New Roman"/>
          <w:sz w:val="24"/>
          <w:szCs w:val="24"/>
        </w:rPr>
        <w:t xml:space="preserve"> </w:t>
      </w:r>
      <w:r w:rsidRPr="007715AD">
        <w:rPr>
          <w:rFonts w:ascii="Goudy Old Style" w:hAnsi="Goudy Old Style" w:cs="Times New Roman"/>
          <w:sz w:val="24"/>
          <w:szCs w:val="24"/>
        </w:rPr>
        <w:t>l’Agriculture (FAO), une exploitation agricole se compose de toute terre utilisée entièrement ou en partie pour la production agricole et qui est considérée comme une unité économique et exploitée par une personne seule, ou accompagnée d’autres personnes, et ce indépendamment de titre de possession, de la taille ou de l’emplacement.</w:t>
      </w:r>
    </w:p>
    <w:p w14:paraId="7590C272" w14:textId="2F44E462" w:rsidR="007715AD" w:rsidRPr="007715AD" w:rsidRDefault="007715AD" w:rsidP="007715AD">
      <w:pPr>
        <w:autoSpaceDE w:val="0"/>
        <w:autoSpaceDN w:val="0"/>
        <w:adjustRightInd w:val="0"/>
        <w:spacing w:after="120"/>
        <w:jc w:val="both"/>
        <w:rPr>
          <w:rFonts w:ascii="Goudy Old Style" w:hAnsi="Goudy Old Style" w:cs="Times New Roman"/>
          <w:iCs/>
          <w:sz w:val="24"/>
          <w:szCs w:val="24"/>
        </w:rPr>
      </w:pPr>
      <w:r w:rsidRPr="007715AD">
        <w:rPr>
          <w:rFonts w:ascii="Goudy Old Style" w:hAnsi="Goudy Old Style" w:cs="Times New Roman"/>
          <w:b/>
          <w:bCs/>
          <w:iCs/>
          <w:sz w:val="24"/>
          <w:szCs w:val="24"/>
        </w:rPr>
        <w:t>Exploitant agricole</w:t>
      </w:r>
      <w:r>
        <w:rPr>
          <w:rFonts w:ascii="Goudy Old Style" w:hAnsi="Goudy Old Style" w:cs="Times New Roman"/>
          <w:b/>
          <w:bCs/>
          <w:iCs/>
          <w:sz w:val="24"/>
          <w:szCs w:val="24"/>
        </w:rPr>
        <w:t> :</w:t>
      </w:r>
      <w:r w:rsidRPr="007715AD">
        <w:rPr>
          <w:rFonts w:ascii="Goudy Old Style" w:hAnsi="Goudy Old Style" w:cs="Times New Roman"/>
          <w:b/>
          <w:bCs/>
          <w:iCs/>
          <w:sz w:val="24"/>
          <w:szCs w:val="24"/>
        </w:rPr>
        <w:t xml:space="preserve"> </w:t>
      </w:r>
      <w:r w:rsidRPr="007715AD">
        <w:rPr>
          <w:rFonts w:ascii="Goudy Old Style" w:hAnsi="Goudy Old Style" w:cs="Times New Roman"/>
          <w:iCs/>
          <w:sz w:val="24"/>
          <w:szCs w:val="24"/>
        </w:rPr>
        <w:t>Il désigne tout propriétaire d’exploitation agricole ou d’élevage, exerçant à</w:t>
      </w:r>
      <w:r>
        <w:rPr>
          <w:rFonts w:ascii="Goudy Old Style" w:hAnsi="Goudy Old Style" w:cs="Times New Roman"/>
          <w:iCs/>
          <w:sz w:val="24"/>
          <w:szCs w:val="24"/>
        </w:rPr>
        <w:t xml:space="preserve"> </w:t>
      </w:r>
      <w:r w:rsidRPr="007715AD">
        <w:rPr>
          <w:rFonts w:ascii="Goudy Old Style" w:hAnsi="Goudy Old Style" w:cs="Times New Roman"/>
          <w:iCs/>
          <w:sz w:val="24"/>
          <w:szCs w:val="24"/>
        </w:rPr>
        <w:t>titre individuel ou avec l’aide des membres de sa famille, ou encore employant une main d’œuvre</w:t>
      </w:r>
      <w:r>
        <w:rPr>
          <w:rFonts w:ascii="Goudy Old Style" w:hAnsi="Goudy Old Style" w:cs="Times New Roman"/>
          <w:iCs/>
          <w:sz w:val="24"/>
          <w:szCs w:val="24"/>
        </w:rPr>
        <w:t xml:space="preserve"> </w:t>
      </w:r>
      <w:r w:rsidRPr="007715AD">
        <w:rPr>
          <w:rFonts w:ascii="Goudy Old Style" w:hAnsi="Goudy Old Style" w:cs="Times New Roman"/>
          <w:iCs/>
          <w:sz w:val="24"/>
          <w:szCs w:val="24"/>
        </w:rPr>
        <w:t>Salariée.</w:t>
      </w:r>
    </w:p>
    <w:p w14:paraId="54387E6E" w14:textId="3E6B4AD4"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Fonctionnaire</w:t>
      </w:r>
      <w:r>
        <w:rPr>
          <w:rFonts w:ascii="Goudy Old Style" w:hAnsi="Goudy Old Style" w:cs="Times New Roman"/>
          <w:b/>
          <w:bCs/>
          <w:sz w:val="24"/>
          <w:szCs w:val="24"/>
        </w:rPr>
        <w:t> :</w:t>
      </w:r>
      <w:r w:rsidRPr="007715AD">
        <w:rPr>
          <w:rFonts w:ascii="Goudy Old Style" w:hAnsi="Goudy Old Style" w:cs="Times New Roman"/>
          <w:sz w:val="24"/>
          <w:szCs w:val="24"/>
        </w:rPr>
        <w:t xml:space="preserve"> Toute personne qui occupe un poste de travail permanent et qui est titulaire dans un cadre de la hiérarchie des Administrations de l’État. Le fonctionnaire est vis-à-vis de l’Administration dans une situation statutaire et réglementaire.</w:t>
      </w:r>
    </w:p>
    <w:p w14:paraId="25DE0424" w14:textId="06A67F7E" w:rsidR="007715AD" w:rsidRPr="007715AD" w:rsidRDefault="007715AD" w:rsidP="007715AD">
      <w:pPr>
        <w:autoSpaceDE w:val="0"/>
        <w:autoSpaceDN w:val="0"/>
        <w:adjustRightInd w:val="0"/>
        <w:spacing w:after="120"/>
        <w:jc w:val="both"/>
        <w:rPr>
          <w:rFonts w:ascii="Goudy Old Style" w:hAnsi="Goudy Old Style" w:cs="Times New Roman"/>
          <w:iCs/>
          <w:sz w:val="24"/>
          <w:szCs w:val="24"/>
        </w:rPr>
      </w:pPr>
      <w:r w:rsidRPr="007715AD">
        <w:rPr>
          <w:rFonts w:ascii="Goudy Old Style" w:hAnsi="Goudy Old Style" w:cs="Times New Roman"/>
          <w:iCs/>
          <w:sz w:val="24"/>
          <w:szCs w:val="24"/>
        </w:rPr>
        <w:t>Les fonctionnaires camerounais sont repartis en quatre catégories désignées dans l’ordre hiérarchique</w:t>
      </w:r>
      <w:r>
        <w:rPr>
          <w:rFonts w:ascii="Goudy Old Style" w:hAnsi="Goudy Old Style" w:cs="Times New Roman"/>
          <w:iCs/>
          <w:sz w:val="24"/>
          <w:szCs w:val="24"/>
        </w:rPr>
        <w:t xml:space="preserve"> </w:t>
      </w:r>
      <w:r w:rsidRPr="007715AD">
        <w:rPr>
          <w:rFonts w:ascii="Goudy Old Style" w:hAnsi="Goudy Old Style" w:cs="Times New Roman"/>
          <w:iCs/>
          <w:sz w:val="24"/>
          <w:szCs w:val="24"/>
        </w:rPr>
        <w:t>décroissant par les lettres A, B, C et D.</w:t>
      </w:r>
    </w:p>
    <w:p w14:paraId="41394D5F" w14:textId="18E0A437" w:rsidR="007715AD" w:rsidRPr="007715AD" w:rsidRDefault="007715AD" w:rsidP="007715AD">
      <w:pPr>
        <w:pStyle w:val="ListParagraph"/>
        <w:numPr>
          <w:ilvl w:val="1"/>
          <w:numId w:val="48"/>
        </w:numPr>
        <w:autoSpaceDE w:val="0"/>
        <w:autoSpaceDN w:val="0"/>
        <w:adjustRightInd w:val="0"/>
        <w:spacing w:after="120"/>
        <w:ind w:left="1135"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t>les postes de travail de la catégorie A correspondent aux fonctions de conception, de direction, d’évaluation ou de contrôle ;</w:t>
      </w:r>
    </w:p>
    <w:p w14:paraId="6CCD06BD" w14:textId="2BF1C0B1" w:rsidR="007715AD" w:rsidRPr="007715AD" w:rsidRDefault="007715AD" w:rsidP="007715AD">
      <w:pPr>
        <w:pStyle w:val="ListParagraph"/>
        <w:numPr>
          <w:ilvl w:val="1"/>
          <w:numId w:val="48"/>
        </w:numPr>
        <w:autoSpaceDE w:val="0"/>
        <w:autoSpaceDN w:val="0"/>
        <w:adjustRightInd w:val="0"/>
        <w:spacing w:after="120"/>
        <w:ind w:left="1135"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lastRenderedPageBreak/>
        <w:t>les postes de travail de la catégorie B correspondent aux fonctions de préparation, d’élaboration et d’application ;</w:t>
      </w:r>
    </w:p>
    <w:p w14:paraId="10888224" w14:textId="53D216C1" w:rsidR="007715AD" w:rsidRPr="007715AD" w:rsidRDefault="007715AD" w:rsidP="007715AD">
      <w:pPr>
        <w:pStyle w:val="ListParagraph"/>
        <w:numPr>
          <w:ilvl w:val="1"/>
          <w:numId w:val="48"/>
        </w:numPr>
        <w:autoSpaceDE w:val="0"/>
        <w:autoSpaceDN w:val="0"/>
        <w:adjustRightInd w:val="0"/>
        <w:spacing w:after="120"/>
        <w:ind w:left="1135"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t>les postes de travail de la catégorie C correspondent à des tâches d’exécution spécialisée ;</w:t>
      </w:r>
    </w:p>
    <w:p w14:paraId="60B4EB88" w14:textId="1FE038BC" w:rsidR="007715AD" w:rsidRPr="007715AD" w:rsidRDefault="007715AD" w:rsidP="007715AD">
      <w:pPr>
        <w:pStyle w:val="ListParagraph"/>
        <w:numPr>
          <w:ilvl w:val="1"/>
          <w:numId w:val="48"/>
        </w:numPr>
        <w:autoSpaceDE w:val="0"/>
        <w:autoSpaceDN w:val="0"/>
        <w:adjustRightInd w:val="0"/>
        <w:spacing w:after="120"/>
        <w:ind w:left="1135" w:hanging="284"/>
        <w:contextualSpacing w:val="0"/>
        <w:jc w:val="both"/>
        <w:rPr>
          <w:rFonts w:ascii="Goudy Old Style" w:hAnsi="Goudy Old Style" w:cs="Times New Roman"/>
          <w:sz w:val="24"/>
          <w:szCs w:val="24"/>
        </w:rPr>
      </w:pPr>
      <w:r w:rsidRPr="007715AD">
        <w:rPr>
          <w:rFonts w:ascii="Goudy Old Style" w:hAnsi="Goudy Old Style" w:cs="Times New Roman"/>
          <w:iCs/>
          <w:sz w:val="24"/>
          <w:szCs w:val="24"/>
        </w:rPr>
        <w:t>les postes de travail de la catégorie D correspondent à des tâches d’exécution courante ou de grande subordination</w:t>
      </w:r>
    </w:p>
    <w:p w14:paraId="3E6CBB66" w14:textId="2DC4AC96" w:rsidR="007715AD" w:rsidRPr="007715AD" w:rsidRDefault="007715AD" w:rsidP="007715AD">
      <w:pPr>
        <w:autoSpaceDE w:val="0"/>
        <w:autoSpaceDN w:val="0"/>
        <w:adjustRightInd w:val="0"/>
        <w:spacing w:after="120"/>
        <w:jc w:val="both"/>
        <w:rPr>
          <w:rFonts w:ascii="Goudy Old Style" w:hAnsi="Goudy Old Style" w:cs="Times New Roman"/>
          <w:iCs/>
          <w:sz w:val="24"/>
          <w:szCs w:val="24"/>
        </w:rPr>
      </w:pPr>
      <w:r w:rsidRPr="007715AD">
        <w:rPr>
          <w:rFonts w:ascii="Goudy Old Style" w:hAnsi="Goudy Old Style" w:cs="Times New Roman"/>
          <w:b/>
          <w:bCs/>
          <w:sz w:val="24"/>
          <w:szCs w:val="24"/>
        </w:rPr>
        <w:t>Masse salariale</w:t>
      </w:r>
      <w:r w:rsidRPr="007715AD">
        <w:rPr>
          <w:rFonts w:ascii="Goudy Old Style" w:hAnsi="Goudy Old Style" w:cs="Times New Roman"/>
          <w:sz w:val="24"/>
          <w:szCs w:val="24"/>
        </w:rPr>
        <w:t>: Ensemble des salaires et des cotisations sociales versés par les employeurs aux</w:t>
      </w:r>
      <w:r>
        <w:rPr>
          <w:rFonts w:ascii="Goudy Old Style" w:hAnsi="Goudy Old Style" w:cs="Times New Roman"/>
          <w:sz w:val="24"/>
          <w:szCs w:val="24"/>
        </w:rPr>
        <w:t xml:space="preserve"> </w:t>
      </w:r>
      <w:r w:rsidRPr="007715AD">
        <w:rPr>
          <w:rFonts w:ascii="Goudy Old Style" w:hAnsi="Goudy Old Style" w:cs="Times New Roman"/>
          <w:sz w:val="24"/>
          <w:szCs w:val="24"/>
        </w:rPr>
        <w:t xml:space="preserve">ménages. </w:t>
      </w:r>
    </w:p>
    <w:p w14:paraId="24716E3B" w14:textId="04BF32E2" w:rsidR="007715AD" w:rsidRPr="007715AD" w:rsidRDefault="007715AD" w:rsidP="007715AD">
      <w:pPr>
        <w:autoSpaceDE w:val="0"/>
        <w:autoSpaceDN w:val="0"/>
        <w:adjustRightInd w:val="0"/>
        <w:spacing w:after="120"/>
        <w:jc w:val="both"/>
        <w:rPr>
          <w:rFonts w:ascii="Goudy Old Style" w:hAnsi="Goudy Old Style" w:cs="Times New Roman"/>
          <w:iCs/>
          <w:sz w:val="24"/>
          <w:szCs w:val="24"/>
        </w:rPr>
      </w:pPr>
      <w:r w:rsidRPr="007715AD">
        <w:rPr>
          <w:rFonts w:ascii="Goudy Old Style" w:hAnsi="Goudy Old Style" w:cs="Times New Roman"/>
          <w:b/>
          <w:bCs/>
          <w:iCs/>
          <w:sz w:val="24"/>
          <w:szCs w:val="24"/>
        </w:rPr>
        <w:t>Ouvrier</w:t>
      </w:r>
      <w:r>
        <w:rPr>
          <w:rFonts w:ascii="Goudy Old Style" w:hAnsi="Goudy Old Style" w:cs="Times New Roman"/>
          <w:b/>
          <w:bCs/>
          <w:iCs/>
          <w:sz w:val="24"/>
          <w:szCs w:val="24"/>
        </w:rPr>
        <w:t> :</w:t>
      </w:r>
      <w:r w:rsidRPr="007715AD">
        <w:rPr>
          <w:rFonts w:ascii="Goudy Old Style" w:hAnsi="Goudy Old Style" w:cs="Times New Roman"/>
          <w:iCs/>
          <w:sz w:val="24"/>
          <w:szCs w:val="24"/>
        </w:rPr>
        <w:t xml:space="preserve"> Il s’agit ici des ouvriers qualifiés ou spécialisés, des mineurs, des apprentis, des</w:t>
      </w:r>
      <w:r>
        <w:rPr>
          <w:rFonts w:ascii="Goudy Old Style" w:hAnsi="Goudy Old Style" w:cs="Times New Roman"/>
          <w:iCs/>
          <w:sz w:val="24"/>
          <w:szCs w:val="24"/>
        </w:rPr>
        <w:t xml:space="preserve"> </w:t>
      </w:r>
      <w:r w:rsidRPr="007715AD">
        <w:rPr>
          <w:rFonts w:ascii="Goudy Old Style" w:hAnsi="Goudy Old Style" w:cs="Times New Roman"/>
          <w:iCs/>
          <w:sz w:val="24"/>
          <w:szCs w:val="24"/>
        </w:rPr>
        <w:t>manœuvres, des personnels domestiques, des marins et des pêcheurs.</w:t>
      </w:r>
    </w:p>
    <w:p w14:paraId="1322EC8B" w14:textId="56326810"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Part de la santé dans le budget des ménages</w:t>
      </w:r>
      <w:r w:rsidR="000C0219">
        <w:rPr>
          <w:rFonts w:ascii="Goudy Old Style" w:hAnsi="Goudy Old Style" w:cs="Times New Roman"/>
          <w:b/>
          <w:bCs/>
          <w:sz w:val="24"/>
          <w:szCs w:val="24"/>
        </w:rPr>
        <w:t> :</w:t>
      </w:r>
      <w:r w:rsidRPr="007715AD">
        <w:rPr>
          <w:rFonts w:ascii="Goudy Old Style" w:hAnsi="Goudy Old Style" w:cs="Times New Roman"/>
          <w:sz w:val="24"/>
          <w:szCs w:val="24"/>
        </w:rPr>
        <w:t xml:space="preserve"> Rapport entre les dépenses de santé des ménages</w:t>
      </w:r>
      <w:r>
        <w:rPr>
          <w:rFonts w:ascii="Goudy Old Style" w:hAnsi="Goudy Old Style" w:cs="Times New Roman"/>
          <w:sz w:val="24"/>
          <w:szCs w:val="24"/>
        </w:rPr>
        <w:t xml:space="preserve"> </w:t>
      </w:r>
      <w:r w:rsidRPr="007715AD">
        <w:rPr>
          <w:rFonts w:ascii="Goudy Old Style" w:hAnsi="Goudy Old Style" w:cs="Times New Roman"/>
          <w:sz w:val="24"/>
          <w:szCs w:val="24"/>
        </w:rPr>
        <w:t>et les dépenses totales des ménages.</w:t>
      </w:r>
    </w:p>
    <w:p w14:paraId="526500E3" w14:textId="24621428"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Part du budget de la santé dans le budget de l’Etat</w:t>
      </w:r>
      <w:r w:rsidR="000C0219">
        <w:rPr>
          <w:rFonts w:ascii="Goudy Old Style" w:hAnsi="Goudy Old Style" w:cs="Times New Roman"/>
          <w:b/>
          <w:bCs/>
          <w:sz w:val="24"/>
          <w:szCs w:val="24"/>
        </w:rPr>
        <w:t> </w:t>
      </w:r>
      <w:r w:rsidR="000C0219">
        <w:rPr>
          <w:rFonts w:ascii="Goudy Old Style" w:hAnsi="Goudy Old Style" w:cs="Times New Roman"/>
          <w:sz w:val="24"/>
          <w:szCs w:val="24"/>
        </w:rPr>
        <w:t>:</w:t>
      </w:r>
      <w:r w:rsidRPr="007715AD">
        <w:rPr>
          <w:rFonts w:ascii="Goudy Old Style" w:hAnsi="Goudy Old Style" w:cs="Times New Roman"/>
          <w:sz w:val="24"/>
          <w:szCs w:val="24"/>
        </w:rPr>
        <w:t xml:space="preserve"> Rapport entre le budget de la santé</w:t>
      </w:r>
      <w:r>
        <w:rPr>
          <w:rFonts w:ascii="Goudy Old Style" w:hAnsi="Goudy Old Style" w:cs="Times New Roman"/>
          <w:sz w:val="24"/>
          <w:szCs w:val="24"/>
        </w:rPr>
        <w:t xml:space="preserve"> </w:t>
      </w:r>
      <w:r w:rsidRPr="007715AD">
        <w:rPr>
          <w:rFonts w:ascii="Goudy Old Style" w:hAnsi="Goudy Old Style" w:cs="Times New Roman"/>
          <w:sz w:val="24"/>
          <w:szCs w:val="24"/>
        </w:rPr>
        <w:t>publique et le budget de l’Etat.</w:t>
      </w:r>
    </w:p>
    <w:p w14:paraId="07DFEEF1" w14:textId="77777777"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Pauvreté monétaire</w:t>
      </w:r>
      <w:r w:rsidRPr="007715AD">
        <w:rPr>
          <w:rFonts w:ascii="Goudy Old Style" w:hAnsi="Goudy Old Style" w:cs="Times New Roman"/>
          <w:sz w:val="24"/>
          <w:szCs w:val="24"/>
        </w:rPr>
        <w:t>: C’est la situation d’un individu (ou d’un ménage) qui vit dans un ménage dont le revenu ou la consommation monétaire est inférieur au seuil de pauvreté retenue.</w:t>
      </w:r>
    </w:p>
    <w:p w14:paraId="4EFB81D8" w14:textId="6CBCA858"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Personnes "pourvues d’un emploi"</w:t>
      </w:r>
      <w:r w:rsidR="000C0219">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Les personnes au travail se trouvent, durant une</w:t>
      </w:r>
      <w:r>
        <w:rPr>
          <w:rFonts w:ascii="Goudy Old Style" w:hAnsi="Goudy Old Style" w:cs="Times New Roman"/>
          <w:sz w:val="24"/>
          <w:szCs w:val="24"/>
        </w:rPr>
        <w:t xml:space="preserve"> </w:t>
      </w:r>
      <w:r w:rsidRPr="007715AD">
        <w:rPr>
          <w:rFonts w:ascii="Goudy Old Style" w:hAnsi="Goudy Old Style" w:cs="Times New Roman"/>
          <w:sz w:val="24"/>
          <w:szCs w:val="24"/>
        </w:rPr>
        <w:t>période de référence d’une semaine ou d’un jour (pour notre cas, nous retiendrons la semaine), dans les catégories suivantes</w:t>
      </w:r>
      <w:r>
        <w:rPr>
          <w:rFonts w:ascii="Goudy Old Style" w:hAnsi="Goudy Old Style" w:cs="Times New Roman"/>
          <w:sz w:val="24"/>
          <w:szCs w:val="24"/>
        </w:rPr>
        <w:t> :</w:t>
      </w:r>
    </w:p>
    <w:p w14:paraId="21B11024" w14:textId="1B936FAC" w:rsidR="007715AD" w:rsidRPr="007715AD" w:rsidRDefault="007715AD" w:rsidP="007715AD">
      <w:pPr>
        <w:pStyle w:val="ListParagraph"/>
        <w:numPr>
          <w:ilvl w:val="1"/>
          <w:numId w:val="46"/>
        </w:numPr>
        <w:autoSpaceDE w:val="0"/>
        <w:autoSpaceDN w:val="0"/>
        <w:adjustRightInd w:val="0"/>
        <w:spacing w:after="120"/>
        <w:ind w:left="1135" w:hanging="284"/>
        <w:contextualSpacing w:val="0"/>
        <w:jc w:val="both"/>
        <w:rPr>
          <w:rFonts w:ascii="Goudy Old Style" w:hAnsi="Goudy Old Style" w:cs="Times New Roman"/>
          <w:sz w:val="24"/>
          <w:szCs w:val="24"/>
        </w:rPr>
      </w:pPr>
      <w:r w:rsidRPr="007715AD">
        <w:rPr>
          <w:rFonts w:ascii="Goudy Old Style" w:hAnsi="Goudy Old Style" w:cs="Times New Roman"/>
          <w:sz w:val="24"/>
          <w:szCs w:val="24"/>
        </w:rPr>
        <w:t>Emploi salarié : personnes qui ont effectué un travail moyennant un salaire ou un traitement en espèces ou en nature ;</w:t>
      </w:r>
    </w:p>
    <w:p w14:paraId="20C4F24C" w14:textId="633A711D" w:rsidR="007715AD" w:rsidRPr="007715AD" w:rsidRDefault="007715AD" w:rsidP="007715AD">
      <w:pPr>
        <w:pStyle w:val="ListParagraph"/>
        <w:numPr>
          <w:ilvl w:val="1"/>
          <w:numId w:val="46"/>
        </w:numPr>
        <w:autoSpaceDE w:val="0"/>
        <w:autoSpaceDN w:val="0"/>
        <w:adjustRightInd w:val="0"/>
        <w:spacing w:after="120"/>
        <w:ind w:left="1135" w:hanging="284"/>
        <w:contextualSpacing w:val="0"/>
        <w:jc w:val="both"/>
        <w:rPr>
          <w:rFonts w:ascii="Goudy Old Style" w:hAnsi="Goudy Old Style" w:cs="Times New Roman"/>
          <w:sz w:val="24"/>
          <w:szCs w:val="24"/>
        </w:rPr>
      </w:pPr>
      <w:r w:rsidRPr="007715AD">
        <w:rPr>
          <w:rFonts w:ascii="Goudy Old Style" w:hAnsi="Goudy Old Style" w:cs="Times New Roman"/>
          <w:sz w:val="24"/>
          <w:szCs w:val="24"/>
        </w:rPr>
        <w:t>Emploi non salarié : personnes qui ont effectué un travail en vue d’un bénéfice ou d’u</w:t>
      </w:r>
      <w:r>
        <w:rPr>
          <w:rFonts w:ascii="Goudy Old Style" w:hAnsi="Goudy Old Style" w:cs="Times New Roman"/>
          <w:sz w:val="24"/>
          <w:szCs w:val="24"/>
        </w:rPr>
        <w:t>n</w:t>
      </w:r>
      <w:r w:rsidRPr="007715AD">
        <w:rPr>
          <w:rFonts w:ascii="Goudy Old Style" w:hAnsi="Goudy Old Style" w:cs="Times New Roman"/>
          <w:sz w:val="24"/>
          <w:szCs w:val="24"/>
        </w:rPr>
        <w:t xml:space="preserve"> gain familial, en espèces ou nature.</w:t>
      </w:r>
    </w:p>
    <w:p w14:paraId="3E901072" w14:textId="24BF8ABE"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sz w:val="24"/>
          <w:szCs w:val="24"/>
        </w:rPr>
        <w:t xml:space="preserve">Dans la pratique, on peut interpréter la notion de </w:t>
      </w:r>
      <w:r>
        <w:rPr>
          <w:rFonts w:ascii="Goudy Old Style" w:hAnsi="Goudy Old Style" w:cs="Times New Roman"/>
          <w:sz w:val="24"/>
          <w:szCs w:val="24"/>
        </w:rPr>
        <w:t>« </w:t>
      </w:r>
      <w:r w:rsidRPr="007715AD">
        <w:rPr>
          <w:rFonts w:ascii="Goudy Old Style" w:hAnsi="Goudy Old Style" w:cs="Times New Roman"/>
          <w:sz w:val="24"/>
          <w:szCs w:val="24"/>
        </w:rPr>
        <w:t>travail effectué au cours de la période de référence » comme étant un travail d’une durée d’une heure au moins.</w:t>
      </w:r>
    </w:p>
    <w:p w14:paraId="37D3C027" w14:textId="77777777"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sz w:val="24"/>
          <w:szCs w:val="24"/>
        </w:rPr>
        <w:t>L’emploi s’exerce au sein d’une unité de production.</w:t>
      </w:r>
    </w:p>
    <w:p w14:paraId="517F70BC" w14:textId="77777777"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sz w:val="24"/>
          <w:szCs w:val="24"/>
        </w:rPr>
        <w:t>Les personnes n’ayant pas effectué de travail durant la période de référence, mais qui restent formellement attachées à leur travail (congé annuel, congé maladie, congé de maternité, congé technique ; grave, formation professionnelle etc.) sont considérées comme disposant d’un emploi. Le fait de rester attaché à son emploi se définit selon les circonstances locales ; cependant la personne doit notamment continuer à percevoir une rémunération et/ou avoir l’assurance de retrouver son emploi à fin de la période d’absence.</w:t>
      </w:r>
    </w:p>
    <w:p w14:paraId="70D0E30E" w14:textId="231A3431"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Population active</w:t>
      </w:r>
      <w:r w:rsidR="000C0219">
        <w:rPr>
          <w:rFonts w:ascii="Goudy Old Style" w:hAnsi="Goudy Old Style" w:cs="Times New Roman"/>
          <w:b/>
          <w:bCs/>
          <w:sz w:val="24"/>
          <w:szCs w:val="24"/>
        </w:rPr>
        <w:t> :</w:t>
      </w:r>
      <w:r w:rsidRPr="007715AD">
        <w:rPr>
          <w:rFonts w:ascii="Goudy Old Style" w:hAnsi="Goudy Old Style" w:cs="Times New Roman"/>
          <w:sz w:val="24"/>
          <w:szCs w:val="24"/>
        </w:rPr>
        <w:t xml:space="preserve"> Elle comprend toutes les personnes qui fournissent durant une période référence spécifiée, la main d’œuvre disponible pour la production des biens et services. La production des biens et services ici comprend toute la production et la transformation des biens et services, marchandes ou non, moyennant un salaire ou un traitement en espèce ou en nature, en vue d’un bénéfice ou d’un gain familial. À partir de là, </w:t>
      </w:r>
      <w:r w:rsidRPr="007715AD">
        <w:rPr>
          <w:rFonts w:ascii="Goudy Old Style" w:hAnsi="Goudy Old Style" w:cs="Times New Roman"/>
          <w:bCs/>
          <w:sz w:val="24"/>
          <w:szCs w:val="24"/>
        </w:rPr>
        <w:t>la population active</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 xml:space="preserve">comprend les personnes ayant dépassé un âge spécifie, et qui sont soit « </w:t>
      </w:r>
      <w:r w:rsidRPr="007715AD">
        <w:rPr>
          <w:rFonts w:ascii="Goudy Old Style" w:hAnsi="Goudy Old Style" w:cs="Times New Roman"/>
          <w:bCs/>
          <w:sz w:val="24"/>
          <w:szCs w:val="24"/>
        </w:rPr>
        <w:t xml:space="preserve">pourvues d’un emploi </w:t>
      </w:r>
      <w:r w:rsidRPr="007715AD">
        <w:rPr>
          <w:rFonts w:ascii="Goudy Old Style" w:hAnsi="Goudy Old Style" w:cs="Times New Roman"/>
          <w:sz w:val="24"/>
          <w:szCs w:val="24"/>
        </w:rPr>
        <w:t xml:space="preserve">», soit « </w:t>
      </w:r>
      <w:r w:rsidRPr="007715AD">
        <w:rPr>
          <w:rFonts w:ascii="Goudy Old Style" w:hAnsi="Goudy Old Style" w:cs="Times New Roman"/>
          <w:bCs/>
          <w:sz w:val="24"/>
          <w:szCs w:val="24"/>
        </w:rPr>
        <w:t xml:space="preserve">chômeurs </w:t>
      </w:r>
      <w:r w:rsidRPr="007715AD">
        <w:rPr>
          <w:rFonts w:ascii="Goudy Old Style" w:hAnsi="Goudy Old Style" w:cs="Times New Roman"/>
          <w:sz w:val="24"/>
          <w:szCs w:val="24"/>
        </w:rPr>
        <w:t>».</w:t>
      </w:r>
    </w:p>
    <w:p w14:paraId="549007E4" w14:textId="376B4642"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lastRenderedPageBreak/>
        <w:t>Population active occupée</w:t>
      </w:r>
      <w:r w:rsidR="000C0219">
        <w:rPr>
          <w:rFonts w:ascii="Goudy Old Style" w:hAnsi="Goudy Old Style" w:cs="Times New Roman"/>
          <w:b/>
          <w:bCs/>
          <w:sz w:val="24"/>
          <w:szCs w:val="24"/>
        </w:rPr>
        <w:t> :</w:t>
      </w:r>
      <w:r w:rsidRPr="007715AD">
        <w:rPr>
          <w:rFonts w:ascii="Goudy Old Style" w:hAnsi="Goudy Old Style" w:cs="Times New Roman"/>
          <w:sz w:val="24"/>
          <w:szCs w:val="24"/>
        </w:rPr>
        <w:t xml:space="preserve"> Elle inclut, outre les personnes qui ont un emploi permanent (même si elles sont en vacances, malades, en grève ou en arrêt provisoire de travail, etc.), celles qui n’ont pas un emploi permanent mais qui ont travaillé au moins une heure au cours de la semaine précédant l’enquête.</w:t>
      </w:r>
    </w:p>
    <w:p w14:paraId="49653E61" w14:textId="4A80FA0B"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Population inactive</w:t>
      </w:r>
      <w:r w:rsidR="000C0219">
        <w:rPr>
          <w:rFonts w:ascii="Goudy Old Style" w:hAnsi="Goudy Old Style" w:cs="Times New Roman"/>
          <w:b/>
          <w:bCs/>
          <w:sz w:val="24"/>
          <w:szCs w:val="24"/>
        </w:rPr>
        <w:t> :</w:t>
      </w:r>
      <w:r w:rsidRPr="007715AD">
        <w:rPr>
          <w:rFonts w:ascii="Goudy Old Style" w:hAnsi="Goudy Old Style" w:cs="Times New Roman"/>
          <w:b/>
          <w:bCs/>
          <w:sz w:val="24"/>
          <w:szCs w:val="24"/>
        </w:rPr>
        <w:t xml:space="preserve"> </w:t>
      </w:r>
      <w:r w:rsidRPr="007715AD">
        <w:rPr>
          <w:rFonts w:ascii="Goudy Old Style" w:hAnsi="Goudy Old Style" w:cs="Times New Roman"/>
          <w:sz w:val="24"/>
          <w:szCs w:val="24"/>
        </w:rPr>
        <w:t>Elle est obtenue de façon résiduelle comme l’ensemble des personnes</w:t>
      </w:r>
      <w:r>
        <w:rPr>
          <w:rFonts w:ascii="Goudy Old Style" w:hAnsi="Goudy Old Style" w:cs="Times New Roman"/>
          <w:sz w:val="24"/>
          <w:szCs w:val="24"/>
        </w:rPr>
        <w:t xml:space="preserve"> </w:t>
      </w:r>
      <w:r w:rsidRPr="007715AD">
        <w:rPr>
          <w:rFonts w:ascii="Goudy Old Style" w:hAnsi="Goudy Old Style" w:cs="Times New Roman"/>
          <w:sz w:val="24"/>
          <w:szCs w:val="24"/>
        </w:rPr>
        <w:t>indépendant de leur âge, y compris celles ayant un âge inférieur à l’âge spécifié pour la mesure de la population active qui ne font pas partie de la population active. Il s’agit des personnes dont le principal statut d’activité durant la période de référence spécifiée, n’était ni celui de personnes pourvues d’un emploi,</w:t>
      </w:r>
      <w:r>
        <w:rPr>
          <w:rFonts w:ascii="Goudy Old Style" w:hAnsi="Goudy Old Style" w:cs="Times New Roman"/>
          <w:sz w:val="24"/>
          <w:szCs w:val="24"/>
        </w:rPr>
        <w:t xml:space="preserve"> </w:t>
      </w:r>
      <w:r w:rsidRPr="007715AD">
        <w:rPr>
          <w:rFonts w:ascii="Goudy Old Style" w:hAnsi="Goudy Old Style" w:cs="Times New Roman"/>
          <w:sz w:val="24"/>
          <w:szCs w:val="24"/>
        </w:rPr>
        <w:t>ni celui des chômeurs. On y trouve :</w:t>
      </w:r>
    </w:p>
    <w:p w14:paraId="4C16E6D4" w14:textId="520AA878" w:rsidR="007715AD" w:rsidRPr="007715AD" w:rsidRDefault="007715AD" w:rsidP="007715AD">
      <w:pPr>
        <w:pStyle w:val="ListParagraph"/>
        <w:numPr>
          <w:ilvl w:val="0"/>
          <w:numId w:val="41"/>
        </w:numPr>
        <w:spacing w:after="120"/>
        <w:contextualSpacing w:val="0"/>
        <w:jc w:val="both"/>
        <w:rPr>
          <w:rFonts w:ascii="Goudy Old Style" w:hAnsi="Goudy Old Style" w:cs="Times New Roman"/>
          <w:sz w:val="24"/>
          <w:szCs w:val="24"/>
        </w:rPr>
      </w:pPr>
      <w:r w:rsidRPr="007715AD">
        <w:rPr>
          <w:rFonts w:ascii="Goudy Old Style" w:hAnsi="Goudy Old Style" w:cs="Times New Roman"/>
          <w:sz w:val="24"/>
          <w:szCs w:val="24"/>
        </w:rPr>
        <w:t>Les individus n’ayant pas encore atteint l’âge de travailler</w:t>
      </w:r>
      <w:r w:rsidR="000C0219">
        <w:rPr>
          <w:rFonts w:ascii="Goudy Old Style" w:hAnsi="Goudy Old Style" w:cs="Times New Roman"/>
          <w:sz w:val="24"/>
          <w:szCs w:val="24"/>
        </w:rPr>
        <w:t> ;</w:t>
      </w:r>
    </w:p>
    <w:p w14:paraId="25A239D2" w14:textId="2926BF11" w:rsidR="007715AD" w:rsidRPr="007715AD" w:rsidRDefault="007715AD" w:rsidP="007715AD">
      <w:pPr>
        <w:pStyle w:val="ListParagraph"/>
        <w:numPr>
          <w:ilvl w:val="0"/>
          <w:numId w:val="41"/>
        </w:numPr>
        <w:autoSpaceDE w:val="0"/>
        <w:autoSpaceDN w:val="0"/>
        <w:adjustRightInd w:val="0"/>
        <w:spacing w:after="120"/>
        <w:contextualSpacing w:val="0"/>
        <w:jc w:val="both"/>
        <w:rPr>
          <w:rFonts w:ascii="Goudy Old Style" w:hAnsi="Goudy Old Style" w:cs="Times New Roman"/>
          <w:sz w:val="24"/>
          <w:szCs w:val="24"/>
        </w:rPr>
      </w:pPr>
      <w:r w:rsidRPr="007715AD">
        <w:rPr>
          <w:rFonts w:ascii="Goudy Old Style" w:hAnsi="Goudy Old Style" w:cs="Times New Roman"/>
          <w:sz w:val="24"/>
          <w:szCs w:val="24"/>
        </w:rPr>
        <w:t>Les étudiants / élèves</w:t>
      </w:r>
      <w:r w:rsidR="000C0219">
        <w:rPr>
          <w:rFonts w:ascii="Goudy Old Style" w:hAnsi="Goudy Old Style" w:cs="Times New Roman"/>
          <w:sz w:val="24"/>
          <w:szCs w:val="24"/>
        </w:rPr>
        <w:t> ;</w:t>
      </w:r>
    </w:p>
    <w:p w14:paraId="5B90E8DB" w14:textId="22894387" w:rsidR="007715AD" w:rsidRPr="007715AD" w:rsidRDefault="007715AD" w:rsidP="007715AD">
      <w:pPr>
        <w:pStyle w:val="ListParagraph"/>
        <w:numPr>
          <w:ilvl w:val="0"/>
          <w:numId w:val="41"/>
        </w:numPr>
        <w:autoSpaceDE w:val="0"/>
        <w:autoSpaceDN w:val="0"/>
        <w:adjustRightInd w:val="0"/>
        <w:spacing w:after="120"/>
        <w:contextualSpacing w:val="0"/>
        <w:jc w:val="both"/>
        <w:rPr>
          <w:rFonts w:ascii="Goudy Old Style" w:hAnsi="Goudy Old Style" w:cs="Times New Roman"/>
          <w:sz w:val="24"/>
          <w:szCs w:val="24"/>
        </w:rPr>
      </w:pPr>
      <w:r w:rsidRPr="007715AD">
        <w:rPr>
          <w:rFonts w:ascii="Goudy Old Style" w:hAnsi="Goudy Old Style" w:cs="Times New Roman"/>
          <w:sz w:val="24"/>
          <w:szCs w:val="24"/>
        </w:rPr>
        <w:t>Les personnes s’occupant du foyer (le plus souvent les femmes au foyer)</w:t>
      </w:r>
      <w:r w:rsidR="000C0219">
        <w:rPr>
          <w:rFonts w:ascii="Goudy Old Style" w:hAnsi="Goudy Old Style" w:cs="Times New Roman"/>
          <w:sz w:val="24"/>
          <w:szCs w:val="24"/>
        </w:rPr>
        <w:t> ;</w:t>
      </w:r>
    </w:p>
    <w:p w14:paraId="614202E8" w14:textId="4B3D4A43" w:rsidR="007715AD" w:rsidRPr="007715AD" w:rsidRDefault="007715AD" w:rsidP="007715AD">
      <w:pPr>
        <w:pStyle w:val="ListParagraph"/>
        <w:numPr>
          <w:ilvl w:val="0"/>
          <w:numId w:val="41"/>
        </w:numPr>
        <w:autoSpaceDE w:val="0"/>
        <w:autoSpaceDN w:val="0"/>
        <w:adjustRightInd w:val="0"/>
        <w:spacing w:after="120"/>
        <w:contextualSpacing w:val="0"/>
        <w:jc w:val="both"/>
        <w:rPr>
          <w:rFonts w:ascii="Goudy Old Style" w:hAnsi="Goudy Old Style" w:cs="Times New Roman"/>
          <w:sz w:val="24"/>
          <w:szCs w:val="24"/>
        </w:rPr>
      </w:pPr>
      <w:r w:rsidRPr="007715AD">
        <w:rPr>
          <w:rFonts w:ascii="Goudy Old Style" w:hAnsi="Goudy Old Style" w:cs="Times New Roman"/>
          <w:sz w:val="24"/>
          <w:szCs w:val="24"/>
        </w:rPr>
        <w:t>Les retraités et les rentiers (loyers, valeurs mobilières …)</w:t>
      </w:r>
      <w:r w:rsidR="000C0219">
        <w:rPr>
          <w:rFonts w:ascii="Goudy Old Style" w:hAnsi="Goudy Old Style" w:cs="Times New Roman"/>
          <w:sz w:val="24"/>
          <w:szCs w:val="24"/>
        </w:rPr>
        <w:t> ;</w:t>
      </w:r>
    </w:p>
    <w:p w14:paraId="3C7666F5" w14:textId="634DC9BD" w:rsidR="007715AD" w:rsidRPr="007715AD" w:rsidRDefault="007715AD" w:rsidP="007715AD">
      <w:pPr>
        <w:pStyle w:val="ListParagraph"/>
        <w:numPr>
          <w:ilvl w:val="0"/>
          <w:numId w:val="41"/>
        </w:numPr>
        <w:autoSpaceDE w:val="0"/>
        <w:autoSpaceDN w:val="0"/>
        <w:adjustRightInd w:val="0"/>
        <w:spacing w:after="120"/>
        <w:contextualSpacing w:val="0"/>
        <w:jc w:val="both"/>
        <w:rPr>
          <w:rFonts w:ascii="Goudy Old Style" w:hAnsi="Goudy Old Style" w:cs="Times New Roman"/>
          <w:sz w:val="24"/>
          <w:szCs w:val="24"/>
        </w:rPr>
      </w:pPr>
      <w:r w:rsidRPr="007715AD">
        <w:rPr>
          <w:rFonts w:ascii="Goudy Old Style" w:hAnsi="Goudy Old Style" w:cs="Times New Roman"/>
          <w:sz w:val="24"/>
          <w:szCs w:val="24"/>
        </w:rPr>
        <w:t xml:space="preserve">Les personnes trop âgées, les invalides, </w:t>
      </w:r>
      <w:r w:rsidR="000C0219">
        <w:rPr>
          <w:rFonts w:ascii="Goudy Old Style" w:hAnsi="Goudy Old Style" w:cs="Times New Roman"/>
          <w:sz w:val="24"/>
          <w:szCs w:val="24"/>
        </w:rPr>
        <w:t>etc.</w:t>
      </w:r>
    </w:p>
    <w:p w14:paraId="25589554" w14:textId="77777777"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sz w:val="24"/>
          <w:szCs w:val="24"/>
        </w:rPr>
        <w:t xml:space="preserve">Cette typologie des inactifs est souvent introduite dans des enquêtes comme élément discriminant de la population active du moment. Or cette typologie </w:t>
      </w:r>
      <w:r w:rsidRPr="007715AD">
        <w:rPr>
          <w:rFonts w:ascii="Goudy Old Style" w:hAnsi="Goudy Old Style" w:cs="Times New Roman"/>
          <w:bCs/>
          <w:sz w:val="24"/>
          <w:szCs w:val="24"/>
        </w:rPr>
        <w:t xml:space="preserve">n’est pas appropriée </w:t>
      </w:r>
      <w:r w:rsidRPr="007715AD">
        <w:rPr>
          <w:rFonts w:ascii="Goudy Old Style" w:hAnsi="Goudy Old Style" w:cs="Times New Roman"/>
          <w:sz w:val="24"/>
          <w:szCs w:val="24"/>
        </w:rPr>
        <w:t>dans ce cas. En effet, ce n’est pas le fait d’être étudiant qui fera que l’étudiant soit inactif, mais plutôt le fait qu’il n’ait pas de travaillé et n’ait pas cherché du travail pendant la semaine de référence .En revanche, cette typologie parait mieux adaptée à la mesure de la population habituellement active. En effet même si un étudiant consacre quelques heures de son temps à une occupation qui lui procure un revenu, cette occupation devrait lui prendre moins de temps que ses études.</w:t>
      </w:r>
    </w:p>
    <w:p w14:paraId="02CC0D2F" w14:textId="2C15EA44" w:rsidR="007715AD" w:rsidRPr="007715AD" w:rsidRDefault="007715AD" w:rsidP="007715AD">
      <w:pPr>
        <w:autoSpaceDE w:val="0"/>
        <w:autoSpaceDN w:val="0"/>
        <w:adjustRightInd w:val="0"/>
        <w:spacing w:after="120"/>
        <w:jc w:val="both"/>
        <w:rPr>
          <w:rFonts w:ascii="Goudy Old Style" w:hAnsi="Goudy Old Style" w:cs="Times New Roman"/>
          <w:b/>
          <w:bCs/>
          <w:sz w:val="24"/>
          <w:szCs w:val="24"/>
        </w:rPr>
      </w:pPr>
      <w:r w:rsidRPr="007715AD">
        <w:rPr>
          <w:rFonts w:ascii="Goudy Old Style" w:hAnsi="Goudy Old Style" w:cs="Times New Roman"/>
          <w:b/>
          <w:bCs/>
          <w:sz w:val="24"/>
          <w:szCs w:val="24"/>
        </w:rPr>
        <w:t>Prestations sociales</w:t>
      </w:r>
      <w:r w:rsidR="000C0219">
        <w:rPr>
          <w:rFonts w:ascii="Goudy Old Style" w:hAnsi="Goudy Old Style" w:cs="Times New Roman"/>
          <w:b/>
          <w:bCs/>
          <w:sz w:val="24"/>
          <w:szCs w:val="24"/>
        </w:rPr>
        <w:t> :</w:t>
      </w:r>
      <w:r w:rsidRPr="007715AD">
        <w:rPr>
          <w:rFonts w:ascii="Goudy Old Style" w:hAnsi="Goudy Old Style" w:cs="Times New Roman"/>
          <w:sz w:val="24"/>
          <w:szCs w:val="24"/>
        </w:rPr>
        <w:t xml:space="preserve"> Elles constituent les transferts, en espèces ou en nature, aux ménages ou aux</w:t>
      </w:r>
      <w:r>
        <w:rPr>
          <w:rFonts w:ascii="Goudy Old Style" w:hAnsi="Goudy Old Style" w:cs="Times New Roman"/>
          <w:sz w:val="24"/>
          <w:szCs w:val="24"/>
        </w:rPr>
        <w:t xml:space="preserve"> </w:t>
      </w:r>
      <w:r w:rsidRPr="007715AD">
        <w:rPr>
          <w:rFonts w:ascii="Goudy Old Style" w:hAnsi="Goudy Old Style" w:cs="Times New Roman"/>
          <w:sz w:val="24"/>
          <w:szCs w:val="24"/>
        </w:rPr>
        <w:t>particuliers, effectués par les régimes de protection sociale et destinés à alléger la charge résultant des risques ou besoins.</w:t>
      </w:r>
    </w:p>
    <w:p w14:paraId="0A62B034" w14:textId="2F1A313B"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Protection sociale</w:t>
      </w:r>
      <w:r w:rsidR="000C0219">
        <w:rPr>
          <w:rFonts w:ascii="Goudy Old Style" w:hAnsi="Goudy Old Style" w:cs="Times New Roman"/>
          <w:b/>
          <w:bCs/>
          <w:sz w:val="24"/>
          <w:szCs w:val="24"/>
        </w:rPr>
        <w:t> :</w:t>
      </w:r>
      <w:r w:rsidRPr="007715AD">
        <w:rPr>
          <w:rFonts w:ascii="Goudy Old Style" w:hAnsi="Goudy Old Style" w:cs="Times New Roman"/>
          <w:sz w:val="24"/>
          <w:szCs w:val="24"/>
        </w:rPr>
        <w:t xml:space="preserve"> C'est toute intervention d'organismes publics ou privés destinée à alléger la</w:t>
      </w:r>
      <w:r>
        <w:rPr>
          <w:rFonts w:ascii="Goudy Old Style" w:hAnsi="Goudy Old Style" w:cs="Times New Roman"/>
          <w:sz w:val="24"/>
          <w:szCs w:val="24"/>
        </w:rPr>
        <w:t xml:space="preserve"> </w:t>
      </w:r>
      <w:r w:rsidRPr="007715AD">
        <w:rPr>
          <w:rFonts w:ascii="Goudy Old Style" w:hAnsi="Goudy Old Style" w:cs="Times New Roman"/>
          <w:sz w:val="24"/>
          <w:szCs w:val="24"/>
        </w:rPr>
        <w:t>charge que représente la survenance de certains risques ou besoins pour les ménages et les particuliers à condition qu'elle n'ait pas de contrepartie et ne relève pas de dispositions personnelles.</w:t>
      </w:r>
    </w:p>
    <w:p w14:paraId="070E7FE7" w14:textId="77777777" w:rsidR="007715AD" w:rsidRPr="007715AD" w:rsidRDefault="007715AD" w:rsidP="007715AD">
      <w:pPr>
        <w:autoSpaceDE w:val="0"/>
        <w:autoSpaceDN w:val="0"/>
        <w:adjustRightInd w:val="0"/>
        <w:spacing w:after="120"/>
        <w:jc w:val="both"/>
        <w:rPr>
          <w:rFonts w:ascii="Goudy Old Style" w:hAnsi="Goudy Old Style" w:cs="Times New Roman"/>
          <w:iCs/>
          <w:sz w:val="24"/>
          <w:szCs w:val="24"/>
        </w:rPr>
      </w:pPr>
      <w:r w:rsidRPr="007715AD">
        <w:rPr>
          <w:rFonts w:ascii="Goudy Old Style" w:hAnsi="Goudy Old Style" w:cs="Times New Roman"/>
          <w:iCs/>
          <w:sz w:val="24"/>
          <w:szCs w:val="24"/>
        </w:rPr>
        <w:t>Par convention, la liste des risques ou besoins susceptibles d'être couverts par la protection sociale est la suivante:</w:t>
      </w:r>
    </w:p>
    <w:p w14:paraId="524D7F8F" w14:textId="7E800815" w:rsidR="007715AD" w:rsidRPr="007715AD" w:rsidRDefault="007715AD" w:rsidP="007715AD">
      <w:pPr>
        <w:pStyle w:val="ListParagraph"/>
        <w:numPr>
          <w:ilvl w:val="0"/>
          <w:numId w:val="44"/>
        </w:numPr>
        <w:autoSpaceDE w:val="0"/>
        <w:autoSpaceDN w:val="0"/>
        <w:adjustRightInd w:val="0"/>
        <w:spacing w:after="120"/>
        <w:ind w:left="851"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t>Maladie/soins de santé</w:t>
      </w:r>
    </w:p>
    <w:p w14:paraId="02236519" w14:textId="44D3F4C7" w:rsidR="007715AD" w:rsidRPr="007715AD" w:rsidRDefault="007715AD" w:rsidP="007715AD">
      <w:pPr>
        <w:pStyle w:val="ListParagraph"/>
        <w:numPr>
          <w:ilvl w:val="0"/>
          <w:numId w:val="44"/>
        </w:numPr>
        <w:autoSpaceDE w:val="0"/>
        <w:autoSpaceDN w:val="0"/>
        <w:adjustRightInd w:val="0"/>
        <w:spacing w:after="120"/>
        <w:ind w:left="851"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t>Invalidité</w:t>
      </w:r>
    </w:p>
    <w:p w14:paraId="22EA22E3" w14:textId="0D3310FE" w:rsidR="007715AD" w:rsidRPr="007715AD" w:rsidRDefault="007715AD" w:rsidP="007715AD">
      <w:pPr>
        <w:pStyle w:val="ListParagraph"/>
        <w:numPr>
          <w:ilvl w:val="0"/>
          <w:numId w:val="44"/>
        </w:numPr>
        <w:autoSpaceDE w:val="0"/>
        <w:autoSpaceDN w:val="0"/>
        <w:adjustRightInd w:val="0"/>
        <w:spacing w:after="120"/>
        <w:ind w:left="851"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t>Vieillesse</w:t>
      </w:r>
    </w:p>
    <w:p w14:paraId="0B4917CA" w14:textId="002F0397" w:rsidR="007715AD" w:rsidRPr="007715AD" w:rsidRDefault="007715AD" w:rsidP="007715AD">
      <w:pPr>
        <w:pStyle w:val="ListParagraph"/>
        <w:numPr>
          <w:ilvl w:val="0"/>
          <w:numId w:val="44"/>
        </w:numPr>
        <w:autoSpaceDE w:val="0"/>
        <w:autoSpaceDN w:val="0"/>
        <w:adjustRightInd w:val="0"/>
        <w:spacing w:after="120"/>
        <w:ind w:left="851"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t>Survie</w:t>
      </w:r>
    </w:p>
    <w:p w14:paraId="0E226924" w14:textId="0E5FD4AD" w:rsidR="007715AD" w:rsidRPr="007715AD" w:rsidRDefault="007715AD" w:rsidP="007715AD">
      <w:pPr>
        <w:pStyle w:val="ListParagraph"/>
        <w:numPr>
          <w:ilvl w:val="0"/>
          <w:numId w:val="44"/>
        </w:numPr>
        <w:autoSpaceDE w:val="0"/>
        <w:autoSpaceDN w:val="0"/>
        <w:adjustRightInd w:val="0"/>
        <w:spacing w:after="120"/>
        <w:ind w:left="851"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t>Famille/enfants</w:t>
      </w:r>
    </w:p>
    <w:p w14:paraId="59284BDD" w14:textId="481CD5A5" w:rsidR="007715AD" w:rsidRPr="007715AD" w:rsidRDefault="007715AD" w:rsidP="007715AD">
      <w:pPr>
        <w:pStyle w:val="ListParagraph"/>
        <w:numPr>
          <w:ilvl w:val="0"/>
          <w:numId w:val="44"/>
        </w:numPr>
        <w:autoSpaceDE w:val="0"/>
        <w:autoSpaceDN w:val="0"/>
        <w:adjustRightInd w:val="0"/>
        <w:spacing w:after="120"/>
        <w:ind w:left="851"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t>Chômage</w:t>
      </w:r>
    </w:p>
    <w:p w14:paraId="79F3498E" w14:textId="127271AC" w:rsidR="007715AD" w:rsidRPr="007715AD" w:rsidRDefault="007715AD" w:rsidP="007715AD">
      <w:pPr>
        <w:pStyle w:val="ListParagraph"/>
        <w:numPr>
          <w:ilvl w:val="0"/>
          <w:numId w:val="44"/>
        </w:numPr>
        <w:autoSpaceDE w:val="0"/>
        <w:autoSpaceDN w:val="0"/>
        <w:adjustRightInd w:val="0"/>
        <w:spacing w:after="120"/>
        <w:ind w:left="851"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t>Logement</w:t>
      </w:r>
    </w:p>
    <w:p w14:paraId="0559B87D" w14:textId="7FCF73F2" w:rsidR="007715AD" w:rsidRPr="007715AD" w:rsidRDefault="007715AD" w:rsidP="007715AD">
      <w:pPr>
        <w:pStyle w:val="ListParagraph"/>
        <w:numPr>
          <w:ilvl w:val="0"/>
          <w:numId w:val="44"/>
        </w:numPr>
        <w:spacing w:after="120"/>
        <w:ind w:left="851" w:hanging="284"/>
        <w:contextualSpacing w:val="0"/>
        <w:jc w:val="both"/>
        <w:rPr>
          <w:rFonts w:ascii="Goudy Old Style" w:hAnsi="Goudy Old Style" w:cs="Times New Roman"/>
          <w:iCs/>
          <w:sz w:val="24"/>
          <w:szCs w:val="24"/>
        </w:rPr>
      </w:pPr>
      <w:r w:rsidRPr="007715AD">
        <w:rPr>
          <w:rFonts w:ascii="Goudy Old Style" w:hAnsi="Goudy Old Style" w:cs="Times New Roman"/>
          <w:iCs/>
          <w:sz w:val="24"/>
          <w:szCs w:val="24"/>
        </w:rPr>
        <w:lastRenderedPageBreak/>
        <w:t>Exclusion sociale non classée ailleurs.</w:t>
      </w:r>
    </w:p>
    <w:p w14:paraId="4A70CF19" w14:textId="70601FDF" w:rsidR="007715AD" w:rsidRPr="007715AD" w:rsidRDefault="007715AD" w:rsidP="007715AD">
      <w:pPr>
        <w:autoSpaceDE w:val="0"/>
        <w:autoSpaceDN w:val="0"/>
        <w:adjustRightInd w:val="0"/>
        <w:spacing w:after="120"/>
        <w:jc w:val="both"/>
        <w:rPr>
          <w:rFonts w:ascii="Goudy Old Style" w:hAnsi="Goudy Old Style" w:cs="Times New Roman"/>
          <w:b/>
          <w:bCs/>
          <w:iCs/>
          <w:sz w:val="24"/>
          <w:szCs w:val="24"/>
        </w:rPr>
      </w:pPr>
      <w:r w:rsidRPr="007715AD">
        <w:rPr>
          <w:rFonts w:ascii="Goudy Old Style" w:hAnsi="Goudy Old Style" w:cs="Times New Roman"/>
          <w:b/>
          <w:bCs/>
          <w:sz w:val="24"/>
          <w:szCs w:val="24"/>
        </w:rPr>
        <w:t>Retraité/rentier</w:t>
      </w:r>
      <w:r w:rsidR="000C0219">
        <w:rPr>
          <w:rFonts w:ascii="Goudy Old Style" w:hAnsi="Goudy Old Style" w:cs="Times New Roman"/>
          <w:b/>
          <w:bCs/>
          <w:sz w:val="24"/>
          <w:szCs w:val="24"/>
        </w:rPr>
        <w:t> :</w:t>
      </w:r>
      <w:r w:rsidRPr="007715AD">
        <w:rPr>
          <w:rFonts w:ascii="Goudy Old Style" w:hAnsi="Goudy Old Style" w:cs="Times New Roman"/>
          <w:sz w:val="24"/>
          <w:szCs w:val="24"/>
        </w:rPr>
        <w:t xml:space="preserve"> Individu de sexe masculin ou féminin, habituellement inactif, et qui perçoit</w:t>
      </w:r>
      <w:r>
        <w:rPr>
          <w:rFonts w:ascii="Goudy Old Style" w:hAnsi="Goudy Old Style" w:cs="Times New Roman"/>
          <w:sz w:val="24"/>
          <w:szCs w:val="24"/>
        </w:rPr>
        <w:t xml:space="preserve"> </w:t>
      </w:r>
      <w:r w:rsidRPr="007715AD">
        <w:rPr>
          <w:rFonts w:ascii="Goudy Old Style" w:hAnsi="Goudy Old Style" w:cs="Times New Roman"/>
          <w:sz w:val="24"/>
          <w:szCs w:val="24"/>
        </w:rPr>
        <w:t>comme revenu une pension (retraite, invalidité, veuvage, orphelinat, etc.), des revenus mobiliers ou immobilières, des intérêts, etc.</w:t>
      </w:r>
    </w:p>
    <w:p w14:paraId="1499FDFC" w14:textId="4EAD041E" w:rsidR="007715AD" w:rsidRPr="007715AD" w:rsidRDefault="007715AD" w:rsidP="007715AD">
      <w:pPr>
        <w:autoSpaceDE w:val="0"/>
        <w:autoSpaceDN w:val="0"/>
        <w:adjustRightInd w:val="0"/>
        <w:spacing w:after="120"/>
        <w:jc w:val="both"/>
        <w:rPr>
          <w:rFonts w:ascii="Goudy Old Style" w:hAnsi="Goudy Old Style" w:cs="Times New Roman"/>
          <w:iCs/>
          <w:sz w:val="24"/>
          <w:szCs w:val="24"/>
        </w:rPr>
      </w:pPr>
      <w:r w:rsidRPr="007715AD">
        <w:rPr>
          <w:rFonts w:ascii="Goudy Old Style" w:hAnsi="Goudy Old Style" w:cs="Times New Roman"/>
          <w:b/>
          <w:bCs/>
          <w:iCs/>
          <w:sz w:val="24"/>
          <w:szCs w:val="24"/>
        </w:rPr>
        <w:t>Salarié agricole</w:t>
      </w:r>
      <w:r w:rsidR="000C0219">
        <w:rPr>
          <w:rFonts w:ascii="Goudy Old Style" w:hAnsi="Goudy Old Style" w:cs="Times New Roman"/>
          <w:b/>
          <w:bCs/>
          <w:iCs/>
          <w:sz w:val="24"/>
          <w:szCs w:val="24"/>
        </w:rPr>
        <w:t> :</w:t>
      </w:r>
      <w:r w:rsidRPr="007715AD">
        <w:rPr>
          <w:rFonts w:ascii="Goudy Old Style" w:hAnsi="Goudy Old Style" w:cs="Times New Roman"/>
          <w:b/>
          <w:bCs/>
          <w:iCs/>
          <w:sz w:val="24"/>
          <w:szCs w:val="24"/>
        </w:rPr>
        <w:t xml:space="preserve"> </w:t>
      </w:r>
      <w:r w:rsidRPr="007715AD">
        <w:rPr>
          <w:rFonts w:ascii="Goudy Old Style" w:hAnsi="Goudy Old Style" w:cs="Times New Roman"/>
          <w:iCs/>
          <w:sz w:val="24"/>
          <w:szCs w:val="24"/>
        </w:rPr>
        <w:t>Est salarié agricole toute personne travaillant dans une exploitation agricole ou</w:t>
      </w:r>
      <w:r>
        <w:rPr>
          <w:rFonts w:ascii="Goudy Old Style" w:hAnsi="Goudy Old Style" w:cs="Times New Roman"/>
          <w:iCs/>
          <w:sz w:val="24"/>
          <w:szCs w:val="24"/>
        </w:rPr>
        <w:t xml:space="preserve"> </w:t>
      </w:r>
      <w:r w:rsidRPr="007715AD">
        <w:rPr>
          <w:rFonts w:ascii="Goudy Old Style" w:hAnsi="Goudy Old Style" w:cs="Times New Roman"/>
          <w:iCs/>
          <w:sz w:val="24"/>
          <w:szCs w:val="24"/>
        </w:rPr>
        <w:t>d’élevage et recevant en contrepartie une rémunération en espèces ou en nature.</w:t>
      </w:r>
    </w:p>
    <w:p w14:paraId="1BBA60F7" w14:textId="1A3AF92D"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Secteur informel</w:t>
      </w:r>
      <w:r w:rsidR="000C0219">
        <w:rPr>
          <w:rFonts w:ascii="Goudy Old Style" w:hAnsi="Goudy Old Style" w:cs="Times New Roman"/>
          <w:b/>
          <w:bCs/>
          <w:sz w:val="24"/>
          <w:szCs w:val="24"/>
        </w:rPr>
        <w:t> :</w:t>
      </w:r>
      <w:r w:rsidRPr="007715AD">
        <w:rPr>
          <w:rFonts w:ascii="Goudy Old Style" w:hAnsi="Goudy Old Style" w:cs="Times New Roman"/>
          <w:sz w:val="24"/>
          <w:szCs w:val="24"/>
        </w:rPr>
        <w:t xml:space="preserve"> Encore appelé au Cameroun </w:t>
      </w:r>
      <w:r w:rsidRPr="007715AD">
        <w:rPr>
          <w:rFonts w:ascii="Goudy Old Style" w:hAnsi="Goudy Old Style" w:cs="Times New Roman"/>
          <w:b/>
          <w:bCs/>
          <w:sz w:val="24"/>
          <w:szCs w:val="24"/>
        </w:rPr>
        <w:t>monnaie à grande puissance</w:t>
      </w:r>
      <w:r w:rsidRPr="007715AD">
        <w:rPr>
          <w:rFonts w:ascii="Goudy Old Style" w:hAnsi="Goudy Old Style" w:cs="Times New Roman"/>
          <w:sz w:val="24"/>
          <w:szCs w:val="24"/>
        </w:rPr>
        <w:t>, c’est l’ensemble des unités de production dépourvues d’un numéro d’enregistrement statistique et/ou de tenue de comptabilité écrite officielle.</w:t>
      </w:r>
    </w:p>
    <w:p w14:paraId="5B611F7A" w14:textId="22E9253B"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sz w:val="24"/>
          <w:szCs w:val="24"/>
        </w:rPr>
        <w:t>Situation d’activité</w:t>
      </w:r>
      <w:r w:rsidR="000C0219">
        <w:rPr>
          <w:rFonts w:ascii="Goudy Old Style" w:hAnsi="Goudy Old Style" w:cs="Times New Roman"/>
          <w:b/>
          <w:bCs/>
          <w:sz w:val="24"/>
          <w:szCs w:val="24"/>
        </w:rPr>
        <w:t> :</w:t>
      </w:r>
      <w:r w:rsidRPr="007715AD">
        <w:rPr>
          <w:rFonts w:ascii="Goudy Old Style" w:hAnsi="Goudy Old Style" w:cs="Times New Roman"/>
          <w:sz w:val="24"/>
          <w:szCs w:val="24"/>
        </w:rPr>
        <w:t xml:space="preserve"> Elle s’obtient en répartissant la population en âge de travailler en trois groupes à savoir les inactifs, les chômeurs et les actifs occupés.</w:t>
      </w:r>
    </w:p>
    <w:p w14:paraId="30ABE23F" w14:textId="531B4482" w:rsidR="007715AD" w:rsidRPr="007715AD" w:rsidRDefault="007715AD" w:rsidP="007715AD">
      <w:pPr>
        <w:autoSpaceDE w:val="0"/>
        <w:autoSpaceDN w:val="0"/>
        <w:adjustRightInd w:val="0"/>
        <w:spacing w:after="120"/>
        <w:jc w:val="both"/>
        <w:rPr>
          <w:rFonts w:ascii="Goudy Old Style" w:hAnsi="Goudy Old Style" w:cs="Times New Roman"/>
          <w:sz w:val="24"/>
          <w:szCs w:val="24"/>
        </w:rPr>
      </w:pPr>
      <w:r w:rsidRPr="007715AD">
        <w:rPr>
          <w:rFonts w:ascii="Goudy Old Style" w:hAnsi="Goudy Old Style" w:cs="Times New Roman"/>
          <w:b/>
          <w:bCs/>
          <w:iCs/>
          <w:sz w:val="24"/>
          <w:szCs w:val="24"/>
        </w:rPr>
        <w:t>Travailleur indépendant</w:t>
      </w:r>
      <w:r w:rsidR="000C0219">
        <w:rPr>
          <w:rFonts w:ascii="Goudy Old Style" w:hAnsi="Goudy Old Style" w:cs="Times New Roman"/>
          <w:b/>
          <w:bCs/>
          <w:iCs/>
          <w:sz w:val="24"/>
          <w:szCs w:val="24"/>
        </w:rPr>
        <w:t> :</w:t>
      </w:r>
      <w:r w:rsidRPr="007715AD">
        <w:rPr>
          <w:rFonts w:ascii="Goudy Old Style" w:hAnsi="Goudy Old Style" w:cs="Times New Roman"/>
          <w:sz w:val="24"/>
          <w:szCs w:val="24"/>
        </w:rPr>
        <w:t xml:space="preserve"> Sont classés dans cette catégorie les personnels des professions scientifiques, techniques, industrielles, commerciales, artisanales (y compris la pêche et la sylviculture), libérales exerçant à titre personnel, quel que soit leur niveau dans la hiérarchie de la profession.</w:t>
      </w:r>
    </w:p>
    <w:sectPr w:rsidR="007715AD" w:rsidRPr="007715AD" w:rsidSect="007715AD">
      <w:pgSz w:w="11906" w:h="16838"/>
      <w:pgMar w:top="1417" w:right="1417" w:bottom="1417" w:left="85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BF6EBE" w14:textId="77777777" w:rsidR="007B2BC3" w:rsidRDefault="007B2BC3" w:rsidP="00CE697B">
      <w:pPr>
        <w:spacing w:after="0" w:line="240" w:lineRule="auto"/>
      </w:pPr>
      <w:r>
        <w:separator/>
      </w:r>
    </w:p>
  </w:endnote>
  <w:endnote w:type="continuationSeparator" w:id="0">
    <w:p w14:paraId="48B57C6D" w14:textId="77777777" w:rsidR="007B2BC3" w:rsidRDefault="007B2BC3" w:rsidP="00CE6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oudy Old Style">
    <w:panose1 w:val="02020502050305020303"/>
    <w:charset w:val="00"/>
    <w:family w:val="roman"/>
    <w:pitch w:val="variable"/>
    <w:sig w:usb0="00000003" w:usb1="00000000" w:usb2="00000000" w:usb3="00000000" w:csb0="00000001" w:csb1="00000000"/>
  </w:font>
  <w:font w:name="SymbolMT">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j-ea">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haroni">
    <w:panose1 w:val="02010803020104030203"/>
    <w:charset w:val="B1"/>
    <w:family w:val="auto"/>
    <w:pitch w:val="variable"/>
    <w:sig w:usb0="00000801" w:usb1="00000000" w:usb2="00000000" w:usb3="00000000" w:csb0="00000020" w:csb1="00000000"/>
  </w:font>
  <w:font w:name="Trebuchet MS">
    <w:panose1 w:val="020B0603020202020204"/>
    <w:charset w:val="00"/>
    <w:family w:val="swiss"/>
    <w:pitch w:val="variable"/>
    <w:sig w:usb0="00000287"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Nirmala UI">
    <w:panose1 w:val="020B0502040204020203"/>
    <w:charset w:val="00"/>
    <w:family w:val="swiss"/>
    <w:pitch w:val="variable"/>
    <w:sig w:usb0="80FF8023" w:usb1="0000004A" w:usb2="00000200" w:usb3="00000000" w:csb0="00000001" w:csb1="00000000"/>
  </w:font>
  <w:font w:name="Arial Narrow">
    <w:panose1 w:val="020B0606020202030204"/>
    <w:charset w:val="00"/>
    <w:family w:val="swiss"/>
    <w:pitch w:val="variable"/>
    <w:sig w:usb0="00000287" w:usb1="00000800" w:usb2="00000000" w:usb3="00000000" w:csb0="0000009F" w:csb1="00000000"/>
  </w:font>
  <w:font w:name="GillSans-Bold">
    <w:panose1 w:val="00000000000000000000"/>
    <w:charset w:val="00"/>
    <w:family w:val="auto"/>
    <w:notTrueType/>
    <w:pitch w:val="default"/>
    <w:sig w:usb0="00000003" w:usb1="00000000" w:usb2="00000000" w:usb3="00000000" w:csb0="00000001" w:csb1="00000000"/>
  </w:font>
  <w:font w:name="MS Sans Serif">
    <w:panose1 w:val="00000000000000000000"/>
    <w:charset w:val="00"/>
    <w:family w:val="swiss"/>
    <w:notTrueType/>
    <w:pitch w:val="default"/>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18294" w14:textId="77777777" w:rsidR="00990F8A" w:rsidRPr="00B7169E" w:rsidRDefault="00990F8A">
    <w:pPr>
      <w:pStyle w:val="Footer"/>
      <w:jc w:val="right"/>
      <w:rPr>
        <w:rFonts w:ascii="Goudy Old Style" w:hAnsi="Goudy Old Style"/>
      </w:rPr>
    </w:pPr>
    <w:r w:rsidRPr="00B7169E">
      <w:rPr>
        <w:rFonts w:ascii="Goudy Old Style" w:hAnsi="Goudy Old Style"/>
      </w:rPr>
      <w:fldChar w:fldCharType="begin"/>
    </w:r>
    <w:r w:rsidRPr="00B7169E">
      <w:rPr>
        <w:rFonts w:ascii="Goudy Old Style" w:hAnsi="Goudy Old Style"/>
      </w:rPr>
      <w:instrText xml:space="preserve"> PAGE   \* MERGEFORMAT </w:instrText>
    </w:r>
    <w:r w:rsidRPr="00B7169E">
      <w:rPr>
        <w:rFonts w:ascii="Goudy Old Style" w:hAnsi="Goudy Old Style"/>
      </w:rPr>
      <w:fldChar w:fldCharType="separate"/>
    </w:r>
    <w:r w:rsidR="008E56F3">
      <w:rPr>
        <w:rFonts w:ascii="Goudy Old Style" w:hAnsi="Goudy Old Style"/>
        <w:noProof/>
      </w:rPr>
      <w:t>12</w:t>
    </w:r>
    <w:r w:rsidRPr="00B7169E">
      <w:rPr>
        <w:rFonts w:ascii="Goudy Old Style" w:hAnsi="Goudy Old Style"/>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3087441"/>
      <w:docPartObj>
        <w:docPartGallery w:val="Page Numbers (Bottom of Page)"/>
        <w:docPartUnique/>
      </w:docPartObj>
    </w:sdtPr>
    <w:sdtEndPr/>
    <w:sdtContent>
      <w:p w14:paraId="38322EAC" w14:textId="77777777" w:rsidR="00990F8A" w:rsidRDefault="00990F8A">
        <w:pPr>
          <w:pStyle w:val="Footer"/>
          <w:jc w:val="right"/>
        </w:pPr>
        <w:r w:rsidRPr="001D5069">
          <w:rPr>
            <w:rFonts w:ascii="Goudy Old Style" w:hAnsi="Goudy Old Style"/>
            <w:sz w:val="24"/>
            <w:szCs w:val="24"/>
          </w:rPr>
          <w:fldChar w:fldCharType="begin"/>
        </w:r>
        <w:r w:rsidRPr="001D5069">
          <w:rPr>
            <w:rFonts w:ascii="Goudy Old Style" w:hAnsi="Goudy Old Style"/>
            <w:sz w:val="24"/>
            <w:szCs w:val="24"/>
          </w:rPr>
          <w:instrText>PAGE   \* MERGEFORMAT</w:instrText>
        </w:r>
        <w:r w:rsidRPr="001D5069">
          <w:rPr>
            <w:rFonts w:ascii="Goudy Old Style" w:hAnsi="Goudy Old Style"/>
            <w:sz w:val="24"/>
            <w:szCs w:val="24"/>
          </w:rPr>
          <w:fldChar w:fldCharType="separate"/>
        </w:r>
        <w:r w:rsidR="008E56F3">
          <w:rPr>
            <w:rFonts w:ascii="Goudy Old Style" w:hAnsi="Goudy Old Style"/>
            <w:noProof/>
            <w:sz w:val="24"/>
            <w:szCs w:val="24"/>
          </w:rPr>
          <w:t>1</w:t>
        </w:r>
        <w:r w:rsidRPr="001D5069">
          <w:rPr>
            <w:rFonts w:ascii="Goudy Old Style" w:hAnsi="Goudy Old Style"/>
            <w:sz w:val="24"/>
            <w:szCs w:val="24"/>
          </w:rPr>
          <w:fldChar w:fldCharType="end"/>
        </w:r>
      </w:p>
    </w:sdtContent>
  </w:sdt>
  <w:p w14:paraId="78354B61" w14:textId="77777777" w:rsidR="00990F8A" w:rsidRDefault="00990F8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Goudy Old Style" w:hAnsi="Goudy Old Style"/>
        <w:sz w:val="24"/>
        <w:szCs w:val="24"/>
      </w:rPr>
      <w:id w:val="735899848"/>
      <w:docPartObj>
        <w:docPartGallery w:val="Page Numbers (Bottom of Page)"/>
        <w:docPartUnique/>
      </w:docPartObj>
    </w:sdtPr>
    <w:sdtEndPr/>
    <w:sdtContent>
      <w:p w14:paraId="3B353701" w14:textId="77777777" w:rsidR="00990F8A" w:rsidRPr="007F1398" w:rsidRDefault="00990F8A">
        <w:pPr>
          <w:pStyle w:val="Footer"/>
          <w:jc w:val="right"/>
          <w:rPr>
            <w:rFonts w:ascii="Goudy Old Style" w:hAnsi="Goudy Old Style"/>
            <w:sz w:val="24"/>
            <w:szCs w:val="24"/>
          </w:rPr>
        </w:pPr>
        <w:r w:rsidRPr="007F1398">
          <w:rPr>
            <w:rFonts w:ascii="Goudy Old Style" w:hAnsi="Goudy Old Style"/>
            <w:sz w:val="24"/>
            <w:szCs w:val="24"/>
          </w:rPr>
          <w:fldChar w:fldCharType="begin"/>
        </w:r>
        <w:r w:rsidRPr="007F1398">
          <w:rPr>
            <w:rFonts w:ascii="Goudy Old Style" w:hAnsi="Goudy Old Style"/>
            <w:sz w:val="24"/>
            <w:szCs w:val="24"/>
          </w:rPr>
          <w:instrText>PAGE   \* MERGEFORMAT</w:instrText>
        </w:r>
        <w:r w:rsidRPr="007F1398">
          <w:rPr>
            <w:rFonts w:ascii="Goudy Old Style" w:hAnsi="Goudy Old Style"/>
            <w:sz w:val="24"/>
            <w:szCs w:val="24"/>
          </w:rPr>
          <w:fldChar w:fldCharType="separate"/>
        </w:r>
        <w:r w:rsidR="008E56F3">
          <w:rPr>
            <w:rFonts w:ascii="Goudy Old Style" w:hAnsi="Goudy Old Style"/>
            <w:noProof/>
            <w:sz w:val="24"/>
            <w:szCs w:val="24"/>
          </w:rPr>
          <w:t>80</w:t>
        </w:r>
        <w:r w:rsidRPr="007F1398">
          <w:rPr>
            <w:rFonts w:ascii="Goudy Old Style" w:hAnsi="Goudy Old Style"/>
            <w:sz w:val="24"/>
            <w:szCs w:val="24"/>
          </w:rPr>
          <w:fldChar w:fldCharType="end"/>
        </w:r>
      </w:p>
    </w:sdtContent>
  </w:sdt>
  <w:p w14:paraId="038C059F" w14:textId="77777777" w:rsidR="00990F8A" w:rsidRPr="007F1398" w:rsidRDefault="00990F8A" w:rsidP="001D5069">
    <w:pPr>
      <w:rPr>
        <w:rFonts w:ascii="Goudy Old Style" w:hAnsi="Goudy Old Style"/>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Goudy Old Style" w:hAnsi="Goudy Old Style"/>
      </w:rPr>
      <w:id w:val="-1607496136"/>
      <w:docPartObj>
        <w:docPartGallery w:val="Page Numbers (Bottom of Page)"/>
        <w:docPartUnique/>
      </w:docPartObj>
    </w:sdtPr>
    <w:sdtEndPr/>
    <w:sdtContent>
      <w:p w14:paraId="4739AB81" w14:textId="77777777" w:rsidR="00990F8A" w:rsidRPr="00327849" w:rsidRDefault="00990F8A">
        <w:pPr>
          <w:pStyle w:val="Footer"/>
          <w:jc w:val="right"/>
          <w:rPr>
            <w:rFonts w:ascii="Goudy Old Style" w:hAnsi="Goudy Old Style"/>
          </w:rPr>
        </w:pPr>
        <w:r w:rsidRPr="00327849">
          <w:rPr>
            <w:rFonts w:ascii="Goudy Old Style" w:hAnsi="Goudy Old Style"/>
          </w:rPr>
          <w:fldChar w:fldCharType="begin"/>
        </w:r>
        <w:r w:rsidRPr="00327849">
          <w:rPr>
            <w:rFonts w:ascii="Goudy Old Style" w:hAnsi="Goudy Old Style"/>
          </w:rPr>
          <w:instrText>PAGE   \* MERGEFORMAT</w:instrText>
        </w:r>
        <w:r w:rsidRPr="00327849">
          <w:rPr>
            <w:rFonts w:ascii="Goudy Old Style" w:hAnsi="Goudy Old Style"/>
          </w:rPr>
          <w:fldChar w:fldCharType="separate"/>
        </w:r>
        <w:r w:rsidR="008E56F3">
          <w:rPr>
            <w:rFonts w:ascii="Goudy Old Style" w:hAnsi="Goudy Old Style"/>
            <w:noProof/>
          </w:rPr>
          <w:t>89</w:t>
        </w:r>
        <w:r w:rsidRPr="00327849">
          <w:rPr>
            <w:rFonts w:ascii="Goudy Old Style" w:hAnsi="Goudy Old Style"/>
          </w:rPr>
          <w:fldChar w:fldCharType="end"/>
        </w:r>
      </w:p>
    </w:sdtContent>
  </w:sdt>
  <w:p w14:paraId="0A754FCE" w14:textId="77777777" w:rsidR="00990F8A" w:rsidRPr="00327849" w:rsidRDefault="00990F8A">
    <w:pPr>
      <w:pStyle w:val="Footer"/>
      <w:rPr>
        <w:rFonts w:ascii="Goudy Old Style" w:hAnsi="Goudy Old Style"/>
      </w:rPr>
    </w:pPr>
  </w:p>
  <w:p w14:paraId="51834071" w14:textId="77777777" w:rsidR="00990F8A" w:rsidRPr="00327849" w:rsidRDefault="00990F8A">
    <w:pPr>
      <w:rPr>
        <w:rFonts w:ascii="Goudy Old Style" w:hAnsi="Goudy Old Styl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125CC" w14:textId="77777777" w:rsidR="00990F8A" w:rsidRPr="00327849" w:rsidRDefault="00990F8A">
    <w:pPr>
      <w:pStyle w:val="Footer"/>
      <w:jc w:val="right"/>
      <w:rPr>
        <w:rFonts w:ascii="Goudy Old Style" w:hAnsi="Goudy Old Style"/>
      </w:rPr>
    </w:pPr>
    <w:r w:rsidRPr="00327849">
      <w:rPr>
        <w:rFonts w:ascii="Goudy Old Style" w:hAnsi="Goudy Old Style"/>
      </w:rPr>
      <w:fldChar w:fldCharType="begin"/>
    </w:r>
    <w:r w:rsidRPr="00327849">
      <w:rPr>
        <w:rFonts w:ascii="Goudy Old Style" w:hAnsi="Goudy Old Style"/>
      </w:rPr>
      <w:instrText xml:space="preserve"> PAGE   \* MERGEFORMAT </w:instrText>
    </w:r>
    <w:r w:rsidRPr="00327849">
      <w:rPr>
        <w:rFonts w:ascii="Goudy Old Style" w:hAnsi="Goudy Old Style"/>
      </w:rPr>
      <w:fldChar w:fldCharType="separate"/>
    </w:r>
    <w:r w:rsidR="008E56F3">
      <w:rPr>
        <w:rFonts w:ascii="Goudy Old Style" w:hAnsi="Goudy Old Style"/>
        <w:noProof/>
      </w:rPr>
      <w:t>102</w:t>
    </w:r>
    <w:r w:rsidRPr="00327849">
      <w:rPr>
        <w:rFonts w:ascii="Goudy Old Style" w:hAnsi="Goudy Old Style"/>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A5D9AF" w14:textId="77777777" w:rsidR="007B2BC3" w:rsidRDefault="007B2BC3" w:rsidP="00CE697B">
      <w:pPr>
        <w:spacing w:after="0" w:line="240" w:lineRule="auto"/>
      </w:pPr>
      <w:r>
        <w:separator/>
      </w:r>
    </w:p>
  </w:footnote>
  <w:footnote w:type="continuationSeparator" w:id="0">
    <w:p w14:paraId="72D8BDE0" w14:textId="77777777" w:rsidR="007B2BC3" w:rsidRDefault="007B2BC3" w:rsidP="00CE697B">
      <w:pPr>
        <w:spacing w:after="0" w:line="240" w:lineRule="auto"/>
      </w:pPr>
      <w:r>
        <w:continuationSeparator/>
      </w:r>
    </w:p>
  </w:footnote>
  <w:footnote w:id="1">
    <w:p w14:paraId="17FFC1FD" w14:textId="77777777" w:rsidR="00990F8A" w:rsidRPr="0038710B" w:rsidRDefault="00990F8A">
      <w:pPr>
        <w:pStyle w:val="FootnoteText"/>
        <w:rPr>
          <w:rFonts w:ascii="Goudy Old Style" w:hAnsi="Goudy Old Style"/>
        </w:rPr>
      </w:pPr>
      <w:r w:rsidRPr="0038710B">
        <w:rPr>
          <w:rStyle w:val="FootnoteReference"/>
          <w:rFonts w:ascii="Goudy Old Style" w:hAnsi="Goudy Old Style"/>
        </w:rPr>
        <w:footnoteRef/>
      </w:r>
      <w:r w:rsidRPr="0038710B">
        <w:rPr>
          <w:rFonts w:ascii="Goudy Old Style" w:hAnsi="Goudy Old Style"/>
        </w:rPr>
        <w:t xml:space="preserve"> Cameroon Tribune du 10 juillet 2017.</w:t>
      </w:r>
    </w:p>
  </w:footnote>
  <w:footnote w:id="2">
    <w:p w14:paraId="49C1CEFE" w14:textId="61B950AF" w:rsidR="00990F8A" w:rsidRPr="00E920B4" w:rsidRDefault="00990F8A">
      <w:pPr>
        <w:pStyle w:val="FootnoteText"/>
        <w:rPr>
          <w:rFonts w:ascii="Goudy Old Style" w:hAnsi="Goudy Old Style"/>
        </w:rPr>
      </w:pPr>
      <w:r w:rsidRPr="0038710B">
        <w:rPr>
          <w:rStyle w:val="FootnoteReference"/>
          <w:rFonts w:ascii="Goudy Old Style" w:hAnsi="Goudy Old Style"/>
        </w:rPr>
        <w:footnoteRef/>
      </w:r>
      <w:r w:rsidRPr="0038710B">
        <w:rPr>
          <w:rFonts w:ascii="Goudy Old Style" w:hAnsi="Goudy Old Style"/>
        </w:rPr>
        <w:t xml:space="preserve"> 18</w:t>
      </w:r>
      <w:r>
        <w:rPr>
          <w:rFonts w:ascii="Goudy Old Style" w:hAnsi="Goudy Old Style"/>
        </w:rPr>
        <w:t>5</w:t>
      </w:r>
      <w:r w:rsidRPr="0038710B">
        <w:rPr>
          <w:rFonts w:ascii="Goudy Old Style" w:hAnsi="Goudy Old Style"/>
        </w:rPr>
        <w:t xml:space="preserve"> </w:t>
      </w:r>
      <w:r>
        <w:rPr>
          <w:rFonts w:ascii="Goudy Old Style" w:hAnsi="Goudy Old Style"/>
        </w:rPr>
        <w:t>affections et interventions de santé publique</w:t>
      </w:r>
      <w:r w:rsidRPr="0038710B">
        <w:rPr>
          <w:rFonts w:ascii="Goudy Old Style" w:hAnsi="Goudy Old Style"/>
        </w:rPr>
        <w:t xml:space="preserve"> ont été retenues pour le lancement de la CSU.</w:t>
      </w:r>
    </w:p>
  </w:footnote>
  <w:footnote w:id="3">
    <w:p w14:paraId="2B2EB613" w14:textId="63A10BD3" w:rsidR="00990F8A" w:rsidRPr="003B0089" w:rsidRDefault="00990F8A" w:rsidP="0037141A">
      <w:pPr>
        <w:pStyle w:val="FootnoteText"/>
        <w:jc w:val="both"/>
        <w:rPr>
          <w:rFonts w:ascii="Goudy Old Style" w:hAnsi="Goudy Old Style"/>
          <w:i/>
        </w:rPr>
      </w:pPr>
      <w:r w:rsidRPr="0037141A">
        <w:rPr>
          <w:rStyle w:val="FootnoteReference"/>
          <w:rFonts w:ascii="Goudy Old Style" w:hAnsi="Goudy Old Style"/>
          <w:i/>
        </w:rPr>
        <w:footnoteRef/>
      </w:r>
      <w:r w:rsidRPr="003B0089">
        <w:rPr>
          <w:rFonts w:ascii="Goudy Old Style" w:hAnsi="Goudy Old Style"/>
          <w:i/>
        </w:rPr>
        <w:t xml:space="preserve"> Les paiements directs montrent la charge directe des coûts que supportent les ménages au moment de l’utilisation du service.</w:t>
      </w:r>
      <w:r>
        <w:rPr>
          <w:rFonts w:ascii="Goudy Old Style" w:hAnsi="Goudy Old Style"/>
          <w:i/>
        </w:rPr>
        <w:t xml:space="preserve"> Les ménages payent aussi indirectement à travers les régimes d’assurance volontaire. Les p</w:t>
      </w:r>
      <w:r w:rsidRPr="00E26143">
        <w:rPr>
          <w:rFonts w:ascii="Goudy Old Style" w:hAnsi="Goudy Old Style"/>
          <w:i/>
        </w:rPr>
        <w:t>répaiement</w:t>
      </w:r>
      <w:r>
        <w:rPr>
          <w:rFonts w:ascii="Goudy Old Style" w:hAnsi="Goudy Old Style"/>
          <w:i/>
        </w:rPr>
        <w:t>s</w:t>
      </w:r>
      <w:r w:rsidRPr="00E26143">
        <w:rPr>
          <w:rFonts w:ascii="Goudy Old Style" w:hAnsi="Goudy Old Style"/>
          <w:i/>
        </w:rPr>
        <w:t xml:space="preserve"> volontaire</w:t>
      </w:r>
      <w:r>
        <w:rPr>
          <w:rFonts w:ascii="Goudy Old Style" w:hAnsi="Goudy Old Style"/>
          <w:i/>
        </w:rPr>
        <w:t>s</w:t>
      </w:r>
      <w:r w:rsidRPr="00E26143">
        <w:rPr>
          <w:rFonts w:ascii="Goudy Old Style" w:hAnsi="Goudy Old Style"/>
          <w:i/>
        </w:rPr>
        <w:t xml:space="preserve"> venant des individus/des ménages</w:t>
      </w:r>
      <w:r>
        <w:rPr>
          <w:rFonts w:ascii="Goudy Old Style" w:hAnsi="Goudy Old Style"/>
          <w:i/>
        </w:rPr>
        <w:t xml:space="preserve"> représentent 16% en 2012.</w:t>
      </w:r>
    </w:p>
  </w:footnote>
  <w:footnote w:id="4">
    <w:p w14:paraId="3A0BBB8A" w14:textId="77777777" w:rsidR="00990F8A" w:rsidRPr="00854516" w:rsidRDefault="00990F8A" w:rsidP="00854516">
      <w:pPr>
        <w:autoSpaceDE w:val="0"/>
        <w:autoSpaceDN w:val="0"/>
        <w:adjustRightInd w:val="0"/>
        <w:spacing w:after="120" w:line="240" w:lineRule="auto"/>
        <w:jc w:val="both"/>
        <w:rPr>
          <w:rFonts w:ascii="Goudy Old Style" w:hAnsi="Goudy Old Style"/>
          <w:sz w:val="20"/>
          <w:szCs w:val="20"/>
        </w:rPr>
      </w:pPr>
      <w:r w:rsidRPr="00854516">
        <w:rPr>
          <w:rStyle w:val="FootnoteReference"/>
          <w:rFonts w:ascii="Goudy Old Style" w:hAnsi="Goudy Old Style"/>
          <w:sz w:val="20"/>
          <w:szCs w:val="20"/>
        </w:rPr>
        <w:footnoteRef/>
      </w:r>
      <w:r w:rsidRPr="00854516">
        <w:rPr>
          <w:rFonts w:ascii="Goudy Old Style" w:hAnsi="Goudy Old Style"/>
          <w:sz w:val="20"/>
          <w:szCs w:val="20"/>
        </w:rPr>
        <w:t xml:space="preserve"> </w:t>
      </w:r>
      <w:r w:rsidRPr="00854516">
        <w:rPr>
          <w:rFonts w:ascii="Goudy Old Style" w:hAnsi="Goudy Old Style" w:cs="Times New Roman"/>
          <w:sz w:val="20"/>
          <w:szCs w:val="20"/>
        </w:rPr>
        <w:t>Institut National de la Statistique du Cameroun (2015). ECAM4, Tendances, profil et déterminants de la pauvreté au Cameroun entre 2001 et 2014.</w:t>
      </w:r>
    </w:p>
  </w:footnote>
  <w:footnote w:id="5">
    <w:p w14:paraId="6F265F4B" w14:textId="77777777" w:rsidR="00990F8A" w:rsidRPr="0038710B" w:rsidRDefault="00990F8A" w:rsidP="00CD058D">
      <w:pPr>
        <w:pStyle w:val="FootnoteText"/>
        <w:jc w:val="both"/>
        <w:rPr>
          <w:rFonts w:ascii="Goudy Old Style" w:hAnsi="Goudy Old Style"/>
          <w:i/>
          <w:lang w:val="fr-CM"/>
        </w:rPr>
      </w:pPr>
      <w:r w:rsidRPr="00F02725">
        <w:rPr>
          <w:rStyle w:val="FootnoteReference"/>
          <w:rFonts w:ascii="Goudy Old Style" w:hAnsi="Goudy Old Style"/>
          <w:i/>
        </w:rPr>
        <w:footnoteRef/>
      </w:r>
      <w:r w:rsidRPr="00E812D4">
        <w:rPr>
          <w:rFonts w:ascii="Goudy Old Style" w:hAnsi="Goudy Old Style" w:cs="Times New Roman"/>
          <w:i/>
        </w:rPr>
        <w:t xml:space="preserve"> </w:t>
      </w:r>
      <w:r w:rsidRPr="00E812D4">
        <w:rPr>
          <w:rFonts w:ascii="Goudy Old Style" w:hAnsi="Goudy Old Style" w:cs="Times New Roman"/>
          <w:i/>
          <w:lang w:val="fr-CM"/>
        </w:rPr>
        <w:t>Il s’agit là d’un regroupement intuitif, plus bas les résultats de la classification affineront ce regroupement en 5 zones de convergence des modalités. Ces classes constitueront en effet la meilleure partition.</w:t>
      </w:r>
    </w:p>
  </w:footnote>
  <w:footnote w:id="6">
    <w:p w14:paraId="4E00B163" w14:textId="063FFC41" w:rsidR="00990F8A" w:rsidRPr="00516C12" w:rsidRDefault="00990F8A" w:rsidP="00516C12">
      <w:pPr>
        <w:pStyle w:val="FootnoteText"/>
        <w:jc w:val="both"/>
        <w:rPr>
          <w:rFonts w:ascii="Goudy Old Style" w:hAnsi="Goudy Old Style"/>
        </w:rPr>
      </w:pPr>
      <w:r w:rsidRPr="00516C12">
        <w:rPr>
          <w:rStyle w:val="FootnoteReference"/>
          <w:rFonts w:ascii="Goudy Old Style" w:hAnsi="Goudy Old Style"/>
        </w:rPr>
        <w:footnoteRef/>
      </w:r>
      <w:r w:rsidRPr="00516C12">
        <w:rPr>
          <w:rFonts w:ascii="Goudy Old Style" w:hAnsi="Goudy Old Style"/>
        </w:rPr>
        <w:t xml:space="preserve"> Il s’agit ici de la pauvreté subjective. C’est le chef de manage qui positionne son ménage sur l’un</w:t>
      </w:r>
      <w:r>
        <w:rPr>
          <w:rFonts w:ascii="Goudy Old Style" w:hAnsi="Goudy Old Style"/>
        </w:rPr>
        <w:t>e</w:t>
      </w:r>
      <w:r w:rsidRPr="00516C12">
        <w:rPr>
          <w:rFonts w:ascii="Goudy Old Style" w:hAnsi="Goudy Old Style"/>
        </w:rPr>
        <w:t xml:space="preserve"> des </w:t>
      </w:r>
      <w:r>
        <w:rPr>
          <w:rFonts w:ascii="Goudy Old Style" w:hAnsi="Goudy Old Style"/>
        </w:rPr>
        <w:t>marches de l’</w:t>
      </w:r>
      <w:r w:rsidRPr="00516C12">
        <w:rPr>
          <w:rFonts w:ascii="Goudy Old Style" w:hAnsi="Goudy Old Style"/>
        </w:rPr>
        <w:t>escalier représentant le</w:t>
      </w:r>
      <w:r>
        <w:rPr>
          <w:rFonts w:ascii="Goudy Old Style" w:hAnsi="Goudy Old Style"/>
        </w:rPr>
        <w:t>s</w:t>
      </w:r>
      <w:r w:rsidRPr="00516C12">
        <w:rPr>
          <w:rFonts w:ascii="Goudy Old Style" w:hAnsi="Goudy Old Style"/>
        </w:rPr>
        <w:t xml:space="preserve"> niveau</w:t>
      </w:r>
      <w:r>
        <w:rPr>
          <w:rFonts w:ascii="Goudy Old Style" w:hAnsi="Goudy Old Style"/>
        </w:rPr>
        <w:t>x</w:t>
      </w:r>
      <w:r w:rsidRPr="00516C12">
        <w:rPr>
          <w:rFonts w:ascii="Goudy Old Style" w:hAnsi="Goudy Old Style"/>
        </w:rPr>
        <w:t xml:space="preserve"> de vie des ménage</w:t>
      </w:r>
      <w:r>
        <w:rPr>
          <w:rFonts w:ascii="Goudy Old Style" w:hAnsi="Goudy Old Style"/>
        </w:rPr>
        <w:t>s.</w:t>
      </w:r>
    </w:p>
  </w:footnote>
  <w:footnote w:id="7">
    <w:p w14:paraId="2E22A8FF" w14:textId="77777777" w:rsidR="00990F8A" w:rsidRPr="0052662A" w:rsidRDefault="00990F8A">
      <w:pPr>
        <w:pStyle w:val="FootnoteText"/>
        <w:rPr>
          <w:rFonts w:ascii="Goudy Old Style" w:hAnsi="Goudy Old Style"/>
        </w:rPr>
      </w:pPr>
      <w:r w:rsidRPr="0052662A">
        <w:rPr>
          <w:rStyle w:val="FootnoteReference"/>
          <w:rFonts w:ascii="Goudy Old Style" w:hAnsi="Goudy Old Style"/>
        </w:rPr>
        <w:footnoteRef/>
      </w:r>
      <w:r w:rsidRPr="0052662A">
        <w:rPr>
          <w:rFonts w:ascii="Goudy Old Style" w:hAnsi="Goudy Old Style"/>
        </w:rPr>
        <w:t xml:space="preserve"> </w:t>
      </w:r>
      <w:r w:rsidRPr="0052662A">
        <w:rPr>
          <w:rFonts w:ascii="Goudy Old Style" w:hAnsi="Goudy Old Style" w:cs="Times New Roman"/>
        </w:rPr>
        <w:t>Institut Veolia Environnement – France (2012). Accès aux soins, Financement de la santé et Performance.</w:t>
      </w:r>
    </w:p>
  </w:footnote>
  <w:footnote w:id="8">
    <w:p w14:paraId="02BA1615" w14:textId="77777777" w:rsidR="00990F8A" w:rsidRPr="0052662A" w:rsidRDefault="00990F8A">
      <w:pPr>
        <w:pStyle w:val="FootnoteText"/>
        <w:rPr>
          <w:rFonts w:ascii="Goudy Old Style" w:hAnsi="Goudy Old Style"/>
          <w:lang w:val="en-US"/>
        </w:rPr>
      </w:pPr>
      <w:r w:rsidRPr="0052662A">
        <w:rPr>
          <w:rStyle w:val="FootnoteReference"/>
          <w:rFonts w:ascii="Goudy Old Style" w:hAnsi="Goudy Old Style"/>
        </w:rPr>
        <w:footnoteRef/>
      </w:r>
      <w:r w:rsidRPr="0052662A">
        <w:rPr>
          <w:rFonts w:ascii="Goudy Old Style" w:hAnsi="Goudy Old Style"/>
          <w:lang w:val="en-US"/>
        </w:rPr>
        <w:t xml:space="preserve"> Adam Smith (1776). The wealth of de Nations, book five.</w:t>
      </w:r>
    </w:p>
  </w:footnote>
  <w:footnote w:id="9">
    <w:p w14:paraId="37EDD622" w14:textId="77777777" w:rsidR="00990F8A" w:rsidRPr="0038710B" w:rsidRDefault="00990F8A" w:rsidP="00D7090A">
      <w:pPr>
        <w:pStyle w:val="FootnoteText"/>
        <w:ind w:left="709"/>
        <w:rPr>
          <w:rFonts w:ascii="Goudy Old Style" w:hAnsi="Goudy Old Style"/>
          <w:lang w:val="fr-CM"/>
        </w:rPr>
      </w:pPr>
      <w:r w:rsidRPr="00E920B4">
        <w:rPr>
          <w:rStyle w:val="FootnoteReference"/>
          <w:rFonts w:ascii="Goudy Old Style" w:hAnsi="Goudy Old Style"/>
        </w:rPr>
        <w:footnoteRef/>
      </w:r>
      <w:r w:rsidRPr="00E920B4">
        <w:rPr>
          <w:rFonts w:ascii="Goudy Old Style" w:hAnsi="Goudy Old Style"/>
        </w:rPr>
        <w:t xml:space="preserve"> </w:t>
      </w:r>
      <w:r w:rsidRPr="00E920B4">
        <w:rPr>
          <w:rFonts w:ascii="Goudy Old Style" w:eastAsia="Times New Roman" w:hAnsi="Goudy Old Style" w:cs="Times New Roman"/>
          <w:color w:val="000000"/>
        </w:rPr>
        <w:t>Etudiants, Elèves et "</w:t>
      </w:r>
      <w:r w:rsidRPr="00E920B4">
        <w:rPr>
          <w:rFonts w:ascii="Goudy Old Style" w:eastAsia="Times New Roman" w:hAnsi="Goudy Old Style" w:cs="Times New Roman"/>
          <w:i/>
          <w:color w:val="000000"/>
        </w:rPr>
        <w:t>Single Ingeneer».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94D54"/>
    <w:multiLevelType w:val="hybridMultilevel"/>
    <w:tmpl w:val="0DFCD1BE"/>
    <w:lvl w:ilvl="0" w:tplc="97507AD8">
      <w:start w:val="1"/>
      <w:numFmt w:val="lowerLetter"/>
      <w:lvlText w:val="(%1)"/>
      <w:lvlJc w:val="left"/>
      <w:pPr>
        <w:ind w:left="822" w:hanging="360"/>
      </w:pPr>
      <w:rPr>
        <w:rFonts w:hint="default"/>
      </w:rPr>
    </w:lvl>
    <w:lvl w:ilvl="1" w:tplc="040C0019" w:tentative="1">
      <w:start w:val="1"/>
      <w:numFmt w:val="lowerLetter"/>
      <w:lvlText w:val="%2."/>
      <w:lvlJc w:val="left"/>
      <w:pPr>
        <w:ind w:left="1542" w:hanging="360"/>
      </w:pPr>
    </w:lvl>
    <w:lvl w:ilvl="2" w:tplc="040C001B" w:tentative="1">
      <w:start w:val="1"/>
      <w:numFmt w:val="lowerRoman"/>
      <w:lvlText w:val="%3."/>
      <w:lvlJc w:val="right"/>
      <w:pPr>
        <w:ind w:left="2262" w:hanging="180"/>
      </w:pPr>
    </w:lvl>
    <w:lvl w:ilvl="3" w:tplc="040C000F" w:tentative="1">
      <w:start w:val="1"/>
      <w:numFmt w:val="decimal"/>
      <w:lvlText w:val="%4."/>
      <w:lvlJc w:val="left"/>
      <w:pPr>
        <w:ind w:left="2982" w:hanging="360"/>
      </w:pPr>
    </w:lvl>
    <w:lvl w:ilvl="4" w:tplc="040C0019" w:tentative="1">
      <w:start w:val="1"/>
      <w:numFmt w:val="lowerLetter"/>
      <w:lvlText w:val="%5."/>
      <w:lvlJc w:val="left"/>
      <w:pPr>
        <w:ind w:left="3702" w:hanging="360"/>
      </w:pPr>
    </w:lvl>
    <w:lvl w:ilvl="5" w:tplc="040C001B" w:tentative="1">
      <w:start w:val="1"/>
      <w:numFmt w:val="lowerRoman"/>
      <w:lvlText w:val="%6."/>
      <w:lvlJc w:val="right"/>
      <w:pPr>
        <w:ind w:left="4422" w:hanging="180"/>
      </w:pPr>
    </w:lvl>
    <w:lvl w:ilvl="6" w:tplc="040C000F" w:tentative="1">
      <w:start w:val="1"/>
      <w:numFmt w:val="decimal"/>
      <w:lvlText w:val="%7."/>
      <w:lvlJc w:val="left"/>
      <w:pPr>
        <w:ind w:left="5142" w:hanging="360"/>
      </w:pPr>
    </w:lvl>
    <w:lvl w:ilvl="7" w:tplc="040C0019" w:tentative="1">
      <w:start w:val="1"/>
      <w:numFmt w:val="lowerLetter"/>
      <w:lvlText w:val="%8."/>
      <w:lvlJc w:val="left"/>
      <w:pPr>
        <w:ind w:left="5862" w:hanging="360"/>
      </w:pPr>
    </w:lvl>
    <w:lvl w:ilvl="8" w:tplc="040C001B" w:tentative="1">
      <w:start w:val="1"/>
      <w:numFmt w:val="lowerRoman"/>
      <w:lvlText w:val="%9."/>
      <w:lvlJc w:val="right"/>
      <w:pPr>
        <w:ind w:left="6582" w:hanging="180"/>
      </w:pPr>
    </w:lvl>
  </w:abstractNum>
  <w:abstractNum w:abstractNumId="1">
    <w:nsid w:val="0A191008"/>
    <w:multiLevelType w:val="hybridMultilevel"/>
    <w:tmpl w:val="F7844444"/>
    <w:lvl w:ilvl="0" w:tplc="148EF79E">
      <w:start w:val="1"/>
      <w:numFmt w:val="decimal"/>
      <w:lvlText w:val="%1."/>
      <w:lvlJc w:val="left"/>
      <w:pPr>
        <w:ind w:left="820" w:hanging="360"/>
      </w:pPr>
      <w:rPr>
        <w:rFonts w:hint="default"/>
      </w:rPr>
    </w:lvl>
    <w:lvl w:ilvl="1" w:tplc="040C0019" w:tentative="1">
      <w:start w:val="1"/>
      <w:numFmt w:val="lowerLetter"/>
      <w:lvlText w:val="%2."/>
      <w:lvlJc w:val="left"/>
      <w:pPr>
        <w:ind w:left="1540" w:hanging="360"/>
      </w:pPr>
    </w:lvl>
    <w:lvl w:ilvl="2" w:tplc="040C001B" w:tentative="1">
      <w:start w:val="1"/>
      <w:numFmt w:val="lowerRoman"/>
      <w:lvlText w:val="%3."/>
      <w:lvlJc w:val="right"/>
      <w:pPr>
        <w:ind w:left="2260" w:hanging="180"/>
      </w:pPr>
    </w:lvl>
    <w:lvl w:ilvl="3" w:tplc="040C000F" w:tentative="1">
      <w:start w:val="1"/>
      <w:numFmt w:val="decimal"/>
      <w:lvlText w:val="%4."/>
      <w:lvlJc w:val="left"/>
      <w:pPr>
        <w:ind w:left="2980" w:hanging="360"/>
      </w:pPr>
    </w:lvl>
    <w:lvl w:ilvl="4" w:tplc="040C0019" w:tentative="1">
      <w:start w:val="1"/>
      <w:numFmt w:val="lowerLetter"/>
      <w:lvlText w:val="%5."/>
      <w:lvlJc w:val="left"/>
      <w:pPr>
        <w:ind w:left="3700" w:hanging="360"/>
      </w:pPr>
    </w:lvl>
    <w:lvl w:ilvl="5" w:tplc="040C001B" w:tentative="1">
      <w:start w:val="1"/>
      <w:numFmt w:val="lowerRoman"/>
      <w:lvlText w:val="%6."/>
      <w:lvlJc w:val="right"/>
      <w:pPr>
        <w:ind w:left="4420" w:hanging="180"/>
      </w:pPr>
    </w:lvl>
    <w:lvl w:ilvl="6" w:tplc="040C000F" w:tentative="1">
      <w:start w:val="1"/>
      <w:numFmt w:val="decimal"/>
      <w:lvlText w:val="%7."/>
      <w:lvlJc w:val="left"/>
      <w:pPr>
        <w:ind w:left="5140" w:hanging="360"/>
      </w:pPr>
    </w:lvl>
    <w:lvl w:ilvl="7" w:tplc="040C0019" w:tentative="1">
      <w:start w:val="1"/>
      <w:numFmt w:val="lowerLetter"/>
      <w:lvlText w:val="%8."/>
      <w:lvlJc w:val="left"/>
      <w:pPr>
        <w:ind w:left="5860" w:hanging="360"/>
      </w:pPr>
    </w:lvl>
    <w:lvl w:ilvl="8" w:tplc="040C001B" w:tentative="1">
      <w:start w:val="1"/>
      <w:numFmt w:val="lowerRoman"/>
      <w:lvlText w:val="%9."/>
      <w:lvlJc w:val="right"/>
      <w:pPr>
        <w:ind w:left="6580" w:hanging="180"/>
      </w:pPr>
    </w:lvl>
  </w:abstractNum>
  <w:abstractNum w:abstractNumId="2">
    <w:nsid w:val="0DF81225"/>
    <w:multiLevelType w:val="hybridMultilevel"/>
    <w:tmpl w:val="9A5AEFB0"/>
    <w:lvl w:ilvl="0" w:tplc="040C0005">
      <w:start w:val="1"/>
      <w:numFmt w:val="bullet"/>
      <w:lvlText w:val=""/>
      <w:lvlJc w:val="left"/>
      <w:pPr>
        <w:ind w:left="360" w:hanging="360"/>
      </w:pPr>
      <w:rPr>
        <w:rFonts w:ascii="Wingdings" w:hAnsi="Wingding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9C2230"/>
    <w:multiLevelType w:val="hybridMultilevel"/>
    <w:tmpl w:val="914A33F8"/>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C86A5C"/>
    <w:multiLevelType w:val="multilevel"/>
    <w:tmpl w:val="264ECFDE"/>
    <w:lvl w:ilvl="0">
      <w:start w:val="2"/>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5">
    <w:nsid w:val="13BE2145"/>
    <w:multiLevelType w:val="hybridMultilevel"/>
    <w:tmpl w:val="297E3762"/>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47C0461"/>
    <w:multiLevelType w:val="hybridMultilevel"/>
    <w:tmpl w:val="66CAE52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4DF6AAA"/>
    <w:multiLevelType w:val="hybridMultilevel"/>
    <w:tmpl w:val="78B0727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99770BE"/>
    <w:multiLevelType w:val="hybridMultilevel"/>
    <w:tmpl w:val="203882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DA290D"/>
    <w:multiLevelType w:val="multilevel"/>
    <w:tmpl w:val="2250D984"/>
    <w:lvl w:ilvl="0">
      <w:start w:val="1"/>
      <w:numFmt w:val="decimal"/>
      <w:pStyle w:val="Granttitre"/>
      <w:lvlText w:val="1.%1."/>
      <w:lvlJc w:val="left"/>
      <w:pPr>
        <w:ind w:left="1004" w:hanging="360"/>
      </w:pPr>
      <w:rPr>
        <w:rFonts w:hint="default"/>
        <w:b w:val="0"/>
        <w:color w:val="000080"/>
        <w:sz w:val="28"/>
      </w:rPr>
    </w:lvl>
    <w:lvl w:ilvl="1">
      <w:start w:val="1"/>
      <w:numFmt w:val="decimal"/>
      <w:lvlText w:val="1.2.%2."/>
      <w:lvlJc w:val="left"/>
      <w:pPr>
        <w:ind w:left="1364" w:hanging="720"/>
      </w:pPr>
      <w:rPr>
        <w:rFonts w:hint="default"/>
        <w:sz w:val="24"/>
        <w:szCs w:val="22"/>
      </w:rPr>
    </w:lvl>
    <w:lvl w:ilvl="2">
      <w:start w:val="1"/>
      <w:numFmt w:val="decimal"/>
      <w:isLgl/>
      <w:lvlText w:val="%1.%2.%3."/>
      <w:lvlJc w:val="left"/>
      <w:pPr>
        <w:ind w:left="1364" w:hanging="720"/>
      </w:pPr>
      <w:rPr>
        <w:rFonts w:hint="default"/>
      </w:rPr>
    </w:lvl>
    <w:lvl w:ilvl="3">
      <w:start w:val="1"/>
      <w:numFmt w:val="decimal"/>
      <w:isLgl/>
      <w:lvlText w:val="%1.%2.%3.%4."/>
      <w:lvlJc w:val="left"/>
      <w:pPr>
        <w:ind w:left="1724" w:hanging="108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2084" w:hanging="1440"/>
      </w:pPr>
      <w:rPr>
        <w:rFonts w:hint="default"/>
      </w:rPr>
    </w:lvl>
    <w:lvl w:ilvl="6">
      <w:start w:val="1"/>
      <w:numFmt w:val="decimal"/>
      <w:isLgl/>
      <w:lvlText w:val="%1.%2.%3.%4.%5.%6.%7."/>
      <w:lvlJc w:val="left"/>
      <w:pPr>
        <w:ind w:left="2444" w:hanging="1800"/>
      </w:pPr>
      <w:rPr>
        <w:rFonts w:hint="default"/>
      </w:rPr>
    </w:lvl>
    <w:lvl w:ilvl="7">
      <w:start w:val="1"/>
      <w:numFmt w:val="decimal"/>
      <w:isLgl/>
      <w:lvlText w:val="%1.%2.%3.%4.%5.%6.%7.%8."/>
      <w:lvlJc w:val="left"/>
      <w:pPr>
        <w:ind w:left="2444" w:hanging="1800"/>
      </w:pPr>
      <w:rPr>
        <w:rFonts w:hint="default"/>
      </w:rPr>
    </w:lvl>
    <w:lvl w:ilvl="8">
      <w:start w:val="1"/>
      <w:numFmt w:val="decimal"/>
      <w:isLgl/>
      <w:lvlText w:val="%1.%2.%3.%4.%5.%6.%7.%8.%9."/>
      <w:lvlJc w:val="left"/>
      <w:pPr>
        <w:ind w:left="2804" w:hanging="2160"/>
      </w:pPr>
      <w:rPr>
        <w:rFonts w:hint="default"/>
      </w:rPr>
    </w:lvl>
  </w:abstractNum>
  <w:abstractNum w:abstractNumId="10">
    <w:nsid w:val="20260A99"/>
    <w:multiLevelType w:val="hybridMultilevel"/>
    <w:tmpl w:val="64908166"/>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nsid w:val="208834CB"/>
    <w:multiLevelType w:val="hybridMultilevel"/>
    <w:tmpl w:val="B8F05E04"/>
    <w:lvl w:ilvl="0" w:tplc="040C0001">
      <w:start w:val="2"/>
      <w:numFmt w:val="bullet"/>
      <w:lvlText w:val=""/>
      <w:lvlJc w:val="left"/>
      <w:pPr>
        <w:ind w:left="720" w:hanging="360"/>
      </w:pPr>
      <w:rPr>
        <w:rFonts w:ascii="Symbol" w:eastAsia="Times New Roman"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nsid w:val="21ED371D"/>
    <w:multiLevelType w:val="hybridMultilevel"/>
    <w:tmpl w:val="493846B0"/>
    <w:lvl w:ilvl="0" w:tplc="040C0005">
      <w:start w:val="1"/>
      <w:numFmt w:val="bullet"/>
      <w:lvlText w:val=""/>
      <w:lvlJc w:val="left"/>
      <w:pPr>
        <w:ind w:left="720" w:hanging="360"/>
      </w:pPr>
      <w:rPr>
        <w:rFonts w:ascii="Wingdings" w:hAnsi="Wingdings" w:cs="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C701126"/>
    <w:multiLevelType w:val="hybridMultilevel"/>
    <w:tmpl w:val="0A7A3C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E6B06E2"/>
    <w:multiLevelType w:val="hybridMultilevel"/>
    <w:tmpl w:val="66B46C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EB16D63"/>
    <w:multiLevelType w:val="multilevel"/>
    <w:tmpl w:val="3EF8FDAA"/>
    <w:styleLink w:val="Style1"/>
    <w:lvl w:ilvl="0">
      <w:start w:val="4"/>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264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33307C6A"/>
    <w:multiLevelType w:val="hybridMultilevel"/>
    <w:tmpl w:val="8200A8E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8DB77D2"/>
    <w:multiLevelType w:val="hybridMultilevel"/>
    <w:tmpl w:val="58181D74"/>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4CFE1E52">
      <w:numFmt w:val="bullet"/>
      <w:lvlText w:val="•"/>
      <w:lvlJc w:val="left"/>
      <w:pPr>
        <w:ind w:left="1440" w:hanging="360"/>
      </w:pPr>
      <w:rPr>
        <w:rFonts w:ascii="Goudy Old Style" w:eastAsia="SymbolMT" w:hAnsi="Goudy Old Style"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D465FEA"/>
    <w:multiLevelType w:val="hybridMultilevel"/>
    <w:tmpl w:val="A5D67D48"/>
    <w:lvl w:ilvl="0" w:tplc="D1AA0038">
      <w:start w:val="1"/>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F1A0E88"/>
    <w:multiLevelType w:val="hybridMultilevel"/>
    <w:tmpl w:val="045E02AE"/>
    <w:lvl w:ilvl="0" w:tplc="040C000D">
      <w:start w:val="1"/>
      <w:numFmt w:val="bullet"/>
      <w:lvlText w:val=""/>
      <w:lvlJc w:val="left"/>
      <w:pPr>
        <w:ind w:left="720" w:hanging="360"/>
      </w:pPr>
      <w:rPr>
        <w:rFonts w:ascii="Wingdings" w:hAnsi="Wingdings" w:hint="default"/>
      </w:rPr>
    </w:lvl>
    <w:lvl w:ilvl="1" w:tplc="411C1EF0">
      <w:numFmt w:val="bullet"/>
      <w:lvlText w:val="−"/>
      <w:lvlJc w:val="left"/>
      <w:pPr>
        <w:ind w:left="1440" w:hanging="360"/>
      </w:pPr>
      <w:rPr>
        <w:rFonts w:ascii="Times New Roman" w:eastAsia="SymbolMT" w:hAnsi="Times New Roman"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6365773"/>
    <w:multiLevelType w:val="multilevel"/>
    <w:tmpl w:val="DFEE26D8"/>
    <w:lvl w:ilvl="0">
      <w:start w:val="1"/>
      <w:numFmt w:val="decimal"/>
      <w:lvlText w:val="%1"/>
      <w:lvlJc w:val="left"/>
      <w:pPr>
        <w:ind w:left="480" w:hanging="480"/>
      </w:pPr>
      <w:rPr>
        <w:rFonts w:hint="default"/>
      </w:rPr>
    </w:lvl>
    <w:lvl w:ilvl="1">
      <w:start w:val="1"/>
      <w:numFmt w:val="decimal"/>
      <w:lvlText w:val="%1.%2"/>
      <w:lvlJc w:val="left"/>
      <w:pPr>
        <w:ind w:left="834" w:hanging="480"/>
      </w:pPr>
      <w:rPr>
        <w:rFonts w:hint="default"/>
      </w:rPr>
    </w:lvl>
    <w:lvl w:ilvl="2">
      <w:start w:val="1"/>
      <w:numFmt w:val="decimal"/>
      <w:pStyle w:val="Petittitre1"/>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1">
    <w:nsid w:val="468C2CE3"/>
    <w:multiLevelType w:val="hybridMultilevel"/>
    <w:tmpl w:val="56648CFA"/>
    <w:lvl w:ilvl="0" w:tplc="F02A4176">
      <w:start w:val="1"/>
      <w:numFmt w:val="decimal"/>
      <w:lvlText w:val="%1."/>
      <w:lvlJc w:val="left"/>
      <w:pPr>
        <w:ind w:left="536" w:hanging="360"/>
      </w:pPr>
      <w:rPr>
        <w:rFonts w:ascii="Times New Roman" w:eastAsiaTheme="minorHAnsi" w:hAnsi="Times New Roman" w:cstheme="minorBidi"/>
      </w:rPr>
    </w:lvl>
    <w:lvl w:ilvl="1" w:tplc="040C0019" w:tentative="1">
      <w:start w:val="1"/>
      <w:numFmt w:val="lowerLetter"/>
      <w:lvlText w:val="%2."/>
      <w:lvlJc w:val="left"/>
      <w:pPr>
        <w:ind w:left="1256" w:hanging="360"/>
      </w:pPr>
    </w:lvl>
    <w:lvl w:ilvl="2" w:tplc="040C001B" w:tentative="1">
      <w:start w:val="1"/>
      <w:numFmt w:val="lowerRoman"/>
      <w:lvlText w:val="%3."/>
      <w:lvlJc w:val="right"/>
      <w:pPr>
        <w:ind w:left="1976" w:hanging="180"/>
      </w:pPr>
    </w:lvl>
    <w:lvl w:ilvl="3" w:tplc="040C000F" w:tentative="1">
      <w:start w:val="1"/>
      <w:numFmt w:val="decimal"/>
      <w:lvlText w:val="%4."/>
      <w:lvlJc w:val="left"/>
      <w:pPr>
        <w:ind w:left="2696" w:hanging="360"/>
      </w:pPr>
    </w:lvl>
    <w:lvl w:ilvl="4" w:tplc="040C0019" w:tentative="1">
      <w:start w:val="1"/>
      <w:numFmt w:val="lowerLetter"/>
      <w:lvlText w:val="%5."/>
      <w:lvlJc w:val="left"/>
      <w:pPr>
        <w:ind w:left="3416" w:hanging="360"/>
      </w:pPr>
    </w:lvl>
    <w:lvl w:ilvl="5" w:tplc="040C001B" w:tentative="1">
      <w:start w:val="1"/>
      <w:numFmt w:val="lowerRoman"/>
      <w:lvlText w:val="%6."/>
      <w:lvlJc w:val="right"/>
      <w:pPr>
        <w:ind w:left="4136" w:hanging="180"/>
      </w:pPr>
    </w:lvl>
    <w:lvl w:ilvl="6" w:tplc="040C000F" w:tentative="1">
      <w:start w:val="1"/>
      <w:numFmt w:val="decimal"/>
      <w:lvlText w:val="%7."/>
      <w:lvlJc w:val="left"/>
      <w:pPr>
        <w:ind w:left="4856" w:hanging="360"/>
      </w:pPr>
    </w:lvl>
    <w:lvl w:ilvl="7" w:tplc="040C0019" w:tentative="1">
      <w:start w:val="1"/>
      <w:numFmt w:val="lowerLetter"/>
      <w:lvlText w:val="%8."/>
      <w:lvlJc w:val="left"/>
      <w:pPr>
        <w:ind w:left="5576" w:hanging="360"/>
      </w:pPr>
    </w:lvl>
    <w:lvl w:ilvl="8" w:tplc="040C001B" w:tentative="1">
      <w:start w:val="1"/>
      <w:numFmt w:val="lowerRoman"/>
      <w:lvlText w:val="%9."/>
      <w:lvlJc w:val="right"/>
      <w:pPr>
        <w:ind w:left="6296" w:hanging="180"/>
      </w:pPr>
    </w:lvl>
  </w:abstractNum>
  <w:abstractNum w:abstractNumId="22">
    <w:nsid w:val="48620E14"/>
    <w:multiLevelType w:val="multilevel"/>
    <w:tmpl w:val="69C888FC"/>
    <w:lvl w:ilvl="0">
      <w:start w:val="3"/>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23">
    <w:nsid w:val="4F177A50"/>
    <w:multiLevelType w:val="multilevel"/>
    <w:tmpl w:val="292E29CA"/>
    <w:lvl w:ilvl="0">
      <w:start w:val="1"/>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24">
    <w:nsid w:val="512A6D8B"/>
    <w:multiLevelType w:val="hybridMultilevel"/>
    <w:tmpl w:val="63E60B7E"/>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nsid w:val="523E528B"/>
    <w:multiLevelType w:val="hybridMultilevel"/>
    <w:tmpl w:val="6ADCDD42"/>
    <w:lvl w:ilvl="0" w:tplc="D13EBBCC">
      <w:start w:val="1"/>
      <w:numFmt w:val="decimal"/>
      <w:pStyle w:val="Petittitre"/>
      <w:lvlText w:val="3.%1."/>
      <w:lvlJc w:val="left"/>
      <w:pPr>
        <w:ind w:left="2420" w:hanging="360"/>
      </w:pPr>
      <w:rPr>
        <w:rFonts w:hint="default"/>
        <w:b w:val="0"/>
        <w:color w:val="000080"/>
        <w:sz w:val="20"/>
      </w:rPr>
    </w:lvl>
    <w:lvl w:ilvl="1" w:tplc="D5081986">
      <w:start w:val="1"/>
      <w:numFmt w:val="decimal"/>
      <w:lvlText w:val="1.3.%2."/>
      <w:lvlJc w:val="left"/>
      <w:pPr>
        <w:ind w:left="1440" w:hanging="360"/>
      </w:pPr>
      <w:rPr>
        <w:rFonts w:hint="default"/>
        <w:sz w:val="24"/>
        <w:szCs w:val="22"/>
      </w:rPr>
    </w:lvl>
    <w:lvl w:ilvl="2" w:tplc="3872EDEE">
      <w:start w:val="1"/>
      <w:numFmt w:val="decimal"/>
      <w:lvlText w:val="%3."/>
      <w:lvlJc w:val="left"/>
      <w:pPr>
        <w:ind w:left="2340" w:hanging="36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53D73710"/>
    <w:multiLevelType w:val="hybridMultilevel"/>
    <w:tmpl w:val="0F22D778"/>
    <w:lvl w:ilvl="0" w:tplc="C88E6F38">
      <w:start w:val="2"/>
      <w:numFmt w:val="bullet"/>
      <w:lvlText w:val="-"/>
      <w:lvlJc w:val="left"/>
      <w:pPr>
        <w:ind w:left="720" w:hanging="360"/>
      </w:pPr>
      <w:rPr>
        <w:rFonts w:ascii="Times New Roman" w:eastAsia="Calibr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nsid w:val="58395453"/>
    <w:multiLevelType w:val="hybridMultilevel"/>
    <w:tmpl w:val="91D06BB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BA34354"/>
    <w:multiLevelType w:val="hybridMultilevel"/>
    <w:tmpl w:val="49828C0C"/>
    <w:lvl w:ilvl="0" w:tplc="040C0001">
      <w:start w:val="1"/>
      <w:numFmt w:val="bullet"/>
      <w:lvlText w:val=""/>
      <w:lvlJc w:val="left"/>
      <w:pPr>
        <w:tabs>
          <w:tab w:val="num" w:pos="1428"/>
        </w:tabs>
        <w:ind w:left="1428" w:hanging="360"/>
      </w:pPr>
      <w:rPr>
        <w:rFonts w:ascii="Symbol" w:hAnsi="Symbol" w:hint="default"/>
      </w:rPr>
    </w:lvl>
    <w:lvl w:ilvl="1" w:tplc="040C0019" w:tentative="1">
      <w:start w:val="1"/>
      <w:numFmt w:val="lowerLetter"/>
      <w:lvlText w:val="%2."/>
      <w:lvlJc w:val="left"/>
      <w:pPr>
        <w:tabs>
          <w:tab w:val="num" w:pos="2148"/>
        </w:tabs>
        <w:ind w:left="2148" w:hanging="360"/>
      </w:pPr>
    </w:lvl>
    <w:lvl w:ilvl="2" w:tplc="040C001B" w:tentative="1">
      <w:start w:val="1"/>
      <w:numFmt w:val="lowerRoman"/>
      <w:lvlText w:val="%3."/>
      <w:lvlJc w:val="right"/>
      <w:pPr>
        <w:tabs>
          <w:tab w:val="num" w:pos="2868"/>
        </w:tabs>
        <w:ind w:left="2868" w:hanging="180"/>
      </w:pPr>
    </w:lvl>
    <w:lvl w:ilvl="3" w:tplc="040C000F" w:tentative="1">
      <w:start w:val="1"/>
      <w:numFmt w:val="decimal"/>
      <w:lvlText w:val="%4."/>
      <w:lvlJc w:val="left"/>
      <w:pPr>
        <w:tabs>
          <w:tab w:val="num" w:pos="3588"/>
        </w:tabs>
        <w:ind w:left="3588" w:hanging="360"/>
      </w:pPr>
    </w:lvl>
    <w:lvl w:ilvl="4" w:tplc="040C0019" w:tentative="1">
      <w:start w:val="1"/>
      <w:numFmt w:val="lowerLetter"/>
      <w:lvlText w:val="%5."/>
      <w:lvlJc w:val="left"/>
      <w:pPr>
        <w:tabs>
          <w:tab w:val="num" w:pos="4308"/>
        </w:tabs>
        <w:ind w:left="4308" w:hanging="360"/>
      </w:pPr>
    </w:lvl>
    <w:lvl w:ilvl="5" w:tplc="040C001B" w:tentative="1">
      <w:start w:val="1"/>
      <w:numFmt w:val="lowerRoman"/>
      <w:lvlText w:val="%6."/>
      <w:lvlJc w:val="right"/>
      <w:pPr>
        <w:tabs>
          <w:tab w:val="num" w:pos="5028"/>
        </w:tabs>
        <w:ind w:left="5028" w:hanging="180"/>
      </w:pPr>
    </w:lvl>
    <w:lvl w:ilvl="6" w:tplc="040C000F" w:tentative="1">
      <w:start w:val="1"/>
      <w:numFmt w:val="decimal"/>
      <w:lvlText w:val="%7."/>
      <w:lvlJc w:val="left"/>
      <w:pPr>
        <w:tabs>
          <w:tab w:val="num" w:pos="5748"/>
        </w:tabs>
        <w:ind w:left="5748" w:hanging="360"/>
      </w:pPr>
    </w:lvl>
    <w:lvl w:ilvl="7" w:tplc="040C0019" w:tentative="1">
      <w:start w:val="1"/>
      <w:numFmt w:val="lowerLetter"/>
      <w:lvlText w:val="%8."/>
      <w:lvlJc w:val="left"/>
      <w:pPr>
        <w:tabs>
          <w:tab w:val="num" w:pos="6468"/>
        </w:tabs>
        <w:ind w:left="6468" w:hanging="360"/>
      </w:pPr>
    </w:lvl>
    <w:lvl w:ilvl="8" w:tplc="040C001B" w:tentative="1">
      <w:start w:val="1"/>
      <w:numFmt w:val="lowerRoman"/>
      <w:lvlText w:val="%9."/>
      <w:lvlJc w:val="right"/>
      <w:pPr>
        <w:tabs>
          <w:tab w:val="num" w:pos="7188"/>
        </w:tabs>
        <w:ind w:left="7188" w:hanging="180"/>
      </w:pPr>
    </w:lvl>
  </w:abstractNum>
  <w:abstractNum w:abstractNumId="29">
    <w:nsid w:val="5D7635A4"/>
    <w:multiLevelType w:val="hybridMultilevel"/>
    <w:tmpl w:val="40961A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5DB77CE6"/>
    <w:multiLevelType w:val="hybridMultilevel"/>
    <w:tmpl w:val="B022AB9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6477584"/>
    <w:multiLevelType w:val="hybridMultilevel"/>
    <w:tmpl w:val="18B65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68D736C"/>
    <w:multiLevelType w:val="hybridMultilevel"/>
    <w:tmpl w:val="B900ECF6"/>
    <w:lvl w:ilvl="0" w:tplc="8056FA88">
      <w:start w:val="1"/>
      <w:numFmt w:val="decimal"/>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33">
    <w:nsid w:val="679D4287"/>
    <w:multiLevelType w:val="hybridMultilevel"/>
    <w:tmpl w:val="EFB248D6"/>
    <w:lvl w:ilvl="0" w:tplc="83C6BA26">
      <w:start w:val="1"/>
      <w:numFmt w:val="decimal"/>
      <w:lvlText w:val="%1."/>
      <w:lvlJc w:val="left"/>
      <w:pPr>
        <w:ind w:left="990" w:hanging="360"/>
      </w:pPr>
      <w:rPr>
        <w:rFonts w:hint="default"/>
      </w:rPr>
    </w:lvl>
    <w:lvl w:ilvl="1" w:tplc="040C0019" w:tentative="1">
      <w:start w:val="1"/>
      <w:numFmt w:val="lowerLetter"/>
      <w:lvlText w:val="%2."/>
      <w:lvlJc w:val="left"/>
      <w:pPr>
        <w:ind w:left="1710" w:hanging="360"/>
      </w:pPr>
    </w:lvl>
    <w:lvl w:ilvl="2" w:tplc="040C001B" w:tentative="1">
      <w:start w:val="1"/>
      <w:numFmt w:val="lowerRoman"/>
      <w:lvlText w:val="%3."/>
      <w:lvlJc w:val="right"/>
      <w:pPr>
        <w:ind w:left="2430" w:hanging="180"/>
      </w:pPr>
    </w:lvl>
    <w:lvl w:ilvl="3" w:tplc="040C000F" w:tentative="1">
      <w:start w:val="1"/>
      <w:numFmt w:val="decimal"/>
      <w:lvlText w:val="%4."/>
      <w:lvlJc w:val="left"/>
      <w:pPr>
        <w:ind w:left="3150" w:hanging="360"/>
      </w:pPr>
    </w:lvl>
    <w:lvl w:ilvl="4" w:tplc="040C0019" w:tentative="1">
      <w:start w:val="1"/>
      <w:numFmt w:val="lowerLetter"/>
      <w:lvlText w:val="%5."/>
      <w:lvlJc w:val="left"/>
      <w:pPr>
        <w:ind w:left="3870" w:hanging="360"/>
      </w:pPr>
    </w:lvl>
    <w:lvl w:ilvl="5" w:tplc="040C001B" w:tentative="1">
      <w:start w:val="1"/>
      <w:numFmt w:val="lowerRoman"/>
      <w:lvlText w:val="%6."/>
      <w:lvlJc w:val="right"/>
      <w:pPr>
        <w:ind w:left="4590" w:hanging="180"/>
      </w:pPr>
    </w:lvl>
    <w:lvl w:ilvl="6" w:tplc="040C000F" w:tentative="1">
      <w:start w:val="1"/>
      <w:numFmt w:val="decimal"/>
      <w:lvlText w:val="%7."/>
      <w:lvlJc w:val="left"/>
      <w:pPr>
        <w:ind w:left="5310" w:hanging="360"/>
      </w:pPr>
    </w:lvl>
    <w:lvl w:ilvl="7" w:tplc="040C0019" w:tentative="1">
      <w:start w:val="1"/>
      <w:numFmt w:val="lowerLetter"/>
      <w:lvlText w:val="%8."/>
      <w:lvlJc w:val="left"/>
      <w:pPr>
        <w:ind w:left="6030" w:hanging="360"/>
      </w:pPr>
    </w:lvl>
    <w:lvl w:ilvl="8" w:tplc="040C001B" w:tentative="1">
      <w:start w:val="1"/>
      <w:numFmt w:val="lowerRoman"/>
      <w:lvlText w:val="%9."/>
      <w:lvlJc w:val="right"/>
      <w:pPr>
        <w:ind w:left="6750" w:hanging="180"/>
      </w:pPr>
    </w:lvl>
  </w:abstractNum>
  <w:abstractNum w:abstractNumId="34">
    <w:nsid w:val="67C52D91"/>
    <w:multiLevelType w:val="hybridMultilevel"/>
    <w:tmpl w:val="99B2E1CE"/>
    <w:lvl w:ilvl="0" w:tplc="040C000D">
      <w:start w:val="1"/>
      <w:numFmt w:val="bullet"/>
      <w:lvlText w:val=""/>
      <w:lvlJc w:val="left"/>
      <w:pPr>
        <w:ind w:left="720" w:hanging="360"/>
      </w:pPr>
      <w:rPr>
        <w:rFonts w:ascii="Wingdings" w:hAnsi="Wingdings" w:hint="default"/>
      </w:rPr>
    </w:lvl>
    <w:lvl w:ilvl="1" w:tplc="040C0005">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6A102FDD"/>
    <w:multiLevelType w:val="hybridMultilevel"/>
    <w:tmpl w:val="DED42CA0"/>
    <w:lvl w:ilvl="0" w:tplc="040C0005">
      <w:start w:val="1"/>
      <w:numFmt w:val="bullet"/>
      <w:lvlText w:val=""/>
      <w:lvlJc w:val="left"/>
      <w:pPr>
        <w:ind w:left="720" w:hanging="360"/>
      </w:pPr>
      <w:rPr>
        <w:rFonts w:ascii="Wingdings" w:hAnsi="Wingdings" w:hint="default"/>
        <w:b/>
        <w:color w:val="auto"/>
        <w:sz w:val="20"/>
      </w:rPr>
    </w:lvl>
    <w:lvl w:ilvl="1" w:tplc="4CFE1E52">
      <w:numFmt w:val="bullet"/>
      <w:lvlText w:val="•"/>
      <w:lvlJc w:val="left"/>
      <w:pPr>
        <w:ind w:left="1440" w:hanging="360"/>
      </w:pPr>
      <w:rPr>
        <w:rFonts w:ascii="Goudy Old Style" w:eastAsia="SymbolMT" w:hAnsi="Goudy Old Style"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C70465E"/>
    <w:multiLevelType w:val="multilevel"/>
    <w:tmpl w:val="B4D84B9A"/>
    <w:lvl w:ilvl="0">
      <w:numFmt w:val="decimal"/>
      <w:lvlText w:val="%1."/>
      <w:lvlJc w:val="left"/>
      <w:pPr>
        <w:ind w:left="720" w:hanging="360"/>
      </w:pPr>
      <w:rPr>
        <w:rFonts w:hint="default"/>
      </w:rPr>
    </w:lvl>
    <w:lvl w:ilvl="1">
      <w:start w:val="1"/>
      <w:numFmt w:val="decimal"/>
      <w:isLgl/>
      <w:lvlText w:val="%1.%2"/>
      <w:lvlJc w:val="left"/>
      <w:pPr>
        <w:ind w:left="1065" w:hanging="360"/>
      </w:pPr>
      <w:rPr>
        <w:rFonts w:ascii="Goudy Old Style" w:eastAsia="Times New Roman" w:hAnsi="Goudy Old Style" w:hint="default"/>
        <w:sz w:val="28"/>
        <w:szCs w:val="28"/>
      </w:rPr>
    </w:lvl>
    <w:lvl w:ilvl="2">
      <w:start w:val="1"/>
      <w:numFmt w:val="decimal"/>
      <w:isLgl/>
      <w:lvlText w:val="%1.%2.%3"/>
      <w:lvlJc w:val="left"/>
      <w:pPr>
        <w:ind w:left="1770" w:hanging="720"/>
      </w:pPr>
      <w:rPr>
        <w:rFonts w:ascii="Goudy Old Style" w:eastAsia="Times New Roman" w:hAnsi="Goudy Old Style" w:hint="default"/>
        <w:b/>
      </w:rPr>
    </w:lvl>
    <w:lvl w:ilvl="3">
      <w:start w:val="1"/>
      <w:numFmt w:val="decimal"/>
      <w:isLgl/>
      <w:lvlText w:val="%1.%2.%3.%4"/>
      <w:lvlJc w:val="left"/>
      <w:pPr>
        <w:ind w:left="2115" w:hanging="720"/>
      </w:pPr>
      <w:rPr>
        <w:rFonts w:asciiTheme="majorHAnsi" w:eastAsia="Times New Roman" w:hAnsiTheme="majorHAnsi" w:hint="default"/>
      </w:rPr>
    </w:lvl>
    <w:lvl w:ilvl="4">
      <w:start w:val="1"/>
      <w:numFmt w:val="decimal"/>
      <w:isLgl/>
      <w:lvlText w:val="%1.%2.%3.%4.%5"/>
      <w:lvlJc w:val="left"/>
      <w:pPr>
        <w:ind w:left="2820" w:hanging="1080"/>
      </w:pPr>
      <w:rPr>
        <w:rFonts w:asciiTheme="majorHAnsi" w:eastAsia="Times New Roman" w:hAnsiTheme="majorHAnsi" w:hint="default"/>
      </w:rPr>
    </w:lvl>
    <w:lvl w:ilvl="5">
      <w:start w:val="1"/>
      <w:numFmt w:val="decimal"/>
      <w:isLgl/>
      <w:lvlText w:val="%1.%2.%3.%4.%5.%6"/>
      <w:lvlJc w:val="left"/>
      <w:pPr>
        <w:ind w:left="3165" w:hanging="1080"/>
      </w:pPr>
      <w:rPr>
        <w:rFonts w:asciiTheme="majorHAnsi" w:eastAsia="Times New Roman" w:hAnsiTheme="majorHAnsi" w:hint="default"/>
      </w:rPr>
    </w:lvl>
    <w:lvl w:ilvl="6">
      <w:start w:val="1"/>
      <w:numFmt w:val="decimal"/>
      <w:isLgl/>
      <w:lvlText w:val="%1.%2.%3.%4.%5.%6.%7"/>
      <w:lvlJc w:val="left"/>
      <w:pPr>
        <w:ind w:left="3870" w:hanging="1440"/>
      </w:pPr>
      <w:rPr>
        <w:rFonts w:asciiTheme="majorHAnsi" w:eastAsia="Times New Roman" w:hAnsiTheme="majorHAnsi" w:hint="default"/>
      </w:rPr>
    </w:lvl>
    <w:lvl w:ilvl="7">
      <w:start w:val="1"/>
      <w:numFmt w:val="decimal"/>
      <w:isLgl/>
      <w:lvlText w:val="%1.%2.%3.%4.%5.%6.%7.%8"/>
      <w:lvlJc w:val="left"/>
      <w:pPr>
        <w:ind w:left="4215" w:hanging="1440"/>
      </w:pPr>
      <w:rPr>
        <w:rFonts w:asciiTheme="majorHAnsi" w:eastAsia="Times New Roman" w:hAnsiTheme="majorHAnsi" w:hint="default"/>
      </w:rPr>
    </w:lvl>
    <w:lvl w:ilvl="8">
      <w:start w:val="1"/>
      <w:numFmt w:val="decimal"/>
      <w:isLgl/>
      <w:lvlText w:val="%1.%2.%3.%4.%5.%6.%7.%8.%9"/>
      <w:lvlJc w:val="left"/>
      <w:pPr>
        <w:ind w:left="4920" w:hanging="1800"/>
      </w:pPr>
      <w:rPr>
        <w:rFonts w:asciiTheme="majorHAnsi" w:eastAsia="Times New Roman" w:hAnsiTheme="majorHAnsi" w:hint="default"/>
      </w:rPr>
    </w:lvl>
  </w:abstractNum>
  <w:abstractNum w:abstractNumId="37">
    <w:nsid w:val="6F73674C"/>
    <w:multiLevelType w:val="hybridMultilevel"/>
    <w:tmpl w:val="27CADC3A"/>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4BA5D24"/>
    <w:multiLevelType w:val="hybridMultilevel"/>
    <w:tmpl w:val="8AECED2A"/>
    <w:lvl w:ilvl="0" w:tplc="93EC686C">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76F1FD2"/>
    <w:multiLevelType w:val="hybridMultilevel"/>
    <w:tmpl w:val="C15C899A"/>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7C9D7188"/>
    <w:multiLevelType w:val="hybridMultilevel"/>
    <w:tmpl w:val="8976DCB0"/>
    <w:lvl w:ilvl="0" w:tplc="040C0005">
      <w:start w:val="1"/>
      <w:numFmt w:val="bullet"/>
      <w:lvlText w:val=""/>
      <w:lvlJc w:val="left"/>
      <w:pPr>
        <w:ind w:left="720" w:hanging="360"/>
      </w:pPr>
      <w:rPr>
        <w:rFonts w:ascii="Wingdings" w:hAnsi="Wingdings" w:hint="default"/>
      </w:rPr>
    </w:lvl>
    <w:lvl w:ilvl="1" w:tplc="040C0005">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FBE7D42"/>
    <w:multiLevelType w:val="hybridMultilevel"/>
    <w:tmpl w:val="22CAEC0A"/>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5"/>
  </w:num>
  <w:num w:numId="2">
    <w:abstractNumId w:val="36"/>
  </w:num>
  <w:num w:numId="3">
    <w:abstractNumId w:val="9"/>
  </w:num>
  <w:num w:numId="4">
    <w:abstractNumId w:val="25"/>
  </w:num>
  <w:num w:numId="5">
    <w:abstractNumId w:val="20"/>
  </w:num>
  <w:num w:numId="6">
    <w:abstractNumId w:val="4"/>
  </w:num>
  <w:num w:numId="7">
    <w:abstractNumId w:val="22"/>
  </w:num>
  <w:num w:numId="8">
    <w:abstractNumId w:val="37"/>
  </w:num>
  <w:num w:numId="9">
    <w:abstractNumId w:val="14"/>
  </w:num>
  <w:num w:numId="10">
    <w:abstractNumId w:val="16"/>
  </w:num>
  <w:num w:numId="11">
    <w:abstractNumId w:val="18"/>
  </w:num>
  <w:num w:numId="12">
    <w:abstractNumId w:val="23"/>
  </w:num>
  <w:num w:numId="13">
    <w:abstractNumId w:val="1"/>
  </w:num>
  <w:num w:numId="14">
    <w:abstractNumId w:val="33"/>
  </w:num>
  <w:num w:numId="15">
    <w:abstractNumId w:val="21"/>
  </w:num>
  <w:num w:numId="16">
    <w:abstractNumId w:val="38"/>
  </w:num>
  <w:num w:numId="17">
    <w:abstractNumId w:val="0"/>
  </w:num>
  <w:num w:numId="18">
    <w:abstractNumId w:val="32"/>
  </w:num>
  <w:num w:numId="19">
    <w:abstractNumId w:val="5"/>
  </w:num>
  <w:num w:numId="20">
    <w:abstractNumId w:val="17"/>
  </w:num>
  <w:num w:numId="21">
    <w:abstractNumId w:val="3"/>
  </w:num>
  <w:num w:numId="22">
    <w:abstractNumId w:val="28"/>
  </w:num>
  <w:num w:numId="23">
    <w:abstractNumId w:val="6"/>
  </w:num>
  <w:num w:numId="24">
    <w:abstractNumId w:val="7"/>
  </w:num>
  <w:num w:numId="25">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num>
  <w:num w:numId="27">
    <w:abstractNumId w:val="11"/>
  </w:num>
  <w:num w:numId="28">
    <w:abstractNumId w:val="10"/>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4"/>
  </w:num>
  <w:num w:numId="34">
    <w:abstractNumId w:val="24"/>
  </w:num>
  <w:num w:numId="35">
    <w:abstractNumId w:val="2"/>
  </w:num>
  <w:num w:numId="36">
    <w:abstractNumId w:val="12"/>
  </w:num>
  <w:num w:numId="37">
    <w:abstractNumId w:val="19"/>
  </w:num>
  <w:num w:numId="38">
    <w:abstractNumId w:val="8"/>
  </w:num>
  <w:num w:numId="39">
    <w:abstractNumId w:val="13"/>
  </w:num>
  <w:num w:numId="40">
    <w:abstractNumId w:val="30"/>
  </w:num>
  <w:num w:numId="41">
    <w:abstractNumId w:val="31"/>
  </w:num>
  <w:num w:numId="42">
    <w:abstractNumId w:val="29"/>
  </w:num>
  <w:num w:numId="43">
    <w:abstractNumId w:val="41"/>
  </w:num>
  <w:num w:numId="44">
    <w:abstractNumId w:val="35"/>
  </w:num>
  <w:num w:numId="45">
    <w:abstractNumId w:val="27"/>
  </w:num>
  <w:num w:numId="46">
    <w:abstractNumId w:val="34"/>
  </w:num>
  <w:num w:numId="47">
    <w:abstractNumId w:val="39"/>
  </w:num>
  <w:num w:numId="48">
    <w:abstractNumId w:val="4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511"/>
    <w:rsid w:val="00000FC9"/>
    <w:rsid w:val="00001610"/>
    <w:rsid w:val="00003E8D"/>
    <w:rsid w:val="000041DB"/>
    <w:rsid w:val="00005DEA"/>
    <w:rsid w:val="000074FA"/>
    <w:rsid w:val="000102EA"/>
    <w:rsid w:val="000122E0"/>
    <w:rsid w:val="00012B3C"/>
    <w:rsid w:val="00012CA0"/>
    <w:rsid w:val="0001384C"/>
    <w:rsid w:val="00013BC9"/>
    <w:rsid w:val="000156A6"/>
    <w:rsid w:val="00015C92"/>
    <w:rsid w:val="00016E3A"/>
    <w:rsid w:val="00017A93"/>
    <w:rsid w:val="00017F3C"/>
    <w:rsid w:val="00020C6E"/>
    <w:rsid w:val="00021294"/>
    <w:rsid w:val="00021E32"/>
    <w:rsid w:val="00023CED"/>
    <w:rsid w:val="000241B3"/>
    <w:rsid w:val="0002462F"/>
    <w:rsid w:val="00024F0A"/>
    <w:rsid w:val="00025D45"/>
    <w:rsid w:val="00026FA5"/>
    <w:rsid w:val="00026FA9"/>
    <w:rsid w:val="00032156"/>
    <w:rsid w:val="0003225D"/>
    <w:rsid w:val="00033F55"/>
    <w:rsid w:val="00035126"/>
    <w:rsid w:val="00036454"/>
    <w:rsid w:val="000366C7"/>
    <w:rsid w:val="00036BA3"/>
    <w:rsid w:val="000373C1"/>
    <w:rsid w:val="000375E8"/>
    <w:rsid w:val="000379AD"/>
    <w:rsid w:val="00041545"/>
    <w:rsid w:val="00041F79"/>
    <w:rsid w:val="00042740"/>
    <w:rsid w:val="00044B6F"/>
    <w:rsid w:val="000450EF"/>
    <w:rsid w:val="00045AFF"/>
    <w:rsid w:val="000461C1"/>
    <w:rsid w:val="00046D39"/>
    <w:rsid w:val="00050384"/>
    <w:rsid w:val="000508E4"/>
    <w:rsid w:val="00051ABA"/>
    <w:rsid w:val="0005218B"/>
    <w:rsid w:val="00053BF3"/>
    <w:rsid w:val="000541B0"/>
    <w:rsid w:val="000552A2"/>
    <w:rsid w:val="000561C5"/>
    <w:rsid w:val="00056FB2"/>
    <w:rsid w:val="00060606"/>
    <w:rsid w:val="00061CB5"/>
    <w:rsid w:val="00062323"/>
    <w:rsid w:val="00062C08"/>
    <w:rsid w:val="0006304F"/>
    <w:rsid w:val="00063D11"/>
    <w:rsid w:val="00064351"/>
    <w:rsid w:val="0006457C"/>
    <w:rsid w:val="00064905"/>
    <w:rsid w:val="000656C9"/>
    <w:rsid w:val="00065CB9"/>
    <w:rsid w:val="00067DEC"/>
    <w:rsid w:val="00070680"/>
    <w:rsid w:val="00072188"/>
    <w:rsid w:val="000744D5"/>
    <w:rsid w:val="00076983"/>
    <w:rsid w:val="00077DF8"/>
    <w:rsid w:val="00081156"/>
    <w:rsid w:val="00081A55"/>
    <w:rsid w:val="0008202B"/>
    <w:rsid w:val="000834EE"/>
    <w:rsid w:val="00084654"/>
    <w:rsid w:val="00084F4B"/>
    <w:rsid w:val="000853BC"/>
    <w:rsid w:val="00085B5D"/>
    <w:rsid w:val="00085D47"/>
    <w:rsid w:val="00087417"/>
    <w:rsid w:val="0008747F"/>
    <w:rsid w:val="00087D8A"/>
    <w:rsid w:val="00093674"/>
    <w:rsid w:val="00094823"/>
    <w:rsid w:val="00095145"/>
    <w:rsid w:val="00096CBB"/>
    <w:rsid w:val="000974BE"/>
    <w:rsid w:val="000A025C"/>
    <w:rsid w:val="000A31B4"/>
    <w:rsid w:val="000A5940"/>
    <w:rsid w:val="000A68EF"/>
    <w:rsid w:val="000A6C2F"/>
    <w:rsid w:val="000B0D78"/>
    <w:rsid w:val="000B1A06"/>
    <w:rsid w:val="000B1EE5"/>
    <w:rsid w:val="000B2131"/>
    <w:rsid w:val="000B2DDB"/>
    <w:rsid w:val="000B4497"/>
    <w:rsid w:val="000B7D6A"/>
    <w:rsid w:val="000C0219"/>
    <w:rsid w:val="000C178B"/>
    <w:rsid w:val="000C24C6"/>
    <w:rsid w:val="000C5B6E"/>
    <w:rsid w:val="000C5F27"/>
    <w:rsid w:val="000C6574"/>
    <w:rsid w:val="000C65BA"/>
    <w:rsid w:val="000C6DA9"/>
    <w:rsid w:val="000D0555"/>
    <w:rsid w:val="000D089D"/>
    <w:rsid w:val="000D28EF"/>
    <w:rsid w:val="000D47C3"/>
    <w:rsid w:val="000D7859"/>
    <w:rsid w:val="000E0EC4"/>
    <w:rsid w:val="000E1086"/>
    <w:rsid w:val="000E1D38"/>
    <w:rsid w:val="000E1EF2"/>
    <w:rsid w:val="000E2A18"/>
    <w:rsid w:val="000E2F3A"/>
    <w:rsid w:val="000E3044"/>
    <w:rsid w:val="000E424A"/>
    <w:rsid w:val="000E75AE"/>
    <w:rsid w:val="000F1673"/>
    <w:rsid w:val="000F1EF5"/>
    <w:rsid w:val="000F2730"/>
    <w:rsid w:val="000F53F3"/>
    <w:rsid w:val="000F58EA"/>
    <w:rsid w:val="001013F0"/>
    <w:rsid w:val="001029A4"/>
    <w:rsid w:val="00102F82"/>
    <w:rsid w:val="00103F97"/>
    <w:rsid w:val="00105374"/>
    <w:rsid w:val="00105518"/>
    <w:rsid w:val="00106E5F"/>
    <w:rsid w:val="00110043"/>
    <w:rsid w:val="0011050A"/>
    <w:rsid w:val="001108FC"/>
    <w:rsid w:val="00110FD7"/>
    <w:rsid w:val="001111E1"/>
    <w:rsid w:val="00112760"/>
    <w:rsid w:val="00112B06"/>
    <w:rsid w:val="001140B0"/>
    <w:rsid w:val="0011522C"/>
    <w:rsid w:val="00115B24"/>
    <w:rsid w:val="00120C35"/>
    <w:rsid w:val="00121051"/>
    <w:rsid w:val="00121522"/>
    <w:rsid w:val="00121E07"/>
    <w:rsid w:val="001222CA"/>
    <w:rsid w:val="00122634"/>
    <w:rsid w:val="0012277E"/>
    <w:rsid w:val="00122979"/>
    <w:rsid w:val="00124F28"/>
    <w:rsid w:val="00125597"/>
    <w:rsid w:val="001275D4"/>
    <w:rsid w:val="001310A5"/>
    <w:rsid w:val="00132B92"/>
    <w:rsid w:val="00132FD1"/>
    <w:rsid w:val="001335E9"/>
    <w:rsid w:val="001349EA"/>
    <w:rsid w:val="001373C7"/>
    <w:rsid w:val="001408F9"/>
    <w:rsid w:val="0014195A"/>
    <w:rsid w:val="0014253F"/>
    <w:rsid w:val="00142DB3"/>
    <w:rsid w:val="00144062"/>
    <w:rsid w:val="0014565C"/>
    <w:rsid w:val="00145AF3"/>
    <w:rsid w:val="00150D6B"/>
    <w:rsid w:val="001517C2"/>
    <w:rsid w:val="001535CF"/>
    <w:rsid w:val="00154AE6"/>
    <w:rsid w:val="00154D54"/>
    <w:rsid w:val="00155D36"/>
    <w:rsid w:val="00157C15"/>
    <w:rsid w:val="001600F9"/>
    <w:rsid w:val="00160548"/>
    <w:rsid w:val="0016219F"/>
    <w:rsid w:val="00163218"/>
    <w:rsid w:val="00163597"/>
    <w:rsid w:val="001636ED"/>
    <w:rsid w:val="001658AF"/>
    <w:rsid w:val="00165C60"/>
    <w:rsid w:val="00165D00"/>
    <w:rsid w:val="001668C8"/>
    <w:rsid w:val="00166AF3"/>
    <w:rsid w:val="00167728"/>
    <w:rsid w:val="00167EE5"/>
    <w:rsid w:val="001703F2"/>
    <w:rsid w:val="001721D4"/>
    <w:rsid w:val="00172604"/>
    <w:rsid w:val="00173D74"/>
    <w:rsid w:val="001753AF"/>
    <w:rsid w:val="0017551D"/>
    <w:rsid w:val="001758DA"/>
    <w:rsid w:val="00175CA9"/>
    <w:rsid w:val="00175DCE"/>
    <w:rsid w:val="00177921"/>
    <w:rsid w:val="00180457"/>
    <w:rsid w:val="001814AA"/>
    <w:rsid w:val="00181A1F"/>
    <w:rsid w:val="00181A9E"/>
    <w:rsid w:val="0018318D"/>
    <w:rsid w:val="00184FE3"/>
    <w:rsid w:val="00185F19"/>
    <w:rsid w:val="0018633A"/>
    <w:rsid w:val="001876A7"/>
    <w:rsid w:val="00187745"/>
    <w:rsid w:val="0018786F"/>
    <w:rsid w:val="001879C8"/>
    <w:rsid w:val="0019156F"/>
    <w:rsid w:val="00191E2F"/>
    <w:rsid w:val="0019252C"/>
    <w:rsid w:val="0019344A"/>
    <w:rsid w:val="001938AA"/>
    <w:rsid w:val="00193A37"/>
    <w:rsid w:val="0019440D"/>
    <w:rsid w:val="001944F7"/>
    <w:rsid w:val="001968F5"/>
    <w:rsid w:val="00197146"/>
    <w:rsid w:val="00197D3B"/>
    <w:rsid w:val="001A13C6"/>
    <w:rsid w:val="001A2828"/>
    <w:rsid w:val="001A38AF"/>
    <w:rsid w:val="001A3BE8"/>
    <w:rsid w:val="001A447C"/>
    <w:rsid w:val="001A54D1"/>
    <w:rsid w:val="001A75D1"/>
    <w:rsid w:val="001B0F83"/>
    <w:rsid w:val="001B1048"/>
    <w:rsid w:val="001B1E90"/>
    <w:rsid w:val="001B2AFC"/>
    <w:rsid w:val="001B411B"/>
    <w:rsid w:val="001B430B"/>
    <w:rsid w:val="001B468D"/>
    <w:rsid w:val="001B6774"/>
    <w:rsid w:val="001B6B1B"/>
    <w:rsid w:val="001B6B9D"/>
    <w:rsid w:val="001C01E4"/>
    <w:rsid w:val="001C01F1"/>
    <w:rsid w:val="001C0511"/>
    <w:rsid w:val="001C197A"/>
    <w:rsid w:val="001C2749"/>
    <w:rsid w:val="001C3EDE"/>
    <w:rsid w:val="001C4274"/>
    <w:rsid w:val="001C4C4E"/>
    <w:rsid w:val="001C562B"/>
    <w:rsid w:val="001C5DF1"/>
    <w:rsid w:val="001C6A15"/>
    <w:rsid w:val="001C70FA"/>
    <w:rsid w:val="001D165B"/>
    <w:rsid w:val="001D283B"/>
    <w:rsid w:val="001D2C9E"/>
    <w:rsid w:val="001D471B"/>
    <w:rsid w:val="001D5069"/>
    <w:rsid w:val="001D6A29"/>
    <w:rsid w:val="001D71EF"/>
    <w:rsid w:val="001D7523"/>
    <w:rsid w:val="001D7BB8"/>
    <w:rsid w:val="001E0AE1"/>
    <w:rsid w:val="001E1351"/>
    <w:rsid w:val="001E18C7"/>
    <w:rsid w:val="001E2EBD"/>
    <w:rsid w:val="001E2EC4"/>
    <w:rsid w:val="001E2F5F"/>
    <w:rsid w:val="001E3DF1"/>
    <w:rsid w:val="001E41D8"/>
    <w:rsid w:val="001E56D0"/>
    <w:rsid w:val="001E6821"/>
    <w:rsid w:val="001F0455"/>
    <w:rsid w:val="001F07CA"/>
    <w:rsid w:val="001F088F"/>
    <w:rsid w:val="001F1A0D"/>
    <w:rsid w:val="001F1F89"/>
    <w:rsid w:val="001F4251"/>
    <w:rsid w:val="001F444B"/>
    <w:rsid w:val="001F4727"/>
    <w:rsid w:val="001F51C7"/>
    <w:rsid w:val="00200050"/>
    <w:rsid w:val="00200CD8"/>
    <w:rsid w:val="00201DF3"/>
    <w:rsid w:val="00202473"/>
    <w:rsid w:val="0020331B"/>
    <w:rsid w:val="00203773"/>
    <w:rsid w:val="002048A2"/>
    <w:rsid w:val="00204A61"/>
    <w:rsid w:val="00204C1E"/>
    <w:rsid w:val="00206DED"/>
    <w:rsid w:val="002075AD"/>
    <w:rsid w:val="00210ACA"/>
    <w:rsid w:val="00210CF7"/>
    <w:rsid w:val="0021120F"/>
    <w:rsid w:val="0021217E"/>
    <w:rsid w:val="002127BF"/>
    <w:rsid w:val="002128CE"/>
    <w:rsid w:val="00213ED1"/>
    <w:rsid w:val="002146B6"/>
    <w:rsid w:val="00214BCB"/>
    <w:rsid w:val="00215390"/>
    <w:rsid w:val="0021601F"/>
    <w:rsid w:val="00216BAB"/>
    <w:rsid w:val="00216DE3"/>
    <w:rsid w:val="00216E6A"/>
    <w:rsid w:val="00217100"/>
    <w:rsid w:val="002172FE"/>
    <w:rsid w:val="002211B1"/>
    <w:rsid w:val="00221F6C"/>
    <w:rsid w:val="002224B5"/>
    <w:rsid w:val="00224C08"/>
    <w:rsid w:val="00226008"/>
    <w:rsid w:val="0022649D"/>
    <w:rsid w:val="002300D8"/>
    <w:rsid w:val="002304E7"/>
    <w:rsid w:val="00230BC6"/>
    <w:rsid w:val="00230DB6"/>
    <w:rsid w:val="00231419"/>
    <w:rsid w:val="0023150F"/>
    <w:rsid w:val="00231FB7"/>
    <w:rsid w:val="00232694"/>
    <w:rsid w:val="00233348"/>
    <w:rsid w:val="00233C90"/>
    <w:rsid w:val="00234101"/>
    <w:rsid w:val="00234609"/>
    <w:rsid w:val="002346E0"/>
    <w:rsid w:val="00234B52"/>
    <w:rsid w:val="0023756C"/>
    <w:rsid w:val="00237D93"/>
    <w:rsid w:val="00241725"/>
    <w:rsid w:val="00242064"/>
    <w:rsid w:val="002425A3"/>
    <w:rsid w:val="00242E77"/>
    <w:rsid w:val="00243107"/>
    <w:rsid w:val="00243124"/>
    <w:rsid w:val="002435C0"/>
    <w:rsid w:val="00243CAD"/>
    <w:rsid w:val="00243E98"/>
    <w:rsid w:val="002443D7"/>
    <w:rsid w:val="00247C82"/>
    <w:rsid w:val="00251A8D"/>
    <w:rsid w:val="00253F5D"/>
    <w:rsid w:val="002564C9"/>
    <w:rsid w:val="002574FA"/>
    <w:rsid w:val="002601BE"/>
    <w:rsid w:val="00261A41"/>
    <w:rsid w:val="00262251"/>
    <w:rsid w:val="00262E01"/>
    <w:rsid w:val="00263CEF"/>
    <w:rsid w:val="00264715"/>
    <w:rsid w:val="0026503A"/>
    <w:rsid w:val="0026561A"/>
    <w:rsid w:val="00266A37"/>
    <w:rsid w:val="002673DA"/>
    <w:rsid w:val="00270101"/>
    <w:rsid w:val="00270C9F"/>
    <w:rsid w:val="00272134"/>
    <w:rsid w:val="00272E67"/>
    <w:rsid w:val="00275F54"/>
    <w:rsid w:val="00276A44"/>
    <w:rsid w:val="00277B85"/>
    <w:rsid w:val="00277E92"/>
    <w:rsid w:val="00281EBE"/>
    <w:rsid w:val="0028207B"/>
    <w:rsid w:val="00282183"/>
    <w:rsid w:val="0028364A"/>
    <w:rsid w:val="0028372A"/>
    <w:rsid w:val="0028392C"/>
    <w:rsid w:val="00284BE0"/>
    <w:rsid w:val="00285705"/>
    <w:rsid w:val="00286100"/>
    <w:rsid w:val="00286B2F"/>
    <w:rsid w:val="00286BB6"/>
    <w:rsid w:val="00286F8E"/>
    <w:rsid w:val="00287405"/>
    <w:rsid w:val="00287BC9"/>
    <w:rsid w:val="00290380"/>
    <w:rsid w:val="0029055E"/>
    <w:rsid w:val="00290922"/>
    <w:rsid w:val="0029325B"/>
    <w:rsid w:val="0029339D"/>
    <w:rsid w:val="00293440"/>
    <w:rsid w:val="0029368B"/>
    <w:rsid w:val="00294730"/>
    <w:rsid w:val="002947ED"/>
    <w:rsid w:val="00294A8E"/>
    <w:rsid w:val="0029630B"/>
    <w:rsid w:val="002975A8"/>
    <w:rsid w:val="00297999"/>
    <w:rsid w:val="002A14A7"/>
    <w:rsid w:val="002A1622"/>
    <w:rsid w:val="002A1FE2"/>
    <w:rsid w:val="002A2061"/>
    <w:rsid w:val="002A2D7A"/>
    <w:rsid w:val="002A3E57"/>
    <w:rsid w:val="002A7323"/>
    <w:rsid w:val="002B5ECA"/>
    <w:rsid w:val="002B6ECC"/>
    <w:rsid w:val="002C00B5"/>
    <w:rsid w:val="002C05FC"/>
    <w:rsid w:val="002C06B3"/>
    <w:rsid w:val="002C29C9"/>
    <w:rsid w:val="002C3E4D"/>
    <w:rsid w:val="002C4104"/>
    <w:rsid w:val="002C4DC1"/>
    <w:rsid w:val="002C5724"/>
    <w:rsid w:val="002C5B31"/>
    <w:rsid w:val="002C603C"/>
    <w:rsid w:val="002C7A06"/>
    <w:rsid w:val="002D1B25"/>
    <w:rsid w:val="002D1FF2"/>
    <w:rsid w:val="002D555F"/>
    <w:rsid w:val="002D7172"/>
    <w:rsid w:val="002E01A3"/>
    <w:rsid w:val="002E1767"/>
    <w:rsid w:val="002E18A1"/>
    <w:rsid w:val="002E258E"/>
    <w:rsid w:val="002E3123"/>
    <w:rsid w:val="002E370E"/>
    <w:rsid w:val="002E3CE7"/>
    <w:rsid w:val="002E40EC"/>
    <w:rsid w:val="002E4B6B"/>
    <w:rsid w:val="002E5350"/>
    <w:rsid w:val="002E53A8"/>
    <w:rsid w:val="002E6A40"/>
    <w:rsid w:val="002E7E70"/>
    <w:rsid w:val="002F03A1"/>
    <w:rsid w:val="002F057E"/>
    <w:rsid w:val="002F0786"/>
    <w:rsid w:val="002F0C73"/>
    <w:rsid w:val="002F1624"/>
    <w:rsid w:val="002F45B9"/>
    <w:rsid w:val="002F4775"/>
    <w:rsid w:val="002F6D40"/>
    <w:rsid w:val="002F738F"/>
    <w:rsid w:val="002F7D6F"/>
    <w:rsid w:val="00301E41"/>
    <w:rsid w:val="00302A4F"/>
    <w:rsid w:val="00303403"/>
    <w:rsid w:val="00304CAB"/>
    <w:rsid w:val="00304DAD"/>
    <w:rsid w:val="0030559C"/>
    <w:rsid w:val="0030680E"/>
    <w:rsid w:val="0030776D"/>
    <w:rsid w:val="00312CAD"/>
    <w:rsid w:val="003131DB"/>
    <w:rsid w:val="003146D5"/>
    <w:rsid w:val="00315AAE"/>
    <w:rsid w:val="003163DA"/>
    <w:rsid w:val="003167DB"/>
    <w:rsid w:val="00322F18"/>
    <w:rsid w:val="0032452C"/>
    <w:rsid w:val="003247EE"/>
    <w:rsid w:val="00326798"/>
    <w:rsid w:val="00327715"/>
    <w:rsid w:val="00327849"/>
    <w:rsid w:val="003302FE"/>
    <w:rsid w:val="00332193"/>
    <w:rsid w:val="00332CE3"/>
    <w:rsid w:val="0033356D"/>
    <w:rsid w:val="003346D9"/>
    <w:rsid w:val="0033504A"/>
    <w:rsid w:val="0033643E"/>
    <w:rsid w:val="00341318"/>
    <w:rsid w:val="003414C5"/>
    <w:rsid w:val="00341EA9"/>
    <w:rsid w:val="00343481"/>
    <w:rsid w:val="003445AA"/>
    <w:rsid w:val="00347292"/>
    <w:rsid w:val="00347E06"/>
    <w:rsid w:val="00351DC9"/>
    <w:rsid w:val="0035297E"/>
    <w:rsid w:val="00352AAA"/>
    <w:rsid w:val="003530CB"/>
    <w:rsid w:val="0035407E"/>
    <w:rsid w:val="00355E97"/>
    <w:rsid w:val="003576C7"/>
    <w:rsid w:val="00357E05"/>
    <w:rsid w:val="00360C84"/>
    <w:rsid w:val="00360D33"/>
    <w:rsid w:val="0036104F"/>
    <w:rsid w:val="00361AFC"/>
    <w:rsid w:val="00361BAF"/>
    <w:rsid w:val="00361EF5"/>
    <w:rsid w:val="00362E23"/>
    <w:rsid w:val="00363320"/>
    <w:rsid w:val="00363D8E"/>
    <w:rsid w:val="00366B56"/>
    <w:rsid w:val="00367572"/>
    <w:rsid w:val="00367A06"/>
    <w:rsid w:val="0037008C"/>
    <w:rsid w:val="0037141A"/>
    <w:rsid w:val="00374B58"/>
    <w:rsid w:val="00375460"/>
    <w:rsid w:val="00375475"/>
    <w:rsid w:val="00380455"/>
    <w:rsid w:val="00381128"/>
    <w:rsid w:val="003815DB"/>
    <w:rsid w:val="00381A03"/>
    <w:rsid w:val="00382910"/>
    <w:rsid w:val="00383315"/>
    <w:rsid w:val="00383C60"/>
    <w:rsid w:val="00384F54"/>
    <w:rsid w:val="0038518B"/>
    <w:rsid w:val="00385916"/>
    <w:rsid w:val="0038690C"/>
    <w:rsid w:val="0038710B"/>
    <w:rsid w:val="0039135D"/>
    <w:rsid w:val="00391D4D"/>
    <w:rsid w:val="0039231B"/>
    <w:rsid w:val="00393164"/>
    <w:rsid w:val="00393210"/>
    <w:rsid w:val="00393712"/>
    <w:rsid w:val="00393776"/>
    <w:rsid w:val="003943E8"/>
    <w:rsid w:val="003958D1"/>
    <w:rsid w:val="00396F13"/>
    <w:rsid w:val="00397346"/>
    <w:rsid w:val="00397393"/>
    <w:rsid w:val="003A0116"/>
    <w:rsid w:val="003A25C7"/>
    <w:rsid w:val="003A285F"/>
    <w:rsid w:val="003A2C8F"/>
    <w:rsid w:val="003A3D02"/>
    <w:rsid w:val="003A4208"/>
    <w:rsid w:val="003A5601"/>
    <w:rsid w:val="003A607B"/>
    <w:rsid w:val="003A66D1"/>
    <w:rsid w:val="003A6751"/>
    <w:rsid w:val="003A6C06"/>
    <w:rsid w:val="003A774F"/>
    <w:rsid w:val="003B0089"/>
    <w:rsid w:val="003B0557"/>
    <w:rsid w:val="003B1834"/>
    <w:rsid w:val="003B19CC"/>
    <w:rsid w:val="003B1DB3"/>
    <w:rsid w:val="003B2C50"/>
    <w:rsid w:val="003B3442"/>
    <w:rsid w:val="003B3672"/>
    <w:rsid w:val="003B4086"/>
    <w:rsid w:val="003B5115"/>
    <w:rsid w:val="003B6AB9"/>
    <w:rsid w:val="003B6BB6"/>
    <w:rsid w:val="003B7D39"/>
    <w:rsid w:val="003C1262"/>
    <w:rsid w:val="003C24DB"/>
    <w:rsid w:val="003C2DDE"/>
    <w:rsid w:val="003C31D9"/>
    <w:rsid w:val="003C374A"/>
    <w:rsid w:val="003C3D91"/>
    <w:rsid w:val="003C5D9B"/>
    <w:rsid w:val="003C5FBE"/>
    <w:rsid w:val="003C6427"/>
    <w:rsid w:val="003C739B"/>
    <w:rsid w:val="003C73F4"/>
    <w:rsid w:val="003D18A7"/>
    <w:rsid w:val="003D1DEC"/>
    <w:rsid w:val="003D3047"/>
    <w:rsid w:val="003D4068"/>
    <w:rsid w:val="003D539E"/>
    <w:rsid w:val="003D77A9"/>
    <w:rsid w:val="003E0991"/>
    <w:rsid w:val="003E1629"/>
    <w:rsid w:val="003E2057"/>
    <w:rsid w:val="003E261E"/>
    <w:rsid w:val="003E26BE"/>
    <w:rsid w:val="003E2CC0"/>
    <w:rsid w:val="003E339A"/>
    <w:rsid w:val="003E38AE"/>
    <w:rsid w:val="003E53E4"/>
    <w:rsid w:val="003E6104"/>
    <w:rsid w:val="003E70F9"/>
    <w:rsid w:val="003E74D1"/>
    <w:rsid w:val="003E7C5F"/>
    <w:rsid w:val="003F0F31"/>
    <w:rsid w:val="003F1124"/>
    <w:rsid w:val="003F130A"/>
    <w:rsid w:val="003F1C33"/>
    <w:rsid w:val="003F34D0"/>
    <w:rsid w:val="003F43F0"/>
    <w:rsid w:val="003F515E"/>
    <w:rsid w:val="003F576A"/>
    <w:rsid w:val="003F5BBE"/>
    <w:rsid w:val="003F631D"/>
    <w:rsid w:val="003F7328"/>
    <w:rsid w:val="003F79B0"/>
    <w:rsid w:val="00401DDA"/>
    <w:rsid w:val="00402FA8"/>
    <w:rsid w:val="0040371E"/>
    <w:rsid w:val="00404584"/>
    <w:rsid w:val="00404E8E"/>
    <w:rsid w:val="004065B1"/>
    <w:rsid w:val="00406C10"/>
    <w:rsid w:val="00410EBB"/>
    <w:rsid w:val="004118DD"/>
    <w:rsid w:val="00411A6E"/>
    <w:rsid w:val="00412FF8"/>
    <w:rsid w:val="004164EF"/>
    <w:rsid w:val="00416B27"/>
    <w:rsid w:val="00416DE7"/>
    <w:rsid w:val="0041711D"/>
    <w:rsid w:val="004175CF"/>
    <w:rsid w:val="004201FB"/>
    <w:rsid w:val="00421DB2"/>
    <w:rsid w:val="004233A4"/>
    <w:rsid w:val="00424F70"/>
    <w:rsid w:val="00425F78"/>
    <w:rsid w:val="00426222"/>
    <w:rsid w:val="00426F45"/>
    <w:rsid w:val="004271B2"/>
    <w:rsid w:val="00427265"/>
    <w:rsid w:val="00427627"/>
    <w:rsid w:val="00431113"/>
    <w:rsid w:val="0043133C"/>
    <w:rsid w:val="00431557"/>
    <w:rsid w:val="004320C1"/>
    <w:rsid w:val="004324D3"/>
    <w:rsid w:val="00433B90"/>
    <w:rsid w:val="00433FC1"/>
    <w:rsid w:val="00434590"/>
    <w:rsid w:val="00435B34"/>
    <w:rsid w:val="00435CEE"/>
    <w:rsid w:val="00440024"/>
    <w:rsid w:val="0044166C"/>
    <w:rsid w:val="004430CC"/>
    <w:rsid w:val="00444124"/>
    <w:rsid w:val="00446465"/>
    <w:rsid w:val="004466E2"/>
    <w:rsid w:val="00446FC2"/>
    <w:rsid w:val="00447677"/>
    <w:rsid w:val="00447936"/>
    <w:rsid w:val="00450852"/>
    <w:rsid w:val="004517DB"/>
    <w:rsid w:val="00452BB5"/>
    <w:rsid w:val="00453C69"/>
    <w:rsid w:val="00453C75"/>
    <w:rsid w:val="00453DAE"/>
    <w:rsid w:val="00454B79"/>
    <w:rsid w:val="00455186"/>
    <w:rsid w:val="00455279"/>
    <w:rsid w:val="004559C8"/>
    <w:rsid w:val="00455F25"/>
    <w:rsid w:val="00460618"/>
    <w:rsid w:val="00461C5F"/>
    <w:rsid w:val="004622A1"/>
    <w:rsid w:val="00462FBD"/>
    <w:rsid w:val="00463515"/>
    <w:rsid w:val="00464A80"/>
    <w:rsid w:val="004654CF"/>
    <w:rsid w:val="00471860"/>
    <w:rsid w:val="00471DBF"/>
    <w:rsid w:val="00472DD0"/>
    <w:rsid w:val="004734A5"/>
    <w:rsid w:val="0047356F"/>
    <w:rsid w:val="004745AF"/>
    <w:rsid w:val="00474FFE"/>
    <w:rsid w:val="00475CB7"/>
    <w:rsid w:val="00476898"/>
    <w:rsid w:val="004776FF"/>
    <w:rsid w:val="00480C9B"/>
    <w:rsid w:val="00481BC6"/>
    <w:rsid w:val="00481E3A"/>
    <w:rsid w:val="0048215B"/>
    <w:rsid w:val="00482A1B"/>
    <w:rsid w:val="004839DA"/>
    <w:rsid w:val="00486FB3"/>
    <w:rsid w:val="00487600"/>
    <w:rsid w:val="00490048"/>
    <w:rsid w:val="00490128"/>
    <w:rsid w:val="00491D1F"/>
    <w:rsid w:val="004920D9"/>
    <w:rsid w:val="004925EE"/>
    <w:rsid w:val="00493DB7"/>
    <w:rsid w:val="00495502"/>
    <w:rsid w:val="00495850"/>
    <w:rsid w:val="004961DF"/>
    <w:rsid w:val="00496759"/>
    <w:rsid w:val="004979C8"/>
    <w:rsid w:val="004A030E"/>
    <w:rsid w:val="004A1CAF"/>
    <w:rsid w:val="004A3202"/>
    <w:rsid w:val="004A4B2E"/>
    <w:rsid w:val="004A4CD7"/>
    <w:rsid w:val="004A6072"/>
    <w:rsid w:val="004A6BBF"/>
    <w:rsid w:val="004A77EB"/>
    <w:rsid w:val="004A790C"/>
    <w:rsid w:val="004A7C03"/>
    <w:rsid w:val="004B1D0E"/>
    <w:rsid w:val="004B2B5D"/>
    <w:rsid w:val="004B2D1D"/>
    <w:rsid w:val="004B45DB"/>
    <w:rsid w:val="004B6334"/>
    <w:rsid w:val="004B7125"/>
    <w:rsid w:val="004B7134"/>
    <w:rsid w:val="004B743D"/>
    <w:rsid w:val="004B74C1"/>
    <w:rsid w:val="004C1DB7"/>
    <w:rsid w:val="004C240A"/>
    <w:rsid w:val="004C2B38"/>
    <w:rsid w:val="004C3AD8"/>
    <w:rsid w:val="004C470A"/>
    <w:rsid w:val="004C5921"/>
    <w:rsid w:val="004C5F88"/>
    <w:rsid w:val="004C64C7"/>
    <w:rsid w:val="004C6E0E"/>
    <w:rsid w:val="004C7C31"/>
    <w:rsid w:val="004C7E73"/>
    <w:rsid w:val="004C7FA0"/>
    <w:rsid w:val="004D0661"/>
    <w:rsid w:val="004D125A"/>
    <w:rsid w:val="004D17F9"/>
    <w:rsid w:val="004D19EB"/>
    <w:rsid w:val="004D281D"/>
    <w:rsid w:val="004D31CA"/>
    <w:rsid w:val="004D3237"/>
    <w:rsid w:val="004D3969"/>
    <w:rsid w:val="004D41F2"/>
    <w:rsid w:val="004D48E8"/>
    <w:rsid w:val="004D4E58"/>
    <w:rsid w:val="004D59C4"/>
    <w:rsid w:val="004D6FD4"/>
    <w:rsid w:val="004E17A1"/>
    <w:rsid w:val="004E4B0C"/>
    <w:rsid w:val="004E6BCC"/>
    <w:rsid w:val="004E6F0A"/>
    <w:rsid w:val="004F02E7"/>
    <w:rsid w:val="004F037D"/>
    <w:rsid w:val="004F1D55"/>
    <w:rsid w:val="004F3149"/>
    <w:rsid w:val="004F31EE"/>
    <w:rsid w:val="004F497D"/>
    <w:rsid w:val="004F5D52"/>
    <w:rsid w:val="004F73E4"/>
    <w:rsid w:val="004F74DB"/>
    <w:rsid w:val="004F7A3D"/>
    <w:rsid w:val="00500087"/>
    <w:rsid w:val="005002E9"/>
    <w:rsid w:val="0050130F"/>
    <w:rsid w:val="00501A8E"/>
    <w:rsid w:val="00501BF2"/>
    <w:rsid w:val="00502C31"/>
    <w:rsid w:val="00503994"/>
    <w:rsid w:val="00504598"/>
    <w:rsid w:val="00504BFE"/>
    <w:rsid w:val="00504F9E"/>
    <w:rsid w:val="00505467"/>
    <w:rsid w:val="005064C2"/>
    <w:rsid w:val="00506D8A"/>
    <w:rsid w:val="0051006F"/>
    <w:rsid w:val="0051018D"/>
    <w:rsid w:val="0051033E"/>
    <w:rsid w:val="0051097F"/>
    <w:rsid w:val="00511038"/>
    <w:rsid w:val="005112A7"/>
    <w:rsid w:val="005113EE"/>
    <w:rsid w:val="00511AF0"/>
    <w:rsid w:val="0051276C"/>
    <w:rsid w:val="00514329"/>
    <w:rsid w:val="00514999"/>
    <w:rsid w:val="005159A2"/>
    <w:rsid w:val="005162A2"/>
    <w:rsid w:val="00516C12"/>
    <w:rsid w:val="005203B9"/>
    <w:rsid w:val="00520C12"/>
    <w:rsid w:val="0052267F"/>
    <w:rsid w:val="00522A01"/>
    <w:rsid w:val="00522CBC"/>
    <w:rsid w:val="00524841"/>
    <w:rsid w:val="0052662A"/>
    <w:rsid w:val="00531E58"/>
    <w:rsid w:val="00532805"/>
    <w:rsid w:val="0053399F"/>
    <w:rsid w:val="00536E7C"/>
    <w:rsid w:val="005400C0"/>
    <w:rsid w:val="00540426"/>
    <w:rsid w:val="0054046C"/>
    <w:rsid w:val="00540F15"/>
    <w:rsid w:val="00540F3B"/>
    <w:rsid w:val="00540F8F"/>
    <w:rsid w:val="005415F6"/>
    <w:rsid w:val="00542155"/>
    <w:rsid w:val="00544102"/>
    <w:rsid w:val="00544D81"/>
    <w:rsid w:val="00544F9D"/>
    <w:rsid w:val="005456EF"/>
    <w:rsid w:val="0054587D"/>
    <w:rsid w:val="0055160C"/>
    <w:rsid w:val="005517B4"/>
    <w:rsid w:val="00551A77"/>
    <w:rsid w:val="00551B4D"/>
    <w:rsid w:val="00551F87"/>
    <w:rsid w:val="005525C6"/>
    <w:rsid w:val="00552834"/>
    <w:rsid w:val="005531DC"/>
    <w:rsid w:val="00554362"/>
    <w:rsid w:val="00554EFB"/>
    <w:rsid w:val="00555450"/>
    <w:rsid w:val="00555AFA"/>
    <w:rsid w:val="00555FB9"/>
    <w:rsid w:val="0055637C"/>
    <w:rsid w:val="0055657F"/>
    <w:rsid w:val="00556E63"/>
    <w:rsid w:val="0055735E"/>
    <w:rsid w:val="00560830"/>
    <w:rsid w:val="00561A0D"/>
    <w:rsid w:val="005635A0"/>
    <w:rsid w:val="005635EC"/>
    <w:rsid w:val="005637DA"/>
    <w:rsid w:val="0056477D"/>
    <w:rsid w:val="00565BCF"/>
    <w:rsid w:val="005665C9"/>
    <w:rsid w:val="00566AF6"/>
    <w:rsid w:val="00567BFE"/>
    <w:rsid w:val="00571FC7"/>
    <w:rsid w:val="005732BD"/>
    <w:rsid w:val="00574284"/>
    <w:rsid w:val="00574A48"/>
    <w:rsid w:val="00574E35"/>
    <w:rsid w:val="00575424"/>
    <w:rsid w:val="00577806"/>
    <w:rsid w:val="0058184F"/>
    <w:rsid w:val="00582037"/>
    <w:rsid w:val="00583B1D"/>
    <w:rsid w:val="005846BA"/>
    <w:rsid w:val="00584A0A"/>
    <w:rsid w:val="0058646D"/>
    <w:rsid w:val="00586DDC"/>
    <w:rsid w:val="00587416"/>
    <w:rsid w:val="00590753"/>
    <w:rsid w:val="0059146A"/>
    <w:rsid w:val="00591872"/>
    <w:rsid w:val="005922B0"/>
    <w:rsid w:val="00593318"/>
    <w:rsid w:val="00593D60"/>
    <w:rsid w:val="00595054"/>
    <w:rsid w:val="005951CD"/>
    <w:rsid w:val="00595FFA"/>
    <w:rsid w:val="005A04BD"/>
    <w:rsid w:val="005A085D"/>
    <w:rsid w:val="005A2C38"/>
    <w:rsid w:val="005A38F1"/>
    <w:rsid w:val="005A3A69"/>
    <w:rsid w:val="005A40C0"/>
    <w:rsid w:val="005A46B7"/>
    <w:rsid w:val="005A49FC"/>
    <w:rsid w:val="005A6B69"/>
    <w:rsid w:val="005A6BBE"/>
    <w:rsid w:val="005A710A"/>
    <w:rsid w:val="005B0208"/>
    <w:rsid w:val="005B08C7"/>
    <w:rsid w:val="005B0B11"/>
    <w:rsid w:val="005B0F6A"/>
    <w:rsid w:val="005B1428"/>
    <w:rsid w:val="005B1893"/>
    <w:rsid w:val="005B28C3"/>
    <w:rsid w:val="005B2BC3"/>
    <w:rsid w:val="005B31AA"/>
    <w:rsid w:val="005B4C41"/>
    <w:rsid w:val="005B4D42"/>
    <w:rsid w:val="005B5F0F"/>
    <w:rsid w:val="005B6687"/>
    <w:rsid w:val="005B6ADF"/>
    <w:rsid w:val="005B7762"/>
    <w:rsid w:val="005B7D28"/>
    <w:rsid w:val="005C1E95"/>
    <w:rsid w:val="005C389B"/>
    <w:rsid w:val="005C53D8"/>
    <w:rsid w:val="005C7415"/>
    <w:rsid w:val="005C7555"/>
    <w:rsid w:val="005D0ABF"/>
    <w:rsid w:val="005D0DF5"/>
    <w:rsid w:val="005D111F"/>
    <w:rsid w:val="005D1A2F"/>
    <w:rsid w:val="005D215C"/>
    <w:rsid w:val="005D2314"/>
    <w:rsid w:val="005D2844"/>
    <w:rsid w:val="005D2E4A"/>
    <w:rsid w:val="005D3172"/>
    <w:rsid w:val="005D33FF"/>
    <w:rsid w:val="005D3F2F"/>
    <w:rsid w:val="005D403A"/>
    <w:rsid w:val="005D5250"/>
    <w:rsid w:val="005D5859"/>
    <w:rsid w:val="005D5E1C"/>
    <w:rsid w:val="005D653A"/>
    <w:rsid w:val="005D75D0"/>
    <w:rsid w:val="005D799E"/>
    <w:rsid w:val="005E0DF3"/>
    <w:rsid w:val="005E10B9"/>
    <w:rsid w:val="005E297B"/>
    <w:rsid w:val="005E3983"/>
    <w:rsid w:val="005E4B69"/>
    <w:rsid w:val="005E5790"/>
    <w:rsid w:val="005E5DE0"/>
    <w:rsid w:val="005E7BF9"/>
    <w:rsid w:val="005F0E9C"/>
    <w:rsid w:val="005F10C2"/>
    <w:rsid w:val="005F1122"/>
    <w:rsid w:val="005F159E"/>
    <w:rsid w:val="005F2ABC"/>
    <w:rsid w:val="005F2C7A"/>
    <w:rsid w:val="005F30D3"/>
    <w:rsid w:val="005F3B26"/>
    <w:rsid w:val="005F3E60"/>
    <w:rsid w:val="005F46CD"/>
    <w:rsid w:val="005F50FD"/>
    <w:rsid w:val="005F542C"/>
    <w:rsid w:val="005F5695"/>
    <w:rsid w:val="005F631B"/>
    <w:rsid w:val="005F668B"/>
    <w:rsid w:val="005F696F"/>
    <w:rsid w:val="005F713C"/>
    <w:rsid w:val="005F788F"/>
    <w:rsid w:val="00600521"/>
    <w:rsid w:val="00603156"/>
    <w:rsid w:val="00604630"/>
    <w:rsid w:val="00605614"/>
    <w:rsid w:val="00605884"/>
    <w:rsid w:val="006062E2"/>
    <w:rsid w:val="00610572"/>
    <w:rsid w:val="00610775"/>
    <w:rsid w:val="00610F9C"/>
    <w:rsid w:val="00612636"/>
    <w:rsid w:val="00612BA1"/>
    <w:rsid w:val="006131D7"/>
    <w:rsid w:val="0061385F"/>
    <w:rsid w:val="006140DB"/>
    <w:rsid w:val="006152C4"/>
    <w:rsid w:val="006161FF"/>
    <w:rsid w:val="00616B69"/>
    <w:rsid w:val="006178D0"/>
    <w:rsid w:val="00620085"/>
    <w:rsid w:val="00620B74"/>
    <w:rsid w:val="006214C0"/>
    <w:rsid w:val="00621A83"/>
    <w:rsid w:val="0062202E"/>
    <w:rsid w:val="006220F8"/>
    <w:rsid w:val="00623E40"/>
    <w:rsid w:val="00624109"/>
    <w:rsid w:val="0062600B"/>
    <w:rsid w:val="00626985"/>
    <w:rsid w:val="00626F53"/>
    <w:rsid w:val="00627888"/>
    <w:rsid w:val="006308F7"/>
    <w:rsid w:val="00630EF8"/>
    <w:rsid w:val="00631456"/>
    <w:rsid w:val="00632423"/>
    <w:rsid w:val="00633D5B"/>
    <w:rsid w:val="00634190"/>
    <w:rsid w:val="006351C8"/>
    <w:rsid w:val="0063704C"/>
    <w:rsid w:val="006414F9"/>
    <w:rsid w:val="006418CF"/>
    <w:rsid w:val="006422C1"/>
    <w:rsid w:val="00643394"/>
    <w:rsid w:val="00643B38"/>
    <w:rsid w:val="00644128"/>
    <w:rsid w:val="006444D8"/>
    <w:rsid w:val="00644C0C"/>
    <w:rsid w:val="00644F4F"/>
    <w:rsid w:val="0064704E"/>
    <w:rsid w:val="00647A15"/>
    <w:rsid w:val="00647C2D"/>
    <w:rsid w:val="00647CEC"/>
    <w:rsid w:val="00650333"/>
    <w:rsid w:val="00651388"/>
    <w:rsid w:val="00652B0D"/>
    <w:rsid w:val="006542A2"/>
    <w:rsid w:val="00660EF4"/>
    <w:rsid w:val="006617A1"/>
    <w:rsid w:val="00661BED"/>
    <w:rsid w:val="00662C4F"/>
    <w:rsid w:val="00662D84"/>
    <w:rsid w:val="006641D6"/>
    <w:rsid w:val="00665452"/>
    <w:rsid w:val="00665659"/>
    <w:rsid w:val="00666990"/>
    <w:rsid w:val="00666ED6"/>
    <w:rsid w:val="0066726E"/>
    <w:rsid w:val="00667613"/>
    <w:rsid w:val="00670159"/>
    <w:rsid w:val="006702F8"/>
    <w:rsid w:val="00670739"/>
    <w:rsid w:val="00670F02"/>
    <w:rsid w:val="00670F93"/>
    <w:rsid w:val="00671394"/>
    <w:rsid w:val="00672C70"/>
    <w:rsid w:val="00673A21"/>
    <w:rsid w:val="006752F1"/>
    <w:rsid w:val="006769AA"/>
    <w:rsid w:val="00676F26"/>
    <w:rsid w:val="006774A2"/>
    <w:rsid w:val="006774FD"/>
    <w:rsid w:val="00681453"/>
    <w:rsid w:val="006819AD"/>
    <w:rsid w:val="00682512"/>
    <w:rsid w:val="00683434"/>
    <w:rsid w:val="00685737"/>
    <w:rsid w:val="006862E9"/>
    <w:rsid w:val="00686B76"/>
    <w:rsid w:val="00687327"/>
    <w:rsid w:val="006879CC"/>
    <w:rsid w:val="006908DD"/>
    <w:rsid w:val="00690DB6"/>
    <w:rsid w:val="00692259"/>
    <w:rsid w:val="00692DD2"/>
    <w:rsid w:val="006935BC"/>
    <w:rsid w:val="006948D3"/>
    <w:rsid w:val="00694EC5"/>
    <w:rsid w:val="00695CB1"/>
    <w:rsid w:val="006A109C"/>
    <w:rsid w:val="006A125A"/>
    <w:rsid w:val="006A1486"/>
    <w:rsid w:val="006A1F32"/>
    <w:rsid w:val="006A2D93"/>
    <w:rsid w:val="006A32AB"/>
    <w:rsid w:val="006A4D64"/>
    <w:rsid w:val="006A56C0"/>
    <w:rsid w:val="006A5BFF"/>
    <w:rsid w:val="006A788A"/>
    <w:rsid w:val="006A7D7A"/>
    <w:rsid w:val="006B1424"/>
    <w:rsid w:val="006B1776"/>
    <w:rsid w:val="006B19A6"/>
    <w:rsid w:val="006B2D9A"/>
    <w:rsid w:val="006B41B4"/>
    <w:rsid w:val="006B52EC"/>
    <w:rsid w:val="006B54C2"/>
    <w:rsid w:val="006B555A"/>
    <w:rsid w:val="006B5956"/>
    <w:rsid w:val="006C0138"/>
    <w:rsid w:val="006C0246"/>
    <w:rsid w:val="006C0911"/>
    <w:rsid w:val="006C0966"/>
    <w:rsid w:val="006C10DF"/>
    <w:rsid w:val="006C131A"/>
    <w:rsid w:val="006C1A1A"/>
    <w:rsid w:val="006C1DF2"/>
    <w:rsid w:val="006C2BBC"/>
    <w:rsid w:val="006C5053"/>
    <w:rsid w:val="006C5A69"/>
    <w:rsid w:val="006D0F71"/>
    <w:rsid w:val="006D166E"/>
    <w:rsid w:val="006D1AFC"/>
    <w:rsid w:val="006D1DFF"/>
    <w:rsid w:val="006D2BB5"/>
    <w:rsid w:val="006D36CF"/>
    <w:rsid w:val="006D37FE"/>
    <w:rsid w:val="006D386D"/>
    <w:rsid w:val="006D4180"/>
    <w:rsid w:val="006D49CF"/>
    <w:rsid w:val="006D4ECE"/>
    <w:rsid w:val="006D53E3"/>
    <w:rsid w:val="006D57DE"/>
    <w:rsid w:val="006D5B21"/>
    <w:rsid w:val="006D6AE1"/>
    <w:rsid w:val="006E0C63"/>
    <w:rsid w:val="006E1542"/>
    <w:rsid w:val="006E1D95"/>
    <w:rsid w:val="006E2912"/>
    <w:rsid w:val="006E3396"/>
    <w:rsid w:val="006E400D"/>
    <w:rsid w:val="006E4039"/>
    <w:rsid w:val="006E47C0"/>
    <w:rsid w:val="006E5032"/>
    <w:rsid w:val="006E5F4A"/>
    <w:rsid w:val="006E77A6"/>
    <w:rsid w:val="006F1519"/>
    <w:rsid w:val="006F22BD"/>
    <w:rsid w:val="006F40A4"/>
    <w:rsid w:val="006F4778"/>
    <w:rsid w:val="006F48F2"/>
    <w:rsid w:val="006F5AB5"/>
    <w:rsid w:val="006F65CA"/>
    <w:rsid w:val="006F6D84"/>
    <w:rsid w:val="006F7CDB"/>
    <w:rsid w:val="006F7F0A"/>
    <w:rsid w:val="00700131"/>
    <w:rsid w:val="00700150"/>
    <w:rsid w:val="00700BE1"/>
    <w:rsid w:val="007013AB"/>
    <w:rsid w:val="0070146B"/>
    <w:rsid w:val="00702599"/>
    <w:rsid w:val="00704C5E"/>
    <w:rsid w:val="00705495"/>
    <w:rsid w:val="00705A0D"/>
    <w:rsid w:val="00705D43"/>
    <w:rsid w:val="00707B7E"/>
    <w:rsid w:val="00707D3D"/>
    <w:rsid w:val="00710286"/>
    <w:rsid w:val="00711A73"/>
    <w:rsid w:val="0071207C"/>
    <w:rsid w:val="00713AE6"/>
    <w:rsid w:val="00713DEC"/>
    <w:rsid w:val="00714835"/>
    <w:rsid w:val="00715365"/>
    <w:rsid w:val="00716220"/>
    <w:rsid w:val="0071650E"/>
    <w:rsid w:val="0071656E"/>
    <w:rsid w:val="00717361"/>
    <w:rsid w:val="00721FE0"/>
    <w:rsid w:val="00723E5A"/>
    <w:rsid w:val="007257FA"/>
    <w:rsid w:val="0072778B"/>
    <w:rsid w:val="00727DA2"/>
    <w:rsid w:val="007312C9"/>
    <w:rsid w:val="007314E4"/>
    <w:rsid w:val="00731C97"/>
    <w:rsid w:val="00733B50"/>
    <w:rsid w:val="00736AE7"/>
    <w:rsid w:val="00736B22"/>
    <w:rsid w:val="00737DCF"/>
    <w:rsid w:val="00741A71"/>
    <w:rsid w:val="007429BD"/>
    <w:rsid w:val="00742B67"/>
    <w:rsid w:val="007432B3"/>
    <w:rsid w:val="00743F6B"/>
    <w:rsid w:val="007448B9"/>
    <w:rsid w:val="00744E47"/>
    <w:rsid w:val="00745E69"/>
    <w:rsid w:val="00747058"/>
    <w:rsid w:val="00747338"/>
    <w:rsid w:val="00747CD4"/>
    <w:rsid w:val="00751269"/>
    <w:rsid w:val="00751CC4"/>
    <w:rsid w:val="00752611"/>
    <w:rsid w:val="0075284C"/>
    <w:rsid w:val="00753D96"/>
    <w:rsid w:val="00754622"/>
    <w:rsid w:val="00754A68"/>
    <w:rsid w:val="00756561"/>
    <w:rsid w:val="00760F9E"/>
    <w:rsid w:val="00761D2D"/>
    <w:rsid w:val="007641CF"/>
    <w:rsid w:val="0076424E"/>
    <w:rsid w:val="00764DE1"/>
    <w:rsid w:val="00764E7C"/>
    <w:rsid w:val="007658C8"/>
    <w:rsid w:val="00766ACF"/>
    <w:rsid w:val="00766AEB"/>
    <w:rsid w:val="00770791"/>
    <w:rsid w:val="007714D2"/>
    <w:rsid w:val="007715AD"/>
    <w:rsid w:val="00771E6D"/>
    <w:rsid w:val="00772680"/>
    <w:rsid w:val="00772BE2"/>
    <w:rsid w:val="00773F1A"/>
    <w:rsid w:val="007740E6"/>
    <w:rsid w:val="007747AB"/>
    <w:rsid w:val="00775167"/>
    <w:rsid w:val="00775A7C"/>
    <w:rsid w:val="00776907"/>
    <w:rsid w:val="00776C90"/>
    <w:rsid w:val="00777BA6"/>
    <w:rsid w:val="007826BB"/>
    <w:rsid w:val="00782941"/>
    <w:rsid w:val="0078339D"/>
    <w:rsid w:val="00783CB7"/>
    <w:rsid w:val="0078411C"/>
    <w:rsid w:val="0078419D"/>
    <w:rsid w:val="0078434E"/>
    <w:rsid w:val="0078490E"/>
    <w:rsid w:val="00785262"/>
    <w:rsid w:val="007903AD"/>
    <w:rsid w:val="00792073"/>
    <w:rsid w:val="0079340F"/>
    <w:rsid w:val="007941BA"/>
    <w:rsid w:val="00794626"/>
    <w:rsid w:val="00795360"/>
    <w:rsid w:val="00795539"/>
    <w:rsid w:val="00796EE9"/>
    <w:rsid w:val="00797CBE"/>
    <w:rsid w:val="007A00C5"/>
    <w:rsid w:val="007A02E1"/>
    <w:rsid w:val="007A0DD3"/>
    <w:rsid w:val="007A147F"/>
    <w:rsid w:val="007A2EBD"/>
    <w:rsid w:val="007A35F8"/>
    <w:rsid w:val="007A37DD"/>
    <w:rsid w:val="007A3938"/>
    <w:rsid w:val="007A40A1"/>
    <w:rsid w:val="007A472C"/>
    <w:rsid w:val="007A481D"/>
    <w:rsid w:val="007A5701"/>
    <w:rsid w:val="007A5A6C"/>
    <w:rsid w:val="007A6637"/>
    <w:rsid w:val="007A6AC1"/>
    <w:rsid w:val="007A7F28"/>
    <w:rsid w:val="007B065B"/>
    <w:rsid w:val="007B12EC"/>
    <w:rsid w:val="007B272C"/>
    <w:rsid w:val="007B2875"/>
    <w:rsid w:val="007B2BC3"/>
    <w:rsid w:val="007B2E60"/>
    <w:rsid w:val="007B3102"/>
    <w:rsid w:val="007B3ABB"/>
    <w:rsid w:val="007B46C6"/>
    <w:rsid w:val="007B489C"/>
    <w:rsid w:val="007B5B18"/>
    <w:rsid w:val="007B7CFA"/>
    <w:rsid w:val="007C1405"/>
    <w:rsid w:val="007C1C93"/>
    <w:rsid w:val="007C2FD1"/>
    <w:rsid w:val="007C331B"/>
    <w:rsid w:val="007C3360"/>
    <w:rsid w:val="007C40C4"/>
    <w:rsid w:val="007C582B"/>
    <w:rsid w:val="007C5D60"/>
    <w:rsid w:val="007C6447"/>
    <w:rsid w:val="007D10DE"/>
    <w:rsid w:val="007D15BC"/>
    <w:rsid w:val="007D1F61"/>
    <w:rsid w:val="007D2E70"/>
    <w:rsid w:val="007D389A"/>
    <w:rsid w:val="007D3FAD"/>
    <w:rsid w:val="007D470F"/>
    <w:rsid w:val="007D4A38"/>
    <w:rsid w:val="007D5010"/>
    <w:rsid w:val="007D5243"/>
    <w:rsid w:val="007D529D"/>
    <w:rsid w:val="007D53F3"/>
    <w:rsid w:val="007D5438"/>
    <w:rsid w:val="007D5C1F"/>
    <w:rsid w:val="007D61B8"/>
    <w:rsid w:val="007D69FB"/>
    <w:rsid w:val="007E0AC4"/>
    <w:rsid w:val="007E11A9"/>
    <w:rsid w:val="007E1B59"/>
    <w:rsid w:val="007E1EAD"/>
    <w:rsid w:val="007E2ADC"/>
    <w:rsid w:val="007E3E5A"/>
    <w:rsid w:val="007E4167"/>
    <w:rsid w:val="007E41BB"/>
    <w:rsid w:val="007E4D6C"/>
    <w:rsid w:val="007E5301"/>
    <w:rsid w:val="007E557B"/>
    <w:rsid w:val="007E709E"/>
    <w:rsid w:val="007E7C84"/>
    <w:rsid w:val="007E7F95"/>
    <w:rsid w:val="007F02E7"/>
    <w:rsid w:val="007F1308"/>
    <w:rsid w:val="007F1398"/>
    <w:rsid w:val="007F19B8"/>
    <w:rsid w:val="007F1AEA"/>
    <w:rsid w:val="007F45A1"/>
    <w:rsid w:val="007F50FE"/>
    <w:rsid w:val="007F680A"/>
    <w:rsid w:val="007F7A1B"/>
    <w:rsid w:val="007F7FF0"/>
    <w:rsid w:val="00801513"/>
    <w:rsid w:val="00801F38"/>
    <w:rsid w:val="0080201E"/>
    <w:rsid w:val="00803428"/>
    <w:rsid w:val="00803494"/>
    <w:rsid w:val="00803915"/>
    <w:rsid w:val="008062E5"/>
    <w:rsid w:val="00807F85"/>
    <w:rsid w:val="0081008E"/>
    <w:rsid w:val="008103AF"/>
    <w:rsid w:val="008124B2"/>
    <w:rsid w:val="00813F26"/>
    <w:rsid w:val="008209EE"/>
    <w:rsid w:val="008225ED"/>
    <w:rsid w:val="00823894"/>
    <w:rsid w:val="00823CF3"/>
    <w:rsid w:val="00824041"/>
    <w:rsid w:val="00826066"/>
    <w:rsid w:val="008269A8"/>
    <w:rsid w:val="008305FB"/>
    <w:rsid w:val="00830CCA"/>
    <w:rsid w:val="00831492"/>
    <w:rsid w:val="0083432B"/>
    <w:rsid w:val="008343F9"/>
    <w:rsid w:val="0083662D"/>
    <w:rsid w:val="00836CDE"/>
    <w:rsid w:val="00837573"/>
    <w:rsid w:val="0083770B"/>
    <w:rsid w:val="00840A3C"/>
    <w:rsid w:val="00841CB9"/>
    <w:rsid w:val="00841E88"/>
    <w:rsid w:val="00841FC9"/>
    <w:rsid w:val="0084351B"/>
    <w:rsid w:val="00843572"/>
    <w:rsid w:val="00845C0F"/>
    <w:rsid w:val="0084706C"/>
    <w:rsid w:val="00850838"/>
    <w:rsid w:val="008518BC"/>
    <w:rsid w:val="00852730"/>
    <w:rsid w:val="00852A99"/>
    <w:rsid w:val="00853FE9"/>
    <w:rsid w:val="00854516"/>
    <w:rsid w:val="00854AAF"/>
    <w:rsid w:val="0085705B"/>
    <w:rsid w:val="0086029A"/>
    <w:rsid w:val="00860DE9"/>
    <w:rsid w:val="00865146"/>
    <w:rsid w:val="0086540A"/>
    <w:rsid w:val="008654EC"/>
    <w:rsid w:val="00865741"/>
    <w:rsid w:val="008660B7"/>
    <w:rsid w:val="00866107"/>
    <w:rsid w:val="00866605"/>
    <w:rsid w:val="0087066F"/>
    <w:rsid w:val="0087068D"/>
    <w:rsid w:val="0087365F"/>
    <w:rsid w:val="00875728"/>
    <w:rsid w:val="00876FB9"/>
    <w:rsid w:val="00877B04"/>
    <w:rsid w:val="00877D1D"/>
    <w:rsid w:val="00880184"/>
    <w:rsid w:val="00880192"/>
    <w:rsid w:val="0088144F"/>
    <w:rsid w:val="008829AA"/>
    <w:rsid w:val="00882E0D"/>
    <w:rsid w:val="00883291"/>
    <w:rsid w:val="008835A5"/>
    <w:rsid w:val="0088380F"/>
    <w:rsid w:val="00883F95"/>
    <w:rsid w:val="008845AA"/>
    <w:rsid w:val="008859C8"/>
    <w:rsid w:val="00886D95"/>
    <w:rsid w:val="008871DC"/>
    <w:rsid w:val="00890BA0"/>
    <w:rsid w:val="00890E3C"/>
    <w:rsid w:val="00891271"/>
    <w:rsid w:val="00891B06"/>
    <w:rsid w:val="00891CD3"/>
    <w:rsid w:val="00893F87"/>
    <w:rsid w:val="00894229"/>
    <w:rsid w:val="008A10E6"/>
    <w:rsid w:val="008A1573"/>
    <w:rsid w:val="008A2571"/>
    <w:rsid w:val="008A28CB"/>
    <w:rsid w:val="008A3376"/>
    <w:rsid w:val="008A4101"/>
    <w:rsid w:val="008A4331"/>
    <w:rsid w:val="008A4637"/>
    <w:rsid w:val="008A60B7"/>
    <w:rsid w:val="008A62D6"/>
    <w:rsid w:val="008A6693"/>
    <w:rsid w:val="008A7994"/>
    <w:rsid w:val="008B1E92"/>
    <w:rsid w:val="008B27C1"/>
    <w:rsid w:val="008B2C9F"/>
    <w:rsid w:val="008B4DB0"/>
    <w:rsid w:val="008B52B6"/>
    <w:rsid w:val="008B5983"/>
    <w:rsid w:val="008B611E"/>
    <w:rsid w:val="008C01A6"/>
    <w:rsid w:val="008C0A50"/>
    <w:rsid w:val="008C1150"/>
    <w:rsid w:val="008C1587"/>
    <w:rsid w:val="008C184E"/>
    <w:rsid w:val="008C2803"/>
    <w:rsid w:val="008C2998"/>
    <w:rsid w:val="008C2C57"/>
    <w:rsid w:val="008C2CCF"/>
    <w:rsid w:val="008C2EE2"/>
    <w:rsid w:val="008C4866"/>
    <w:rsid w:val="008C6287"/>
    <w:rsid w:val="008C6F3E"/>
    <w:rsid w:val="008D0284"/>
    <w:rsid w:val="008D0D00"/>
    <w:rsid w:val="008D0D3A"/>
    <w:rsid w:val="008D135F"/>
    <w:rsid w:val="008D25BB"/>
    <w:rsid w:val="008D3525"/>
    <w:rsid w:val="008D3575"/>
    <w:rsid w:val="008D477A"/>
    <w:rsid w:val="008D531D"/>
    <w:rsid w:val="008E00F6"/>
    <w:rsid w:val="008E05CC"/>
    <w:rsid w:val="008E1868"/>
    <w:rsid w:val="008E2EA3"/>
    <w:rsid w:val="008E36B0"/>
    <w:rsid w:val="008E3B48"/>
    <w:rsid w:val="008E3F38"/>
    <w:rsid w:val="008E40F1"/>
    <w:rsid w:val="008E56F3"/>
    <w:rsid w:val="008E61A9"/>
    <w:rsid w:val="008E63F7"/>
    <w:rsid w:val="008E67BA"/>
    <w:rsid w:val="008E77E3"/>
    <w:rsid w:val="008E7F0B"/>
    <w:rsid w:val="008F0436"/>
    <w:rsid w:val="008F097F"/>
    <w:rsid w:val="008F0EDB"/>
    <w:rsid w:val="008F1EEA"/>
    <w:rsid w:val="008F2E15"/>
    <w:rsid w:val="008F2F1E"/>
    <w:rsid w:val="008F59AB"/>
    <w:rsid w:val="008F6BF6"/>
    <w:rsid w:val="008F787B"/>
    <w:rsid w:val="008F7CCA"/>
    <w:rsid w:val="00900681"/>
    <w:rsid w:val="009011FA"/>
    <w:rsid w:val="0090360F"/>
    <w:rsid w:val="00903B16"/>
    <w:rsid w:val="00903D45"/>
    <w:rsid w:val="0090423A"/>
    <w:rsid w:val="009042E2"/>
    <w:rsid w:val="00904437"/>
    <w:rsid w:val="00904A63"/>
    <w:rsid w:val="00907229"/>
    <w:rsid w:val="0090758E"/>
    <w:rsid w:val="0090789A"/>
    <w:rsid w:val="00910BC7"/>
    <w:rsid w:val="00910DEA"/>
    <w:rsid w:val="00911F5D"/>
    <w:rsid w:val="00914190"/>
    <w:rsid w:val="009142A0"/>
    <w:rsid w:val="00914B11"/>
    <w:rsid w:val="00914EA2"/>
    <w:rsid w:val="00915308"/>
    <w:rsid w:val="00916A8A"/>
    <w:rsid w:val="00916F59"/>
    <w:rsid w:val="0091792A"/>
    <w:rsid w:val="009202BE"/>
    <w:rsid w:val="00920319"/>
    <w:rsid w:val="00923582"/>
    <w:rsid w:val="00923ADC"/>
    <w:rsid w:val="00923B58"/>
    <w:rsid w:val="00923F9C"/>
    <w:rsid w:val="00924E33"/>
    <w:rsid w:val="00924FB2"/>
    <w:rsid w:val="00925B9B"/>
    <w:rsid w:val="00925E0A"/>
    <w:rsid w:val="00925E51"/>
    <w:rsid w:val="009260CC"/>
    <w:rsid w:val="0093094B"/>
    <w:rsid w:val="00931B6A"/>
    <w:rsid w:val="0093257A"/>
    <w:rsid w:val="0093639B"/>
    <w:rsid w:val="00936E02"/>
    <w:rsid w:val="00937EDA"/>
    <w:rsid w:val="00940B61"/>
    <w:rsid w:val="009427E3"/>
    <w:rsid w:val="00943B43"/>
    <w:rsid w:val="00943FFF"/>
    <w:rsid w:val="00944B0F"/>
    <w:rsid w:val="00944B2F"/>
    <w:rsid w:val="00945920"/>
    <w:rsid w:val="009464E8"/>
    <w:rsid w:val="00946F1B"/>
    <w:rsid w:val="0094702E"/>
    <w:rsid w:val="00950592"/>
    <w:rsid w:val="009506BF"/>
    <w:rsid w:val="009515BF"/>
    <w:rsid w:val="00952735"/>
    <w:rsid w:val="009545FF"/>
    <w:rsid w:val="0095520D"/>
    <w:rsid w:val="009568FD"/>
    <w:rsid w:val="00957284"/>
    <w:rsid w:val="00957588"/>
    <w:rsid w:val="009623C3"/>
    <w:rsid w:val="00962677"/>
    <w:rsid w:val="00962A3D"/>
    <w:rsid w:val="009633B9"/>
    <w:rsid w:val="0096397F"/>
    <w:rsid w:val="00964592"/>
    <w:rsid w:val="009655D3"/>
    <w:rsid w:val="00966182"/>
    <w:rsid w:val="009706F8"/>
    <w:rsid w:val="00971D81"/>
    <w:rsid w:val="00971F2D"/>
    <w:rsid w:val="00973418"/>
    <w:rsid w:val="00977103"/>
    <w:rsid w:val="00977A7A"/>
    <w:rsid w:val="009801E7"/>
    <w:rsid w:val="00980D74"/>
    <w:rsid w:val="0098205C"/>
    <w:rsid w:val="009825AF"/>
    <w:rsid w:val="00983006"/>
    <w:rsid w:val="0098358B"/>
    <w:rsid w:val="009837C2"/>
    <w:rsid w:val="00984379"/>
    <w:rsid w:val="00984CF6"/>
    <w:rsid w:val="0098506E"/>
    <w:rsid w:val="00985979"/>
    <w:rsid w:val="00986009"/>
    <w:rsid w:val="009907D7"/>
    <w:rsid w:val="009907F5"/>
    <w:rsid w:val="00990835"/>
    <w:rsid w:val="00990F8A"/>
    <w:rsid w:val="00991502"/>
    <w:rsid w:val="00991562"/>
    <w:rsid w:val="0099198F"/>
    <w:rsid w:val="00994DCA"/>
    <w:rsid w:val="00995279"/>
    <w:rsid w:val="0099631D"/>
    <w:rsid w:val="009A0299"/>
    <w:rsid w:val="009A0CE8"/>
    <w:rsid w:val="009A0DF6"/>
    <w:rsid w:val="009A2C37"/>
    <w:rsid w:val="009A32C2"/>
    <w:rsid w:val="009A365F"/>
    <w:rsid w:val="009A3C69"/>
    <w:rsid w:val="009A4EA1"/>
    <w:rsid w:val="009A5F4C"/>
    <w:rsid w:val="009B121E"/>
    <w:rsid w:val="009B409D"/>
    <w:rsid w:val="009B4E8E"/>
    <w:rsid w:val="009B6209"/>
    <w:rsid w:val="009C0A8A"/>
    <w:rsid w:val="009C1717"/>
    <w:rsid w:val="009C4472"/>
    <w:rsid w:val="009C4F40"/>
    <w:rsid w:val="009C7E15"/>
    <w:rsid w:val="009C7F0B"/>
    <w:rsid w:val="009D0988"/>
    <w:rsid w:val="009D0F70"/>
    <w:rsid w:val="009D242B"/>
    <w:rsid w:val="009D3AFD"/>
    <w:rsid w:val="009D44A0"/>
    <w:rsid w:val="009D4603"/>
    <w:rsid w:val="009D5B35"/>
    <w:rsid w:val="009D5E30"/>
    <w:rsid w:val="009E4389"/>
    <w:rsid w:val="009E5269"/>
    <w:rsid w:val="009E53D4"/>
    <w:rsid w:val="009E7640"/>
    <w:rsid w:val="009F0C54"/>
    <w:rsid w:val="009F22F1"/>
    <w:rsid w:val="009F32A6"/>
    <w:rsid w:val="009F39CB"/>
    <w:rsid w:val="009F4019"/>
    <w:rsid w:val="009F4832"/>
    <w:rsid w:val="009F4F65"/>
    <w:rsid w:val="009F53A8"/>
    <w:rsid w:val="009F5DF7"/>
    <w:rsid w:val="009F60CA"/>
    <w:rsid w:val="009F63EE"/>
    <w:rsid w:val="009F781A"/>
    <w:rsid w:val="00A00CDA"/>
    <w:rsid w:val="00A012E9"/>
    <w:rsid w:val="00A01DBB"/>
    <w:rsid w:val="00A02358"/>
    <w:rsid w:val="00A026C4"/>
    <w:rsid w:val="00A05096"/>
    <w:rsid w:val="00A056C4"/>
    <w:rsid w:val="00A075C2"/>
    <w:rsid w:val="00A112D3"/>
    <w:rsid w:val="00A11AFF"/>
    <w:rsid w:val="00A13980"/>
    <w:rsid w:val="00A13A78"/>
    <w:rsid w:val="00A14935"/>
    <w:rsid w:val="00A1678B"/>
    <w:rsid w:val="00A23328"/>
    <w:rsid w:val="00A23917"/>
    <w:rsid w:val="00A266CA"/>
    <w:rsid w:val="00A27A54"/>
    <w:rsid w:val="00A27F8F"/>
    <w:rsid w:val="00A306AD"/>
    <w:rsid w:val="00A31099"/>
    <w:rsid w:val="00A31423"/>
    <w:rsid w:val="00A31607"/>
    <w:rsid w:val="00A31FCE"/>
    <w:rsid w:val="00A32630"/>
    <w:rsid w:val="00A32F76"/>
    <w:rsid w:val="00A3315B"/>
    <w:rsid w:val="00A33C4E"/>
    <w:rsid w:val="00A3500F"/>
    <w:rsid w:val="00A35654"/>
    <w:rsid w:val="00A371ED"/>
    <w:rsid w:val="00A3748D"/>
    <w:rsid w:val="00A40187"/>
    <w:rsid w:val="00A41354"/>
    <w:rsid w:val="00A41866"/>
    <w:rsid w:val="00A42546"/>
    <w:rsid w:val="00A4388E"/>
    <w:rsid w:val="00A43C27"/>
    <w:rsid w:val="00A43EBA"/>
    <w:rsid w:val="00A44481"/>
    <w:rsid w:val="00A44CE2"/>
    <w:rsid w:val="00A50F5A"/>
    <w:rsid w:val="00A545B3"/>
    <w:rsid w:val="00A552C0"/>
    <w:rsid w:val="00A56432"/>
    <w:rsid w:val="00A57995"/>
    <w:rsid w:val="00A57AFC"/>
    <w:rsid w:val="00A630F5"/>
    <w:rsid w:val="00A634D4"/>
    <w:rsid w:val="00A6482C"/>
    <w:rsid w:val="00A65BA5"/>
    <w:rsid w:val="00A65C81"/>
    <w:rsid w:val="00A65F99"/>
    <w:rsid w:val="00A66112"/>
    <w:rsid w:val="00A67B50"/>
    <w:rsid w:val="00A705FF"/>
    <w:rsid w:val="00A708BD"/>
    <w:rsid w:val="00A7090F"/>
    <w:rsid w:val="00A71B8A"/>
    <w:rsid w:val="00A7266D"/>
    <w:rsid w:val="00A73001"/>
    <w:rsid w:val="00A7370E"/>
    <w:rsid w:val="00A737AF"/>
    <w:rsid w:val="00A74586"/>
    <w:rsid w:val="00A746A0"/>
    <w:rsid w:val="00A74727"/>
    <w:rsid w:val="00A7474D"/>
    <w:rsid w:val="00A74C9F"/>
    <w:rsid w:val="00A75108"/>
    <w:rsid w:val="00A7675E"/>
    <w:rsid w:val="00A76A0A"/>
    <w:rsid w:val="00A76FED"/>
    <w:rsid w:val="00A800BB"/>
    <w:rsid w:val="00A8557E"/>
    <w:rsid w:val="00A859EA"/>
    <w:rsid w:val="00A87C47"/>
    <w:rsid w:val="00A90579"/>
    <w:rsid w:val="00A911F7"/>
    <w:rsid w:val="00A9129A"/>
    <w:rsid w:val="00A937AD"/>
    <w:rsid w:val="00A93D9E"/>
    <w:rsid w:val="00A93DFA"/>
    <w:rsid w:val="00A9478C"/>
    <w:rsid w:val="00A966BE"/>
    <w:rsid w:val="00A9670E"/>
    <w:rsid w:val="00AA0FBE"/>
    <w:rsid w:val="00AA100C"/>
    <w:rsid w:val="00AA1245"/>
    <w:rsid w:val="00AA3F52"/>
    <w:rsid w:val="00AA5490"/>
    <w:rsid w:val="00AA5870"/>
    <w:rsid w:val="00AA5979"/>
    <w:rsid w:val="00AA65B8"/>
    <w:rsid w:val="00AA6881"/>
    <w:rsid w:val="00AA7C60"/>
    <w:rsid w:val="00AB1AA9"/>
    <w:rsid w:val="00AB1C8A"/>
    <w:rsid w:val="00AB1C90"/>
    <w:rsid w:val="00AB2014"/>
    <w:rsid w:val="00AB3D63"/>
    <w:rsid w:val="00AB503B"/>
    <w:rsid w:val="00AB59C4"/>
    <w:rsid w:val="00AB59D5"/>
    <w:rsid w:val="00AB6354"/>
    <w:rsid w:val="00AB6AFD"/>
    <w:rsid w:val="00AB7881"/>
    <w:rsid w:val="00AB796F"/>
    <w:rsid w:val="00AC0114"/>
    <w:rsid w:val="00AC12BE"/>
    <w:rsid w:val="00AC1BD1"/>
    <w:rsid w:val="00AC34EB"/>
    <w:rsid w:val="00AC36C7"/>
    <w:rsid w:val="00AC4023"/>
    <w:rsid w:val="00AC4626"/>
    <w:rsid w:val="00AC562E"/>
    <w:rsid w:val="00AC71AF"/>
    <w:rsid w:val="00AC71B9"/>
    <w:rsid w:val="00AC73C9"/>
    <w:rsid w:val="00AC7F83"/>
    <w:rsid w:val="00AD018C"/>
    <w:rsid w:val="00AD1719"/>
    <w:rsid w:val="00AD1AA4"/>
    <w:rsid w:val="00AD1CE1"/>
    <w:rsid w:val="00AD26EA"/>
    <w:rsid w:val="00AD2EEF"/>
    <w:rsid w:val="00AD5CB7"/>
    <w:rsid w:val="00AD741C"/>
    <w:rsid w:val="00AD7EA6"/>
    <w:rsid w:val="00AE1292"/>
    <w:rsid w:val="00AE1511"/>
    <w:rsid w:val="00AE21B9"/>
    <w:rsid w:val="00AE34EF"/>
    <w:rsid w:val="00AE3B25"/>
    <w:rsid w:val="00AE67A4"/>
    <w:rsid w:val="00AE6DCC"/>
    <w:rsid w:val="00AE7527"/>
    <w:rsid w:val="00AE7795"/>
    <w:rsid w:val="00AF0055"/>
    <w:rsid w:val="00AF12C5"/>
    <w:rsid w:val="00AF1321"/>
    <w:rsid w:val="00AF14AE"/>
    <w:rsid w:val="00AF154E"/>
    <w:rsid w:val="00AF4C41"/>
    <w:rsid w:val="00AF4E88"/>
    <w:rsid w:val="00AF523F"/>
    <w:rsid w:val="00AF7468"/>
    <w:rsid w:val="00B001A3"/>
    <w:rsid w:val="00B0143D"/>
    <w:rsid w:val="00B01C81"/>
    <w:rsid w:val="00B01D05"/>
    <w:rsid w:val="00B033AE"/>
    <w:rsid w:val="00B0396E"/>
    <w:rsid w:val="00B048B4"/>
    <w:rsid w:val="00B05416"/>
    <w:rsid w:val="00B056FA"/>
    <w:rsid w:val="00B06A8A"/>
    <w:rsid w:val="00B0747B"/>
    <w:rsid w:val="00B07666"/>
    <w:rsid w:val="00B101B6"/>
    <w:rsid w:val="00B1023C"/>
    <w:rsid w:val="00B10892"/>
    <w:rsid w:val="00B10EC2"/>
    <w:rsid w:val="00B119D9"/>
    <w:rsid w:val="00B11BEF"/>
    <w:rsid w:val="00B11C80"/>
    <w:rsid w:val="00B11D0C"/>
    <w:rsid w:val="00B125B4"/>
    <w:rsid w:val="00B12FAB"/>
    <w:rsid w:val="00B14311"/>
    <w:rsid w:val="00B15157"/>
    <w:rsid w:val="00B168F5"/>
    <w:rsid w:val="00B21098"/>
    <w:rsid w:val="00B22EEA"/>
    <w:rsid w:val="00B245B7"/>
    <w:rsid w:val="00B2524F"/>
    <w:rsid w:val="00B25993"/>
    <w:rsid w:val="00B2664B"/>
    <w:rsid w:val="00B2759E"/>
    <w:rsid w:val="00B277A0"/>
    <w:rsid w:val="00B27A62"/>
    <w:rsid w:val="00B30C93"/>
    <w:rsid w:val="00B30E98"/>
    <w:rsid w:val="00B32474"/>
    <w:rsid w:val="00B32D07"/>
    <w:rsid w:val="00B333F0"/>
    <w:rsid w:val="00B36296"/>
    <w:rsid w:val="00B367CB"/>
    <w:rsid w:val="00B3785E"/>
    <w:rsid w:val="00B37B37"/>
    <w:rsid w:val="00B37E79"/>
    <w:rsid w:val="00B37EC0"/>
    <w:rsid w:val="00B40EFF"/>
    <w:rsid w:val="00B41620"/>
    <w:rsid w:val="00B41C38"/>
    <w:rsid w:val="00B42340"/>
    <w:rsid w:val="00B425D7"/>
    <w:rsid w:val="00B4352E"/>
    <w:rsid w:val="00B43C7C"/>
    <w:rsid w:val="00B44236"/>
    <w:rsid w:val="00B442E1"/>
    <w:rsid w:val="00B45340"/>
    <w:rsid w:val="00B45F68"/>
    <w:rsid w:val="00B4620D"/>
    <w:rsid w:val="00B47B70"/>
    <w:rsid w:val="00B47E00"/>
    <w:rsid w:val="00B504BF"/>
    <w:rsid w:val="00B511D2"/>
    <w:rsid w:val="00B5185A"/>
    <w:rsid w:val="00B518C0"/>
    <w:rsid w:val="00B552F9"/>
    <w:rsid w:val="00B55632"/>
    <w:rsid w:val="00B559AC"/>
    <w:rsid w:val="00B5783F"/>
    <w:rsid w:val="00B602E3"/>
    <w:rsid w:val="00B616CD"/>
    <w:rsid w:val="00B62257"/>
    <w:rsid w:val="00B62B73"/>
    <w:rsid w:val="00B635A3"/>
    <w:rsid w:val="00B637B4"/>
    <w:rsid w:val="00B63FFF"/>
    <w:rsid w:val="00B642B7"/>
    <w:rsid w:val="00B6685B"/>
    <w:rsid w:val="00B66887"/>
    <w:rsid w:val="00B66989"/>
    <w:rsid w:val="00B66C09"/>
    <w:rsid w:val="00B66F9E"/>
    <w:rsid w:val="00B7169E"/>
    <w:rsid w:val="00B728E3"/>
    <w:rsid w:val="00B72A66"/>
    <w:rsid w:val="00B72AEF"/>
    <w:rsid w:val="00B72E60"/>
    <w:rsid w:val="00B72F72"/>
    <w:rsid w:val="00B73EE7"/>
    <w:rsid w:val="00B74B23"/>
    <w:rsid w:val="00B7710B"/>
    <w:rsid w:val="00B80A1C"/>
    <w:rsid w:val="00B80B9D"/>
    <w:rsid w:val="00B80C33"/>
    <w:rsid w:val="00B81036"/>
    <w:rsid w:val="00B8139F"/>
    <w:rsid w:val="00B81DF0"/>
    <w:rsid w:val="00B8241D"/>
    <w:rsid w:val="00B82585"/>
    <w:rsid w:val="00B83F1C"/>
    <w:rsid w:val="00B8634C"/>
    <w:rsid w:val="00B86440"/>
    <w:rsid w:val="00B87154"/>
    <w:rsid w:val="00B87862"/>
    <w:rsid w:val="00B90BA9"/>
    <w:rsid w:val="00B90D1D"/>
    <w:rsid w:val="00B93366"/>
    <w:rsid w:val="00B93B05"/>
    <w:rsid w:val="00B93EBF"/>
    <w:rsid w:val="00B94506"/>
    <w:rsid w:val="00B94886"/>
    <w:rsid w:val="00B950BE"/>
    <w:rsid w:val="00B95364"/>
    <w:rsid w:val="00B96705"/>
    <w:rsid w:val="00B96CB0"/>
    <w:rsid w:val="00BA05B3"/>
    <w:rsid w:val="00BA0DDB"/>
    <w:rsid w:val="00BA102B"/>
    <w:rsid w:val="00BA158F"/>
    <w:rsid w:val="00BA42C4"/>
    <w:rsid w:val="00BB113D"/>
    <w:rsid w:val="00BB2936"/>
    <w:rsid w:val="00BB29E5"/>
    <w:rsid w:val="00BB2F5F"/>
    <w:rsid w:val="00BB4915"/>
    <w:rsid w:val="00BB4A51"/>
    <w:rsid w:val="00BB618C"/>
    <w:rsid w:val="00BB7B4F"/>
    <w:rsid w:val="00BC04F5"/>
    <w:rsid w:val="00BC0B61"/>
    <w:rsid w:val="00BC142C"/>
    <w:rsid w:val="00BC1DC9"/>
    <w:rsid w:val="00BC2E44"/>
    <w:rsid w:val="00BC31AA"/>
    <w:rsid w:val="00BC42E0"/>
    <w:rsid w:val="00BC52E0"/>
    <w:rsid w:val="00BC5F42"/>
    <w:rsid w:val="00BC6EEF"/>
    <w:rsid w:val="00BC7A1C"/>
    <w:rsid w:val="00BD14E8"/>
    <w:rsid w:val="00BD1D3D"/>
    <w:rsid w:val="00BD2162"/>
    <w:rsid w:val="00BD278A"/>
    <w:rsid w:val="00BD4EA2"/>
    <w:rsid w:val="00BD4EAE"/>
    <w:rsid w:val="00BD5715"/>
    <w:rsid w:val="00BD698C"/>
    <w:rsid w:val="00BD6A79"/>
    <w:rsid w:val="00BD6AE0"/>
    <w:rsid w:val="00BD6E9E"/>
    <w:rsid w:val="00BE003C"/>
    <w:rsid w:val="00BE11DB"/>
    <w:rsid w:val="00BE1DAC"/>
    <w:rsid w:val="00BE2C9E"/>
    <w:rsid w:val="00BE3C58"/>
    <w:rsid w:val="00BE5D96"/>
    <w:rsid w:val="00BE6F97"/>
    <w:rsid w:val="00BE78C0"/>
    <w:rsid w:val="00BE7ACC"/>
    <w:rsid w:val="00BF076F"/>
    <w:rsid w:val="00BF0C6F"/>
    <w:rsid w:val="00BF1194"/>
    <w:rsid w:val="00BF1854"/>
    <w:rsid w:val="00BF2641"/>
    <w:rsid w:val="00BF3325"/>
    <w:rsid w:val="00BF4264"/>
    <w:rsid w:val="00BF52F6"/>
    <w:rsid w:val="00BF54AF"/>
    <w:rsid w:val="00BF6862"/>
    <w:rsid w:val="00BF6AA2"/>
    <w:rsid w:val="00C00A2D"/>
    <w:rsid w:val="00C01497"/>
    <w:rsid w:val="00C02418"/>
    <w:rsid w:val="00C02CDE"/>
    <w:rsid w:val="00C03FA7"/>
    <w:rsid w:val="00C0421F"/>
    <w:rsid w:val="00C04F66"/>
    <w:rsid w:val="00C05A44"/>
    <w:rsid w:val="00C07FC8"/>
    <w:rsid w:val="00C10464"/>
    <w:rsid w:val="00C106B8"/>
    <w:rsid w:val="00C1079B"/>
    <w:rsid w:val="00C1170B"/>
    <w:rsid w:val="00C11B40"/>
    <w:rsid w:val="00C13082"/>
    <w:rsid w:val="00C147E1"/>
    <w:rsid w:val="00C15915"/>
    <w:rsid w:val="00C16901"/>
    <w:rsid w:val="00C16A17"/>
    <w:rsid w:val="00C20424"/>
    <w:rsid w:val="00C207A0"/>
    <w:rsid w:val="00C2084F"/>
    <w:rsid w:val="00C20B9E"/>
    <w:rsid w:val="00C2105E"/>
    <w:rsid w:val="00C21D36"/>
    <w:rsid w:val="00C2310B"/>
    <w:rsid w:val="00C23707"/>
    <w:rsid w:val="00C238F2"/>
    <w:rsid w:val="00C24AA9"/>
    <w:rsid w:val="00C2587A"/>
    <w:rsid w:val="00C261D9"/>
    <w:rsid w:val="00C27E17"/>
    <w:rsid w:val="00C30005"/>
    <w:rsid w:val="00C30BCF"/>
    <w:rsid w:val="00C3438F"/>
    <w:rsid w:val="00C345FE"/>
    <w:rsid w:val="00C34DA0"/>
    <w:rsid w:val="00C34F01"/>
    <w:rsid w:val="00C36076"/>
    <w:rsid w:val="00C3628A"/>
    <w:rsid w:val="00C36AB8"/>
    <w:rsid w:val="00C378AA"/>
    <w:rsid w:val="00C37B13"/>
    <w:rsid w:val="00C41401"/>
    <w:rsid w:val="00C417C5"/>
    <w:rsid w:val="00C41D8C"/>
    <w:rsid w:val="00C45E0B"/>
    <w:rsid w:val="00C47543"/>
    <w:rsid w:val="00C477B5"/>
    <w:rsid w:val="00C4795E"/>
    <w:rsid w:val="00C47FB2"/>
    <w:rsid w:val="00C51C4B"/>
    <w:rsid w:val="00C52005"/>
    <w:rsid w:val="00C524D0"/>
    <w:rsid w:val="00C52684"/>
    <w:rsid w:val="00C52838"/>
    <w:rsid w:val="00C52F7B"/>
    <w:rsid w:val="00C550AB"/>
    <w:rsid w:val="00C553AF"/>
    <w:rsid w:val="00C55995"/>
    <w:rsid w:val="00C55DBF"/>
    <w:rsid w:val="00C5624E"/>
    <w:rsid w:val="00C614CE"/>
    <w:rsid w:val="00C618DD"/>
    <w:rsid w:val="00C61A88"/>
    <w:rsid w:val="00C623A2"/>
    <w:rsid w:val="00C625D5"/>
    <w:rsid w:val="00C63F1F"/>
    <w:rsid w:val="00C6520A"/>
    <w:rsid w:val="00C65595"/>
    <w:rsid w:val="00C66530"/>
    <w:rsid w:val="00C67641"/>
    <w:rsid w:val="00C67B58"/>
    <w:rsid w:val="00C70935"/>
    <w:rsid w:val="00C70CB2"/>
    <w:rsid w:val="00C718BF"/>
    <w:rsid w:val="00C71908"/>
    <w:rsid w:val="00C7199B"/>
    <w:rsid w:val="00C71A67"/>
    <w:rsid w:val="00C72A63"/>
    <w:rsid w:val="00C72EE7"/>
    <w:rsid w:val="00C74197"/>
    <w:rsid w:val="00C74540"/>
    <w:rsid w:val="00C74876"/>
    <w:rsid w:val="00C75035"/>
    <w:rsid w:val="00C7756E"/>
    <w:rsid w:val="00C775B4"/>
    <w:rsid w:val="00C77FD7"/>
    <w:rsid w:val="00C80AC6"/>
    <w:rsid w:val="00C8263A"/>
    <w:rsid w:val="00C82B43"/>
    <w:rsid w:val="00C83340"/>
    <w:rsid w:val="00C83AE6"/>
    <w:rsid w:val="00C85048"/>
    <w:rsid w:val="00C8572F"/>
    <w:rsid w:val="00C85ADC"/>
    <w:rsid w:val="00C86F28"/>
    <w:rsid w:val="00C871FF"/>
    <w:rsid w:val="00C873CC"/>
    <w:rsid w:val="00C87857"/>
    <w:rsid w:val="00C911BB"/>
    <w:rsid w:val="00C925FF"/>
    <w:rsid w:val="00C92C76"/>
    <w:rsid w:val="00C93EA6"/>
    <w:rsid w:val="00C94A19"/>
    <w:rsid w:val="00C95503"/>
    <w:rsid w:val="00C965B9"/>
    <w:rsid w:val="00C96AA2"/>
    <w:rsid w:val="00CA0F60"/>
    <w:rsid w:val="00CA10CB"/>
    <w:rsid w:val="00CA1B24"/>
    <w:rsid w:val="00CA32AE"/>
    <w:rsid w:val="00CA3BEF"/>
    <w:rsid w:val="00CA3CCC"/>
    <w:rsid w:val="00CA49CF"/>
    <w:rsid w:val="00CA4C08"/>
    <w:rsid w:val="00CA5F02"/>
    <w:rsid w:val="00CB34CE"/>
    <w:rsid w:val="00CB3AED"/>
    <w:rsid w:val="00CB3E65"/>
    <w:rsid w:val="00CB5610"/>
    <w:rsid w:val="00CB6502"/>
    <w:rsid w:val="00CB7DFF"/>
    <w:rsid w:val="00CC09C3"/>
    <w:rsid w:val="00CC1811"/>
    <w:rsid w:val="00CC28B2"/>
    <w:rsid w:val="00CC2F92"/>
    <w:rsid w:val="00CC535F"/>
    <w:rsid w:val="00CC5619"/>
    <w:rsid w:val="00CC5764"/>
    <w:rsid w:val="00CC7367"/>
    <w:rsid w:val="00CD02CC"/>
    <w:rsid w:val="00CD058D"/>
    <w:rsid w:val="00CD0B0F"/>
    <w:rsid w:val="00CD25FA"/>
    <w:rsid w:val="00CD2E95"/>
    <w:rsid w:val="00CD35E9"/>
    <w:rsid w:val="00CD3BE5"/>
    <w:rsid w:val="00CD5977"/>
    <w:rsid w:val="00CE064C"/>
    <w:rsid w:val="00CE07CA"/>
    <w:rsid w:val="00CE1BC0"/>
    <w:rsid w:val="00CE207C"/>
    <w:rsid w:val="00CE24CB"/>
    <w:rsid w:val="00CE3C02"/>
    <w:rsid w:val="00CE66FC"/>
    <w:rsid w:val="00CE697B"/>
    <w:rsid w:val="00CE7A89"/>
    <w:rsid w:val="00CE7DD8"/>
    <w:rsid w:val="00CF1A49"/>
    <w:rsid w:val="00CF1D9D"/>
    <w:rsid w:val="00CF2B11"/>
    <w:rsid w:val="00CF33AC"/>
    <w:rsid w:val="00CF34FC"/>
    <w:rsid w:val="00CF4AF8"/>
    <w:rsid w:val="00CF4DCC"/>
    <w:rsid w:val="00CF53EB"/>
    <w:rsid w:val="00CF5655"/>
    <w:rsid w:val="00CF6E81"/>
    <w:rsid w:val="00CF7CA5"/>
    <w:rsid w:val="00D00B6C"/>
    <w:rsid w:val="00D0112E"/>
    <w:rsid w:val="00D02D43"/>
    <w:rsid w:val="00D045FA"/>
    <w:rsid w:val="00D048AC"/>
    <w:rsid w:val="00D05162"/>
    <w:rsid w:val="00D057E4"/>
    <w:rsid w:val="00D05B79"/>
    <w:rsid w:val="00D05D29"/>
    <w:rsid w:val="00D060E6"/>
    <w:rsid w:val="00D06517"/>
    <w:rsid w:val="00D1317B"/>
    <w:rsid w:val="00D156A8"/>
    <w:rsid w:val="00D15B3F"/>
    <w:rsid w:val="00D16846"/>
    <w:rsid w:val="00D20913"/>
    <w:rsid w:val="00D20F15"/>
    <w:rsid w:val="00D21274"/>
    <w:rsid w:val="00D21F91"/>
    <w:rsid w:val="00D221D0"/>
    <w:rsid w:val="00D22FE7"/>
    <w:rsid w:val="00D23C7B"/>
    <w:rsid w:val="00D241D0"/>
    <w:rsid w:val="00D245E9"/>
    <w:rsid w:val="00D24940"/>
    <w:rsid w:val="00D24E4D"/>
    <w:rsid w:val="00D25B0D"/>
    <w:rsid w:val="00D25D16"/>
    <w:rsid w:val="00D268E3"/>
    <w:rsid w:val="00D27240"/>
    <w:rsid w:val="00D315F0"/>
    <w:rsid w:val="00D319DE"/>
    <w:rsid w:val="00D31EAF"/>
    <w:rsid w:val="00D3202D"/>
    <w:rsid w:val="00D33526"/>
    <w:rsid w:val="00D34170"/>
    <w:rsid w:val="00D352F4"/>
    <w:rsid w:val="00D35AC6"/>
    <w:rsid w:val="00D3739F"/>
    <w:rsid w:val="00D37B67"/>
    <w:rsid w:val="00D4013A"/>
    <w:rsid w:val="00D4192A"/>
    <w:rsid w:val="00D42141"/>
    <w:rsid w:val="00D43962"/>
    <w:rsid w:val="00D5008E"/>
    <w:rsid w:val="00D50820"/>
    <w:rsid w:val="00D50C30"/>
    <w:rsid w:val="00D5135C"/>
    <w:rsid w:val="00D517E0"/>
    <w:rsid w:val="00D51850"/>
    <w:rsid w:val="00D541DC"/>
    <w:rsid w:val="00D548FD"/>
    <w:rsid w:val="00D558AD"/>
    <w:rsid w:val="00D558F6"/>
    <w:rsid w:val="00D558F9"/>
    <w:rsid w:val="00D55DF4"/>
    <w:rsid w:val="00D56339"/>
    <w:rsid w:val="00D60D48"/>
    <w:rsid w:val="00D62FA2"/>
    <w:rsid w:val="00D65739"/>
    <w:rsid w:val="00D65FAB"/>
    <w:rsid w:val="00D66606"/>
    <w:rsid w:val="00D67CE4"/>
    <w:rsid w:val="00D70218"/>
    <w:rsid w:val="00D7061B"/>
    <w:rsid w:val="00D7090A"/>
    <w:rsid w:val="00D709A5"/>
    <w:rsid w:val="00D72805"/>
    <w:rsid w:val="00D72DCC"/>
    <w:rsid w:val="00D741EE"/>
    <w:rsid w:val="00D7597D"/>
    <w:rsid w:val="00D75B56"/>
    <w:rsid w:val="00D7628A"/>
    <w:rsid w:val="00D76630"/>
    <w:rsid w:val="00D810EC"/>
    <w:rsid w:val="00D81659"/>
    <w:rsid w:val="00D82E10"/>
    <w:rsid w:val="00D8325E"/>
    <w:rsid w:val="00D83C62"/>
    <w:rsid w:val="00D84149"/>
    <w:rsid w:val="00D84657"/>
    <w:rsid w:val="00D849AA"/>
    <w:rsid w:val="00D849BE"/>
    <w:rsid w:val="00D84B90"/>
    <w:rsid w:val="00D85018"/>
    <w:rsid w:val="00D8574D"/>
    <w:rsid w:val="00D87C1B"/>
    <w:rsid w:val="00D90913"/>
    <w:rsid w:val="00D90B8D"/>
    <w:rsid w:val="00D93077"/>
    <w:rsid w:val="00D9318F"/>
    <w:rsid w:val="00D97736"/>
    <w:rsid w:val="00D97996"/>
    <w:rsid w:val="00DA0D8F"/>
    <w:rsid w:val="00DA0F2D"/>
    <w:rsid w:val="00DA0FE2"/>
    <w:rsid w:val="00DA1465"/>
    <w:rsid w:val="00DA1FAF"/>
    <w:rsid w:val="00DA2F52"/>
    <w:rsid w:val="00DA381E"/>
    <w:rsid w:val="00DA3866"/>
    <w:rsid w:val="00DA50B6"/>
    <w:rsid w:val="00DA5A48"/>
    <w:rsid w:val="00DB02F3"/>
    <w:rsid w:val="00DB0394"/>
    <w:rsid w:val="00DB0E5F"/>
    <w:rsid w:val="00DB1F29"/>
    <w:rsid w:val="00DB346B"/>
    <w:rsid w:val="00DB35A5"/>
    <w:rsid w:val="00DB3AFE"/>
    <w:rsid w:val="00DB3D5B"/>
    <w:rsid w:val="00DB4E44"/>
    <w:rsid w:val="00DB50E9"/>
    <w:rsid w:val="00DB54DC"/>
    <w:rsid w:val="00DB6A07"/>
    <w:rsid w:val="00DB7174"/>
    <w:rsid w:val="00DB7B62"/>
    <w:rsid w:val="00DC0A2A"/>
    <w:rsid w:val="00DC13FA"/>
    <w:rsid w:val="00DC219B"/>
    <w:rsid w:val="00DC2273"/>
    <w:rsid w:val="00DC22DF"/>
    <w:rsid w:val="00DC2C74"/>
    <w:rsid w:val="00DC428C"/>
    <w:rsid w:val="00DC5366"/>
    <w:rsid w:val="00DC6A3E"/>
    <w:rsid w:val="00DC6B42"/>
    <w:rsid w:val="00DC7165"/>
    <w:rsid w:val="00DD06C8"/>
    <w:rsid w:val="00DD3B1C"/>
    <w:rsid w:val="00DD6406"/>
    <w:rsid w:val="00DD6FC9"/>
    <w:rsid w:val="00DD754E"/>
    <w:rsid w:val="00DE01AB"/>
    <w:rsid w:val="00DE0208"/>
    <w:rsid w:val="00DE1BCC"/>
    <w:rsid w:val="00DE3EBF"/>
    <w:rsid w:val="00DE55F4"/>
    <w:rsid w:val="00DE6570"/>
    <w:rsid w:val="00DE6987"/>
    <w:rsid w:val="00DE6FEB"/>
    <w:rsid w:val="00DE730E"/>
    <w:rsid w:val="00DF07F9"/>
    <w:rsid w:val="00DF3622"/>
    <w:rsid w:val="00DF3BF7"/>
    <w:rsid w:val="00DF4A0C"/>
    <w:rsid w:val="00DF520D"/>
    <w:rsid w:val="00DF6E41"/>
    <w:rsid w:val="00DF6E5E"/>
    <w:rsid w:val="00DF7674"/>
    <w:rsid w:val="00E029FA"/>
    <w:rsid w:val="00E04F98"/>
    <w:rsid w:val="00E05CB9"/>
    <w:rsid w:val="00E0691F"/>
    <w:rsid w:val="00E06CBB"/>
    <w:rsid w:val="00E06D61"/>
    <w:rsid w:val="00E0775F"/>
    <w:rsid w:val="00E07BDB"/>
    <w:rsid w:val="00E108EC"/>
    <w:rsid w:val="00E1128A"/>
    <w:rsid w:val="00E116DE"/>
    <w:rsid w:val="00E127AD"/>
    <w:rsid w:val="00E127E7"/>
    <w:rsid w:val="00E129C3"/>
    <w:rsid w:val="00E130E9"/>
    <w:rsid w:val="00E13D78"/>
    <w:rsid w:val="00E14197"/>
    <w:rsid w:val="00E15DFC"/>
    <w:rsid w:val="00E21BC9"/>
    <w:rsid w:val="00E21E4B"/>
    <w:rsid w:val="00E233E0"/>
    <w:rsid w:val="00E236B5"/>
    <w:rsid w:val="00E24BC1"/>
    <w:rsid w:val="00E25222"/>
    <w:rsid w:val="00E252DA"/>
    <w:rsid w:val="00E26143"/>
    <w:rsid w:val="00E3179A"/>
    <w:rsid w:val="00E34A49"/>
    <w:rsid w:val="00E35CC2"/>
    <w:rsid w:val="00E36870"/>
    <w:rsid w:val="00E36CB8"/>
    <w:rsid w:val="00E37350"/>
    <w:rsid w:val="00E376F0"/>
    <w:rsid w:val="00E40B29"/>
    <w:rsid w:val="00E418C1"/>
    <w:rsid w:val="00E41A40"/>
    <w:rsid w:val="00E4237D"/>
    <w:rsid w:val="00E43B04"/>
    <w:rsid w:val="00E43EF7"/>
    <w:rsid w:val="00E44F7B"/>
    <w:rsid w:val="00E45D29"/>
    <w:rsid w:val="00E45F2E"/>
    <w:rsid w:val="00E4674A"/>
    <w:rsid w:val="00E5182A"/>
    <w:rsid w:val="00E5211E"/>
    <w:rsid w:val="00E52FAC"/>
    <w:rsid w:val="00E54F25"/>
    <w:rsid w:val="00E571A4"/>
    <w:rsid w:val="00E571EB"/>
    <w:rsid w:val="00E60413"/>
    <w:rsid w:val="00E6274C"/>
    <w:rsid w:val="00E628AC"/>
    <w:rsid w:val="00E62968"/>
    <w:rsid w:val="00E63B14"/>
    <w:rsid w:val="00E67F04"/>
    <w:rsid w:val="00E71BCE"/>
    <w:rsid w:val="00E73B74"/>
    <w:rsid w:val="00E73CE9"/>
    <w:rsid w:val="00E7423D"/>
    <w:rsid w:val="00E74B06"/>
    <w:rsid w:val="00E7547E"/>
    <w:rsid w:val="00E7569D"/>
    <w:rsid w:val="00E76974"/>
    <w:rsid w:val="00E77621"/>
    <w:rsid w:val="00E77ABF"/>
    <w:rsid w:val="00E800B8"/>
    <w:rsid w:val="00E804DA"/>
    <w:rsid w:val="00E80D83"/>
    <w:rsid w:val="00E80FA4"/>
    <w:rsid w:val="00E810C6"/>
    <w:rsid w:val="00E812D4"/>
    <w:rsid w:val="00E81426"/>
    <w:rsid w:val="00E82DD0"/>
    <w:rsid w:val="00E82FEA"/>
    <w:rsid w:val="00E83280"/>
    <w:rsid w:val="00E84BCA"/>
    <w:rsid w:val="00E8597F"/>
    <w:rsid w:val="00E87080"/>
    <w:rsid w:val="00E87F7C"/>
    <w:rsid w:val="00E920B4"/>
    <w:rsid w:val="00E92299"/>
    <w:rsid w:val="00E9340F"/>
    <w:rsid w:val="00E93524"/>
    <w:rsid w:val="00E9524C"/>
    <w:rsid w:val="00E95A2B"/>
    <w:rsid w:val="00E967CD"/>
    <w:rsid w:val="00E9778D"/>
    <w:rsid w:val="00EA005D"/>
    <w:rsid w:val="00EA0321"/>
    <w:rsid w:val="00EA099A"/>
    <w:rsid w:val="00EA1BB3"/>
    <w:rsid w:val="00EA241E"/>
    <w:rsid w:val="00EA2F75"/>
    <w:rsid w:val="00EA39A1"/>
    <w:rsid w:val="00EA414B"/>
    <w:rsid w:val="00EA5467"/>
    <w:rsid w:val="00EA7499"/>
    <w:rsid w:val="00EB0F6E"/>
    <w:rsid w:val="00EB2BCC"/>
    <w:rsid w:val="00EB33D1"/>
    <w:rsid w:val="00EB3F97"/>
    <w:rsid w:val="00EB4198"/>
    <w:rsid w:val="00EB41C1"/>
    <w:rsid w:val="00EB59E3"/>
    <w:rsid w:val="00EB5E9A"/>
    <w:rsid w:val="00EB5F80"/>
    <w:rsid w:val="00EB625C"/>
    <w:rsid w:val="00EB658F"/>
    <w:rsid w:val="00EC0047"/>
    <w:rsid w:val="00EC0D59"/>
    <w:rsid w:val="00EC1386"/>
    <w:rsid w:val="00EC25D8"/>
    <w:rsid w:val="00EC40FD"/>
    <w:rsid w:val="00EC4A15"/>
    <w:rsid w:val="00EC4F04"/>
    <w:rsid w:val="00EC5A8D"/>
    <w:rsid w:val="00EC73F8"/>
    <w:rsid w:val="00ED00E7"/>
    <w:rsid w:val="00ED02FA"/>
    <w:rsid w:val="00ED4DA1"/>
    <w:rsid w:val="00ED518F"/>
    <w:rsid w:val="00ED5DD3"/>
    <w:rsid w:val="00ED699D"/>
    <w:rsid w:val="00ED6BFE"/>
    <w:rsid w:val="00ED6F27"/>
    <w:rsid w:val="00ED7757"/>
    <w:rsid w:val="00ED7F01"/>
    <w:rsid w:val="00ED7FAE"/>
    <w:rsid w:val="00EE144C"/>
    <w:rsid w:val="00EE1CBF"/>
    <w:rsid w:val="00EE1D72"/>
    <w:rsid w:val="00EE2112"/>
    <w:rsid w:val="00EE23A0"/>
    <w:rsid w:val="00EE3469"/>
    <w:rsid w:val="00EE3B01"/>
    <w:rsid w:val="00EE4208"/>
    <w:rsid w:val="00EE5967"/>
    <w:rsid w:val="00EE6C6A"/>
    <w:rsid w:val="00EF14A3"/>
    <w:rsid w:val="00EF464F"/>
    <w:rsid w:val="00EF476C"/>
    <w:rsid w:val="00EF4772"/>
    <w:rsid w:val="00EF5855"/>
    <w:rsid w:val="00EF719B"/>
    <w:rsid w:val="00F0145C"/>
    <w:rsid w:val="00F01A02"/>
    <w:rsid w:val="00F01DA3"/>
    <w:rsid w:val="00F02725"/>
    <w:rsid w:val="00F02BE4"/>
    <w:rsid w:val="00F02BF9"/>
    <w:rsid w:val="00F05B5D"/>
    <w:rsid w:val="00F076DC"/>
    <w:rsid w:val="00F1072F"/>
    <w:rsid w:val="00F12B83"/>
    <w:rsid w:val="00F134BA"/>
    <w:rsid w:val="00F173AB"/>
    <w:rsid w:val="00F20061"/>
    <w:rsid w:val="00F200C4"/>
    <w:rsid w:val="00F2163F"/>
    <w:rsid w:val="00F217BD"/>
    <w:rsid w:val="00F23DC6"/>
    <w:rsid w:val="00F24BEE"/>
    <w:rsid w:val="00F24BFF"/>
    <w:rsid w:val="00F250CE"/>
    <w:rsid w:val="00F2526E"/>
    <w:rsid w:val="00F269D7"/>
    <w:rsid w:val="00F27526"/>
    <w:rsid w:val="00F3069B"/>
    <w:rsid w:val="00F3228C"/>
    <w:rsid w:val="00F346C8"/>
    <w:rsid w:val="00F34C61"/>
    <w:rsid w:val="00F36218"/>
    <w:rsid w:val="00F36E04"/>
    <w:rsid w:val="00F400AD"/>
    <w:rsid w:val="00F4031B"/>
    <w:rsid w:val="00F42D80"/>
    <w:rsid w:val="00F43683"/>
    <w:rsid w:val="00F4484C"/>
    <w:rsid w:val="00F45264"/>
    <w:rsid w:val="00F45DE5"/>
    <w:rsid w:val="00F46DA0"/>
    <w:rsid w:val="00F46E7E"/>
    <w:rsid w:val="00F47AB4"/>
    <w:rsid w:val="00F47D79"/>
    <w:rsid w:val="00F5009E"/>
    <w:rsid w:val="00F50B61"/>
    <w:rsid w:val="00F5127F"/>
    <w:rsid w:val="00F519EA"/>
    <w:rsid w:val="00F526D4"/>
    <w:rsid w:val="00F52BC0"/>
    <w:rsid w:val="00F5367B"/>
    <w:rsid w:val="00F56230"/>
    <w:rsid w:val="00F56E88"/>
    <w:rsid w:val="00F575C6"/>
    <w:rsid w:val="00F608A5"/>
    <w:rsid w:val="00F60937"/>
    <w:rsid w:val="00F60DE7"/>
    <w:rsid w:val="00F61014"/>
    <w:rsid w:val="00F61898"/>
    <w:rsid w:val="00F6234F"/>
    <w:rsid w:val="00F6410F"/>
    <w:rsid w:val="00F64EB9"/>
    <w:rsid w:val="00F6625C"/>
    <w:rsid w:val="00F66BE9"/>
    <w:rsid w:val="00F66DDE"/>
    <w:rsid w:val="00F67319"/>
    <w:rsid w:val="00F6739C"/>
    <w:rsid w:val="00F674DC"/>
    <w:rsid w:val="00F6799E"/>
    <w:rsid w:val="00F679C6"/>
    <w:rsid w:val="00F7021C"/>
    <w:rsid w:val="00F70625"/>
    <w:rsid w:val="00F70A8B"/>
    <w:rsid w:val="00F70AC4"/>
    <w:rsid w:val="00F7104A"/>
    <w:rsid w:val="00F72392"/>
    <w:rsid w:val="00F723DF"/>
    <w:rsid w:val="00F72E8D"/>
    <w:rsid w:val="00F730AA"/>
    <w:rsid w:val="00F74810"/>
    <w:rsid w:val="00F74DB6"/>
    <w:rsid w:val="00F81D27"/>
    <w:rsid w:val="00F81FAB"/>
    <w:rsid w:val="00F822AC"/>
    <w:rsid w:val="00F82BB6"/>
    <w:rsid w:val="00F83154"/>
    <w:rsid w:val="00F842C4"/>
    <w:rsid w:val="00F84DCF"/>
    <w:rsid w:val="00F85627"/>
    <w:rsid w:val="00F8651D"/>
    <w:rsid w:val="00F87200"/>
    <w:rsid w:val="00F95FCF"/>
    <w:rsid w:val="00F9635C"/>
    <w:rsid w:val="00F96CF7"/>
    <w:rsid w:val="00FA06AA"/>
    <w:rsid w:val="00FA0FE5"/>
    <w:rsid w:val="00FA27DF"/>
    <w:rsid w:val="00FA40AD"/>
    <w:rsid w:val="00FA50DB"/>
    <w:rsid w:val="00FA572A"/>
    <w:rsid w:val="00FA5C34"/>
    <w:rsid w:val="00FA61EF"/>
    <w:rsid w:val="00FB1A84"/>
    <w:rsid w:val="00FB1CB3"/>
    <w:rsid w:val="00FB25A3"/>
    <w:rsid w:val="00FB445B"/>
    <w:rsid w:val="00FB4C2F"/>
    <w:rsid w:val="00FB53F6"/>
    <w:rsid w:val="00FB55E1"/>
    <w:rsid w:val="00FB577C"/>
    <w:rsid w:val="00FB626C"/>
    <w:rsid w:val="00FB63B6"/>
    <w:rsid w:val="00FB6A76"/>
    <w:rsid w:val="00FB6E51"/>
    <w:rsid w:val="00FC016C"/>
    <w:rsid w:val="00FC0DF9"/>
    <w:rsid w:val="00FC1CCF"/>
    <w:rsid w:val="00FC1EB0"/>
    <w:rsid w:val="00FC2119"/>
    <w:rsid w:val="00FC3D66"/>
    <w:rsid w:val="00FC431D"/>
    <w:rsid w:val="00FC49C3"/>
    <w:rsid w:val="00FC548F"/>
    <w:rsid w:val="00FC7839"/>
    <w:rsid w:val="00FD010B"/>
    <w:rsid w:val="00FD1643"/>
    <w:rsid w:val="00FD1B46"/>
    <w:rsid w:val="00FD251A"/>
    <w:rsid w:val="00FD2A8D"/>
    <w:rsid w:val="00FD3AED"/>
    <w:rsid w:val="00FD41F6"/>
    <w:rsid w:val="00FD4E46"/>
    <w:rsid w:val="00FD5295"/>
    <w:rsid w:val="00FD74FE"/>
    <w:rsid w:val="00FD759C"/>
    <w:rsid w:val="00FD7FDA"/>
    <w:rsid w:val="00FE0A1D"/>
    <w:rsid w:val="00FE0B82"/>
    <w:rsid w:val="00FE217F"/>
    <w:rsid w:val="00FE2893"/>
    <w:rsid w:val="00FE54E6"/>
    <w:rsid w:val="00FE5A20"/>
    <w:rsid w:val="00FE6838"/>
    <w:rsid w:val="00FF0DE1"/>
    <w:rsid w:val="00FF0F91"/>
    <w:rsid w:val="00FF0FB9"/>
    <w:rsid w:val="00FF2143"/>
    <w:rsid w:val="00FF47C3"/>
    <w:rsid w:val="00FF4D49"/>
    <w:rsid w:val="00FF4E96"/>
    <w:rsid w:val="00FF54A4"/>
    <w:rsid w:val="00FF74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763753"/>
  <w15:docId w15:val="{3F67A819-5671-4816-8122-80212F051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0"/>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E697B"/>
    <w:pPr>
      <w:keepNext/>
      <w:keepLines/>
      <w:spacing w:before="480" w:after="0"/>
      <w:outlineLvl w:val="0"/>
    </w:pPr>
    <w:rPr>
      <w:rFonts w:asciiTheme="majorHAnsi" w:eastAsiaTheme="majorEastAsia" w:hAnsiTheme="majorHAnsi" w:cstheme="majorBidi"/>
      <w:b/>
      <w:bCs/>
      <w:color w:val="0B5294" w:themeColor="accent1" w:themeShade="BF"/>
      <w:sz w:val="28"/>
      <w:szCs w:val="28"/>
    </w:rPr>
  </w:style>
  <w:style w:type="paragraph" w:styleId="Heading2">
    <w:name w:val="heading 2"/>
    <w:basedOn w:val="Normal"/>
    <w:next w:val="Normal"/>
    <w:link w:val="Heading2Char"/>
    <w:unhideWhenUsed/>
    <w:qFormat/>
    <w:rsid w:val="006C5053"/>
    <w:pPr>
      <w:keepNext/>
      <w:keepLines/>
      <w:spacing w:before="200" w:after="0"/>
      <w:outlineLvl w:val="1"/>
    </w:pPr>
    <w:rPr>
      <w:rFonts w:asciiTheme="majorHAnsi" w:eastAsiaTheme="majorEastAsia" w:hAnsiTheme="majorHAnsi" w:cstheme="majorBidi"/>
      <w:b/>
      <w:bCs/>
      <w:color w:val="0F6FC6" w:themeColor="accent1"/>
      <w:sz w:val="26"/>
      <w:szCs w:val="26"/>
    </w:rPr>
  </w:style>
  <w:style w:type="paragraph" w:styleId="Heading3">
    <w:name w:val="heading 3"/>
    <w:basedOn w:val="Normal"/>
    <w:next w:val="Normal"/>
    <w:link w:val="Heading3Char"/>
    <w:uiPriority w:val="9"/>
    <w:unhideWhenUsed/>
    <w:qFormat/>
    <w:rsid w:val="006444D8"/>
    <w:pPr>
      <w:keepNext/>
      <w:keepLines/>
      <w:spacing w:before="200" w:after="0"/>
      <w:outlineLvl w:val="2"/>
    </w:pPr>
    <w:rPr>
      <w:rFonts w:asciiTheme="majorHAnsi" w:eastAsiaTheme="majorEastAsia" w:hAnsiTheme="majorHAnsi" w:cstheme="majorBidi"/>
      <w:b/>
      <w:bCs/>
      <w:color w:val="0F6FC6" w:themeColor="accent1"/>
    </w:rPr>
  </w:style>
  <w:style w:type="paragraph" w:styleId="Heading4">
    <w:name w:val="heading 4"/>
    <w:basedOn w:val="Normal"/>
    <w:next w:val="Normal"/>
    <w:link w:val="Heading4Char"/>
    <w:unhideWhenUsed/>
    <w:qFormat/>
    <w:rsid w:val="006444D8"/>
    <w:pPr>
      <w:keepNext/>
      <w:keepLines/>
      <w:spacing w:before="200" w:after="0"/>
      <w:outlineLvl w:val="3"/>
    </w:pPr>
    <w:rPr>
      <w:rFonts w:asciiTheme="majorHAnsi" w:eastAsiaTheme="majorEastAsia" w:hAnsiTheme="majorHAnsi" w:cstheme="majorBidi"/>
      <w:b/>
      <w:bCs/>
      <w:i/>
      <w:iCs/>
      <w:color w:val="0F6FC6" w:themeColor="accent1"/>
    </w:rPr>
  </w:style>
  <w:style w:type="paragraph" w:styleId="Heading5">
    <w:name w:val="heading 5"/>
    <w:basedOn w:val="Normal"/>
    <w:next w:val="Normal"/>
    <w:link w:val="Heading5Char"/>
    <w:uiPriority w:val="9"/>
    <w:semiHidden/>
    <w:unhideWhenUsed/>
    <w:qFormat/>
    <w:rsid w:val="00877B04"/>
    <w:pPr>
      <w:keepNext/>
      <w:keepLines/>
      <w:spacing w:before="40" w:after="0"/>
      <w:outlineLvl w:val="4"/>
    </w:pPr>
    <w:rPr>
      <w:rFonts w:asciiTheme="majorHAnsi" w:eastAsiaTheme="majorEastAsia" w:hAnsiTheme="majorHAnsi" w:cstheme="majorBidi"/>
      <w:color w:val="0B5294" w:themeColor="accent1" w:themeShade="BF"/>
    </w:rPr>
  </w:style>
  <w:style w:type="paragraph" w:styleId="Heading6">
    <w:name w:val="heading 6"/>
    <w:basedOn w:val="Normal"/>
    <w:next w:val="Normal"/>
    <w:link w:val="Heading6Char"/>
    <w:uiPriority w:val="9"/>
    <w:semiHidden/>
    <w:unhideWhenUsed/>
    <w:qFormat/>
    <w:rsid w:val="00357E05"/>
    <w:pPr>
      <w:keepNext/>
      <w:keepLines/>
      <w:spacing w:before="200" w:after="0"/>
      <w:outlineLvl w:val="5"/>
    </w:pPr>
    <w:rPr>
      <w:rFonts w:asciiTheme="majorHAnsi" w:eastAsiaTheme="majorEastAsia" w:hAnsiTheme="majorHAnsi" w:cstheme="majorBidi"/>
      <w:i/>
      <w:iCs/>
      <w:color w:val="073662"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qFormat/>
    <w:rsid w:val="00CE697B"/>
    <w:pPr>
      <w:spacing w:after="0" w:line="240" w:lineRule="auto"/>
    </w:pPr>
  </w:style>
  <w:style w:type="character" w:customStyle="1" w:styleId="NoSpacingChar">
    <w:name w:val="No Spacing Char"/>
    <w:basedOn w:val="DefaultParagraphFont"/>
    <w:link w:val="NoSpacing"/>
    <w:rsid w:val="00CE697B"/>
    <w:rPr>
      <w:rFonts w:eastAsiaTheme="minorEastAsia"/>
    </w:rPr>
  </w:style>
  <w:style w:type="character" w:styleId="Hyperlink">
    <w:name w:val="Hyperlink"/>
    <w:basedOn w:val="DefaultParagraphFont"/>
    <w:uiPriority w:val="99"/>
    <w:unhideWhenUsed/>
    <w:rsid w:val="00CE697B"/>
    <w:rPr>
      <w:color w:val="E2D700" w:themeColor="hyperlink"/>
      <w:u w:val="single"/>
    </w:rPr>
  </w:style>
  <w:style w:type="paragraph" w:styleId="Header">
    <w:name w:val="header"/>
    <w:basedOn w:val="Normal"/>
    <w:link w:val="HeaderChar"/>
    <w:uiPriority w:val="99"/>
    <w:unhideWhenUsed/>
    <w:rsid w:val="00CE697B"/>
    <w:pPr>
      <w:tabs>
        <w:tab w:val="center" w:pos="4536"/>
        <w:tab w:val="right" w:pos="9072"/>
      </w:tabs>
      <w:spacing w:after="0" w:line="240" w:lineRule="auto"/>
    </w:pPr>
  </w:style>
  <w:style w:type="character" w:customStyle="1" w:styleId="HeaderChar">
    <w:name w:val="Header Char"/>
    <w:basedOn w:val="DefaultParagraphFont"/>
    <w:link w:val="Header"/>
    <w:uiPriority w:val="99"/>
    <w:rsid w:val="00CE697B"/>
  </w:style>
  <w:style w:type="paragraph" w:styleId="Footer">
    <w:name w:val="footer"/>
    <w:basedOn w:val="Normal"/>
    <w:link w:val="FooterChar"/>
    <w:uiPriority w:val="99"/>
    <w:unhideWhenUsed/>
    <w:rsid w:val="00CE697B"/>
    <w:pPr>
      <w:tabs>
        <w:tab w:val="center" w:pos="4536"/>
        <w:tab w:val="right" w:pos="9072"/>
      </w:tabs>
      <w:spacing w:after="0" w:line="240" w:lineRule="auto"/>
    </w:pPr>
  </w:style>
  <w:style w:type="character" w:customStyle="1" w:styleId="FooterChar">
    <w:name w:val="Footer Char"/>
    <w:basedOn w:val="DefaultParagraphFont"/>
    <w:link w:val="Footer"/>
    <w:uiPriority w:val="99"/>
    <w:rsid w:val="00CE697B"/>
  </w:style>
  <w:style w:type="paragraph" w:styleId="BalloonText">
    <w:name w:val="Balloon Text"/>
    <w:basedOn w:val="Normal"/>
    <w:link w:val="BalloonTextChar"/>
    <w:uiPriority w:val="99"/>
    <w:unhideWhenUsed/>
    <w:rsid w:val="00CE69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CE697B"/>
    <w:rPr>
      <w:rFonts w:ascii="Tahoma" w:hAnsi="Tahoma" w:cs="Tahoma"/>
      <w:sz w:val="16"/>
      <w:szCs w:val="16"/>
    </w:rPr>
  </w:style>
  <w:style w:type="character" w:customStyle="1" w:styleId="Heading1Char">
    <w:name w:val="Heading 1 Char"/>
    <w:basedOn w:val="DefaultParagraphFont"/>
    <w:link w:val="Heading1"/>
    <w:uiPriority w:val="9"/>
    <w:rsid w:val="00CE697B"/>
    <w:rPr>
      <w:rFonts w:asciiTheme="majorHAnsi" w:eastAsiaTheme="majorEastAsia" w:hAnsiTheme="majorHAnsi" w:cstheme="majorBidi"/>
      <w:b/>
      <w:bCs/>
      <w:color w:val="0B5294" w:themeColor="accent1" w:themeShade="BF"/>
      <w:sz w:val="28"/>
      <w:szCs w:val="28"/>
    </w:rPr>
  </w:style>
  <w:style w:type="paragraph" w:styleId="DocumentMap">
    <w:name w:val="Document Map"/>
    <w:basedOn w:val="Normal"/>
    <w:link w:val="DocumentMapChar"/>
    <w:unhideWhenUsed/>
    <w:rsid w:val="00CE697B"/>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rsid w:val="00CE697B"/>
    <w:rPr>
      <w:rFonts w:ascii="Tahoma" w:hAnsi="Tahoma" w:cs="Tahoma"/>
      <w:sz w:val="16"/>
      <w:szCs w:val="16"/>
    </w:rPr>
  </w:style>
  <w:style w:type="character" w:customStyle="1" w:styleId="Heading2Char">
    <w:name w:val="Heading 2 Char"/>
    <w:basedOn w:val="DefaultParagraphFont"/>
    <w:link w:val="Heading2"/>
    <w:rsid w:val="006C5053"/>
    <w:rPr>
      <w:rFonts w:asciiTheme="majorHAnsi" w:eastAsiaTheme="majorEastAsia" w:hAnsiTheme="majorHAnsi" w:cstheme="majorBidi"/>
      <w:b/>
      <w:bCs/>
      <w:color w:val="0F6FC6" w:themeColor="accent1"/>
      <w:sz w:val="26"/>
      <w:szCs w:val="26"/>
    </w:rPr>
  </w:style>
  <w:style w:type="paragraph" w:styleId="FootnoteText">
    <w:name w:val="footnote text"/>
    <w:basedOn w:val="Normal"/>
    <w:link w:val="FootnoteTextChar"/>
    <w:uiPriority w:val="99"/>
    <w:unhideWhenUsed/>
    <w:rsid w:val="006C5053"/>
    <w:pPr>
      <w:spacing w:after="0" w:line="240" w:lineRule="auto"/>
    </w:pPr>
    <w:rPr>
      <w:sz w:val="20"/>
      <w:szCs w:val="20"/>
    </w:rPr>
  </w:style>
  <w:style w:type="character" w:customStyle="1" w:styleId="FootnoteTextChar">
    <w:name w:val="Footnote Text Char"/>
    <w:basedOn w:val="DefaultParagraphFont"/>
    <w:link w:val="FootnoteText"/>
    <w:uiPriority w:val="99"/>
    <w:rsid w:val="006C5053"/>
    <w:rPr>
      <w:rFonts w:eastAsiaTheme="minorEastAsia"/>
      <w:sz w:val="20"/>
      <w:szCs w:val="20"/>
      <w:lang w:eastAsia="fr-FR"/>
    </w:rPr>
  </w:style>
  <w:style w:type="character" w:styleId="FootnoteReference">
    <w:name w:val="footnote reference"/>
    <w:basedOn w:val="DefaultParagraphFont"/>
    <w:uiPriority w:val="99"/>
    <w:unhideWhenUsed/>
    <w:rsid w:val="006C5053"/>
    <w:rPr>
      <w:vertAlign w:val="superscript"/>
    </w:rPr>
  </w:style>
  <w:style w:type="paragraph" w:styleId="ListParagraph">
    <w:name w:val="List Paragraph"/>
    <w:aliases w:val="Paragraphe  revu,Paragraphe de liste1,Liste 1,Bullets,List Bullet Mary,References,Body"/>
    <w:basedOn w:val="Normal"/>
    <w:link w:val="ListParagraphChar"/>
    <w:uiPriority w:val="34"/>
    <w:qFormat/>
    <w:rsid w:val="006C5053"/>
    <w:pPr>
      <w:ind w:left="720"/>
      <w:contextualSpacing/>
    </w:pPr>
  </w:style>
  <w:style w:type="character" w:customStyle="1" w:styleId="Heading3Char">
    <w:name w:val="Heading 3 Char"/>
    <w:basedOn w:val="DefaultParagraphFont"/>
    <w:link w:val="Heading3"/>
    <w:uiPriority w:val="9"/>
    <w:rsid w:val="006444D8"/>
    <w:rPr>
      <w:rFonts w:asciiTheme="majorHAnsi" w:eastAsiaTheme="majorEastAsia" w:hAnsiTheme="majorHAnsi" w:cstheme="majorBidi"/>
      <w:b/>
      <w:bCs/>
      <w:color w:val="0F6FC6" w:themeColor="accent1"/>
    </w:rPr>
  </w:style>
  <w:style w:type="character" w:customStyle="1" w:styleId="Heading4Char">
    <w:name w:val="Heading 4 Char"/>
    <w:basedOn w:val="DefaultParagraphFont"/>
    <w:link w:val="Heading4"/>
    <w:rsid w:val="006444D8"/>
    <w:rPr>
      <w:rFonts w:asciiTheme="majorHAnsi" w:eastAsiaTheme="majorEastAsia" w:hAnsiTheme="majorHAnsi" w:cstheme="majorBidi"/>
      <w:b/>
      <w:bCs/>
      <w:i/>
      <w:iCs/>
      <w:color w:val="0F6FC6" w:themeColor="accent1"/>
    </w:rPr>
  </w:style>
  <w:style w:type="paragraph" w:styleId="TOCHeading">
    <w:name w:val="TOC Heading"/>
    <w:basedOn w:val="Heading1"/>
    <w:next w:val="Normal"/>
    <w:unhideWhenUsed/>
    <w:qFormat/>
    <w:rsid w:val="00C20424"/>
    <w:pPr>
      <w:outlineLvl w:val="9"/>
    </w:pPr>
  </w:style>
  <w:style w:type="paragraph" w:styleId="TOC1">
    <w:name w:val="toc 1"/>
    <w:basedOn w:val="Normal"/>
    <w:next w:val="Normal"/>
    <w:autoRedefine/>
    <w:uiPriority w:val="39"/>
    <w:unhideWhenUsed/>
    <w:rsid w:val="00A31607"/>
    <w:pPr>
      <w:tabs>
        <w:tab w:val="left" w:pos="440"/>
        <w:tab w:val="right" w:leader="dot" w:pos="9062"/>
      </w:tabs>
      <w:spacing w:before="140" w:after="0"/>
    </w:pPr>
    <w:rPr>
      <w:rFonts w:ascii="Goudy Old Style" w:eastAsia="+mj-ea" w:hAnsi="Goudy Old Style"/>
      <w:b/>
      <w:noProof/>
      <w:kern w:val="24"/>
      <w:sz w:val="24"/>
      <w:szCs w:val="24"/>
    </w:rPr>
  </w:style>
  <w:style w:type="paragraph" w:styleId="TOC2">
    <w:name w:val="toc 2"/>
    <w:basedOn w:val="Normal"/>
    <w:next w:val="Normal"/>
    <w:autoRedefine/>
    <w:uiPriority w:val="39"/>
    <w:unhideWhenUsed/>
    <w:rsid w:val="00FB4C2F"/>
    <w:pPr>
      <w:tabs>
        <w:tab w:val="left" w:pos="880"/>
        <w:tab w:val="left" w:pos="1320"/>
        <w:tab w:val="right" w:leader="dot" w:pos="9062"/>
      </w:tabs>
      <w:spacing w:before="100" w:after="0"/>
      <w:ind w:left="221" w:right="425"/>
      <w:jc w:val="both"/>
    </w:pPr>
    <w:rPr>
      <w:rFonts w:ascii="Goudy Old Style" w:eastAsia="Calibri" w:hAnsi="Goudy Old Style"/>
      <w:b/>
      <w:bCs/>
      <w:noProof/>
      <w:sz w:val="24"/>
      <w:szCs w:val="24"/>
    </w:rPr>
  </w:style>
  <w:style w:type="paragraph" w:styleId="TOC3">
    <w:name w:val="toc 3"/>
    <w:basedOn w:val="Normal"/>
    <w:next w:val="Normal"/>
    <w:autoRedefine/>
    <w:uiPriority w:val="39"/>
    <w:unhideWhenUsed/>
    <w:rsid w:val="005A49FC"/>
    <w:pPr>
      <w:tabs>
        <w:tab w:val="left" w:pos="1100"/>
        <w:tab w:val="right" w:leader="dot" w:pos="9062"/>
      </w:tabs>
      <w:spacing w:before="60" w:after="0" w:line="240" w:lineRule="auto"/>
      <w:ind w:left="442"/>
    </w:pPr>
  </w:style>
  <w:style w:type="paragraph" w:styleId="Caption">
    <w:name w:val="caption"/>
    <w:basedOn w:val="Normal"/>
    <w:next w:val="Normal"/>
    <w:uiPriority w:val="35"/>
    <w:unhideWhenUsed/>
    <w:qFormat/>
    <w:rsid w:val="000E1D38"/>
    <w:pPr>
      <w:spacing w:line="240" w:lineRule="auto"/>
    </w:pPr>
    <w:rPr>
      <w:rFonts w:ascii="Calibri" w:eastAsia="Calibri" w:hAnsi="Calibri" w:cs="Times New Roman"/>
      <w:b/>
      <w:bCs/>
      <w:color w:val="4F81BD"/>
      <w:sz w:val="18"/>
      <w:szCs w:val="18"/>
      <w:lang w:val="en-US"/>
    </w:rPr>
  </w:style>
  <w:style w:type="character" w:styleId="PlaceholderText">
    <w:name w:val="Placeholder Text"/>
    <w:basedOn w:val="DefaultParagraphFont"/>
    <w:rsid w:val="00E252DA"/>
    <w:rPr>
      <w:color w:val="808080"/>
    </w:rPr>
  </w:style>
  <w:style w:type="paragraph" w:styleId="NormalWeb">
    <w:name w:val="Normal (Web)"/>
    <w:basedOn w:val="Normal"/>
    <w:unhideWhenUsed/>
    <w:rsid w:val="00E252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qFormat/>
    <w:rsid w:val="00E252DA"/>
    <w:rPr>
      <w:b/>
      <w:bCs/>
    </w:rPr>
  </w:style>
  <w:style w:type="numbering" w:customStyle="1" w:styleId="Style1">
    <w:name w:val="Style1"/>
    <w:rsid w:val="00E252DA"/>
    <w:pPr>
      <w:numPr>
        <w:numId w:val="1"/>
      </w:numPr>
    </w:pPr>
  </w:style>
  <w:style w:type="character" w:customStyle="1" w:styleId="google-src-text">
    <w:name w:val="google-src-text"/>
    <w:basedOn w:val="DefaultParagraphFont"/>
    <w:rsid w:val="00E252DA"/>
  </w:style>
  <w:style w:type="table" w:customStyle="1" w:styleId="Tramemoyenne1-Accent31">
    <w:name w:val="Trame moyenne 1 - Accent 31"/>
    <w:basedOn w:val="TableNormal"/>
    <w:next w:val="MediumShading1-Accent3"/>
    <w:rsid w:val="00E252DA"/>
    <w:pPr>
      <w:spacing w:after="0" w:line="240" w:lineRule="auto"/>
    </w:pPr>
    <w:tblPr>
      <w:tblStyleRowBandSize w:val="1"/>
      <w:tblStyleColBandSize w:val="1"/>
      <w:tblInd w:w="0" w:type="dxa"/>
      <w:tblBorders>
        <w:top w:val="single" w:sz="8"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single" w:sz="8" w:space="0" w:color="35EBF4"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nil"/>
          <w:insideV w:val="nil"/>
        </w:tcBorders>
        <w:shd w:val="clear" w:color="auto" w:fill="0BD0D9" w:themeFill="accent3"/>
      </w:tcPr>
    </w:tblStylePr>
    <w:tblStylePr w:type="lastRow">
      <w:pPr>
        <w:spacing w:before="0" w:after="0" w:line="240" w:lineRule="auto"/>
      </w:pPr>
      <w:rPr>
        <w:b/>
        <w:bCs/>
      </w:rPr>
      <w:tblPr/>
      <w:tcPr>
        <w:tcBorders>
          <w:top w:val="double" w:sz="6"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nil"/>
          <w:insideV w:val="nil"/>
        </w:tcBorders>
      </w:tcPr>
    </w:tblStylePr>
    <w:tblStylePr w:type="firstCol">
      <w:rPr>
        <w:b/>
        <w:bCs/>
      </w:rPr>
    </w:tblStylePr>
    <w:tblStylePr w:type="lastCol">
      <w:rPr>
        <w:b/>
        <w:bCs/>
      </w:rPr>
    </w:tblStylePr>
    <w:tblStylePr w:type="band1Vert">
      <w:tblPr/>
      <w:tcPr>
        <w:shd w:val="clear" w:color="auto" w:fill="BCF8FB" w:themeFill="accent3" w:themeFillTint="3F"/>
      </w:tcPr>
    </w:tblStylePr>
    <w:tblStylePr w:type="band1Horz">
      <w:tblPr/>
      <w:tcPr>
        <w:tcBorders>
          <w:insideH w:val="nil"/>
          <w:insideV w:val="nil"/>
        </w:tcBorders>
        <w:shd w:val="clear" w:color="auto" w:fill="BCF8FB" w:themeFill="accent3" w:themeFillTint="3F"/>
      </w:tcPr>
    </w:tblStylePr>
    <w:tblStylePr w:type="band2Horz">
      <w:tblPr/>
      <w:tcPr>
        <w:tcBorders>
          <w:insideH w:val="nil"/>
          <w:insideV w:val="nil"/>
        </w:tcBorders>
      </w:tcPr>
    </w:tblStylePr>
  </w:style>
  <w:style w:type="table" w:styleId="MediumShading1-Accent3">
    <w:name w:val="Medium Shading 1 Accent 3"/>
    <w:basedOn w:val="TableNormal"/>
    <w:rsid w:val="00E252DA"/>
    <w:pPr>
      <w:spacing w:after="0" w:line="240" w:lineRule="auto"/>
    </w:pPr>
    <w:tblPr>
      <w:tblStyleRowBandSize w:val="1"/>
      <w:tblStyleColBandSize w:val="1"/>
      <w:tblInd w:w="0" w:type="dxa"/>
      <w:tblBorders>
        <w:top w:val="single" w:sz="8"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single" w:sz="8" w:space="0" w:color="35EBF4"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nil"/>
          <w:insideV w:val="nil"/>
        </w:tcBorders>
        <w:shd w:val="clear" w:color="auto" w:fill="0BD0D9" w:themeFill="accent3"/>
      </w:tcPr>
    </w:tblStylePr>
    <w:tblStylePr w:type="lastRow">
      <w:pPr>
        <w:spacing w:before="0" w:after="0" w:line="240" w:lineRule="auto"/>
      </w:pPr>
      <w:rPr>
        <w:b/>
        <w:bCs/>
      </w:rPr>
      <w:tblPr/>
      <w:tcPr>
        <w:tcBorders>
          <w:top w:val="double" w:sz="6"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nil"/>
          <w:insideV w:val="nil"/>
        </w:tcBorders>
      </w:tcPr>
    </w:tblStylePr>
    <w:tblStylePr w:type="firstCol">
      <w:rPr>
        <w:b/>
        <w:bCs/>
      </w:rPr>
    </w:tblStylePr>
    <w:tblStylePr w:type="lastCol">
      <w:rPr>
        <w:b/>
        <w:bCs/>
      </w:rPr>
    </w:tblStylePr>
    <w:tblStylePr w:type="band1Vert">
      <w:tblPr/>
      <w:tcPr>
        <w:shd w:val="clear" w:color="auto" w:fill="BCF8FB" w:themeFill="accent3" w:themeFillTint="3F"/>
      </w:tcPr>
    </w:tblStylePr>
    <w:tblStylePr w:type="band1Horz">
      <w:tblPr/>
      <w:tcPr>
        <w:tcBorders>
          <w:insideH w:val="nil"/>
          <w:insideV w:val="nil"/>
        </w:tcBorders>
        <w:shd w:val="clear" w:color="auto" w:fill="BCF8FB" w:themeFill="accent3" w:themeFillTint="3F"/>
      </w:tcPr>
    </w:tblStylePr>
    <w:tblStylePr w:type="band2Horz">
      <w:tblPr/>
      <w:tcPr>
        <w:tcBorders>
          <w:insideH w:val="nil"/>
          <w:insideV w:val="nil"/>
        </w:tcBorders>
      </w:tcPr>
    </w:tblStylePr>
  </w:style>
  <w:style w:type="paragraph" w:styleId="TableofFigures">
    <w:name w:val="table of figures"/>
    <w:basedOn w:val="Normal"/>
    <w:next w:val="Normal"/>
    <w:uiPriority w:val="99"/>
    <w:unhideWhenUsed/>
    <w:rsid w:val="00E252DA"/>
    <w:pPr>
      <w:spacing w:after="0"/>
    </w:pPr>
  </w:style>
  <w:style w:type="paragraph" w:customStyle="1" w:styleId="Default">
    <w:name w:val="Default"/>
    <w:rsid w:val="00E252DA"/>
    <w:pPr>
      <w:autoSpaceDE w:val="0"/>
      <w:autoSpaceDN w:val="0"/>
      <w:adjustRightInd w:val="0"/>
      <w:spacing w:after="0" w:line="240" w:lineRule="auto"/>
    </w:pPr>
    <w:rPr>
      <w:rFonts w:ascii="Helvetica" w:hAnsi="Helvetica" w:cs="Helvetica"/>
      <w:color w:val="000000"/>
      <w:sz w:val="24"/>
      <w:szCs w:val="24"/>
    </w:rPr>
  </w:style>
  <w:style w:type="table" w:styleId="TableGrid">
    <w:name w:val="Table Grid"/>
    <w:basedOn w:val="TableNormal"/>
    <w:uiPriority w:val="39"/>
    <w:rsid w:val="00CC09C3"/>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DefaultParagraphFont"/>
    <w:rsid w:val="00CC09C3"/>
  </w:style>
  <w:style w:type="character" w:styleId="Emphasis">
    <w:name w:val="Emphasis"/>
    <w:basedOn w:val="DefaultParagraphFont"/>
    <w:uiPriority w:val="20"/>
    <w:qFormat/>
    <w:rsid w:val="00CC09C3"/>
    <w:rPr>
      <w:i/>
      <w:iCs/>
    </w:rPr>
  </w:style>
  <w:style w:type="paragraph" w:customStyle="1" w:styleId="Contenudetableau">
    <w:name w:val="Contenu de tableau"/>
    <w:basedOn w:val="Normal"/>
    <w:rsid w:val="00CC09C3"/>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styleId="CommentReference">
    <w:name w:val="annotation reference"/>
    <w:basedOn w:val="DefaultParagraphFont"/>
    <w:unhideWhenUsed/>
    <w:rsid w:val="00CC09C3"/>
    <w:rPr>
      <w:sz w:val="16"/>
      <w:szCs w:val="16"/>
    </w:rPr>
  </w:style>
  <w:style w:type="paragraph" w:styleId="CommentText">
    <w:name w:val="annotation text"/>
    <w:basedOn w:val="Normal"/>
    <w:link w:val="CommentTextChar"/>
    <w:unhideWhenUsed/>
    <w:rsid w:val="00CC09C3"/>
    <w:pPr>
      <w:spacing w:line="240" w:lineRule="auto"/>
    </w:pPr>
    <w:rPr>
      <w:rFonts w:eastAsiaTheme="minorHAnsi"/>
      <w:sz w:val="20"/>
      <w:szCs w:val="20"/>
      <w:lang w:eastAsia="en-US"/>
    </w:rPr>
  </w:style>
  <w:style w:type="character" w:customStyle="1" w:styleId="CommentTextChar">
    <w:name w:val="Comment Text Char"/>
    <w:basedOn w:val="DefaultParagraphFont"/>
    <w:link w:val="CommentText"/>
    <w:rsid w:val="00CC09C3"/>
    <w:rPr>
      <w:rFonts w:eastAsiaTheme="minorHAnsi"/>
      <w:sz w:val="20"/>
      <w:szCs w:val="20"/>
      <w:lang w:eastAsia="en-US"/>
    </w:rPr>
  </w:style>
  <w:style w:type="paragraph" w:styleId="CommentSubject">
    <w:name w:val="annotation subject"/>
    <w:basedOn w:val="CommentText"/>
    <w:next w:val="CommentText"/>
    <w:link w:val="CommentSubjectChar"/>
    <w:unhideWhenUsed/>
    <w:rsid w:val="00CC09C3"/>
    <w:rPr>
      <w:b/>
      <w:bCs/>
    </w:rPr>
  </w:style>
  <w:style w:type="character" w:customStyle="1" w:styleId="CommentSubjectChar">
    <w:name w:val="Comment Subject Char"/>
    <w:basedOn w:val="CommentTextChar"/>
    <w:link w:val="CommentSubject"/>
    <w:rsid w:val="00CC09C3"/>
    <w:rPr>
      <w:rFonts w:eastAsiaTheme="minorHAnsi"/>
      <w:b/>
      <w:bCs/>
      <w:sz w:val="20"/>
      <w:szCs w:val="20"/>
      <w:lang w:eastAsia="en-US"/>
    </w:rPr>
  </w:style>
  <w:style w:type="paragraph" w:styleId="BodyText">
    <w:name w:val="Body Text"/>
    <w:basedOn w:val="Normal"/>
    <w:link w:val="BodyTextChar"/>
    <w:rsid w:val="00CC09C3"/>
    <w:pPr>
      <w:spacing w:before="60" w:after="120"/>
      <w:jc w:val="both"/>
    </w:pPr>
    <w:rPr>
      <w:rFonts w:ascii="Cambria" w:eastAsia="Times New Roman" w:hAnsi="Cambria" w:cs="Times New Roman"/>
      <w:lang w:val="en-US" w:eastAsia="en-US" w:bidi="en-US"/>
    </w:rPr>
  </w:style>
  <w:style w:type="character" w:customStyle="1" w:styleId="BodyTextChar">
    <w:name w:val="Body Text Char"/>
    <w:basedOn w:val="DefaultParagraphFont"/>
    <w:link w:val="BodyText"/>
    <w:rsid w:val="00CC09C3"/>
    <w:rPr>
      <w:rFonts w:ascii="Cambria" w:eastAsia="Times New Roman" w:hAnsi="Cambria" w:cs="Times New Roman"/>
      <w:lang w:val="en-US" w:eastAsia="en-US" w:bidi="en-US"/>
    </w:rPr>
  </w:style>
  <w:style w:type="character" w:customStyle="1" w:styleId="st">
    <w:name w:val="st"/>
    <w:basedOn w:val="DefaultParagraphFont"/>
    <w:rsid w:val="001F444B"/>
  </w:style>
  <w:style w:type="paragraph" w:styleId="Title">
    <w:name w:val="Title"/>
    <w:basedOn w:val="Normal"/>
    <w:link w:val="TitleChar"/>
    <w:qFormat/>
    <w:rsid w:val="00C8263A"/>
    <w:pPr>
      <w:spacing w:after="0" w:line="285" w:lineRule="auto"/>
      <w:jc w:val="center"/>
    </w:pPr>
    <w:rPr>
      <w:rFonts w:ascii="Tw Cen MT" w:eastAsia="Times New Roman" w:hAnsi="Tw Cen MT" w:cs="Times New Roman"/>
      <w:color w:val="000000"/>
      <w:kern w:val="28"/>
      <w:sz w:val="127"/>
      <w:szCs w:val="127"/>
      <w:lang w:val="x-none"/>
    </w:rPr>
  </w:style>
  <w:style w:type="character" w:customStyle="1" w:styleId="TitleChar">
    <w:name w:val="Title Char"/>
    <w:basedOn w:val="DefaultParagraphFont"/>
    <w:link w:val="Title"/>
    <w:rsid w:val="00C8263A"/>
    <w:rPr>
      <w:rFonts w:ascii="Tw Cen MT" w:eastAsia="Times New Roman" w:hAnsi="Tw Cen MT" w:cs="Times New Roman"/>
      <w:color w:val="000000"/>
      <w:kern w:val="28"/>
      <w:sz w:val="127"/>
      <w:szCs w:val="127"/>
      <w:lang w:val="x-none"/>
    </w:rPr>
  </w:style>
  <w:style w:type="paragraph" w:customStyle="1" w:styleId="partie">
    <w:name w:val="partie"/>
    <w:basedOn w:val="Heading1"/>
    <w:next w:val="Normal"/>
    <w:qFormat/>
    <w:rsid w:val="00C8263A"/>
    <w:pPr>
      <w:widowControl w:val="0"/>
      <w:autoSpaceDE w:val="0"/>
      <w:autoSpaceDN w:val="0"/>
      <w:adjustRightInd w:val="0"/>
      <w:spacing w:before="120" w:after="240" w:line="360" w:lineRule="auto"/>
      <w:ind w:left="170"/>
    </w:pPr>
    <w:rPr>
      <w:rFonts w:ascii="Goudy Old Style" w:eastAsia="Times New Roman" w:hAnsi="Goudy Old Style" w:cs="Times New Roman"/>
      <w:smallCaps/>
      <w:color w:val="244061"/>
      <w:sz w:val="32"/>
      <w:szCs w:val="24"/>
      <w:lang w:val="x-none"/>
    </w:rPr>
  </w:style>
  <w:style w:type="paragraph" w:customStyle="1" w:styleId="Granttitre">
    <w:name w:val="Grant titre"/>
    <w:basedOn w:val="Heading1"/>
    <w:next w:val="Normal"/>
    <w:autoRedefine/>
    <w:qFormat/>
    <w:rsid w:val="00C8263A"/>
    <w:pPr>
      <w:widowControl w:val="0"/>
      <w:numPr>
        <w:numId w:val="3"/>
      </w:numPr>
      <w:autoSpaceDE w:val="0"/>
      <w:autoSpaceDN w:val="0"/>
      <w:adjustRightInd w:val="0"/>
      <w:spacing w:after="60" w:line="360" w:lineRule="auto"/>
      <w:ind w:left="567" w:hanging="567"/>
    </w:pPr>
    <w:rPr>
      <w:rFonts w:ascii="Goudy Old Style" w:eastAsia="Times New Roman" w:hAnsi="Goudy Old Style" w:cs="Times New Roman"/>
      <w:color w:val="244061"/>
      <w:lang w:val="x-none"/>
    </w:rPr>
  </w:style>
  <w:style w:type="paragraph" w:customStyle="1" w:styleId="Petittitre">
    <w:name w:val="Petit titre"/>
    <w:basedOn w:val="Heading2"/>
    <w:next w:val="Normal"/>
    <w:qFormat/>
    <w:rsid w:val="00C8263A"/>
    <w:pPr>
      <w:keepLines w:val="0"/>
      <w:numPr>
        <w:numId w:val="4"/>
      </w:numPr>
      <w:spacing w:before="360" w:after="60" w:line="360" w:lineRule="auto"/>
    </w:pPr>
    <w:rPr>
      <w:rFonts w:ascii="Goudy Old Style" w:eastAsia="Times New Roman" w:hAnsi="Goudy Old Style" w:cs="Times New Roman"/>
      <w:iCs/>
      <w:color w:val="244061"/>
      <w:sz w:val="28"/>
      <w:szCs w:val="24"/>
      <w:lang w:val="x-none"/>
    </w:rPr>
  </w:style>
  <w:style w:type="paragraph" w:customStyle="1" w:styleId="Petittitre1">
    <w:name w:val="Petit titre 1"/>
    <w:basedOn w:val="Heading1"/>
    <w:next w:val="Normal"/>
    <w:autoRedefine/>
    <w:qFormat/>
    <w:rsid w:val="00C8263A"/>
    <w:pPr>
      <w:widowControl w:val="0"/>
      <w:numPr>
        <w:ilvl w:val="2"/>
        <w:numId w:val="5"/>
      </w:numPr>
      <w:autoSpaceDE w:val="0"/>
      <w:autoSpaceDN w:val="0"/>
      <w:adjustRightInd w:val="0"/>
      <w:spacing w:before="240" w:after="240" w:line="240" w:lineRule="auto"/>
    </w:pPr>
    <w:rPr>
      <w:rFonts w:ascii="Goudy Old Style" w:eastAsia="Times New Roman" w:hAnsi="Goudy Old Style" w:cs="Times New Roman"/>
      <w:color w:val="365F91"/>
      <w:sz w:val="24"/>
      <w:szCs w:val="24"/>
      <w:lang w:val="x-none"/>
    </w:rPr>
  </w:style>
  <w:style w:type="paragraph" w:customStyle="1" w:styleId="CM3">
    <w:name w:val="CM3"/>
    <w:basedOn w:val="Normal"/>
    <w:next w:val="Normal"/>
    <w:rsid w:val="00C8263A"/>
    <w:pPr>
      <w:widowControl w:val="0"/>
      <w:autoSpaceDE w:val="0"/>
      <w:autoSpaceDN w:val="0"/>
      <w:adjustRightInd w:val="0"/>
      <w:spacing w:after="0" w:line="240" w:lineRule="auto"/>
    </w:pPr>
    <w:rPr>
      <w:rFonts w:ascii="Arial" w:eastAsia="Times New Roman" w:hAnsi="Arial" w:cs="Arial"/>
      <w:sz w:val="24"/>
      <w:szCs w:val="24"/>
    </w:rPr>
  </w:style>
  <w:style w:type="character" w:styleId="FollowedHyperlink">
    <w:name w:val="FollowedHyperlink"/>
    <w:unhideWhenUsed/>
    <w:rsid w:val="00C8263A"/>
    <w:rPr>
      <w:color w:val="800080"/>
      <w:u w:val="single"/>
    </w:rPr>
  </w:style>
  <w:style w:type="paragraph" w:customStyle="1" w:styleId="font5">
    <w:name w:val="font5"/>
    <w:basedOn w:val="Normal"/>
    <w:rsid w:val="00C8263A"/>
    <w:pPr>
      <w:spacing w:before="100" w:beforeAutospacing="1" w:after="100" w:afterAutospacing="1" w:line="240" w:lineRule="auto"/>
    </w:pPr>
    <w:rPr>
      <w:rFonts w:ascii="Tahoma" w:eastAsia="Times New Roman" w:hAnsi="Tahoma" w:cs="Tahoma"/>
      <w:color w:val="000000"/>
      <w:sz w:val="18"/>
      <w:szCs w:val="18"/>
    </w:rPr>
  </w:style>
  <w:style w:type="paragraph" w:customStyle="1" w:styleId="font6">
    <w:name w:val="font6"/>
    <w:basedOn w:val="Normal"/>
    <w:rsid w:val="00C8263A"/>
    <w:pPr>
      <w:spacing w:before="100" w:beforeAutospacing="1" w:after="100" w:afterAutospacing="1" w:line="240" w:lineRule="auto"/>
    </w:pPr>
    <w:rPr>
      <w:rFonts w:ascii="Tahoma" w:eastAsia="Times New Roman" w:hAnsi="Tahoma" w:cs="Tahoma"/>
      <w:b/>
      <w:bCs/>
      <w:color w:val="000000"/>
      <w:sz w:val="18"/>
      <w:szCs w:val="18"/>
    </w:rPr>
  </w:style>
  <w:style w:type="paragraph" w:customStyle="1" w:styleId="font7">
    <w:name w:val="font7"/>
    <w:basedOn w:val="Normal"/>
    <w:rsid w:val="00C8263A"/>
    <w:pPr>
      <w:spacing w:before="100" w:beforeAutospacing="1" w:after="100" w:afterAutospacing="1" w:line="240" w:lineRule="auto"/>
    </w:pPr>
    <w:rPr>
      <w:rFonts w:ascii="Arial" w:eastAsia="Times New Roman" w:hAnsi="Arial" w:cs="Arial"/>
      <w:b/>
      <w:bCs/>
      <w:color w:val="000000"/>
      <w:sz w:val="24"/>
      <w:szCs w:val="24"/>
    </w:rPr>
  </w:style>
  <w:style w:type="paragraph" w:customStyle="1" w:styleId="font8">
    <w:name w:val="font8"/>
    <w:basedOn w:val="Normal"/>
    <w:rsid w:val="00C8263A"/>
    <w:pPr>
      <w:spacing w:before="100" w:beforeAutospacing="1" w:after="100" w:afterAutospacing="1" w:line="240" w:lineRule="auto"/>
    </w:pPr>
    <w:rPr>
      <w:rFonts w:ascii="Arial" w:eastAsia="Times New Roman" w:hAnsi="Arial" w:cs="Arial"/>
      <w:color w:val="000000"/>
      <w:sz w:val="24"/>
      <w:szCs w:val="24"/>
    </w:rPr>
  </w:style>
  <w:style w:type="paragraph" w:customStyle="1" w:styleId="font9">
    <w:name w:val="font9"/>
    <w:basedOn w:val="Normal"/>
    <w:rsid w:val="00C8263A"/>
    <w:pPr>
      <w:spacing w:before="100" w:beforeAutospacing="1" w:after="100" w:afterAutospacing="1" w:line="240" w:lineRule="auto"/>
    </w:pPr>
    <w:rPr>
      <w:rFonts w:ascii="Arial" w:eastAsia="Times New Roman" w:hAnsi="Arial" w:cs="Arial"/>
      <w:b/>
      <w:bCs/>
      <w:color w:val="993300"/>
      <w:sz w:val="24"/>
      <w:szCs w:val="24"/>
    </w:rPr>
  </w:style>
  <w:style w:type="paragraph" w:customStyle="1" w:styleId="font10">
    <w:name w:val="font10"/>
    <w:basedOn w:val="Normal"/>
    <w:rsid w:val="00C8263A"/>
    <w:pPr>
      <w:spacing w:before="100" w:beforeAutospacing="1" w:after="100" w:afterAutospacing="1" w:line="240" w:lineRule="auto"/>
    </w:pPr>
    <w:rPr>
      <w:rFonts w:ascii="Arial" w:eastAsia="Times New Roman" w:hAnsi="Arial" w:cs="Arial"/>
      <w:color w:val="993300"/>
      <w:sz w:val="24"/>
      <w:szCs w:val="24"/>
    </w:rPr>
  </w:style>
  <w:style w:type="paragraph" w:customStyle="1" w:styleId="font11">
    <w:name w:val="font11"/>
    <w:basedOn w:val="Normal"/>
    <w:rsid w:val="00C8263A"/>
    <w:pPr>
      <w:spacing w:before="100" w:beforeAutospacing="1" w:after="100" w:afterAutospacing="1" w:line="240" w:lineRule="auto"/>
    </w:pPr>
    <w:rPr>
      <w:rFonts w:ascii="Arial" w:eastAsia="Times New Roman" w:hAnsi="Arial" w:cs="Arial"/>
      <w:color w:val="FF0000"/>
      <w:sz w:val="24"/>
      <w:szCs w:val="24"/>
    </w:rPr>
  </w:style>
  <w:style w:type="paragraph" w:customStyle="1" w:styleId="font12">
    <w:name w:val="font12"/>
    <w:basedOn w:val="Normal"/>
    <w:rsid w:val="00C8263A"/>
    <w:pPr>
      <w:spacing w:before="100" w:beforeAutospacing="1" w:after="100" w:afterAutospacing="1" w:line="240" w:lineRule="auto"/>
    </w:pPr>
    <w:rPr>
      <w:rFonts w:ascii="Arial" w:eastAsia="Times New Roman" w:hAnsi="Arial" w:cs="Arial"/>
      <w:sz w:val="24"/>
      <w:szCs w:val="24"/>
    </w:rPr>
  </w:style>
  <w:style w:type="paragraph" w:customStyle="1" w:styleId="font13">
    <w:name w:val="font13"/>
    <w:basedOn w:val="Normal"/>
    <w:rsid w:val="00C8263A"/>
    <w:pPr>
      <w:spacing w:before="100" w:beforeAutospacing="1" w:after="100" w:afterAutospacing="1" w:line="240" w:lineRule="auto"/>
    </w:pPr>
    <w:rPr>
      <w:rFonts w:ascii="Arial" w:eastAsia="Times New Roman" w:hAnsi="Arial" w:cs="Arial"/>
      <w:b/>
      <w:bCs/>
      <w:color w:val="33CCCC"/>
      <w:sz w:val="24"/>
      <w:szCs w:val="24"/>
    </w:rPr>
  </w:style>
  <w:style w:type="paragraph" w:customStyle="1" w:styleId="font14">
    <w:name w:val="font14"/>
    <w:basedOn w:val="Normal"/>
    <w:rsid w:val="00C8263A"/>
    <w:pPr>
      <w:spacing w:before="100" w:beforeAutospacing="1" w:after="100" w:afterAutospacing="1" w:line="240" w:lineRule="auto"/>
    </w:pPr>
    <w:rPr>
      <w:rFonts w:ascii="Arial" w:eastAsia="Times New Roman" w:hAnsi="Arial" w:cs="Arial"/>
      <w:color w:val="33CCCC"/>
      <w:sz w:val="24"/>
      <w:szCs w:val="24"/>
    </w:rPr>
  </w:style>
  <w:style w:type="paragraph" w:customStyle="1" w:styleId="font15">
    <w:name w:val="font15"/>
    <w:basedOn w:val="Normal"/>
    <w:rsid w:val="00C8263A"/>
    <w:pPr>
      <w:spacing w:before="100" w:beforeAutospacing="1" w:after="100" w:afterAutospacing="1" w:line="240" w:lineRule="auto"/>
    </w:pPr>
    <w:rPr>
      <w:rFonts w:ascii="Arial" w:eastAsia="Times New Roman" w:hAnsi="Arial" w:cs="Arial"/>
      <w:color w:val="008000"/>
      <w:sz w:val="24"/>
      <w:szCs w:val="24"/>
    </w:rPr>
  </w:style>
  <w:style w:type="paragraph" w:customStyle="1" w:styleId="font16">
    <w:name w:val="font16"/>
    <w:basedOn w:val="Normal"/>
    <w:rsid w:val="00C8263A"/>
    <w:pPr>
      <w:spacing w:before="100" w:beforeAutospacing="1" w:after="100" w:afterAutospacing="1" w:line="240" w:lineRule="auto"/>
    </w:pPr>
    <w:rPr>
      <w:rFonts w:ascii="Arial" w:eastAsia="Times New Roman" w:hAnsi="Arial" w:cs="Arial"/>
      <w:i/>
      <w:iCs/>
      <w:sz w:val="20"/>
      <w:szCs w:val="20"/>
    </w:rPr>
  </w:style>
  <w:style w:type="paragraph" w:customStyle="1" w:styleId="font17">
    <w:name w:val="font17"/>
    <w:basedOn w:val="Normal"/>
    <w:rsid w:val="00C8263A"/>
    <w:pPr>
      <w:spacing w:before="100" w:beforeAutospacing="1" w:after="100" w:afterAutospacing="1" w:line="240" w:lineRule="auto"/>
    </w:pPr>
    <w:rPr>
      <w:rFonts w:ascii="Arial" w:eastAsia="Times New Roman" w:hAnsi="Arial" w:cs="Arial"/>
      <w:i/>
      <w:iCs/>
      <w:sz w:val="16"/>
      <w:szCs w:val="16"/>
    </w:rPr>
  </w:style>
  <w:style w:type="paragraph" w:customStyle="1" w:styleId="font18">
    <w:name w:val="font18"/>
    <w:basedOn w:val="Normal"/>
    <w:rsid w:val="00C8263A"/>
    <w:pPr>
      <w:spacing w:before="100" w:beforeAutospacing="1" w:after="100" w:afterAutospacing="1" w:line="240" w:lineRule="auto"/>
    </w:pPr>
    <w:rPr>
      <w:rFonts w:ascii="Arial" w:eastAsia="Times New Roman" w:hAnsi="Arial" w:cs="Arial"/>
      <w:color w:val="000000"/>
      <w:sz w:val="24"/>
      <w:szCs w:val="24"/>
    </w:rPr>
  </w:style>
  <w:style w:type="paragraph" w:customStyle="1" w:styleId="font19">
    <w:name w:val="font19"/>
    <w:basedOn w:val="Normal"/>
    <w:rsid w:val="00C8263A"/>
    <w:pPr>
      <w:spacing w:before="100" w:beforeAutospacing="1" w:after="100" w:afterAutospacing="1" w:line="240" w:lineRule="auto"/>
    </w:pPr>
    <w:rPr>
      <w:rFonts w:ascii="Arial" w:eastAsia="Times New Roman" w:hAnsi="Arial" w:cs="Arial"/>
      <w:b/>
      <w:bCs/>
      <w:color w:val="0066CC"/>
      <w:sz w:val="20"/>
      <w:szCs w:val="20"/>
    </w:rPr>
  </w:style>
  <w:style w:type="paragraph" w:customStyle="1" w:styleId="font20">
    <w:name w:val="font20"/>
    <w:basedOn w:val="Normal"/>
    <w:rsid w:val="00C8263A"/>
    <w:pPr>
      <w:spacing w:before="100" w:beforeAutospacing="1" w:after="100" w:afterAutospacing="1" w:line="240" w:lineRule="auto"/>
    </w:pPr>
    <w:rPr>
      <w:rFonts w:ascii="Arial" w:eastAsia="Times New Roman" w:hAnsi="Arial" w:cs="Arial"/>
      <w:color w:val="0066CC"/>
      <w:sz w:val="20"/>
      <w:szCs w:val="20"/>
    </w:rPr>
  </w:style>
  <w:style w:type="paragraph" w:customStyle="1" w:styleId="font21">
    <w:name w:val="font21"/>
    <w:basedOn w:val="Normal"/>
    <w:rsid w:val="00C8263A"/>
    <w:pPr>
      <w:spacing w:before="100" w:beforeAutospacing="1" w:after="100" w:afterAutospacing="1" w:line="240" w:lineRule="auto"/>
    </w:pPr>
    <w:rPr>
      <w:rFonts w:ascii="Tahoma" w:eastAsia="Times New Roman" w:hAnsi="Tahoma" w:cs="Tahoma"/>
      <w:color w:val="0066CC"/>
      <w:sz w:val="20"/>
      <w:szCs w:val="20"/>
    </w:rPr>
  </w:style>
  <w:style w:type="paragraph" w:customStyle="1" w:styleId="font22">
    <w:name w:val="font22"/>
    <w:basedOn w:val="Normal"/>
    <w:rsid w:val="00C8263A"/>
    <w:pPr>
      <w:spacing w:before="100" w:beforeAutospacing="1" w:after="100" w:afterAutospacing="1" w:line="240" w:lineRule="auto"/>
    </w:pPr>
    <w:rPr>
      <w:rFonts w:ascii="Arial" w:eastAsia="Times New Roman" w:hAnsi="Arial" w:cs="Arial"/>
      <w:color w:val="0066CC"/>
    </w:rPr>
  </w:style>
  <w:style w:type="paragraph" w:customStyle="1" w:styleId="font23">
    <w:name w:val="font23"/>
    <w:basedOn w:val="Normal"/>
    <w:rsid w:val="00C8263A"/>
    <w:pPr>
      <w:spacing w:before="100" w:beforeAutospacing="1" w:after="100" w:afterAutospacing="1" w:line="240" w:lineRule="auto"/>
    </w:pPr>
    <w:rPr>
      <w:rFonts w:ascii="Arial" w:eastAsia="Times New Roman" w:hAnsi="Arial" w:cs="Arial"/>
      <w:color w:val="000000"/>
      <w:sz w:val="20"/>
      <w:szCs w:val="20"/>
    </w:rPr>
  </w:style>
  <w:style w:type="paragraph" w:customStyle="1" w:styleId="font24">
    <w:name w:val="font24"/>
    <w:basedOn w:val="Normal"/>
    <w:rsid w:val="00C8263A"/>
    <w:pPr>
      <w:spacing w:before="100" w:beforeAutospacing="1" w:after="100" w:afterAutospacing="1" w:line="240" w:lineRule="auto"/>
    </w:pPr>
    <w:rPr>
      <w:rFonts w:ascii="Arial" w:eastAsia="Times New Roman" w:hAnsi="Arial" w:cs="Arial"/>
      <w:color w:val="FF0000"/>
      <w:sz w:val="24"/>
      <w:szCs w:val="24"/>
    </w:rPr>
  </w:style>
  <w:style w:type="paragraph" w:customStyle="1" w:styleId="font25">
    <w:name w:val="font25"/>
    <w:basedOn w:val="Normal"/>
    <w:rsid w:val="00C8263A"/>
    <w:pPr>
      <w:spacing w:before="100" w:beforeAutospacing="1" w:after="100" w:afterAutospacing="1" w:line="240" w:lineRule="auto"/>
    </w:pPr>
    <w:rPr>
      <w:rFonts w:ascii="Arial" w:eastAsia="Times New Roman" w:hAnsi="Arial" w:cs="Arial"/>
      <w:b/>
      <w:bCs/>
      <w:color w:val="FF0000"/>
      <w:sz w:val="24"/>
      <w:szCs w:val="24"/>
    </w:rPr>
  </w:style>
  <w:style w:type="paragraph" w:customStyle="1" w:styleId="font26">
    <w:name w:val="font26"/>
    <w:basedOn w:val="Normal"/>
    <w:rsid w:val="00C8263A"/>
    <w:pPr>
      <w:spacing w:before="100" w:beforeAutospacing="1" w:after="100" w:afterAutospacing="1" w:line="240" w:lineRule="auto"/>
    </w:pPr>
    <w:rPr>
      <w:rFonts w:ascii="Arial" w:eastAsia="Times New Roman" w:hAnsi="Arial" w:cs="Arial"/>
      <w:b/>
      <w:bCs/>
      <w:color w:val="00B050"/>
    </w:rPr>
  </w:style>
  <w:style w:type="paragraph" w:customStyle="1" w:styleId="font27">
    <w:name w:val="font27"/>
    <w:basedOn w:val="Normal"/>
    <w:rsid w:val="00C8263A"/>
    <w:pPr>
      <w:spacing w:before="100" w:beforeAutospacing="1" w:after="100" w:afterAutospacing="1" w:line="240" w:lineRule="auto"/>
    </w:pPr>
    <w:rPr>
      <w:rFonts w:ascii="Arial" w:eastAsia="Times New Roman" w:hAnsi="Arial" w:cs="Arial"/>
      <w:b/>
      <w:bCs/>
      <w:color w:val="00B050"/>
      <w:sz w:val="20"/>
      <w:szCs w:val="20"/>
    </w:rPr>
  </w:style>
  <w:style w:type="paragraph" w:customStyle="1" w:styleId="font28">
    <w:name w:val="font28"/>
    <w:basedOn w:val="Normal"/>
    <w:rsid w:val="00C8263A"/>
    <w:pPr>
      <w:spacing w:before="100" w:beforeAutospacing="1" w:after="100" w:afterAutospacing="1" w:line="240" w:lineRule="auto"/>
    </w:pPr>
    <w:rPr>
      <w:rFonts w:ascii="Arial" w:eastAsia="Times New Roman" w:hAnsi="Arial" w:cs="Arial"/>
      <w:color w:val="1F497D"/>
      <w:sz w:val="24"/>
      <w:szCs w:val="24"/>
    </w:rPr>
  </w:style>
  <w:style w:type="paragraph" w:customStyle="1" w:styleId="xl65">
    <w:name w:val="xl65"/>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ahoma" w:eastAsia="Times New Roman" w:hAnsi="Tahoma" w:cs="Tahoma"/>
      <w:sz w:val="18"/>
      <w:szCs w:val="18"/>
    </w:rPr>
  </w:style>
  <w:style w:type="paragraph" w:customStyle="1" w:styleId="xl66">
    <w:name w:val="xl66"/>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ahoma" w:eastAsia="Times New Roman" w:hAnsi="Tahoma" w:cs="Tahoma"/>
      <w:sz w:val="18"/>
      <w:szCs w:val="18"/>
    </w:rPr>
  </w:style>
  <w:style w:type="paragraph" w:customStyle="1" w:styleId="xl67">
    <w:name w:val="xl67"/>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ahoma" w:eastAsia="Times New Roman" w:hAnsi="Tahoma" w:cs="Tahoma"/>
      <w:sz w:val="18"/>
      <w:szCs w:val="18"/>
    </w:rPr>
  </w:style>
  <w:style w:type="paragraph" w:customStyle="1" w:styleId="xl68">
    <w:name w:val="xl68"/>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ahoma" w:eastAsia="Times New Roman" w:hAnsi="Tahoma" w:cs="Tahoma"/>
      <w:sz w:val="24"/>
      <w:szCs w:val="24"/>
    </w:rPr>
  </w:style>
  <w:style w:type="paragraph" w:customStyle="1" w:styleId="xl69">
    <w:name w:val="xl69"/>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0">
    <w:name w:val="xl70"/>
    <w:basedOn w:val="Normal"/>
    <w:rsid w:val="00C8263A"/>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71">
    <w:name w:val="xl71"/>
    <w:basedOn w:val="Normal"/>
    <w:rsid w:val="00C8263A"/>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72">
    <w:name w:val="xl72"/>
    <w:basedOn w:val="Normal"/>
    <w:rsid w:val="00C8263A"/>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73">
    <w:name w:val="xl73"/>
    <w:basedOn w:val="Normal"/>
    <w:rsid w:val="00C826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4">
    <w:name w:val="xl74"/>
    <w:basedOn w:val="Normal"/>
    <w:rsid w:val="00C8263A"/>
    <w:pPr>
      <w:pBdr>
        <w:top w:val="single" w:sz="4" w:space="0" w:color="auto"/>
        <w:left w:val="single" w:sz="4" w:space="6" w:color="auto"/>
        <w:bottom w:val="single" w:sz="4" w:space="0" w:color="auto"/>
        <w:right w:val="single" w:sz="4" w:space="0" w:color="auto"/>
      </w:pBdr>
      <w:shd w:val="clear" w:color="000000" w:fill="B6DDE8"/>
      <w:spacing w:before="100" w:beforeAutospacing="1" w:after="100" w:afterAutospacing="1" w:line="240" w:lineRule="auto"/>
      <w:ind w:firstLineChars="100" w:firstLine="100"/>
      <w:jc w:val="center"/>
      <w:textAlignment w:val="center"/>
    </w:pPr>
    <w:rPr>
      <w:rFonts w:ascii="Arial" w:eastAsia="Times New Roman" w:hAnsi="Arial" w:cs="Arial"/>
      <w:b/>
      <w:bCs/>
      <w:sz w:val="20"/>
      <w:szCs w:val="20"/>
    </w:rPr>
  </w:style>
  <w:style w:type="paragraph" w:customStyle="1" w:styleId="xl75">
    <w:name w:val="xl75"/>
    <w:basedOn w:val="Normal"/>
    <w:rsid w:val="00C8263A"/>
    <w:pPr>
      <w:pBdr>
        <w:top w:val="single" w:sz="4" w:space="0" w:color="auto"/>
        <w:left w:val="single" w:sz="4" w:space="6" w:color="auto"/>
        <w:bottom w:val="single" w:sz="4" w:space="0" w:color="auto"/>
        <w:right w:val="single" w:sz="4" w:space="0" w:color="auto"/>
      </w:pBdr>
      <w:shd w:val="clear" w:color="000000" w:fill="B6DDE8"/>
      <w:spacing w:before="100" w:beforeAutospacing="1" w:after="100" w:afterAutospacing="1" w:line="240" w:lineRule="auto"/>
      <w:ind w:firstLineChars="100" w:firstLine="100"/>
      <w:jc w:val="center"/>
      <w:textAlignment w:val="center"/>
    </w:pPr>
    <w:rPr>
      <w:rFonts w:ascii="Arial" w:eastAsia="Times New Roman" w:hAnsi="Arial" w:cs="Arial"/>
      <w:b/>
      <w:bCs/>
      <w:sz w:val="20"/>
      <w:szCs w:val="20"/>
    </w:rPr>
  </w:style>
  <w:style w:type="paragraph" w:customStyle="1" w:styleId="xl76">
    <w:name w:val="xl76"/>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0"/>
      <w:szCs w:val="20"/>
    </w:rPr>
  </w:style>
  <w:style w:type="paragraph" w:customStyle="1" w:styleId="xl77">
    <w:name w:val="xl77"/>
    <w:basedOn w:val="Normal"/>
    <w:rsid w:val="00C8263A"/>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78">
    <w:name w:val="xl78"/>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0"/>
      <w:szCs w:val="20"/>
    </w:rPr>
  </w:style>
  <w:style w:type="paragraph" w:customStyle="1" w:styleId="xl79">
    <w:name w:val="xl79"/>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0">
    <w:name w:val="xl80"/>
    <w:basedOn w:val="Normal"/>
    <w:rsid w:val="00C8263A"/>
    <w:pPr>
      <w:spacing w:before="100" w:beforeAutospacing="1" w:after="100" w:afterAutospacing="1" w:line="240" w:lineRule="auto"/>
      <w:textAlignment w:val="center"/>
    </w:pPr>
    <w:rPr>
      <w:rFonts w:ascii="Arial" w:eastAsia="Times New Roman" w:hAnsi="Arial" w:cs="Arial"/>
      <w:sz w:val="24"/>
      <w:szCs w:val="24"/>
    </w:rPr>
  </w:style>
  <w:style w:type="paragraph" w:customStyle="1" w:styleId="xl81">
    <w:name w:val="xl81"/>
    <w:basedOn w:val="Normal"/>
    <w:rsid w:val="00C8263A"/>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82">
    <w:name w:val="xl82"/>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rPr>
  </w:style>
  <w:style w:type="paragraph" w:customStyle="1" w:styleId="xl83">
    <w:name w:val="xl83"/>
    <w:basedOn w:val="Normal"/>
    <w:rsid w:val="00C8263A"/>
    <w:pP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4">
    <w:name w:val="xl84"/>
    <w:basedOn w:val="Normal"/>
    <w:rsid w:val="00C8263A"/>
    <w:pPr>
      <w:spacing w:before="100" w:beforeAutospacing="1" w:after="100" w:afterAutospacing="1" w:line="240" w:lineRule="auto"/>
      <w:jc w:val="right"/>
      <w:textAlignment w:val="center"/>
    </w:pPr>
    <w:rPr>
      <w:rFonts w:ascii="Arial" w:eastAsia="Times New Roman" w:hAnsi="Arial" w:cs="Arial"/>
      <w:sz w:val="20"/>
      <w:szCs w:val="20"/>
    </w:rPr>
  </w:style>
  <w:style w:type="paragraph" w:customStyle="1" w:styleId="xl85">
    <w:name w:val="xl85"/>
    <w:basedOn w:val="Normal"/>
    <w:rsid w:val="00C8263A"/>
    <w:pPr>
      <w:spacing w:before="100" w:beforeAutospacing="1" w:after="100" w:afterAutospacing="1" w:line="240" w:lineRule="auto"/>
    </w:pPr>
    <w:rPr>
      <w:rFonts w:ascii="Arial" w:eastAsia="Times New Roman" w:hAnsi="Arial" w:cs="Arial"/>
      <w:sz w:val="20"/>
      <w:szCs w:val="20"/>
    </w:rPr>
  </w:style>
  <w:style w:type="paragraph" w:customStyle="1" w:styleId="xl86">
    <w:name w:val="xl86"/>
    <w:basedOn w:val="Normal"/>
    <w:rsid w:val="00C8263A"/>
    <w:pPr>
      <w:spacing w:before="100" w:beforeAutospacing="1" w:after="100" w:afterAutospacing="1" w:line="240" w:lineRule="auto"/>
      <w:jc w:val="right"/>
      <w:textAlignment w:val="center"/>
    </w:pPr>
    <w:rPr>
      <w:rFonts w:ascii="Arial" w:eastAsia="Times New Roman" w:hAnsi="Arial" w:cs="Arial"/>
      <w:sz w:val="20"/>
      <w:szCs w:val="20"/>
    </w:rPr>
  </w:style>
  <w:style w:type="paragraph" w:customStyle="1" w:styleId="xl87">
    <w:name w:val="xl87"/>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rPr>
  </w:style>
  <w:style w:type="paragraph" w:customStyle="1" w:styleId="xl88">
    <w:name w:val="xl88"/>
    <w:basedOn w:val="Normal"/>
    <w:rsid w:val="00C8263A"/>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89">
    <w:name w:val="xl89"/>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90">
    <w:name w:val="xl90"/>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FF0000"/>
      <w:sz w:val="24"/>
      <w:szCs w:val="24"/>
    </w:rPr>
  </w:style>
  <w:style w:type="paragraph" w:customStyle="1" w:styleId="xl91">
    <w:name w:val="xl91"/>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92">
    <w:name w:val="xl92"/>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b/>
      <w:bCs/>
      <w:sz w:val="20"/>
      <w:szCs w:val="20"/>
    </w:rPr>
  </w:style>
  <w:style w:type="paragraph" w:customStyle="1" w:styleId="xl93">
    <w:name w:val="xl93"/>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0"/>
      <w:szCs w:val="20"/>
    </w:rPr>
  </w:style>
  <w:style w:type="paragraph" w:customStyle="1" w:styleId="xl94">
    <w:name w:val="xl94"/>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b/>
      <w:bCs/>
      <w:sz w:val="20"/>
      <w:szCs w:val="20"/>
    </w:rPr>
  </w:style>
  <w:style w:type="paragraph" w:customStyle="1" w:styleId="xl95">
    <w:name w:val="xl95"/>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00B050"/>
      <w:sz w:val="24"/>
      <w:szCs w:val="24"/>
    </w:rPr>
  </w:style>
  <w:style w:type="paragraph" w:customStyle="1" w:styleId="xl96">
    <w:name w:val="xl96"/>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97">
    <w:name w:val="xl97"/>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rPr>
  </w:style>
  <w:style w:type="paragraph" w:customStyle="1" w:styleId="xl98">
    <w:name w:val="xl98"/>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0"/>
      <w:szCs w:val="20"/>
    </w:rPr>
  </w:style>
  <w:style w:type="paragraph" w:customStyle="1" w:styleId="xl99">
    <w:name w:val="xl99"/>
    <w:basedOn w:val="Normal"/>
    <w:rsid w:val="00C8263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FF0000"/>
      <w:sz w:val="24"/>
      <w:szCs w:val="24"/>
    </w:rPr>
  </w:style>
  <w:style w:type="paragraph" w:customStyle="1" w:styleId="xl100">
    <w:name w:val="xl100"/>
    <w:basedOn w:val="Normal"/>
    <w:rsid w:val="00C826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FF0000"/>
      <w:sz w:val="24"/>
      <w:szCs w:val="24"/>
    </w:rPr>
  </w:style>
  <w:style w:type="paragraph" w:customStyle="1" w:styleId="xl101">
    <w:name w:val="xl101"/>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FF0000"/>
      <w:sz w:val="20"/>
      <w:szCs w:val="20"/>
    </w:rPr>
  </w:style>
  <w:style w:type="paragraph" w:customStyle="1" w:styleId="xl102">
    <w:name w:val="xl102"/>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color w:val="FF0000"/>
      <w:sz w:val="20"/>
      <w:szCs w:val="20"/>
    </w:rPr>
  </w:style>
  <w:style w:type="paragraph" w:customStyle="1" w:styleId="xl103">
    <w:name w:val="xl103"/>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0"/>
      <w:szCs w:val="20"/>
    </w:rPr>
  </w:style>
  <w:style w:type="paragraph" w:customStyle="1" w:styleId="xl104">
    <w:name w:val="xl104"/>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color w:val="FF0000"/>
      <w:sz w:val="20"/>
      <w:szCs w:val="20"/>
    </w:rPr>
  </w:style>
  <w:style w:type="paragraph" w:customStyle="1" w:styleId="xl105">
    <w:name w:val="xl105"/>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0"/>
      <w:szCs w:val="20"/>
    </w:rPr>
  </w:style>
  <w:style w:type="paragraph" w:customStyle="1" w:styleId="xl106">
    <w:name w:val="xl106"/>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C00000"/>
      <w:sz w:val="24"/>
      <w:szCs w:val="24"/>
    </w:rPr>
  </w:style>
  <w:style w:type="paragraph" w:customStyle="1" w:styleId="xl107">
    <w:name w:val="xl107"/>
    <w:basedOn w:val="Normal"/>
    <w:rsid w:val="00C8263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C00000"/>
      <w:sz w:val="24"/>
      <w:szCs w:val="24"/>
    </w:rPr>
  </w:style>
  <w:style w:type="paragraph" w:customStyle="1" w:styleId="xl108">
    <w:name w:val="xl108"/>
    <w:basedOn w:val="Normal"/>
    <w:rsid w:val="00C826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C00000"/>
      <w:sz w:val="24"/>
      <w:szCs w:val="24"/>
    </w:rPr>
  </w:style>
  <w:style w:type="paragraph" w:customStyle="1" w:styleId="xl109">
    <w:name w:val="xl109"/>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rPr>
  </w:style>
  <w:style w:type="paragraph" w:customStyle="1" w:styleId="xl110">
    <w:name w:val="xl110"/>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111">
    <w:name w:val="xl111"/>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0"/>
      <w:szCs w:val="20"/>
    </w:rPr>
  </w:style>
  <w:style w:type="paragraph" w:customStyle="1" w:styleId="xl112">
    <w:name w:val="xl112"/>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rPr>
  </w:style>
  <w:style w:type="paragraph" w:customStyle="1" w:styleId="xl113">
    <w:name w:val="xl113"/>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rPr>
  </w:style>
  <w:style w:type="paragraph" w:customStyle="1" w:styleId="xl114">
    <w:name w:val="xl114"/>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115">
    <w:name w:val="xl115"/>
    <w:basedOn w:val="Normal"/>
    <w:rsid w:val="00C8263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sz w:val="24"/>
      <w:szCs w:val="24"/>
    </w:rPr>
  </w:style>
  <w:style w:type="paragraph" w:customStyle="1" w:styleId="xl116">
    <w:name w:val="xl116"/>
    <w:basedOn w:val="Normal"/>
    <w:rsid w:val="00C826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rPr>
  </w:style>
  <w:style w:type="paragraph" w:customStyle="1" w:styleId="xl117">
    <w:name w:val="xl117"/>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b/>
      <w:bCs/>
      <w:color w:val="0070C0"/>
      <w:sz w:val="20"/>
      <w:szCs w:val="20"/>
    </w:rPr>
  </w:style>
  <w:style w:type="paragraph" w:customStyle="1" w:styleId="xl118">
    <w:name w:val="xl118"/>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70C0"/>
      <w:sz w:val="20"/>
      <w:szCs w:val="20"/>
    </w:rPr>
  </w:style>
  <w:style w:type="paragraph" w:customStyle="1" w:styleId="xl119">
    <w:name w:val="xl119"/>
    <w:basedOn w:val="Normal"/>
    <w:rsid w:val="00C8263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20">
    <w:name w:val="xl120"/>
    <w:basedOn w:val="Normal"/>
    <w:rsid w:val="00C8263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21">
    <w:name w:val="xl121"/>
    <w:basedOn w:val="Normal"/>
    <w:rsid w:val="00C8263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B050"/>
      <w:sz w:val="24"/>
      <w:szCs w:val="24"/>
    </w:rPr>
  </w:style>
  <w:style w:type="paragraph" w:customStyle="1" w:styleId="xl122">
    <w:name w:val="xl122"/>
    <w:basedOn w:val="Normal"/>
    <w:rsid w:val="00C8263A"/>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B050"/>
      <w:sz w:val="24"/>
      <w:szCs w:val="24"/>
    </w:rPr>
  </w:style>
  <w:style w:type="paragraph" w:customStyle="1" w:styleId="xl123">
    <w:name w:val="xl123"/>
    <w:basedOn w:val="Normal"/>
    <w:rsid w:val="00C8263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B050"/>
      <w:sz w:val="24"/>
      <w:szCs w:val="24"/>
    </w:rPr>
  </w:style>
  <w:style w:type="paragraph" w:customStyle="1" w:styleId="xl124">
    <w:name w:val="xl124"/>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B050"/>
      <w:sz w:val="24"/>
      <w:szCs w:val="24"/>
    </w:rPr>
  </w:style>
  <w:style w:type="paragraph" w:customStyle="1" w:styleId="xl125">
    <w:name w:val="xl125"/>
    <w:basedOn w:val="Normal"/>
    <w:rsid w:val="00C8263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26">
    <w:name w:val="xl126"/>
    <w:basedOn w:val="Normal"/>
    <w:rsid w:val="00C826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27">
    <w:name w:val="xl127"/>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28">
    <w:name w:val="xl128"/>
    <w:basedOn w:val="Normal"/>
    <w:rsid w:val="00C826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29">
    <w:name w:val="xl129"/>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b/>
      <w:bCs/>
      <w:sz w:val="20"/>
      <w:szCs w:val="20"/>
    </w:rPr>
  </w:style>
  <w:style w:type="paragraph" w:customStyle="1" w:styleId="xl130">
    <w:name w:val="xl130"/>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FF0000"/>
      <w:sz w:val="20"/>
      <w:szCs w:val="20"/>
    </w:rPr>
  </w:style>
  <w:style w:type="paragraph" w:customStyle="1" w:styleId="xl131">
    <w:name w:val="xl131"/>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color w:val="FF0000"/>
      <w:sz w:val="20"/>
      <w:szCs w:val="20"/>
    </w:rPr>
  </w:style>
  <w:style w:type="paragraph" w:customStyle="1" w:styleId="xl132">
    <w:name w:val="xl132"/>
    <w:basedOn w:val="Normal"/>
    <w:rsid w:val="00C8263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33">
    <w:name w:val="xl133"/>
    <w:basedOn w:val="Normal"/>
    <w:rsid w:val="00C826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34">
    <w:name w:val="xl134"/>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8"/>
      <w:szCs w:val="18"/>
    </w:rPr>
  </w:style>
  <w:style w:type="paragraph" w:customStyle="1" w:styleId="xl135">
    <w:name w:val="xl135"/>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ahoma" w:eastAsia="Times New Roman" w:hAnsi="Tahoma" w:cs="Tahoma"/>
      <w:sz w:val="18"/>
      <w:szCs w:val="18"/>
    </w:rPr>
  </w:style>
  <w:style w:type="paragraph" w:customStyle="1" w:styleId="xl136">
    <w:name w:val="xl136"/>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ahoma" w:eastAsia="Times New Roman" w:hAnsi="Tahoma" w:cs="Tahoma"/>
      <w:sz w:val="24"/>
      <w:szCs w:val="24"/>
    </w:rPr>
  </w:style>
  <w:style w:type="paragraph" w:customStyle="1" w:styleId="xl137">
    <w:name w:val="xl137"/>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8"/>
      <w:szCs w:val="18"/>
    </w:rPr>
  </w:style>
  <w:style w:type="paragraph" w:customStyle="1" w:styleId="xl138">
    <w:name w:val="xl138"/>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548DD4"/>
      <w:sz w:val="24"/>
      <w:szCs w:val="24"/>
    </w:rPr>
  </w:style>
  <w:style w:type="paragraph" w:customStyle="1" w:styleId="xl139">
    <w:name w:val="xl139"/>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B050"/>
      <w:sz w:val="24"/>
      <w:szCs w:val="24"/>
    </w:rPr>
  </w:style>
  <w:style w:type="paragraph" w:customStyle="1" w:styleId="xl140">
    <w:name w:val="xl140"/>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20"/>
      <w:szCs w:val="20"/>
    </w:rPr>
  </w:style>
  <w:style w:type="paragraph" w:customStyle="1" w:styleId="xl141">
    <w:name w:val="xl141"/>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1F497D"/>
      <w:sz w:val="24"/>
      <w:szCs w:val="24"/>
    </w:rPr>
  </w:style>
  <w:style w:type="paragraph" w:customStyle="1" w:styleId="xl142">
    <w:name w:val="xl142"/>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1F497D"/>
      <w:sz w:val="24"/>
      <w:szCs w:val="24"/>
    </w:rPr>
  </w:style>
  <w:style w:type="paragraph" w:customStyle="1" w:styleId="xl143">
    <w:name w:val="xl143"/>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144">
    <w:name w:val="xl144"/>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45">
    <w:name w:val="xl145"/>
    <w:basedOn w:val="Normal"/>
    <w:rsid w:val="00C8263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46">
    <w:name w:val="xl146"/>
    <w:basedOn w:val="Normal"/>
    <w:rsid w:val="00C826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47">
    <w:name w:val="xl147"/>
    <w:basedOn w:val="Normal"/>
    <w:rsid w:val="00C8263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48">
    <w:name w:val="xl148"/>
    <w:basedOn w:val="Normal"/>
    <w:rsid w:val="00C826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49">
    <w:name w:val="xl149"/>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FF0000"/>
      <w:sz w:val="20"/>
      <w:szCs w:val="20"/>
    </w:rPr>
  </w:style>
  <w:style w:type="paragraph" w:customStyle="1" w:styleId="xl150">
    <w:name w:val="xl150"/>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51">
    <w:name w:val="xl151"/>
    <w:basedOn w:val="Normal"/>
    <w:rsid w:val="00C8263A"/>
    <w:pPr>
      <w:pBdr>
        <w:top w:val="single" w:sz="4" w:space="0" w:color="auto"/>
        <w:left w:val="single" w:sz="4" w:space="6"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Arial" w:eastAsia="Times New Roman" w:hAnsi="Arial" w:cs="Arial"/>
      <w:sz w:val="24"/>
      <w:szCs w:val="24"/>
    </w:rPr>
  </w:style>
  <w:style w:type="paragraph" w:customStyle="1" w:styleId="xl152">
    <w:name w:val="xl152"/>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0"/>
      <w:szCs w:val="20"/>
    </w:rPr>
  </w:style>
  <w:style w:type="paragraph" w:customStyle="1" w:styleId="xl153">
    <w:name w:val="xl153"/>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FF0000"/>
      <w:sz w:val="20"/>
      <w:szCs w:val="20"/>
    </w:rPr>
  </w:style>
  <w:style w:type="paragraph" w:customStyle="1" w:styleId="xl154">
    <w:name w:val="xl154"/>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FF0000"/>
      <w:sz w:val="20"/>
      <w:szCs w:val="20"/>
    </w:rPr>
  </w:style>
  <w:style w:type="paragraph" w:customStyle="1" w:styleId="xl155">
    <w:name w:val="xl155"/>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0"/>
      <w:szCs w:val="20"/>
    </w:rPr>
  </w:style>
  <w:style w:type="paragraph" w:customStyle="1" w:styleId="xl156">
    <w:name w:val="xl156"/>
    <w:basedOn w:val="Normal"/>
    <w:rsid w:val="00C826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943634"/>
      <w:sz w:val="24"/>
      <w:szCs w:val="24"/>
    </w:rPr>
  </w:style>
  <w:style w:type="paragraph" w:customStyle="1" w:styleId="xl157">
    <w:name w:val="xl157"/>
    <w:basedOn w:val="Normal"/>
    <w:rsid w:val="00C8263A"/>
    <w:pPr>
      <w:pBdr>
        <w:top w:val="single" w:sz="4" w:space="0" w:color="auto"/>
        <w:left w:val="single" w:sz="4" w:space="0" w:color="auto"/>
        <w:bottom w:val="single" w:sz="4" w:space="0" w:color="auto"/>
      </w:pBdr>
      <w:shd w:val="clear" w:color="000000" w:fill="B6DDE8"/>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158">
    <w:name w:val="xl158"/>
    <w:basedOn w:val="Normal"/>
    <w:rsid w:val="00C8263A"/>
    <w:pPr>
      <w:pBdr>
        <w:top w:val="single" w:sz="4" w:space="0" w:color="auto"/>
        <w:bottom w:val="single" w:sz="4" w:space="0" w:color="auto"/>
        <w:right w:val="single" w:sz="4" w:space="0" w:color="auto"/>
      </w:pBdr>
      <w:shd w:val="clear" w:color="000000" w:fill="B6DDE8"/>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159">
    <w:name w:val="xl159"/>
    <w:basedOn w:val="Normal"/>
    <w:rsid w:val="00C8263A"/>
    <w:pPr>
      <w:pBdr>
        <w:top w:val="single" w:sz="4" w:space="0" w:color="auto"/>
        <w:bottom w:val="single" w:sz="4" w:space="0" w:color="auto"/>
      </w:pBdr>
      <w:shd w:val="clear" w:color="000000" w:fill="B6DDE8"/>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160">
    <w:name w:val="xl160"/>
    <w:basedOn w:val="Normal"/>
    <w:rsid w:val="00C8263A"/>
    <w:pPr>
      <w:pBdr>
        <w:top w:val="single" w:sz="4" w:space="0" w:color="auto"/>
        <w:left w:val="single" w:sz="4"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Arial" w:eastAsia="Times New Roman" w:hAnsi="Arial" w:cs="Arial"/>
      <w:color w:val="FF0000"/>
      <w:sz w:val="24"/>
      <w:szCs w:val="24"/>
    </w:rPr>
  </w:style>
  <w:style w:type="paragraph" w:customStyle="1" w:styleId="xl161">
    <w:name w:val="xl161"/>
    <w:basedOn w:val="Normal"/>
    <w:rsid w:val="00C8263A"/>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sz w:val="24"/>
      <w:szCs w:val="24"/>
    </w:rPr>
  </w:style>
  <w:style w:type="paragraph" w:customStyle="1" w:styleId="xl162">
    <w:name w:val="xl162"/>
    <w:basedOn w:val="Normal"/>
    <w:rsid w:val="00C8263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color w:val="00B050"/>
      <w:sz w:val="24"/>
      <w:szCs w:val="24"/>
    </w:rPr>
  </w:style>
  <w:style w:type="paragraph" w:customStyle="1" w:styleId="xl163">
    <w:name w:val="xl163"/>
    <w:basedOn w:val="Normal"/>
    <w:rsid w:val="00C8263A"/>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color w:val="00B050"/>
      <w:sz w:val="24"/>
      <w:szCs w:val="24"/>
    </w:rPr>
  </w:style>
  <w:style w:type="paragraph" w:customStyle="1" w:styleId="xl164">
    <w:name w:val="xl164"/>
    <w:basedOn w:val="Normal"/>
    <w:rsid w:val="00C826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00B050"/>
      <w:sz w:val="24"/>
      <w:szCs w:val="24"/>
    </w:rPr>
  </w:style>
  <w:style w:type="table" w:customStyle="1" w:styleId="Grilledutableau1">
    <w:name w:val="Grille du tableau1"/>
    <w:basedOn w:val="TableNormal"/>
    <w:next w:val="MediumShading1-Accent3"/>
    <w:rsid w:val="007C6447"/>
    <w:rPr>
      <w:rFonts w:ascii="Times New Roman" w:eastAsia="Times New Roman" w:hAnsi="Times New Roman" w:cs="Times New Roman"/>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lledutableau11">
    <w:name w:val="Grille du tableau11"/>
    <w:basedOn w:val="TableNormal"/>
    <w:next w:val="TableGrid"/>
    <w:rsid w:val="004233A4"/>
    <w:rPr>
      <w:rFonts w:ascii="Times New Roman" w:eastAsia="Times New Roman" w:hAnsi="Times New Roman" w:cs="Times New Roman"/>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andard">
    <w:name w:val="Standard"/>
    <w:rsid w:val="009042E2"/>
    <w:pPr>
      <w:suppressAutoHyphens/>
      <w:autoSpaceDN w:val="0"/>
      <w:spacing w:after="0"/>
      <w:textAlignment w:val="baseline"/>
    </w:pPr>
    <w:rPr>
      <w:rFonts w:ascii="Times New Roman" w:eastAsia="Arial Unicode MS" w:hAnsi="Times New Roman" w:cs="Calibri"/>
      <w:kern w:val="3"/>
      <w:lang w:eastAsia="en-US"/>
    </w:rPr>
  </w:style>
  <w:style w:type="character" w:customStyle="1" w:styleId="ListParagraphChar">
    <w:name w:val="List Paragraph Char"/>
    <w:aliases w:val="Paragraphe  revu Char,Paragraphe de liste1 Char,Liste 1 Char,Bullets Char,List Bullet Mary Char,References Char,Body Char"/>
    <w:basedOn w:val="DefaultParagraphFont"/>
    <w:link w:val="ListParagraph"/>
    <w:uiPriority w:val="34"/>
    <w:rsid w:val="009F781A"/>
  </w:style>
  <w:style w:type="character" w:customStyle="1" w:styleId="Heading5Char">
    <w:name w:val="Heading 5 Char"/>
    <w:basedOn w:val="DefaultParagraphFont"/>
    <w:link w:val="Heading5"/>
    <w:uiPriority w:val="9"/>
    <w:semiHidden/>
    <w:rsid w:val="00877B04"/>
    <w:rPr>
      <w:rFonts w:asciiTheme="majorHAnsi" w:eastAsiaTheme="majorEastAsia" w:hAnsiTheme="majorHAnsi" w:cstheme="majorBidi"/>
      <w:color w:val="0B5294" w:themeColor="accent1" w:themeShade="BF"/>
    </w:rPr>
  </w:style>
  <w:style w:type="paragraph" w:styleId="BodyTextIndent">
    <w:name w:val="Body Text Indent"/>
    <w:basedOn w:val="Normal"/>
    <w:link w:val="BodyTextIndentChar"/>
    <w:rsid w:val="00BE003C"/>
    <w:pPr>
      <w:spacing w:after="120" w:line="240" w:lineRule="auto"/>
      <w:ind w:left="283"/>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BE003C"/>
    <w:rPr>
      <w:rFonts w:ascii="Times New Roman" w:eastAsia="Times New Roman" w:hAnsi="Times New Roman" w:cs="Times New Roman"/>
      <w:sz w:val="24"/>
      <w:szCs w:val="24"/>
    </w:rPr>
  </w:style>
  <w:style w:type="character" w:customStyle="1" w:styleId="Heading6Char">
    <w:name w:val="Heading 6 Char"/>
    <w:basedOn w:val="DefaultParagraphFont"/>
    <w:link w:val="Heading6"/>
    <w:uiPriority w:val="9"/>
    <w:semiHidden/>
    <w:rsid w:val="00357E05"/>
    <w:rPr>
      <w:rFonts w:asciiTheme="majorHAnsi" w:eastAsiaTheme="majorEastAsia" w:hAnsiTheme="majorHAnsi" w:cstheme="majorBidi"/>
      <w:i/>
      <w:iCs/>
      <w:color w:val="073662" w:themeColor="accent1" w:themeShade="7F"/>
    </w:rPr>
  </w:style>
  <w:style w:type="paragraph" w:styleId="IntenseQuote">
    <w:name w:val="Intense Quote"/>
    <w:basedOn w:val="Normal"/>
    <w:next w:val="Normal"/>
    <w:link w:val="IntenseQuoteChar"/>
    <w:uiPriority w:val="30"/>
    <w:qFormat/>
    <w:rsid w:val="00357E05"/>
    <w:pPr>
      <w:pBdr>
        <w:top w:val="single" w:sz="4" w:space="10" w:color="0F6FC6" w:themeColor="accent1"/>
        <w:bottom w:val="single" w:sz="4" w:space="10" w:color="0F6FC6" w:themeColor="accent1"/>
      </w:pBdr>
      <w:spacing w:before="360" w:after="360" w:line="259" w:lineRule="auto"/>
      <w:ind w:left="864" w:right="864"/>
      <w:jc w:val="center"/>
    </w:pPr>
    <w:rPr>
      <w:rFonts w:eastAsiaTheme="minorHAnsi"/>
      <w:i/>
      <w:iCs/>
      <w:color w:val="0F6FC6" w:themeColor="accent1"/>
      <w:lang w:eastAsia="en-US"/>
    </w:rPr>
  </w:style>
  <w:style w:type="character" w:customStyle="1" w:styleId="IntenseQuoteChar">
    <w:name w:val="Intense Quote Char"/>
    <w:basedOn w:val="DefaultParagraphFont"/>
    <w:link w:val="IntenseQuote"/>
    <w:uiPriority w:val="30"/>
    <w:rsid w:val="00357E05"/>
    <w:rPr>
      <w:rFonts w:eastAsiaTheme="minorHAnsi"/>
      <w:i/>
      <w:iCs/>
      <w:color w:val="0F6FC6" w:themeColor="accent1"/>
      <w:lang w:eastAsia="en-US"/>
    </w:rPr>
  </w:style>
  <w:style w:type="table" w:customStyle="1" w:styleId="TableauListe6Couleur-Accentuation61">
    <w:name w:val="Tableau Liste 6 Couleur - Accentuation 61"/>
    <w:basedOn w:val="TableNormal"/>
    <w:uiPriority w:val="51"/>
    <w:rsid w:val="00B95364"/>
    <w:pPr>
      <w:spacing w:after="0" w:line="240" w:lineRule="auto"/>
    </w:pPr>
    <w:rPr>
      <w:rFonts w:eastAsiaTheme="minorHAnsi"/>
      <w:color w:val="7D9532" w:themeColor="accent6" w:themeShade="BF"/>
      <w:lang w:eastAsia="en-US"/>
    </w:rPr>
    <w:tblPr>
      <w:tblStyleRowBandSize w:val="1"/>
      <w:tblStyleColBandSize w:val="1"/>
      <w:tblInd w:w="0" w:type="dxa"/>
      <w:tblBorders>
        <w:top w:val="single" w:sz="4" w:space="0" w:color="A5C249" w:themeColor="accent6"/>
        <w:bottom w:val="single" w:sz="4" w:space="0" w:color="A5C249" w:themeColor="accent6"/>
      </w:tblBorders>
      <w:tblCellMar>
        <w:top w:w="0" w:type="dxa"/>
        <w:left w:w="108" w:type="dxa"/>
        <w:bottom w:w="0" w:type="dxa"/>
        <w:right w:w="108" w:type="dxa"/>
      </w:tblCellMar>
    </w:tblPr>
    <w:tblStylePr w:type="firstRow">
      <w:rPr>
        <w:b/>
        <w:bCs/>
      </w:rPr>
      <w:tblPr/>
      <w:tcPr>
        <w:tcBorders>
          <w:bottom w:val="single" w:sz="4" w:space="0" w:color="A5C249" w:themeColor="accent6"/>
        </w:tcBorders>
      </w:tcPr>
    </w:tblStylePr>
    <w:tblStylePr w:type="lastRow">
      <w:rPr>
        <w:b/>
        <w:bCs/>
      </w:rPr>
      <w:tblPr/>
      <w:tcPr>
        <w:tcBorders>
          <w:top w:val="double" w:sz="4" w:space="0" w:color="A5C249" w:themeColor="accent6"/>
        </w:tcBorders>
      </w:tcPr>
    </w:tblStylePr>
    <w:tblStylePr w:type="firstCol">
      <w:rPr>
        <w:b/>
        <w:bCs/>
      </w:rPr>
    </w:tblStylePr>
    <w:tblStylePr w:type="lastCol">
      <w:rPr>
        <w:b/>
        <w:bCs/>
      </w:rPr>
    </w:tblStylePr>
    <w:tblStylePr w:type="band1Vert">
      <w:tblPr/>
      <w:tcPr>
        <w:shd w:val="clear" w:color="auto" w:fill="ECF2DA" w:themeFill="accent6" w:themeFillTint="33"/>
      </w:tcPr>
    </w:tblStylePr>
    <w:tblStylePr w:type="band1Horz">
      <w:tblPr/>
      <w:tcPr>
        <w:shd w:val="clear" w:color="auto" w:fill="ECF2DA" w:themeFill="accent6" w:themeFillTint="33"/>
      </w:tcPr>
    </w:tblStylePr>
  </w:style>
  <w:style w:type="table" w:customStyle="1" w:styleId="TableauGrille1Clair-Accentuation61">
    <w:name w:val="Tableau Grille 1 Clair - Accentuation 61"/>
    <w:basedOn w:val="TableNormal"/>
    <w:uiPriority w:val="46"/>
    <w:rsid w:val="00B95364"/>
    <w:pPr>
      <w:spacing w:after="0" w:line="240" w:lineRule="auto"/>
    </w:pPr>
    <w:rPr>
      <w:rFonts w:eastAsiaTheme="minorHAnsi"/>
      <w:lang w:eastAsia="en-US"/>
    </w:rPr>
    <w:tblPr>
      <w:tblStyleRowBandSize w:val="1"/>
      <w:tblStyleColBandSize w:val="1"/>
      <w:tblInd w:w="0" w:type="dxa"/>
      <w:tblBorders>
        <w:top w:val="single" w:sz="4" w:space="0" w:color="DAE6B6" w:themeColor="accent6" w:themeTint="66"/>
        <w:left w:val="single" w:sz="4" w:space="0" w:color="DAE6B6" w:themeColor="accent6" w:themeTint="66"/>
        <w:bottom w:val="single" w:sz="4" w:space="0" w:color="DAE6B6" w:themeColor="accent6" w:themeTint="66"/>
        <w:right w:val="single" w:sz="4" w:space="0" w:color="DAE6B6" w:themeColor="accent6" w:themeTint="66"/>
        <w:insideH w:val="single" w:sz="4" w:space="0" w:color="DAE6B6" w:themeColor="accent6" w:themeTint="66"/>
        <w:insideV w:val="single" w:sz="4" w:space="0" w:color="DAE6B6" w:themeColor="accent6" w:themeTint="66"/>
      </w:tblBorders>
      <w:tblCellMar>
        <w:top w:w="0" w:type="dxa"/>
        <w:left w:w="108" w:type="dxa"/>
        <w:bottom w:w="0" w:type="dxa"/>
        <w:right w:w="108" w:type="dxa"/>
      </w:tblCellMar>
    </w:tblPr>
    <w:tblStylePr w:type="firstRow">
      <w:rPr>
        <w:b/>
        <w:bCs/>
      </w:rPr>
      <w:tblPr/>
      <w:tcPr>
        <w:tcBorders>
          <w:bottom w:val="single" w:sz="12" w:space="0" w:color="C8DA91" w:themeColor="accent6" w:themeTint="99"/>
        </w:tcBorders>
      </w:tcPr>
    </w:tblStylePr>
    <w:tblStylePr w:type="lastRow">
      <w:rPr>
        <w:b/>
        <w:bCs/>
      </w:rPr>
      <w:tblPr/>
      <w:tcPr>
        <w:tcBorders>
          <w:top w:val="double" w:sz="2" w:space="0" w:color="C8DA91" w:themeColor="accent6"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5195">
      <w:bodyDiv w:val="1"/>
      <w:marLeft w:val="0"/>
      <w:marRight w:val="0"/>
      <w:marTop w:val="0"/>
      <w:marBottom w:val="0"/>
      <w:divBdr>
        <w:top w:val="none" w:sz="0" w:space="0" w:color="auto"/>
        <w:left w:val="none" w:sz="0" w:space="0" w:color="auto"/>
        <w:bottom w:val="none" w:sz="0" w:space="0" w:color="auto"/>
        <w:right w:val="none" w:sz="0" w:space="0" w:color="auto"/>
      </w:divBdr>
    </w:div>
    <w:div w:id="22828947">
      <w:bodyDiv w:val="1"/>
      <w:marLeft w:val="0"/>
      <w:marRight w:val="0"/>
      <w:marTop w:val="0"/>
      <w:marBottom w:val="0"/>
      <w:divBdr>
        <w:top w:val="none" w:sz="0" w:space="0" w:color="auto"/>
        <w:left w:val="none" w:sz="0" w:space="0" w:color="auto"/>
        <w:bottom w:val="none" w:sz="0" w:space="0" w:color="auto"/>
        <w:right w:val="none" w:sz="0" w:space="0" w:color="auto"/>
      </w:divBdr>
    </w:div>
    <w:div w:id="55008657">
      <w:bodyDiv w:val="1"/>
      <w:marLeft w:val="0"/>
      <w:marRight w:val="0"/>
      <w:marTop w:val="0"/>
      <w:marBottom w:val="0"/>
      <w:divBdr>
        <w:top w:val="none" w:sz="0" w:space="0" w:color="auto"/>
        <w:left w:val="none" w:sz="0" w:space="0" w:color="auto"/>
        <w:bottom w:val="none" w:sz="0" w:space="0" w:color="auto"/>
        <w:right w:val="none" w:sz="0" w:space="0" w:color="auto"/>
      </w:divBdr>
    </w:div>
    <w:div w:id="89474027">
      <w:bodyDiv w:val="1"/>
      <w:marLeft w:val="0"/>
      <w:marRight w:val="0"/>
      <w:marTop w:val="0"/>
      <w:marBottom w:val="0"/>
      <w:divBdr>
        <w:top w:val="none" w:sz="0" w:space="0" w:color="auto"/>
        <w:left w:val="none" w:sz="0" w:space="0" w:color="auto"/>
        <w:bottom w:val="none" w:sz="0" w:space="0" w:color="auto"/>
        <w:right w:val="none" w:sz="0" w:space="0" w:color="auto"/>
      </w:divBdr>
    </w:div>
    <w:div w:id="144585856">
      <w:bodyDiv w:val="1"/>
      <w:marLeft w:val="0"/>
      <w:marRight w:val="0"/>
      <w:marTop w:val="0"/>
      <w:marBottom w:val="0"/>
      <w:divBdr>
        <w:top w:val="none" w:sz="0" w:space="0" w:color="auto"/>
        <w:left w:val="none" w:sz="0" w:space="0" w:color="auto"/>
        <w:bottom w:val="none" w:sz="0" w:space="0" w:color="auto"/>
        <w:right w:val="none" w:sz="0" w:space="0" w:color="auto"/>
      </w:divBdr>
    </w:div>
    <w:div w:id="170409904">
      <w:bodyDiv w:val="1"/>
      <w:marLeft w:val="0"/>
      <w:marRight w:val="0"/>
      <w:marTop w:val="0"/>
      <w:marBottom w:val="0"/>
      <w:divBdr>
        <w:top w:val="none" w:sz="0" w:space="0" w:color="auto"/>
        <w:left w:val="none" w:sz="0" w:space="0" w:color="auto"/>
        <w:bottom w:val="none" w:sz="0" w:space="0" w:color="auto"/>
        <w:right w:val="none" w:sz="0" w:space="0" w:color="auto"/>
      </w:divBdr>
    </w:div>
    <w:div w:id="176121940">
      <w:bodyDiv w:val="1"/>
      <w:marLeft w:val="0"/>
      <w:marRight w:val="0"/>
      <w:marTop w:val="0"/>
      <w:marBottom w:val="0"/>
      <w:divBdr>
        <w:top w:val="none" w:sz="0" w:space="0" w:color="auto"/>
        <w:left w:val="none" w:sz="0" w:space="0" w:color="auto"/>
        <w:bottom w:val="none" w:sz="0" w:space="0" w:color="auto"/>
        <w:right w:val="none" w:sz="0" w:space="0" w:color="auto"/>
      </w:divBdr>
    </w:div>
    <w:div w:id="195196786">
      <w:bodyDiv w:val="1"/>
      <w:marLeft w:val="0"/>
      <w:marRight w:val="0"/>
      <w:marTop w:val="0"/>
      <w:marBottom w:val="0"/>
      <w:divBdr>
        <w:top w:val="none" w:sz="0" w:space="0" w:color="auto"/>
        <w:left w:val="none" w:sz="0" w:space="0" w:color="auto"/>
        <w:bottom w:val="none" w:sz="0" w:space="0" w:color="auto"/>
        <w:right w:val="none" w:sz="0" w:space="0" w:color="auto"/>
      </w:divBdr>
    </w:div>
    <w:div w:id="206766258">
      <w:bodyDiv w:val="1"/>
      <w:marLeft w:val="0"/>
      <w:marRight w:val="0"/>
      <w:marTop w:val="0"/>
      <w:marBottom w:val="0"/>
      <w:divBdr>
        <w:top w:val="none" w:sz="0" w:space="0" w:color="auto"/>
        <w:left w:val="none" w:sz="0" w:space="0" w:color="auto"/>
        <w:bottom w:val="none" w:sz="0" w:space="0" w:color="auto"/>
        <w:right w:val="none" w:sz="0" w:space="0" w:color="auto"/>
      </w:divBdr>
    </w:div>
    <w:div w:id="215552255">
      <w:bodyDiv w:val="1"/>
      <w:marLeft w:val="0"/>
      <w:marRight w:val="0"/>
      <w:marTop w:val="0"/>
      <w:marBottom w:val="0"/>
      <w:divBdr>
        <w:top w:val="none" w:sz="0" w:space="0" w:color="auto"/>
        <w:left w:val="none" w:sz="0" w:space="0" w:color="auto"/>
        <w:bottom w:val="none" w:sz="0" w:space="0" w:color="auto"/>
        <w:right w:val="none" w:sz="0" w:space="0" w:color="auto"/>
      </w:divBdr>
      <w:divsChild>
        <w:div w:id="534583364">
          <w:marLeft w:val="0"/>
          <w:marRight w:val="0"/>
          <w:marTop w:val="0"/>
          <w:marBottom w:val="0"/>
          <w:divBdr>
            <w:top w:val="none" w:sz="0" w:space="0" w:color="auto"/>
            <w:left w:val="none" w:sz="0" w:space="0" w:color="auto"/>
            <w:bottom w:val="none" w:sz="0" w:space="0" w:color="auto"/>
            <w:right w:val="none" w:sz="0" w:space="0" w:color="auto"/>
          </w:divBdr>
        </w:div>
        <w:div w:id="1134643494">
          <w:marLeft w:val="0"/>
          <w:marRight w:val="0"/>
          <w:marTop w:val="0"/>
          <w:marBottom w:val="0"/>
          <w:divBdr>
            <w:top w:val="none" w:sz="0" w:space="0" w:color="auto"/>
            <w:left w:val="none" w:sz="0" w:space="0" w:color="auto"/>
            <w:bottom w:val="none" w:sz="0" w:space="0" w:color="auto"/>
            <w:right w:val="none" w:sz="0" w:space="0" w:color="auto"/>
          </w:divBdr>
        </w:div>
        <w:div w:id="1160315301">
          <w:marLeft w:val="0"/>
          <w:marRight w:val="0"/>
          <w:marTop w:val="0"/>
          <w:marBottom w:val="0"/>
          <w:divBdr>
            <w:top w:val="none" w:sz="0" w:space="0" w:color="auto"/>
            <w:left w:val="none" w:sz="0" w:space="0" w:color="auto"/>
            <w:bottom w:val="none" w:sz="0" w:space="0" w:color="auto"/>
            <w:right w:val="none" w:sz="0" w:space="0" w:color="auto"/>
          </w:divBdr>
        </w:div>
        <w:div w:id="1310748925">
          <w:marLeft w:val="0"/>
          <w:marRight w:val="0"/>
          <w:marTop w:val="0"/>
          <w:marBottom w:val="0"/>
          <w:divBdr>
            <w:top w:val="none" w:sz="0" w:space="0" w:color="auto"/>
            <w:left w:val="none" w:sz="0" w:space="0" w:color="auto"/>
            <w:bottom w:val="none" w:sz="0" w:space="0" w:color="auto"/>
            <w:right w:val="none" w:sz="0" w:space="0" w:color="auto"/>
          </w:divBdr>
        </w:div>
        <w:div w:id="1502891474">
          <w:marLeft w:val="0"/>
          <w:marRight w:val="0"/>
          <w:marTop w:val="0"/>
          <w:marBottom w:val="0"/>
          <w:divBdr>
            <w:top w:val="none" w:sz="0" w:space="0" w:color="auto"/>
            <w:left w:val="none" w:sz="0" w:space="0" w:color="auto"/>
            <w:bottom w:val="none" w:sz="0" w:space="0" w:color="auto"/>
            <w:right w:val="none" w:sz="0" w:space="0" w:color="auto"/>
          </w:divBdr>
        </w:div>
        <w:div w:id="1699894223">
          <w:marLeft w:val="0"/>
          <w:marRight w:val="0"/>
          <w:marTop w:val="0"/>
          <w:marBottom w:val="0"/>
          <w:divBdr>
            <w:top w:val="none" w:sz="0" w:space="0" w:color="auto"/>
            <w:left w:val="none" w:sz="0" w:space="0" w:color="auto"/>
            <w:bottom w:val="none" w:sz="0" w:space="0" w:color="auto"/>
            <w:right w:val="none" w:sz="0" w:space="0" w:color="auto"/>
          </w:divBdr>
        </w:div>
      </w:divsChild>
    </w:div>
    <w:div w:id="217403464">
      <w:bodyDiv w:val="1"/>
      <w:marLeft w:val="0"/>
      <w:marRight w:val="0"/>
      <w:marTop w:val="0"/>
      <w:marBottom w:val="0"/>
      <w:divBdr>
        <w:top w:val="none" w:sz="0" w:space="0" w:color="auto"/>
        <w:left w:val="none" w:sz="0" w:space="0" w:color="auto"/>
        <w:bottom w:val="none" w:sz="0" w:space="0" w:color="auto"/>
        <w:right w:val="none" w:sz="0" w:space="0" w:color="auto"/>
      </w:divBdr>
    </w:div>
    <w:div w:id="252206427">
      <w:bodyDiv w:val="1"/>
      <w:marLeft w:val="0"/>
      <w:marRight w:val="0"/>
      <w:marTop w:val="0"/>
      <w:marBottom w:val="0"/>
      <w:divBdr>
        <w:top w:val="none" w:sz="0" w:space="0" w:color="auto"/>
        <w:left w:val="none" w:sz="0" w:space="0" w:color="auto"/>
        <w:bottom w:val="none" w:sz="0" w:space="0" w:color="auto"/>
        <w:right w:val="none" w:sz="0" w:space="0" w:color="auto"/>
      </w:divBdr>
    </w:div>
    <w:div w:id="288249231">
      <w:bodyDiv w:val="1"/>
      <w:marLeft w:val="0"/>
      <w:marRight w:val="0"/>
      <w:marTop w:val="0"/>
      <w:marBottom w:val="0"/>
      <w:divBdr>
        <w:top w:val="none" w:sz="0" w:space="0" w:color="auto"/>
        <w:left w:val="none" w:sz="0" w:space="0" w:color="auto"/>
        <w:bottom w:val="none" w:sz="0" w:space="0" w:color="auto"/>
        <w:right w:val="none" w:sz="0" w:space="0" w:color="auto"/>
      </w:divBdr>
    </w:div>
    <w:div w:id="303388746">
      <w:bodyDiv w:val="1"/>
      <w:marLeft w:val="0"/>
      <w:marRight w:val="0"/>
      <w:marTop w:val="0"/>
      <w:marBottom w:val="0"/>
      <w:divBdr>
        <w:top w:val="none" w:sz="0" w:space="0" w:color="auto"/>
        <w:left w:val="none" w:sz="0" w:space="0" w:color="auto"/>
        <w:bottom w:val="none" w:sz="0" w:space="0" w:color="auto"/>
        <w:right w:val="none" w:sz="0" w:space="0" w:color="auto"/>
      </w:divBdr>
    </w:div>
    <w:div w:id="376510258">
      <w:bodyDiv w:val="1"/>
      <w:marLeft w:val="0"/>
      <w:marRight w:val="0"/>
      <w:marTop w:val="0"/>
      <w:marBottom w:val="0"/>
      <w:divBdr>
        <w:top w:val="none" w:sz="0" w:space="0" w:color="auto"/>
        <w:left w:val="none" w:sz="0" w:space="0" w:color="auto"/>
        <w:bottom w:val="none" w:sz="0" w:space="0" w:color="auto"/>
        <w:right w:val="none" w:sz="0" w:space="0" w:color="auto"/>
      </w:divBdr>
    </w:div>
    <w:div w:id="379324627">
      <w:bodyDiv w:val="1"/>
      <w:marLeft w:val="0"/>
      <w:marRight w:val="0"/>
      <w:marTop w:val="0"/>
      <w:marBottom w:val="0"/>
      <w:divBdr>
        <w:top w:val="none" w:sz="0" w:space="0" w:color="auto"/>
        <w:left w:val="none" w:sz="0" w:space="0" w:color="auto"/>
        <w:bottom w:val="none" w:sz="0" w:space="0" w:color="auto"/>
        <w:right w:val="none" w:sz="0" w:space="0" w:color="auto"/>
      </w:divBdr>
    </w:div>
    <w:div w:id="382027189">
      <w:bodyDiv w:val="1"/>
      <w:marLeft w:val="0"/>
      <w:marRight w:val="0"/>
      <w:marTop w:val="0"/>
      <w:marBottom w:val="0"/>
      <w:divBdr>
        <w:top w:val="none" w:sz="0" w:space="0" w:color="auto"/>
        <w:left w:val="none" w:sz="0" w:space="0" w:color="auto"/>
        <w:bottom w:val="none" w:sz="0" w:space="0" w:color="auto"/>
        <w:right w:val="none" w:sz="0" w:space="0" w:color="auto"/>
      </w:divBdr>
    </w:div>
    <w:div w:id="396897424">
      <w:bodyDiv w:val="1"/>
      <w:marLeft w:val="0"/>
      <w:marRight w:val="0"/>
      <w:marTop w:val="0"/>
      <w:marBottom w:val="0"/>
      <w:divBdr>
        <w:top w:val="none" w:sz="0" w:space="0" w:color="auto"/>
        <w:left w:val="none" w:sz="0" w:space="0" w:color="auto"/>
        <w:bottom w:val="none" w:sz="0" w:space="0" w:color="auto"/>
        <w:right w:val="none" w:sz="0" w:space="0" w:color="auto"/>
      </w:divBdr>
    </w:div>
    <w:div w:id="407388885">
      <w:bodyDiv w:val="1"/>
      <w:marLeft w:val="0"/>
      <w:marRight w:val="0"/>
      <w:marTop w:val="0"/>
      <w:marBottom w:val="0"/>
      <w:divBdr>
        <w:top w:val="none" w:sz="0" w:space="0" w:color="auto"/>
        <w:left w:val="none" w:sz="0" w:space="0" w:color="auto"/>
        <w:bottom w:val="none" w:sz="0" w:space="0" w:color="auto"/>
        <w:right w:val="none" w:sz="0" w:space="0" w:color="auto"/>
      </w:divBdr>
      <w:divsChild>
        <w:div w:id="2059430448">
          <w:marLeft w:val="0"/>
          <w:marRight w:val="0"/>
          <w:marTop w:val="0"/>
          <w:marBottom w:val="0"/>
          <w:divBdr>
            <w:top w:val="none" w:sz="0" w:space="0" w:color="auto"/>
            <w:left w:val="none" w:sz="0" w:space="0" w:color="auto"/>
            <w:bottom w:val="none" w:sz="0" w:space="0" w:color="auto"/>
            <w:right w:val="none" w:sz="0" w:space="0" w:color="auto"/>
          </w:divBdr>
        </w:div>
        <w:div w:id="1366559359">
          <w:marLeft w:val="0"/>
          <w:marRight w:val="0"/>
          <w:marTop w:val="0"/>
          <w:marBottom w:val="0"/>
          <w:divBdr>
            <w:top w:val="none" w:sz="0" w:space="0" w:color="auto"/>
            <w:left w:val="none" w:sz="0" w:space="0" w:color="auto"/>
            <w:bottom w:val="none" w:sz="0" w:space="0" w:color="auto"/>
            <w:right w:val="none" w:sz="0" w:space="0" w:color="auto"/>
          </w:divBdr>
        </w:div>
        <w:div w:id="1082875436">
          <w:marLeft w:val="0"/>
          <w:marRight w:val="0"/>
          <w:marTop w:val="0"/>
          <w:marBottom w:val="0"/>
          <w:divBdr>
            <w:top w:val="none" w:sz="0" w:space="0" w:color="auto"/>
            <w:left w:val="none" w:sz="0" w:space="0" w:color="auto"/>
            <w:bottom w:val="none" w:sz="0" w:space="0" w:color="auto"/>
            <w:right w:val="none" w:sz="0" w:space="0" w:color="auto"/>
          </w:divBdr>
        </w:div>
        <w:div w:id="1637636652">
          <w:marLeft w:val="0"/>
          <w:marRight w:val="0"/>
          <w:marTop w:val="0"/>
          <w:marBottom w:val="0"/>
          <w:divBdr>
            <w:top w:val="none" w:sz="0" w:space="0" w:color="auto"/>
            <w:left w:val="none" w:sz="0" w:space="0" w:color="auto"/>
            <w:bottom w:val="none" w:sz="0" w:space="0" w:color="auto"/>
            <w:right w:val="none" w:sz="0" w:space="0" w:color="auto"/>
          </w:divBdr>
        </w:div>
        <w:div w:id="1565215989">
          <w:marLeft w:val="0"/>
          <w:marRight w:val="0"/>
          <w:marTop w:val="0"/>
          <w:marBottom w:val="0"/>
          <w:divBdr>
            <w:top w:val="none" w:sz="0" w:space="0" w:color="auto"/>
            <w:left w:val="none" w:sz="0" w:space="0" w:color="auto"/>
            <w:bottom w:val="none" w:sz="0" w:space="0" w:color="auto"/>
            <w:right w:val="none" w:sz="0" w:space="0" w:color="auto"/>
          </w:divBdr>
        </w:div>
        <w:div w:id="66540688">
          <w:marLeft w:val="0"/>
          <w:marRight w:val="0"/>
          <w:marTop w:val="0"/>
          <w:marBottom w:val="0"/>
          <w:divBdr>
            <w:top w:val="none" w:sz="0" w:space="0" w:color="auto"/>
            <w:left w:val="none" w:sz="0" w:space="0" w:color="auto"/>
            <w:bottom w:val="none" w:sz="0" w:space="0" w:color="auto"/>
            <w:right w:val="none" w:sz="0" w:space="0" w:color="auto"/>
          </w:divBdr>
        </w:div>
        <w:div w:id="778253608">
          <w:marLeft w:val="0"/>
          <w:marRight w:val="0"/>
          <w:marTop w:val="0"/>
          <w:marBottom w:val="0"/>
          <w:divBdr>
            <w:top w:val="none" w:sz="0" w:space="0" w:color="auto"/>
            <w:left w:val="none" w:sz="0" w:space="0" w:color="auto"/>
            <w:bottom w:val="none" w:sz="0" w:space="0" w:color="auto"/>
            <w:right w:val="none" w:sz="0" w:space="0" w:color="auto"/>
          </w:divBdr>
        </w:div>
        <w:div w:id="1773696891">
          <w:marLeft w:val="0"/>
          <w:marRight w:val="0"/>
          <w:marTop w:val="0"/>
          <w:marBottom w:val="0"/>
          <w:divBdr>
            <w:top w:val="none" w:sz="0" w:space="0" w:color="auto"/>
            <w:left w:val="none" w:sz="0" w:space="0" w:color="auto"/>
            <w:bottom w:val="none" w:sz="0" w:space="0" w:color="auto"/>
            <w:right w:val="none" w:sz="0" w:space="0" w:color="auto"/>
          </w:divBdr>
        </w:div>
        <w:div w:id="1143500254">
          <w:marLeft w:val="0"/>
          <w:marRight w:val="0"/>
          <w:marTop w:val="0"/>
          <w:marBottom w:val="0"/>
          <w:divBdr>
            <w:top w:val="none" w:sz="0" w:space="0" w:color="auto"/>
            <w:left w:val="none" w:sz="0" w:space="0" w:color="auto"/>
            <w:bottom w:val="none" w:sz="0" w:space="0" w:color="auto"/>
            <w:right w:val="none" w:sz="0" w:space="0" w:color="auto"/>
          </w:divBdr>
        </w:div>
        <w:div w:id="268705750">
          <w:marLeft w:val="0"/>
          <w:marRight w:val="0"/>
          <w:marTop w:val="0"/>
          <w:marBottom w:val="0"/>
          <w:divBdr>
            <w:top w:val="none" w:sz="0" w:space="0" w:color="auto"/>
            <w:left w:val="none" w:sz="0" w:space="0" w:color="auto"/>
            <w:bottom w:val="none" w:sz="0" w:space="0" w:color="auto"/>
            <w:right w:val="none" w:sz="0" w:space="0" w:color="auto"/>
          </w:divBdr>
        </w:div>
        <w:div w:id="1902666811">
          <w:marLeft w:val="0"/>
          <w:marRight w:val="0"/>
          <w:marTop w:val="0"/>
          <w:marBottom w:val="0"/>
          <w:divBdr>
            <w:top w:val="none" w:sz="0" w:space="0" w:color="auto"/>
            <w:left w:val="none" w:sz="0" w:space="0" w:color="auto"/>
            <w:bottom w:val="none" w:sz="0" w:space="0" w:color="auto"/>
            <w:right w:val="none" w:sz="0" w:space="0" w:color="auto"/>
          </w:divBdr>
        </w:div>
        <w:div w:id="1133717471">
          <w:marLeft w:val="0"/>
          <w:marRight w:val="0"/>
          <w:marTop w:val="0"/>
          <w:marBottom w:val="0"/>
          <w:divBdr>
            <w:top w:val="none" w:sz="0" w:space="0" w:color="auto"/>
            <w:left w:val="none" w:sz="0" w:space="0" w:color="auto"/>
            <w:bottom w:val="none" w:sz="0" w:space="0" w:color="auto"/>
            <w:right w:val="none" w:sz="0" w:space="0" w:color="auto"/>
          </w:divBdr>
        </w:div>
        <w:div w:id="752972344">
          <w:marLeft w:val="0"/>
          <w:marRight w:val="0"/>
          <w:marTop w:val="0"/>
          <w:marBottom w:val="0"/>
          <w:divBdr>
            <w:top w:val="none" w:sz="0" w:space="0" w:color="auto"/>
            <w:left w:val="none" w:sz="0" w:space="0" w:color="auto"/>
            <w:bottom w:val="none" w:sz="0" w:space="0" w:color="auto"/>
            <w:right w:val="none" w:sz="0" w:space="0" w:color="auto"/>
          </w:divBdr>
        </w:div>
        <w:div w:id="141891470">
          <w:marLeft w:val="0"/>
          <w:marRight w:val="0"/>
          <w:marTop w:val="0"/>
          <w:marBottom w:val="0"/>
          <w:divBdr>
            <w:top w:val="none" w:sz="0" w:space="0" w:color="auto"/>
            <w:left w:val="none" w:sz="0" w:space="0" w:color="auto"/>
            <w:bottom w:val="none" w:sz="0" w:space="0" w:color="auto"/>
            <w:right w:val="none" w:sz="0" w:space="0" w:color="auto"/>
          </w:divBdr>
        </w:div>
        <w:div w:id="1007366298">
          <w:marLeft w:val="0"/>
          <w:marRight w:val="0"/>
          <w:marTop w:val="0"/>
          <w:marBottom w:val="0"/>
          <w:divBdr>
            <w:top w:val="none" w:sz="0" w:space="0" w:color="auto"/>
            <w:left w:val="none" w:sz="0" w:space="0" w:color="auto"/>
            <w:bottom w:val="none" w:sz="0" w:space="0" w:color="auto"/>
            <w:right w:val="none" w:sz="0" w:space="0" w:color="auto"/>
          </w:divBdr>
        </w:div>
        <w:div w:id="741567459">
          <w:marLeft w:val="0"/>
          <w:marRight w:val="0"/>
          <w:marTop w:val="0"/>
          <w:marBottom w:val="0"/>
          <w:divBdr>
            <w:top w:val="none" w:sz="0" w:space="0" w:color="auto"/>
            <w:left w:val="none" w:sz="0" w:space="0" w:color="auto"/>
            <w:bottom w:val="none" w:sz="0" w:space="0" w:color="auto"/>
            <w:right w:val="none" w:sz="0" w:space="0" w:color="auto"/>
          </w:divBdr>
        </w:div>
        <w:div w:id="264846951">
          <w:marLeft w:val="0"/>
          <w:marRight w:val="0"/>
          <w:marTop w:val="0"/>
          <w:marBottom w:val="0"/>
          <w:divBdr>
            <w:top w:val="none" w:sz="0" w:space="0" w:color="auto"/>
            <w:left w:val="none" w:sz="0" w:space="0" w:color="auto"/>
            <w:bottom w:val="none" w:sz="0" w:space="0" w:color="auto"/>
            <w:right w:val="none" w:sz="0" w:space="0" w:color="auto"/>
          </w:divBdr>
        </w:div>
        <w:div w:id="168715743">
          <w:marLeft w:val="0"/>
          <w:marRight w:val="0"/>
          <w:marTop w:val="0"/>
          <w:marBottom w:val="0"/>
          <w:divBdr>
            <w:top w:val="none" w:sz="0" w:space="0" w:color="auto"/>
            <w:left w:val="none" w:sz="0" w:space="0" w:color="auto"/>
            <w:bottom w:val="none" w:sz="0" w:space="0" w:color="auto"/>
            <w:right w:val="none" w:sz="0" w:space="0" w:color="auto"/>
          </w:divBdr>
        </w:div>
        <w:div w:id="1158155274">
          <w:marLeft w:val="0"/>
          <w:marRight w:val="0"/>
          <w:marTop w:val="0"/>
          <w:marBottom w:val="0"/>
          <w:divBdr>
            <w:top w:val="none" w:sz="0" w:space="0" w:color="auto"/>
            <w:left w:val="none" w:sz="0" w:space="0" w:color="auto"/>
            <w:bottom w:val="none" w:sz="0" w:space="0" w:color="auto"/>
            <w:right w:val="none" w:sz="0" w:space="0" w:color="auto"/>
          </w:divBdr>
        </w:div>
        <w:div w:id="1701777903">
          <w:marLeft w:val="0"/>
          <w:marRight w:val="0"/>
          <w:marTop w:val="0"/>
          <w:marBottom w:val="0"/>
          <w:divBdr>
            <w:top w:val="none" w:sz="0" w:space="0" w:color="auto"/>
            <w:left w:val="none" w:sz="0" w:space="0" w:color="auto"/>
            <w:bottom w:val="none" w:sz="0" w:space="0" w:color="auto"/>
            <w:right w:val="none" w:sz="0" w:space="0" w:color="auto"/>
          </w:divBdr>
        </w:div>
        <w:div w:id="342249853">
          <w:marLeft w:val="0"/>
          <w:marRight w:val="0"/>
          <w:marTop w:val="0"/>
          <w:marBottom w:val="0"/>
          <w:divBdr>
            <w:top w:val="none" w:sz="0" w:space="0" w:color="auto"/>
            <w:left w:val="none" w:sz="0" w:space="0" w:color="auto"/>
            <w:bottom w:val="none" w:sz="0" w:space="0" w:color="auto"/>
            <w:right w:val="none" w:sz="0" w:space="0" w:color="auto"/>
          </w:divBdr>
        </w:div>
        <w:div w:id="1367683401">
          <w:marLeft w:val="0"/>
          <w:marRight w:val="0"/>
          <w:marTop w:val="0"/>
          <w:marBottom w:val="0"/>
          <w:divBdr>
            <w:top w:val="none" w:sz="0" w:space="0" w:color="auto"/>
            <w:left w:val="none" w:sz="0" w:space="0" w:color="auto"/>
            <w:bottom w:val="none" w:sz="0" w:space="0" w:color="auto"/>
            <w:right w:val="none" w:sz="0" w:space="0" w:color="auto"/>
          </w:divBdr>
        </w:div>
        <w:div w:id="1151287906">
          <w:marLeft w:val="0"/>
          <w:marRight w:val="0"/>
          <w:marTop w:val="0"/>
          <w:marBottom w:val="0"/>
          <w:divBdr>
            <w:top w:val="none" w:sz="0" w:space="0" w:color="auto"/>
            <w:left w:val="none" w:sz="0" w:space="0" w:color="auto"/>
            <w:bottom w:val="none" w:sz="0" w:space="0" w:color="auto"/>
            <w:right w:val="none" w:sz="0" w:space="0" w:color="auto"/>
          </w:divBdr>
        </w:div>
        <w:div w:id="1136029259">
          <w:marLeft w:val="0"/>
          <w:marRight w:val="0"/>
          <w:marTop w:val="0"/>
          <w:marBottom w:val="0"/>
          <w:divBdr>
            <w:top w:val="none" w:sz="0" w:space="0" w:color="auto"/>
            <w:left w:val="none" w:sz="0" w:space="0" w:color="auto"/>
            <w:bottom w:val="none" w:sz="0" w:space="0" w:color="auto"/>
            <w:right w:val="none" w:sz="0" w:space="0" w:color="auto"/>
          </w:divBdr>
        </w:div>
        <w:div w:id="1324894425">
          <w:marLeft w:val="0"/>
          <w:marRight w:val="0"/>
          <w:marTop w:val="0"/>
          <w:marBottom w:val="0"/>
          <w:divBdr>
            <w:top w:val="none" w:sz="0" w:space="0" w:color="auto"/>
            <w:left w:val="none" w:sz="0" w:space="0" w:color="auto"/>
            <w:bottom w:val="none" w:sz="0" w:space="0" w:color="auto"/>
            <w:right w:val="none" w:sz="0" w:space="0" w:color="auto"/>
          </w:divBdr>
        </w:div>
        <w:div w:id="1405755800">
          <w:marLeft w:val="0"/>
          <w:marRight w:val="0"/>
          <w:marTop w:val="0"/>
          <w:marBottom w:val="0"/>
          <w:divBdr>
            <w:top w:val="none" w:sz="0" w:space="0" w:color="auto"/>
            <w:left w:val="none" w:sz="0" w:space="0" w:color="auto"/>
            <w:bottom w:val="none" w:sz="0" w:space="0" w:color="auto"/>
            <w:right w:val="none" w:sz="0" w:space="0" w:color="auto"/>
          </w:divBdr>
        </w:div>
        <w:div w:id="1583639025">
          <w:marLeft w:val="0"/>
          <w:marRight w:val="0"/>
          <w:marTop w:val="0"/>
          <w:marBottom w:val="0"/>
          <w:divBdr>
            <w:top w:val="none" w:sz="0" w:space="0" w:color="auto"/>
            <w:left w:val="none" w:sz="0" w:space="0" w:color="auto"/>
            <w:bottom w:val="none" w:sz="0" w:space="0" w:color="auto"/>
            <w:right w:val="none" w:sz="0" w:space="0" w:color="auto"/>
          </w:divBdr>
        </w:div>
        <w:div w:id="1623001555">
          <w:marLeft w:val="0"/>
          <w:marRight w:val="0"/>
          <w:marTop w:val="0"/>
          <w:marBottom w:val="0"/>
          <w:divBdr>
            <w:top w:val="none" w:sz="0" w:space="0" w:color="auto"/>
            <w:left w:val="none" w:sz="0" w:space="0" w:color="auto"/>
            <w:bottom w:val="none" w:sz="0" w:space="0" w:color="auto"/>
            <w:right w:val="none" w:sz="0" w:space="0" w:color="auto"/>
          </w:divBdr>
        </w:div>
        <w:div w:id="2002810450">
          <w:marLeft w:val="0"/>
          <w:marRight w:val="0"/>
          <w:marTop w:val="0"/>
          <w:marBottom w:val="0"/>
          <w:divBdr>
            <w:top w:val="none" w:sz="0" w:space="0" w:color="auto"/>
            <w:left w:val="none" w:sz="0" w:space="0" w:color="auto"/>
            <w:bottom w:val="none" w:sz="0" w:space="0" w:color="auto"/>
            <w:right w:val="none" w:sz="0" w:space="0" w:color="auto"/>
          </w:divBdr>
        </w:div>
        <w:div w:id="1406340115">
          <w:marLeft w:val="0"/>
          <w:marRight w:val="0"/>
          <w:marTop w:val="0"/>
          <w:marBottom w:val="0"/>
          <w:divBdr>
            <w:top w:val="none" w:sz="0" w:space="0" w:color="auto"/>
            <w:left w:val="none" w:sz="0" w:space="0" w:color="auto"/>
            <w:bottom w:val="none" w:sz="0" w:space="0" w:color="auto"/>
            <w:right w:val="none" w:sz="0" w:space="0" w:color="auto"/>
          </w:divBdr>
        </w:div>
        <w:div w:id="880748709">
          <w:marLeft w:val="0"/>
          <w:marRight w:val="0"/>
          <w:marTop w:val="0"/>
          <w:marBottom w:val="0"/>
          <w:divBdr>
            <w:top w:val="none" w:sz="0" w:space="0" w:color="auto"/>
            <w:left w:val="none" w:sz="0" w:space="0" w:color="auto"/>
            <w:bottom w:val="none" w:sz="0" w:space="0" w:color="auto"/>
            <w:right w:val="none" w:sz="0" w:space="0" w:color="auto"/>
          </w:divBdr>
        </w:div>
        <w:div w:id="1240748065">
          <w:marLeft w:val="0"/>
          <w:marRight w:val="0"/>
          <w:marTop w:val="0"/>
          <w:marBottom w:val="0"/>
          <w:divBdr>
            <w:top w:val="none" w:sz="0" w:space="0" w:color="auto"/>
            <w:left w:val="none" w:sz="0" w:space="0" w:color="auto"/>
            <w:bottom w:val="none" w:sz="0" w:space="0" w:color="auto"/>
            <w:right w:val="none" w:sz="0" w:space="0" w:color="auto"/>
          </w:divBdr>
        </w:div>
        <w:div w:id="374350781">
          <w:marLeft w:val="0"/>
          <w:marRight w:val="0"/>
          <w:marTop w:val="0"/>
          <w:marBottom w:val="0"/>
          <w:divBdr>
            <w:top w:val="none" w:sz="0" w:space="0" w:color="auto"/>
            <w:left w:val="none" w:sz="0" w:space="0" w:color="auto"/>
            <w:bottom w:val="none" w:sz="0" w:space="0" w:color="auto"/>
            <w:right w:val="none" w:sz="0" w:space="0" w:color="auto"/>
          </w:divBdr>
        </w:div>
        <w:div w:id="640817177">
          <w:marLeft w:val="0"/>
          <w:marRight w:val="0"/>
          <w:marTop w:val="0"/>
          <w:marBottom w:val="0"/>
          <w:divBdr>
            <w:top w:val="none" w:sz="0" w:space="0" w:color="auto"/>
            <w:left w:val="none" w:sz="0" w:space="0" w:color="auto"/>
            <w:bottom w:val="none" w:sz="0" w:space="0" w:color="auto"/>
            <w:right w:val="none" w:sz="0" w:space="0" w:color="auto"/>
          </w:divBdr>
        </w:div>
      </w:divsChild>
    </w:div>
    <w:div w:id="420488000">
      <w:bodyDiv w:val="1"/>
      <w:marLeft w:val="0"/>
      <w:marRight w:val="0"/>
      <w:marTop w:val="0"/>
      <w:marBottom w:val="0"/>
      <w:divBdr>
        <w:top w:val="none" w:sz="0" w:space="0" w:color="auto"/>
        <w:left w:val="none" w:sz="0" w:space="0" w:color="auto"/>
        <w:bottom w:val="none" w:sz="0" w:space="0" w:color="auto"/>
        <w:right w:val="none" w:sz="0" w:space="0" w:color="auto"/>
      </w:divBdr>
    </w:div>
    <w:div w:id="499657767">
      <w:bodyDiv w:val="1"/>
      <w:marLeft w:val="0"/>
      <w:marRight w:val="0"/>
      <w:marTop w:val="0"/>
      <w:marBottom w:val="0"/>
      <w:divBdr>
        <w:top w:val="none" w:sz="0" w:space="0" w:color="auto"/>
        <w:left w:val="none" w:sz="0" w:space="0" w:color="auto"/>
        <w:bottom w:val="none" w:sz="0" w:space="0" w:color="auto"/>
        <w:right w:val="none" w:sz="0" w:space="0" w:color="auto"/>
      </w:divBdr>
    </w:div>
    <w:div w:id="538859543">
      <w:bodyDiv w:val="1"/>
      <w:marLeft w:val="0"/>
      <w:marRight w:val="0"/>
      <w:marTop w:val="0"/>
      <w:marBottom w:val="0"/>
      <w:divBdr>
        <w:top w:val="none" w:sz="0" w:space="0" w:color="auto"/>
        <w:left w:val="none" w:sz="0" w:space="0" w:color="auto"/>
        <w:bottom w:val="none" w:sz="0" w:space="0" w:color="auto"/>
        <w:right w:val="none" w:sz="0" w:space="0" w:color="auto"/>
      </w:divBdr>
    </w:div>
    <w:div w:id="553472118">
      <w:bodyDiv w:val="1"/>
      <w:marLeft w:val="0"/>
      <w:marRight w:val="0"/>
      <w:marTop w:val="0"/>
      <w:marBottom w:val="0"/>
      <w:divBdr>
        <w:top w:val="none" w:sz="0" w:space="0" w:color="auto"/>
        <w:left w:val="none" w:sz="0" w:space="0" w:color="auto"/>
        <w:bottom w:val="none" w:sz="0" w:space="0" w:color="auto"/>
        <w:right w:val="none" w:sz="0" w:space="0" w:color="auto"/>
      </w:divBdr>
    </w:div>
    <w:div w:id="577442459">
      <w:bodyDiv w:val="1"/>
      <w:marLeft w:val="0"/>
      <w:marRight w:val="0"/>
      <w:marTop w:val="0"/>
      <w:marBottom w:val="0"/>
      <w:divBdr>
        <w:top w:val="none" w:sz="0" w:space="0" w:color="auto"/>
        <w:left w:val="none" w:sz="0" w:space="0" w:color="auto"/>
        <w:bottom w:val="none" w:sz="0" w:space="0" w:color="auto"/>
        <w:right w:val="none" w:sz="0" w:space="0" w:color="auto"/>
      </w:divBdr>
    </w:div>
    <w:div w:id="631905560">
      <w:bodyDiv w:val="1"/>
      <w:marLeft w:val="0"/>
      <w:marRight w:val="0"/>
      <w:marTop w:val="0"/>
      <w:marBottom w:val="0"/>
      <w:divBdr>
        <w:top w:val="none" w:sz="0" w:space="0" w:color="auto"/>
        <w:left w:val="none" w:sz="0" w:space="0" w:color="auto"/>
        <w:bottom w:val="none" w:sz="0" w:space="0" w:color="auto"/>
        <w:right w:val="none" w:sz="0" w:space="0" w:color="auto"/>
      </w:divBdr>
    </w:div>
    <w:div w:id="664552657">
      <w:bodyDiv w:val="1"/>
      <w:marLeft w:val="0"/>
      <w:marRight w:val="0"/>
      <w:marTop w:val="0"/>
      <w:marBottom w:val="0"/>
      <w:divBdr>
        <w:top w:val="none" w:sz="0" w:space="0" w:color="auto"/>
        <w:left w:val="none" w:sz="0" w:space="0" w:color="auto"/>
        <w:bottom w:val="none" w:sz="0" w:space="0" w:color="auto"/>
        <w:right w:val="none" w:sz="0" w:space="0" w:color="auto"/>
      </w:divBdr>
    </w:div>
    <w:div w:id="681123654">
      <w:bodyDiv w:val="1"/>
      <w:marLeft w:val="0"/>
      <w:marRight w:val="0"/>
      <w:marTop w:val="0"/>
      <w:marBottom w:val="0"/>
      <w:divBdr>
        <w:top w:val="none" w:sz="0" w:space="0" w:color="auto"/>
        <w:left w:val="none" w:sz="0" w:space="0" w:color="auto"/>
        <w:bottom w:val="none" w:sz="0" w:space="0" w:color="auto"/>
        <w:right w:val="none" w:sz="0" w:space="0" w:color="auto"/>
      </w:divBdr>
    </w:div>
    <w:div w:id="681863299">
      <w:bodyDiv w:val="1"/>
      <w:marLeft w:val="0"/>
      <w:marRight w:val="0"/>
      <w:marTop w:val="0"/>
      <w:marBottom w:val="0"/>
      <w:divBdr>
        <w:top w:val="none" w:sz="0" w:space="0" w:color="auto"/>
        <w:left w:val="none" w:sz="0" w:space="0" w:color="auto"/>
        <w:bottom w:val="none" w:sz="0" w:space="0" w:color="auto"/>
        <w:right w:val="none" w:sz="0" w:space="0" w:color="auto"/>
      </w:divBdr>
    </w:div>
    <w:div w:id="686639975">
      <w:bodyDiv w:val="1"/>
      <w:marLeft w:val="0"/>
      <w:marRight w:val="0"/>
      <w:marTop w:val="0"/>
      <w:marBottom w:val="0"/>
      <w:divBdr>
        <w:top w:val="none" w:sz="0" w:space="0" w:color="auto"/>
        <w:left w:val="none" w:sz="0" w:space="0" w:color="auto"/>
        <w:bottom w:val="none" w:sz="0" w:space="0" w:color="auto"/>
        <w:right w:val="none" w:sz="0" w:space="0" w:color="auto"/>
      </w:divBdr>
    </w:div>
    <w:div w:id="722369440">
      <w:bodyDiv w:val="1"/>
      <w:marLeft w:val="0"/>
      <w:marRight w:val="0"/>
      <w:marTop w:val="0"/>
      <w:marBottom w:val="0"/>
      <w:divBdr>
        <w:top w:val="none" w:sz="0" w:space="0" w:color="auto"/>
        <w:left w:val="none" w:sz="0" w:space="0" w:color="auto"/>
        <w:bottom w:val="none" w:sz="0" w:space="0" w:color="auto"/>
        <w:right w:val="none" w:sz="0" w:space="0" w:color="auto"/>
      </w:divBdr>
      <w:divsChild>
        <w:div w:id="159808379">
          <w:marLeft w:val="0"/>
          <w:marRight w:val="0"/>
          <w:marTop w:val="0"/>
          <w:marBottom w:val="0"/>
          <w:divBdr>
            <w:top w:val="none" w:sz="0" w:space="0" w:color="auto"/>
            <w:left w:val="none" w:sz="0" w:space="0" w:color="auto"/>
            <w:bottom w:val="none" w:sz="0" w:space="0" w:color="auto"/>
            <w:right w:val="none" w:sz="0" w:space="0" w:color="auto"/>
          </w:divBdr>
        </w:div>
        <w:div w:id="167598102">
          <w:marLeft w:val="0"/>
          <w:marRight w:val="0"/>
          <w:marTop w:val="0"/>
          <w:marBottom w:val="0"/>
          <w:divBdr>
            <w:top w:val="none" w:sz="0" w:space="0" w:color="auto"/>
            <w:left w:val="none" w:sz="0" w:space="0" w:color="auto"/>
            <w:bottom w:val="none" w:sz="0" w:space="0" w:color="auto"/>
            <w:right w:val="none" w:sz="0" w:space="0" w:color="auto"/>
          </w:divBdr>
        </w:div>
        <w:div w:id="218708167">
          <w:marLeft w:val="0"/>
          <w:marRight w:val="0"/>
          <w:marTop w:val="0"/>
          <w:marBottom w:val="0"/>
          <w:divBdr>
            <w:top w:val="none" w:sz="0" w:space="0" w:color="auto"/>
            <w:left w:val="none" w:sz="0" w:space="0" w:color="auto"/>
            <w:bottom w:val="none" w:sz="0" w:space="0" w:color="auto"/>
            <w:right w:val="none" w:sz="0" w:space="0" w:color="auto"/>
          </w:divBdr>
        </w:div>
        <w:div w:id="239212984">
          <w:marLeft w:val="0"/>
          <w:marRight w:val="0"/>
          <w:marTop w:val="0"/>
          <w:marBottom w:val="0"/>
          <w:divBdr>
            <w:top w:val="none" w:sz="0" w:space="0" w:color="auto"/>
            <w:left w:val="none" w:sz="0" w:space="0" w:color="auto"/>
            <w:bottom w:val="none" w:sz="0" w:space="0" w:color="auto"/>
            <w:right w:val="none" w:sz="0" w:space="0" w:color="auto"/>
          </w:divBdr>
        </w:div>
        <w:div w:id="404107493">
          <w:marLeft w:val="0"/>
          <w:marRight w:val="0"/>
          <w:marTop w:val="0"/>
          <w:marBottom w:val="0"/>
          <w:divBdr>
            <w:top w:val="none" w:sz="0" w:space="0" w:color="auto"/>
            <w:left w:val="none" w:sz="0" w:space="0" w:color="auto"/>
            <w:bottom w:val="none" w:sz="0" w:space="0" w:color="auto"/>
            <w:right w:val="none" w:sz="0" w:space="0" w:color="auto"/>
          </w:divBdr>
        </w:div>
        <w:div w:id="441805118">
          <w:marLeft w:val="0"/>
          <w:marRight w:val="0"/>
          <w:marTop w:val="0"/>
          <w:marBottom w:val="0"/>
          <w:divBdr>
            <w:top w:val="none" w:sz="0" w:space="0" w:color="auto"/>
            <w:left w:val="none" w:sz="0" w:space="0" w:color="auto"/>
            <w:bottom w:val="none" w:sz="0" w:space="0" w:color="auto"/>
            <w:right w:val="none" w:sz="0" w:space="0" w:color="auto"/>
          </w:divBdr>
        </w:div>
        <w:div w:id="451482324">
          <w:marLeft w:val="0"/>
          <w:marRight w:val="0"/>
          <w:marTop w:val="0"/>
          <w:marBottom w:val="0"/>
          <w:divBdr>
            <w:top w:val="none" w:sz="0" w:space="0" w:color="auto"/>
            <w:left w:val="none" w:sz="0" w:space="0" w:color="auto"/>
            <w:bottom w:val="none" w:sz="0" w:space="0" w:color="auto"/>
            <w:right w:val="none" w:sz="0" w:space="0" w:color="auto"/>
          </w:divBdr>
        </w:div>
        <w:div w:id="466053040">
          <w:marLeft w:val="0"/>
          <w:marRight w:val="0"/>
          <w:marTop w:val="0"/>
          <w:marBottom w:val="0"/>
          <w:divBdr>
            <w:top w:val="none" w:sz="0" w:space="0" w:color="auto"/>
            <w:left w:val="none" w:sz="0" w:space="0" w:color="auto"/>
            <w:bottom w:val="none" w:sz="0" w:space="0" w:color="auto"/>
            <w:right w:val="none" w:sz="0" w:space="0" w:color="auto"/>
          </w:divBdr>
        </w:div>
        <w:div w:id="575944784">
          <w:marLeft w:val="0"/>
          <w:marRight w:val="0"/>
          <w:marTop w:val="0"/>
          <w:marBottom w:val="0"/>
          <w:divBdr>
            <w:top w:val="none" w:sz="0" w:space="0" w:color="auto"/>
            <w:left w:val="none" w:sz="0" w:space="0" w:color="auto"/>
            <w:bottom w:val="none" w:sz="0" w:space="0" w:color="auto"/>
            <w:right w:val="none" w:sz="0" w:space="0" w:color="auto"/>
          </w:divBdr>
        </w:div>
        <w:div w:id="606692698">
          <w:marLeft w:val="0"/>
          <w:marRight w:val="0"/>
          <w:marTop w:val="0"/>
          <w:marBottom w:val="0"/>
          <w:divBdr>
            <w:top w:val="none" w:sz="0" w:space="0" w:color="auto"/>
            <w:left w:val="none" w:sz="0" w:space="0" w:color="auto"/>
            <w:bottom w:val="none" w:sz="0" w:space="0" w:color="auto"/>
            <w:right w:val="none" w:sz="0" w:space="0" w:color="auto"/>
          </w:divBdr>
        </w:div>
        <w:div w:id="659772171">
          <w:marLeft w:val="0"/>
          <w:marRight w:val="0"/>
          <w:marTop w:val="0"/>
          <w:marBottom w:val="0"/>
          <w:divBdr>
            <w:top w:val="none" w:sz="0" w:space="0" w:color="auto"/>
            <w:left w:val="none" w:sz="0" w:space="0" w:color="auto"/>
            <w:bottom w:val="none" w:sz="0" w:space="0" w:color="auto"/>
            <w:right w:val="none" w:sz="0" w:space="0" w:color="auto"/>
          </w:divBdr>
        </w:div>
        <w:div w:id="665673924">
          <w:marLeft w:val="0"/>
          <w:marRight w:val="0"/>
          <w:marTop w:val="0"/>
          <w:marBottom w:val="0"/>
          <w:divBdr>
            <w:top w:val="none" w:sz="0" w:space="0" w:color="auto"/>
            <w:left w:val="none" w:sz="0" w:space="0" w:color="auto"/>
            <w:bottom w:val="none" w:sz="0" w:space="0" w:color="auto"/>
            <w:right w:val="none" w:sz="0" w:space="0" w:color="auto"/>
          </w:divBdr>
        </w:div>
        <w:div w:id="807017858">
          <w:marLeft w:val="0"/>
          <w:marRight w:val="0"/>
          <w:marTop w:val="0"/>
          <w:marBottom w:val="0"/>
          <w:divBdr>
            <w:top w:val="none" w:sz="0" w:space="0" w:color="auto"/>
            <w:left w:val="none" w:sz="0" w:space="0" w:color="auto"/>
            <w:bottom w:val="none" w:sz="0" w:space="0" w:color="auto"/>
            <w:right w:val="none" w:sz="0" w:space="0" w:color="auto"/>
          </w:divBdr>
        </w:div>
        <w:div w:id="814489937">
          <w:marLeft w:val="0"/>
          <w:marRight w:val="0"/>
          <w:marTop w:val="0"/>
          <w:marBottom w:val="0"/>
          <w:divBdr>
            <w:top w:val="none" w:sz="0" w:space="0" w:color="auto"/>
            <w:left w:val="none" w:sz="0" w:space="0" w:color="auto"/>
            <w:bottom w:val="none" w:sz="0" w:space="0" w:color="auto"/>
            <w:right w:val="none" w:sz="0" w:space="0" w:color="auto"/>
          </w:divBdr>
        </w:div>
        <w:div w:id="875433289">
          <w:marLeft w:val="0"/>
          <w:marRight w:val="0"/>
          <w:marTop w:val="0"/>
          <w:marBottom w:val="0"/>
          <w:divBdr>
            <w:top w:val="none" w:sz="0" w:space="0" w:color="auto"/>
            <w:left w:val="none" w:sz="0" w:space="0" w:color="auto"/>
            <w:bottom w:val="none" w:sz="0" w:space="0" w:color="auto"/>
            <w:right w:val="none" w:sz="0" w:space="0" w:color="auto"/>
          </w:divBdr>
        </w:div>
        <w:div w:id="875890463">
          <w:marLeft w:val="0"/>
          <w:marRight w:val="0"/>
          <w:marTop w:val="0"/>
          <w:marBottom w:val="0"/>
          <w:divBdr>
            <w:top w:val="none" w:sz="0" w:space="0" w:color="auto"/>
            <w:left w:val="none" w:sz="0" w:space="0" w:color="auto"/>
            <w:bottom w:val="none" w:sz="0" w:space="0" w:color="auto"/>
            <w:right w:val="none" w:sz="0" w:space="0" w:color="auto"/>
          </w:divBdr>
        </w:div>
        <w:div w:id="884369188">
          <w:marLeft w:val="0"/>
          <w:marRight w:val="0"/>
          <w:marTop w:val="0"/>
          <w:marBottom w:val="0"/>
          <w:divBdr>
            <w:top w:val="none" w:sz="0" w:space="0" w:color="auto"/>
            <w:left w:val="none" w:sz="0" w:space="0" w:color="auto"/>
            <w:bottom w:val="none" w:sz="0" w:space="0" w:color="auto"/>
            <w:right w:val="none" w:sz="0" w:space="0" w:color="auto"/>
          </w:divBdr>
        </w:div>
        <w:div w:id="938371315">
          <w:marLeft w:val="0"/>
          <w:marRight w:val="0"/>
          <w:marTop w:val="0"/>
          <w:marBottom w:val="0"/>
          <w:divBdr>
            <w:top w:val="none" w:sz="0" w:space="0" w:color="auto"/>
            <w:left w:val="none" w:sz="0" w:space="0" w:color="auto"/>
            <w:bottom w:val="none" w:sz="0" w:space="0" w:color="auto"/>
            <w:right w:val="none" w:sz="0" w:space="0" w:color="auto"/>
          </w:divBdr>
        </w:div>
        <w:div w:id="1013265481">
          <w:marLeft w:val="0"/>
          <w:marRight w:val="0"/>
          <w:marTop w:val="0"/>
          <w:marBottom w:val="0"/>
          <w:divBdr>
            <w:top w:val="none" w:sz="0" w:space="0" w:color="auto"/>
            <w:left w:val="none" w:sz="0" w:space="0" w:color="auto"/>
            <w:bottom w:val="none" w:sz="0" w:space="0" w:color="auto"/>
            <w:right w:val="none" w:sz="0" w:space="0" w:color="auto"/>
          </w:divBdr>
        </w:div>
        <w:div w:id="1056586705">
          <w:marLeft w:val="0"/>
          <w:marRight w:val="0"/>
          <w:marTop w:val="0"/>
          <w:marBottom w:val="0"/>
          <w:divBdr>
            <w:top w:val="none" w:sz="0" w:space="0" w:color="auto"/>
            <w:left w:val="none" w:sz="0" w:space="0" w:color="auto"/>
            <w:bottom w:val="none" w:sz="0" w:space="0" w:color="auto"/>
            <w:right w:val="none" w:sz="0" w:space="0" w:color="auto"/>
          </w:divBdr>
        </w:div>
        <w:div w:id="1063793770">
          <w:marLeft w:val="0"/>
          <w:marRight w:val="0"/>
          <w:marTop w:val="0"/>
          <w:marBottom w:val="0"/>
          <w:divBdr>
            <w:top w:val="none" w:sz="0" w:space="0" w:color="auto"/>
            <w:left w:val="none" w:sz="0" w:space="0" w:color="auto"/>
            <w:bottom w:val="none" w:sz="0" w:space="0" w:color="auto"/>
            <w:right w:val="none" w:sz="0" w:space="0" w:color="auto"/>
          </w:divBdr>
        </w:div>
        <w:div w:id="1089039916">
          <w:marLeft w:val="0"/>
          <w:marRight w:val="0"/>
          <w:marTop w:val="0"/>
          <w:marBottom w:val="0"/>
          <w:divBdr>
            <w:top w:val="none" w:sz="0" w:space="0" w:color="auto"/>
            <w:left w:val="none" w:sz="0" w:space="0" w:color="auto"/>
            <w:bottom w:val="none" w:sz="0" w:space="0" w:color="auto"/>
            <w:right w:val="none" w:sz="0" w:space="0" w:color="auto"/>
          </w:divBdr>
        </w:div>
        <w:div w:id="1192691013">
          <w:marLeft w:val="0"/>
          <w:marRight w:val="0"/>
          <w:marTop w:val="0"/>
          <w:marBottom w:val="0"/>
          <w:divBdr>
            <w:top w:val="none" w:sz="0" w:space="0" w:color="auto"/>
            <w:left w:val="none" w:sz="0" w:space="0" w:color="auto"/>
            <w:bottom w:val="none" w:sz="0" w:space="0" w:color="auto"/>
            <w:right w:val="none" w:sz="0" w:space="0" w:color="auto"/>
          </w:divBdr>
        </w:div>
        <w:div w:id="1262101144">
          <w:marLeft w:val="0"/>
          <w:marRight w:val="0"/>
          <w:marTop w:val="0"/>
          <w:marBottom w:val="0"/>
          <w:divBdr>
            <w:top w:val="none" w:sz="0" w:space="0" w:color="auto"/>
            <w:left w:val="none" w:sz="0" w:space="0" w:color="auto"/>
            <w:bottom w:val="none" w:sz="0" w:space="0" w:color="auto"/>
            <w:right w:val="none" w:sz="0" w:space="0" w:color="auto"/>
          </w:divBdr>
        </w:div>
        <w:div w:id="1305159340">
          <w:marLeft w:val="0"/>
          <w:marRight w:val="0"/>
          <w:marTop w:val="0"/>
          <w:marBottom w:val="0"/>
          <w:divBdr>
            <w:top w:val="none" w:sz="0" w:space="0" w:color="auto"/>
            <w:left w:val="none" w:sz="0" w:space="0" w:color="auto"/>
            <w:bottom w:val="none" w:sz="0" w:space="0" w:color="auto"/>
            <w:right w:val="none" w:sz="0" w:space="0" w:color="auto"/>
          </w:divBdr>
        </w:div>
        <w:div w:id="1362515643">
          <w:marLeft w:val="0"/>
          <w:marRight w:val="0"/>
          <w:marTop w:val="0"/>
          <w:marBottom w:val="0"/>
          <w:divBdr>
            <w:top w:val="none" w:sz="0" w:space="0" w:color="auto"/>
            <w:left w:val="none" w:sz="0" w:space="0" w:color="auto"/>
            <w:bottom w:val="none" w:sz="0" w:space="0" w:color="auto"/>
            <w:right w:val="none" w:sz="0" w:space="0" w:color="auto"/>
          </w:divBdr>
        </w:div>
        <w:div w:id="1440686574">
          <w:marLeft w:val="0"/>
          <w:marRight w:val="0"/>
          <w:marTop w:val="0"/>
          <w:marBottom w:val="0"/>
          <w:divBdr>
            <w:top w:val="none" w:sz="0" w:space="0" w:color="auto"/>
            <w:left w:val="none" w:sz="0" w:space="0" w:color="auto"/>
            <w:bottom w:val="none" w:sz="0" w:space="0" w:color="auto"/>
            <w:right w:val="none" w:sz="0" w:space="0" w:color="auto"/>
          </w:divBdr>
        </w:div>
        <w:div w:id="1507212343">
          <w:marLeft w:val="0"/>
          <w:marRight w:val="0"/>
          <w:marTop w:val="0"/>
          <w:marBottom w:val="0"/>
          <w:divBdr>
            <w:top w:val="none" w:sz="0" w:space="0" w:color="auto"/>
            <w:left w:val="none" w:sz="0" w:space="0" w:color="auto"/>
            <w:bottom w:val="none" w:sz="0" w:space="0" w:color="auto"/>
            <w:right w:val="none" w:sz="0" w:space="0" w:color="auto"/>
          </w:divBdr>
        </w:div>
        <w:div w:id="1598901481">
          <w:marLeft w:val="0"/>
          <w:marRight w:val="0"/>
          <w:marTop w:val="0"/>
          <w:marBottom w:val="0"/>
          <w:divBdr>
            <w:top w:val="none" w:sz="0" w:space="0" w:color="auto"/>
            <w:left w:val="none" w:sz="0" w:space="0" w:color="auto"/>
            <w:bottom w:val="none" w:sz="0" w:space="0" w:color="auto"/>
            <w:right w:val="none" w:sz="0" w:space="0" w:color="auto"/>
          </w:divBdr>
        </w:div>
        <w:div w:id="1610895567">
          <w:marLeft w:val="0"/>
          <w:marRight w:val="0"/>
          <w:marTop w:val="0"/>
          <w:marBottom w:val="0"/>
          <w:divBdr>
            <w:top w:val="none" w:sz="0" w:space="0" w:color="auto"/>
            <w:left w:val="none" w:sz="0" w:space="0" w:color="auto"/>
            <w:bottom w:val="none" w:sz="0" w:space="0" w:color="auto"/>
            <w:right w:val="none" w:sz="0" w:space="0" w:color="auto"/>
          </w:divBdr>
        </w:div>
        <w:div w:id="1616674032">
          <w:marLeft w:val="0"/>
          <w:marRight w:val="0"/>
          <w:marTop w:val="0"/>
          <w:marBottom w:val="0"/>
          <w:divBdr>
            <w:top w:val="none" w:sz="0" w:space="0" w:color="auto"/>
            <w:left w:val="none" w:sz="0" w:space="0" w:color="auto"/>
            <w:bottom w:val="none" w:sz="0" w:space="0" w:color="auto"/>
            <w:right w:val="none" w:sz="0" w:space="0" w:color="auto"/>
          </w:divBdr>
        </w:div>
        <w:div w:id="1666475696">
          <w:marLeft w:val="0"/>
          <w:marRight w:val="0"/>
          <w:marTop w:val="0"/>
          <w:marBottom w:val="0"/>
          <w:divBdr>
            <w:top w:val="none" w:sz="0" w:space="0" w:color="auto"/>
            <w:left w:val="none" w:sz="0" w:space="0" w:color="auto"/>
            <w:bottom w:val="none" w:sz="0" w:space="0" w:color="auto"/>
            <w:right w:val="none" w:sz="0" w:space="0" w:color="auto"/>
          </w:divBdr>
        </w:div>
        <w:div w:id="1685856872">
          <w:marLeft w:val="0"/>
          <w:marRight w:val="0"/>
          <w:marTop w:val="0"/>
          <w:marBottom w:val="0"/>
          <w:divBdr>
            <w:top w:val="none" w:sz="0" w:space="0" w:color="auto"/>
            <w:left w:val="none" w:sz="0" w:space="0" w:color="auto"/>
            <w:bottom w:val="none" w:sz="0" w:space="0" w:color="auto"/>
            <w:right w:val="none" w:sz="0" w:space="0" w:color="auto"/>
          </w:divBdr>
        </w:div>
        <w:div w:id="1691881030">
          <w:marLeft w:val="0"/>
          <w:marRight w:val="0"/>
          <w:marTop w:val="0"/>
          <w:marBottom w:val="0"/>
          <w:divBdr>
            <w:top w:val="none" w:sz="0" w:space="0" w:color="auto"/>
            <w:left w:val="none" w:sz="0" w:space="0" w:color="auto"/>
            <w:bottom w:val="none" w:sz="0" w:space="0" w:color="auto"/>
            <w:right w:val="none" w:sz="0" w:space="0" w:color="auto"/>
          </w:divBdr>
        </w:div>
        <w:div w:id="1763257475">
          <w:marLeft w:val="0"/>
          <w:marRight w:val="0"/>
          <w:marTop w:val="0"/>
          <w:marBottom w:val="0"/>
          <w:divBdr>
            <w:top w:val="none" w:sz="0" w:space="0" w:color="auto"/>
            <w:left w:val="none" w:sz="0" w:space="0" w:color="auto"/>
            <w:bottom w:val="none" w:sz="0" w:space="0" w:color="auto"/>
            <w:right w:val="none" w:sz="0" w:space="0" w:color="auto"/>
          </w:divBdr>
        </w:div>
        <w:div w:id="1798528926">
          <w:marLeft w:val="0"/>
          <w:marRight w:val="0"/>
          <w:marTop w:val="0"/>
          <w:marBottom w:val="0"/>
          <w:divBdr>
            <w:top w:val="none" w:sz="0" w:space="0" w:color="auto"/>
            <w:left w:val="none" w:sz="0" w:space="0" w:color="auto"/>
            <w:bottom w:val="none" w:sz="0" w:space="0" w:color="auto"/>
            <w:right w:val="none" w:sz="0" w:space="0" w:color="auto"/>
          </w:divBdr>
        </w:div>
        <w:div w:id="1876501063">
          <w:marLeft w:val="0"/>
          <w:marRight w:val="0"/>
          <w:marTop w:val="0"/>
          <w:marBottom w:val="0"/>
          <w:divBdr>
            <w:top w:val="none" w:sz="0" w:space="0" w:color="auto"/>
            <w:left w:val="none" w:sz="0" w:space="0" w:color="auto"/>
            <w:bottom w:val="none" w:sz="0" w:space="0" w:color="auto"/>
            <w:right w:val="none" w:sz="0" w:space="0" w:color="auto"/>
          </w:divBdr>
        </w:div>
        <w:div w:id="1879320755">
          <w:marLeft w:val="0"/>
          <w:marRight w:val="0"/>
          <w:marTop w:val="0"/>
          <w:marBottom w:val="0"/>
          <w:divBdr>
            <w:top w:val="none" w:sz="0" w:space="0" w:color="auto"/>
            <w:left w:val="none" w:sz="0" w:space="0" w:color="auto"/>
            <w:bottom w:val="none" w:sz="0" w:space="0" w:color="auto"/>
            <w:right w:val="none" w:sz="0" w:space="0" w:color="auto"/>
          </w:divBdr>
        </w:div>
        <w:div w:id="1907837207">
          <w:marLeft w:val="0"/>
          <w:marRight w:val="0"/>
          <w:marTop w:val="0"/>
          <w:marBottom w:val="0"/>
          <w:divBdr>
            <w:top w:val="none" w:sz="0" w:space="0" w:color="auto"/>
            <w:left w:val="none" w:sz="0" w:space="0" w:color="auto"/>
            <w:bottom w:val="none" w:sz="0" w:space="0" w:color="auto"/>
            <w:right w:val="none" w:sz="0" w:space="0" w:color="auto"/>
          </w:divBdr>
        </w:div>
        <w:div w:id="1950507601">
          <w:marLeft w:val="0"/>
          <w:marRight w:val="0"/>
          <w:marTop w:val="0"/>
          <w:marBottom w:val="0"/>
          <w:divBdr>
            <w:top w:val="none" w:sz="0" w:space="0" w:color="auto"/>
            <w:left w:val="none" w:sz="0" w:space="0" w:color="auto"/>
            <w:bottom w:val="none" w:sz="0" w:space="0" w:color="auto"/>
            <w:right w:val="none" w:sz="0" w:space="0" w:color="auto"/>
          </w:divBdr>
        </w:div>
        <w:div w:id="1975600499">
          <w:marLeft w:val="0"/>
          <w:marRight w:val="0"/>
          <w:marTop w:val="0"/>
          <w:marBottom w:val="0"/>
          <w:divBdr>
            <w:top w:val="none" w:sz="0" w:space="0" w:color="auto"/>
            <w:left w:val="none" w:sz="0" w:space="0" w:color="auto"/>
            <w:bottom w:val="none" w:sz="0" w:space="0" w:color="auto"/>
            <w:right w:val="none" w:sz="0" w:space="0" w:color="auto"/>
          </w:divBdr>
        </w:div>
        <w:div w:id="1977224552">
          <w:marLeft w:val="0"/>
          <w:marRight w:val="0"/>
          <w:marTop w:val="0"/>
          <w:marBottom w:val="0"/>
          <w:divBdr>
            <w:top w:val="none" w:sz="0" w:space="0" w:color="auto"/>
            <w:left w:val="none" w:sz="0" w:space="0" w:color="auto"/>
            <w:bottom w:val="none" w:sz="0" w:space="0" w:color="auto"/>
            <w:right w:val="none" w:sz="0" w:space="0" w:color="auto"/>
          </w:divBdr>
        </w:div>
        <w:div w:id="2116367311">
          <w:marLeft w:val="0"/>
          <w:marRight w:val="0"/>
          <w:marTop w:val="0"/>
          <w:marBottom w:val="0"/>
          <w:divBdr>
            <w:top w:val="none" w:sz="0" w:space="0" w:color="auto"/>
            <w:left w:val="none" w:sz="0" w:space="0" w:color="auto"/>
            <w:bottom w:val="none" w:sz="0" w:space="0" w:color="auto"/>
            <w:right w:val="none" w:sz="0" w:space="0" w:color="auto"/>
          </w:divBdr>
        </w:div>
      </w:divsChild>
    </w:div>
    <w:div w:id="725297496">
      <w:bodyDiv w:val="1"/>
      <w:marLeft w:val="0"/>
      <w:marRight w:val="0"/>
      <w:marTop w:val="0"/>
      <w:marBottom w:val="0"/>
      <w:divBdr>
        <w:top w:val="none" w:sz="0" w:space="0" w:color="auto"/>
        <w:left w:val="none" w:sz="0" w:space="0" w:color="auto"/>
        <w:bottom w:val="none" w:sz="0" w:space="0" w:color="auto"/>
        <w:right w:val="none" w:sz="0" w:space="0" w:color="auto"/>
      </w:divBdr>
    </w:div>
    <w:div w:id="755786388">
      <w:bodyDiv w:val="1"/>
      <w:marLeft w:val="0"/>
      <w:marRight w:val="0"/>
      <w:marTop w:val="0"/>
      <w:marBottom w:val="0"/>
      <w:divBdr>
        <w:top w:val="none" w:sz="0" w:space="0" w:color="auto"/>
        <w:left w:val="none" w:sz="0" w:space="0" w:color="auto"/>
        <w:bottom w:val="none" w:sz="0" w:space="0" w:color="auto"/>
        <w:right w:val="none" w:sz="0" w:space="0" w:color="auto"/>
      </w:divBdr>
    </w:div>
    <w:div w:id="764151852">
      <w:bodyDiv w:val="1"/>
      <w:marLeft w:val="0"/>
      <w:marRight w:val="0"/>
      <w:marTop w:val="0"/>
      <w:marBottom w:val="0"/>
      <w:divBdr>
        <w:top w:val="none" w:sz="0" w:space="0" w:color="auto"/>
        <w:left w:val="none" w:sz="0" w:space="0" w:color="auto"/>
        <w:bottom w:val="none" w:sz="0" w:space="0" w:color="auto"/>
        <w:right w:val="none" w:sz="0" w:space="0" w:color="auto"/>
      </w:divBdr>
    </w:div>
    <w:div w:id="764301205">
      <w:bodyDiv w:val="1"/>
      <w:marLeft w:val="0"/>
      <w:marRight w:val="0"/>
      <w:marTop w:val="0"/>
      <w:marBottom w:val="0"/>
      <w:divBdr>
        <w:top w:val="none" w:sz="0" w:space="0" w:color="auto"/>
        <w:left w:val="none" w:sz="0" w:space="0" w:color="auto"/>
        <w:bottom w:val="none" w:sz="0" w:space="0" w:color="auto"/>
        <w:right w:val="none" w:sz="0" w:space="0" w:color="auto"/>
      </w:divBdr>
    </w:div>
    <w:div w:id="779182709">
      <w:bodyDiv w:val="1"/>
      <w:marLeft w:val="0"/>
      <w:marRight w:val="0"/>
      <w:marTop w:val="0"/>
      <w:marBottom w:val="0"/>
      <w:divBdr>
        <w:top w:val="none" w:sz="0" w:space="0" w:color="auto"/>
        <w:left w:val="none" w:sz="0" w:space="0" w:color="auto"/>
        <w:bottom w:val="none" w:sz="0" w:space="0" w:color="auto"/>
        <w:right w:val="none" w:sz="0" w:space="0" w:color="auto"/>
      </w:divBdr>
      <w:divsChild>
        <w:div w:id="755516856">
          <w:marLeft w:val="0"/>
          <w:marRight w:val="0"/>
          <w:marTop w:val="0"/>
          <w:marBottom w:val="0"/>
          <w:divBdr>
            <w:top w:val="none" w:sz="0" w:space="0" w:color="auto"/>
            <w:left w:val="none" w:sz="0" w:space="0" w:color="auto"/>
            <w:bottom w:val="none" w:sz="0" w:space="0" w:color="auto"/>
            <w:right w:val="none" w:sz="0" w:space="0" w:color="auto"/>
          </w:divBdr>
        </w:div>
        <w:div w:id="1351642761">
          <w:marLeft w:val="0"/>
          <w:marRight w:val="0"/>
          <w:marTop w:val="0"/>
          <w:marBottom w:val="0"/>
          <w:divBdr>
            <w:top w:val="none" w:sz="0" w:space="0" w:color="auto"/>
            <w:left w:val="none" w:sz="0" w:space="0" w:color="auto"/>
            <w:bottom w:val="none" w:sz="0" w:space="0" w:color="auto"/>
            <w:right w:val="none" w:sz="0" w:space="0" w:color="auto"/>
          </w:divBdr>
        </w:div>
      </w:divsChild>
    </w:div>
    <w:div w:id="905991301">
      <w:bodyDiv w:val="1"/>
      <w:marLeft w:val="0"/>
      <w:marRight w:val="0"/>
      <w:marTop w:val="0"/>
      <w:marBottom w:val="0"/>
      <w:divBdr>
        <w:top w:val="none" w:sz="0" w:space="0" w:color="auto"/>
        <w:left w:val="none" w:sz="0" w:space="0" w:color="auto"/>
        <w:bottom w:val="none" w:sz="0" w:space="0" w:color="auto"/>
        <w:right w:val="none" w:sz="0" w:space="0" w:color="auto"/>
      </w:divBdr>
    </w:div>
    <w:div w:id="936134184">
      <w:bodyDiv w:val="1"/>
      <w:marLeft w:val="0"/>
      <w:marRight w:val="0"/>
      <w:marTop w:val="0"/>
      <w:marBottom w:val="0"/>
      <w:divBdr>
        <w:top w:val="none" w:sz="0" w:space="0" w:color="auto"/>
        <w:left w:val="none" w:sz="0" w:space="0" w:color="auto"/>
        <w:bottom w:val="none" w:sz="0" w:space="0" w:color="auto"/>
        <w:right w:val="none" w:sz="0" w:space="0" w:color="auto"/>
      </w:divBdr>
    </w:div>
    <w:div w:id="981157848">
      <w:bodyDiv w:val="1"/>
      <w:marLeft w:val="0"/>
      <w:marRight w:val="0"/>
      <w:marTop w:val="0"/>
      <w:marBottom w:val="0"/>
      <w:divBdr>
        <w:top w:val="none" w:sz="0" w:space="0" w:color="auto"/>
        <w:left w:val="none" w:sz="0" w:space="0" w:color="auto"/>
        <w:bottom w:val="none" w:sz="0" w:space="0" w:color="auto"/>
        <w:right w:val="none" w:sz="0" w:space="0" w:color="auto"/>
      </w:divBdr>
    </w:div>
    <w:div w:id="1003242507">
      <w:bodyDiv w:val="1"/>
      <w:marLeft w:val="0"/>
      <w:marRight w:val="0"/>
      <w:marTop w:val="0"/>
      <w:marBottom w:val="0"/>
      <w:divBdr>
        <w:top w:val="none" w:sz="0" w:space="0" w:color="auto"/>
        <w:left w:val="none" w:sz="0" w:space="0" w:color="auto"/>
        <w:bottom w:val="none" w:sz="0" w:space="0" w:color="auto"/>
        <w:right w:val="none" w:sz="0" w:space="0" w:color="auto"/>
      </w:divBdr>
    </w:div>
    <w:div w:id="1041975614">
      <w:bodyDiv w:val="1"/>
      <w:marLeft w:val="0"/>
      <w:marRight w:val="0"/>
      <w:marTop w:val="0"/>
      <w:marBottom w:val="0"/>
      <w:divBdr>
        <w:top w:val="none" w:sz="0" w:space="0" w:color="auto"/>
        <w:left w:val="none" w:sz="0" w:space="0" w:color="auto"/>
        <w:bottom w:val="none" w:sz="0" w:space="0" w:color="auto"/>
        <w:right w:val="none" w:sz="0" w:space="0" w:color="auto"/>
      </w:divBdr>
    </w:div>
    <w:div w:id="1093012482">
      <w:bodyDiv w:val="1"/>
      <w:marLeft w:val="0"/>
      <w:marRight w:val="0"/>
      <w:marTop w:val="0"/>
      <w:marBottom w:val="0"/>
      <w:divBdr>
        <w:top w:val="none" w:sz="0" w:space="0" w:color="auto"/>
        <w:left w:val="none" w:sz="0" w:space="0" w:color="auto"/>
        <w:bottom w:val="none" w:sz="0" w:space="0" w:color="auto"/>
        <w:right w:val="none" w:sz="0" w:space="0" w:color="auto"/>
      </w:divBdr>
    </w:div>
    <w:div w:id="1100758896">
      <w:bodyDiv w:val="1"/>
      <w:marLeft w:val="0"/>
      <w:marRight w:val="0"/>
      <w:marTop w:val="0"/>
      <w:marBottom w:val="0"/>
      <w:divBdr>
        <w:top w:val="none" w:sz="0" w:space="0" w:color="auto"/>
        <w:left w:val="none" w:sz="0" w:space="0" w:color="auto"/>
        <w:bottom w:val="none" w:sz="0" w:space="0" w:color="auto"/>
        <w:right w:val="none" w:sz="0" w:space="0" w:color="auto"/>
      </w:divBdr>
      <w:divsChild>
        <w:div w:id="72624341">
          <w:marLeft w:val="0"/>
          <w:marRight w:val="0"/>
          <w:marTop w:val="0"/>
          <w:marBottom w:val="0"/>
          <w:divBdr>
            <w:top w:val="none" w:sz="0" w:space="0" w:color="auto"/>
            <w:left w:val="none" w:sz="0" w:space="0" w:color="auto"/>
            <w:bottom w:val="none" w:sz="0" w:space="0" w:color="auto"/>
            <w:right w:val="none" w:sz="0" w:space="0" w:color="auto"/>
          </w:divBdr>
        </w:div>
        <w:div w:id="168839948">
          <w:marLeft w:val="0"/>
          <w:marRight w:val="0"/>
          <w:marTop w:val="0"/>
          <w:marBottom w:val="0"/>
          <w:divBdr>
            <w:top w:val="none" w:sz="0" w:space="0" w:color="auto"/>
            <w:left w:val="none" w:sz="0" w:space="0" w:color="auto"/>
            <w:bottom w:val="none" w:sz="0" w:space="0" w:color="auto"/>
            <w:right w:val="none" w:sz="0" w:space="0" w:color="auto"/>
          </w:divBdr>
        </w:div>
        <w:div w:id="180359708">
          <w:marLeft w:val="0"/>
          <w:marRight w:val="0"/>
          <w:marTop w:val="0"/>
          <w:marBottom w:val="0"/>
          <w:divBdr>
            <w:top w:val="none" w:sz="0" w:space="0" w:color="auto"/>
            <w:left w:val="none" w:sz="0" w:space="0" w:color="auto"/>
            <w:bottom w:val="none" w:sz="0" w:space="0" w:color="auto"/>
            <w:right w:val="none" w:sz="0" w:space="0" w:color="auto"/>
          </w:divBdr>
        </w:div>
        <w:div w:id="192689746">
          <w:marLeft w:val="0"/>
          <w:marRight w:val="0"/>
          <w:marTop w:val="0"/>
          <w:marBottom w:val="0"/>
          <w:divBdr>
            <w:top w:val="none" w:sz="0" w:space="0" w:color="auto"/>
            <w:left w:val="none" w:sz="0" w:space="0" w:color="auto"/>
            <w:bottom w:val="none" w:sz="0" w:space="0" w:color="auto"/>
            <w:right w:val="none" w:sz="0" w:space="0" w:color="auto"/>
          </w:divBdr>
        </w:div>
        <w:div w:id="252513951">
          <w:marLeft w:val="0"/>
          <w:marRight w:val="0"/>
          <w:marTop w:val="0"/>
          <w:marBottom w:val="0"/>
          <w:divBdr>
            <w:top w:val="none" w:sz="0" w:space="0" w:color="auto"/>
            <w:left w:val="none" w:sz="0" w:space="0" w:color="auto"/>
            <w:bottom w:val="none" w:sz="0" w:space="0" w:color="auto"/>
            <w:right w:val="none" w:sz="0" w:space="0" w:color="auto"/>
          </w:divBdr>
        </w:div>
        <w:div w:id="444693795">
          <w:marLeft w:val="0"/>
          <w:marRight w:val="0"/>
          <w:marTop w:val="0"/>
          <w:marBottom w:val="0"/>
          <w:divBdr>
            <w:top w:val="none" w:sz="0" w:space="0" w:color="auto"/>
            <w:left w:val="none" w:sz="0" w:space="0" w:color="auto"/>
            <w:bottom w:val="none" w:sz="0" w:space="0" w:color="auto"/>
            <w:right w:val="none" w:sz="0" w:space="0" w:color="auto"/>
          </w:divBdr>
        </w:div>
        <w:div w:id="631594250">
          <w:marLeft w:val="0"/>
          <w:marRight w:val="0"/>
          <w:marTop w:val="0"/>
          <w:marBottom w:val="0"/>
          <w:divBdr>
            <w:top w:val="none" w:sz="0" w:space="0" w:color="auto"/>
            <w:left w:val="none" w:sz="0" w:space="0" w:color="auto"/>
            <w:bottom w:val="none" w:sz="0" w:space="0" w:color="auto"/>
            <w:right w:val="none" w:sz="0" w:space="0" w:color="auto"/>
          </w:divBdr>
        </w:div>
        <w:div w:id="665977442">
          <w:marLeft w:val="0"/>
          <w:marRight w:val="0"/>
          <w:marTop w:val="0"/>
          <w:marBottom w:val="0"/>
          <w:divBdr>
            <w:top w:val="none" w:sz="0" w:space="0" w:color="auto"/>
            <w:left w:val="none" w:sz="0" w:space="0" w:color="auto"/>
            <w:bottom w:val="none" w:sz="0" w:space="0" w:color="auto"/>
            <w:right w:val="none" w:sz="0" w:space="0" w:color="auto"/>
          </w:divBdr>
        </w:div>
        <w:div w:id="769818119">
          <w:marLeft w:val="0"/>
          <w:marRight w:val="0"/>
          <w:marTop w:val="0"/>
          <w:marBottom w:val="0"/>
          <w:divBdr>
            <w:top w:val="none" w:sz="0" w:space="0" w:color="auto"/>
            <w:left w:val="none" w:sz="0" w:space="0" w:color="auto"/>
            <w:bottom w:val="none" w:sz="0" w:space="0" w:color="auto"/>
            <w:right w:val="none" w:sz="0" w:space="0" w:color="auto"/>
          </w:divBdr>
        </w:div>
        <w:div w:id="999692763">
          <w:marLeft w:val="0"/>
          <w:marRight w:val="0"/>
          <w:marTop w:val="0"/>
          <w:marBottom w:val="0"/>
          <w:divBdr>
            <w:top w:val="none" w:sz="0" w:space="0" w:color="auto"/>
            <w:left w:val="none" w:sz="0" w:space="0" w:color="auto"/>
            <w:bottom w:val="none" w:sz="0" w:space="0" w:color="auto"/>
            <w:right w:val="none" w:sz="0" w:space="0" w:color="auto"/>
          </w:divBdr>
        </w:div>
        <w:div w:id="1262839445">
          <w:marLeft w:val="0"/>
          <w:marRight w:val="0"/>
          <w:marTop w:val="0"/>
          <w:marBottom w:val="0"/>
          <w:divBdr>
            <w:top w:val="none" w:sz="0" w:space="0" w:color="auto"/>
            <w:left w:val="none" w:sz="0" w:space="0" w:color="auto"/>
            <w:bottom w:val="none" w:sz="0" w:space="0" w:color="auto"/>
            <w:right w:val="none" w:sz="0" w:space="0" w:color="auto"/>
          </w:divBdr>
        </w:div>
        <w:div w:id="1565943258">
          <w:marLeft w:val="0"/>
          <w:marRight w:val="0"/>
          <w:marTop w:val="0"/>
          <w:marBottom w:val="0"/>
          <w:divBdr>
            <w:top w:val="none" w:sz="0" w:space="0" w:color="auto"/>
            <w:left w:val="none" w:sz="0" w:space="0" w:color="auto"/>
            <w:bottom w:val="none" w:sz="0" w:space="0" w:color="auto"/>
            <w:right w:val="none" w:sz="0" w:space="0" w:color="auto"/>
          </w:divBdr>
        </w:div>
        <w:div w:id="1674913782">
          <w:marLeft w:val="0"/>
          <w:marRight w:val="0"/>
          <w:marTop w:val="0"/>
          <w:marBottom w:val="0"/>
          <w:divBdr>
            <w:top w:val="none" w:sz="0" w:space="0" w:color="auto"/>
            <w:left w:val="none" w:sz="0" w:space="0" w:color="auto"/>
            <w:bottom w:val="none" w:sz="0" w:space="0" w:color="auto"/>
            <w:right w:val="none" w:sz="0" w:space="0" w:color="auto"/>
          </w:divBdr>
        </w:div>
        <w:div w:id="1865433921">
          <w:marLeft w:val="0"/>
          <w:marRight w:val="0"/>
          <w:marTop w:val="0"/>
          <w:marBottom w:val="0"/>
          <w:divBdr>
            <w:top w:val="none" w:sz="0" w:space="0" w:color="auto"/>
            <w:left w:val="none" w:sz="0" w:space="0" w:color="auto"/>
            <w:bottom w:val="none" w:sz="0" w:space="0" w:color="auto"/>
            <w:right w:val="none" w:sz="0" w:space="0" w:color="auto"/>
          </w:divBdr>
        </w:div>
        <w:div w:id="2004695370">
          <w:marLeft w:val="0"/>
          <w:marRight w:val="0"/>
          <w:marTop w:val="0"/>
          <w:marBottom w:val="0"/>
          <w:divBdr>
            <w:top w:val="none" w:sz="0" w:space="0" w:color="auto"/>
            <w:left w:val="none" w:sz="0" w:space="0" w:color="auto"/>
            <w:bottom w:val="none" w:sz="0" w:space="0" w:color="auto"/>
            <w:right w:val="none" w:sz="0" w:space="0" w:color="auto"/>
          </w:divBdr>
        </w:div>
        <w:div w:id="2027978726">
          <w:marLeft w:val="0"/>
          <w:marRight w:val="0"/>
          <w:marTop w:val="0"/>
          <w:marBottom w:val="0"/>
          <w:divBdr>
            <w:top w:val="none" w:sz="0" w:space="0" w:color="auto"/>
            <w:left w:val="none" w:sz="0" w:space="0" w:color="auto"/>
            <w:bottom w:val="none" w:sz="0" w:space="0" w:color="auto"/>
            <w:right w:val="none" w:sz="0" w:space="0" w:color="auto"/>
          </w:divBdr>
        </w:div>
      </w:divsChild>
    </w:div>
    <w:div w:id="1110199365">
      <w:bodyDiv w:val="1"/>
      <w:marLeft w:val="0"/>
      <w:marRight w:val="0"/>
      <w:marTop w:val="0"/>
      <w:marBottom w:val="0"/>
      <w:divBdr>
        <w:top w:val="none" w:sz="0" w:space="0" w:color="auto"/>
        <w:left w:val="none" w:sz="0" w:space="0" w:color="auto"/>
        <w:bottom w:val="none" w:sz="0" w:space="0" w:color="auto"/>
        <w:right w:val="none" w:sz="0" w:space="0" w:color="auto"/>
      </w:divBdr>
    </w:div>
    <w:div w:id="1138105464">
      <w:bodyDiv w:val="1"/>
      <w:marLeft w:val="0"/>
      <w:marRight w:val="0"/>
      <w:marTop w:val="0"/>
      <w:marBottom w:val="0"/>
      <w:divBdr>
        <w:top w:val="none" w:sz="0" w:space="0" w:color="auto"/>
        <w:left w:val="none" w:sz="0" w:space="0" w:color="auto"/>
        <w:bottom w:val="none" w:sz="0" w:space="0" w:color="auto"/>
        <w:right w:val="none" w:sz="0" w:space="0" w:color="auto"/>
      </w:divBdr>
    </w:div>
    <w:div w:id="1175925658">
      <w:bodyDiv w:val="1"/>
      <w:marLeft w:val="0"/>
      <w:marRight w:val="0"/>
      <w:marTop w:val="0"/>
      <w:marBottom w:val="0"/>
      <w:divBdr>
        <w:top w:val="none" w:sz="0" w:space="0" w:color="auto"/>
        <w:left w:val="none" w:sz="0" w:space="0" w:color="auto"/>
        <w:bottom w:val="none" w:sz="0" w:space="0" w:color="auto"/>
        <w:right w:val="none" w:sz="0" w:space="0" w:color="auto"/>
      </w:divBdr>
    </w:div>
    <w:div w:id="1195853100">
      <w:bodyDiv w:val="1"/>
      <w:marLeft w:val="0"/>
      <w:marRight w:val="0"/>
      <w:marTop w:val="0"/>
      <w:marBottom w:val="0"/>
      <w:divBdr>
        <w:top w:val="none" w:sz="0" w:space="0" w:color="auto"/>
        <w:left w:val="none" w:sz="0" w:space="0" w:color="auto"/>
        <w:bottom w:val="none" w:sz="0" w:space="0" w:color="auto"/>
        <w:right w:val="none" w:sz="0" w:space="0" w:color="auto"/>
      </w:divBdr>
    </w:div>
    <w:div w:id="1245528246">
      <w:bodyDiv w:val="1"/>
      <w:marLeft w:val="0"/>
      <w:marRight w:val="0"/>
      <w:marTop w:val="0"/>
      <w:marBottom w:val="0"/>
      <w:divBdr>
        <w:top w:val="none" w:sz="0" w:space="0" w:color="auto"/>
        <w:left w:val="none" w:sz="0" w:space="0" w:color="auto"/>
        <w:bottom w:val="none" w:sz="0" w:space="0" w:color="auto"/>
        <w:right w:val="none" w:sz="0" w:space="0" w:color="auto"/>
      </w:divBdr>
    </w:div>
    <w:div w:id="1272587952">
      <w:bodyDiv w:val="1"/>
      <w:marLeft w:val="0"/>
      <w:marRight w:val="0"/>
      <w:marTop w:val="0"/>
      <w:marBottom w:val="0"/>
      <w:divBdr>
        <w:top w:val="none" w:sz="0" w:space="0" w:color="auto"/>
        <w:left w:val="none" w:sz="0" w:space="0" w:color="auto"/>
        <w:bottom w:val="none" w:sz="0" w:space="0" w:color="auto"/>
        <w:right w:val="none" w:sz="0" w:space="0" w:color="auto"/>
      </w:divBdr>
    </w:div>
    <w:div w:id="1303123333">
      <w:bodyDiv w:val="1"/>
      <w:marLeft w:val="0"/>
      <w:marRight w:val="0"/>
      <w:marTop w:val="0"/>
      <w:marBottom w:val="0"/>
      <w:divBdr>
        <w:top w:val="none" w:sz="0" w:space="0" w:color="auto"/>
        <w:left w:val="none" w:sz="0" w:space="0" w:color="auto"/>
        <w:bottom w:val="none" w:sz="0" w:space="0" w:color="auto"/>
        <w:right w:val="none" w:sz="0" w:space="0" w:color="auto"/>
      </w:divBdr>
    </w:div>
    <w:div w:id="1313559029">
      <w:bodyDiv w:val="1"/>
      <w:marLeft w:val="0"/>
      <w:marRight w:val="0"/>
      <w:marTop w:val="0"/>
      <w:marBottom w:val="0"/>
      <w:divBdr>
        <w:top w:val="none" w:sz="0" w:space="0" w:color="auto"/>
        <w:left w:val="none" w:sz="0" w:space="0" w:color="auto"/>
        <w:bottom w:val="none" w:sz="0" w:space="0" w:color="auto"/>
        <w:right w:val="none" w:sz="0" w:space="0" w:color="auto"/>
      </w:divBdr>
    </w:div>
    <w:div w:id="1331447647">
      <w:bodyDiv w:val="1"/>
      <w:marLeft w:val="0"/>
      <w:marRight w:val="0"/>
      <w:marTop w:val="0"/>
      <w:marBottom w:val="0"/>
      <w:divBdr>
        <w:top w:val="none" w:sz="0" w:space="0" w:color="auto"/>
        <w:left w:val="none" w:sz="0" w:space="0" w:color="auto"/>
        <w:bottom w:val="none" w:sz="0" w:space="0" w:color="auto"/>
        <w:right w:val="none" w:sz="0" w:space="0" w:color="auto"/>
      </w:divBdr>
    </w:div>
    <w:div w:id="1344818140">
      <w:bodyDiv w:val="1"/>
      <w:marLeft w:val="0"/>
      <w:marRight w:val="0"/>
      <w:marTop w:val="0"/>
      <w:marBottom w:val="0"/>
      <w:divBdr>
        <w:top w:val="none" w:sz="0" w:space="0" w:color="auto"/>
        <w:left w:val="none" w:sz="0" w:space="0" w:color="auto"/>
        <w:bottom w:val="none" w:sz="0" w:space="0" w:color="auto"/>
        <w:right w:val="none" w:sz="0" w:space="0" w:color="auto"/>
      </w:divBdr>
      <w:divsChild>
        <w:div w:id="219562031">
          <w:marLeft w:val="0"/>
          <w:marRight w:val="0"/>
          <w:marTop w:val="0"/>
          <w:marBottom w:val="0"/>
          <w:divBdr>
            <w:top w:val="none" w:sz="0" w:space="0" w:color="auto"/>
            <w:left w:val="none" w:sz="0" w:space="0" w:color="auto"/>
            <w:bottom w:val="none" w:sz="0" w:space="0" w:color="auto"/>
            <w:right w:val="none" w:sz="0" w:space="0" w:color="auto"/>
          </w:divBdr>
        </w:div>
        <w:div w:id="1716158051">
          <w:marLeft w:val="0"/>
          <w:marRight w:val="0"/>
          <w:marTop w:val="0"/>
          <w:marBottom w:val="0"/>
          <w:divBdr>
            <w:top w:val="none" w:sz="0" w:space="0" w:color="auto"/>
            <w:left w:val="none" w:sz="0" w:space="0" w:color="auto"/>
            <w:bottom w:val="none" w:sz="0" w:space="0" w:color="auto"/>
            <w:right w:val="none" w:sz="0" w:space="0" w:color="auto"/>
          </w:divBdr>
        </w:div>
        <w:div w:id="1852717096">
          <w:marLeft w:val="0"/>
          <w:marRight w:val="0"/>
          <w:marTop w:val="0"/>
          <w:marBottom w:val="0"/>
          <w:divBdr>
            <w:top w:val="none" w:sz="0" w:space="0" w:color="auto"/>
            <w:left w:val="none" w:sz="0" w:space="0" w:color="auto"/>
            <w:bottom w:val="none" w:sz="0" w:space="0" w:color="auto"/>
            <w:right w:val="none" w:sz="0" w:space="0" w:color="auto"/>
          </w:divBdr>
        </w:div>
      </w:divsChild>
    </w:div>
    <w:div w:id="1349871461">
      <w:bodyDiv w:val="1"/>
      <w:marLeft w:val="0"/>
      <w:marRight w:val="0"/>
      <w:marTop w:val="0"/>
      <w:marBottom w:val="0"/>
      <w:divBdr>
        <w:top w:val="none" w:sz="0" w:space="0" w:color="auto"/>
        <w:left w:val="none" w:sz="0" w:space="0" w:color="auto"/>
        <w:bottom w:val="none" w:sz="0" w:space="0" w:color="auto"/>
        <w:right w:val="none" w:sz="0" w:space="0" w:color="auto"/>
      </w:divBdr>
    </w:div>
    <w:div w:id="1407536502">
      <w:bodyDiv w:val="1"/>
      <w:marLeft w:val="0"/>
      <w:marRight w:val="0"/>
      <w:marTop w:val="0"/>
      <w:marBottom w:val="0"/>
      <w:divBdr>
        <w:top w:val="none" w:sz="0" w:space="0" w:color="auto"/>
        <w:left w:val="none" w:sz="0" w:space="0" w:color="auto"/>
        <w:bottom w:val="none" w:sz="0" w:space="0" w:color="auto"/>
        <w:right w:val="none" w:sz="0" w:space="0" w:color="auto"/>
      </w:divBdr>
      <w:divsChild>
        <w:div w:id="1270356186">
          <w:marLeft w:val="0"/>
          <w:marRight w:val="0"/>
          <w:marTop w:val="0"/>
          <w:marBottom w:val="0"/>
          <w:divBdr>
            <w:top w:val="none" w:sz="0" w:space="0" w:color="auto"/>
            <w:left w:val="none" w:sz="0" w:space="0" w:color="auto"/>
            <w:bottom w:val="none" w:sz="0" w:space="0" w:color="auto"/>
            <w:right w:val="none" w:sz="0" w:space="0" w:color="auto"/>
          </w:divBdr>
        </w:div>
        <w:div w:id="1723292270">
          <w:marLeft w:val="0"/>
          <w:marRight w:val="0"/>
          <w:marTop w:val="0"/>
          <w:marBottom w:val="0"/>
          <w:divBdr>
            <w:top w:val="none" w:sz="0" w:space="0" w:color="auto"/>
            <w:left w:val="none" w:sz="0" w:space="0" w:color="auto"/>
            <w:bottom w:val="none" w:sz="0" w:space="0" w:color="auto"/>
            <w:right w:val="none" w:sz="0" w:space="0" w:color="auto"/>
          </w:divBdr>
        </w:div>
      </w:divsChild>
    </w:div>
    <w:div w:id="1463768112">
      <w:bodyDiv w:val="1"/>
      <w:marLeft w:val="0"/>
      <w:marRight w:val="0"/>
      <w:marTop w:val="0"/>
      <w:marBottom w:val="0"/>
      <w:divBdr>
        <w:top w:val="none" w:sz="0" w:space="0" w:color="auto"/>
        <w:left w:val="none" w:sz="0" w:space="0" w:color="auto"/>
        <w:bottom w:val="none" w:sz="0" w:space="0" w:color="auto"/>
        <w:right w:val="none" w:sz="0" w:space="0" w:color="auto"/>
      </w:divBdr>
    </w:div>
    <w:div w:id="1470897678">
      <w:bodyDiv w:val="1"/>
      <w:marLeft w:val="0"/>
      <w:marRight w:val="0"/>
      <w:marTop w:val="0"/>
      <w:marBottom w:val="0"/>
      <w:divBdr>
        <w:top w:val="none" w:sz="0" w:space="0" w:color="auto"/>
        <w:left w:val="none" w:sz="0" w:space="0" w:color="auto"/>
        <w:bottom w:val="none" w:sz="0" w:space="0" w:color="auto"/>
        <w:right w:val="none" w:sz="0" w:space="0" w:color="auto"/>
      </w:divBdr>
    </w:div>
    <w:div w:id="1512380676">
      <w:bodyDiv w:val="1"/>
      <w:marLeft w:val="0"/>
      <w:marRight w:val="0"/>
      <w:marTop w:val="0"/>
      <w:marBottom w:val="0"/>
      <w:divBdr>
        <w:top w:val="none" w:sz="0" w:space="0" w:color="auto"/>
        <w:left w:val="none" w:sz="0" w:space="0" w:color="auto"/>
        <w:bottom w:val="none" w:sz="0" w:space="0" w:color="auto"/>
        <w:right w:val="none" w:sz="0" w:space="0" w:color="auto"/>
      </w:divBdr>
    </w:div>
    <w:div w:id="1518495183">
      <w:bodyDiv w:val="1"/>
      <w:marLeft w:val="0"/>
      <w:marRight w:val="0"/>
      <w:marTop w:val="0"/>
      <w:marBottom w:val="0"/>
      <w:divBdr>
        <w:top w:val="none" w:sz="0" w:space="0" w:color="auto"/>
        <w:left w:val="none" w:sz="0" w:space="0" w:color="auto"/>
        <w:bottom w:val="none" w:sz="0" w:space="0" w:color="auto"/>
        <w:right w:val="none" w:sz="0" w:space="0" w:color="auto"/>
      </w:divBdr>
    </w:div>
    <w:div w:id="1559172521">
      <w:bodyDiv w:val="1"/>
      <w:marLeft w:val="0"/>
      <w:marRight w:val="0"/>
      <w:marTop w:val="0"/>
      <w:marBottom w:val="0"/>
      <w:divBdr>
        <w:top w:val="none" w:sz="0" w:space="0" w:color="auto"/>
        <w:left w:val="none" w:sz="0" w:space="0" w:color="auto"/>
        <w:bottom w:val="none" w:sz="0" w:space="0" w:color="auto"/>
        <w:right w:val="none" w:sz="0" w:space="0" w:color="auto"/>
      </w:divBdr>
      <w:divsChild>
        <w:div w:id="3896862">
          <w:marLeft w:val="0"/>
          <w:marRight w:val="0"/>
          <w:marTop w:val="0"/>
          <w:marBottom w:val="0"/>
          <w:divBdr>
            <w:top w:val="none" w:sz="0" w:space="0" w:color="auto"/>
            <w:left w:val="none" w:sz="0" w:space="0" w:color="auto"/>
            <w:bottom w:val="none" w:sz="0" w:space="0" w:color="auto"/>
            <w:right w:val="none" w:sz="0" w:space="0" w:color="auto"/>
          </w:divBdr>
        </w:div>
        <w:div w:id="59058765">
          <w:marLeft w:val="0"/>
          <w:marRight w:val="0"/>
          <w:marTop w:val="0"/>
          <w:marBottom w:val="0"/>
          <w:divBdr>
            <w:top w:val="none" w:sz="0" w:space="0" w:color="auto"/>
            <w:left w:val="none" w:sz="0" w:space="0" w:color="auto"/>
            <w:bottom w:val="none" w:sz="0" w:space="0" w:color="auto"/>
            <w:right w:val="none" w:sz="0" w:space="0" w:color="auto"/>
          </w:divBdr>
        </w:div>
        <w:div w:id="104544682">
          <w:marLeft w:val="0"/>
          <w:marRight w:val="0"/>
          <w:marTop w:val="0"/>
          <w:marBottom w:val="0"/>
          <w:divBdr>
            <w:top w:val="none" w:sz="0" w:space="0" w:color="auto"/>
            <w:left w:val="none" w:sz="0" w:space="0" w:color="auto"/>
            <w:bottom w:val="none" w:sz="0" w:space="0" w:color="auto"/>
            <w:right w:val="none" w:sz="0" w:space="0" w:color="auto"/>
          </w:divBdr>
        </w:div>
        <w:div w:id="255676369">
          <w:marLeft w:val="0"/>
          <w:marRight w:val="0"/>
          <w:marTop w:val="0"/>
          <w:marBottom w:val="0"/>
          <w:divBdr>
            <w:top w:val="none" w:sz="0" w:space="0" w:color="auto"/>
            <w:left w:val="none" w:sz="0" w:space="0" w:color="auto"/>
            <w:bottom w:val="none" w:sz="0" w:space="0" w:color="auto"/>
            <w:right w:val="none" w:sz="0" w:space="0" w:color="auto"/>
          </w:divBdr>
        </w:div>
        <w:div w:id="361132386">
          <w:marLeft w:val="0"/>
          <w:marRight w:val="0"/>
          <w:marTop w:val="0"/>
          <w:marBottom w:val="0"/>
          <w:divBdr>
            <w:top w:val="none" w:sz="0" w:space="0" w:color="auto"/>
            <w:left w:val="none" w:sz="0" w:space="0" w:color="auto"/>
            <w:bottom w:val="none" w:sz="0" w:space="0" w:color="auto"/>
            <w:right w:val="none" w:sz="0" w:space="0" w:color="auto"/>
          </w:divBdr>
        </w:div>
        <w:div w:id="400300298">
          <w:marLeft w:val="0"/>
          <w:marRight w:val="0"/>
          <w:marTop w:val="0"/>
          <w:marBottom w:val="0"/>
          <w:divBdr>
            <w:top w:val="none" w:sz="0" w:space="0" w:color="auto"/>
            <w:left w:val="none" w:sz="0" w:space="0" w:color="auto"/>
            <w:bottom w:val="none" w:sz="0" w:space="0" w:color="auto"/>
            <w:right w:val="none" w:sz="0" w:space="0" w:color="auto"/>
          </w:divBdr>
        </w:div>
        <w:div w:id="403187134">
          <w:marLeft w:val="0"/>
          <w:marRight w:val="0"/>
          <w:marTop w:val="0"/>
          <w:marBottom w:val="0"/>
          <w:divBdr>
            <w:top w:val="none" w:sz="0" w:space="0" w:color="auto"/>
            <w:left w:val="none" w:sz="0" w:space="0" w:color="auto"/>
            <w:bottom w:val="none" w:sz="0" w:space="0" w:color="auto"/>
            <w:right w:val="none" w:sz="0" w:space="0" w:color="auto"/>
          </w:divBdr>
        </w:div>
        <w:div w:id="418256119">
          <w:marLeft w:val="0"/>
          <w:marRight w:val="0"/>
          <w:marTop w:val="0"/>
          <w:marBottom w:val="0"/>
          <w:divBdr>
            <w:top w:val="none" w:sz="0" w:space="0" w:color="auto"/>
            <w:left w:val="none" w:sz="0" w:space="0" w:color="auto"/>
            <w:bottom w:val="none" w:sz="0" w:space="0" w:color="auto"/>
            <w:right w:val="none" w:sz="0" w:space="0" w:color="auto"/>
          </w:divBdr>
        </w:div>
        <w:div w:id="429475274">
          <w:marLeft w:val="0"/>
          <w:marRight w:val="0"/>
          <w:marTop w:val="0"/>
          <w:marBottom w:val="0"/>
          <w:divBdr>
            <w:top w:val="none" w:sz="0" w:space="0" w:color="auto"/>
            <w:left w:val="none" w:sz="0" w:space="0" w:color="auto"/>
            <w:bottom w:val="none" w:sz="0" w:space="0" w:color="auto"/>
            <w:right w:val="none" w:sz="0" w:space="0" w:color="auto"/>
          </w:divBdr>
        </w:div>
        <w:div w:id="508326617">
          <w:marLeft w:val="0"/>
          <w:marRight w:val="0"/>
          <w:marTop w:val="0"/>
          <w:marBottom w:val="0"/>
          <w:divBdr>
            <w:top w:val="none" w:sz="0" w:space="0" w:color="auto"/>
            <w:left w:val="none" w:sz="0" w:space="0" w:color="auto"/>
            <w:bottom w:val="none" w:sz="0" w:space="0" w:color="auto"/>
            <w:right w:val="none" w:sz="0" w:space="0" w:color="auto"/>
          </w:divBdr>
        </w:div>
        <w:div w:id="526524302">
          <w:marLeft w:val="0"/>
          <w:marRight w:val="0"/>
          <w:marTop w:val="0"/>
          <w:marBottom w:val="0"/>
          <w:divBdr>
            <w:top w:val="none" w:sz="0" w:space="0" w:color="auto"/>
            <w:left w:val="none" w:sz="0" w:space="0" w:color="auto"/>
            <w:bottom w:val="none" w:sz="0" w:space="0" w:color="auto"/>
            <w:right w:val="none" w:sz="0" w:space="0" w:color="auto"/>
          </w:divBdr>
        </w:div>
        <w:div w:id="542057393">
          <w:marLeft w:val="0"/>
          <w:marRight w:val="0"/>
          <w:marTop w:val="0"/>
          <w:marBottom w:val="0"/>
          <w:divBdr>
            <w:top w:val="none" w:sz="0" w:space="0" w:color="auto"/>
            <w:left w:val="none" w:sz="0" w:space="0" w:color="auto"/>
            <w:bottom w:val="none" w:sz="0" w:space="0" w:color="auto"/>
            <w:right w:val="none" w:sz="0" w:space="0" w:color="auto"/>
          </w:divBdr>
        </w:div>
        <w:div w:id="608314314">
          <w:marLeft w:val="0"/>
          <w:marRight w:val="0"/>
          <w:marTop w:val="0"/>
          <w:marBottom w:val="0"/>
          <w:divBdr>
            <w:top w:val="none" w:sz="0" w:space="0" w:color="auto"/>
            <w:left w:val="none" w:sz="0" w:space="0" w:color="auto"/>
            <w:bottom w:val="none" w:sz="0" w:space="0" w:color="auto"/>
            <w:right w:val="none" w:sz="0" w:space="0" w:color="auto"/>
          </w:divBdr>
        </w:div>
        <w:div w:id="699939378">
          <w:marLeft w:val="0"/>
          <w:marRight w:val="0"/>
          <w:marTop w:val="0"/>
          <w:marBottom w:val="0"/>
          <w:divBdr>
            <w:top w:val="none" w:sz="0" w:space="0" w:color="auto"/>
            <w:left w:val="none" w:sz="0" w:space="0" w:color="auto"/>
            <w:bottom w:val="none" w:sz="0" w:space="0" w:color="auto"/>
            <w:right w:val="none" w:sz="0" w:space="0" w:color="auto"/>
          </w:divBdr>
        </w:div>
        <w:div w:id="889343406">
          <w:marLeft w:val="0"/>
          <w:marRight w:val="0"/>
          <w:marTop w:val="0"/>
          <w:marBottom w:val="0"/>
          <w:divBdr>
            <w:top w:val="none" w:sz="0" w:space="0" w:color="auto"/>
            <w:left w:val="none" w:sz="0" w:space="0" w:color="auto"/>
            <w:bottom w:val="none" w:sz="0" w:space="0" w:color="auto"/>
            <w:right w:val="none" w:sz="0" w:space="0" w:color="auto"/>
          </w:divBdr>
        </w:div>
        <w:div w:id="1035694296">
          <w:marLeft w:val="0"/>
          <w:marRight w:val="0"/>
          <w:marTop w:val="0"/>
          <w:marBottom w:val="0"/>
          <w:divBdr>
            <w:top w:val="none" w:sz="0" w:space="0" w:color="auto"/>
            <w:left w:val="none" w:sz="0" w:space="0" w:color="auto"/>
            <w:bottom w:val="none" w:sz="0" w:space="0" w:color="auto"/>
            <w:right w:val="none" w:sz="0" w:space="0" w:color="auto"/>
          </w:divBdr>
        </w:div>
        <w:div w:id="1140732803">
          <w:marLeft w:val="0"/>
          <w:marRight w:val="0"/>
          <w:marTop w:val="0"/>
          <w:marBottom w:val="0"/>
          <w:divBdr>
            <w:top w:val="none" w:sz="0" w:space="0" w:color="auto"/>
            <w:left w:val="none" w:sz="0" w:space="0" w:color="auto"/>
            <w:bottom w:val="none" w:sz="0" w:space="0" w:color="auto"/>
            <w:right w:val="none" w:sz="0" w:space="0" w:color="auto"/>
          </w:divBdr>
        </w:div>
        <w:div w:id="1155142758">
          <w:marLeft w:val="0"/>
          <w:marRight w:val="0"/>
          <w:marTop w:val="0"/>
          <w:marBottom w:val="0"/>
          <w:divBdr>
            <w:top w:val="none" w:sz="0" w:space="0" w:color="auto"/>
            <w:left w:val="none" w:sz="0" w:space="0" w:color="auto"/>
            <w:bottom w:val="none" w:sz="0" w:space="0" w:color="auto"/>
            <w:right w:val="none" w:sz="0" w:space="0" w:color="auto"/>
          </w:divBdr>
        </w:div>
        <w:div w:id="1239360015">
          <w:marLeft w:val="0"/>
          <w:marRight w:val="0"/>
          <w:marTop w:val="0"/>
          <w:marBottom w:val="0"/>
          <w:divBdr>
            <w:top w:val="none" w:sz="0" w:space="0" w:color="auto"/>
            <w:left w:val="none" w:sz="0" w:space="0" w:color="auto"/>
            <w:bottom w:val="none" w:sz="0" w:space="0" w:color="auto"/>
            <w:right w:val="none" w:sz="0" w:space="0" w:color="auto"/>
          </w:divBdr>
        </w:div>
        <w:div w:id="1311641670">
          <w:marLeft w:val="0"/>
          <w:marRight w:val="0"/>
          <w:marTop w:val="0"/>
          <w:marBottom w:val="0"/>
          <w:divBdr>
            <w:top w:val="none" w:sz="0" w:space="0" w:color="auto"/>
            <w:left w:val="none" w:sz="0" w:space="0" w:color="auto"/>
            <w:bottom w:val="none" w:sz="0" w:space="0" w:color="auto"/>
            <w:right w:val="none" w:sz="0" w:space="0" w:color="auto"/>
          </w:divBdr>
        </w:div>
        <w:div w:id="1342969404">
          <w:marLeft w:val="0"/>
          <w:marRight w:val="0"/>
          <w:marTop w:val="0"/>
          <w:marBottom w:val="0"/>
          <w:divBdr>
            <w:top w:val="none" w:sz="0" w:space="0" w:color="auto"/>
            <w:left w:val="none" w:sz="0" w:space="0" w:color="auto"/>
            <w:bottom w:val="none" w:sz="0" w:space="0" w:color="auto"/>
            <w:right w:val="none" w:sz="0" w:space="0" w:color="auto"/>
          </w:divBdr>
        </w:div>
        <w:div w:id="1434087655">
          <w:marLeft w:val="0"/>
          <w:marRight w:val="0"/>
          <w:marTop w:val="0"/>
          <w:marBottom w:val="0"/>
          <w:divBdr>
            <w:top w:val="none" w:sz="0" w:space="0" w:color="auto"/>
            <w:left w:val="none" w:sz="0" w:space="0" w:color="auto"/>
            <w:bottom w:val="none" w:sz="0" w:space="0" w:color="auto"/>
            <w:right w:val="none" w:sz="0" w:space="0" w:color="auto"/>
          </w:divBdr>
        </w:div>
        <w:div w:id="1490054887">
          <w:marLeft w:val="0"/>
          <w:marRight w:val="0"/>
          <w:marTop w:val="0"/>
          <w:marBottom w:val="0"/>
          <w:divBdr>
            <w:top w:val="none" w:sz="0" w:space="0" w:color="auto"/>
            <w:left w:val="none" w:sz="0" w:space="0" w:color="auto"/>
            <w:bottom w:val="none" w:sz="0" w:space="0" w:color="auto"/>
            <w:right w:val="none" w:sz="0" w:space="0" w:color="auto"/>
          </w:divBdr>
        </w:div>
        <w:div w:id="1521041376">
          <w:marLeft w:val="0"/>
          <w:marRight w:val="0"/>
          <w:marTop w:val="0"/>
          <w:marBottom w:val="0"/>
          <w:divBdr>
            <w:top w:val="none" w:sz="0" w:space="0" w:color="auto"/>
            <w:left w:val="none" w:sz="0" w:space="0" w:color="auto"/>
            <w:bottom w:val="none" w:sz="0" w:space="0" w:color="auto"/>
            <w:right w:val="none" w:sz="0" w:space="0" w:color="auto"/>
          </w:divBdr>
        </w:div>
        <w:div w:id="1578831351">
          <w:marLeft w:val="0"/>
          <w:marRight w:val="0"/>
          <w:marTop w:val="0"/>
          <w:marBottom w:val="0"/>
          <w:divBdr>
            <w:top w:val="none" w:sz="0" w:space="0" w:color="auto"/>
            <w:left w:val="none" w:sz="0" w:space="0" w:color="auto"/>
            <w:bottom w:val="none" w:sz="0" w:space="0" w:color="auto"/>
            <w:right w:val="none" w:sz="0" w:space="0" w:color="auto"/>
          </w:divBdr>
        </w:div>
        <w:div w:id="1631086109">
          <w:marLeft w:val="0"/>
          <w:marRight w:val="0"/>
          <w:marTop w:val="0"/>
          <w:marBottom w:val="0"/>
          <w:divBdr>
            <w:top w:val="none" w:sz="0" w:space="0" w:color="auto"/>
            <w:left w:val="none" w:sz="0" w:space="0" w:color="auto"/>
            <w:bottom w:val="none" w:sz="0" w:space="0" w:color="auto"/>
            <w:right w:val="none" w:sz="0" w:space="0" w:color="auto"/>
          </w:divBdr>
        </w:div>
        <w:div w:id="1646161327">
          <w:marLeft w:val="0"/>
          <w:marRight w:val="0"/>
          <w:marTop w:val="0"/>
          <w:marBottom w:val="0"/>
          <w:divBdr>
            <w:top w:val="none" w:sz="0" w:space="0" w:color="auto"/>
            <w:left w:val="none" w:sz="0" w:space="0" w:color="auto"/>
            <w:bottom w:val="none" w:sz="0" w:space="0" w:color="auto"/>
            <w:right w:val="none" w:sz="0" w:space="0" w:color="auto"/>
          </w:divBdr>
        </w:div>
        <w:div w:id="1663117180">
          <w:marLeft w:val="0"/>
          <w:marRight w:val="0"/>
          <w:marTop w:val="0"/>
          <w:marBottom w:val="0"/>
          <w:divBdr>
            <w:top w:val="none" w:sz="0" w:space="0" w:color="auto"/>
            <w:left w:val="none" w:sz="0" w:space="0" w:color="auto"/>
            <w:bottom w:val="none" w:sz="0" w:space="0" w:color="auto"/>
            <w:right w:val="none" w:sz="0" w:space="0" w:color="auto"/>
          </w:divBdr>
        </w:div>
        <w:div w:id="1959026607">
          <w:marLeft w:val="0"/>
          <w:marRight w:val="0"/>
          <w:marTop w:val="0"/>
          <w:marBottom w:val="0"/>
          <w:divBdr>
            <w:top w:val="none" w:sz="0" w:space="0" w:color="auto"/>
            <w:left w:val="none" w:sz="0" w:space="0" w:color="auto"/>
            <w:bottom w:val="none" w:sz="0" w:space="0" w:color="auto"/>
            <w:right w:val="none" w:sz="0" w:space="0" w:color="auto"/>
          </w:divBdr>
        </w:div>
        <w:div w:id="2024933416">
          <w:marLeft w:val="0"/>
          <w:marRight w:val="0"/>
          <w:marTop w:val="0"/>
          <w:marBottom w:val="0"/>
          <w:divBdr>
            <w:top w:val="none" w:sz="0" w:space="0" w:color="auto"/>
            <w:left w:val="none" w:sz="0" w:space="0" w:color="auto"/>
            <w:bottom w:val="none" w:sz="0" w:space="0" w:color="auto"/>
            <w:right w:val="none" w:sz="0" w:space="0" w:color="auto"/>
          </w:divBdr>
        </w:div>
        <w:div w:id="2040814801">
          <w:marLeft w:val="0"/>
          <w:marRight w:val="0"/>
          <w:marTop w:val="0"/>
          <w:marBottom w:val="0"/>
          <w:divBdr>
            <w:top w:val="none" w:sz="0" w:space="0" w:color="auto"/>
            <w:left w:val="none" w:sz="0" w:space="0" w:color="auto"/>
            <w:bottom w:val="none" w:sz="0" w:space="0" w:color="auto"/>
            <w:right w:val="none" w:sz="0" w:space="0" w:color="auto"/>
          </w:divBdr>
        </w:div>
        <w:div w:id="2107342567">
          <w:marLeft w:val="0"/>
          <w:marRight w:val="0"/>
          <w:marTop w:val="0"/>
          <w:marBottom w:val="0"/>
          <w:divBdr>
            <w:top w:val="none" w:sz="0" w:space="0" w:color="auto"/>
            <w:left w:val="none" w:sz="0" w:space="0" w:color="auto"/>
            <w:bottom w:val="none" w:sz="0" w:space="0" w:color="auto"/>
            <w:right w:val="none" w:sz="0" w:space="0" w:color="auto"/>
          </w:divBdr>
        </w:div>
        <w:div w:id="2109034547">
          <w:marLeft w:val="0"/>
          <w:marRight w:val="0"/>
          <w:marTop w:val="0"/>
          <w:marBottom w:val="0"/>
          <w:divBdr>
            <w:top w:val="none" w:sz="0" w:space="0" w:color="auto"/>
            <w:left w:val="none" w:sz="0" w:space="0" w:color="auto"/>
            <w:bottom w:val="none" w:sz="0" w:space="0" w:color="auto"/>
            <w:right w:val="none" w:sz="0" w:space="0" w:color="auto"/>
          </w:divBdr>
        </w:div>
      </w:divsChild>
    </w:div>
    <w:div w:id="1563641513">
      <w:bodyDiv w:val="1"/>
      <w:marLeft w:val="0"/>
      <w:marRight w:val="0"/>
      <w:marTop w:val="0"/>
      <w:marBottom w:val="0"/>
      <w:divBdr>
        <w:top w:val="none" w:sz="0" w:space="0" w:color="auto"/>
        <w:left w:val="none" w:sz="0" w:space="0" w:color="auto"/>
        <w:bottom w:val="none" w:sz="0" w:space="0" w:color="auto"/>
        <w:right w:val="none" w:sz="0" w:space="0" w:color="auto"/>
      </w:divBdr>
    </w:div>
    <w:div w:id="1575045502">
      <w:bodyDiv w:val="1"/>
      <w:marLeft w:val="0"/>
      <w:marRight w:val="0"/>
      <w:marTop w:val="0"/>
      <w:marBottom w:val="0"/>
      <w:divBdr>
        <w:top w:val="none" w:sz="0" w:space="0" w:color="auto"/>
        <w:left w:val="none" w:sz="0" w:space="0" w:color="auto"/>
        <w:bottom w:val="none" w:sz="0" w:space="0" w:color="auto"/>
        <w:right w:val="none" w:sz="0" w:space="0" w:color="auto"/>
      </w:divBdr>
    </w:div>
    <w:div w:id="1575624023">
      <w:bodyDiv w:val="1"/>
      <w:marLeft w:val="0"/>
      <w:marRight w:val="0"/>
      <w:marTop w:val="0"/>
      <w:marBottom w:val="0"/>
      <w:divBdr>
        <w:top w:val="none" w:sz="0" w:space="0" w:color="auto"/>
        <w:left w:val="none" w:sz="0" w:space="0" w:color="auto"/>
        <w:bottom w:val="none" w:sz="0" w:space="0" w:color="auto"/>
        <w:right w:val="none" w:sz="0" w:space="0" w:color="auto"/>
      </w:divBdr>
    </w:div>
    <w:div w:id="1663000161">
      <w:bodyDiv w:val="1"/>
      <w:marLeft w:val="0"/>
      <w:marRight w:val="0"/>
      <w:marTop w:val="0"/>
      <w:marBottom w:val="0"/>
      <w:divBdr>
        <w:top w:val="none" w:sz="0" w:space="0" w:color="auto"/>
        <w:left w:val="none" w:sz="0" w:space="0" w:color="auto"/>
        <w:bottom w:val="none" w:sz="0" w:space="0" w:color="auto"/>
        <w:right w:val="none" w:sz="0" w:space="0" w:color="auto"/>
      </w:divBdr>
    </w:div>
    <w:div w:id="1693801996">
      <w:bodyDiv w:val="1"/>
      <w:marLeft w:val="0"/>
      <w:marRight w:val="0"/>
      <w:marTop w:val="0"/>
      <w:marBottom w:val="0"/>
      <w:divBdr>
        <w:top w:val="none" w:sz="0" w:space="0" w:color="auto"/>
        <w:left w:val="none" w:sz="0" w:space="0" w:color="auto"/>
        <w:bottom w:val="none" w:sz="0" w:space="0" w:color="auto"/>
        <w:right w:val="none" w:sz="0" w:space="0" w:color="auto"/>
      </w:divBdr>
      <w:divsChild>
        <w:div w:id="333193684">
          <w:marLeft w:val="0"/>
          <w:marRight w:val="0"/>
          <w:marTop w:val="0"/>
          <w:marBottom w:val="0"/>
          <w:divBdr>
            <w:top w:val="none" w:sz="0" w:space="0" w:color="auto"/>
            <w:left w:val="none" w:sz="0" w:space="0" w:color="auto"/>
            <w:bottom w:val="none" w:sz="0" w:space="0" w:color="auto"/>
            <w:right w:val="none" w:sz="0" w:space="0" w:color="auto"/>
          </w:divBdr>
        </w:div>
        <w:div w:id="693191433">
          <w:marLeft w:val="0"/>
          <w:marRight w:val="0"/>
          <w:marTop w:val="0"/>
          <w:marBottom w:val="0"/>
          <w:divBdr>
            <w:top w:val="none" w:sz="0" w:space="0" w:color="auto"/>
            <w:left w:val="none" w:sz="0" w:space="0" w:color="auto"/>
            <w:bottom w:val="none" w:sz="0" w:space="0" w:color="auto"/>
            <w:right w:val="none" w:sz="0" w:space="0" w:color="auto"/>
          </w:divBdr>
        </w:div>
        <w:div w:id="767503704">
          <w:marLeft w:val="0"/>
          <w:marRight w:val="0"/>
          <w:marTop w:val="0"/>
          <w:marBottom w:val="0"/>
          <w:divBdr>
            <w:top w:val="none" w:sz="0" w:space="0" w:color="auto"/>
            <w:left w:val="none" w:sz="0" w:space="0" w:color="auto"/>
            <w:bottom w:val="none" w:sz="0" w:space="0" w:color="auto"/>
            <w:right w:val="none" w:sz="0" w:space="0" w:color="auto"/>
          </w:divBdr>
        </w:div>
        <w:div w:id="1026298627">
          <w:marLeft w:val="0"/>
          <w:marRight w:val="0"/>
          <w:marTop w:val="0"/>
          <w:marBottom w:val="0"/>
          <w:divBdr>
            <w:top w:val="none" w:sz="0" w:space="0" w:color="auto"/>
            <w:left w:val="none" w:sz="0" w:space="0" w:color="auto"/>
            <w:bottom w:val="none" w:sz="0" w:space="0" w:color="auto"/>
            <w:right w:val="none" w:sz="0" w:space="0" w:color="auto"/>
          </w:divBdr>
        </w:div>
        <w:div w:id="1167162715">
          <w:marLeft w:val="0"/>
          <w:marRight w:val="0"/>
          <w:marTop w:val="0"/>
          <w:marBottom w:val="0"/>
          <w:divBdr>
            <w:top w:val="none" w:sz="0" w:space="0" w:color="auto"/>
            <w:left w:val="none" w:sz="0" w:space="0" w:color="auto"/>
            <w:bottom w:val="none" w:sz="0" w:space="0" w:color="auto"/>
            <w:right w:val="none" w:sz="0" w:space="0" w:color="auto"/>
          </w:divBdr>
        </w:div>
        <w:div w:id="1849058007">
          <w:marLeft w:val="0"/>
          <w:marRight w:val="0"/>
          <w:marTop w:val="0"/>
          <w:marBottom w:val="0"/>
          <w:divBdr>
            <w:top w:val="none" w:sz="0" w:space="0" w:color="auto"/>
            <w:left w:val="none" w:sz="0" w:space="0" w:color="auto"/>
            <w:bottom w:val="none" w:sz="0" w:space="0" w:color="auto"/>
            <w:right w:val="none" w:sz="0" w:space="0" w:color="auto"/>
          </w:divBdr>
        </w:div>
      </w:divsChild>
    </w:div>
    <w:div w:id="1718510579">
      <w:bodyDiv w:val="1"/>
      <w:marLeft w:val="0"/>
      <w:marRight w:val="0"/>
      <w:marTop w:val="0"/>
      <w:marBottom w:val="0"/>
      <w:divBdr>
        <w:top w:val="none" w:sz="0" w:space="0" w:color="auto"/>
        <w:left w:val="none" w:sz="0" w:space="0" w:color="auto"/>
        <w:bottom w:val="none" w:sz="0" w:space="0" w:color="auto"/>
        <w:right w:val="none" w:sz="0" w:space="0" w:color="auto"/>
      </w:divBdr>
    </w:div>
    <w:div w:id="1727332461">
      <w:bodyDiv w:val="1"/>
      <w:marLeft w:val="0"/>
      <w:marRight w:val="0"/>
      <w:marTop w:val="0"/>
      <w:marBottom w:val="0"/>
      <w:divBdr>
        <w:top w:val="none" w:sz="0" w:space="0" w:color="auto"/>
        <w:left w:val="none" w:sz="0" w:space="0" w:color="auto"/>
        <w:bottom w:val="none" w:sz="0" w:space="0" w:color="auto"/>
        <w:right w:val="none" w:sz="0" w:space="0" w:color="auto"/>
      </w:divBdr>
      <w:divsChild>
        <w:div w:id="528834586">
          <w:marLeft w:val="0"/>
          <w:marRight w:val="0"/>
          <w:marTop w:val="0"/>
          <w:marBottom w:val="0"/>
          <w:divBdr>
            <w:top w:val="none" w:sz="0" w:space="0" w:color="auto"/>
            <w:left w:val="none" w:sz="0" w:space="0" w:color="auto"/>
            <w:bottom w:val="none" w:sz="0" w:space="0" w:color="auto"/>
            <w:right w:val="none" w:sz="0" w:space="0" w:color="auto"/>
          </w:divBdr>
        </w:div>
        <w:div w:id="1653486917">
          <w:marLeft w:val="0"/>
          <w:marRight w:val="0"/>
          <w:marTop w:val="0"/>
          <w:marBottom w:val="0"/>
          <w:divBdr>
            <w:top w:val="none" w:sz="0" w:space="0" w:color="auto"/>
            <w:left w:val="none" w:sz="0" w:space="0" w:color="auto"/>
            <w:bottom w:val="none" w:sz="0" w:space="0" w:color="auto"/>
            <w:right w:val="none" w:sz="0" w:space="0" w:color="auto"/>
          </w:divBdr>
        </w:div>
      </w:divsChild>
    </w:div>
    <w:div w:id="1735853179">
      <w:bodyDiv w:val="1"/>
      <w:marLeft w:val="0"/>
      <w:marRight w:val="0"/>
      <w:marTop w:val="0"/>
      <w:marBottom w:val="0"/>
      <w:divBdr>
        <w:top w:val="none" w:sz="0" w:space="0" w:color="auto"/>
        <w:left w:val="none" w:sz="0" w:space="0" w:color="auto"/>
        <w:bottom w:val="none" w:sz="0" w:space="0" w:color="auto"/>
        <w:right w:val="none" w:sz="0" w:space="0" w:color="auto"/>
      </w:divBdr>
    </w:div>
    <w:div w:id="1744527571">
      <w:bodyDiv w:val="1"/>
      <w:marLeft w:val="0"/>
      <w:marRight w:val="0"/>
      <w:marTop w:val="0"/>
      <w:marBottom w:val="0"/>
      <w:divBdr>
        <w:top w:val="none" w:sz="0" w:space="0" w:color="auto"/>
        <w:left w:val="none" w:sz="0" w:space="0" w:color="auto"/>
        <w:bottom w:val="none" w:sz="0" w:space="0" w:color="auto"/>
        <w:right w:val="none" w:sz="0" w:space="0" w:color="auto"/>
      </w:divBdr>
    </w:div>
    <w:div w:id="1757942480">
      <w:bodyDiv w:val="1"/>
      <w:marLeft w:val="0"/>
      <w:marRight w:val="0"/>
      <w:marTop w:val="0"/>
      <w:marBottom w:val="0"/>
      <w:divBdr>
        <w:top w:val="none" w:sz="0" w:space="0" w:color="auto"/>
        <w:left w:val="none" w:sz="0" w:space="0" w:color="auto"/>
        <w:bottom w:val="none" w:sz="0" w:space="0" w:color="auto"/>
        <w:right w:val="none" w:sz="0" w:space="0" w:color="auto"/>
      </w:divBdr>
    </w:div>
    <w:div w:id="1775982016">
      <w:bodyDiv w:val="1"/>
      <w:marLeft w:val="0"/>
      <w:marRight w:val="0"/>
      <w:marTop w:val="0"/>
      <w:marBottom w:val="0"/>
      <w:divBdr>
        <w:top w:val="none" w:sz="0" w:space="0" w:color="auto"/>
        <w:left w:val="none" w:sz="0" w:space="0" w:color="auto"/>
        <w:bottom w:val="none" w:sz="0" w:space="0" w:color="auto"/>
        <w:right w:val="none" w:sz="0" w:space="0" w:color="auto"/>
      </w:divBdr>
    </w:div>
    <w:div w:id="1786346038">
      <w:bodyDiv w:val="1"/>
      <w:marLeft w:val="0"/>
      <w:marRight w:val="0"/>
      <w:marTop w:val="0"/>
      <w:marBottom w:val="0"/>
      <w:divBdr>
        <w:top w:val="none" w:sz="0" w:space="0" w:color="auto"/>
        <w:left w:val="none" w:sz="0" w:space="0" w:color="auto"/>
        <w:bottom w:val="none" w:sz="0" w:space="0" w:color="auto"/>
        <w:right w:val="none" w:sz="0" w:space="0" w:color="auto"/>
      </w:divBdr>
    </w:div>
    <w:div w:id="1792943858">
      <w:bodyDiv w:val="1"/>
      <w:marLeft w:val="0"/>
      <w:marRight w:val="0"/>
      <w:marTop w:val="0"/>
      <w:marBottom w:val="0"/>
      <w:divBdr>
        <w:top w:val="none" w:sz="0" w:space="0" w:color="auto"/>
        <w:left w:val="none" w:sz="0" w:space="0" w:color="auto"/>
        <w:bottom w:val="none" w:sz="0" w:space="0" w:color="auto"/>
        <w:right w:val="none" w:sz="0" w:space="0" w:color="auto"/>
      </w:divBdr>
    </w:div>
    <w:div w:id="1805998493">
      <w:bodyDiv w:val="1"/>
      <w:marLeft w:val="0"/>
      <w:marRight w:val="0"/>
      <w:marTop w:val="0"/>
      <w:marBottom w:val="0"/>
      <w:divBdr>
        <w:top w:val="none" w:sz="0" w:space="0" w:color="auto"/>
        <w:left w:val="none" w:sz="0" w:space="0" w:color="auto"/>
        <w:bottom w:val="none" w:sz="0" w:space="0" w:color="auto"/>
        <w:right w:val="none" w:sz="0" w:space="0" w:color="auto"/>
      </w:divBdr>
    </w:div>
    <w:div w:id="1825388246">
      <w:bodyDiv w:val="1"/>
      <w:marLeft w:val="0"/>
      <w:marRight w:val="0"/>
      <w:marTop w:val="0"/>
      <w:marBottom w:val="0"/>
      <w:divBdr>
        <w:top w:val="none" w:sz="0" w:space="0" w:color="auto"/>
        <w:left w:val="none" w:sz="0" w:space="0" w:color="auto"/>
        <w:bottom w:val="none" w:sz="0" w:space="0" w:color="auto"/>
        <w:right w:val="none" w:sz="0" w:space="0" w:color="auto"/>
      </w:divBdr>
    </w:div>
    <w:div w:id="1833638644">
      <w:bodyDiv w:val="1"/>
      <w:marLeft w:val="0"/>
      <w:marRight w:val="0"/>
      <w:marTop w:val="0"/>
      <w:marBottom w:val="0"/>
      <w:divBdr>
        <w:top w:val="none" w:sz="0" w:space="0" w:color="auto"/>
        <w:left w:val="none" w:sz="0" w:space="0" w:color="auto"/>
        <w:bottom w:val="none" w:sz="0" w:space="0" w:color="auto"/>
        <w:right w:val="none" w:sz="0" w:space="0" w:color="auto"/>
      </w:divBdr>
    </w:div>
    <w:div w:id="2011250801">
      <w:bodyDiv w:val="1"/>
      <w:marLeft w:val="0"/>
      <w:marRight w:val="0"/>
      <w:marTop w:val="0"/>
      <w:marBottom w:val="0"/>
      <w:divBdr>
        <w:top w:val="none" w:sz="0" w:space="0" w:color="auto"/>
        <w:left w:val="none" w:sz="0" w:space="0" w:color="auto"/>
        <w:bottom w:val="none" w:sz="0" w:space="0" w:color="auto"/>
        <w:right w:val="none" w:sz="0" w:space="0" w:color="auto"/>
      </w:divBdr>
    </w:div>
    <w:div w:id="2036684770">
      <w:bodyDiv w:val="1"/>
      <w:marLeft w:val="0"/>
      <w:marRight w:val="0"/>
      <w:marTop w:val="0"/>
      <w:marBottom w:val="0"/>
      <w:divBdr>
        <w:top w:val="none" w:sz="0" w:space="0" w:color="auto"/>
        <w:left w:val="none" w:sz="0" w:space="0" w:color="auto"/>
        <w:bottom w:val="none" w:sz="0" w:space="0" w:color="auto"/>
        <w:right w:val="none" w:sz="0" w:space="0" w:color="auto"/>
      </w:divBdr>
    </w:div>
    <w:div w:id="2107455933">
      <w:bodyDiv w:val="1"/>
      <w:marLeft w:val="0"/>
      <w:marRight w:val="0"/>
      <w:marTop w:val="0"/>
      <w:marBottom w:val="0"/>
      <w:divBdr>
        <w:top w:val="none" w:sz="0" w:space="0" w:color="auto"/>
        <w:left w:val="none" w:sz="0" w:space="0" w:color="auto"/>
        <w:bottom w:val="none" w:sz="0" w:space="0" w:color="auto"/>
        <w:right w:val="none" w:sz="0" w:space="0" w:color="auto"/>
      </w:divBdr>
    </w:div>
    <w:div w:id="212422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3.xml"/><Relationship Id="rId18" Type="http://schemas.openxmlformats.org/officeDocument/2006/relationships/footer" Target="footer1.xml"/><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media/image17.png"/><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image" Target="media/image10.png"/><Relationship Id="rId32" Type="http://schemas.openxmlformats.org/officeDocument/2006/relationships/image" Target="media/image16.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footer" Target="footer3.xml"/><Relationship Id="rId36" Type="http://schemas.openxmlformats.org/officeDocument/2006/relationships/fontTable" Target="fontTable.xml"/><Relationship Id="rId10" Type="http://schemas.openxmlformats.org/officeDocument/2006/relationships/hyperlink" Target="https://fr.wikipedia.org/wiki/Observatoire_%C3%A9conomique_et_statistique_d%E2%80%99Afrique_subsaharienne" TargetMode="External"/><Relationship Id="rId19" Type="http://schemas.openxmlformats.org/officeDocument/2006/relationships/footer" Target="footer2.xm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4.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5.png"/><Relationship Id="rId35" Type="http://schemas.openxmlformats.org/officeDocument/2006/relationships/footer" Target="footer5.xml"/></Relationships>
</file>

<file path=word/charts/_rels/chart1.xml.rels><?xml version="1.0" encoding="UTF-8" standalone="yes"?>
<Relationships xmlns="http://schemas.openxmlformats.org/package/2006/relationships"><Relationship Id="rId1" Type="http://schemas.openxmlformats.org/officeDocument/2006/relationships/oleObject" Target="Classeur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Data\ZAB\CONSULTATION\BIT\Rapport\Nouveau%20Feuille%20de%20calcul%20Microsoft%20Excel.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Data\ZAB\CONSULTATION\BIT\Rapport\Nouveau%20Feuille%20de%20calcul%20Microsoft%20Excel.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ZAB\CONSULTATION\PNUD\Justin\Nouveau%20Feuille%20de%20calcul%20Microsoft%20Exc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30"/>
      <c:rotY val="0"/>
      <c:rAngAx val="0"/>
    </c:view3D>
    <c:floor>
      <c:thickness val="0"/>
    </c:floor>
    <c:sideWall>
      <c:thickness val="0"/>
    </c:sideWall>
    <c:backWall>
      <c:thickness val="0"/>
    </c:backWall>
    <c:plotArea>
      <c:layout/>
      <c:pie3DChart>
        <c:varyColors val="1"/>
        <c:ser>
          <c:idx val="0"/>
          <c:order val="0"/>
          <c:explosion val="25"/>
          <c:dLbls>
            <c:dLbl>
              <c:idx val="0"/>
              <c:layout>
                <c:manualLayout>
                  <c:x val="-0.10767033042383602"/>
                  <c:y val="0.1033592635258898"/>
                </c:manualLayout>
              </c:layout>
              <c:dLblPos val="bestFit"/>
              <c:showLegendKey val="0"/>
              <c:showVal val="1"/>
              <c:showCatName val="1"/>
              <c:showSerName val="0"/>
              <c:showPercent val="0"/>
              <c:showBubbleSize val="0"/>
              <c:separator> </c:separator>
              <c:extLst>
                <c:ext xmlns:c15="http://schemas.microsoft.com/office/drawing/2012/chart" uri="{CE6537A1-D6FC-4f65-9D91-7224C49458BB}"/>
              </c:extLst>
            </c:dLbl>
            <c:dLbl>
              <c:idx val="1"/>
              <c:layout>
                <c:manualLayout>
                  <c:x val="5.5555555555555428E-3"/>
                  <c:y val="-5.7881146372238929E-2"/>
                </c:manualLayout>
              </c:layout>
              <c:dLblPos val="bestFit"/>
              <c:showLegendKey val="0"/>
              <c:showVal val="1"/>
              <c:showCatName val="1"/>
              <c:showSerName val="0"/>
              <c:showPercent val="0"/>
              <c:showBubbleSize val="0"/>
              <c:separator> </c:separator>
              <c:extLst>
                <c:ext xmlns:c15="http://schemas.microsoft.com/office/drawing/2012/chart" uri="{CE6537A1-D6FC-4f65-9D91-7224C49458BB}"/>
              </c:extLst>
            </c:dLbl>
            <c:spPr>
              <a:noFill/>
              <a:ln>
                <a:noFill/>
              </a:ln>
              <a:effectLst/>
            </c:spPr>
            <c:txPr>
              <a:bodyPr/>
              <a:lstStyle/>
              <a:p>
                <a:pPr>
                  <a:defRPr>
                    <a:latin typeface="Goudy Old Style" pitchFamily="18" charset="0"/>
                  </a:defRPr>
                </a:pPr>
                <a:endParaRPr lang="en-US"/>
              </a:p>
            </c:txPr>
            <c:dLblPos val="outEnd"/>
            <c:showLegendKey val="0"/>
            <c:showVal val="1"/>
            <c:showCatName val="1"/>
            <c:showSerName val="0"/>
            <c:showPercent val="0"/>
            <c:showBubbleSize val="0"/>
            <c:separator> </c:separator>
            <c:showLeaderLines val="1"/>
            <c:extLst>
              <c:ext xmlns:c15="http://schemas.microsoft.com/office/drawing/2012/chart" uri="{CE6537A1-D6FC-4f65-9D91-7224C49458BB}"/>
            </c:extLst>
          </c:dLbls>
          <c:cat>
            <c:strRef>
              <c:f>Feuil1!$A$2:$A$3</c:f>
              <c:strCache>
                <c:ptCount val="2"/>
                <c:pt idx="0">
                  <c:v>Masculin</c:v>
                </c:pt>
                <c:pt idx="1">
                  <c:v>Féminin</c:v>
                </c:pt>
              </c:strCache>
            </c:strRef>
          </c:cat>
          <c:val>
            <c:numRef>
              <c:f>Feuil1!$B$2:$B$3</c:f>
              <c:numCache>
                <c:formatCode>0.0%</c:formatCode>
                <c:ptCount val="2"/>
                <c:pt idx="0">
                  <c:v>0.76400000000000001</c:v>
                </c:pt>
                <c:pt idx="1">
                  <c:v>0.23599999999999999</c:v>
                </c:pt>
              </c:numCache>
            </c:numRef>
          </c:val>
        </c:ser>
        <c:dLbls>
          <c:showLegendKey val="0"/>
          <c:showVal val="0"/>
          <c:showCatName val="0"/>
          <c:showSerName val="0"/>
          <c:showPercent val="0"/>
          <c:showBubbleSize val="0"/>
          <c:showLeaderLines val="1"/>
        </c:dLbls>
      </c:pie3DChart>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dLbls>
            <c:spPr>
              <a:noFill/>
              <a:ln>
                <a:noFill/>
              </a:ln>
              <a:effectLst/>
            </c:spPr>
            <c:txPr>
              <a:bodyPr/>
              <a:lstStyle/>
              <a:p>
                <a:pPr>
                  <a:defRPr>
                    <a:latin typeface="Goudy Old Style"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Feuil1!$A$3:$A$7</c:f>
              <c:strCache>
                <c:ptCount val="5"/>
                <c:pt idx="0">
                  <c:v>Moins de 30 ans</c:v>
                </c:pt>
                <c:pt idx="1">
                  <c:v>30-39 ans</c:v>
                </c:pt>
                <c:pt idx="2">
                  <c:v>40-49</c:v>
                </c:pt>
                <c:pt idx="3">
                  <c:v>50 ans ou plus</c:v>
                </c:pt>
                <c:pt idx="4">
                  <c:v>Ensemble</c:v>
                </c:pt>
              </c:strCache>
            </c:strRef>
          </c:cat>
          <c:val>
            <c:numRef>
              <c:f>Feuil1!$B$3:$B$7</c:f>
              <c:numCache>
                <c:formatCode>#,##0</c:formatCode>
                <c:ptCount val="5"/>
                <c:pt idx="0">
                  <c:v>834981</c:v>
                </c:pt>
                <c:pt idx="1">
                  <c:v>694382</c:v>
                </c:pt>
                <c:pt idx="2">
                  <c:v>608761</c:v>
                </c:pt>
                <c:pt idx="3">
                  <c:v>548653</c:v>
                </c:pt>
                <c:pt idx="4">
                  <c:v>635345</c:v>
                </c:pt>
              </c:numCache>
            </c:numRef>
          </c:val>
        </c:ser>
        <c:dLbls>
          <c:showLegendKey val="0"/>
          <c:showVal val="0"/>
          <c:showCatName val="0"/>
          <c:showSerName val="0"/>
          <c:showPercent val="0"/>
          <c:showBubbleSize val="0"/>
        </c:dLbls>
        <c:gapWidth val="150"/>
        <c:shape val="cylinder"/>
        <c:axId val="757174336"/>
        <c:axId val="754940632"/>
        <c:axId val="0"/>
      </c:bar3DChart>
      <c:catAx>
        <c:axId val="757174336"/>
        <c:scaling>
          <c:orientation val="minMax"/>
        </c:scaling>
        <c:delete val="0"/>
        <c:axPos val="b"/>
        <c:numFmt formatCode="General" sourceLinked="0"/>
        <c:majorTickMark val="out"/>
        <c:minorTickMark val="none"/>
        <c:tickLblPos val="nextTo"/>
        <c:txPr>
          <a:bodyPr/>
          <a:lstStyle/>
          <a:p>
            <a:pPr>
              <a:defRPr sz="1000">
                <a:latin typeface="Goudy Old Style" pitchFamily="18" charset="0"/>
              </a:defRPr>
            </a:pPr>
            <a:endParaRPr lang="en-US"/>
          </a:p>
        </c:txPr>
        <c:crossAx val="754940632"/>
        <c:crosses val="autoZero"/>
        <c:auto val="1"/>
        <c:lblAlgn val="ctr"/>
        <c:lblOffset val="100"/>
        <c:noMultiLvlLbl val="0"/>
      </c:catAx>
      <c:valAx>
        <c:axId val="754940632"/>
        <c:scaling>
          <c:orientation val="minMax"/>
        </c:scaling>
        <c:delete val="0"/>
        <c:axPos val="l"/>
        <c:majorGridlines/>
        <c:numFmt formatCode="#,##0" sourceLinked="1"/>
        <c:majorTickMark val="out"/>
        <c:minorTickMark val="none"/>
        <c:tickLblPos val="nextTo"/>
        <c:txPr>
          <a:bodyPr/>
          <a:lstStyle/>
          <a:p>
            <a:pPr>
              <a:defRPr>
                <a:latin typeface="Goudy Old Style" pitchFamily="18" charset="0"/>
              </a:defRPr>
            </a:pPr>
            <a:endParaRPr lang="en-US"/>
          </a:p>
        </c:txPr>
        <c:crossAx val="757174336"/>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0.18551618547681539"/>
          <c:y val="2.8252405949256341E-2"/>
          <c:w val="0.81448381452318463"/>
          <c:h val="0.58272637795275595"/>
        </c:manualLayout>
      </c:layout>
      <c:bar3DChart>
        <c:barDir val="col"/>
        <c:grouping val="clustered"/>
        <c:varyColors val="0"/>
        <c:ser>
          <c:idx val="0"/>
          <c:order val="0"/>
          <c:invertIfNegative val="0"/>
          <c:dLbls>
            <c:spPr>
              <a:noFill/>
              <a:ln>
                <a:noFill/>
              </a:ln>
              <a:effectLst/>
            </c:spPr>
            <c:txPr>
              <a:bodyPr/>
              <a:lstStyle/>
              <a:p>
                <a:pPr>
                  <a:defRPr>
                    <a:latin typeface="Goudy Old Style"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Feuil1!$A$9:$A$14</c:f>
              <c:strCache>
                <c:ptCount val="6"/>
                <c:pt idx="0">
                  <c:v>1 personne</c:v>
                </c:pt>
                <c:pt idx="1">
                  <c:v>2-3 personnes</c:v>
                </c:pt>
                <c:pt idx="2">
                  <c:v>4-5 personnes</c:v>
                </c:pt>
                <c:pt idx="3">
                  <c:v>6-7 personnes</c:v>
                </c:pt>
                <c:pt idx="4">
                  <c:v>8 personnes ou plus</c:v>
                </c:pt>
                <c:pt idx="5">
                  <c:v>Ensemble</c:v>
                </c:pt>
              </c:strCache>
            </c:strRef>
          </c:cat>
          <c:val>
            <c:numRef>
              <c:f>Feuil1!$B$9:$B$14</c:f>
              <c:numCache>
                <c:formatCode>#,##0</c:formatCode>
                <c:ptCount val="6"/>
                <c:pt idx="0">
                  <c:v>1519787</c:v>
                </c:pt>
                <c:pt idx="1">
                  <c:v>909523</c:v>
                </c:pt>
                <c:pt idx="2">
                  <c:v>657393</c:v>
                </c:pt>
                <c:pt idx="3">
                  <c:v>567043</c:v>
                </c:pt>
                <c:pt idx="4">
                  <c:v>403862</c:v>
                </c:pt>
                <c:pt idx="5">
                  <c:v>635345</c:v>
                </c:pt>
              </c:numCache>
            </c:numRef>
          </c:val>
        </c:ser>
        <c:dLbls>
          <c:showLegendKey val="0"/>
          <c:showVal val="0"/>
          <c:showCatName val="0"/>
          <c:showSerName val="0"/>
          <c:showPercent val="0"/>
          <c:showBubbleSize val="0"/>
        </c:dLbls>
        <c:gapWidth val="150"/>
        <c:shape val="box"/>
        <c:axId val="755274488"/>
        <c:axId val="755274880"/>
        <c:axId val="0"/>
      </c:bar3DChart>
      <c:catAx>
        <c:axId val="755274488"/>
        <c:scaling>
          <c:orientation val="minMax"/>
        </c:scaling>
        <c:delete val="0"/>
        <c:axPos val="b"/>
        <c:numFmt formatCode="General" sourceLinked="0"/>
        <c:majorTickMark val="out"/>
        <c:minorTickMark val="none"/>
        <c:tickLblPos val="nextTo"/>
        <c:txPr>
          <a:bodyPr/>
          <a:lstStyle/>
          <a:p>
            <a:pPr>
              <a:defRPr>
                <a:latin typeface="Goudy Old Style" pitchFamily="18" charset="0"/>
              </a:defRPr>
            </a:pPr>
            <a:endParaRPr lang="en-US"/>
          </a:p>
        </c:txPr>
        <c:crossAx val="755274880"/>
        <c:crosses val="autoZero"/>
        <c:auto val="1"/>
        <c:lblAlgn val="ctr"/>
        <c:lblOffset val="100"/>
        <c:noMultiLvlLbl val="0"/>
      </c:catAx>
      <c:valAx>
        <c:axId val="755274880"/>
        <c:scaling>
          <c:orientation val="minMax"/>
        </c:scaling>
        <c:delete val="0"/>
        <c:axPos val="l"/>
        <c:majorGridlines/>
        <c:numFmt formatCode="#,##0" sourceLinked="1"/>
        <c:majorTickMark val="out"/>
        <c:minorTickMark val="none"/>
        <c:tickLblPos val="nextTo"/>
        <c:txPr>
          <a:bodyPr/>
          <a:lstStyle/>
          <a:p>
            <a:pPr>
              <a:defRPr>
                <a:latin typeface="Goudy Old Style" pitchFamily="18" charset="0"/>
              </a:defRPr>
            </a:pPr>
            <a:endParaRPr lang="en-US"/>
          </a:p>
        </c:txPr>
        <c:crossAx val="755274488"/>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dLbls>
            <c:spPr>
              <a:noFill/>
              <a:ln>
                <a:noFill/>
              </a:ln>
              <a:effectLst/>
            </c:spPr>
            <c:txPr>
              <a:bodyPr/>
              <a:lstStyle/>
              <a:p>
                <a:pPr>
                  <a:defRPr>
                    <a:latin typeface="Goudy Old Style"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Feuil4!$B$38:$B$49</c:f>
              <c:strCache>
                <c:ptCount val="12"/>
                <c:pt idx="0">
                  <c:v>Alimentation</c:v>
                </c:pt>
                <c:pt idx="1">
                  <c:v>Boissons et tabac</c:v>
                </c:pt>
                <c:pt idx="2">
                  <c:v>Hotel et restauration</c:v>
                </c:pt>
                <c:pt idx="3">
                  <c:v>Habillement et chaussure</c:v>
                </c:pt>
                <c:pt idx="4">
                  <c:v>Logement, eau, electricite,  gaz et autres</c:v>
                </c:pt>
                <c:pt idx="5">
                  <c:v>Equipement de maison</c:v>
                </c:pt>
                <c:pt idx="6">
                  <c:v>Sante</c:v>
                </c:pt>
                <c:pt idx="7">
                  <c:v>Transport</c:v>
                </c:pt>
                <c:pt idx="8">
                  <c:v>Communication</c:v>
                </c:pt>
                <c:pt idx="9">
                  <c:v>Loisirs et spectacles</c:v>
                </c:pt>
                <c:pt idx="10">
                  <c:v>Education</c:v>
                </c:pt>
                <c:pt idx="11">
                  <c:v>Biens et services</c:v>
                </c:pt>
              </c:strCache>
            </c:strRef>
          </c:cat>
          <c:val>
            <c:numRef>
              <c:f>Feuil4!$C$38:$C$49</c:f>
              <c:numCache>
                <c:formatCode>General</c:formatCode>
                <c:ptCount val="12"/>
                <c:pt idx="0">
                  <c:v>31.1</c:v>
                </c:pt>
                <c:pt idx="1">
                  <c:v>2.4</c:v>
                </c:pt>
                <c:pt idx="2">
                  <c:v>6.7</c:v>
                </c:pt>
                <c:pt idx="3">
                  <c:v>8.1</c:v>
                </c:pt>
                <c:pt idx="4">
                  <c:v>15.5</c:v>
                </c:pt>
                <c:pt idx="5">
                  <c:v>4</c:v>
                </c:pt>
                <c:pt idx="6">
                  <c:v>4.8</c:v>
                </c:pt>
                <c:pt idx="7">
                  <c:v>12.1</c:v>
                </c:pt>
                <c:pt idx="8">
                  <c:v>4.8</c:v>
                </c:pt>
                <c:pt idx="9">
                  <c:v>2.8</c:v>
                </c:pt>
                <c:pt idx="10">
                  <c:v>3.2</c:v>
                </c:pt>
                <c:pt idx="11">
                  <c:v>4.4000000000000004</c:v>
                </c:pt>
              </c:numCache>
            </c:numRef>
          </c:val>
        </c:ser>
        <c:dLbls>
          <c:showLegendKey val="0"/>
          <c:showVal val="0"/>
          <c:showCatName val="0"/>
          <c:showSerName val="0"/>
          <c:showPercent val="0"/>
          <c:showBubbleSize val="0"/>
        </c:dLbls>
        <c:gapWidth val="150"/>
        <c:shape val="cylinder"/>
        <c:axId val="755275664"/>
        <c:axId val="755276056"/>
        <c:axId val="0"/>
      </c:bar3DChart>
      <c:catAx>
        <c:axId val="755275664"/>
        <c:scaling>
          <c:orientation val="minMax"/>
        </c:scaling>
        <c:delete val="0"/>
        <c:axPos val="b"/>
        <c:numFmt formatCode="General" sourceLinked="0"/>
        <c:majorTickMark val="out"/>
        <c:minorTickMark val="none"/>
        <c:tickLblPos val="nextTo"/>
        <c:txPr>
          <a:bodyPr/>
          <a:lstStyle/>
          <a:p>
            <a:pPr>
              <a:defRPr>
                <a:latin typeface="Goudy Old Style" pitchFamily="18" charset="0"/>
              </a:defRPr>
            </a:pPr>
            <a:endParaRPr lang="en-US"/>
          </a:p>
        </c:txPr>
        <c:crossAx val="755276056"/>
        <c:crosses val="autoZero"/>
        <c:auto val="1"/>
        <c:lblAlgn val="ctr"/>
        <c:lblOffset val="100"/>
        <c:noMultiLvlLbl val="0"/>
      </c:catAx>
      <c:valAx>
        <c:axId val="755276056"/>
        <c:scaling>
          <c:orientation val="minMax"/>
        </c:scaling>
        <c:delete val="0"/>
        <c:axPos val="l"/>
        <c:majorGridlines/>
        <c:numFmt formatCode="General" sourceLinked="1"/>
        <c:majorTickMark val="out"/>
        <c:minorTickMark val="none"/>
        <c:tickLblPos val="nextTo"/>
        <c:crossAx val="755275664"/>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Thème Office">
  <a:themeElements>
    <a:clrScheme name="Personnalisé 1">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E2D700"/>
      </a:hlink>
      <a:folHlink>
        <a:srgbClr val="85DFD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9A96A-E3DA-40D8-87DE-DAF0C6504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35264</Words>
  <Characters>201007</Characters>
  <Application>Microsoft Office Word</Application>
  <DocSecurity>0</DocSecurity>
  <Lines>1675</Lines>
  <Paragraphs>471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Perception de la formation professionnelle et de l’emploi par les ménages de la ville de Yaoundé</vt:lpstr>
      <vt:lpstr>Perception de la formation professionnelle et de l’emploi par les ménages de la ville de Yaoundé</vt:lpstr>
    </vt:vector>
  </TitlesOfParts>
  <Company>TOSHIBA</Company>
  <LinksUpToDate>false</LinksUpToDate>
  <CharactersWithSpaces>235800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Perception de la formation professionnelle et de l’emploi par les ménages de la ville de Yaoundé</dc:title>
  <dc:creator>nguenang christian</dc:creator>
  <cp:lastModifiedBy>Bwaka, Arlette Salome</cp:lastModifiedBy>
  <cp:revision>2</cp:revision>
  <cp:lastPrinted>2017-10-09T10:12:00Z</cp:lastPrinted>
  <dcterms:created xsi:type="dcterms:W3CDTF">2017-11-09T16:54:00Z</dcterms:created>
  <dcterms:modified xsi:type="dcterms:W3CDTF">2017-11-09T16:54:00Z</dcterms:modified>
</cp:coreProperties>
</file>