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charts/chart1.xml" ContentType="application/vnd.openxmlformats-officedocument.drawingml.chart+xml"/>
  <Override PartName="/word/charts/chart2.xml" ContentType="application/vnd.openxmlformats-officedocument.drawingml.chart+xml"/>
  <Override PartName="/word/theme/themeOverride1.xml" ContentType="application/vnd.openxmlformats-officedocument.themeOverride+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969372F" w14:textId="14871777" w:rsidR="001D04BD" w:rsidRPr="00B266A4" w:rsidRDefault="001D04BD" w:rsidP="00B47E63">
      <w:pPr>
        <w:shd w:val="clear" w:color="auto" w:fill="548DD4" w:themeFill="text2" w:themeFillTint="99"/>
        <w:spacing w:after="120" w:line="240" w:lineRule="auto"/>
        <w:rPr>
          <w:rFonts w:cs="Times New Roman"/>
          <w:b/>
          <w:color w:val="FFFFFF" w:themeColor="background1"/>
          <w:sz w:val="56"/>
          <w:szCs w:val="56"/>
        </w:rPr>
      </w:pPr>
      <w:bookmarkStart w:id="0" w:name="_GoBack"/>
      <w:bookmarkEnd w:id="0"/>
      <w:r w:rsidRPr="00B266A4">
        <w:rPr>
          <w:rFonts w:cs="Times New Roman"/>
          <w:b/>
          <w:color w:val="FFFFFF" w:themeColor="background1"/>
          <w:sz w:val="56"/>
          <w:szCs w:val="56"/>
        </w:rPr>
        <w:t>R</w:t>
      </w:r>
      <w:r w:rsidR="00B266A4" w:rsidRPr="00B266A4">
        <w:rPr>
          <w:rFonts w:cs="Times New Roman"/>
          <w:b/>
          <w:color w:val="FFFFFF" w:themeColor="background1"/>
          <w:sz w:val="56"/>
          <w:szCs w:val="56"/>
        </w:rPr>
        <w:t>É</w:t>
      </w:r>
      <w:r w:rsidRPr="00B266A4">
        <w:rPr>
          <w:rFonts w:cs="Times New Roman"/>
          <w:b/>
          <w:color w:val="FFFFFF" w:themeColor="background1"/>
          <w:sz w:val="56"/>
          <w:szCs w:val="56"/>
        </w:rPr>
        <w:t>PUBLIQUE D</w:t>
      </w:r>
      <w:r w:rsidR="00B266A4" w:rsidRPr="00B266A4">
        <w:rPr>
          <w:rFonts w:cs="Times New Roman"/>
          <w:b/>
          <w:color w:val="FFFFFF" w:themeColor="background1"/>
          <w:sz w:val="56"/>
          <w:szCs w:val="56"/>
        </w:rPr>
        <w:t>É</w:t>
      </w:r>
      <w:r w:rsidRPr="00B266A4">
        <w:rPr>
          <w:rFonts w:cs="Times New Roman"/>
          <w:b/>
          <w:color w:val="FFFFFF" w:themeColor="background1"/>
          <w:sz w:val="56"/>
          <w:szCs w:val="56"/>
        </w:rPr>
        <w:t>MOCRATIQUE DU CONGO</w:t>
      </w:r>
    </w:p>
    <w:p w14:paraId="4476DCFE" w14:textId="1EE16DB7" w:rsidR="001D04BD" w:rsidRPr="008E3256" w:rsidRDefault="001D04BD" w:rsidP="008E3256">
      <w:pPr>
        <w:spacing w:after="120" w:line="240" w:lineRule="auto"/>
        <w:jc w:val="center"/>
        <w:rPr>
          <w:rFonts w:ascii="Times New Roman" w:hAnsi="Times New Roman" w:cs="Times New Roman"/>
          <w:b/>
          <w:sz w:val="24"/>
          <w:szCs w:val="24"/>
        </w:rPr>
      </w:pPr>
    </w:p>
    <w:p w14:paraId="1F08CABA" w14:textId="31854984" w:rsidR="001D04BD" w:rsidRPr="008E3256" w:rsidRDefault="00B266A4" w:rsidP="00E722BA">
      <w:pPr>
        <w:spacing w:after="120" w:line="240" w:lineRule="auto"/>
        <w:jc w:val="center"/>
        <w:rPr>
          <w:rFonts w:ascii="Times New Roman" w:hAnsi="Times New Roman" w:cs="Times New Roman"/>
          <w:b/>
          <w:sz w:val="24"/>
          <w:szCs w:val="24"/>
        </w:rPr>
      </w:pPr>
      <w:r w:rsidRPr="008E3256">
        <w:rPr>
          <w:rFonts w:ascii="Times New Roman" w:hAnsi="Times New Roman" w:cs="Times New Roman"/>
          <w:b/>
          <w:noProof/>
          <w:sz w:val="24"/>
          <w:szCs w:val="24"/>
          <w:lang w:eastAsia="fr-FR"/>
        </w:rPr>
        <w:drawing>
          <wp:inline distT="0" distB="0" distL="0" distR="0" wp14:anchorId="61620826" wp14:editId="08DF7752">
            <wp:extent cx="1440159" cy="1384463"/>
            <wp:effectExtent l="0" t="0" r="8255" b="6350"/>
            <wp:docPr id="1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3"/>
                    <pic:cNvPicPr>
                      <a:picLocks noChangeAspect="1" noChangeArrowheads="1"/>
                    </pic:cNvPicPr>
                  </pic:nvPicPr>
                  <pic:blipFill>
                    <a:blip r:embed="rId12" cstate="print"/>
                    <a:srcRect/>
                    <a:stretch>
                      <a:fillRect/>
                    </a:stretch>
                  </pic:blipFill>
                  <pic:spPr bwMode="auto">
                    <a:xfrm>
                      <a:off x="0" y="0"/>
                      <a:ext cx="1440159" cy="1384463"/>
                    </a:xfrm>
                    <a:prstGeom prst="rect">
                      <a:avLst/>
                    </a:prstGeom>
                    <a:noFill/>
                    <a:ln w="9525">
                      <a:noFill/>
                      <a:miter lim="800000"/>
                      <a:headEnd/>
                      <a:tailEnd/>
                    </a:ln>
                  </pic:spPr>
                </pic:pic>
              </a:graphicData>
            </a:graphic>
          </wp:inline>
        </w:drawing>
      </w:r>
    </w:p>
    <w:p w14:paraId="2F55FBDE" w14:textId="77777777" w:rsidR="00A54672" w:rsidRPr="008E3256" w:rsidRDefault="00A54672" w:rsidP="008E3256">
      <w:pPr>
        <w:spacing w:after="120" w:line="240" w:lineRule="auto"/>
        <w:jc w:val="center"/>
        <w:rPr>
          <w:rFonts w:ascii="Times New Roman" w:hAnsi="Times New Roman" w:cs="Times New Roman"/>
          <w:b/>
          <w:sz w:val="24"/>
          <w:szCs w:val="24"/>
        </w:rPr>
      </w:pPr>
    </w:p>
    <w:p w14:paraId="10AC3344" w14:textId="77777777" w:rsidR="00A54672" w:rsidRPr="008E3256" w:rsidRDefault="00A54672" w:rsidP="008E3256">
      <w:pPr>
        <w:spacing w:after="120" w:line="240" w:lineRule="auto"/>
        <w:jc w:val="center"/>
        <w:rPr>
          <w:rFonts w:ascii="Times New Roman" w:hAnsi="Times New Roman" w:cs="Times New Roman"/>
          <w:b/>
          <w:sz w:val="24"/>
          <w:szCs w:val="24"/>
        </w:rPr>
      </w:pPr>
    </w:p>
    <w:p w14:paraId="39377359" w14:textId="77777777" w:rsidR="00A54672" w:rsidRPr="008E3256" w:rsidRDefault="00A54672" w:rsidP="008E3256">
      <w:pPr>
        <w:spacing w:after="120" w:line="240" w:lineRule="auto"/>
        <w:jc w:val="center"/>
        <w:rPr>
          <w:rFonts w:ascii="Times New Roman" w:hAnsi="Times New Roman" w:cs="Times New Roman"/>
          <w:b/>
          <w:sz w:val="24"/>
          <w:szCs w:val="24"/>
        </w:rPr>
      </w:pPr>
    </w:p>
    <w:p w14:paraId="1F50E74A" w14:textId="77777777" w:rsidR="001160C3" w:rsidRPr="008E3256" w:rsidRDefault="001160C3" w:rsidP="008E3256">
      <w:pPr>
        <w:spacing w:after="120" w:line="240" w:lineRule="auto"/>
        <w:jc w:val="center"/>
        <w:rPr>
          <w:rFonts w:ascii="Times New Roman" w:hAnsi="Times New Roman" w:cs="Times New Roman"/>
          <w:b/>
          <w:sz w:val="24"/>
          <w:szCs w:val="24"/>
        </w:rPr>
      </w:pPr>
    </w:p>
    <w:p w14:paraId="7DC5C012" w14:textId="77777777" w:rsidR="001160C3" w:rsidRPr="008E3256" w:rsidRDefault="001160C3" w:rsidP="008E3256">
      <w:pPr>
        <w:spacing w:after="120" w:line="240" w:lineRule="auto"/>
        <w:jc w:val="center"/>
        <w:rPr>
          <w:rFonts w:ascii="Times New Roman" w:hAnsi="Times New Roman" w:cs="Times New Roman"/>
          <w:b/>
          <w:sz w:val="24"/>
          <w:szCs w:val="24"/>
        </w:rPr>
      </w:pPr>
    </w:p>
    <w:p w14:paraId="2666699A" w14:textId="77777777" w:rsidR="00A54672" w:rsidRPr="008E3256" w:rsidRDefault="00A54672" w:rsidP="008E3256">
      <w:pPr>
        <w:spacing w:after="120" w:line="240" w:lineRule="auto"/>
        <w:jc w:val="center"/>
        <w:rPr>
          <w:rFonts w:ascii="Times New Roman" w:hAnsi="Times New Roman" w:cs="Times New Roman"/>
          <w:b/>
          <w:sz w:val="24"/>
          <w:szCs w:val="24"/>
        </w:rPr>
      </w:pPr>
    </w:p>
    <w:p w14:paraId="41EE048C" w14:textId="0326947A" w:rsidR="00A025E8" w:rsidRPr="00B266A4" w:rsidRDefault="00A025E8" w:rsidP="00B266A4">
      <w:pPr>
        <w:shd w:val="clear" w:color="auto" w:fill="548DD4" w:themeFill="text2" w:themeFillTint="99"/>
        <w:spacing w:after="120" w:line="240" w:lineRule="auto"/>
        <w:jc w:val="center"/>
        <w:rPr>
          <w:rFonts w:cs="Times New Roman"/>
          <w:b/>
          <w:color w:val="FFFFFF" w:themeColor="background1"/>
          <w:sz w:val="56"/>
          <w:szCs w:val="56"/>
        </w:rPr>
      </w:pPr>
      <w:r w:rsidRPr="00B266A4">
        <w:rPr>
          <w:rFonts w:cs="Times New Roman"/>
          <w:b/>
          <w:color w:val="FFFFFF" w:themeColor="background1"/>
          <w:sz w:val="56"/>
          <w:szCs w:val="56"/>
        </w:rPr>
        <w:t>PLAN STRAT</w:t>
      </w:r>
      <w:r w:rsidR="00B266A4" w:rsidRPr="00B266A4">
        <w:rPr>
          <w:rFonts w:cs="Times New Roman"/>
          <w:b/>
          <w:color w:val="FFFFFF" w:themeColor="background1"/>
          <w:sz w:val="56"/>
          <w:szCs w:val="56"/>
        </w:rPr>
        <w:t>É</w:t>
      </w:r>
      <w:r w:rsidRPr="00B266A4">
        <w:rPr>
          <w:rFonts w:cs="Times New Roman"/>
          <w:b/>
          <w:color w:val="FFFFFF" w:themeColor="background1"/>
          <w:sz w:val="56"/>
          <w:szCs w:val="56"/>
        </w:rPr>
        <w:t xml:space="preserve">GIQUE NATIONAL </w:t>
      </w:r>
    </w:p>
    <w:p w14:paraId="1F92E7F1" w14:textId="77777777" w:rsidR="00B266A4" w:rsidRDefault="00A025E8" w:rsidP="00B266A4">
      <w:pPr>
        <w:shd w:val="clear" w:color="auto" w:fill="548DD4" w:themeFill="text2" w:themeFillTint="99"/>
        <w:spacing w:after="120" w:line="240" w:lineRule="auto"/>
        <w:jc w:val="center"/>
        <w:rPr>
          <w:rFonts w:cs="Times New Roman"/>
          <w:b/>
          <w:color w:val="FFFFFF" w:themeColor="background1"/>
          <w:sz w:val="56"/>
          <w:szCs w:val="56"/>
        </w:rPr>
      </w:pPr>
      <w:r w:rsidRPr="00B266A4">
        <w:rPr>
          <w:rFonts w:cs="Times New Roman"/>
          <w:b/>
          <w:color w:val="FFFFFF" w:themeColor="background1"/>
          <w:sz w:val="56"/>
          <w:szCs w:val="56"/>
        </w:rPr>
        <w:t xml:space="preserve">POUR LA </w:t>
      </w:r>
    </w:p>
    <w:p w14:paraId="6D80302E" w14:textId="2AB93E2C" w:rsidR="008D122D" w:rsidRPr="00B266A4" w:rsidRDefault="00A025E8" w:rsidP="00B266A4">
      <w:pPr>
        <w:shd w:val="clear" w:color="auto" w:fill="548DD4" w:themeFill="text2" w:themeFillTint="99"/>
        <w:spacing w:after="120" w:line="240" w:lineRule="auto"/>
        <w:jc w:val="center"/>
        <w:rPr>
          <w:rFonts w:cs="Times New Roman"/>
          <w:b/>
          <w:color w:val="FFFFFF" w:themeColor="background1"/>
          <w:sz w:val="56"/>
          <w:szCs w:val="56"/>
        </w:rPr>
      </w:pPr>
      <w:r w:rsidRPr="00B266A4">
        <w:rPr>
          <w:rFonts w:cs="Times New Roman"/>
          <w:b/>
          <w:color w:val="FFFFFF" w:themeColor="background1"/>
          <w:sz w:val="56"/>
          <w:szCs w:val="56"/>
        </w:rPr>
        <w:t>COUVERTURE SAN</w:t>
      </w:r>
      <w:r w:rsidR="00DF1CAF" w:rsidRPr="00B266A4">
        <w:rPr>
          <w:rFonts w:cs="Times New Roman"/>
          <w:b/>
          <w:color w:val="FFFFFF" w:themeColor="background1"/>
          <w:sz w:val="56"/>
          <w:szCs w:val="56"/>
        </w:rPr>
        <w:t>T</w:t>
      </w:r>
      <w:r w:rsidR="00B266A4" w:rsidRPr="00B266A4">
        <w:rPr>
          <w:rFonts w:cs="Times New Roman"/>
          <w:b/>
          <w:color w:val="FFFFFF" w:themeColor="background1"/>
          <w:sz w:val="56"/>
          <w:szCs w:val="56"/>
        </w:rPr>
        <w:t>É</w:t>
      </w:r>
      <w:r w:rsidRPr="00B266A4">
        <w:rPr>
          <w:rFonts w:cs="Times New Roman"/>
          <w:b/>
          <w:color w:val="FFFFFF" w:themeColor="background1"/>
          <w:sz w:val="56"/>
          <w:szCs w:val="56"/>
        </w:rPr>
        <w:t xml:space="preserve"> UNIVERSELLE </w:t>
      </w:r>
    </w:p>
    <w:p w14:paraId="63315343" w14:textId="0A25F6F8" w:rsidR="00A025E8" w:rsidRPr="00B266A4" w:rsidRDefault="00A01131" w:rsidP="00B266A4">
      <w:pPr>
        <w:shd w:val="clear" w:color="auto" w:fill="548DD4" w:themeFill="text2" w:themeFillTint="99"/>
        <w:spacing w:after="120" w:line="240" w:lineRule="auto"/>
        <w:jc w:val="center"/>
        <w:rPr>
          <w:rFonts w:cs="Times New Roman"/>
          <w:b/>
          <w:color w:val="FFFFFF" w:themeColor="background1"/>
          <w:sz w:val="56"/>
          <w:szCs w:val="56"/>
        </w:rPr>
      </w:pPr>
      <w:r w:rsidRPr="00B266A4">
        <w:rPr>
          <w:rFonts w:cs="Times New Roman"/>
          <w:b/>
          <w:color w:val="FFFFFF" w:themeColor="background1"/>
          <w:sz w:val="56"/>
          <w:szCs w:val="56"/>
        </w:rPr>
        <w:t>2020-2030</w:t>
      </w:r>
    </w:p>
    <w:p w14:paraId="76541A76" w14:textId="77777777" w:rsidR="001160C3" w:rsidRPr="008E3256" w:rsidRDefault="001160C3" w:rsidP="008E3256">
      <w:pPr>
        <w:spacing w:after="120" w:line="240" w:lineRule="auto"/>
        <w:rPr>
          <w:rFonts w:ascii="Times New Roman" w:hAnsi="Times New Roman" w:cs="Times New Roman"/>
          <w:b/>
          <w:sz w:val="24"/>
          <w:szCs w:val="24"/>
        </w:rPr>
      </w:pPr>
    </w:p>
    <w:p w14:paraId="13881B01" w14:textId="77777777" w:rsidR="001160C3" w:rsidRPr="008E3256" w:rsidRDefault="001160C3" w:rsidP="008E3256">
      <w:pPr>
        <w:spacing w:after="120" w:line="240" w:lineRule="auto"/>
        <w:rPr>
          <w:rFonts w:ascii="Times New Roman" w:hAnsi="Times New Roman" w:cs="Times New Roman"/>
          <w:b/>
          <w:sz w:val="24"/>
          <w:szCs w:val="24"/>
        </w:rPr>
      </w:pPr>
    </w:p>
    <w:p w14:paraId="6780ABD6" w14:textId="77777777" w:rsidR="001160C3" w:rsidRPr="008E3256" w:rsidRDefault="001160C3" w:rsidP="008E3256">
      <w:pPr>
        <w:spacing w:after="120" w:line="240" w:lineRule="auto"/>
        <w:rPr>
          <w:rFonts w:ascii="Times New Roman" w:hAnsi="Times New Roman" w:cs="Times New Roman"/>
          <w:b/>
          <w:sz w:val="24"/>
          <w:szCs w:val="24"/>
        </w:rPr>
      </w:pPr>
    </w:p>
    <w:p w14:paraId="4E4D0C9B" w14:textId="77777777" w:rsidR="001160C3" w:rsidRPr="008E3256" w:rsidRDefault="001160C3" w:rsidP="008E3256">
      <w:pPr>
        <w:spacing w:after="120" w:line="240" w:lineRule="auto"/>
        <w:rPr>
          <w:rFonts w:ascii="Times New Roman" w:hAnsi="Times New Roman" w:cs="Times New Roman"/>
          <w:b/>
          <w:sz w:val="24"/>
          <w:szCs w:val="24"/>
        </w:rPr>
      </w:pPr>
    </w:p>
    <w:p w14:paraId="7CE9644E" w14:textId="77777777" w:rsidR="001160C3" w:rsidRPr="008E3256" w:rsidRDefault="001160C3" w:rsidP="008E3256">
      <w:pPr>
        <w:spacing w:after="120" w:line="240" w:lineRule="auto"/>
        <w:rPr>
          <w:rFonts w:ascii="Times New Roman" w:hAnsi="Times New Roman" w:cs="Times New Roman"/>
          <w:b/>
          <w:sz w:val="24"/>
          <w:szCs w:val="24"/>
        </w:rPr>
      </w:pPr>
    </w:p>
    <w:p w14:paraId="20BA07EA" w14:textId="77777777" w:rsidR="001160C3" w:rsidRPr="008E3256" w:rsidRDefault="001160C3" w:rsidP="008E3256">
      <w:pPr>
        <w:spacing w:after="120" w:line="240" w:lineRule="auto"/>
        <w:rPr>
          <w:rFonts w:ascii="Times New Roman" w:hAnsi="Times New Roman" w:cs="Times New Roman"/>
          <w:b/>
          <w:sz w:val="24"/>
          <w:szCs w:val="24"/>
        </w:rPr>
      </w:pPr>
    </w:p>
    <w:p w14:paraId="1BCE4DFD" w14:textId="77777777" w:rsidR="001160C3" w:rsidRPr="008E3256" w:rsidRDefault="001160C3" w:rsidP="008E3256">
      <w:pPr>
        <w:spacing w:after="120" w:line="240" w:lineRule="auto"/>
        <w:rPr>
          <w:rFonts w:ascii="Times New Roman" w:hAnsi="Times New Roman" w:cs="Times New Roman"/>
          <w:b/>
          <w:sz w:val="24"/>
          <w:szCs w:val="24"/>
        </w:rPr>
      </w:pPr>
    </w:p>
    <w:p w14:paraId="54929C4E" w14:textId="77777777" w:rsidR="001160C3" w:rsidRPr="008E3256" w:rsidRDefault="001160C3" w:rsidP="008E3256">
      <w:pPr>
        <w:spacing w:after="120" w:line="240" w:lineRule="auto"/>
        <w:rPr>
          <w:rFonts w:ascii="Times New Roman" w:hAnsi="Times New Roman" w:cs="Times New Roman"/>
          <w:b/>
          <w:sz w:val="24"/>
          <w:szCs w:val="24"/>
        </w:rPr>
      </w:pPr>
    </w:p>
    <w:p w14:paraId="015A8845" w14:textId="77777777" w:rsidR="001160C3" w:rsidRPr="008E3256" w:rsidRDefault="001160C3" w:rsidP="008E3256">
      <w:pPr>
        <w:spacing w:after="120" w:line="240" w:lineRule="auto"/>
        <w:rPr>
          <w:rFonts w:ascii="Times New Roman" w:hAnsi="Times New Roman" w:cs="Times New Roman"/>
          <w:b/>
          <w:sz w:val="24"/>
          <w:szCs w:val="24"/>
        </w:rPr>
      </w:pPr>
    </w:p>
    <w:p w14:paraId="3CB84D53" w14:textId="4BCB4C39" w:rsidR="001D04BD" w:rsidRPr="00B266A4" w:rsidRDefault="00B47E63" w:rsidP="008E3256">
      <w:pPr>
        <w:spacing w:after="120" w:line="240" w:lineRule="auto"/>
        <w:jc w:val="center"/>
        <w:rPr>
          <w:rFonts w:cs="Times New Roman"/>
          <w:b/>
          <w:sz w:val="24"/>
          <w:szCs w:val="24"/>
        </w:rPr>
      </w:pPr>
      <w:r>
        <w:rPr>
          <w:rFonts w:cs="Times New Roman"/>
          <w:b/>
          <w:sz w:val="24"/>
          <w:szCs w:val="24"/>
        </w:rPr>
        <w:t>Février</w:t>
      </w:r>
      <w:r w:rsidR="00B266A4" w:rsidRPr="00B266A4">
        <w:rPr>
          <w:rFonts w:cs="Times New Roman"/>
          <w:b/>
          <w:sz w:val="24"/>
          <w:szCs w:val="24"/>
        </w:rPr>
        <w:t xml:space="preserve"> 2020</w:t>
      </w:r>
      <w:r w:rsidR="001D04BD" w:rsidRPr="00B266A4">
        <w:rPr>
          <w:rFonts w:cs="Times New Roman"/>
          <w:b/>
          <w:sz w:val="24"/>
          <w:szCs w:val="24"/>
        </w:rPr>
        <w:br w:type="page"/>
      </w:r>
    </w:p>
    <w:sdt>
      <w:sdtPr>
        <w:rPr>
          <w:rFonts w:ascii="Times New Roman" w:eastAsiaTheme="minorHAnsi" w:hAnsi="Times New Roman" w:cs="Times New Roman"/>
          <w:b w:val="0"/>
          <w:bCs w:val="0"/>
          <w:color w:val="auto"/>
          <w:sz w:val="24"/>
          <w:szCs w:val="24"/>
          <w:lang w:eastAsia="en-US"/>
        </w:rPr>
        <w:id w:val="-369528482"/>
        <w:docPartObj>
          <w:docPartGallery w:val="Table of Contents"/>
          <w:docPartUnique/>
        </w:docPartObj>
      </w:sdtPr>
      <w:sdtEndPr/>
      <w:sdtContent>
        <w:p w14:paraId="057B401C" w14:textId="0E083615" w:rsidR="001D04BD" w:rsidRPr="005B0076" w:rsidRDefault="001D04BD" w:rsidP="008E3256">
          <w:pPr>
            <w:pStyle w:val="TOCHeading"/>
            <w:spacing w:before="0" w:after="120" w:line="240" w:lineRule="auto"/>
            <w:rPr>
              <w:rFonts w:ascii="Times New Roman" w:hAnsi="Times New Roman" w:cs="Times New Roman"/>
              <w:sz w:val="22"/>
              <w:szCs w:val="22"/>
            </w:rPr>
          </w:pPr>
          <w:r w:rsidRPr="005B0076">
            <w:rPr>
              <w:rFonts w:ascii="Times New Roman" w:hAnsi="Times New Roman" w:cs="Times New Roman"/>
              <w:sz w:val="22"/>
              <w:szCs w:val="22"/>
            </w:rPr>
            <w:t>Table des matières</w:t>
          </w:r>
        </w:p>
        <w:p w14:paraId="0015720F" w14:textId="7CE73D86" w:rsidR="00DC2E56" w:rsidRDefault="00CA14C2">
          <w:pPr>
            <w:pStyle w:val="TOC1"/>
            <w:tabs>
              <w:tab w:val="right" w:leader="dot" w:pos="9054"/>
            </w:tabs>
            <w:rPr>
              <w:rFonts w:eastAsiaTheme="minorEastAsia" w:cstheme="minorBidi"/>
              <w:b w:val="0"/>
              <w:bCs w:val="0"/>
              <w:i w:val="0"/>
              <w:iCs w:val="0"/>
              <w:noProof/>
              <w:sz w:val="22"/>
              <w:szCs w:val="22"/>
              <w:lang w:val="en-US"/>
            </w:rPr>
          </w:pPr>
          <w:r w:rsidRPr="005B0076">
            <w:rPr>
              <w:rFonts w:ascii="Times New Roman" w:hAnsi="Times New Roman" w:cs="Times New Roman"/>
              <w:b w:val="0"/>
              <w:bCs w:val="0"/>
              <w:i w:val="0"/>
              <w:iCs w:val="0"/>
              <w:sz w:val="22"/>
              <w:szCs w:val="22"/>
            </w:rPr>
            <w:fldChar w:fldCharType="begin"/>
          </w:r>
          <w:r w:rsidRPr="005B0076">
            <w:rPr>
              <w:rFonts w:ascii="Times New Roman" w:hAnsi="Times New Roman" w:cs="Times New Roman"/>
              <w:b w:val="0"/>
              <w:bCs w:val="0"/>
              <w:i w:val="0"/>
              <w:iCs w:val="0"/>
              <w:sz w:val="22"/>
              <w:szCs w:val="22"/>
            </w:rPr>
            <w:instrText xml:space="preserve"> TOC \o "1-4" \h \z \u </w:instrText>
          </w:r>
          <w:r w:rsidRPr="005B0076">
            <w:rPr>
              <w:rFonts w:ascii="Times New Roman" w:hAnsi="Times New Roman" w:cs="Times New Roman"/>
              <w:b w:val="0"/>
              <w:bCs w:val="0"/>
              <w:i w:val="0"/>
              <w:iCs w:val="0"/>
              <w:sz w:val="22"/>
              <w:szCs w:val="22"/>
            </w:rPr>
            <w:fldChar w:fldCharType="separate"/>
          </w:r>
          <w:hyperlink w:anchor="_Toc32425916" w:history="1">
            <w:r w:rsidR="00DC2E56" w:rsidRPr="004F6F04">
              <w:rPr>
                <w:rStyle w:val="Hyperlink"/>
                <w:rFonts w:ascii="Times New Roman" w:hAnsi="Times New Roman" w:cs="Times New Roman"/>
                <w:noProof/>
              </w:rPr>
              <w:t>PREFACE</w:t>
            </w:r>
            <w:r w:rsidR="00DC2E56">
              <w:rPr>
                <w:noProof/>
                <w:webHidden/>
              </w:rPr>
              <w:tab/>
            </w:r>
            <w:r w:rsidR="00DC2E56">
              <w:rPr>
                <w:noProof/>
                <w:webHidden/>
              </w:rPr>
              <w:fldChar w:fldCharType="begin"/>
            </w:r>
            <w:r w:rsidR="00DC2E56">
              <w:rPr>
                <w:noProof/>
                <w:webHidden/>
              </w:rPr>
              <w:instrText xml:space="preserve"> PAGEREF _Toc32425916 \h </w:instrText>
            </w:r>
            <w:r w:rsidR="00DC2E56">
              <w:rPr>
                <w:noProof/>
                <w:webHidden/>
              </w:rPr>
            </w:r>
            <w:r w:rsidR="00DC2E56">
              <w:rPr>
                <w:noProof/>
                <w:webHidden/>
              </w:rPr>
              <w:fldChar w:fldCharType="separate"/>
            </w:r>
            <w:r w:rsidR="00DC2E56">
              <w:rPr>
                <w:noProof/>
                <w:webHidden/>
              </w:rPr>
              <w:t>5</w:t>
            </w:r>
            <w:r w:rsidR="00DC2E56">
              <w:rPr>
                <w:noProof/>
                <w:webHidden/>
              </w:rPr>
              <w:fldChar w:fldCharType="end"/>
            </w:r>
          </w:hyperlink>
        </w:p>
        <w:p w14:paraId="51C563F8" w14:textId="59258E7D" w:rsidR="00DC2E56" w:rsidRDefault="007F2611">
          <w:pPr>
            <w:pStyle w:val="TOC1"/>
            <w:tabs>
              <w:tab w:val="right" w:leader="dot" w:pos="9054"/>
            </w:tabs>
            <w:rPr>
              <w:rFonts w:eastAsiaTheme="minorEastAsia" w:cstheme="minorBidi"/>
              <w:b w:val="0"/>
              <w:bCs w:val="0"/>
              <w:i w:val="0"/>
              <w:iCs w:val="0"/>
              <w:noProof/>
              <w:sz w:val="22"/>
              <w:szCs w:val="22"/>
              <w:lang w:val="en-US"/>
            </w:rPr>
          </w:pPr>
          <w:hyperlink w:anchor="_Toc32425917" w:history="1">
            <w:r w:rsidR="00DC2E56" w:rsidRPr="004F6F04">
              <w:rPr>
                <w:rStyle w:val="Hyperlink"/>
                <w:rFonts w:ascii="Times New Roman" w:hAnsi="Times New Roman" w:cs="Times New Roman"/>
                <w:noProof/>
              </w:rPr>
              <w:t>CHAPITRE I : CONTEXTE</w:t>
            </w:r>
            <w:r w:rsidR="00DC2E56">
              <w:rPr>
                <w:noProof/>
                <w:webHidden/>
              </w:rPr>
              <w:tab/>
            </w:r>
            <w:r w:rsidR="00DC2E56">
              <w:rPr>
                <w:noProof/>
                <w:webHidden/>
              </w:rPr>
              <w:fldChar w:fldCharType="begin"/>
            </w:r>
            <w:r w:rsidR="00DC2E56">
              <w:rPr>
                <w:noProof/>
                <w:webHidden/>
              </w:rPr>
              <w:instrText xml:space="preserve"> PAGEREF _Toc32425917 \h </w:instrText>
            </w:r>
            <w:r w:rsidR="00DC2E56">
              <w:rPr>
                <w:noProof/>
                <w:webHidden/>
              </w:rPr>
            </w:r>
            <w:r w:rsidR="00DC2E56">
              <w:rPr>
                <w:noProof/>
                <w:webHidden/>
              </w:rPr>
              <w:fldChar w:fldCharType="separate"/>
            </w:r>
            <w:r w:rsidR="00DC2E56">
              <w:rPr>
                <w:noProof/>
                <w:webHidden/>
              </w:rPr>
              <w:t>6</w:t>
            </w:r>
            <w:r w:rsidR="00DC2E56">
              <w:rPr>
                <w:noProof/>
                <w:webHidden/>
              </w:rPr>
              <w:fldChar w:fldCharType="end"/>
            </w:r>
          </w:hyperlink>
        </w:p>
        <w:p w14:paraId="1C98F59E" w14:textId="4EE89843" w:rsidR="00DC2E56" w:rsidRDefault="007F2611">
          <w:pPr>
            <w:pStyle w:val="TOC2"/>
            <w:tabs>
              <w:tab w:val="left" w:pos="880"/>
              <w:tab w:val="right" w:leader="dot" w:pos="9054"/>
            </w:tabs>
            <w:rPr>
              <w:rFonts w:eastAsiaTheme="minorEastAsia" w:cstheme="minorBidi"/>
              <w:b w:val="0"/>
              <w:bCs w:val="0"/>
              <w:noProof/>
              <w:lang w:val="en-US"/>
            </w:rPr>
          </w:pPr>
          <w:hyperlink w:anchor="_Toc32425918" w:history="1">
            <w:r w:rsidR="00DC2E56" w:rsidRPr="004F6F04">
              <w:rPr>
                <w:rStyle w:val="Hyperlink"/>
                <w:rFonts w:ascii="Times New Roman" w:hAnsi="Times New Roman" w:cs="Times New Roman"/>
                <w:noProof/>
              </w:rPr>
              <w:t>1.1.</w:t>
            </w:r>
            <w:r w:rsidR="00DC2E56">
              <w:rPr>
                <w:rFonts w:eastAsiaTheme="minorEastAsia" w:cstheme="minorBidi"/>
                <w:b w:val="0"/>
                <w:bCs w:val="0"/>
                <w:noProof/>
                <w:lang w:val="en-US"/>
              </w:rPr>
              <w:tab/>
            </w:r>
            <w:r w:rsidR="00DC2E56" w:rsidRPr="004F6F04">
              <w:rPr>
                <w:rStyle w:val="Hyperlink"/>
                <w:rFonts w:ascii="Times New Roman" w:hAnsi="Times New Roman" w:cs="Times New Roman"/>
                <w:noProof/>
              </w:rPr>
              <w:t>Profil du pays</w:t>
            </w:r>
            <w:r w:rsidR="00DC2E56">
              <w:rPr>
                <w:noProof/>
                <w:webHidden/>
              </w:rPr>
              <w:tab/>
            </w:r>
            <w:r w:rsidR="00DC2E56">
              <w:rPr>
                <w:noProof/>
                <w:webHidden/>
              </w:rPr>
              <w:fldChar w:fldCharType="begin"/>
            </w:r>
            <w:r w:rsidR="00DC2E56">
              <w:rPr>
                <w:noProof/>
                <w:webHidden/>
              </w:rPr>
              <w:instrText xml:space="preserve"> PAGEREF _Toc32425918 \h </w:instrText>
            </w:r>
            <w:r w:rsidR="00DC2E56">
              <w:rPr>
                <w:noProof/>
                <w:webHidden/>
              </w:rPr>
            </w:r>
            <w:r w:rsidR="00DC2E56">
              <w:rPr>
                <w:noProof/>
                <w:webHidden/>
              </w:rPr>
              <w:fldChar w:fldCharType="separate"/>
            </w:r>
            <w:r w:rsidR="00DC2E56">
              <w:rPr>
                <w:noProof/>
                <w:webHidden/>
              </w:rPr>
              <w:t>6</w:t>
            </w:r>
            <w:r w:rsidR="00DC2E56">
              <w:rPr>
                <w:noProof/>
                <w:webHidden/>
              </w:rPr>
              <w:fldChar w:fldCharType="end"/>
            </w:r>
          </w:hyperlink>
        </w:p>
        <w:p w14:paraId="33136B51" w14:textId="49A02FFA" w:rsidR="00DC2E56" w:rsidRDefault="007F2611">
          <w:pPr>
            <w:pStyle w:val="TOC3"/>
            <w:tabs>
              <w:tab w:val="right" w:leader="dot" w:pos="9054"/>
            </w:tabs>
            <w:rPr>
              <w:rFonts w:eastAsiaTheme="minorEastAsia" w:cstheme="minorBidi"/>
              <w:noProof/>
              <w:sz w:val="22"/>
              <w:szCs w:val="22"/>
              <w:lang w:val="en-US"/>
            </w:rPr>
          </w:pPr>
          <w:hyperlink w:anchor="_Toc32425919" w:history="1">
            <w:r w:rsidR="00DC2E56" w:rsidRPr="004F6F04">
              <w:rPr>
                <w:rStyle w:val="Hyperlink"/>
                <w:rFonts w:ascii="Times New Roman" w:hAnsi="Times New Roman"/>
                <w:iCs/>
                <w:noProof/>
              </w:rPr>
              <w:t>1.1.1. Contexte géographique, démographique et environnemental</w:t>
            </w:r>
            <w:r w:rsidR="00DC2E56">
              <w:rPr>
                <w:noProof/>
                <w:webHidden/>
              </w:rPr>
              <w:tab/>
            </w:r>
            <w:r w:rsidR="00DC2E56">
              <w:rPr>
                <w:noProof/>
                <w:webHidden/>
              </w:rPr>
              <w:fldChar w:fldCharType="begin"/>
            </w:r>
            <w:r w:rsidR="00DC2E56">
              <w:rPr>
                <w:noProof/>
                <w:webHidden/>
              </w:rPr>
              <w:instrText xml:space="preserve"> PAGEREF _Toc32425919 \h </w:instrText>
            </w:r>
            <w:r w:rsidR="00DC2E56">
              <w:rPr>
                <w:noProof/>
                <w:webHidden/>
              </w:rPr>
            </w:r>
            <w:r w:rsidR="00DC2E56">
              <w:rPr>
                <w:noProof/>
                <w:webHidden/>
              </w:rPr>
              <w:fldChar w:fldCharType="separate"/>
            </w:r>
            <w:r w:rsidR="00DC2E56">
              <w:rPr>
                <w:noProof/>
                <w:webHidden/>
              </w:rPr>
              <w:t>6</w:t>
            </w:r>
            <w:r w:rsidR="00DC2E56">
              <w:rPr>
                <w:noProof/>
                <w:webHidden/>
              </w:rPr>
              <w:fldChar w:fldCharType="end"/>
            </w:r>
          </w:hyperlink>
        </w:p>
        <w:p w14:paraId="0B08CFC1" w14:textId="7675EB23" w:rsidR="00DC2E56" w:rsidRDefault="007F2611">
          <w:pPr>
            <w:pStyle w:val="TOC4"/>
            <w:tabs>
              <w:tab w:val="left" w:pos="1100"/>
              <w:tab w:val="right" w:leader="dot" w:pos="9054"/>
            </w:tabs>
            <w:rPr>
              <w:rFonts w:eastAsiaTheme="minorEastAsia" w:cstheme="minorBidi"/>
              <w:noProof/>
              <w:sz w:val="22"/>
              <w:szCs w:val="22"/>
              <w:lang w:val="en-US"/>
            </w:rPr>
          </w:pPr>
          <w:hyperlink w:anchor="_Toc32425920" w:history="1">
            <w:r w:rsidR="00DC2E56" w:rsidRPr="004F6F04">
              <w:rPr>
                <w:rStyle w:val="Hyperlink"/>
                <w:rFonts w:ascii="Wingdings" w:hAnsi="Wingdings" w:cs="Times New Roman"/>
                <w:iCs/>
                <w:noProof/>
              </w:rPr>
              <w:t></w:t>
            </w:r>
            <w:r w:rsidR="00DC2E56">
              <w:rPr>
                <w:rFonts w:eastAsiaTheme="minorEastAsia" w:cstheme="minorBidi"/>
                <w:noProof/>
                <w:sz w:val="22"/>
                <w:szCs w:val="22"/>
                <w:lang w:val="en-US"/>
              </w:rPr>
              <w:tab/>
            </w:r>
            <w:r w:rsidR="00DC2E56" w:rsidRPr="004F6F04">
              <w:rPr>
                <w:rStyle w:val="Hyperlink"/>
                <w:rFonts w:ascii="Times New Roman" w:hAnsi="Times New Roman" w:cs="Times New Roman"/>
                <w:b/>
                <w:iCs/>
                <w:noProof/>
              </w:rPr>
              <w:t>Contexte géographique</w:t>
            </w:r>
            <w:r w:rsidR="00DC2E56">
              <w:rPr>
                <w:noProof/>
                <w:webHidden/>
              </w:rPr>
              <w:tab/>
            </w:r>
            <w:r w:rsidR="00DC2E56">
              <w:rPr>
                <w:noProof/>
                <w:webHidden/>
              </w:rPr>
              <w:fldChar w:fldCharType="begin"/>
            </w:r>
            <w:r w:rsidR="00DC2E56">
              <w:rPr>
                <w:noProof/>
                <w:webHidden/>
              </w:rPr>
              <w:instrText xml:space="preserve"> PAGEREF _Toc32425920 \h </w:instrText>
            </w:r>
            <w:r w:rsidR="00DC2E56">
              <w:rPr>
                <w:noProof/>
                <w:webHidden/>
              </w:rPr>
            </w:r>
            <w:r w:rsidR="00DC2E56">
              <w:rPr>
                <w:noProof/>
                <w:webHidden/>
              </w:rPr>
              <w:fldChar w:fldCharType="separate"/>
            </w:r>
            <w:r w:rsidR="00DC2E56">
              <w:rPr>
                <w:noProof/>
                <w:webHidden/>
              </w:rPr>
              <w:t>6</w:t>
            </w:r>
            <w:r w:rsidR="00DC2E56">
              <w:rPr>
                <w:noProof/>
                <w:webHidden/>
              </w:rPr>
              <w:fldChar w:fldCharType="end"/>
            </w:r>
          </w:hyperlink>
        </w:p>
        <w:p w14:paraId="6C16E3F8" w14:textId="3C784FCB" w:rsidR="00DC2E56" w:rsidRDefault="007F2611">
          <w:pPr>
            <w:pStyle w:val="TOC4"/>
            <w:tabs>
              <w:tab w:val="left" w:pos="1100"/>
              <w:tab w:val="right" w:leader="dot" w:pos="9054"/>
            </w:tabs>
            <w:rPr>
              <w:rFonts w:eastAsiaTheme="minorEastAsia" w:cstheme="minorBidi"/>
              <w:noProof/>
              <w:sz w:val="22"/>
              <w:szCs w:val="22"/>
              <w:lang w:val="en-US"/>
            </w:rPr>
          </w:pPr>
          <w:hyperlink w:anchor="_Toc32425921" w:history="1">
            <w:r w:rsidR="00DC2E56" w:rsidRPr="004F6F04">
              <w:rPr>
                <w:rStyle w:val="Hyperlink"/>
                <w:rFonts w:ascii="Wingdings" w:hAnsi="Wingdings" w:cs="Times New Roman"/>
                <w:iCs/>
                <w:noProof/>
              </w:rPr>
              <w:t></w:t>
            </w:r>
            <w:r w:rsidR="00DC2E56">
              <w:rPr>
                <w:rFonts w:eastAsiaTheme="minorEastAsia" w:cstheme="minorBidi"/>
                <w:noProof/>
                <w:sz w:val="22"/>
                <w:szCs w:val="22"/>
                <w:lang w:val="en-US"/>
              </w:rPr>
              <w:tab/>
            </w:r>
            <w:r w:rsidR="00DC2E56" w:rsidRPr="004F6F04">
              <w:rPr>
                <w:rStyle w:val="Hyperlink"/>
                <w:rFonts w:ascii="Times New Roman" w:hAnsi="Times New Roman" w:cs="Times New Roman"/>
                <w:b/>
                <w:iCs/>
                <w:noProof/>
              </w:rPr>
              <w:t>Situation démographique</w:t>
            </w:r>
            <w:r w:rsidR="00DC2E56">
              <w:rPr>
                <w:noProof/>
                <w:webHidden/>
              </w:rPr>
              <w:tab/>
            </w:r>
            <w:r w:rsidR="00DC2E56">
              <w:rPr>
                <w:noProof/>
                <w:webHidden/>
              </w:rPr>
              <w:fldChar w:fldCharType="begin"/>
            </w:r>
            <w:r w:rsidR="00DC2E56">
              <w:rPr>
                <w:noProof/>
                <w:webHidden/>
              </w:rPr>
              <w:instrText xml:space="preserve"> PAGEREF _Toc32425921 \h </w:instrText>
            </w:r>
            <w:r w:rsidR="00DC2E56">
              <w:rPr>
                <w:noProof/>
                <w:webHidden/>
              </w:rPr>
            </w:r>
            <w:r w:rsidR="00DC2E56">
              <w:rPr>
                <w:noProof/>
                <w:webHidden/>
              </w:rPr>
              <w:fldChar w:fldCharType="separate"/>
            </w:r>
            <w:r w:rsidR="00DC2E56">
              <w:rPr>
                <w:noProof/>
                <w:webHidden/>
              </w:rPr>
              <w:t>6</w:t>
            </w:r>
            <w:r w:rsidR="00DC2E56">
              <w:rPr>
                <w:noProof/>
                <w:webHidden/>
              </w:rPr>
              <w:fldChar w:fldCharType="end"/>
            </w:r>
          </w:hyperlink>
        </w:p>
        <w:p w14:paraId="45349E86" w14:textId="64DD0C3D" w:rsidR="00DC2E56" w:rsidRDefault="007F2611">
          <w:pPr>
            <w:pStyle w:val="TOC4"/>
            <w:tabs>
              <w:tab w:val="left" w:pos="1100"/>
              <w:tab w:val="right" w:leader="dot" w:pos="9054"/>
            </w:tabs>
            <w:rPr>
              <w:rFonts w:eastAsiaTheme="minorEastAsia" w:cstheme="minorBidi"/>
              <w:noProof/>
              <w:sz w:val="22"/>
              <w:szCs w:val="22"/>
              <w:lang w:val="en-US"/>
            </w:rPr>
          </w:pPr>
          <w:hyperlink w:anchor="_Toc32425922" w:history="1">
            <w:r w:rsidR="00DC2E56" w:rsidRPr="004F6F04">
              <w:rPr>
                <w:rStyle w:val="Hyperlink"/>
                <w:rFonts w:ascii="Wingdings" w:hAnsi="Wingdings" w:cs="Times New Roman"/>
                <w:iCs/>
                <w:noProof/>
              </w:rPr>
              <w:t></w:t>
            </w:r>
            <w:r w:rsidR="00DC2E56">
              <w:rPr>
                <w:rFonts w:eastAsiaTheme="minorEastAsia" w:cstheme="minorBidi"/>
                <w:noProof/>
                <w:sz w:val="22"/>
                <w:szCs w:val="22"/>
                <w:lang w:val="en-US"/>
              </w:rPr>
              <w:tab/>
            </w:r>
            <w:r w:rsidR="00DC2E56" w:rsidRPr="004F6F04">
              <w:rPr>
                <w:rStyle w:val="Hyperlink"/>
                <w:rFonts w:ascii="Times New Roman" w:hAnsi="Times New Roman" w:cs="Times New Roman"/>
                <w:b/>
                <w:iCs/>
                <w:noProof/>
              </w:rPr>
              <w:t>Situation environnementale</w:t>
            </w:r>
            <w:r w:rsidR="00DC2E56">
              <w:rPr>
                <w:noProof/>
                <w:webHidden/>
              </w:rPr>
              <w:tab/>
            </w:r>
            <w:r w:rsidR="00DC2E56">
              <w:rPr>
                <w:noProof/>
                <w:webHidden/>
              </w:rPr>
              <w:fldChar w:fldCharType="begin"/>
            </w:r>
            <w:r w:rsidR="00DC2E56">
              <w:rPr>
                <w:noProof/>
                <w:webHidden/>
              </w:rPr>
              <w:instrText xml:space="preserve"> PAGEREF _Toc32425922 \h </w:instrText>
            </w:r>
            <w:r w:rsidR="00DC2E56">
              <w:rPr>
                <w:noProof/>
                <w:webHidden/>
              </w:rPr>
            </w:r>
            <w:r w:rsidR="00DC2E56">
              <w:rPr>
                <w:noProof/>
                <w:webHidden/>
              </w:rPr>
              <w:fldChar w:fldCharType="separate"/>
            </w:r>
            <w:r w:rsidR="00DC2E56">
              <w:rPr>
                <w:noProof/>
                <w:webHidden/>
              </w:rPr>
              <w:t>7</w:t>
            </w:r>
            <w:r w:rsidR="00DC2E56">
              <w:rPr>
                <w:noProof/>
                <w:webHidden/>
              </w:rPr>
              <w:fldChar w:fldCharType="end"/>
            </w:r>
          </w:hyperlink>
        </w:p>
        <w:p w14:paraId="0EB25738" w14:textId="30638124" w:rsidR="00DC2E56" w:rsidRDefault="007F2611">
          <w:pPr>
            <w:pStyle w:val="TOC3"/>
            <w:tabs>
              <w:tab w:val="right" w:leader="dot" w:pos="9054"/>
            </w:tabs>
            <w:rPr>
              <w:rFonts w:eastAsiaTheme="minorEastAsia" w:cstheme="minorBidi"/>
              <w:noProof/>
              <w:sz w:val="22"/>
              <w:szCs w:val="22"/>
              <w:lang w:val="en-US"/>
            </w:rPr>
          </w:pPr>
          <w:hyperlink w:anchor="_Toc32425923" w:history="1">
            <w:r w:rsidR="00DC2E56" w:rsidRPr="004F6F04">
              <w:rPr>
                <w:rStyle w:val="Hyperlink"/>
                <w:rFonts w:ascii="Times New Roman" w:hAnsi="Times New Roman"/>
                <w:iCs/>
                <w:noProof/>
                <w:lang w:val="fr-CD"/>
              </w:rPr>
              <w:t>1.1.2. Contexte politique, administratif et sécuritaire</w:t>
            </w:r>
            <w:r w:rsidR="00DC2E56">
              <w:rPr>
                <w:noProof/>
                <w:webHidden/>
              </w:rPr>
              <w:tab/>
            </w:r>
            <w:r w:rsidR="00DC2E56">
              <w:rPr>
                <w:noProof/>
                <w:webHidden/>
              </w:rPr>
              <w:fldChar w:fldCharType="begin"/>
            </w:r>
            <w:r w:rsidR="00DC2E56">
              <w:rPr>
                <w:noProof/>
                <w:webHidden/>
              </w:rPr>
              <w:instrText xml:space="preserve"> PAGEREF _Toc32425923 \h </w:instrText>
            </w:r>
            <w:r w:rsidR="00DC2E56">
              <w:rPr>
                <w:noProof/>
                <w:webHidden/>
              </w:rPr>
            </w:r>
            <w:r w:rsidR="00DC2E56">
              <w:rPr>
                <w:noProof/>
                <w:webHidden/>
              </w:rPr>
              <w:fldChar w:fldCharType="separate"/>
            </w:r>
            <w:r w:rsidR="00DC2E56">
              <w:rPr>
                <w:noProof/>
                <w:webHidden/>
              </w:rPr>
              <w:t>7</w:t>
            </w:r>
            <w:r w:rsidR="00DC2E56">
              <w:rPr>
                <w:noProof/>
                <w:webHidden/>
              </w:rPr>
              <w:fldChar w:fldCharType="end"/>
            </w:r>
          </w:hyperlink>
        </w:p>
        <w:p w14:paraId="6AC8BF55" w14:textId="49009700" w:rsidR="00DC2E56" w:rsidRDefault="007F2611">
          <w:pPr>
            <w:pStyle w:val="TOC3"/>
            <w:tabs>
              <w:tab w:val="right" w:leader="dot" w:pos="9054"/>
            </w:tabs>
            <w:rPr>
              <w:rFonts w:eastAsiaTheme="minorEastAsia" w:cstheme="minorBidi"/>
              <w:noProof/>
              <w:sz w:val="22"/>
              <w:szCs w:val="22"/>
              <w:lang w:val="en-US"/>
            </w:rPr>
          </w:pPr>
          <w:hyperlink w:anchor="_Toc32425924" w:history="1">
            <w:r w:rsidR="00DC2E56" w:rsidRPr="004F6F04">
              <w:rPr>
                <w:rStyle w:val="Hyperlink"/>
                <w:rFonts w:ascii="Times New Roman" w:hAnsi="Times New Roman"/>
                <w:iCs/>
                <w:noProof/>
                <w:lang w:val="fr-CD"/>
              </w:rPr>
              <w:t>1.1.3. Contexte économique et social</w:t>
            </w:r>
            <w:r w:rsidR="00DC2E56">
              <w:rPr>
                <w:noProof/>
                <w:webHidden/>
              </w:rPr>
              <w:tab/>
            </w:r>
            <w:r w:rsidR="00DC2E56">
              <w:rPr>
                <w:noProof/>
                <w:webHidden/>
              </w:rPr>
              <w:fldChar w:fldCharType="begin"/>
            </w:r>
            <w:r w:rsidR="00DC2E56">
              <w:rPr>
                <w:noProof/>
                <w:webHidden/>
              </w:rPr>
              <w:instrText xml:space="preserve"> PAGEREF _Toc32425924 \h </w:instrText>
            </w:r>
            <w:r w:rsidR="00DC2E56">
              <w:rPr>
                <w:noProof/>
                <w:webHidden/>
              </w:rPr>
            </w:r>
            <w:r w:rsidR="00DC2E56">
              <w:rPr>
                <w:noProof/>
                <w:webHidden/>
              </w:rPr>
              <w:fldChar w:fldCharType="separate"/>
            </w:r>
            <w:r w:rsidR="00DC2E56">
              <w:rPr>
                <w:noProof/>
                <w:webHidden/>
              </w:rPr>
              <w:t>8</w:t>
            </w:r>
            <w:r w:rsidR="00DC2E56">
              <w:rPr>
                <w:noProof/>
                <w:webHidden/>
              </w:rPr>
              <w:fldChar w:fldCharType="end"/>
            </w:r>
          </w:hyperlink>
        </w:p>
        <w:p w14:paraId="3260FE5D" w14:textId="453292E4" w:rsidR="00DC2E56" w:rsidRDefault="007F2611">
          <w:pPr>
            <w:pStyle w:val="TOC3"/>
            <w:tabs>
              <w:tab w:val="right" w:leader="dot" w:pos="9054"/>
            </w:tabs>
            <w:rPr>
              <w:rFonts w:eastAsiaTheme="minorEastAsia" w:cstheme="minorBidi"/>
              <w:noProof/>
              <w:sz w:val="22"/>
              <w:szCs w:val="22"/>
              <w:lang w:val="en-US"/>
            </w:rPr>
          </w:pPr>
          <w:hyperlink w:anchor="_Toc32425925" w:history="1">
            <w:r w:rsidR="00DC2E56" w:rsidRPr="004F6F04">
              <w:rPr>
                <w:rStyle w:val="Hyperlink"/>
                <w:rFonts w:ascii="Times New Roman" w:hAnsi="Times New Roman"/>
                <w:iCs/>
                <w:noProof/>
                <w:lang w:val="fr-CD"/>
              </w:rPr>
              <w:t>1.1.4. Etat de santé de la population</w:t>
            </w:r>
            <w:r w:rsidR="00DC2E56">
              <w:rPr>
                <w:noProof/>
                <w:webHidden/>
              </w:rPr>
              <w:tab/>
            </w:r>
            <w:r w:rsidR="00DC2E56">
              <w:rPr>
                <w:noProof/>
                <w:webHidden/>
              </w:rPr>
              <w:fldChar w:fldCharType="begin"/>
            </w:r>
            <w:r w:rsidR="00DC2E56">
              <w:rPr>
                <w:noProof/>
                <w:webHidden/>
              </w:rPr>
              <w:instrText xml:space="preserve"> PAGEREF _Toc32425925 \h </w:instrText>
            </w:r>
            <w:r w:rsidR="00DC2E56">
              <w:rPr>
                <w:noProof/>
                <w:webHidden/>
              </w:rPr>
            </w:r>
            <w:r w:rsidR="00DC2E56">
              <w:rPr>
                <w:noProof/>
                <w:webHidden/>
              </w:rPr>
              <w:fldChar w:fldCharType="separate"/>
            </w:r>
            <w:r w:rsidR="00DC2E56">
              <w:rPr>
                <w:noProof/>
                <w:webHidden/>
              </w:rPr>
              <w:t>9</w:t>
            </w:r>
            <w:r w:rsidR="00DC2E56">
              <w:rPr>
                <w:noProof/>
                <w:webHidden/>
              </w:rPr>
              <w:fldChar w:fldCharType="end"/>
            </w:r>
          </w:hyperlink>
        </w:p>
        <w:p w14:paraId="4E0B1192" w14:textId="2C338F72" w:rsidR="00DC2E56" w:rsidRDefault="007F2611">
          <w:pPr>
            <w:pStyle w:val="TOC4"/>
            <w:tabs>
              <w:tab w:val="left" w:pos="1100"/>
              <w:tab w:val="right" w:leader="dot" w:pos="9054"/>
            </w:tabs>
            <w:rPr>
              <w:rFonts w:eastAsiaTheme="minorEastAsia" w:cstheme="minorBidi"/>
              <w:noProof/>
              <w:sz w:val="22"/>
              <w:szCs w:val="22"/>
              <w:lang w:val="en-US"/>
            </w:rPr>
          </w:pPr>
          <w:hyperlink w:anchor="_Toc32425926" w:history="1">
            <w:r w:rsidR="00DC2E56" w:rsidRPr="004F6F04">
              <w:rPr>
                <w:rStyle w:val="Hyperlink"/>
                <w:rFonts w:ascii="Wingdings" w:hAnsi="Wingdings" w:cs="Times New Roman"/>
                <w:iCs/>
                <w:noProof/>
              </w:rPr>
              <w:t></w:t>
            </w:r>
            <w:r w:rsidR="00DC2E56">
              <w:rPr>
                <w:rFonts w:eastAsiaTheme="minorEastAsia" w:cstheme="minorBidi"/>
                <w:noProof/>
                <w:sz w:val="22"/>
                <w:szCs w:val="22"/>
                <w:lang w:val="en-US"/>
              </w:rPr>
              <w:tab/>
            </w:r>
            <w:r w:rsidR="00DC2E56" w:rsidRPr="004F6F04">
              <w:rPr>
                <w:rStyle w:val="Hyperlink"/>
                <w:rFonts w:ascii="Times New Roman" w:hAnsi="Times New Roman" w:cs="Times New Roman"/>
                <w:b/>
                <w:iCs/>
                <w:noProof/>
              </w:rPr>
              <w:t>Espérance de vie à la naissance</w:t>
            </w:r>
            <w:r w:rsidR="00DC2E56">
              <w:rPr>
                <w:noProof/>
                <w:webHidden/>
              </w:rPr>
              <w:tab/>
            </w:r>
            <w:r w:rsidR="00DC2E56">
              <w:rPr>
                <w:noProof/>
                <w:webHidden/>
              </w:rPr>
              <w:fldChar w:fldCharType="begin"/>
            </w:r>
            <w:r w:rsidR="00DC2E56">
              <w:rPr>
                <w:noProof/>
                <w:webHidden/>
              </w:rPr>
              <w:instrText xml:space="preserve"> PAGEREF _Toc32425926 \h </w:instrText>
            </w:r>
            <w:r w:rsidR="00DC2E56">
              <w:rPr>
                <w:noProof/>
                <w:webHidden/>
              </w:rPr>
            </w:r>
            <w:r w:rsidR="00DC2E56">
              <w:rPr>
                <w:noProof/>
                <w:webHidden/>
              </w:rPr>
              <w:fldChar w:fldCharType="separate"/>
            </w:r>
            <w:r w:rsidR="00DC2E56">
              <w:rPr>
                <w:noProof/>
                <w:webHidden/>
              </w:rPr>
              <w:t>9</w:t>
            </w:r>
            <w:r w:rsidR="00DC2E56">
              <w:rPr>
                <w:noProof/>
                <w:webHidden/>
              </w:rPr>
              <w:fldChar w:fldCharType="end"/>
            </w:r>
          </w:hyperlink>
        </w:p>
        <w:p w14:paraId="19ADFB70" w14:textId="1F49F2B3" w:rsidR="00DC2E56" w:rsidRDefault="007F2611">
          <w:pPr>
            <w:pStyle w:val="TOC4"/>
            <w:tabs>
              <w:tab w:val="left" w:pos="1100"/>
              <w:tab w:val="right" w:leader="dot" w:pos="9054"/>
            </w:tabs>
            <w:rPr>
              <w:rFonts w:eastAsiaTheme="minorEastAsia" w:cstheme="minorBidi"/>
              <w:noProof/>
              <w:sz w:val="22"/>
              <w:szCs w:val="22"/>
              <w:lang w:val="en-US"/>
            </w:rPr>
          </w:pPr>
          <w:hyperlink w:anchor="_Toc32425927" w:history="1">
            <w:r w:rsidR="00DC2E56" w:rsidRPr="004F6F04">
              <w:rPr>
                <w:rStyle w:val="Hyperlink"/>
                <w:rFonts w:ascii="Wingdings" w:hAnsi="Wingdings" w:cs="Times New Roman"/>
                <w:iCs/>
                <w:noProof/>
              </w:rPr>
              <w:t></w:t>
            </w:r>
            <w:r w:rsidR="00DC2E56">
              <w:rPr>
                <w:rFonts w:eastAsiaTheme="minorEastAsia" w:cstheme="minorBidi"/>
                <w:noProof/>
                <w:sz w:val="22"/>
                <w:szCs w:val="22"/>
                <w:lang w:val="en-US"/>
              </w:rPr>
              <w:tab/>
            </w:r>
            <w:r w:rsidR="00DC2E56" w:rsidRPr="004F6F04">
              <w:rPr>
                <w:rStyle w:val="Hyperlink"/>
                <w:rFonts w:ascii="Times New Roman" w:hAnsi="Times New Roman" w:cs="Times New Roman"/>
                <w:b/>
                <w:iCs/>
                <w:noProof/>
              </w:rPr>
              <w:t>Mortalité infanto-juvénile</w:t>
            </w:r>
            <w:r w:rsidR="00DC2E56">
              <w:rPr>
                <w:noProof/>
                <w:webHidden/>
              </w:rPr>
              <w:tab/>
            </w:r>
            <w:r w:rsidR="00DC2E56">
              <w:rPr>
                <w:noProof/>
                <w:webHidden/>
              </w:rPr>
              <w:fldChar w:fldCharType="begin"/>
            </w:r>
            <w:r w:rsidR="00DC2E56">
              <w:rPr>
                <w:noProof/>
                <w:webHidden/>
              </w:rPr>
              <w:instrText xml:space="preserve"> PAGEREF _Toc32425927 \h </w:instrText>
            </w:r>
            <w:r w:rsidR="00DC2E56">
              <w:rPr>
                <w:noProof/>
                <w:webHidden/>
              </w:rPr>
            </w:r>
            <w:r w:rsidR="00DC2E56">
              <w:rPr>
                <w:noProof/>
                <w:webHidden/>
              </w:rPr>
              <w:fldChar w:fldCharType="separate"/>
            </w:r>
            <w:r w:rsidR="00DC2E56">
              <w:rPr>
                <w:noProof/>
                <w:webHidden/>
              </w:rPr>
              <w:t>9</w:t>
            </w:r>
            <w:r w:rsidR="00DC2E56">
              <w:rPr>
                <w:noProof/>
                <w:webHidden/>
              </w:rPr>
              <w:fldChar w:fldCharType="end"/>
            </w:r>
          </w:hyperlink>
        </w:p>
        <w:p w14:paraId="4293B2A8" w14:textId="33C8FB51" w:rsidR="00DC2E56" w:rsidRDefault="007F2611">
          <w:pPr>
            <w:pStyle w:val="TOC4"/>
            <w:tabs>
              <w:tab w:val="left" w:pos="1100"/>
              <w:tab w:val="right" w:leader="dot" w:pos="9054"/>
            </w:tabs>
            <w:rPr>
              <w:rFonts w:eastAsiaTheme="minorEastAsia" w:cstheme="minorBidi"/>
              <w:noProof/>
              <w:sz w:val="22"/>
              <w:szCs w:val="22"/>
              <w:lang w:val="en-US"/>
            </w:rPr>
          </w:pPr>
          <w:hyperlink w:anchor="_Toc32425928" w:history="1">
            <w:r w:rsidR="00DC2E56" w:rsidRPr="004F6F04">
              <w:rPr>
                <w:rStyle w:val="Hyperlink"/>
                <w:rFonts w:ascii="Wingdings" w:hAnsi="Wingdings" w:cs="Times New Roman"/>
                <w:iCs/>
                <w:noProof/>
              </w:rPr>
              <w:t></w:t>
            </w:r>
            <w:r w:rsidR="00DC2E56">
              <w:rPr>
                <w:rFonts w:eastAsiaTheme="minorEastAsia" w:cstheme="minorBidi"/>
                <w:noProof/>
                <w:sz w:val="22"/>
                <w:szCs w:val="22"/>
                <w:lang w:val="en-US"/>
              </w:rPr>
              <w:tab/>
            </w:r>
            <w:r w:rsidR="00DC2E56" w:rsidRPr="004F6F04">
              <w:rPr>
                <w:rStyle w:val="Hyperlink"/>
                <w:rFonts w:ascii="Times New Roman" w:hAnsi="Times New Roman" w:cs="Times New Roman"/>
                <w:b/>
                <w:iCs/>
                <w:noProof/>
              </w:rPr>
              <w:t>Santé de la mère</w:t>
            </w:r>
            <w:r w:rsidR="00DC2E56">
              <w:rPr>
                <w:noProof/>
                <w:webHidden/>
              </w:rPr>
              <w:tab/>
            </w:r>
            <w:r w:rsidR="00DC2E56">
              <w:rPr>
                <w:noProof/>
                <w:webHidden/>
              </w:rPr>
              <w:fldChar w:fldCharType="begin"/>
            </w:r>
            <w:r w:rsidR="00DC2E56">
              <w:rPr>
                <w:noProof/>
                <w:webHidden/>
              </w:rPr>
              <w:instrText xml:space="preserve"> PAGEREF _Toc32425928 \h </w:instrText>
            </w:r>
            <w:r w:rsidR="00DC2E56">
              <w:rPr>
                <w:noProof/>
                <w:webHidden/>
              </w:rPr>
            </w:r>
            <w:r w:rsidR="00DC2E56">
              <w:rPr>
                <w:noProof/>
                <w:webHidden/>
              </w:rPr>
              <w:fldChar w:fldCharType="separate"/>
            </w:r>
            <w:r w:rsidR="00DC2E56">
              <w:rPr>
                <w:noProof/>
                <w:webHidden/>
              </w:rPr>
              <w:t>10</w:t>
            </w:r>
            <w:r w:rsidR="00DC2E56">
              <w:rPr>
                <w:noProof/>
                <w:webHidden/>
              </w:rPr>
              <w:fldChar w:fldCharType="end"/>
            </w:r>
          </w:hyperlink>
        </w:p>
        <w:p w14:paraId="3739AEFF" w14:textId="214ACE86" w:rsidR="00DC2E56" w:rsidRDefault="007F2611">
          <w:pPr>
            <w:pStyle w:val="TOC4"/>
            <w:tabs>
              <w:tab w:val="left" w:pos="1100"/>
              <w:tab w:val="right" w:leader="dot" w:pos="9054"/>
            </w:tabs>
            <w:rPr>
              <w:rFonts w:eastAsiaTheme="minorEastAsia" w:cstheme="minorBidi"/>
              <w:noProof/>
              <w:sz w:val="22"/>
              <w:szCs w:val="22"/>
              <w:lang w:val="en-US"/>
            </w:rPr>
          </w:pPr>
          <w:hyperlink w:anchor="_Toc32425929" w:history="1">
            <w:r w:rsidR="00DC2E56" w:rsidRPr="004F6F04">
              <w:rPr>
                <w:rStyle w:val="Hyperlink"/>
                <w:rFonts w:ascii="Wingdings" w:hAnsi="Wingdings" w:cs="Times New Roman"/>
                <w:iCs/>
                <w:noProof/>
              </w:rPr>
              <w:t></w:t>
            </w:r>
            <w:r w:rsidR="00DC2E56">
              <w:rPr>
                <w:rFonts w:eastAsiaTheme="minorEastAsia" w:cstheme="minorBidi"/>
                <w:noProof/>
                <w:sz w:val="22"/>
                <w:szCs w:val="22"/>
                <w:lang w:val="en-US"/>
              </w:rPr>
              <w:tab/>
            </w:r>
            <w:r w:rsidR="00DC2E56" w:rsidRPr="004F6F04">
              <w:rPr>
                <w:rStyle w:val="Hyperlink"/>
                <w:rFonts w:ascii="Times New Roman" w:hAnsi="Times New Roman" w:cs="Times New Roman"/>
                <w:b/>
                <w:iCs/>
                <w:noProof/>
              </w:rPr>
              <w:t>Malnutrition</w:t>
            </w:r>
            <w:r w:rsidR="00DC2E56">
              <w:rPr>
                <w:noProof/>
                <w:webHidden/>
              </w:rPr>
              <w:tab/>
            </w:r>
            <w:r w:rsidR="00DC2E56">
              <w:rPr>
                <w:noProof/>
                <w:webHidden/>
              </w:rPr>
              <w:fldChar w:fldCharType="begin"/>
            </w:r>
            <w:r w:rsidR="00DC2E56">
              <w:rPr>
                <w:noProof/>
                <w:webHidden/>
              </w:rPr>
              <w:instrText xml:space="preserve"> PAGEREF _Toc32425929 \h </w:instrText>
            </w:r>
            <w:r w:rsidR="00DC2E56">
              <w:rPr>
                <w:noProof/>
                <w:webHidden/>
              </w:rPr>
            </w:r>
            <w:r w:rsidR="00DC2E56">
              <w:rPr>
                <w:noProof/>
                <w:webHidden/>
              </w:rPr>
              <w:fldChar w:fldCharType="separate"/>
            </w:r>
            <w:r w:rsidR="00DC2E56">
              <w:rPr>
                <w:noProof/>
                <w:webHidden/>
              </w:rPr>
              <w:t>10</w:t>
            </w:r>
            <w:r w:rsidR="00DC2E56">
              <w:rPr>
                <w:noProof/>
                <w:webHidden/>
              </w:rPr>
              <w:fldChar w:fldCharType="end"/>
            </w:r>
          </w:hyperlink>
        </w:p>
        <w:p w14:paraId="3AFB4FEB" w14:textId="1EBAF785" w:rsidR="00DC2E56" w:rsidRDefault="007F2611">
          <w:pPr>
            <w:pStyle w:val="TOC4"/>
            <w:tabs>
              <w:tab w:val="left" w:pos="1100"/>
              <w:tab w:val="right" w:leader="dot" w:pos="9054"/>
            </w:tabs>
            <w:rPr>
              <w:rFonts w:eastAsiaTheme="minorEastAsia" w:cstheme="minorBidi"/>
              <w:noProof/>
              <w:sz w:val="22"/>
              <w:szCs w:val="22"/>
              <w:lang w:val="en-US"/>
            </w:rPr>
          </w:pPr>
          <w:hyperlink w:anchor="_Toc32425930" w:history="1">
            <w:r w:rsidR="00DC2E56" w:rsidRPr="004F6F04">
              <w:rPr>
                <w:rStyle w:val="Hyperlink"/>
                <w:rFonts w:ascii="Wingdings" w:hAnsi="Wingdings" w:cs="Times New Roman"/>
                <w:iCs/>
                <w:noProof/>
              </w:rPr>
              <w:t></w:t>
            </w:r>
            <w:r w:rsidR="00DC2E56">
              <w:rPr>
                <w:rFonts w:eastAsiaTheme="minorEastAsia" w:cstheme="minorBidi"/>
                <w:noProof/>
                <w:sz w:val="22"/>
                <w:szCs w:val="22"/>
                <w:lang w:val="en-US"/>
              </w:rPr>
              <w:tab/>
            </w:r>
            <w:r w:rsidR="00DC2E56" w:rsidRPr="004F6F04">
              <w:rPr>
                <w:rStyle w:val="Hyperlink"/>
                <w:rFonts w:ascii="Times New Roman" w:hAnsi="Times New Roman" w:cs="Times New Roman"/>
                <w:b/>
                <w:iCs/>
                <w:noProof/>
              </w:rPr>
              <w:t>Double fardeau : maladies transmissibles et non-transmissibles</w:t>
            </w:r>
            <w:r w:rsidR="00DC2E56">
              <w:rPr>
                <w:noProof/>
                <w:webHidden/>
              </w:rPr>
              <w:tab/>
            </w:r>
            <w:r w:rsidR="00DC2E56">
              <w:rPr>
                <w:noProof/>
                <w:webHidden/>
              </w:rPr>
              <w:fldChar w:fldCharType="begin"/>
            </w:r>
            <w:r w:rsidR="00DC2E56">
              <w:rPr>
                <w:noProof/>
                <w:webHidden/>
              </w:rPr>
              <w:instrText xml:space="preserve"> PAGEREF _Toc32425930 \h </w:instrText>
            </w:r>
            <w:r w:rsidR="00DC2E56">
              <w:rPr>
                <w:noProof/>
                <w:webHidden/>
              </w:rPr>
            </w:r>
            <w:r w:rsidR="00DC2E56">
              <w:rPr>
                <w:noProof/>
                <w:webHidden/>
              </w:rPr>
              <w:fldChar w:fldCharType="separate"/>
            </w:r>
            <w:r w:rsidR="00DC2E56">
              <w:rPr>
                <w:noProof/>
                <w:webHidden/>
              </w:rPr>
              <w:t>11</w:t>
            </w:r>
            <w:r w:rsidR="00DC2E56">
              <w:rPr>
                <w:noProof/>
                <w:webHidden/>
              </w:rPr>
              <w:fldChar w:fldCharType="end"/>
            </w:r>
          </w:hyperlink>
        </w:p>
        <w:p w14:paraId="5635B7B2" w14:textId="370C94CC" w:rsidR="00DC2E56" w:rsidRDefault="007F2611">
          <w:pPr>
            <w:pStyle w:val="TOC4"/>
            <w:tabs>
              <w:tab w:val="left" w:pos="1100"/>
              <w:tab w:val="right" w:leader="dot" w:pos="9054"/>
            </w:tabs>
            <w:rPr>
              <w:rFonts w:eastAsiaTheme="minorEastAsia" w:cstheme="minorBidi"/>
              <w:noProof/>
              <w:sz w:val="22"/>
              <w:szCs w:val="22"/>
              <w:lang w:val="en-US"/>
            </w:rPr>
          </w:pPr>
          <w:hyperlink w:anchor="_Toc32425931" w:history="1">
            <w:r w:rsidR="00DC2E56" w:rsidRPr="004F6F04">
              <w:rPr>
                <w:rStyle w:val="Hyperlink"/>
                <w:rFonts w:ascii="Wingdings" w:hAnsi="Wingdings" w:cs="Times New Roman"/>
                <w:iCs/>
                <w:noProof/>
              </w:rPr>
              <w:t></w:t>
            </w:r>
            <w:r w:rsidR="00DC2E56">
              <w:rPr>
                <w:rFonts w:eastAsiaTheme="minorEastAsia" w:cstheme="minorBidi"/>
                <w:noProof/>
                <w:sz w:val="22"/>
                <w:szCs w:val="22"/>
                <w:lang w:val="en-US"/>
              </w:rPr>
              <w:tab/>
            </w:r>
            <w:r w:rsidR="00DC2E56" w:rsidRPr="004F6F04">
              <w:rPr>
                <w:rStyle w:val="Hyperlink"/>
                <w:rFonts w:ascii="Times New Roman" w:hAnsi="Times New Roman" w:cs="Times New Roman"/>
                <w:b/>
                <w:iCs/>
                <w:noProof/>
              </w:rPr>
              <w:t>Situation des Maladies chroniques Non Transmissibles</w:t>
            </w:r>
            <w:r w:rsidR="00DC2E56">
              <w:rPr>
                <w:noProof/>
                <w:webHidden/>
              </w:rPr>
              <w:tab/>
            </w:r>
            <w:r w:rsidR="00DC2E56">
              <w:rPr>
                <w:noProof/>
                <w:webHidden/>
              </w:rPr>
              <w:fldChar w:fldCharType="begin"/>
            </w:r>
            <w:r w:rsidR="00DC2E56">
              <w:rPr>
                <w:noProof/>
                <w:webHidden/>
              </w:rPr>
              <w:instrText xml:space="preserve"> PAGEREF _Toc32425931 \h </w:instrText>
            </w:r>
            <w:r w:rsidR="00DC2E56">
              <w:rPr>
                <w:noProof/>
                <w:webHidden/>
              </w:rPr>
            </w:r>
            <w:r w:rsidR="00DC2E56">
              <w:rPr>
                <w:noProof/>
                <w:webHidden/>
              </w:rPr>
              <w:fldChar w:fldCharType="separate"/>
            </w:r>
            <w:r w:rsidR="00DC2E56">
              <w:rPr>
                <w:noProof/>
                <w:webHidden/>
              </w:rPr>
              <w:t>11</w:t>
            </w:r>
            <w:r w:rsidR="00DC2E56">
              <w:rPr>
                <w:noProof/>
                <w:webHidden/>
              </w:rPr>
              <w:fldChar w:fldCharType="end"/>
            </w:r>
          </w:hyperlink>
        </w:p>
        <w:p w14:paraId="65D512E2" w14:textId="07A3CC0F" w:rsidR="00DC2E56" w:rsidRDefault="007F2611">
          <w:pPr>
            <w:pStyle w:val="TOC2"/>
            <w:tabs>
              <w:tab w:val="left" w:pos="880"/>
              <w:tab w:val="right" w:leader="dot" w:pos="9054"/>
            </w:tabs>
            <w:rPr>
              <w:rFonts w:eastAsiaTheme="minorEastAsia" w:cstheme="minorBidi"/>
              <w:b w:val="0"/>
              <w:bCs w:val="0"/>
              <w:noProof/>
              <w:lang w:val="en-US"/>
            </w:rPr>
          </w:pPr>
          <w:hyperlink w:anchor="_Toc32425932" w:history="1">
            <w:r w:rsidR="00DC2E56" w:rsidRPr="004F6F04">
              <w:rPr>
                <w:rStyle w:val="Hyperlink"/>
                <w:rFonts w:ascii="Times New Roman" w:hAnsi="Times New Roman" w:cs="Times New Roman"/>
                <w:noProof/>
              </w:rPr>
              <w:t>1.2.</w:t>
            </w:r>
            <w:r w:rsidR="00DC2E56">
              <w:rPr>
                <w:rFonts w:eastAsiaTheme="minorEastAsia" w:cstheme="minorBidi"/>
                <w:b w:val="0"/>
                <w:bCs w:val="0"/>
                <w:noProof/>
                <w:lang w:val="en-US"/>
              </w:rPr>
              <w:tab/>
            </w:r>
            <w:r w:rsidR="00DC2E56" w:rsidRPr="004F6F04">
              <w:rPr>
                <w:rStyle w:val="Hyperlink"/>
                <w:rFonts w:ascii="Times New Roman" w:hAnsi="Times New Roman" w:cs="Times New Roman"/>
                <w:noProof/>
              </w:rPr>
              <w:t>Situation de la couverture santé universelle en RDC</w:t>
            </w:r>
            <w:r w:rsidR="00DC2E56">
              <w:rPr>
                <w:noProof/>
                <w:webHidden/>
              </w:rPr>
              <w:tab/>
            </w:r>
            <w:r w:rsidR="00DC2E56">
              <w:rPr>
                <w:noProof/>
                <w:webHidden/>
              </w:rPr>
              <w:fldChar w:fldCharType="begin"/>
            </w:r>
            <w:r w:rsidR="00DC2E56">
              <w:rPr>
                <w:noProof/>
                <w:webHidden/>
              </w:rPr>
              <w:instrText xml:space="preserve"> PAGEREF _Toc32425932 \h </w:instrText>
            </w:r>
            <w:r w:rsidR="00DC2E56">
              <w:rPr>
                <w:noProof/>
                <w:webHidden/>
              </w:rPr>
            </w:r>
            <w:r w:rsidR="00DC2E56">
              <w:rPr>
                <w:noProof/>
                <w:webHidden/>
              </w:rPr>
              <w:fldChar w:fldCharType="separate"/>
            </w:r>
            <w:r w:rsidR="00DC2E56">
              <w:rPr>
                <w:noProof/>
                <w:webHidden/>
              </w:rPr>
              <w:t>12</w:t>
            </w:r>
            <w:r w:rsidR="00DC2E56">
              <w:rPr>
                <w:noProof/>
                <w:webHidden/>
              </w:rPr>
              <w:fldChar w:fldCharType="end"/>
            </w:r>
          </w:hyperlink>
        </w:p>
        <w:p w14:paraId="3A426588" w14:textId="3284E8E6" w:rsidR="00DC2E56" w:rsidRDefault="007F2611">
          <w:pPr>
            <w:pStyle w:val="TOC3"/>
            <w:tabs>
              <w:tab w:val="left" w:pos="1320"/>
              <w:tab w:val="right" w:leader="dot" w:pos="9054"/>
            </w:tabs>
            <w:rPr>
              <w:rFonts w:eastAsiaTheme="minorEastAsia" w:cstheme="minorBidi"/>
              <w:noProof/>
              <w:sz w:val="22"/>
              <w:szCs w:val="22"/>
              <w:lang w:val="en-US"/>
            </w:rPr>
          </w:pPr>
          <w:hyperlink w:anchor="_Toc32425933" w:history="1">
            <w:r w:rsidR="00DC2E56" w:rsidRPr="004F6F04">
              <w:rPr>
                <w:rStyle w:val="Hyperlink"/>
                <w:rFonts w:ascii="Times New Roman" w:hAnsi="Times New Roman" w:cs="Times New Roman"/>
                <w:b/>
                <w:noProof/>
              </w:rPr>
              <w:t>1.2.1.</w:t>
            </w:r>
            <w:r w:rsidR="00DC2E56">
              <w:rPr>
                <w:rFonts w:eastAsiaTheme="minorEastAsia" w:cstheme="minorBidi"/>
                <w:noProof/>
                <w:sz w:val="22"/>
                <w:szCs w:val="22"/>
                <w:lang w:val="en-US"/>
              </w:rPr>
              <w:tab/>
            </w:r>
            <w:r w:rsidR="00DC2E56" w:rsidRPr="004F6F04">
              <w:rPr>
                <w:rStyle w:val="Hyperlink"/>
                <w:rFonts w:ascii="Times New Roman" w:hAnsi="Times New Roman" w:cs="Times New Roman"/>
                <w:b/>
                <w:noProof/>
              </w:rPr>
              <w:t>Disponibilité et qualité des services de santé</w:t>
            </w:r>
            <w:r w:rsidR="00DC2E56">
              <w:rPr>
                <w:noProof/>
                <w:webHidden/>
              </w:rPr>
              <w:tab/>
            </w:r>
            <w:r w:rsidR="00DC2E56">
              <w:rPr>
                <w:noProof/>
                <w:webHidden/>
              </w:rPr>
              <w:fldChar w:fldCharType="begin"/>
            </w:r>
            <w:r w:rsidR="00DC2E56">
              <w:rPr>
                <w:noProof/>
                <w:webHidden/>
              </w:rPr>
              <w:instrText xml:space="preserve"> PAGEREF _Toc32425933 \h </w:instrText>
            </w:r>
            <w:r w:rsidR="00DC2E56">
              <w:rPr>
                <w:noProof/>
                <w:webHidden/>
              </w:rPr>
            </w:r>
            <w:r w:rsidR="00DC2E56">
              <w:rPr>
                <w:noProof/>
                <w:webHidden/>
              </w:rPr>
              <w:fldChar w:fldCharType="separate"/>
            </w:r>
            <w:r w:rsidR="00DC2E56">
              <w:rPr>
                <w:noProof/>
                <w:webHidden/>
              </w:rPr>
              <w:t>12</w:t>
            </w:r>
            <w:r w:rsidR="00DC2E56">
              <w:rPr>
                <w:noProof/>
                <w:webHidden/>
              </w:rPr>
              <w:fldChar w:fldCharType="end"/>
            </w:r>
          </w:hyperlink>
        </w:p>
        <w:p w14:paraId="203DEECC" w14:textId="70115050" w:rsidR="00DC2E56" w:rsidRDefault="007F2611">
          <w:pPr>
            <w:pStyle w:val="TOC4"/>
            <w:tabs>
              <w:tab w:val="left" w:pos="1100"/>
              <w:tab w:val="right" w:leader="dot" w:pos="9054"/>
            </w:tabs>
            <w:rPr>
              <w:rFonts w:eastAsiaTheme="minorEastAsia" w:cstheme="minorBidi"/>
              <w:noProof/>
              <w:sz w:val="22"/>
              <w:szCs w:val="22"/>
              <w:lang w:val="en-US"/>
            </w:rPr>
          </w:pPr>
          <w:hyperlink w:anchor="_Toc32425934" w:history="1">
            <w:r w:rsidR="00DC2E56" w:rsidRPr="004F6F04">
              <w:rPr>
                <w:rStyle w:val="Hyperlink"/>
                <w:rFonts w:ascii="Wingdings" w:hAnsi="Wingdings" w:cs="Times New Roman"/>
                <w:iCs/>
                <w:noProof/>
              </w:rPr>
              <w:t></w:t>
            </w:r>
            <w:r w:rsidR="00DC2E56">
              <w:rPr>
                <w:rFonts w:eastAsiaTheme="minorEastAsia" w:cstheme="minorBidi"/>
                <w:noProof/>
                <w:sz w:val="22"/>
                <w:szCs w:val="22"/>
                <w:lang w:val="en-US"/>
              </w:rPr>
              <w:tab/>
            </w:r>
            <w:r w:rsidR="00DC2E56" w:rsidRPr="004F6F04">
              <w:rPr>
                <w:rStyle w:val="Hyperlink"/>
                <w:rFonts w:ascii="Times New Roman" w:hAnsi="Times New Roman" w:cs="Times New Roman"/>
                <w:b/>
                <w:iCs/>
                <w:noProof/>
              </w:rPr>
              <w:t>Services de santé de l’enfant</w:t>
            </w:r>
            <w:r w:rsidR="00DC2E56">
              <w:rPr>
                <w:noProof/>
                <w:webHidden/>
              </w:rPr>
              <w:tab/>
            </w:r>
            <w:r w:rsidR="00DC2E56">
              <w:rPr>
                <w:noProof/>
                <w:webHidden/>
              </w:rPr>
              <w:fldChar w:fldCharType="begin"/>
            </w:r>
            <w:r w:rsidR="00DC2E56">
              <w:rPr>
                <w:noProof/>
                <w:webHidden/>
              </w:rPr>
              <w:instrText xml:space="preserve"> PAGEREF _Toc32425934 \h </w:instrText>
            </w:r>
            <w:r w:rsidR="00DC2E56">
              <w:rPr>
                <w:noProof/>
                <w:webHidden/>
              </w:rPr>
            </w:r>
            <w:r w:rsidR="00DC2E56">
              <w:rPr>
                <w:noProof/>
                <w:webHidden/>
              </w:rPr>
              <w:fldChar w:fldCharType="separate"/>
            </w:r>
            <w:r w:rsidR="00DC2E56">
              <w:rPr>
                <w:noProof/>
                <w:webHidden/>
              </w:rPr>
              <w:t>12</w:t>
            </w:r>
            <w:r w:rsidR="00DC2E56">
              <w:rPr>
                <w:noProof/>
                <w:webHidden/>
              </w:rPr>
              <w:fldChar w:fldCharType="end"/>
            </w:r>
          </w:hyperlink>
        </w:p>
        <w:p w14:paraId="02FEBA2A" w14:textId="4EE04840" w:rsidR="00DC2E56" w:rsidRDefault="007F2611">
          <w:pPr>
            <w:pStyle w:val="TOC4"/>
            <w:tabs>
              <w:tab w:val="left" w:pos="1100"/>
              <w:tab w:val="right" w:leader="dot" w:pos="9054"/>
            </w:tabs>
            <w:rPr>
              <w:rFonts w:eastAsiaTheme="minorEastAsia" w:cstheme="minorBidi"/>
              <w:noProof/>
              <w:sz w:val="22"/>
              <w:szCs w:val="22"/>
              <w:lang w:val="en-US"/>
            </w:rPr>
          </w:pPr>
          <w:hyperlink w:anchor="_Toc32425935" w:history="1">
            <w:r w:rsidR="00DC2E56" w:rsidRPr="004F6F04">
              <w:rPr>
                <w:rStyle w:val="Hyperlink"/>
                <w:rFonts w:ascii="Wingdings" w:hAnsi="Wingdings" w:cs="Times New Roman"/>
                <w:iCs/>
                <w:noProof/>
              </w:rPr>
              <w:t></w:t>
            </w:r>
            <w:r w:rsidR="00DC2E56">
              <w:rPr>
                <w:rFonts w:eastAsiaTheme="minorEastAsia" w:cstheme="minorBidi"/>
                <w:noProof/>
                <w:sz w:val="22"/>
                <w:szCs w:val="22"/>
                <w:lang w:val="en-US"/>
              </w:rPr>
              <w:tab/>
            </w:r>
            <w:r w:rsidR="00DC2E56" w:rsidRPr="004F6F04">
              <w:rPr>
                <w:rStyle w:val="Hyperlink"/>
                <w:rFonts w:ascii="Times New Roman" w:hAnsi="Times New Roman" w:cs="Times New Roman"/>
                <w:b/>
                <w:iCs/>
                <w:noProof/>
              </w:rPr>
              <w:t>Services de santé maternelle</w:t>
            </w:r>
            <w:r w:rsidR="00DC2E56">
              <w:rPr>
                <w:noProof/>
                <w:webHidden/>
              </w:rPr>
              <w:tab/>
            </w:r>
            <w:r w:rsidR="00DC2E56">
              <w:rPr>
                <w:noProof/>
                <w:webHidden/>
              </w:rPr>
              <w:fldChar w:fldCharType="begin"/>
            </w:r>
            <w:r w:rsidR="00DC2E56">
              <w:rPr>
                <w:noProof/>
                <w:webHidden/>
              </w:rPr>
              <w:instrText xml:space="preserve"> PAGEREF _Toc32425935 \h </w:instrText>
            </w:r>
            <w:r w:rsidR="00DC2E56">
              <w:rPr>
                <w:noProof/>
                <w:webHidden/>
              </w:rPr>
            </w:r>
            <w:r w:rsidR="00DC2E56">
              <w:rPr>
                <w:noProof/>
                <w:webHidden/>
              </w:rPr>
              <w:fldChar w:fldCharType="separate"/>
            </w:r>
            <w:r w:rsidR="00DC2E56">
              <w:rPr>
                <w:noProof/>
                <w:webHidden/>
              </w:rPr>
              <w:t>13</w:t>
            </w:r>
            <w:r w:rsidR="00DC2E56">
              <w:rPr>
                <w:noProof/>
                <w:webHidden/>
              </w:rPr>
              <w:fldChar w:fldCharType="end"/>
            </w:r>
          </w:hyperlink>
        </w:p>
        <w:p w14:paraId="01389DA0" w14:textId="2B864501" w:rsidR="00DC2E56" w:rsidRDefault="007F2611">
          <w:pPr>
            <w:pStyle w:val="TOC4"/>
            <w:tabs>
              <w:tab w:val="left" w:pos="1100"/>
              <w:tab w:val="right" w:leader="dot" w:pos="9054"/>
            </w:tabs>
            <w:rPr>
              <w:rFonts w:eastAsiaTheme="minorEastAsia" w:cstheme="minorBidi"/>
              <w:noProof/>
              <w:sz w:val="22"/>
              <w:szCs w:val="22"/>
              <w:lang w:val="en-US"/>
            </w:rPr>
          </w:pPr>
          <w:hyperlink w:anchor="_Toc32425936" w:history="1">
            <w:r w:rsidR="00DC2E56" w:rsidRPr="004F6F04">
              <w:rPr>
                <w:rStyle w:val="Hyperlink"/>
                <w:rFonts w:ascii="Wingdings" w:hAnsi="Wingdings" w:cs="Times New Roman"/>
                <w:iCs/>
                <w:noProof/>
              </w:rPr>
              <w:t></w:t>
            </w:r>
            <w:r w:rsidR="00DC2E56">
              <w:rPr>
                <w:rFonts w:eastAsiaTheme="minorEastAsia" w:cstheme="minorBidi"/>
                <w:noProof/>
                <w:sz w:val="22"/>
                <w:szCs w:val="22"/>
                <w:lang w:val="en-US"/>
              </w:rPr>
              <w:tab/>
            </w:r>
            <w:r w:rsidR="00DC2E56" w:rsidRPr="004F6F04">
              <w:rPr>
                <w:rStyle w:val="Hyperlink"/>
                <w:rFonts w:ascii="Times New Roman" w:hAnsi="Times New Roman" w:cs="Times New Roman"/>
                <w:b/>
                <w:iCs/>
                <w:noProof/>
              </w:rPr>
              <w:t>Services contre les maladies transmissibles</w:t>
            </w:r>
            <w:r w:rsidR="00DC2E56">
              <w:rPr>
                <w:noProof/>
                <w:webHidden/>
              </w:rPr>
              <w:tab/>
            </w:r>
            <w:r w:rsidR="00DC2E56">
              <w:rPr>
                <w:noProof/>
                <w:webHidden/>
              </w:rPr>
              <w:fldChar w:fldCharType="begin"/>
            </w:r>
            <w:r w:rsidR="00DC2E56">
              <w:rPr>
                <w:noProof/>
                <w:webHidden/>
              </w:rPr>
              <w:instrText xml:space="preserve"> PAGEREF _Toc32425936 \h </w:instrText>
            </w:r>
            <w:r w:rsidR="00DC2E56">
              <w:rPr>
                <w:noProof/>
                <w:webHidden/>
              </w:rPr>
            </w:r>
            <w:r w:rsidR="00DC2E56">
              <w:rPr>
                <w:noProof/>
                <w:webHidden/>
              </w:rPr>
              <w:fldChar w:fldCharType="separate"/>
            </w:r>
            <w:r w:rsidR="00DC2E56">
              <w:rPr>
                <w:noProof/>
                <w:webHidden/>
              </w:rPr>
              <w:t>14</w:t>
            </w:r>
            <w:r w:rsidR="00DC2E56">
              <w:rPr>
                <w:noProof/>
                <w:webHidden/>
              </w:rPr>
              <w:fldChar w:fldCharType="end"/>
            </w:r>
          </w:hyperlink>
        </w:p>
        <w:p w14:paraId="7403B7B9" w14:textId="48FEC748" w:rsidR="00DC2E56" w:rsidRDefault="007F2611">
          <w:pPr>
            <w:pStyle w:val="TOC4"/>
            <w:tabs>
              <w:tab w:val="left" w:pos="1100"/>
              <w:tab w:val="right" w:leader="dot" w:pos="9054"/>
            </w:tabs>
            <w:rPr>
              <w:rFonts w:eastAsiaTheme="minorEastAsia" w:cstheme="minorBidi"/>
              <w:noProof/>
              <w:sz w:val="22"/>
              <w:szCs w:val="22"/>
              <w:lang w:val="en-US"/>
            </w:rPr>
          </w:pPr>
          <w:hyperlink w:anchor="_Toc32425937" w:history="1">
            <w:r w:rsidR="00DC2E56" w:rsidRPr="004F6F04">
              <w:rPr>
                <w:rStyle w:val="Hyperlink"/>
                <w:rFonts w:ascii="Wingdings" w:hAnsi="Wingdings" w:cs="Times New Roman"/>
                <w:iCs/>
                <w:noProof/>
              </w:rPr>
              <w:t></w:t>
            </w:r>
            <w:r w:rsidR="00DC2E56">
              <w:rPr>
                <w:rFonts w:eastAsiaTheme="minorEastAsia" w:cstheme="minorBidi"/>
                <w:noProof/>
                <w:sz w:val="22"/>
                <w:szCs w:val="22"/>
                <w:lang w:val="en-US"/>
              </w:rPr>
              <w:tab/>
            </w:r>
            <w:r w:rsidR="00DC2E56" w:rsidRPr="004F6F04">
              <w:rPr>
                <w:rStyle w:val="Hyperlink"/>
                <w:rFonts w:ascii="Times New Roman" w:hAnsi="Times New Roman" w:cs="Times New Roman"/>
                <w:b/>
                <w:iCs/>
                <w:noProof/>
              </w:rPr>
              <w:t>Services de lutte contre les maladies non transmissibles</w:t>
            </w:r>
            <w:r w:rsidR="00DC2E56">
              <w:rPr>
                <w:noProof/>
                <w:webHidden/>
              </w:rPr>
              <w:tab/>
            </w:r>
            <w:r w:rsidR="00DC2E56">
              <w:rPr>
                <w:noProof/>
                <w:webHidden/>
              </w:rPr>
              <w:fldChar w:fldCharType="begin"/>
            </w:r>
            <w:r w:rsidR="00DC2E56">
              <w:rPr>
                <w:noProof/>
                <w:webHidden/>
              </w:rPr>
              <w:instrText xml:space="preserve"> PAGEREF _Toc32425937 \h </w:instrText>
            </w:r>
            <w:r w:rsidR="00DC2E56">
              <w:rPr>
                <w:noProof/>
                <w:webHidden/>
              </w:rPr>
            </w:r>
            <w:r w:rsidR="00DC2E56">
              <w:rPr>
                <w:noProof/>
                <w:webHidden/>
              </w:rPr>
              <w:fldChar w:fldCharType="separate"/>
            </w:r>
            <w:r w:rsidR="00DC2E56">
              <w:rPr>
                <w:noProof/>
                <w:webHidden/>
              </w:rPr>
              <w:t>14</w:t>
            </w:r>
            <w:r w:rsidR="00DC2E56">
              <w:rPr>
                <w:noProof/>
                <w:webHidden/>
              </w:rPr>
              <w:fldChar w:fldCharType="end"/>
            </w:r>
          </w:hyperlink>
        </w:p>
        <w:p w14:paraId="4DAC38AD" w14:textId="55304F9D" w:rsidR="00DC2E56" w:rsidRDefault="007F2611">
          <w:pPr>
            <w:pStyle w:val="TOC4"/>
            <w:tabs>
              <w:tab w:val="left" w:pos="1100"/>
              <w:tab w:val="right" w:leader="dot" w:pos="9054"/>
            </w:tabs>
            <w:rPr>
              <w:rFonts w:eastAsiaTheme="minorEastAsia" w:cstheme="minorBidi"/>
              <w:noProof/>
              <w:sz w:val="22"/>
              <w:szCs w:val="22"/>
              <w:lang w:val="en-US"/>
            </w:rPr>
          </w:pPr>
          <w:hyperlink w:anchor="_Toc32425938" w:history="1">
            <w:r w:rsidR="00DC2E56" w:rsidRPr="004F6F04">
              <w:rPr>
                <w:rStyle w:val="Hyperlink"/>
                <w:rFonts w:ascii="Wingdings" w:hAnsi="Wingdings" w:cs="Times New Roman"/>
                <w:iCs/>
                <w:noProof/>
              </w:rPr>
              <w:t></w:t>
            </w:r>
            <w:r w:rsidR="00DC2E56">
              <w:rPr>
                <w:rFonts w:eastAsiaTheme="minorEastAsia" w:cstheme="minorBidi"/>
                <w:noProof/>
                <w:sz w:val="22"/>
                <w:szCs w:val="22"/>
                <w:lang w:val="en-US"/>
              </w:rPr>
              <w:tab/>
            </w:r>
            <w:r w:rsidR="00DC2E56" w:rsidRPr="004F6F04">
              <w:rPr>
                <w:rStyle w:val="Hyperlink"/>
                <w:rFonts w:ascii="Times New Roman" w:hAnsi="Times New Roman" w:cs="Times New Roman"/>
                <w:b/>
                <w:iCs/>
                <w:noProof/>
              </w:rPr>
              <w:t>Couverture des services de sante essentiels</w:t>
            </w:r>
            <w:r w:rsidR="00DC2E56">
              <w:rPr>
                <w:noProof/>
                <w:webHidden/>
              </w:rPr>
              <w:tab/>
            </w:r>
            <w:r w:rsidR="00DC2E56">
              <w:rPr>
                <w:noProof/>
                <w:webHidden/>
              </w:rPr>
              <w:fldChar w:fldCharType="begin"/>
            </w:r>
            <w:r w:rsidR="00DC2E56">
              <w:rPr>
                <w:noProof/>
                <w:webHidden/>
              </w:rPr>
              <w:instrText xml:space="preserve"> PAGEREF _Toc32425938 \h </w:instrText>
            </w:r>
            <w:r w:rsidR="00DC2E56">
              <w:rPr>
                <w:noProof/>
                <w:webHidden/>
              </w:rPr>
            </w:r>
            <w:r w:rsidR="00DC2E56">
              <w:rPr>
                <w:noProof/>
                <w:webHidden/>
              </w:rPr>
              <w:fldChar w:fldCharType="separate"/>
            </w:r>
            <w:r w:rsidR="00DC2E56">
              <w:rPr>
                <w:noProof/>
                <w:webHidden/>
              </w:rPr>
              <w:t>15</w:t>
            </w:r>
            <w:r w:rsidR="00DC2E56">
              <w:rPr>
                <w:noProof/>
                <w:webHidden/>
              </w:rPr>
              <w:fldChar w:fldCharType="end"/>
            </w:r>
          </w:hyperlink>
        </w:p>
        <w:p w14:paraId="6307110C" w14:textId="761C326B" w:rsidR="00DC2E56" w:rsidRDefault="007F2611">
          <w:pPr>
            <w:pStyle w:val="TOC4"/>
            <w:tabs>
              <w:tab w:val="left" w:pos="1100"/>
              <w:tab w:val="right" w:leader="dot" w:pos="9054"/>
            </w:tabs>
            <w:rPr>
              <w:rFonts w:eastAsiaTheme="minorEastAsia" w:cstheme="minorBidi"/>
              <w:noProof/>
              <w:sz w:val="22"/>
              <w:szCs w:val="22"/>
              <w:lang w:val="en-US"/>
            </w:rPr>
          </w:pPr>
          <w:hyperlink w:anchor="_Toc32425939" w:history="1">
            <w:r w:rsidR="00DC2E56" w:rsidRPr="004F6F04">
              <w:rPr>
                <w:rStyle w:val="Hyperlink"/>
                <w:rFonts w:ascii="Wingdings" w:hAnsi="Wingdings" w:cs="Times New Roman"/>
                <w:noProof/>
              </w:rPr>
              <w:t></w:t>
            </w:r>
            <w:r w:rsidR="00DC2E56">
              <w:rPr>
                <w:rFonts w:eastAsiaTheme="minorEastAsia" w:cstheme="minorBidi"/>
                <w:noProof/>
                <w:sz w:val="22"/>
                <w:szCs w:val="22"/>
                <w:lang w:val="en-US"/>
              </w:rPr>
              <w:tab/>
            </w:r>
            <w:r w:rsidR="00DC2E56" w:rsidRPr="004F6F04">
              <w:rPr>
                <w:rStyle w:val="Hyperlink"/>
                <w:rFonts w:ascii="Times New Roman" w:hAnsi="Times New Roman" w:cs="Times New Roman"/>
                <w:b/>
                <w:iCs/>
                <w:noProof/>
              </w:rPr>
              <w:t>Capacités des services et accès</w:t>
            </w:r>
            <w:r w:rsidR="00DC2E56">
              <w:rPr>
                <w:noProof/>
                <w:webHidden/>
              </w:rPr>
              <w:tab/>
            </w:r>
            <w:r w:rsidR="00DC2E56">
              <w:rPr>
                <w:noProof/>
                <w:webHidden/>
              </w:rPr>
              <w:fldChar w:fldCharType="begin"/>
            </w:r>
            <w:r w:rsidR="00DC2E56">
              <w:rPr>
                <w:noProof/>
                <w:webHidden/>
              </w:rPr>
              <w:instrText xml:space="preserve"> PAGEREF _Toc32425939 \h </w:instrText>
            </w:r>
            <w:r w:rsidR="00DC2E56">
              <w:rPr>
                <w:noProof/>
                <w:webHidden/>
              </w:rPr>
            </w:r>
            <w:r w:rsidR="00DC2E56">
              <w:rPr>
                <w:noProof/>
                <w:webHidden/>
              </w:rPr>
              <w:fldChar w:fldCharType="separate"/>
            </w:r>
            <w:r w:rsidR="00DC2E56">
              <w:rPr>
                <w:noProof/>
                <w:webHidden/>
              </w:rPr>
              <w:t>18</w:t>
            </w:r>
            <w:r w:rsidR="00DC2E56">
              <w:rPr>
                <w:noProof/>
                <w:webHidden/>
              </w:rPr>
              <w:fldChar w:fldCharType="end"/>
            </w:r>
          </w:hyperlink>
        </w:p>
        <w:p w14:paraId="2125EF26" w14:textId="604C3FB2" w:rsidR="00DC2E56" w:rsidRDefault="007F2611">
          <w:pPr>
            <w:pStyle w:val="TOC4"/>
            <w:tabs>
              <w:tab w:val="left" w:pos="1100"/>
              <w:tab w:val="right" w:leader="dot" w:pos="9054"/>
            </w:tabs>
            <w:rPr>
              <w:rFonts w:eastAsiaTheme="minorEastAsia" w:cstheme="minorBidi"/>
              <w:noProof/>
              <w:sz w:val="22"/>
              <w:szCs w:val="22"/>
              <w:lang w:val="en-US"/>
            </w:rPr>
          </w:pPr>
          <w:hyperlink w:anchor="_Toc32425940" w:history="1">
            <w:r w:rsidR="00DC2E56" w:rsidRPr="004F6F04">
              <w:rPr>
                <w:rStyle w:val="Hyperlink"/>
                <w:rFonts w:ascii="Wingdings" w:hAnsi="Wingdings" w:cs="Times New Roman"/>
                <w:iCs/>
                <w:noProof/>
              </w:rPr>
              <w:t></w:t>
            </w:r>
            <w:r w:rsidR="00DC2E56">
              <w:rPr>
                <w:rFonts w:eastAsiaTheme="minorEastAsia" w:cstheme="minorBidi"/>
                <w:noProof/>
                <w:sz w:val="22"/>
                <w:szCs w:val="22"/>
                <w:lang w:val="en-US"/>
              </w:rPr>
              <w:tab/>
            </w:r>
            <w:r w:rsidR="00DC2E56" w:rsidRPr="004F6F04">
              <w:rPr>
                <w:rStyle w:val="Hyperlink"/>
                <w:rFonts w:ascii="Times New Roman" w:hAnsi="Times New Roman" w:cs="Times New Roman"/>
                <w:b/>
                <w:iCs/>
                <w:noProof/>
              </w:rPr>
              <w:t>Indice de couverture des services de sante essentiels</w:t>
            </w:r>
            <w:r w:rsidR="00DC2E56">
              <w:rPr>
                <w:noProof/>
                <w:webHidden/>
              </w:rPr>
              <w:tab/>
            </w:r>
            <w:r w:rsidR="00DC2E56">
              <w:rPr>
                <w:noProof/>
                <w:webHidden/>
              </w:rPr>
              <w:fldChar w:fldCharType="begin"/>
            </w:r>
            <w:r w:rsidR="00DC2E56">
              <w:rPr>
                <w:noProof/>
                <w:webHidden/>
              </w:rPr>
              <w:instrText xml:space="preserve"> PAGEREF _Toc32425940 \h </w:instrText>
            </w:r>
            <w:r w:rsidR="00DC2E56">
              <w:rPr>
                <w:noProof/>
                <w:webHidden/>
              </w:rPr>
            </w:r>
            <w:r w:rsidR="00DC2E56">
              <w:rPr>
                <w:noProof/>
                <w:webHidden/>
              </w:rPr>
              <w:fldChar w:fldCharType="separate"/>
            </w:r>
            <w:r w:rsidR="00DC2E56">
              <w:rPr>
                <w:noProof/>
                <w:webHidden/>
              </w:rPr>
              <w:t>19</w:t>
            </w:r>
            <w:r w:rsidR="00DC2E56">
              <w:rPr>
                <w:noProof/>
                <w:webHidden/>
              </w:rPr>
              <w:fldChar w:fldCharType="end"/>
            </w:r>
          </w:hyperlink>
        </w:p>
        <w:p w14:paraId="47544CF6" w14:textId="1E0C33DE" w:rsidR="00DC2E56" w:rsidRDefault="007F2611">
          <w:pPr>
            <w:pStyle w:val="TOC3"/>
            <w:tabs>
              <w:tab w:val="left" w:pos="1320"/>
              <w:tab w:val="right" w:leader="dot" w:pos="9054"/>
            </w:tabs>
            <w:rPr>
              <w:rFonts w:eastAsiaTheme="minorEastAsia" w:cstheme="minorBidi"/>
              <w:noProof/>
              <w:sz w:val="22"/>
              <w:szCs w:val="22"/>
              <w:lang w:val="en-US"/>
            </w:rPr>
          </w:pPr>
          <w:hyperlink w:anchor="_Toc32425941" w:history="1">
            <w:r w:rsidR="00DC2E56" w:rsidRPr="004F6F04">
              <w:rPr>
                <w:rStyle w:val="Hyperlink"/>
                <w:rFonts w:ascii="Times New Roman" w:hAnsi="Times New Roman" w:cs="Times New Roman"/>
                <w:b/>
                <w:noProof/>
              </w:rPr>
              <w:t>1.2.2.</w:t>
            </w:r>
            <w:r w:rsidR="00DC2E56">
              <w:rPr>
                <w:rFonts w:eastAsiaTheme="minorEastAsia" w:cstheme="minorBidi"/>
                <w:noProof/>
                <w:sz w:val="22"/>
                <w:szCs w:val="22"/>
                <w:lang w:val="en-US"/>
              </w:rPr>
              <w:tab/>
            </w:r>
            <w:r w:rsidR="00DC2E56" w:rsidRPr="004F6F04">
              <w:rPr>
                <w:rStyle w:val="Hyperlink"/>
                <w:rFonts w:ascii="Times New Roman" w:hAnsi="Times New Roman" w:cs="Times New Roman"/>
                <w:b/>
                <w:noProof/>
              </w:rPr>
              <w:t>Protection des usagers contre le risque financier</w:t>
            </w:r>
            <w:r w:rsidR="00DC2E56">
              <w:rPr>
                <w:noProof/>
                <w:webHidden/>
              </w:rPr>
              <w:tab/>
            </w:r>
            <w:r w:rsidR="00DC2E56">
              <w:rPr>
                <w:noProof/>
                <w:webHidden/>
              </w:rPr>
              <w:fldChar w:fldCharType="begin"/>
            </w:r>
            <w:r w:rsidR="00DC2E56">
              <w:rPr>
                <w:noProof/>
                <w:webHidden/>
              </w:rPr>
              <w:instrText xml:space="preserve"> PAGEREF _Toc32425941 \h </w:instrText>
            </w:r>
            <w:r w:rsidR="00DC2E56">
              <w:rPr>
                <w:noProof/>
                <w:webHidden/>
              </w:rPr>
            </w:r>
            <w:r w:rsidR="00DC2E56">
              <w:rPr>
                <w:noProof/>
                <w:webHidden/>
              </w:rPr>
              <w:fldChar w:fldCharType="separate"/>
            </w:r>
            <w:r w:rsidR="00DC2E56">
              <w:rPr>
                <w:noProof/>
                <w:webHidden/>
              </w:rPr>
              <w:t>19</w:t>
            </w:r>
            <w:r w:rsidR="00DC2E56">
              <w:rPr>
                <w:noProof/>
                <w:webHidden/>
              </w:rPr>
              <w:fldChar w:fldCharType="end"/>
            </w:r>
          </w:hyperlink>
        </w:p>
        <w:p w14:paraId="08195023" w14:textId="315FB402" w:rsidR="00DC2E56" w:rsidRDefault="007F2611">
          <w:pPr>
            <w:pStyle w:val="TOC3"/>
            <w:tabs>
              <w:tab w:val="left" w:pos="1320"/>
              <w:tab w:val="right" w:leader="dot" w:pos="9054"/>
            </w:tabs>
            <w:rPr>
              <w:rFonts w:eastAsiaTheme="minorEastAsia" w:cstheme="minorBidi"/>
              <w:noProof/>
              <w:sz w:val="22"/>
              <w:szCs w:val="22"/>
              <w:lang w:val="en-US"/>
            </w:rPr>
          </w:pPr>
          <w:hyperlink w:anchor="_Toc32425942" w:history="1">
            <w:r w:rsidR="00DC2E56" w:rsidRPr="004F6F04">
              <w:rPr>
                <w:rStyle w:val="Hyperlink"/>
                <w:rFonts w:ascii="Times New Roman" w:hAnsi="Times New Roman" w:cs="Times New Roman"/>
                <w:b/>
                <w:noProof/>
              </w:rPr>
              <w:t>1.2.3.</w:t>
            </w:r>
            <w:r w:rsidR="00DC2E56">
              <w:rPr>
                <w:rFonts w:eastAsiaTheme="minorEastAsia" w:cstheme="minorBidi"/>
                <w:noProof/>
                <w:sz w:val="22"/>
                <w:szCs w:val="22"/>
                <w:lang w:val="en-US"/>
              </w:rPr>
              <w:tab/>
            </w:r>
            <w:r w:rsidR="00DC2E56" w:rsidRPr="004F6F04">
              <w:rPr>
                <w:rStyle w:val="Hyperlink"/>
                <w:rFonts w:ascii="Times New Roman" w:hAnsi="Times New Roman" w:cs="Times New Roman"/>
                <w:b/>
                <w:noProof/>
              </w:rPr>
              <w:t>Déterminants de la santé</w:t>
            </w:r>
            <w:r w:rsidR="00DC2E56">
              <w:rPr>
                <w:noProof/>
                <w:webHidden/>
              </w:rPr>
              <w:tab/>
            </w:r>
            <w:r w:rsidR="00DC2E56">
              <w:rPr>
                <w:noProof/>
                <w:webHidden/>
              </w:rPr>
              <w:fldChar w:fldCharType="begin"/>
            </w:r>
            <w:r w:rsidR="00DC2E56">
              <w:rPr>
                <w:noProof/>
                <w:webHidden/>
              </w:rPr>
              <w:instrText xml:space="preserve"> PAGEREF _Toc32425942 \h </w:instrText>
            </w:r>
            <w:r w:rsidR="00DC2E56">
              <w:rPr>
                <w:noProof/>
                <w:webHidden/>
              </w:rPr>
            </w:r>
            <w:r w:rsidR="00DC2E56">
              <w:rPr>
                <w:noProof/>
                <w:webHidden/>
              </w:rPr>
              <w:fldChar w:fldCharType="separate"/>
            </w:r>
            <w:r w:rsidR="00DC2E56">
              <w:rPr>
                <w:noProof/>
                <w:webHidden/>
              </w:rPr>
              <w:t>22</w:t>
            </w:r>
            <w:r w:rsidR="00DC2E56">
              <w:rPr>
                <w:noProof/>
                <w:webHidden/>
              </w:rPr>
              <w:fldChar w:fldCharType="end"/>
            </w:r>
          </w:hyperlink>
        </w:p>
        <w:p w14:paraId="4E240F3A" w14:textId="0E0064DD" w:rsidR="00DC2E56" w:rsidRDefault="007F2611">
          <w:pPr>
            <w:pStyle w:val="TOC1"/>
            <w:tabs>
              <w:tab w:val="right" w:leader="dot" w:pos="9054"/>
            </w:tabs>
            <w:rPr>
              <w:rFonts w:eastAsiaTheme="minorEastAsia" w:cstheme="minorBidi"/>
              <w:b w:val="0"/>
              <w:bCs w:val="0"/>
              <w:i w:val="0"/>
              <w:iCs w:val="0"/>
              <w:noProof/>
              <w:sz w:val="22"/>
              <w:szCs w:val="22"/>
              <w:lang w:val="en-US"/>
            </w:rPr>
          </w:pPr>
          <w:hyperlink w:anchor="_Toc32425943" w:history="1">
            <w:r w:rsidR="00DC2E56" w:rsidRPr="004F6F04">
              <w:rPr>
                <w:rStyle w:val="Hyperlink"/>
                <w:rFonts w:ascii="Times New Roman" w:hAnsi="Times New Roman" w:cs="Times New Roman"/>
                <w:noProof/>
              </w:rPr>
              <w:t>CHAPITRE II : JUSTIFICATION</w:t>
            </w:r>
            <w:r w:rsidR="00DC2E56">
              <w:rPr>
                <w:noProof/>
                <w:webHidden/>
              </w:rPr>
              <w:tab/>
            </w:r>
            <w:r w:rsidR="00DC2E56">
              <w:rPr>
                <w:noProof/>
                <w:webHidden/>
              </w:rPr>
              <w:fldChar w:fldCharType="begin"/>
            </w:r>
            <w:r w:rsidR="00DC2E56">
              <w:rPr>
                <w:noProof/>
                <w:webHidden/>
              </w:rPr>
              <w:instrText xml:space="preserve"> PAGEREF _Toc32425943 \h </w:instrText>
            </w:r>
            <w:r w:rsidR="00DC2E56">
              <w:rPr>
                <w:noProof/>
                <w:webHidden/>
              </w:rPr>
            </w:r>
            <w:r w:rsidR="00DC2E56">
              <w:rPr>
                <w:noProof/>
                <w:webHidden/>
              </w:rPr>
              <w:fldChar w:fldCharType="separate"/>
            </w:r>
            <w:r w:rsidR="00DC2E56">
              <w:rPr>
                <w:noProof/>
                <w:webHidden/>
              </w:rPr>
              <w:t>25</w:t>
            </w:r>
            <w:r w:rsidR="00DC2E56">
              <w:rPr>
                <w:noProof/>
                <w:webHidden/>
              </w:rPr>
              <w:fldChar w:fldCharType="end"/>
            </w:r>
          </w:hyperlink>
        </w:p>
        <w:p w14:paraId="58690CF8" w14:textId="7580628E" w:rsidR="00DC2E56" w:rsidRDefault="007F2611">
          <w:pPr>
            <w:pStyle w:val="TOC2"/>
            <w:tabs>
              <w:tab w:val="left" w:pos="880"/>
              <w:tab w:val="right" w:leader="dot" w:pos="9054"/>
            </w:tabs>
            <w:rPr>
              <w:rFonts w:eastAsiaTheme="minorEastAsia" w:cstheme="minorBidi"/>
              <w:b w:val="0"/>
              <w:bCs w:val="0"/>
              <w:noProof/>
              <w:lang w:val="en-US"/>
            </w:rPr>
          </w:pPr>
          <w:hyperlink w:anchor="_Toc32425944" w:history="1">
            <w:r w:rsidR="00DC2E56" w:rsidRPr="004F6F04">
              <w:rPr>
                <w:rStyle w:val="Hyperlink"/>
                <w:rFonts w:ascii="Times New Roman" w:hAnsi="Times New Roman" w:cs="Times New Roman"/>
                <w:noProof/>
              </w:rPr>
              <w:t>2.1.</w:t>
            </w:r>
            <w:r w:rsidR="00DC2E56">
              <w:rPr>
                <w:rFonts w:eastAsiaTheme="minorEastAsia" w:cstheme="minorBidi"/>
                <w:b w:val="0"/>
                <w:bCs w:val="0"/>
                <w:noProof/>
                <w:lang w:val="en-US"/>
              </w:rPr>
              <w:tab/>
            </w:r>
            <w:r w:rsidR="00DC2E56" w:rsidRPr="004F6F04">
              <w:rPr>
                <w:rStyle w:val="Hyperlink"/>
                <w:rFonts w:ascii="Times New Roman" w:hAnsi="Times New Roman" w:cs="Times New Roman"/>
                <w:noProof/>
              </w:rPr>
              <w:t>Contexte mondial, continental et national</w:t>
            </w:r>
            <w:r w:rsidR="00DC2E56">
              <w:rPr>
                <w:noProof/>
                <w:webHidden/>
              </w:rPr>
              <w:tab/>
            </w:r>
            <w:r w:rsidR="00DC2E56">
              <w:rPr>
                <w:noProof/>
                <w:webHidden/>
              </w:rPr>
              <w:fldChar w:fldCharType="begin"/>
            </w:r>
            <w:r w:rsidR="00DC2E56">
              <w:rPr>
                <w:noProof/>
                <w:webHidden/>
              </w:rPr>
              <w:instrText xml:space="preserve"> PAGEREF _Toc32425944 \h </w:instrText>
            </w:r>
            <w:r w:rsidR="00DC2E56">
              <w:rPr>
                <w:noProof/>
                <w:webHidden/>
              </w:rPr>
            </w:r>
            <w:r w:rsidR="00DC2E56">
              <w:rPr>
                <w:noProof/>
                <w:webHidden/>
              </w:rPr>
              <w:fldChar w:fldCharType="separate"/>
            </w:r>
            <w:r w:rsidR="00DC2E56">
              <w:rPr>
                <w:noProof/>
                <w:webHidden/>
              </w:rPr>
              <w:t>25</w:t>
            </w:r>
            <w:r w:rsidR="00DC2E56">
              <w:rPr>
                <w:noProof/>
                <w:webHidden/>
              </w:rPr>
              <w:fldChar w:fldCharType="end"/>
            </w:r>
          </w:hyperlink>
        </w:p>
        <w:p w14:paraId="51236B52" w14:textId="0F923AD1" w:rsidR="00DC2E56" w:rsidRDefault="007F2611">
          <w:pPr>
            <w:pStyle w:val="TOC3"/>
            <w:tabs>
              <w:tab w:val="left" w:pos="1320"/>
              <w:tab w:val="right" w:leader="dot" w:pos="9054"/>
            </w:tabs>
            <w:rPr>
              <w:rFonts w:eastAsiaTheme="minorEastAsia" w:cstheme="minorBidi"/>
              <w:noProof/>
              <w:sz w:val="22"/>
              <w:szCs w:val="22"/>
              <w:lang w:val="en-US"/>
            </w:rPr>
          </w:pPr>
          <w:hyperlink w:anchor="_Toc32425945" w:history="1">
            <w:r w:rsidR="00DC2E56" w:rsidRPr="004F6F04">
              <w:rPr>
                <w:rStyle w:val="Hyperlink"/>
                <w:rFonts w:ascii="Times New Roman" w:hAnsi="Times New Roman" w:cs="Times New Roman"/>
                <w:b/>
                <w:iCs/>
                <w:noProof/>
              </w:rPr>
              <w:t>2.1.1.</w:t>
            </w:r>
            <w:r w:rsidR="00DC2E56">
              <w:rPr>
                <w:rFonts w:eastAsiaTheme="minorEastAsia" w:cstheme="minorBidi"/>
                <w:noProof/>
                <w:sz w:val="22"/>
                <w:szCs w:val="22"/>
                <w:lang w:val="en-US"/>
              </w:rPr>
              <w:tab/>
            </w:r>
            <w:r w:rsidR="00DC2E56" w:rsidRPr="004F6F04">
              <w:rPr>
                <w:rStyle w:val="Hyperlink"/>
                <w:rFonts w:ascii="Times New Roman" w:hAnsi="Times New Roman" w:cs="Times New Roman"/>
                <w:b/>
                <w:iCs/>
                <w:noProof/>
              </w:rPr>
              <w:t>Sur le plan mondial</w:t>
            </w:r>
            <w:r w:rsidR="00DC2E56">
              <w:rPr>
                <w:noProof/>
                <w:webHidden/>
              </w:rPr>
              <w:tab/>
            </w:r>
            <w:r w:rsidR="00DC2E56">
              <w:rPr>
                <w:noProof/>
                <w:webHidden/>
              </w:rPr>
              <w:fldChar w:fldCharType="begin"/>
            </w:r>
            <w:r w:rsidR="00DC2E56">
              <w:rPr>
                <w:noProof/>
                <w:webHidden/>
              </w:rPr>
              <w:instrText xml:space="preserve"> PAGEREF _Toc32425945 \h </w:instrText>
            </w:r>
            <w:r w:rsidR="00DC2E56">
              <w:rPr>
                <w:noProof/>
                <w:webHidden/>
              </w:rPr>
            </w:r>
            <w:r w:rsidR="00DC2E56">
              <w:rPr>
                <w:noProof/>
                <w:webHidden/>
              </w:rPr>
              <w:fldChar w:fldCharType="separate"/>
            </w:r>
            <w:r w:rsidR="00DC2E56">
              <w:rPr>
                <w:noProof/>
                <w:webHidden/>
              </w:rPr>
              <w:t>25</w:t>
            </w:r>
            <w:r w:rsidR="00DC2E56">
              <w:rPr>
                <w:noProof/>
                <w:webHidden/>
              </w:rPr>
              <w:fldChar w:fldCharType="end"/>
            </w:r>
          </w:hyperlink>
        </w:p>
        <w:p w14:paraId="56D911D6" w14:textId="63441DC2" w:rsidR="00DC2E56" w:rsidRDefault="007F2611">
          <w:pPr>
            <w:pStyle w:val="TOC3"/>
            <w:tabs>
              <w:tab w:val="left" w:pos="1320"/>
              <w:tab w:val="right" w:leader="dot" w:pos="9054"/>
            </w:tabs>
            <w:rPr>
              <w:rFonts w:eastAsiaTheme="minorEastAsia" w:cstheme="minorBidi"/>
              <w:noProof/>
              <w:sz w:val="22"/>
              <w:szCs w:val="22"/>
              <w:lang w:val="en-US"/>
            </w:rPr>
          </w:pPr>
          <w:hyperlink w:anchor="_Toc32425946" w:history="1">
            <w:r w:rsidR="00DC2E56" w:rsidRPr="004F6F04">
              <w:rPr>
                <w:rStyle w:val="Hyperlink"/>
                <w:rFonts w:ascii="Times New Roman" w:hAnsi="Times New Roman" w:cs="Times New Roman"/>
                <w:b/>
                <w:iCs/>
                <w:noProof/>
              </w:rPr>
              <w:t>2.1.2.</w:t>
            </w:r>
            <w:r w:rsidR="00DC2E56">
              <w:rPr>
                <w:rFonts w:eastAsiaTheme="minorEastAsia" w:cstheme="minorBidi"/>
                <w:noProof/>
                <w:sz w:val="22"/>
                <w:szCs w:val="22"/>
                <w:lang w:val="en-US"/>
              </w:rPr>
              <w:tab/>
            </w:r>
            <w:r w:rsidR="00DC2E56" w:rsidRPr="004F6F04">
              <w:rPr>
                <w:rStyle w:val="Hyperlink"/>
                <w:rFonts w:ascii="Times New Roman" w:hAnsi="Times New Roman" w:cs="Times New Roman"/>
                <w:b/>
                <w:iCs/>
                <w:noProof/>
              </w:rPr>
              <w:t>Sur le plan régional et sous-régional</w:t>
            </w:r>
            <w:r w:rsidR="00DC2E56">
              <w:rPr>
                <w:noProof/>
                <w:webHidden/>
              </w:rPr>
              <w:tab/>
            </w:r>
            <w:r w:rsidR="00DC2E56">
              <w:rPr>
                <w:noProof/>
                <w:webHidden/>
              </w:rPr>
              <w:fldChar w:fldCharType="begin"/>
            </w:r>
            <w:r w:rsidR="00DC2E56">
              <w:rPr>
                <w:noProof/>
                <w:webHidden/>
              </w:rPr>
              <w:instrText xml:space="preserve"> PAGEREF _Toc32425946 \h </w:instrText>
            </w:r>
            <w:r w:rsidR="00DC2E56">
              <w:rPr>
                <w:noProof/>
                <w:webHidden/>
              </w:rPr>
            </w:r>
            <w:r w:rsidR="00DC2E56">
              <w:rPr>
                <w:noProof/>
                <w:webHidden/>
              </w:rPr>
              <w:fldChar w:fldCharType="separate"/>
            </w:r>
            <w:r w:rsidR="00DC2E56">
              <w:rPr>
                <w:noProof/>
                <w:webHidden/>
              </w:rPr>
              <w:t>25</w:t>
            </w:r>
            <w:r w:rsidR="00DC2E56">
              <w:rPr>
                <w:noProof/>
                <w:webHidden/>
              </w:rPr>
              <w:fldChar w:fldCharType="end"/>
            </w:r>
          </w:hyperlink>
        </w:p>
        <w:p w14:paraId="608E31E8" w14:textId="446457D3" w:rsidR="00DC2E56" w:rsidRDefault="007F2611">
          <w:pPr>
            <w:pStyle w:val="TOC3"/>
            <w:tabs>
              <w:tab w:val="left" w:pos="1320"/>
              <w:tab w:val="right" w:leader="dot" w:pos="9054"/>
            </w:tabs>
            <w:rPr>
              <w:rFonts w:eastAsiaTheme="minorEastAsia" w:cstheme="minorBidi"/>
              <w:noProof/>
              <w:sz w:val="22"/>
              <w:szCs w:val="22"/>
              <w:lang w:val="en-US"/>
            </w:rPr>
          </w:pPr>
          <w:hyperlink w:anchor="_Toc32425947" w:history="1">
            <w:r w:rsidR="00DC2E56" w:rsidRPr="004F6F04">
              <w:rPr>
                <w:rStyle w:val="Hyperlink"/>
                <w:rFonts w:ascii="Times New Roman" w:hAnsi="Times New Roman" w:cs="Times New Roman"/>
                <w:b/>
                <w:iCs/>
                <w:noProof/>
              </w:rPr>
              <w:t>2.1.3.</w:t>
            </w:r>
            <w:r w:rsidR="00DC2E56">
              <w:rPr>
                <w:rFonts w:eastAsiaTheme="minorEastAsia" w:cstheme="minorBidi"/>
                <w:noProof/>
                <w:sz w:val="22"/>
                <w:szCs w:val="22"/>
                <w:lang w:val="en-US"/>
              </w:rPr>
              <w:tab/>
            </w:r>
            <w:r w:rsidR="00DC2E56" w:rsidRPr="004F6F04">
              <w:rPr>
                <w:rStyle w:val="Hyperlink"/>
                <w:rFonts w:ascii="Times New Roman" w:hAnsi="Times New Roman" w:cs="Times New Roman"/>
                <w:b/>
                <w:iCs/>
                <w:noProof/>
              </w:rPr>
              <w:t>Sur le plan national</w:t>
            </w:r>
            <w:r w:rsidR="00DC2E56">
              <w:rPr>
                <w:noProof/>
                <w:webHidden/>
              </w:rPr>
              <w:tab/>
            </w:r>
            <w:r w:rsidR="00DC2E56">
              <w:rPr>
                <w:noProof/>
                <w:webHidden/>
              </w:rPr>
              <w:fldChar w:fldCharType="begin"/>
            </w:r>
            <w:r w:rsidR="00DC2E56">
              <w:rPr>
                <w:noProof/>
                <w:webHidden/>
              </w:rPr>
              <w:instrText xml:space="preserve"> PAGEREF _Toc32425947 \h </w:instrText>
            </w:r>
            <w:r w:rsidR="00DC2E56">
              <w:rPr>
                <w:noProof/>
                <w:webHidden/>
              </w:rPr>
            </w:r>
            <w:r w:rsidR="00DC2E56">
              <w:rPr>
                <w:noProof/>
                <w:webHidden/>
              </w:rPr>
              <w:fldChar w:fldCharType="separate"/>
            </w:r>
            <w:r w:rsidR="00DC2E56">
              <w:rPr>
                <w:noProof/>
                <w:webHidden/>
              </w:rPr>
              <w:t>26</w:t>
            </w:r>
            <w:r w:rsidR="00DC2E56">
              <w:rPr>
                <w:noProof/>
                <w:webHidden/>
              </w:rPr>
              <w:fldChar w:fldCharType="end"/>
            </w:r>
          </w:hyperlink>
        </w:p>
        <w:p w14:paraId="4A1D7217" w14:textId="1DB7CD2A" w:rsidR="00DC2E56" w:rsidRDefault="007F2611">
          <w:pPr>
            <w:pStyle w:val="TOC2"/>
            <w:tabs>
              <w:tab w:val="left" w:pos="880"/>
              <w:tab w:val="right" w:leader="dot" w:pos="9054"/>
            </w:tabs>
            <w:rPr>
              <w:rFonts w:eastAsiaTheme="minorEastAsia" w:cstheme="minorBidi"/>
              <w:b w:val="0"/>
              <w:bCs w:val="0"/>
              <w:noProof/>
              <w:lang w:val="en-US"/>
            </w:rPr>
          </w:pPr>
          <w:hyperlink w:anchor="_Toc32425948" w:history="1">
            <w:r w:rsidR="00DC2E56" w:rsidRPr="004F6F04">
              <w:rPr>
                <w:rStyle w:val="Hyperlink"/>
                <w:rFonts w:ascii="Times New Roman" w:hAnsi="Times New Roman" w:cs="Times New Roman"/>
                <w:noProof/>
              </w:rPr>
              <w:t>2.2.</w:t>
            </w:r>
            <w:r w:rsidR="00DC2E56">
              <w:rPr>
                <w:rFonts w:eastAsiaTheme="minorEastAsia" w:cstheme="minorBidi"/>
                <w:b w:val="0"/>
                <w:bCs w:val="0"/>
                <w:noProof/>
                <w:lang w:val="en-US"/>
              </w:rPr>
              <w:tab/>
            </w:r>
            <w:r w:rsidR="00DC2E56" w:rsidRPr="004F6F04">
              <w:rPr>
                <w:rStyle w:val="Hyperlink"/>
                <w:rFonts w:ascii="Times New Roman" w:hAnsi="Times New Roman" w:cs="Times New Roman"/>
                <w:noProof/>
              </w:rPr>
              <w:t>Place de la CSU dans le Programme du Président de la République, Chef de l’Etat</w:t>
            </w:r>
            <w:r w:rsidR="00DC2E56">
              <w:rPr>
                <w:noProof/>
                <w:webHidden/>
              </w:rPr>
              <w:tab/>
            </w:r>
            <w:r w:rsidR="00DC2E56">
              <w:rPr>
                <w:noProof/>
                <w:webHidden/>
              </w:rPr>
              <w:fldChar w:fldCharType="begin"/>
            </w:r>
            <w:r w:rsidR="00DC2E56">
              <w:rPr>
                <w:noProof/>
                <w:webHidden/>
              </w:rPr>
              <w:instrText xml:space="preserve"> PAGEREF _Toc32425948 \h </w:instrText>
            </w:r>
            <w:r w:rsidR="00DC2E56">
              <w:rPr>
                <w:noProof/>
                <w:webHidden/>
              </w:rPr>
            </w:r>
            <w:r w:rsidR="00DC2E56">
              <w:rPr>
                <w:noProof/>
                <w:webHidden/>
              </w:rPr>
              <w:fldChar w:fldCharType="separate"/>
            </w:r>
            <w:r w:rsidR="00DC2E56">
              <w:rPr>
                <w:noProof/>
                <w:webHidden/>
              </w:rPr>
              <w:t>28</w:t>
            </w:r>
            <w:r w:rsidR="00DC2E56">
              <w:rPr>
                <w:noProof/>
                <w:webHidden/>
              </w:rPr>
              <w:fldChar w:fldCharType="end"/>
            </w:r>
          </w:hyperlink>
        </w:p>
        <w:p w14:paraId="66AEA9E7" w14:textId="16ABF8BA" w:rsidR="00DC2E56" w:rsidRDefault="007F2611">
          <w:pPr>
            <w:pStyle w:val="TOC2"/>
            <w:tabs>
              <w:tab w:val="left" w:pos="880"/>
              <w:tab w:val="right" w:leader="dot" w:pos="9054"/>
            </w:tabs>
            <w:rPr>
              <w:rFonts w:eastAsiaTheme="minorEastAsia" w:cstheme="minorBidi"/>
              <w:b w:val="0"/>
              <w:bCs w:val="0"/>
              <w:noProof/>
              <w:lang w:val="en-US"/>
            </w:rPr>
          </w:pPr>
          <w:hyperlink w:anchor="_Toc32425949" w:history="1">
            <w:r w:rsidR="00DC2E56" w:rsidRPr="004F6F04">
              <w:rPr>
                <w:rStyle w:val="Hyperlink"/>
                <w:rFonts w:ascii="Times New Roman" w:hAnsi="Times New Roman" w:cs="Times New Roman"/>
                <w:noProof/>
              </w:rPr>
              <w:t>2.3.</w:t>
            </w:r>
            <w:r w:rsidR="00DC2E56">
              <w:rPr>
                <w:rFonts w:eastAsiaTheme="minorEastAsia" w:cstheme="minorBidi"/>
                <w:b w:val="0"/>
                <w:bCs w:val="0"/>
                <w:noProof/>
                <w:lang w:val="en-US"/>
              </w:rPr>
              <w:tab/>
            </w:r>
            <w:r w:rsidR="00DC2E56" w:rsidRPr="004F6F04">
              <w:rPr>
                <w:rStyle w:val="Hyperlink"/>
                <w:rFonts w:ascii="Times New Roman" w:hAnsi="Times New Roman" w:cs="Times New Roman"/>
                <w:noProof/>
              </w:rPr>
              <w:t>Articulation entre la CSU et les autres axes du programme du Chef de l’Etat</w:t>
            </w:r>
            <w:r w:rsidR="00DC2E56">
              <w:rPr>
                <w:noProof/>
                <w:webHidden/>
              </w:rPr>
              <w:tab/>
            </w:r>
            <w:r w:rsidR="00DC2E56">
              <w:rPr>
                <w:noProof/>
                <w:webHidden/>
              </w:rPr>
              <w:fldChar w:fldCharType="begin"/>
            </w:r>
            <w:r w:rsidR="00DC2E56">
              <w:rPr>
                <w:noProof/>
                <w:webHidden/>
              </w:rPr>
              <w:instrText xml:space="preserve"> PAGEREF _Toc32425949 \h </w:instrText>
            </w:r>
            <w:r w:rsidR="00DC2E56">
              <w:rPr>
                <w:noProof/>
                <w:webHidden/>
              </w:rPr>
            </w:r>
            <w:r w:rsidR="00DC2E56">
              <w:rPr>
                <w:noProof/>
                <w:webHidden/>
              </w:rPr>
              <w:fldChar w:fldCharType="separate"/>
            </w:r>
            <w:r w:rsidR="00DC2E56">
              <w:rPr>
                <w:noProof/>
                <w:webHidden/>
              </w:rPr>
              <w:t>28</w:t>
            </w:r>
            <w:r w:rsidR="00DC2E56">
              <w:rPr>
                <w:noProof/>
                <w:webHidden/>
              </w:rPr>
              <w:fldChar w:fldCharType="end"/>
            </w:r>
          </w:hyperlink>
        </w:p>
        <w:p w14:paraId="55B9030B" w14:textId="7002AB92" w:rsidR="00DC2E56" w:rsidRDefault="007F2611">
          <w:pPr>
            <w:pStyle w:val="TOC1"/>
            <w:tabs>
              <w:tab w:val="right" w:leader="dot" w:pos="9054"/>
            </w:tabs>
            <w:rPr>
              <w:rFonts w:eastAsiaTheme="minorEastAsia" w:cstheme="minorBidi"/>
              <w:b w:val="0"/>
              <w:bCs w:val="0"/>
              <w:i w:val="0"/>
              <w:iCs w:val="0"/>
              <w:noProof/>
              <w:sz w:val="22"/>
              <w:szCs w:val="22"/>
              <w:lang w:val="en-US"/>
            </w:rPr>
          </w:pPr>
          <w:hyperlink w:anchor="_Toc32425950" w:history="1">
            <w:r w:rsidR="00DC2E56" w:rsidRPr="004F6F04">
              <w:rPr>
                <w:rStyle w:val="Hyperlink"/>
                <w:rFonts w:ascii="Times New Roman" w:hAnsi="Times New Roman" w:cs="Times New Roman"/>
                <w:noProof/>
              </w:rPr>
              <w:t>CHAPITRE III : VISION, BUT, OBJECTIFS ET ORIENTATIONS STRATEGIQUES</w:t>
            </w:r>
            <w:r w:rsidR="00DC2E56">
              <w:rPr>
                <w:noProof/>
                <w:webHidden/>
              </w:rPr>
              <w:tab/>
            </w:r>
            <w:r w:rsidR="00DC2E56">
              <w:rPr>
                <w:noProof/>
                <w:webHidden/>
              </w:rPr>
              <w:fldChar w:fldCharType="begin"/>
            </w:r>
            <w:r w:rsidR="00DC2E56">
              <w:rPr>
                <w:noProof/>
                <w:webHidden/>
              </w:rPr>
              <w:instrText xml:space="preserve"> PAGEREF _Toc32425950 \h </w:instrText>
            </w:r>
            <w:r w:rsidR="00DC2E56">
              <w:rPr>
                <w:noProof/>
                <w:webHidden/>
              </w:rPr>
            </w:r>
            <w:r w:rsidR="00DC2E56">
              <w:rPr>
                <w:noProof/>
                <w:webHidden/>
              </w:rPr>
              <w:fldChar w:fldCharType="separate"/>
            </w:r>
            <w:r w:rsidR="00DC2E56">
              <w:rPr>
                <w:noProof/>
                <w:webHidden/>
              </w:rPr>
              <w:t>30</w:t>
            </w:r>
            <w:r w:rsidR="00DC2E56">
              <w:rPr>
                <w:noProof/>
                <w:webHidden/>
              </w:rPr>
              <w:fldChar w:fldCharType="end"/>
            </w:r>
          </w:hyperlink>
        </w:p>
        <w:p w14:paraId="35B6AE10" w14:textId="3C2F84F8" w:rsidR="00DC2E56" w:rsidRDefault="007F2611">
          <w:pPr>
            <w:pStyle w:val="TOC2"/>
            <w:tabs>
              <w:tab w:val="left" w:pos="880"/>
              <w:tab w:val="right" w:leader="dot" w:pos="9054"/>
            </w:tabs>
            <w:rPr>
              <w:rFonts w:eastAsiaTheme="minorEastAsia" w:cstheme="minorBidi"/>
              <w:b w:val="0"/>
              <w:bCs w:val="0"/>
              <w:noProof/>
              <w:lang w:val="en-US"/>
            </w:rPr>
          </w:pPr>
          <w:hyperlink w:anchor="_Toc32425951" w:history="1">
            <w:r w:rsidR="00DC2E56" w:rsidRPr="004F6F04">
              <w:rPr>
                <w:rStyle w:val="Hyperlink"/>
                <w:rFonts w:ascii="Times New Roman" w:hAnsi="Times New Roman" w:cs="Times New Roman"/>
                <w:noProof/>
              </w:rPr>
              <w:t>3.1.</w:t>
            </w:r>
            <w:r w:rsidR="00DC2E56">
              <w:rPr>
                <w:rFonts w:eastAsiaTheme="minorEastAsia" w:cstheme="minorBidi"/>
                <w:b w:val="0"/>
                <w:bCs w:val="0"/>
                <w:noProof/>
                <w:lang w:val="en-US"/>
              </w:rPr>
              <w:tab/>
            </w:r>
            <w:r w:rsidR="00DC2E56" w:rsidRPr="004F6F04">
              <w:rPr>
                <w:rStyle w:val="Hyperlink"/>
                <w:rFonts w:ascii="Times New Roman" w:hAnsi="Times New Roman" w:cs="Times New Roman"/>
                <w:noProof/>
              </w:rPr>
              <w:t>Vision</w:t>
            </w:r>
            <w:r w:rsidR="00DC2E56">
              <w:rPr>
                <w:noProof/>
                <w:webHidden/>
              </w:rPr>
              <w:tab/>
            </w:r>
            <w:r w:rsidR="00DC2E56">
              <w:rPr>
                <w:noProof/>
                <w:webHidden/>
              </w:rPr>
              <w:fldChar w:fldCharType="begin"/>
            </w:r>
            <w:r w:rsidR="00DC2E56">
              <w:rPr>
                <w:noProof/>
                <w:webHidden/>
              </w:rPr>
              <w:instrText xml:space="preserve"> PAGEREF _Toc32425951 \h </w:instrText>
            </w:r>
            <w:r w:rsidR="00DC2E56">
              <w:rPr>
                <w:noProof/>
                <w:webHidden/>
              </w:rPr>
            </w:r>
            <w:r w:rsidR="00DC2E56">
              <w:rPr>
                <w:noProof/>
                <w:webHidden/>
              </w:rPr>
              <w:fldChar w:fldCharType="separate"/>
            </w:r>
            <w:r w:rsidR="00DC2E56">
              <w:rPr>
                <w:noProof/>
                <w:webHidden/>
              </w:rPr>
              <w:t>30</w:t>
            </w:r>
            <w:r w:rsidR="00DC2E56">
              <w:rPr>
                <w:noProof/>
                <w:webHidden/>
              </w:rPr>
              <w:fldChar w:fldCharType="end"/>
            </w:r>
          </w:hyperlink>
        </w:p>
        <w:p w14:paraId="3C407953" w14:textId="018546C9" w:rsidR="00DC2E56" w:rsidRDefault="007F2611">
          <w:pPr>
            <w:pStyle w:val="TOC2"/>
            <w:tabs>
              <w:tab w:val="left" w:pos="880"/>
              <w:tab w:val="right" w:leader="dot" w:pos="9054"/>
            </w:tabs>
            <w:rPr>
              <w:rFonts w:eastAsiaTheme="minorEastAsia" w:cstheme="minorBidi"/>
              <w:b w:val="0"/>
              <w:bCs w:val="0"/>
              <w:noProof/>
              <w:lang w:val="en-US"/>
            </w:rPr>
          </w:pPr>
          <w:hyperlink w:anchor="_Toc32425952" w:history="1">
            <w:r w:rsidR="00DC2E56" w:rsidRPr="004F6F04">
              <w:rPr>
                <w:rStyle w:val="Hyperlink"/>
                <w:rFonts w:ascii="Times New Roman" w:hAnsi="Times New Roman" w:cs="Times New Roman"/>
                <w:noProof/>
              </w:rPr>
              <w:t>3.2.</w:t>
            </w:r>
            <w:r w:rsidR="00DC2E56">
              <w:rPr>
                <w:rFonts w:eastAsiaTheme="minorEastAsia" w:cstheme="minorBidi"/>
                <w:b w:val="0"/>
                <w:bCs w:val="0"/>
                <w:noProof/>
                <w:lang w:val="en-US"/>
              </w:rPr>
              <w:tab/>
            </w:r>
            <w:r w:rsidR="00DC2E56" w:rsidRPr="004F6F04">
              <w:rPr>
                <w:rStyle w:val="Hyperlink"/>
                <w:rFonts w:ascii="Times New Roman" w:hAnsi="Times New Roman" w:cs="Times New Roman"/>
                <w:noProof/>
              </w:rPr>
              <w:t>But</w:t>
            </w:r>
            <w:r w:rsidR="00DC2E56">
              <w:rPr>
                <w:noProof/>
                <w:webHidden/>
              </w:rPr>
              <w:tab/>
            </w:r>
            <w:r w:rsidR="00DC2E56">
              <w:rPr>
                <w:noProof/>
                <w:webHidden/>
              </w:rPr>
              <w:fldChar w:fldCharType="begin"/>
            </w:r>
            <w:r w:rsidR="00DC2E56">
              <w:rPr>
                <w:noProof/>
                <w:webHidden/>
              </w:rPr>
              <w:instrText xml:space="preserve"> PAGEREF _Toc32425952 \h </w:instrText>
            </w:r>
            <w:r w:rsidR="00DC2E56">
              <w:rPr>
                <w:noProof/>
                <w:webHidden/>
              </w:rPr>
            </w:r>
            <w:r w:rsidR="00DC2E56">
              <w:rPr>
                <w:noProof/>
                <w:webHidden/>
              </w:rPr>
              <w:fldChar w:fldCharType="separate"/>
            </w:r>
            <w:r w:rsidR="00DC2E56">
              <w:rPr>
                <w:noProof/>
                <w:webHidden/>
              </w:rPr>
              <w:t>30</w:t>
            </w:r>
            <w:r w:rsidR="00DC2E56">
              <w:rPr>
                <w:noProof/>
                <w:webHidden/>
              </w:rPr>
              <w:fldChar w:fldCharType="end"/>
            </w:r>
          </w:hyperlink>
        </w:p>
        <w:p w14:paraId="107B3302" w14:textId="02709D5E" w:rsidR="00DC2E56" w:rsidRDefault="007F2611">
          <w:pPr>
            <w:pStyle w:val="TOC2"/>
            <w:tabs>
              <w:tab w:val="left" w:pos="880"/>
              <w:tab w:val="right" w:leader="dot" w:pos="9054"/>
            </w:tabs>
            <w:rPr>
              <w:rFonts w:eastAsiaTheme="minorEastAsia" w:cstheme="minorBidi"/>
              <w:b w:val="0"/>
              <w:bCs w:val="0"/>
              <w:noProof/>
              <w:lang w:val="en-US"/>
            </w:rPr>
          </w:pPr>
          <w:hyperlink w:anchor="_Toc32425953" w:history="1">
            <w:r w:rsidR="00DC2E56" w:rsidRPr="004F6F04">
              <w:rPr>
                <w:rStyle w:val="Hyperlink"/>
                <w:rFonts w:ascii="Times New Roman" w:hAnsi="Times New Roman" w:cs="Times New Roman"/>
                <w:noProof/>
              </w:rPr>
              <w:t>3.3.</w:t>
            </w:r>
            <w:r w:rsidR="00DC2E56">
              <w:rPr>
                <w:rFonts w:eastAsiaTheme="minorEastAsia" w:cstheme="minorBidi"/>
                <w:b w:val="0"/>
                <w:bCs w:val="0"/>
                <w:noProof/>
                <w:lang w:val="en-US"/>
              </w:rPr>
              <w:tab/>
            </w:r>
            <w:r w:rsidR="00DC2E56" w:rsidRPr="004F6F04">
              <w:rPr>
                <w:rStyle w:val="Hyperlink"/>
                <w:rFonts w:ascii="Times New Roman" w:hAnsi="Times New Roman" w:cs="Times New Roman"/>
                <w:noProof/>
              </w:rPr>
              <w:t>Objectifs</w:t>
            </w:r>
            <w:r w:rsidR="00DC2E56">
              <w:rPr>
                <w:noProof/>
                <w:webHidden/>
              </w:rPr>
              <w:tab/>
            </w:r>
            <w:r w:rsidR="00DC2E56">
              <w:rPr>
                <w:noProof/>
                <w:webHidden/>
              </w:rPr>
              <w:fldChar w:fldCharType="begin"/>
            </w:r>
            <w:r w:rsidR="00DC2E56">
              <w:rPr>
                <w:noProof/>
                <w:webHidden/>
              </w:rPr>
              <w:instrText xml:space="preserve"> PAGEREF _Toc32425953 \h </w:instrText>
            </w:r>
            <w:r w:rsidR="00DC2E56">
              <w:rPr>
                <w:noProof/>
                <w:webHidden/>
              </w:rPr>
            </w:r>
            <w:r w:rsidR="00DC2E56">
              <w:rPr>
                <w:noProof/>
                <w:webHidden/>
              </w:rPr>
              <w:fldChar w:fldCharType="separate"/>
            </w:r>
            <w:r w:rsidR="00DC2E56">
              <w:rPr>
                <w:noProof/>
                <w:webHidden/>
              </w:rPr>
              <w:t>30</w:t>
            </w:r>
            <w:r w:rsidR="00DC2E56">
              <w:rPr>
                <w:noProof/>
                <w:webHidden/>
              </w:rPr>
              <w:fldChar w:fldCharType="end"/>
            </w:r>
          </w:hyperlink>
        </w:p>
        <w:p w14:paraId="61607CA3" w14:textId="0D71970B" w:rsidR="00DC2E56" w:rsidRDefault="007F2611">
          <w:pPr>
            <w:pStyle w:val="TOC3"/>
            <w:tabs>
              <w:tab w:val="left" w:pos="1320"/>
              <w:tab w:val="right" w:leader="dot" w:pos="9054"/>
            </w:tabs>
            <w:rPr>
              <w:rFonts w:eastAsiaTheme="minorEastAsia" w:cstheme="minorBidi"/>
              <w:noProof/>
              <w:sz w:val="22"/>
              <w:szCs w:val="22"/>
              <w:lang w:val="en-US"/>
            </w:rPr>
          </w:pPr>
          <w:hyperlink w:anchor="_Toc32425954" w:history="1">
            <w:r w:rsidR="00DC2E56" w:rsidRPr="004F6F04">
              <w:rPr>
                <w:rStyle w:val="Hyperlink"/>
                <w:rFonts w:ascii="Times New Roman" w:hAnsi="Times New Roman" w:cs="Times New Roman"/>
                <w:b/>
                <w:noProof/>
              </w:rPr>
              <w:t>3.3.1.</w:t>
            </w:r>
            <w:r w:rsidR="00DC2E56">
              <w:rPr>
                <w:rFonts w:eastAsiaTheme="minorEastAsia" w:cstheme="minorBidi"/>
                <w:noProof/>
                <w:sz w:val="22"/>
                <w:szCs w:val="22"/>
                <w:lang w:val="en-US"/>
              </w:rPr>
              <w:tab/>
            </w:r>
            <w:r w:rsidR="00DC2E56" w:rsidRPr="004F6F04">
              <w:rPr>
                <w:rStyle w:val="Hyperlink"/>
                <w:rFonts w:ascii="Times New Roman" w:hAnsi="Times New Roman" w:cs="Times New Roman"/>
                <w:b/>
                <w:noProof/>
              </w:rPr>
              <w:t>Objectifs généraux</w:t>
            </w:r>
            <w:r w:rsidR="00DC2E56">
              <w:rPr>
                <w:noProof/>
                <w:webHidden/>
              </w:rPr>
              <w:tab/>
            </w:r>
            <w:r w:rsidR="00DC2E56">
              <w:rPr>
                <w:noProof/>
                <w:webHidden/>
              </w:rPr>
              <w:fldChar w:fldCharType="begin"/>
            </w:r>
            <w:r w:rsidR="00DC2E56">
              <w:rPr>
                <w:noProof/>
                <w:webHidden/>
              </w:rPr>
              <w:instrText xml:space="preserve"> PAGEREF _Toc32425954 \h </w:instrText>
            </w:r>
            <w:r w:rsidR="00DC2E56">
              <w:rPr>
                <w:noProof/>
                <w:webHidden/>
              </w:rPr>
            </w:r>
            <w:r w:rsidR="00DC2E56">
              <w:rPr>
                <w:noProof/>
                <w:webHidden/>
              </w:rPr>
              <w:fldChar w:fldCharType="separate"/>
            </w:r>
            <w:r w:rsidR="00DC2E56">
              <w:rPr>
                <w:noProof/>
                <w:webHidden/>
              </w:rPr>
              <w:t>30</w:t>
            </w:r>
            <w:r w:rsidR="00DC2E56">
              <w:rPr>
                <w:noProof/>
                <w:webHidden/>
              </w:rPr>
              <w:fldChar w:fldCharType="end"/>
            </w:r>
          </w:hyperlink>
        </w:p>
        <w:p w14:paraId="4D9A59CC" w14:textId="54C8C7C6" w:rsidR="00DC2E56" w:rsidRDefault="007F2611">
          <w:pPr>
            <w:pStyle w:val="TOC3"/>
            <w:tabs>
              <w:tab w:val="left" w:pos="1320"/>
              <w:tab w:val="right" w:leader="dot" w:pos="9054"/>
            </w:tabs>
            <w:rPr>
              <w:rFonts w:eastAsiaTheme="minorEastAsia" w:cstheme="minorBidi"/>
              <w:noProof/>
              <w:sz w:val="22"/>
              <w:szCs w:val="22"/>
              <w:lang w:val="en-US"/>
            </w:rPr>
          </w:pPr>
          <w:hyperlink w:anchor="_Toc32425955" w:history="1">
            <w:r w:rsidR="00DC2E56" w:rsidRPr="004F6F04">
              <w:rPr>
                <w:rStyle w:val="Hyperlink"/>
                <w:rFonts w:ascii="Times New Roman" w:hAnsi="Times New Roman" w:cs="Times New Roman"/>
                <w:b/>
                <w:noProof/>
              </w:rPr>
              <w:t>3.3.2.</w:t>
            </w:r>
            <w:r w:rsidR="00DC2E56">
              <w:rPr>
                <w:rFonts w:eastAsiaTheme="minorEastAsia" w:cstheme="minorBidi"/>
                <w:noProof/>
                <w:sz w:val="22"/>
                <w:szCs w:val="22"/>
                <w:lang w:val="en-US"/>
              </w:rPr>
              <w:tab/>
            </w:r>
            <w:r w:rsidR="00DC2E56" w:rsidRPr="004F6F04">
              <w:rPr>
                <w:rStyle w:val="Hyperlink"/>
                <w:rFonts w:ascii="Times New Roman" w:hAnsi="Times New Roman" w:cs="Times New Roman"/>
                <w:b/>
                <w:noProof/>
              </w:rPr>
              <w:t>Objectifs Spécifiques</w:t>
            </w:r>
            <w:r w:rsidR="00DC2E56">
              <w:rPr>
                <w:noProof/>
                <w:webHidden/>
              </w:rPr>
              <w:tab/>
            </w:r>
            <w:r w:rsidR="00DC2E56">
              <w:rPr>
                <w:noProof/>
                <w:webHidden/>
              </w:rPr>
              <w:fldChar w:fldCharType="begin"/>
            </w:r>
            <w:r w:rsidR="00DC2E56">
              <w:rPr>
                <w:noProof/>
                <w:webHidden/>
              </w:rPr>
              <w:instrText xml:space="preserve"> PAGEREF _Toc32425955 \h </w:instrText>
            </w:r>
            <w:r w:rsidR="00DC2E56">
              <w:rPr>
                <w:noProof/>
                <w:webHidden/>
              </w:rPr>
            </w:r>
            <w:r w:rsidR="00DC2E56">
              <w:rPr>
                <w:noProof/>
                <w:webHidden/>
              </w:rPr>
              <w:fldChar w:fldCharType="separate"/>
            </w:r>
            <w:r w:rsidR="00DC2E56">
              <w:rPr>
                <w:noProof/>
                <w:webHidden/>
              </w:rPr>
              <w:t>30</w:t>
            </w:r>
            <w:r w:rsidR="00DC2E56">
              <w:rPr>
                <w:noProof/>
                <w:webHidden/>
              </w:rPr>
              <w:fldChar w:fldCharType="end"/>
            </w:r>
          </w:hyperlink>
        </w:p>
        <w:p w14:paraId="3573C61F" w14:textId="4DC95D01" w:rsidR="00DC2E56" w:rsidRDefault="007F2611">
          <w:pPr>
            <w:pStyle w:val="TOC3"/>
            <w:tabs>
              <w:tab w:val="left" w:pos="1320"/>
              <w:tab w:val="right" w:leader="dot" w:pos="9054"/>
            </w:tabs>
            <w:rPr>
              <w:rFonts w:eastAsiaTheme="minorEastAsia" w:cstheme="minorBidi"/>
              <w:noProof/>
              <w:sz w:val="22"/>
              <w:szCs w:val="22"/>
              <w:lang w:val="en-US"/>
            </w:rPr>
          </w:pPr>
          <w:hyperlink w:anchor="_Toc32425956" w:history="1">
            <w:r w:rsidR="00DC2E56" w:rsidRPr="004F6F04">
              <w:rPr>
                <w:rStyle w:val="Hyperlink"/>
                <w:rFonts w:ascii="Times New Roman" w:hAnsi="Times New Roman" w:cs="Times New Roman"/>
                <w:b/>
                <w:noProof/>
              </w:rPr>
              <w:t>3.3.3.</w:t>
            </w:r>
            <w:r w:rsidR="00DC2E56">
              <w:rPr>
                <w:rFonts w:eastAsiaTheme="minorEastAsia" w:cstheme="minorBidi"/>
                <w:noProof/>
                <w:sz w:val="22"/>
                <w:szCs w:val="22"/>
                <w:lang w:val="en-US"/>
              </w:rPr>
              <w:tab/>
            </w:r>
            <w:r w:rsidR="00DC2E56" w:rsidRPr="004F6F04">
              <w:rPr>
                <w:rStyle w:val="Hyperlink"/>
                <w:rFonts w:ascii="Times New Roman" w:hAnsi="Times New Roman" w:cs="Times New Roman"/>
                <w:b/>
                <w:noProof/>
              </w:rPr>
              <w:t>Résultats attendus</w:t>
            </w:r>
            <w:r w:rsidR="00DC2E56">
              <w:rPr>
                <w:noProof/>
                <w:webHidden/>
              </w:rPr>
              <w:tab/>
            </w:r>
            <w:r w:rsidR="00DC2E56">
              <w:rPr>
                <w:noProof/>
                <w:webHidden/>
              </w:rPr>
              <w:fldChar w:fldCharType="begin"/>
            </w:r>
            <w:r w:rsidR="00DC2E56">
              <w:rPr>
                <w:noProof/>
                <w:webHidden/>
              </w:rPr>
              <w:instrText xml:space="preserve"> PAGEREF _Toc32425956 \h </w:instrText>
            </w:r>
            <w:r w:rsidR="00DC2E56">
              <w:rPr>
                <w:noProof/>
                <w:webHidden/>
              </w:rPr>
            </w:r>
            <w:r w:rsidR="00DC2E56">
              <w:rPr>
                <w:noProof/>
                <w:webHidden/>
              </w:rPr>
              <w:fldChar w:fldCharType="separate"/>
            </w:r>
            <w:r w:rsidR="00DC2E56">
              <w:rPr>
                <w:noProof/>
                <w:webHidden/>
              </w:rPr>
              <w:t>30</w:t>
            </w:r>
            <w:r w:rsidR="00DC2E56">
              <w:rPr>
                <w:noProof/>
                <w:webHidden/>
              </w:rPr>
              <w:fldChar w:fldCharType="end"/>
            </w:r>
          </w:hyperlink>
        </w:p>
        <w:p w14:paraId="35845307" w14:textId="37257237" w:rsidR="00DC2E56" w:rsidRDefault="007F2611">
          <w:pPr>
            <w:pStyle w:val="TOC3"/>
            <w:tabs>
              <w:tab w:val="left" w:pos="1320"/>
              <w:tab w:val="right" w:leader="dot" w:pos="9054"/>
            </w:tabs>
            <w:rPr>
              <w:rFonts w:eastAsiaTheme="minorEastAsia" w:cstheme="minorBidi"/>
              <w:noProof/>
              <w:sz w:val="22"/>
              <w:szCs w:val="22"/>
              <w:lang w:val="en-US"/>
            </w:rPr>
          </w:pPr>
          <w:hyperlink w:anchor="_Toc32425957" w:history="1">
            <w:r w:rsidR="00DC2E56" w:rsidRPr="004F6F04">
              <w:rPr>
                <w:rStyle w:val="Hyperlink"/>
                <w:rFonts w:ascii="Times New Roman" w:hAnsi="Times New Roman" w:cs="Times New Roman"/>
                <w:b/>
                <w:noProof/>
              </w:rPr>
              <w:t>3.3.4.</w:t>
            </w:r>
            <w:r w:rsidR="00DC2E56">
              <w:rPr>
                <w:rFonts w:eastAsiaTheme="minorEastAsia" w:cstheme="minorBidi"/>
                <w:noProof/>
                <w:sz w:val="22"/>
                <w:szCs w:val="22"/>
                <w:lang w:val="en-US"/>
              </w:rPr>
              <w:tab/>
            </w:r>
            <w:r w:rsidR="00DC2E56" w:rsidRPr="004F6F04">
              <w:rPr>
                <w:rStyle w:val="Hyperlink"/>
                <w:rFonts w:ascii="Times New Roman" w:hAnsi="Times New Roman" w:cs="Times New Roman"/>
                <w:b/>
                <w:noProof/>
              </w:rPr>
              <w:t>Principes directeurs</w:t>
            </w:r>
            <w:r w:rsidR="00DC2E56">
              <w:rPr>
                <w:noProof/>
                <w:webHidden/>
              </w:rPr>
              <w:tab/>
            </w:r>
            <w:r w:rsidR="00DC2E56">
              <w:rPr>
                <w:noProof/>
                <w:webHidden/>
              </w:rPr>
              <w:fldChar w:fldCharType="begin"/>
            </w:r>
            <w:r w:rsidR="00DC2E56">
              <w:rPr>
                <w:noProof/>
                <w:webHidden/>
              </w:rPr>
              <w:instrText xml:space="preserve"> PAGEREF _Toc32425957 \h </w:instrText>
            </w:r>
            <w:r w:rsidR="00DC2E56">
              <w:rPr>
                <w:noProof/>
                <w:webHidden/>
              </w:rPr>
            </w:r>
            <w:r w:rsidR="00DC2E56">
              <w:rPr>
                <w:noProof/>
                <w:webHidden/>
              </w:rPr>
              <w:fldChar w:fldCharType="separate"/>
            </w:r>
            <w:r w:rsidR="00DC2E56">
              <w:rPr>
                <w:noProof/>
                <w:webHidden/>
              </w:rPr>
              <w:t>30</w:t>
            </w:r>
            <w:r w:rsidR="00DC2E56">
              <w:rPr>
                <w:noProof/>
                <w:webHidden/>
              </w:rPr>
              <w:fldChar w:fldCharType="end"/>
            </w:r>
          </w:hyperlink>
        </w:p>
        <w:p w14:paraId="3071FD20" w14:textId="1B4BA403" w:rsidR="00DC2E56" w:rsidRDefault="007F2611">
          <w:pPr>
            <w:pStyle w:val="TOC4"/>
            <w:tabs>
              <w:tab w:val="left" w:pos="1100"/>
              <w:tab w:val="right" w:leader="dot" w:pos="9054"/>
            </w:tabs>
            <w:rPr>
              <w:rFonts w:eastAsiaTheme="minorEastAsia" w:cstheme="minorBidi"/>
              <w:noProof/>
              <w:sz w:val="22"/>
              <w:szCs w:val="22"/>
              <w:lang w:val="en-US"/>
            </w:rPr>
          </w:pPr>
          <w:hyperlink w:anchor="_Toc32425958" w:history="1">
            <w:r w:rsidR="00DC2E56" w:rsidRPr="004F6F04">
              <w:rPr>
                <w:rStyle w:val="Hyperlink"/>
                <w:rFonts w:ascii="Wingdings" w:hAnsi="Wingdings"/>
                <w:noProof/>
              </w:rPr>
              <w:t></w:t>
            </w:r>
            <w:r w:rsidR="00DC2E56">
              <w:rPr>
                <w:rFonts w:eastAsiaTheme="minorEastAsia" w:cstheme="minorBidi"/>
                <w:noProof/>
                <w:sz w:val="22"/>
                <w:szCs w:val="22"/>
                <w:lang w:val="en-US"/>
              </w:rPr>
              <w:tab/>
            </w:r>
            <w:r w:rsidR="00DC2E56" w:rsidRPr="004F6F04">
              <w:rPr>
                <w:rStyle w:val="Hyperlink"/>
                <w:b/>
                <w:i/>
                <w:noProof/>
              </w:rPr>
              <w:t>Respect des droits humains et du genre</w:t>
            </w:r>
            <w:r w:rsidR="00DC2E56">
              <w:rPr>
                <w:noProof/>
                <w:webHidden/>
              </w:rPr>
              <w:tab/>
            </w:r>
            <w:r w:rsidR="00DC2E56">
              <w:rPr>
                <w:noProof/>
                <w:webHidden/>
              </w:rPr>
              <w:fldChar w:fldCharType="begin"/>
            </w:r>
            <w:r w:rsidR="00DC2E56">
              <w:rPr>
                <w:noProof/>
                <w:webHidden/>
              </w:rPr>
              <w:instrText xml:space="preserve"> PAGEREF _Toc32425958 \h </w:instrText>
            </w:r>
            <w:r w:rsidR="00DC2E56">
              <w:rPr>
                <w:noProof/>
                <w:webHidden/>
              </w:rPr>
            </w:r>
            <w:r w:rsidR="00DC2E56">
              <w:rPr>
                <w:noProof/>
                <w:webHidden/>
              </w:rPr>
              <w:fldChar w:fldCharType="separate"/>
            </w:r>
            <w:r w:rsidR="00DC2E56">
              <w:rPr>
                <w:noProof/>
                <w:webHidden/>
              </w:rPr>
              <w:t>31</w:t>
            </w:r>
            <w:r w:rsidR="00DC2E56">
              <w:rPr>
                <w:noProof/>
                <w:webHidden/>
              </w:rPr>
              <w:fldChar w:fldCharType="end"/>
            </w:r>
          </w:hyperlink>
        </w:p>
        <w:p w14:paraId="20087657" w14:textId="410463C2" w:rsidR="00DC2E56" w:rsidRDefault="007F2611">
          <w:pPr>
            <w:pStyle w:val="TOC4"/>
            <w:tabs>
              <w:tab w:val="left" w:pos="1100"/>
              <w:tab w:val="right" w:leader="dot" w:pos="9054"/>
            </w:tabs>
            <w:rPr>
              <w:rFonts w:eastAsiaTheme="minorEastAsia" w:cstheme="minorBidi"/>
              <w:noProof/>
              <w:sz w:val="22"/>
              <w:szCs w:val="22"/>
              <w:lang w:val="en-US"/>
            </w:rPr>
          </w:pPr>
          <w:hyperlink w:anchor="_Toc32425959" w:history="1">
            <w:r w:rsidR="00DC2E56" w:rsidRPr="004F6F04">
              <w:rPr>
                <w:rStyle w:val="Hyperlink"/>
                <w:rFonts w:ascii="Wingdings" w:hAnsi="Wingdings"/>
                <w:noProof/>
              </w:rPr>
              <w:t></w:t>
            </w:r>
            <w:r w:rsidR="00DC2E56">
              <w:rPr>
                <w:rFonts w:eastAsiaTheme="minorEastAsia" w:cstheme="minorBidi"/>
                <w:noProof/>
                <w:sz w:val="22"/>
                <w:szCs w:val="22"/>
                <w:lang w:val="en-US"/>
              </w:rPr>
              <w:tab/>
            </w:r>
            <w:r w:rsidR="00DC2E56" w:rsidRPr="004F6F04">
              <w:rPr>
                <w:rStyle w:val="Hyperlink"/>
                <w:b/>
                <w:i/>
                <w:noProof/>
              </w:rPr>
              <w:t>Accès sans frais aux prestations de santé  pour les indigents et les vulnérables</w:t>
            </w:r>
            <w:r w:rsidR="00DC2E56">
              <w:rPr>
                <w:noProof/>
                <w:webHidden/>
              </w:rPr>
              <w:tab/>
            </w:r>
            <w:r w:rsidR="00DC2E56">
              <w:rPr>
                <w:noProof/>
                <w:webHidden/>
              </w:rPr>
              <w:fldChar w:fldCharType="begin"/>
            </w:r>
            <w:r w:rsidR="00DC2E56">
              <w:rPr>
                <w:noProof/>
                <w:webHidden/>
              </w:rPr>
              <w:instrText xml:space="preserve"> PAGEREF _Toc32425959 \h </w:instrText>
            </w:r>
            <w:r w:rsidR="00DC2E56">
              <w:rPr>
                <w:noProof/>
                <w:webHidden/>
              </w:rPr>
            </w:r>
            <w:r w:rsidR="00DC2E56">
              <w:rPr>
                <w:noProof/>
                <w:webHidden/>
              </w:rPr>
              <w:fldChar w:fldCharType="separate"/>
            </w:r>
            <w:r w:rsidR="00DC2E56">
              <w:rPr>
                <w:noProof/>
                <w:webHidden/>
              </w:rPr>
              <w:t>31</w:t>
            </w:r>
            <w:r w:rsidR="00DC2E56">
              <w:rPr>
                <w:noProof/>
                <w:webHidden/>
              </w:rPr>
              <w:fldChar w:fldCharType="end"/>
            </w:r>
          </w:hyperlink>
        </w:p>
        <w:p w14:paraId="7FB0A68B" w14:textId="2C635559" w:rsidR="00DC2E56" w:rsidRDefault="007F2611">
          <w:pPr>
            <w:pStyle w:val="TOC4"/>
            <w:tabs>
              <w:tab w:val="left" w:pos="1100"/>
              <w:tab w:val="right" w:leader="dot" w:pos="9054"/>
            </w:tabs>
            <w:rPr>
              <w:rFonts w:eastAsiaTheme="minorEastAsia" w:cstheme="minorBidi"/>
              <w:noProof/>
              <w:sz w:val="22"/>
              <w:szCs w:val="22"/>
              <w:lang w:val="en-US"/>
            </w:rPr>
          </w:pPr>
          <w:hyperlink w:anchor="_Toc32425960" w:history="1">
            <w:r w:rsidR="00DC2E56" w:rsidRPr="004F6F04">
              <w:rPr>
                <w:rStyle w:val="Hyperlink"/>
                <w:rFonts w:ascii="Wingdings" w:hAnsi="Wingdings"/>
                <w:noProof/>
              </w:rPr>
              <w:t></w:t>
            </w:r>
            <w:r w:rsidR="00DC2E56">
              <w:rPr>
                <w:rFonts w:eastAsiaTheme="minorEastAsia" w:cstheme="minorBidi"/>
                <w:noProof/>
                <w:sz w:val="22"/>
                <w:szCs w:val="22"/>
                <w:lang w:val="en-US"/>
              </w:rPr>
              <w:tab/>
            </w:r>
            <w:r w:rsidR="00DC2E56" w:rsidRPr="004F6F04">
              <w:rPr>
                <w:rStyle w:val="Hyperlink"/>
                <w:b/>
                <w:i/>
                <w:noProof/>
              </w:rPr>
              <w:t>Progressivité de la mise en œuvre du système</w:t>
            </w:r>
            <w:r w:rsidR="00DC2E56">
              <w:rPr>
                <w:noProof/>
                <w:webHidden/>
              </w:rPr>
              <w:tab/>
            </w:r>
            <w:r w:rsidR="00DC2E56">
              <w:rPr>
                <w:noProof/>
                <w:webHidden/>
              </w:rPr>
              <w:fldChar w:fldCharType="begin"/>
            </w:r>
            <w:r w:rsidR="00DC2E56">
              <w:rPr>
                <w:noProof/>
                <w:webHidden/>
              </w:rPr>
              <w:instrText xml:space="preserve"> PAGEREF _Toc32425960 \h </w:instrText>
            </w:r>
            <w:r w:rsidR="00DC2E56">
              <w:rPr>
                <w:noProof/>
                <w:webHidden/>
              </w:rPr>
            </w:r>
            <w:r w:rsidR="00DC2E56">
              <w:rPr>
                <w:noProof/>
                <w:webHidden/>
              </w:rPr>
              <w:fldChar w:fldCharType="separate"/>
            </w:r>
            <w:r w:rsidR="00DC2E56">
              <w:rPr>
                <w:noProof/>
                <w:webHidden/>
              </w:rPr>
              <w:t>31</w:t>
            </w:r>
            <w:r w:rsidR="00DC2E56">
              <w:rPr>
                <w:noProof/>
                <w:webHidden/>
              </w:rPr>
              <w:fldChar w:fldCharType="end"/>
            </w:r>
          </w:hyperlink>
        </w:p>
        <w:p w14:paraId="36F21284" w14:textId="0212D3C7" w:rsidR="00DC2E56" w:rsidRDefault="007F2611">
          <w:pPr>
            <w:pStyle w:val="TOC4"/>
            <w:tabs>
              <w:tab w:val="left" w:pos="1100"/>
              <w:tab w:val="right" w:leader="dot" w:pos="9054"/>
            </w:tabs>
            <w:rPr>
              <w:rFonts w:eastAsiaTheme="minorEastAsia" w:cstheme="minorBidi"/>
              <w:noProof/>
              <w:sz w:val="22"/>
              <w:szCs w:val="22"/>
              <w:lang w:val="en-US"/>
            </w:rPr>
          </w:pPr>
          <w:hyperlink w:anchor="_Toc32425961" w:history="1">
            <w:r w:rsidR="00DC2E56" w:rsidRPr="004F6F04">
              <w:rPr>
                <w:rStyle w:val="Hyperlink"/>
                <w:rFonts w:ascii="Wingdings" w:hAnsi="Wingdings"/>
                <w:noProof/>
              </w:rPr>
              <w:t></w:t>
            </w:r>
            <w:r w:rsidR="00DC2E56">
              <w:rPr>
                <w:rFonts w:eastAsiaTheme="minorEastAsia" w:cstheme="minorBidi"/>
                <w:noProof/>
                <w:sz w:val="22"/>
                <w:szCs w:val="22"/>
                <w:lang w:val="en-US"/>
              </w:rPr>
              <w:tab/>
            </w:r>
            <w:r w:rsidR="00DC2E56" w:rsidRPr="004F6F04">
              <w:rPr>
                <w:rStyle w:val="Hyperlink"/>
                <w:b/>
                <w:i/>
                <w:noProof/>
              </w:rPr>
              <w:t>Décentralisation de la gestion de la réponse</w:t>
            </w:r>
            <w:r w:rsidR="00DC2E56">
              <w:rPr>
                <w:noProof/>
                <w:webHidden/>
              </w:rPr>
              <w:tab/>
            </w:r>
            <w:r w:rsidR="00DC2E56">
              <w:rPr>
                <w:noProof/>
                <w:webHidden/>
              </w:rPr>
              <w:fldChar w:fldCharType="begin"/>
            </w:r>
            <w:r w:rsidR="00DC2E56">
              <w:rPr>
                <w:noProof/>
                <w:webHidden/>
              </w:rPr>
              <w:instrText xml:space="preserve"> PAGEREF _Toc32425961 \h </w:instrText>
            </w:r>
            <w:r w:rsidR="00DC2E56">
              <w:rPr>
                <w:noProof/>
                <w:webHidden/>
              </w:rPr>
            </w:r>
            <w:r w:rsidR="00DC2E56">
              <w:rPr>
                <w:noProof/>
                <w:webHidden/>
              </w:rPr>
              <w:fldChar w:fldCharType="separate"/>
            </w:r>
            <w:r w:rsidR="00DC2E56">
              <w:rPr>
                <w:noProof/>
                <w:webHidden/>
              </w:rPr>
              <w:t>31</w:t>
            </w:r>
            <w:r w:rsidR="00DC2E56">
              <w:rPr>
                <w:noProof/>
                <w:webHidden/>
              </w:rPr>
              <w:fldChar w:fldCharType="end"/>
            </w:r>
          </w:hyperlink>
        </w:p>
        <w:p w14:paraId="7FBD1AB4" w14:textId="322BC635" w:rsidR="00DC2E56" w:rsidRDefault="007F2611">
          <w:pPr>
            <w:pStyle w:val="TOC4"/>
            <w:tabs>
              <w:tab w:val="left" w:pos="1100"/>
              <w:tab w:val="right" w:leader="dot" w:pos="9054"/>
            </w:tabs>
            <w:rPr>
              <w:rFonts w:eastAsiaTheme="minorEastAsia" w:cstheme="minorBidi"/>
              <w:noProof/>
              <w:sz w:val="22"/>
              <w:szCs w:val="22"/>
              <w:lang w:val="en-US"/>
            </w:rPr>
          </w:pPr>
          <w:hyperlink w:anchor="_Toc32425962" w:history="1">
            <w:r w:rsidR="00DC2E56" w:rsidRPr="004F6F04">
              <w:rPr>
                <w:rStyle w:val="Hyperlink"/>
                <w:rFonts w:ascii="Wingdings" w:hAnsi="Wingdings"/>
                <w:noProof/>
              </w:rPr>
              <w:t></w:t>
            </w:r>
            <w:r w:rsidR="00DC2E56">
              <w:rPr>
                <w:rFonts w:eastAsiaTheme="minorEastAsia" w:cstheme="minorBidi"/>
                <w:noProof/>
                <w:sz w:val="22"/>
                <w:szCs w:val="22"/>
                <w:lang w:val="en-US"/>
              </w:rPr>
              <w:tab/>
            </w:r>
            <w:r w:rsidR="00DC2E56" w:rsidRPr="004F6F04">
              <w:rPr>
                <w:rStyle w:val="Hyperlink"/>
                <w:b/>
                <w:i/>
                <w:noProof/>
              </w:rPr>
              <w:t>Coordination des interventions,  partenariat et multisectorialité des interventions</w:t>
            </w:r>
            <w:r w:rsidR="00DC2E56">
              <w:rPr>
                <w:noProof/>
                <w:webHidden/>
              </w:rPr>
              <w:tab/>
            </w:r>
            <w:r w:rsidR="00DC2E56">
              <w:rPr>
                <w:noProof/>
                <w:webHidden/>
              </w:rPr>
              <w:fldChar w:fldCharType="begin"/>
            </w:r>
            <w:r w:rsidR="00DC2E56">
              <w:rPr>
                <w:noProof/>
                <w:webHidden/>
              </w:rPr>
              <w:instrText xml:space="preserve"> PAGEREF _Toc32425962 \h </w:instrText>
            </w:r>
            <w:r w:rsidR="00DC2E56">
              <w:rPr>
                <w:noProof/>
                <w:webHidden/>
              </w:rPr>
            </w:r>
            <w:r w:rsidR="00DC2E56">
              <w:rPr>
                <w:noProof/>
                <w:webHidden/>
              </w:rPr>
              <w:fldChar w:fldCharType="separate"/>
            </w:r>
            <w:r w:rsidR="00DC2E56">
              <w:rPr>
                <w:noProof/>
                <w:webHidden/>
              </w:rPr>
              <w:t>31</w:t>
            </w:r>
            <w:r w:rsidR="00DC2E56">
              <w:rPr>
                <w:noProof/>
                <w:webHidden/>
              </w:rPr>
              <w:fldChar w:fldCharType="end"/>
            </w:r>
          </w:hyperlink>
        </w:p>
        <w:p w14:paraId="14B679E8" w14:textId="3C8FB1E3" w:rsidR="00DC2E56" w:rsidRDefault="007F2611">
          <w:pPr>
            <w:pStyle w:val="TOC4"/>
            <w:tabs>
              <w:tab w:val="left" w:pos="1100"/>
              <w:tab w:val="right" w:leader="dot" w:pos="9054"/>
            </w:tabs>
            <w:rPr>
              <w:rFonts w:eastAsiaTheme="minorEastAsia" w:cstheme="minorBidi"/>
              <w:noProof/>
              <w:sz w:val="22"/>
              <w:szCs w:val="22"/>
              <w:lang w:val="en-US"/>
            </w:rPr>
          </w:pPr>
          <w:hyperlink w:anchor="_Toc32425963" w:history="1">
            <w:r w:rsidR="00DC2E56" w:rsidRPr="004F6F04">
              <w:rPr>
                <w:rStyle w:val="Hyperlink"/>
                <w:rFonts w:ascii="Wingdings" w:hAnsi="Wingdings"/>
                <w:noProof/>
              </w:rPr>
              <w:t></w:t>
            </w:r>
            <w:r w:rsidR="00DC2E56">
              <w:rPr>
                <w:rFonts w:eastAsiaTheme="minorEastAsia" w:cstheme="minorBidi"/>
                <w:noProof/>
                <w:sz w:val="22"/>
                <w:szCs w:val="22"/>
                <w:lang w:val="en-US"/>
              </w:rPr>
              <w:tab/>
            </w:r>
            <w:r w:rsidR="00DC2E56" w:rsidRPr="004F6F04">
              <w:rPr>
                <w:rStyle w:val="Hyperlink"/>
                <w:b/>
                <w:i/>
                <w:noProof/>
              </w:rPr>
              <w:t>Participation communautaire</w:t>
            </w:r>
            <w:r w:rsidR="00DC2E56">
              <w:rPr>
                <w:noProof/>
                <w:webHidden/>
              </w:rPr>
              <w:tab/>
            </w:r>
            <w:r w:rsidR="00DC2E56">
              <w:rPr>
                <w:noProof/>
                <w:webHidden/>
              </w:rPr>
              <w:fldChar w:fldCharType="begin"/>
            </w:r>
            <w:r w:rsidR="00DC2E56">
              <w:rPr>
                <w:noProof/>
                <w:webHidden/>
              </w:rPr>
              <w:instrText xml:space="preserve"> PAGEREF _Toc32425963 \h </w:instrText>
            </w:r>
            <w:r w:rsidR="00DC2E56">
              <w:rPr>
                <w:noProof/>
                <w:webHidden/>
              </w:rPr>
            </w:r>
            <w:r w:rsidR="00DC2E56">
              <w:rPr>
                <w:noProof/>
                <w:webHidden/>
              </w:rPr>
              <w:fldChar w:fldCharType="separate"/>
            </w:r>
            <w:r w:rsidR="00DC2E56">
              <w:rPr>
                <w:noProof/>
                <w:webHidden/>
              </w:rPr>
              <w:t>32</w:t>
            </w:r>
            <w:r w:rsidR="00DC2E56">
              <w:rPr>
                <w:noProof/>
                <w:webHidden/>
              </w:rPr>
              <w:fldChar w:fldCharType="end"/>
            </w:r>
          </w:hyperlink>
        </w:p>
        <w:p w14:paraId="376F7F57" w14:textId="7600445C" w:rsidR="00DC2E56" w:rsidRDefault="007F2611">
          <w:pPr>
            <w:pStyle w:val="TOC4"/>
            <w:tabs>
              <w:tab w:val="left" w:pos="1100"/>
              <w:tab w:val="right" w:leader="dot" w:pos="9054"/>
            </w:tabs>
            <w:rPr>
              <w:rFonts w:eastAsiaTheme="minorEastAsia" w:cstheme="minorBidi"/>
              <w:noProof/>
              <w:sz w:val="22"/>
              <w:szCs w:val="22"/>
              <w:lang w:val="en-US"/>
            </w:rPr>
          </w:pPr>
          <w:hyperlink w:anchor="_Toc32425964" w:history="1">
            <w:r w:rsidR="00DC2E56" w:rsidRPr="004F6F04">
              <w:rPr>
                <w:rStyle w:val="Hyperlink"/>
                <w:rFonts w:ascii="Wingdings" w:hAnsi="Wingdings"/>
                <w:noProof/>
              </w:rPr>
              <w:t></w:t>
            </w:r>
            <w:r w:rsidR="00DC2E56">
              <w:rPr>
                <w:rFonts w:eastAsiaTheme="minorEastAsia" w:cstheme="minorBidi"/>
                <w:noProof/>
                <w:sz w:val="22"/>
                <w:szCs w:val="22"/>
                <w:lang w:val="en-US"/>
              </w:rPr>
              <w:tab/>
            </w:r>
            <w:r w:rsidR="00DC2E56" w:rsidRPr="004F6F04">
              <w:rPr>
                <w:rStyle w:val="Hyperlink"/>
                <w:b/>
                <w:i/>
                <w:noProof/>
              </w:rPr>
              <w:t>Convergence et synergie des interventions</w:t>
            </w:r>
            <w:r w:rsidR="00DC2E56">
              <w:rPr>
                <w:noProof/>
                <w:webHidden/>
              </w:rPr>
              <w:tab/>
            </w:r>
            <w:r w:rsidR="00DC2E56">
              <w:rPr>
                <w:noProof/>
                <w:webHidden/>
              </w:rPr>
              <w:fldChar w:fldCharType="begin"/>
            </w:r>
            <w:r w:rsidR="00DC2E56">
              <w:rPr>
                <w:noProof/>
                <w:webHidden/>
              </w:rPr>
              <w:instrText xml:space="preserve"> PAGEREF _Toc32425964 \h </w:instrText>
            </w:r>
            <w:r w:rsidR="00DC2E56">
              <w:rPr>
                <w:noProof/>
                <w:webHidden/>
              </w:rPr>
            </w:r>
            <w:r w:rsidR="00DC2E56">
              <w:rPr>
                <w:noProof/>
                <w:webHidden/>
              </w:rPr>
              <w:fldChar w:fldCharType="separate"/>
            </w:r>
            <w:r w:rsidR="00DC2E56">
              <w:rPr>
                <w:noProof/>
                <w:webHidden/>
              </w:rPr>
              <w:t>32</w:t>
            </w:r>
            <w:r w:rsidR="00DC2E56">
              <w:rPr>
                <w:noProof/>
                <w:webHidden/>
              </w:rPr>
              <w:fldChar w:fldCharType="end"/>
            </w:r>
          </w:hyperlink>
        </w:p>
        <w:p w14:paraId="4B750013" w14:textId="66A11991" w:rsidR="00DC2E56" w:rsidRDefault="007F2611">
          <w:pPr>
            <w:pStyle w:val="TOC4"/>
            <w:tabs>
              <w:tab w:val="left" w:pos="1100"/>
              <w:tab w:val="right" w:leader="dot" w:pos="9054"/>
            </w:tabs>
            <w:rPr>
              <w:rFonts w:eastAsiaTheme="minorEastAsia" w:cstheme="minorBidi"/>
              <w:noProof/>
              <w:sz w:val="22"/>
              <w:szCs w:val="22"/>
              <w:lang w:val="en-US"/>
            </w:rPr>
          </w:pPr>
          <w:hyperlink w:anchor="_Toc32425965" w:history="1">
            <w:r w:rsidR="00DC2E56" w:rsidRPr="004F6F04">
              <w:rPr>
                <w:rStyle w:val="Hyperlink"/>
                <w:rFonts w:ascii="Wingdings" w:hAnsi="Wingdings"/>
                <w:noProof/>
              </w:rPr>
              <w:t></w:t>
            </w:r>
            <w:r w:rsidR="00DC2E56">
              <w:rPr>
                <w:rFonts w:eastAsiaTheme="minorEastAsia" w:cstheme="minorBidi"/>
                <w:noProof/>
                <w:sz w:val="22"/>
                <w:szCs w:val="22"/>
                <w:lang w:val="en-US"/>
              </w:rPr>
              <w:tab/>
            </w:r>
            <w:r w:rsidR="00DC2E56" w:rsidRPr="004F6F04">
              <w:rPr>
                <w:rStyle w:val="Hyperlink"/>
                <w:b/>
                <w:i/>
                <w:noProof/>
              </w:rPr>
              <w:t>Complémentarité des parties prenantes au processus et au système</w:t>
            </w:r>
            <w:r w:rsidR="00DC2E56">
              <w:rPr>
                <w:noProof/>
                <w:webHidden/>
              </w:rPr>
              <w:tab/>
            </w:r>
            <w:r w:rsidR="00DC2E56">
              <w:rPr>
                <w:noProof/>
                <w:webHidden/>
              </w:rPr>
              <w:fldChar w:fldCharType="begin"/>
            </w:r>
            <w:r w:rsidR="00DC2E56">
              <w:rPr>
                <w:noProof/>
                <w:webHidden/>
              </w:rPr>
              <w:instrText xml:space="preserve"> PAGEREF _Toc32425965 \h </w:instrText>
            </w:r>
            <w:r w:rsidR="00DC2E56">
              <w:rPr>
                <w:noProof/>
                <w:webHidden/>
              </w:rPr>
            </w:r>
            <w:r w:rsidR="00DC2E56">
              <w:rPr>
                <w:noProof/>
                <w:webHidden/>
              </w:rPr>
              <w:fldChar w:fldCharType="separate"/>
            </w:r>
            <w:r w:rsidR="00DC2E56">
              <w:rPr>
                <w:noProof/>
                <w:webHidden/>
              </w:rPr>
              <w:t>33</w:t>
            </w:r>
            <w:r w:rsidR="00DC2E56">
              <w:rPr>
                <w:noProof/>
                <w:webHidden/>
              </w:rPr>
              <w:fldChar w:fldCharType="end"/>
            </w:r>
          </w:hyperlink>
        </w:p>
        <w:p w14:paraId="6290C014" w14:textId="172E397A" w:rsidR="00DC2E56" w:rsidRDefault="007F2611">
          <w:pPr>
            <w:pStyle w:val="TOC4"/>
            <w:tabs>
              <w:tab w:val="left" w:pos="1100"/>
              <w:tab w:val="right" w:leader="dot" w:pos="9054"/>
            </w:tabs>
            <w:rPr>
              <w:rFonts w:eastAsiaTheme="minorEastAsia" w:cstheme="minorBidi"/>
              <w:noProof/>
              <w:sz w:val="22"/>
              <w:szCs w:val="22"/>
              <w:lang w:val="en-US"/>
            </w:rPr>
          </w:pPr>
          <w:hyperlink w:anchor="_Toc32425966" w:history="1">
            <w:r w:rsidR="00DC2E56" w:rsidRPr="004F6F04">
              <w:rPr>
                <w:rStyle w:val="Hyperlink"/>
                <w:rFonts w:ascii="Wingdings" w:hAnsi="Wingdings"/>
                <w:noProof/>
              </w:rPr>
              <w:t></w:t>
            </w:r>
            <w:r w:rsidR="00DC2E56">
              <w:rPr>
                <w:rFonts w:eastAsiaTheme="minorEastAsia" w:cstheme="minorBidi"/>
                <w:noProof/>
                <w:sz w:val="22"/>
                <w:szCs w:val="22"/>
                <w:lang w:val="en-US"/>
              </w:rPr>
              <w:tab/>
            </w:r>
            <w:r w:rsidR="00DC2E56" w:rsidRPr="004F6F04">
              <w:rPr>
                <w:rStyle w:val="Hyperlink"/>
                <w:b/>
                <w:i/>
                <w:noProof/>
              </w:rPr>
              <w:t>Gestion du système basée sur l’évidence</w:t>
            </w:r>
            <w:r w:rsidR="00DC2E56">
              <w:rPr>
                <w:noProof/>
                <w:webHidden/>
              </w:rPr>
              <w:tab/>
            </w:r>
            <w:r w:rsidR="00DC2E56">
              <w:rPr>
                <w:noProof/>
                <w:webHidden/>
              </w:rPr>
              <w:fldChar w:fldCharType="begin"/>
            </w:r>
            <w:r w:rsidR="00DC2E56">
              <w:rPr>
                <w:noProof/>
                <w:webHidden/>
              </w:rPr>
              <w:instrText xml:space="preserve"> PAGEREF _Toc32425966 \h </w:instrText>
            </w:r>
            <w:r w:rsidR="00DC2E56">
              <w:rPr>
                <w:noProof/>
                <w:webHidden/>
              </w:rPr>
            </w:r>
            <w:r w:rsidR="00DC2E56">
              <w:rPr>
                <w:noProof/>
                <w:webHidden/>
              </w:rPr>
              <w:fldChar w:fldCharType="separate"/>
            </w:r>
            <w:r w:rsidR="00DC2E56">
              <w:rPr>
                <w:noProof/>
                <w:webHidden/>
              </w:rPr>
              <w:t>33</w:t>
            </w:r>
            <w:r w:rsidR="00DC2E56">
              <w:rPr>
                <w:noProof/>
                <w:webHidden/>
              </w:rPr>
              <w:fldChar w:fldCharType="end"/>
            </w:r>
          </w:hyperlink>
        </w:p>
        <w:p w14:paraId="66259DAC" w14:textId="7BC2CB7A" w:rsidR="00DC2E56" w:rsidRDefault="007F2611">
          <w:pPr>
            <w:pStyle w:val="TOC4"/>
            <w:tabs>
              <w:tab w:val="left" w:pos="1100"/>
              <w:tab w:val="right" w:leader="dot" w:pos="9054"/>
            </w:tabs>
            <w:rPr>
              <w:rFonts w:eastAsiaTheme="minorEastAsia" w:cstheme="minorBidi"/>
              <w:noProof/>
              <w:sz w:val="22"/>
              <w:szCs w:val="22"/>
              <w:lang w:val="en-US"/>
            </w:rPr>
          </w:pPr>
          <w:hyperlink w:anchor="_Toc32425967" w:history="1">
            <w:r w:rsidR="00DC2E56" w:rsidRPr="004F6F04">
              <w:rPr>
                <w:rStyle w:val="Hyperlink"/>
                <w:rFonts w:ascii="Wingdings" w:hAnsi="Wingdings"/>
                <w:noProof/>
              </w:rPr>
              <w:t></w:t>
            </w:r>
            <w:r w:rsidR="00DC2E56">
              <w:rPr>
                <w:rFonts w:eastAsiaTheme="minorEastAsia" w:cstheme="minorBidi"/>
                <w:noProof/>
                <w:sz w:val="22"/>
                <w:szCs w:val="22"/>
                <w:lang w:val="en-US"/>
              </w:rPr>
              <w:tab/>
            </w:r>
            <w:r w:rsidR="00DC2E56" w:rsidRPr="004F6F04">
              <w:rPr>
                <w:rStyle w:val="Hyperlink"/>
                <w:b/>
                <w:i/>
                <w:noProof/>
              </w:rPr>
              <w:t>Séparation des fonctions</w:t>
            </w:r>
            <w:r w:rsidR="00DC2E56">
              <w:rPr>
                <w:noProof/>
                <w:webHidden/>
              </w:rPr>
              <w:tab/>
            </w:r>
            <w:r w:rsidR="00DC2E56">
              <w:rPr>
                <w:noProof/>
                <w:webHidden/>
              </w:rPr>
              <w:fldChar w:fldCharType="begin"/>
            </w:r>
            <w:r w:rsidR="00DC2E56">
              <w:rPr>
                <w:noProof/>
                <w:webHidden/>
              </w:rPr>
              <w:instrText xml:space="preserve"> PAGEREF _Toc32425967 \h </w:instrText>
            </w:r>
            <w:r w:rsidR="00DC2E56">
              <w:rPr>
                <w:noProof/>
                <w:webHidden/>
              </w:rPr>
            </w:r>
            <w:r w:rsidR="00DC2E56">
              <w:rPr>
                <w:noProof/>
                <w:webHidden/>
              </w:rPr>
              <w:fldChar w:fldCharType="separate"/>
            </w:r>
            <w:r w:rsidR="00DC2E56">
              <w:rPr>
                <w:noProof/>
                <w:webHidden/>
              </w:rPr>
              <w:t>33</w:t>
            </w:r>
            <w:r w:rsidR="00DC2E56">
              <w:rPr>
                <w:noProof/>
                <w:webHidden/>
              </w:rPr>
              <w:fldChar w:fldCharType="end"/>
            </w:r>
          </w:hyperlink>
        </w:p>
        <w:p w14:paraId="4C1ECA97" w14:textId="620E037D" w:rsidR="00DC2E56" w:rsidRDefault="007F2611">
          <w:pPr>
            <w:pStyle w:val="TOC4"/>
            <w:tabs>
              <w:tab w:val="left" w:pos="1100"/>
              <w:tab w:val="right" w:leader="dot" w:pos="9054"/>
            </w:tabs>
            <w:rPr>
              <w:rFonts w:eastAsiaTheme="minorEastAsia" w:cstheme="minorBidi"/>
              <w:noProof/>
              <w:sz w:val="22"/>
              <w:szCs w:val="22"/>
              <w:lang w:val="en-US"/>
            </w:rPr>
          </w:pPr>
          <w:hyperlink w:anchor="_Toc32425968" w:history="1">
            <w:r w:rsidR="00DC2E56" w:rsidRPr="004F6F04">
              <w:rPr>
                <w:rStyle w:val="Hyperlink"/>
                <w:rFonts w:ascii="Wingdings" w:hAnsi="Wingdings"/>
                <w:noProof/>
              </w:rPr>
              <w:t></w:t>
            </w:r>
            <w:r w:rsidR="00DC2E56">
              <w:rPr>
                <w:rFonts w:eastAsiaTheme="minorEastAsia" w:cstheme="minorBidi"/>
                <w:noProof/>
                <w:sz w:val="22"/>
                <w:szCs w:val="22"/>
                <w:lang w:val="en-US"/>
              </w:rPr>
              <w:tab/>
            </w:r>
            <w:r w:rsidR="00DC2E56" w:rsidRPr="004F6F04">
              <w:rPr>
                <w:rStyle w:val="Hyperlink"/>
                <w:b/>
                <w:i/>
                <w:noProof/>
              </w:rPr>
              <w:t>Redevabilité</w:t>
            </w:r>
            <w:r w:rsidR="00DC2E56">
              <w:rPr>
                <w:noProof/>
                <w:webHidden/>
              </w:rPr>
              <w:tab/>
            </w:r>
            <w:r w:rsidR="00DC2E56">
              <w:rPr>
                <w:noProof/>
                <w:webHidden/>
              </w:rPr>
              <w:fldChar w:fldCharType="begin"/>
            </w:r>
            <w:r w:rsidR="00DC2E56">
              <w:rPr>
                <w:noProof/>
                <w:webHidden/>
              </w:rPr>
              <w:instrText xml:space="preserve"> PAGEREF _Toc32425968 \h </w:instrText>
            </w:r>
            <w:r w:rsidR="00DC2E56">
              <w:rPr>
                <w:noProof/>
                <w:webHidden/>
              </w:rPr>
            </w:r>
            <w:r w:rsidR="00DC2E56">
              <w:rPr>
                <w:noProof/>
                <w:webHidden/>
              </w:rPr>
              <w:fldChar w:fldCharType="separate"/>
            </w:r>
            <w:r w:rsidR="00DC2E56">
              <w:rPr>
                <w:noProof/>
                <w:webHidden/>
              </w:rPr>
              <w:t>33</w:t>
            </w:r>
            <w:r w:rsidR="00DC2E56">
              <w:rPr>
                <w:noProof/>
                <w:webHidden/>
              </w:rPr>
              <w:fldChar w:fldCharType="end"/>
            </w:r>
          </w:hyperlink>
        </w:p>
        <w:p w14:paraId="544EED67" w14:textId="0E6156F2" w:rsidR="00DC2E56" w:rsidRDefault="007F2611">
          <w:pPr>
            <w:pStyle w:val="TOC2"/>
            <w:tabs>
              <w:tab w:val="left" w:pos="880"/>
              <w:tab w:val="right" w:leader="dot" w:pos="9054"/>
            </w:tabs>
            <w:rPr>
              <w:rFonts w:eastAsiaTheme="minorEastAsia" w:cstheme="minorBidi"/>
              <w:b w:val="0"/>
              <w:bCs w:val="0"/>
              <w:noProof/>
              <w:lang w:val="en-US"/>
            </w:rPr>
          </w:pPr>
          <w:hyperlink w:anchor="_Toc32425969" w:history="1">
            <w:r w:rsidR="00DC2E56" w:rsidRPr="004F6F04">
              <w:rPr>
                <w:rStyle w:val="Hyperlink"/>
                <w:rFonts w:ascii="Times New Roman" w:hAnsi="Times New Roman" w:cs="Times New Roman"/>
                <w:noProof/>
              </w:rPr>
              <w:t>3.4.</w:t>
            </w:r>
            <w:r w:rsidR="00DC2E56">
              <w:rPr>
                <w:rFonts w:eastAsiaTheme="minorEastAsia" w:cstheme="minorBidi"/>
                <w:b w:val="0"/>
                <w:bCs w:val="0"/>
                <w:noProof/>
                <w:lang w:val="en-US"/>
              </w:rPr>
              <w:tab/>
            </w:r>
            <w:r w:rsidR="00DC2E56" w:rsidRPr="004F6F04">
              <w:rPr>
                <w:rStyle w:val="Hyperlink"/>
                <w:rFonts w:ascii="Times New Roman" w:hAnsi="Times New Roman" w:cs="Times New Roman"/>
                <w:noProof/>
              </w:rPr>
              <w:t>Orientations stratégiques</w:t>
            </w:r>
            <w:r w:rsidR="00DC2E56">
              <w:rPr>
                <w:noProof/>
                <w:webHidden/>
              </w:rPr>
              <w:tab/>
            </w:r>
            <w:r w:rsidR="00DC2E56">
              <w:rPr>
                <w:noProof/>
                <w:webHidden/>
              </w:rPr>
              <w:fldChar w:fldCharType="begin"/>
            </w:r>
            <w:r w:rsidR="00DC2E56">
              <w:rPr>
                <w:noProof/>
                <w:webHidden/>
              </w:rPr>
              <w:instrText xml:space="preserve"> PAGEREF _Toc32425969 \h </w:instrText>
            </w:r>
            <w:r w:rsidR="00DC2E56">
              <w:rPr>
                <w:noProof/>
                <w:webHidden/>
              </w:rPr>
            </w:r>
            <w:r w:rsidR="00DC2E56">
              <w:rPr>
                <w:noProof/>
                <w:webHidden/>
              </w:rPr>
              <w:fldChar w:fldCharType="separate"/>
            </w:r>
            <w:r w:rsidR="00DC2E56">
              <w:rPr>
                <w:noProof/>
                <w:webHidden/>
              </w:rPr>
              <w:t>34</w:t>
            </w:r>
            <w:r w:rsidR="00DC2E56">
              <w:rPr>
                <w:noProof/>
                <w:webHidden/>
              </w:rPr>
              <w:fldChar w:fldCharType="end"/>
            </w:r>
          </w:hyperlink>
        </w:p>
        <w:p w14:paraId="72F66D7E" w14:textId="4D4CFCB2" w:rsidR="00DC2E56" w:rsidRDefault="007F2611">
          <w:pPr>
            <w:pStyle w:val="TOC3"/>
            <w:tabs>
              <w:tab w:val="left" w:pos="1320"/>
              <w:tab w:val="right" w:leader="dot" w:pos="9054"/>
            </w:tabs>
            <w:rPr>
              <w:rFonts w:eastAsiaTheme="minorEastAsia" w:cstheme="minorBidi"/>
              <w:noProof/>
              <w:sz w:val="22"/>
              <w:szCs w:val="22"/>
              <w:lang w:val="en-US"/>
            </w:rPr>
          </w:pPr>
          <w:hyperlink w:anchor="_Toc32425970" w:history="1">
            <w:r w:rsidR="00DC2E56" w:rsidRPr="004F6F04">
              <w:rPr>
                <w:rStyle w:val="Hyperlink"/>
                <w:rFonts w:ascii="Times New Roman" w:hAnsi="Times New Roman" w:cs="Times New Roman"/>
                <w:b/>
                <w:noProof/>
              </w:rPr>
              <w:t>3.4.1.</w:t>
            </w:r>
            <w:r w:rsidR="00DC2E56">
              <w:rPr>
                <w:rFonts w:eastAsiaTheme="minorEastAsia" w:cstheme="minorBidi"/>
                <w:noProof/>
                <w:sz w:val="22"/>
                <w:szCs w:val="22"/>
                <w:lang w:val="en-US"/>
              </w:rPr>
              <w:tab/>
            </w:r>
            <w:r w:rsidR="00DC2E56" w:rsidRPr="004F6F04">
              <w:rPr>
                <w:rStyle w:val="Hyperlink"/>
                <w:rFonts w:ascii="Times New Roman" w:hAnsi="Times New Roman" w:cs="Times New Roman"/>
                <w:b/>
                <w:noProof/>
              </w:rPr>
              <w:t>Axe stratégique 1: Amélioration des prestations des services de santé et continuité des soins de qualité aux différents niveaux du système de santé</w:t>
            </w:r>
            <w:r w:rsidR="00DC2E56">
              <w:rPr>
                <w:noProof/>
                <w:webHidden/>
              </w:rPr>
              <w:tab/>
            </w:r>
            <w:r w:rsidR="00DC2E56">
              <w:rPr>
                <w:noProof/>
                <w:webHidden/>
              </w:rPr>
              <w:fldChar w:fldCharType="begin"/>
            </w:r>
            <w:r w:rsidR="00DC2E56">
              <w:rPr>
                <w:noProof/>
                <w:webHidden/>
              </w:rPr>
              <w:instrText xml:space="preserve"> PAGEREF _Toc32425970 \h </w:instrText>
            </w:r>
            <w:r w:rsidR="00DC2E56">
              <w:rPr>
                <w:noProof/>
                <w:webHidden/>
              </w:rPr>
            </w:r>
            <w:r w:rsidR="00DC2E56">
              <w:rPr>
                <w:noProof/>
                <w:webHidden/>
              </w:rPr>
              <w:fldChar w:fldCharType="separate"/>
            </w:r>
            <w:r w:rsidR="00DC2E56">
              <w:rPr>
                <w:noProof/>
                <w:webHidden/>
              </w:rPr>
              <w:t>34</w:t>
            </w:r>
            <w:r w:rsidR="00DC2E56">
              <w:rPr>
                <w:noProof/>
                <w:webHidden/>
              </w:rPr>
              <w:fldChar w:fldCharType="end"/>
            </w:r>
          </w:hyperlink>
        </w:p>
        <w:p w14:paraId="72D37C3F" w14:textId="4D5065F2" w:rsidR="00DC2E56" w:rsidRDefault="007F2611">
          <w:pPr>
            <w:pStyle w:val="TOC4"/>
            <w:tabs>
              <w:tab w:val="left" w:pos="1100"/>
              <w:tab w:val="right" w:leader="dot" w:pos="9054"/>
            </w:tabs>
            <w:rPr>
              <w:rFonts w:eastAsiaTheme="minorEastAsia" w:cstheme="minorBidi"/>
              <w:noProof/>
              <w:sz w:val="22"/>
              <w:szCs w:val="22"/>
              <w:lang w:val="en-US"/>
            </w:rPr>
          </w:pPr>
          <w:hyperlink w:anchor="_Toc32425971" w:history="1">
            <w:r w:rsidR="00DC2E56" w:rsidRPr="004F6F04">
              <w:rPr>
                <w:rStyle w:val="Hyperlink"/>
                <w:rFonts w:ascii="Times New Roman" w:hAnsi="Times New Roman" w:cs="Times New Roman"/>
                <w:b/>
                <w:i/>
                <w:noProof/>
              </w:rPr>
              <w:t>1)</w:t>
            </w:r>
            <w:r w:rsidR="00DC2E56">
              <w:rPr>
                <w:rFonts w:eastAsiaTheme="minorEastAsia" w:cstheme="minorBidi"/>
                <w:noProof/>
                <w:sz w:val="22"/>
                <w:szCs w:val="22"/>
                <w:lang w:val="en-US"/>
              </w:rPr>
              <w:tab/>
            </w:r>
            <w:r w:rsidR="00DC2E56" w:rsidRPr="004F6F04">
              <w:rPr>
                <w:rStyle w:val="Hyperlink"/>
                <w:rFonts w:ascii="Times New Roman" w:hAnsi="Times New Roman" w:cs="Times New Roman"/>
                <w:b/>
                <w:i/>
                <w:noProof/>
              </w:rPr>
              <w:t>Sous axe 1.1 : Amélioration de l’accessibilité géographique de la population aux soins de santé de qualité en utilisant différents réseaux de prestataires (publics, privés à but lucratif et privés à but non lucratif, agents de santé communautaires).</w:t>
            </w:r>
            <w:r w:rsidR="00DC2E56">
              <w:rPr>
                <w:noProof/>
                <w:webHidden/>
              </w:rPr>
              <w:tab/>
            </w:r>
            <w:r w:rsidR="00DC2E56">
              <w:rPr>
                <w:noProof/>
                <w:webHidden/>
              </w:rPr>
              <w:fldChar w:fldCharType="begin"/>
            </w:r>
            <w:r w:rsidR="00DC2E56">
              <w:rPr>
                <w:noProof/>
                <w:webHidden/>
              </w:rPr>
              <w:instrText xml:space="preserve"> PAGEREF _Toc32425971 \h </w:instrText>
            </w:r>
            <w:r w:rsidR="00DC2E56">
              <w:rPr>
                <w:noProof/>
                <w:webHidden/>
              </w:rPr>
            </w:r>
            <w:r w:rsidR="00DC2E56">
              <w:rPr>
                <w:noProof/>
                <w:webHidden/>
              </w:rPr>
              <w:fldChar w:fldCharType="separate"/>
            </w:r>
            <w:r w:rsidR="00DC2E56">
              <w:rPr>
                <w:noProof/>
                <w:webHidden/>
              </w:rPr>
              <w:t>34</w:t>
            </w:r>
            <w:r w:rsidR="00DC2E56">
              <w:rPr>
                <w:noProof/>
                <w:webHidden/>
              </w:rPr>
              <w:fldChar w:fldCharType="end"/>
            </w:r>
          </w:hyperlink>
        </w:p>
        <w:p w14:paraId="3652784B" w14:textId="2F265C4E" w:rsidR="00DC2E56" w:rsidRDefault="007F2611">
          <w:pPr>
            <w:pStyle w:val="TOC4"/>
            <w:tabs>
              <w:tab w:val="left" w:pos="1100"/>
              <w:tab w:val="right" w:leader="dot" w:pos="9054"/>
            </w:tabs>
            <w:rPr>
              <w:rFonts w:eastAsiaTheme="minorEastAsia" w:cstheme="minorBidi"/>
              <w:noProof/>
              <w:sz w:val="22"/>
              <w:szCs w:val="22"/>
              <w:lang w:val="en-US"/>
            </w:rPr>
          </w:pPr>
          <w:hyperlink w:anchor="_Toc32425972" w:history="1">
            <w:r w:rsidR="00DC2E56" w:rsidRPr="004F6F04">
              <w:rPr>
                <w:rStyle w:val="Hyperlink"/>
                <w:rFonts w:ascii="Times New Roman" w:hAnsi="Times New Roman" w:cs="Times New Roman"/>
                <w:b/>
                <w:i/>
                <w:noProof/>
              </w:rPr>
              <w:t>3)</w:t>
            </w:r>
            <w:r w:rsidR="00DC2E56">
              <w:rPr>
                <w:rFonts w:eastAsiaTheme="minorEastAsia" w:cstheme="minorBidi"/>
                <w:noProof/>
                <w:sz w:val="22"/>
                <w:szCs w:val="22"/>
                <w:lang w:val="en-US"/>
              </w:rPr>
              <w:tab/>
            </w:r>
            <w:r w:rsidR="00DC2E56" w:rsidRPr="004F6F04">
              <w:rPr>
                <w:rStyle w:val="Hyperlink"/>
                <w:rFonts w:ascii="Times New Roman" w:hAnsi="Times New Roman" w:cs="Times New Roman"/>
                <w:b/>
                <w:i/>
                <w:noProof/>
              </w:rPr>
              <w:t>Sous axe 1.3 : Revitalisation de l’approche des Soins de Santé Primaires en prenant en compte les particularités liées aux différents contextes, ruraux et urbains, et les situations provinciales</w:t>
            </w:r>
            <w:r w:rsidR="00DC2E56">
              <w:rPr>
                <w:noProof/>
                <w:webHidden/>
              </w:rPr>
              <w:tab/>
            </w:r>
            <w:r w:rsidR="00DC2E56">
              <w:rPr>
                <w:noProof/>
                <w:webHidden/>
              </w:rPr>
              <w:fldChar w:fldCharType="begin"/>
            </w:r>
            <w:r w:rsidR="00DC2E56">
              <w:rPr>
                <w:noProof/>
                <w:webHidden/>
              </w:rPr>
              <w:instrText xml:space="preserve"> PAGEREF _Toc32425972 \h </w:instrText>
            </w:r>
            <w:r w:rsidR="00DC2E56">
              <w:rPr>
                <w:noProof/>
                <w:webHidden/>
              </w:rPr>
            </w:r>
            <w:r w:rsidR="00DC2E56">
              <w:rPr>
                <w:noProof/>
                <w:webHidden/>
              </w:rPr>
              <w:fldChar w:fldCharType="separate"/>
            </w:r>
            <w:r w:rsidR="00DC2E56">
              <w:rPr>
                <w:noProof/>
                <w:webHidden/>
              </w:rPr>
              <w:t>37</w:t>
            </w:r>
            <w:r w:rsidR="00DC2E56">
              <w:rPr>
                <w:noProof/>
                <w:webHidden/>
              </w:rPr>
              <w:fldChar w:fldCharType="end"/>
            </w:r>
          </w:hyperlink>
        </w:p>
        <w:p w14:paraId="14DDB562" w14:textId="7A355847" w:rsidR="00DC2E56" w:rsidRDefault="007F2611">
          <w:pPr>
            <w:pStyle w:val="TOC4"/>
            <w:tabs>
              <w:tab w:val="left" w:pos="1100"/>
              <w:tab w:val="right" w:leader="dot" w:pos="9054"/>
            </w:tabs>
            <w:rPr>
              <w:rFonts w:eastAsiaTheme="minorEastAsia" w:cstheme="minorBidi"/>
              <w:noProof/>
              <w:sz w:val="22"/>
              <w:szCs w:val="22"/>
              <w:lang w:val="en-US"/>
            </w:rPr>
          </w:pPr>
          <w:hyperlink w:anchor="_Toc32425973" w:history="1">
            <w:r w:rsidR="00DC2E56" w:rsidRPr="004F6F04">
              <w:rPr>
                <w:rStyle w:val="Hyperlink"/>
                <w:rFonts w:ascii="Times New Roman" w:hAnsi="Times New Roman" w:cs="Times New Roman"/>
                <w:b/>
                <w:i/>
                <w:noProof/>
              </w:rPr>
              <w:t>4)</w:t>
            </w:r>
            <w:r w:rsidR="00DC2E56">
              <w:rPr>
                <w:rFonts w:eastAsiaTheme="minorEastAsia" w:cstheme="minorBidi"/>
                <w:noProof/>
                <w:sz w:val="22"/>
                <w:szCs w:val="22"/>
                <w:lang w:val="en-US"/>
              </w:rPr>
              <w:tab/>
            </w:r>
            <w:r w:rsidR="00DC2E56" w:rsidRPr="004F6F04">
              <w:rPr>
                <w:rStyle w:val="Hyperlink"/>
                <w:rFonts w:ascii="Times New Roman" w:hAnsi="Times New Roman" w:cs="Times New Roman"/>
                <w:b/>
                <w:i/>
                <w:noProof/>
              </w:rPr>
              <w:t>Sous axe 1.4 : Amélioration et assurance de la qualité des services de santé suivant une politique et stratégie nationale sur la qualité santé, incluant une approche d’accréditation des établissements de santé publiques tant que privés</w:t>
            </w:r>
            <w:r w:rsidR="00DC2E56">
              <w:rPr>
                <w:noProof/>
                <w:webHidden/>
              </w:rPr>
              <w:tab/>
            </w:r>
            <w:r w:rsidR="00DC2E56">
              <w:rPr>
                <w:noProof/>
                <w:webHidden/>
              </w:rPr>
              <w:fldChar w:fldCharType="begin"/>
            </w:r>
            <w:r w:rsidR="00DC2E56">
              <w:rPr>
                <w:noProof/>
                <w:webHidden/>
              </w:rPr>
              <w:instrText xml:space="preserve"> PAGEREF _Toc32425973 \h </w:instrText>
            </w:r>
            <w:r w:rsidR="00DC2E56">
              <w:rPr>
                <w:noProof/>
                <w:webHidden/>
              </w:rPr>
            </w:r>
            <w:r w:rsidR="00DC2E56">
              <w:rPr>
                <w:noProof/>
                <w:webHidden/>
              </w:rPr>
              <w:fldChar w:fldCharType="separate"/>
            </w:r>
            <w:r w:rsidR="00DC2E56">
              <w:rPr>
                <w:noProof/>
                <w:webHidden/>
              </w:rPr>
              <w:t>37</w:t>
            </w:r>
            <w:r w:rsidR="00DC2E56">
              <w:rPr>
                <w:noProof/>
                <w:webHidden/>
              </w:rPr>
              <w:fldChar w:fldCharType="end"/>
            </w:r>
          </w:hyperlink>
        </w:p>
        <w:p w14:paraId="188425CE" w14:textId="387F411C" w:rsidR="00DC2E56" w:rsidRDefault="007F2611">
          <w:pPr>
            <w:pStyle w:val="TOC4"/>
            <w:tabs>
              <w:tab w:val="left" w:pos="1100"/>
              <w:tab w:val="right" w:leader="dot" w:pos="9054"/>
            </w:tabs>
            <w:rPr>
              <w:rFonts w:eastAsiaTheme="minorEastAsia" w:cstheme="minorBidi"/>
              <w:noProof/>
              <w:sz w:val="22"/>
              <w:szCs w:val="22"/>
              <w:lang w:val="en-US"/>
            </w:rPr>
          </w:pPr>
          <w:hyperlink w:anchor="_Toc32425974" w:history="1">
            <w:r w:rsidR="00DC2E56" w:rsidRPr="004F6F04">
              <w:rPr>
                <w:rStyle w:val="Hyperlink"/>
                <w:rFonts w:ascii="Times New Roman" w:hAnsi="Times New Roman" w:cs="Times New Roman"/>
                <w:b/>
                <w:i/>
                <w:noProof/>
              </w:rPr>
              <w:t>5)</w:t>
            </w:r>
            <w:r w:rsidR="00DC2E56">
              <w:rPr>
                <w:rFonts w:eastAsiaTheme="minorEastAsia" w:cstheme="minorBidi"/>
                <w:noProof/>
                <w:sz w:val="22"/>
                <w:szCs w:val="22"/>
                <w:lang w:val="en-US"/>
              </w:rPr>
              <w:tab/>
            </w:r>
            <w:r w:rsidR="00DC2E56" w:rsidRPr="004F6F04">
              <w:rPr>
                <w:rStyle w:val="Hyperlink"/>
                <w:rFonts w:ascii="Times New Roman" w:hAnsi="Times New Roman" w:cs="Times New Roman"/>
                <w:b/>
                <w:i/>
                <w:noProof/>
              </w:rPr>
              <w:t>Sous axe 1.5 : Amélioration de la protection de la population contre les risques sanitaires, notamment les épidémies et les catastrophes et autres situations d’urgence sanitaire</w:t>
            </w:r>
            <w:r w:rsidR="00DC2E56">
              <w:rPr>
                <w:noProof/>
                <w:webHidden/>
              </w:rPr>
              <w:tab/>
            </w:r>
            <w:r w:rsidR="00DC2E56">
              <w:rPr>
                <w:noProof/>
                <w:webHidden/>
              </w:rPr>
              <w:fldChar w:fldCharType="begin"/>
            </w:r>
            <w:r w:rsidR="00DC2E56">
              <w:rPr>
                <w:noProof/>
                <w:webHidden/>
              </w:rPr>
              <w:instrText xml:space="preserve"> PAGEREF _Toc32425974 \h </w:instrText>
            </w:r>
            <w:r w:rsidR="00DC2E56">
              <w:rPr>
                <w:noProof/>
                <w:webHidden/>
              </w:rPr>
            </w:r>
            <w:r w:rsidR="00DC2E56">
              <w:rPr>
                <w:noProof/>
                <w:webHidden/>
              </w:rPr>
              <w:fldChar w:fldCharType="separate"/>
            </w:r>
            <w:r w:rsidR="00DC2E56">
              <w:rPr>
                <w:noProof/>
                <w:webHidden/>
              </w:rPr>
              <w:t>38</w:t>
            </w:r>
            <w:r w:rsidR="00DC2E56">
              <w:rPr>
                <w:noProof/>
                <w:webHidden/>
              </w:rPr>
              <w:fldChar w:fldCharType="end"/>
            </w:r>
          </w:hyperlink>
        </w:p>
        <w:p w14:paraId="20AB01F7" w14:textId="418AA6CB" w:rsidR="00DC2E56" w:rsidRDefault="007F2611">
          <w:pPr>
            <w:pStyle w:val="TOC3"/>
            <w:tabs>
              <w:tab w:val="left" w:pos="1320"/>
              <w:tab w:val="right" w:leader="dot" w:pos="9054"/>
            </w:tabs>
            <w:rPr>
              <w:rFonts w:eastAsiaTheme="minorEastAsia" w:cstheme="minorBidi"/>
              <w:noProof/>
              <w:sz w:val="22"/>
              <w:szCs w:val="22"/>
              <w:lang w:val="en-US"/>
            </w:rPr>
          </w:pPr>
          <w:hyperlink w:anchor="_Toc32425975" w:history="1">
            <w:r w:rsidR="00DC2E56" w:rsidRPr="004F6F04">
              <w:rPr>
                <w:rStyle w:val="Hyperlink"/>
                <w:rFonts w:ascii="Times New Roman" w:hAnsi="Times New Roman" w:cs="Times New Roman"/>
                <w:b/>
                <w:noProof/>
              </w:rPr>
              <w:t>3.4.2.</w:t>
            </w:r>
            <w:r w:rsidR="00DC2E56">
              <w:rPr>
                <w:rFonts w:eastAsiaTheme="minorEastAsia" w:cstheme="minorBidi"/>
                <w:noProof/>
                <w:sz w:val="22"/>
                <w:szCs w:val="22"/>
                <w:lang w:val="en-US"/>
              </w:rPr>
              <w:tab/>
            </w:r>
            <w:r w:rsidR="00DC2E56" w:rsidRPr="004F6F04">
              <w:rPr>
                <w:rStyle w:val="Hyperlink"/>
                <w:rFonts w:ascii="Times New Roman" w:hAnsi="Times New Roman" w:cs="Times New Roman"/>
                <w:b/>
                <w:noProof/>
              </w:rPr>
              <w:t>Axe stratégique 2 : Extension de la protection contre les risques financiers liés à la maladie pour tendre vers l’assurance maladie universelle</w:t>
            </w:r>
            <w:r w:rsidR="00DC2E56">
              <w:rPr>
                <w:noProof/>
                <w:webHidden/>
              </w:rPr>
              <w:tab/>
            </w:r>
            <w:r w:rsidR="00DC2E56">
              <w:rPr>
                <w:noProof/>
                <w:webHidden/>
              </w:rPr>
              <w:fldChar w:fldCharType="begin"/>
            </w:r>
            <w:r w:rsidR="00DC2E56">
              <w:rPr>
                <w:noProof/>
                <w:webHidden/>
              </w:rPr>
              <w:instrText xml:space="preserve"> PAGEREF _Toc32425975 \h </w:instrText>
            </w:r>
            <w:r w:rsidR="00DC2E56">
              <w:rPr>
                <w:noProof/>
                <w:webHidden/>
              </w:rPr>
            </w:r>
            <w:r w:rsidR="00DC2E56">
              <w:rPr>
                <w:noProof/>
                <w:webHidden/>
              </w:rPr>
              <w:fldChar w:fldCharType="separate"/>
            </w:r>
            <w:r w:rsidR="00DC2E56">
              <w:rPr>
                <w:noProof/>
                <w:webHidden/>
              </w:rPr>
              <w:t>39</w:t>
            </w:r>
            <w:r w:rsidR="00DC2E56">
              <w:rPr>
                <w:noProof/>
                <w:webHidden/>
              </w:rPr>
              <w:fldChar w:fldCharType="end"/>
            </w:r>
          </w:hyperlink>
        </w:p>
        <w:p w14:paraId="5B772810" w14:textId="549F8EDC" w:rsidR="00DC2E56" w:rsidRDefault="007F2611">
          <w:pPr>
            <w:pStyle w:val="TOC3"/>
            <w:tabs>
              <w:tab w:val="left" w:pos="1320"/>
              <w:tab w:val="right" w:leader="dot" w:pos="9054"/>
            </w:tabs>
            <w:rPr>
              <w:rFonts w:eastAsiaTheme="minorEastAsia" w:cstheme="minorBidi"/>
              <w:noProof/>
              <w:sz w:val="22"/>
              <w:szCs w:val="22"/>
              <w:lang w:val="en-US"/>
            </w:rPr>
          </w:pPr>
          <w:hyperlink w:anchor="_Toc32425976" w:history="1">
            <w:r w:rsidR="00DC2E56" w:rsidRPr="004F6F04">
              <w:rPr>
                <w:rStyle w:val="Hyperlink"/>
                <w:rFonts w:ascii="Times New Roman" w:hAnsi="Times New Roman" w:cs="Times New Roman"/>
                <w:b/>
                <w:noProof/>
              </w:rPr>
              <w:t>3.4.3.</w:t>
            </w:r>
            <w:r w:rsidR="00DC2E56">
              <w:rPr>
                <w:rFonts w:eastAsiaTheme="minorEastAsia" w:cstheme="minorBidi"/>
                <w:noProof/>
                <w:sz w:val="22"/>
                <w:szCs w:val="22"/>
                <w:lang w:val="en-US"/>
              </w:rPr>
              <w:tab/>
            </w:r>
            <w:r w:rsidR="00DC2E56" w:rsidRPr="004F6F04">
              <w:rPr>
                <w:rStyle w:val="Hyperlink"/>
                <w:rFonts w:ascii="Times New Roman" w:hAnsi="Times New Roman" w:cs="Times New Roman"/>
                <w:b/>
                <w:noProof/>
              </w:rPr>
              <w:t>Axe Stratégique 3 : Renforcement de l’approche « Santé dans toutes les politiques publiques » pour réduire la charge de morbidité et assurer la viabilité du dispositif de la couverture universelle en santé</w:t>
            </w:r>
            <w:r w:rsidR="00DC2E56">
              <w:rPr>
                <w:noProof/>
                <w:webHidden/>
              </w:rPr>
              <w:tab/>
            </w:r>
            <w:r w:rsidR="00DC2E56">
              <w:rPr>
                <w:noProof/>
                <w:webHidden/>
              </w:rPr>
              <w:fldChar w:fldCharType="begin"/>
            </w:r>
            <w:r w:rsidR="00DC2E56">
              <w:rPr>
                <w:noProof/>
                <w:webHidden/>
              </w:rPr>
              <w:instrText xml:space="preserve"> PAGEREF _Toc32425976 \h </w:instrText>
            </w:r>
            <w:r w:rsidR="00DC2E56">
              <w:rPr>
                <w:noProof/>
                <w:webHidden/>
              </w:rPr>
            </w:r>
            <w:r w:rsidR="00DC2E56">
              <w:rPr>
                <w:noProof/>
                <w:webHidden/>
              </w:rPr>
              <w:fldChar w:fldCharType="separate"/>
            </w:r>
            <w:r w:rsidR="00DC2E56">
              <w:rPr>
                <w:noProof/>
                <w:webHidden/>
              </w:rPr>
              <w:t>43</w:t>
            </w:r>
            <w:r w:rsidR="00DC2E56">
              <w:rPr>
                <w:noProof/>
                <w:webHidden/>
              </w:rPr>
              <w:fldChar w:fldCharType="end"/>
            </w:r>
          </w:hyperlink>
        </w:p>
        <w:p w14:paraId="0548C4A9" w14:textId="65CEE11B" w:rsidR="00DC2E56" w:rsidRDefault="007F2611">
          <w:pPr>
            <w:pStyle w:val="TOC3"/>
            <w:tabs>
              <w:tab w:val="left" w:pos="1320"/>
              <w:tab w:val="right" w:leader="dot" w:pos="9054"/>
            </w:tabs>
            <w:rPr>
              <w:rFonts w:eastAsiaTheme="minorEastAsia" w:cstheme="minorBidi"/>
              <w:noProof/>
              <w:sz w:val="22"/>
              <w:szCs w:val="22"/>
              <w:lang w:val="en-US"/>
            </w:rPr>
          </w:pPr>
          <w:hyperlink w:anchor="_Toc32425977" w:history="1">
            <w:r w:rsidR="00DC2E56" w:rsidRPr="004F6F04">
              <w:rPr>
                <w:rStyle w:val="Hyperlink"/>
                <w:rFonts w:ascii="Times New Roman" w:hAnsi="Times New Roman" w:cs="Times New Roman"/>
                <w:b/>
                <w:noProof/>
              </w:rPr>
              <w:t>3.4.4.</w:t>
            </w:r>
            <w:r w:rsidR="00DC2E56">
              <w:rPr>
                <w:rFonts w:eastAsiaTheme="minorEastAsia" w:cstheme="minorBidi"/>
                <w:noProof/>
                <w:sz w:val="22"/>
                <w:szCs w:val="22"/>
                <w:lang w:val="en-US"/>
              </w:rPr>
              <w:tab/>
            </w:r>
            <w:r w:rsidR="00DC2E56" w:rsidRPr="004F6F04">
              <w:rPr>
                <w:rStyle w:val="Hyperlink"/>
                <w:rFonts w:ascii="Times New Roman" w:hAnsi="Times New Roman" w:cs="Times New Roman"/>
                <w:b/>
                <w:noProof/>
              </w:rPr>
              <w:t>Axe stratégique 4 : Gouvernance et gestion du système national de CSU</w:t>
            </w:r>
            <w:r w:rsidR="00DC2E56">
              <w:rPr>
                <w:noProof/>
                <w:webHidden/>
              </w:rPr>
              <w:tab/>
            </w:r>
            <w:r w:rsidR="00DC2E56">
              <w:rPr>
                <w:noProof/>
                <w:webHidden/>
              </w:rPr>
              <w:fldChar w:fldCharType="begin"/>
            </w:r>
            <w:r w:rsidR="00DC2E56">
              <w:rPr>
                <w:noProof/>
                <w:webHidden/>
              </w:rPr>
              <w:instrText xml:space="preserve"> PAGEREF _Toc32425977 \h </w:instrText>
            </w:r>
            <w:r w:rsidR="00DC2E56">
              <w:rPr>
                <w:noProof/>
                <w:webHidden/>
              </w:rPr>
            </w:r>
            <w:r w:rsidR="00DC2E56">
              <w:rPr>
                <w:noProof/>
                <w:webHidden/>
              </w:rPr>
              <w:fldChar w:fldCharType="separate"/>
            </w:r>
            <w:r w:rsidR="00DC2E56">
              <w:rPr>
                <w:noProof/>
                <w:webHidden/>
              </w:rPr>
              <w:t>46</w:t>
            </w:r>
            <w:r w:rsidR="00DC2E56">
              <w:rPr>
                <w:noProof/>
                <w:webHidden/>
              </w:rPr>
              <w:fldChar w:fldCharType="end"/>
            </w:r>
          </w:hyperlink>
        </w:p>
        <w:p w14:paraId="53AD2883" w14:textId="680291B0" w:rsidR="00DC2E56" w:rsidRDefault="007F2611">
          <w:pPr>
            <w:pStyle w:val="TOC3"/>
            <w:tabs>
              <w:tab w:val="left" w:pos="1320"/>
              <w:tab w:val="right" w:leader="dot" w:pos="9054"/>
            </w:tabs>
            <w:rPr>
              <w:rFonts w:eastAsiaTheme="minorEastAsia" w:cstheme="minorBidi"/>
              <w:noProof/>
              <w:sz w:val="22"/>
              <w:szCs w:val="22"/>
              <w:lang w:val="en-US"/>
            </w:rPr>
          </w:pPr>
          <w:hyperlink w:anchor="_Toc32425978" w:history="1">
            <w:r w:rsidR="00DC2E56" w:rsidRPr="004F6F04">
              <w:rPr>
                <w:rStyle w:val="Hyperlink"/>
                <w:rFonts w:ascii="Times New Roman" w:hAnsi="Times New Roman" w:cs="Times New Roman"/>
                <w:b/>
                <w:noProof/>
              </w:rPr>
              <w:t>3.4.5.</w:t>
            </w:r>
            <w:r w:rsidR="00DC2E56">
              <w:rPr>
                <w:rFonts w:eastAsiaTheme="minorEastAsia" w:cstheme="minorBidi"/>
                <w:noProof/>
                <w:sz w:val="22"/>
                <w:szCs w:val="22"/>
                <w:lang w:val="en-US"/>
              </w:rPr>
              <w:tab/>
            </w:r>
            <w:r w:rsidR="00DC2E56" w:rsidRPr="004F6F04">
              <w:rPr>
                <w:rStyle w:val="Hyperlink"/>
                <w:rFonts w:ascii="Times New Roman" w:hAnsi="Times New Roman" w:cs="Times New Roman"/>
                <w:b/>
                <w:noProof/>
              </w:rPr>
              <w:t>Axe stratégique 5 : Mobilisation des ressources en faveur de la CSU</w:t>
            </w:r>
            <w:r w:rsidR="00DC2E56">
              <w:rPr>
                <w:noProof/>
                <w:webHidden/>
              </w:rPr>
              <w:tab/>
            </w:r>
            <w:r w:rsidR="00DC2E56">
              <w:rPr>
                <w:noProof/>
                <w:webHidden/>
              </w:rPr>
              <w:fldChar w:fldCharType="begin"/>
            </w:r>
            <w:r w:rsidR="00DC2E56">
              <w:rPr>
                <w:noProof/>
                <w:webHidden/>
              </w:rPr>
              <w:instrText xml:space="preserve"> PAGEREF _Toc32425978 \h </w:instrText>
            </w:r>
            <w:r w:rsidR="00DC2E56">
              <w:rPr>
                <w:noProof/>
                <w:webHidden/>
              </w:rPr>
            </w:r>
            <w:r w:rsidR="00DC2E56">
              <w:rPr>
                <w:noProof/>
                <w:webHidden/>
              </w:rPr>
              <w:fldChar w:fldCharType="separate"/>
            </w:r>
            <w:r w:rsidR="00DC2E56">
              <w:rPr>
                <w:noProof/>
                <w:webHidden/>
              </w:rPr>
              <w:t>48</w:t>
            </w:r>
            <w:r w:rsidR="00DC2E56">
              <w:rPr>
                <w:noProof/>
                <w:webHidden/>
              </w:rPr>
              <w:fldChar w:fldCharType="end"/>
            </w:r>
          </w:hyperlink>
        </w:p>
        <w:p w14:paraId="34F80E5F" w14:textId="6D44B4F4" w:rsidR="00DC2E56" w:rsidRDefault="007F2611">
          <w:pPr>
            <w:pStyle w:val="TOC1"/>
            <w:tabs>
              <w:tab w:val="right" w:leader="dot" w:pos="9054"/>
            </w:tabs>
            <w:rPr>
              <w:rFonts w:eastAsiaTheme="minorEastAsia" w:cstheme="minorBidi"/>
              <w:b w:val="0"/>
              <w:bCs w:val="0"/>
              <w:i w:val="0"/>
              <w:iCs w:val="0"/>
              <w:noProof/>
              <w:sz w:val="22"/>
              <w:szCs w:val="22"/>
              <w:lang w:val="en-US"/>
            </w:rPr>
          </w:pPr>
          <w:hyperlink w:anchor="_Toc32425979" w:history="1">
            <w:r w:rsidR="00DC2E56" w:rsidRPr="004F6F04">
              <w:rPr>
                <w:rStyle w:val="Hyperlink"/>
                <w:rFonts w:ascii="Times New Roman" w:hAnsi="Times New Roman" w:cs="Times New Roman"/>
                <w:noProof/>
              </w:rPr>
              <w:t>CHAPITRE IV : ARRANGEMENTS INSTITUTIONNELS DE LA CSU</w:t>
            </w:r>
            <w:r w:rsidR="00DC2E56">
              <w:rPr>
                <w:noProof/>
                <w:webHidden/>
              </w:rPr>
              <w:tab/>
            </w:r>
            <w:r w:rsidR="00DC2E56">
              <w:rPr>
                <w:noProof/>
                <w:webHidden/>
              </w:rPr>
              <w:fldChar w:fldCharType="begin"/>
            </w:r>
            <w:r w:rsidR="00DC2E56">
              <w:rPr>
                <w:noProof/>
                <w:webHidden/>
              </w:rPr>
              <w:instrText xml:space="preserve"> PAGEREF _Toc32425979 \h </w:instrText>
            </w:r>
            <w:r w:rsidR="00DC2E56">
              <w:rPr>
                <w:noProof/>
                <w:webHidden/>
              </w:rPr>
            </w:r>
            <w:r w:rsidR="00DC2E56">
              <w:rPr>
                <w:noProof/>
                <w:webHidden/>
              </w:rPr>
              <w:fldChar w:fldCharType="separate"/>
            </w:r>
            <w:r w:rsidR="00DC2E56">
              <w:rPr>
                <w:noProof/>
                <w:webHidden/>
              </w:rPr>
              <w:t>50</w:t>
            </w:r>
            <w:r w:rsidR="00DC2E56">
              <w:rPr>
                <w:noProof/>
                <w:webHidden/>
              </w:rPr>
              <w:fldChar w:fldCharType="end"/>
            </w:r>
          </w:hyperlink>
        </w:p>
        <w:p w14:paraId="2B4C11C1" w14:textId="47C70D28" w:rsidR="00DC2E56" w:rsidRDefault="007F2611">
          <w:pPr>
            <w:pStyle w:val="TOC2"/>
            <w:tabs>
              <w:tab w:val="right" w:leader="dot" w:pos="9054"/>
            </w:tabs>
            <w:rPr>
              <w:rFonts w:eastAsiaTheme="minorEastAsia" w:cstheme="minorBidi"/>
              <w:b w:val="0"/>
              <w:bCs w:val="0"/>
              <w:noProof/>
              <w:lang w:val="en-US"/>
            </w:rPr>
          </w:pPr>
          <w:hyperlink w:anchor="_Toc32425980" w:history="1">
            <w:r w:rsidR="00DC2E56" w:rsidRPr="004F6F04">
              <w:rPr>
                <w:rStyle w:val="Hyperlink"/>
                <w:rFonts w:ascii="Times New Roman" w:hAnsi="Times New Roman" w:cs="Times New Roman"/>
                <w:noProof/>
              </w:rPr>
              <w:t>4.1. Organes de pilotage de la CSU en RDC</w:t>
            </w:r>
            <w:r w:rsidR="00DC2E56">
              <w:rPr>
                <w:noProof/>
                <w:webHidden/>
              </w:rPr>
              <w:tab/>
            </w:r>
            <w:r w:rsidR="00DC2E56">
              <w:rPr>
                <w:noProof/>
                <w:webHidden/>
              </w:rPr>
              <w:fldChar w:fldCharType="begin"/>
            </w:r>
            <w:r w:rsidR="00DC2E56">
              <w:rPr>
                <w:noProof/>
                <w:webHidden/>
              </w:rPr>
              <w:instrText xml:space="preserve"> PAGEREF _Toc32425980 \h </w:instrText>
            </w:r>
            <w:r w:rsidR="00DC2E56">
              <w:rPr>
                <w:noProof/>
                <w:webHidden/>
              </w:rPr>
            </w:r>
            <w:r w:rsidR="00DC2E56">
              <w:rPr>
                <w:noProof/>
                <w:webHidden/>
              </w:rPr>
              <w:fldChar w:fldCharType="separate"/>
            </w:r>
            <w:r w:rsidR="00DC2E56">
              <w:rPr>
                <w:noProof/>
                <w:webHidden/>
              </w:rPr>
              <w:t>50</w:t>
            </w:r>
            <w:r w:rsidR="00DC2E56">
              <w:rPr>
                <w:noProof/>
                <w:webHidden/>
              </w:rPr>
              <w:fldChar w:fldCharType="end"/>
            </w:r>
          </w:hyperlink>
        </w:p>
        <w:p w14:paraId="2051D848" w14:textId="65D82E47" w:rsidR="00DC2E56" w:rsidRDefault="007F2611">
          <w:pPr>
            <w:pStyle w:val="TOC3"/>
            <w:tabs>
              <w:tab w:val="right" w:leader="dot" w:pos="9054"/>
            </w:tabs>
            <w:rPr>
              <w:rFonts w:eastAsiaTheme="minorEastAsia" w:cstheme="minorBidi"/>
              <w:noProof/>
              <w:sz w:val="22"/>
              <w:szCs w:val="22"/>
              <w:lang w:val="en-US"/>
            </w:rPr>
          </w:pPr>
          <w:hyperlink w:anchor="_Toc32425981" w:history="1">
            <w:r w:rsidR="00DC2E56" w:rsidRPr="004F6F04">
              <w:rPr>
                <w:rStyle w:val="Hyperlink"/>
                <w:rFonts w:ascii="Times New Roman" w:hAnsi="Times New Roman"/>
                <w:bCs/>
                <w:noProof/>
                <w:lang w:val="fr-CD"/>
              </w:rPr>
              <w:t>4.1.1. Au niveau national</w:t>
            </w:r>
            <w:r w:rsidR="00DC2E56">
              <w:rPr>
                <w:noProof/>
                <w:webHidden/>
              </w:rPr>
              <w:tab/>
            </w:r>
            <w:r w:rsidR="00DC2E56">
              <w:rPr>
                <w:noProof/>
                <w:webHidden/>
              </w:rPr>
              <w:fldChar w:fldCharType="begin"/>
            </w:r>
            <w:r w:rsidR="00DC2E56">
              <w:rPr>
                <w:noProof/>
                <w:webHidden/>
              </w:rPr>
              <w:instrText xml:space="preserve"> PAGEREF _Toc32425981 \h </w:instrText>
            </w:r>
            <w:r w:rsidR="00DC2E56">
              <w:rPr>
                <w:noProof/>
                <w:webHidden/>
              </w:rPr>
            </w:r>
            <w:r w:rsidR="00DC2E56">
              <w:rPr>
                <w:noProof/>
                <w:webHidden/>
              </w:rPr>
              <w:fldChar w:fldCharType="separate"/>
            </w:r>
            <w:r w:rsidR="00DC2E56">
              <w:rPr>
                <w:noProof/>
                <w:webHidden/>
              </w:rPr>
              <w:t>50</w:t>
            </w:r>
            <w:r w:rsidR="00DC2E56">
              <w:rPr>
                <w:noProof/>
                <w:webHidden/>
              </w:rPr>
              <w:fldChar w:fldCharType="end"/>
            </w:r>
          </w:hyperlink>
        </w:p>
        <w:p w14:paraId="7EE2FA59" w14:textId="3DBB1221" w:rsidR="00DC2E56" w:rsidRDefault="007F2611">
          <w:pPr>
            <w:pStyle w:val="TOC3"/>
            <w:tabs>
              <w:tab w:val="right" w:leader="dot" w:pos="9054"/>
            </w:tabs>
            <w:rPr>
              <w:rFonts w:eastAsiaTheme="minorEastAsia" w:cstheme="minorBidi"/>
              <w:noProof/>
              <w:sz w:val="22"/>
              <w:szCs w:val="22"/>
              <w:lang w:val="en-US"/>
            </w:rPr>
          </w:pPr>
          <w:hyperlink w:anchor="_Toc32425982" w:history="1">
            <w:r w:rsidR="00DC2E56" w:rsidRPr="004F6F04">
              <w:rPr>
                <w:rStyle w:val="Hyperlink"/>
                <w:rFonts w:ascii="Times New Roman" w:hAnsi="Times New Roman"/>
                <w:bCs/>
                <w:noProof/>
                <w:lang w:val="fr-CD"/>
              </w:rPr>
              <w:t>4.1.2. Au niveau provincial</w:t>
            </w:r>
            <w:r w:rsidR="00DC2E56">
              <w:rPr>
                <w:noProof/>
                <w:webHidden/>
              </w:rPr>
              <w:tab/>
            </w:r>
            <w:r w:rsidR="00DC2E56">
              <w:rPr>
                <w:noProof/>
                <w:webHidden/>
              </w:rPr>
              <w:fldChar w:fldCharType="begin"/>
            </w:r>
            <w:r w:rsidR="00DC2E56">
              <w:rPr>
                <w:noProof/>
                <w:webHidden/>
              </w:rPr>
              <w:instrText xml:space="preserve"> PAGEREF _Toc32425982 \h </w:instrText>
            </w:r>
            <w:r w:rsidR="00DC2E56">
              <w:rPr>
                <w:noProof/>
                <w:webHidden/>
              </w:rPr>
            </w:r>
            <w:r w:rsidR="00DC2E56">
              <w:rPr>
                <w:noProof/>
                <w:webHidden/>
              </w:rPr>
              <w:fldChar w:fldCharType="separate"/>
            </w:r>
            <w:r w:rsidR="00DC2E56">
              <w:rPr>
                <w:noProof/>
                <w:webHidden/>
              </w:rPr>
              <w:t>50</w:t>
            </w:r>
            <w:r w:rsidR="00DC2E56">
              <w:rPr>
                <w:noProof/>
                <w:webHidden/>
              </w:rPr>
              <w:fldChar w:fldCharType="end"/>
            </w:r>
          </w:hyperlink>
        </w:p>
        <w:p w14:paraId="64AB3160" w14:textId="396E2E67" w:rsidR="00DC2E56" w:rsidRDefault="007F2611">
          <w:pPr>
            <w:pStyle w:val="TOC3"/>
            <w:tabs>
              <w:tab w:val="right" w:leader="dot" w:pos="9054"/>
            </w:tabs>
            <w:rPr>
              <w:rFonts w:eastAsiaTheme="minorEastAsia" w:cstheme="minorBidi"/>
              <w:noProof/>
              <w:sz w:val="22"/>
              <w:szCs w:val="22"/>
              <w:lang w:val="en-US"/>
            </w:rPr>
          </w:pPr>
          <w:hyperlink w:anchor="_Toc32425983" w:history="1">
            <w:r w:rsidR="00DC2E56" w:rsidRPr="004F6F04">
              <w:rPr>
                <w:rStyle w:val="Hyperlink"/>
                <w:rFonts w:ascii="Times New Roman" w:hAnsi="Times New Roman"/>
                <w:bCs/>
                <w:noProof/>
                <w:lang w:val="fr-CD"/>
              </w:rPr>
              <w:t>4.1.3 Au niveau local</w:t>
            </w:r>
            <w:r w:rsidR="00DC2E56">
              <w:rPr>
                <w:noProof/>
                <w:webHidden/>
              </w:rPr>
              <w:tab/>
            </w:r>
            <w:r w:rsidR="00DC2E56">
              <w:rPr>
                <w:noProof/>
                <w:webHidden/>
              </w:rPr>
              <w:fldChar w:fldCharType="begin"/>
            </w:r>
            <w:r w:rsidR="00DC2E56">
              <w:rPr>
                <w:noProof/>
                <w:webHidden/>
              </w:rPr>
              <w:instrText xml:space="preserve"> PAGEREF _Toc32425983 \h </w:instrText>
            </w:r>
            <w:r w:rsidR="00DC2E56">
              <w:rPr>
                <w:noProof/>
                <w:webHidden/>
              </w:rPr>
            </w:r>
            <w:r w:rsidR="00DC2E56">
              <w:rPr>
                <w:noProof/>
                <w:webHidden/>
              </w:rPr>
              <w:fldChar w:fldCharType="separate"/>
            </w:r>
            <w:r w:rsidR="00DC2E56">
              <w:rPr>
                <w:noProof/>
                <w:webHidden/>
              </w:rPr>
              <w:t>50</w:t>
            </w:r>
            <w:r w:rsidR="00DC2E56">
              <w:rPr>
                <w:noProof/>
                <w:webHidden/>
              </w:rPr>
              <w:fldChar w:fldCharType="end"/>
            </w:r>
          </w:hyperlink>
        </w:p>
        <w:p w14:paraId="16921242" w14:textId="4E760BC0" w:rsidR="00DC2E56" w:rsidRDefault="007F2611">
          <w:pPr>
            <w:pStyle w:val="TOC2"/>
            <w:tabs>
              <w:tab w:val="right" w:leader="dot" w:pos="9054"/>
            </w:tabs>
            <w:rPr>
              <w:rFonts w:eastAsiaTheme="minorEastAsia" w:cstheme="minorBidi"/>
              <w:b w:val="0"/>
              <w:bCs w:val="0"/>
              <w:noProof/>
              <w:lang w:val="en-US"/>
            </w:rPr>
          </w:pPr>
          <w:hyperlink w:anchor="_Toc32425984" w:history="1">
            <w:r w:rsidR="00DC2E56" w:rsidRPr="004F6F04">
              <w:rPr>
                <w:rStyle w:val="Hyperlink"/>
                <w:rFonts w:ascii="Times New Roman" w:hAnsi="Times New Roman" w:cs="Times New Roman"/>
                <w:noProof/>
              </w:rPr>
              <w:t>4.2. Cadre de Suivi, Evaluation, Redevabilité, et apprentissage (CSERA) de la CSU en RDC</w:t>
            </w:r>
            <w:r w:rsidR="00DC2E56">
              <w:rPr>
                <w:noProof/>
                <w:webHidden/>
              </w:rPr>
              <w:tab/>
            </w:r>
            <w:r w:rsidR="00DC2E56">
              <w:rPr>
                <w:noProof/>
                <w:webHidden/>
              </w:rPr>
              <w:fldChar w:fldCharType="begin"/>
            </w:r>
            <w:r w:rsidR="00DC2E56">
              <w:rPr>
                <w:noProof/>
                <w:webHidden/>
              </w:rPr>
              <w:instrText xml:space="preserve"> PAGEREF _Toc32425984 \h </w:instrText>
            </w:r>
            <w:r w:rsidR="00DC2E56">
              <w:rPr>
                <w:noProof/>
                <w:webHidden/>
              </w:rPr>
            </w:r>
            <w:r w:rsidR="00DC2E56">
              <w:rPr>
                <w:noProof/>
                <w:webHidden/>
              </w:rPr>
              <w:fldChar w:fldCharType="separate"/>
            </w:r>
            <w:r w:rsidR="00DC2E56">
              <w:rPr>
                <w:noProof/>
                <w:webHidden/>
              </w:rPr>
              <w:t>51</w:t>
            </w:r>
            <w:r w:rsidR="00DC2E56">
              <w:rPr>
                <w:noProof/>
                <w:webHidden/>
              </w:rPr>
              <w:fldChar w:fldCharType="end"/>
            </w:r>
          </w:hyperlink>
        </w:p>
        <w:p w14:paraId="7CD33468" w14:textId="73F5E1B8" w:rsidR="00DC2E56" w:rsidRDefault="007F2611">
          <w:pPr>
            <w:pStyle w:val="TOC3"/>
            <w:tabs>
              <w:tab w:val="right" w:leader="dot" w:pos="9054"/>
            </w:tabs>
            <w:rPr>
              <w:rFonts w:eastAsiaTheme="minorEastAsia" w:cstheme="minorBidi"/>
              <w:noProof/>
              <w:sz w:val="22"/>
              <w:szCs w:val="22"/>
              <w:lang w:val="en-US"/>
            </w:rPr>
          </w:pPr>
          <w:hyperlink w:anchor="_Toc32425985" w:history="1">
            <w:r w:rsidR="00DC2E56" w:rsidRPr="004F6F04">
              <w:rPr>
                <w:rStyle w:val="Hyperlink"/>
                <w:rFonts w:ascii="Times New Roman" w:eastAsiaTheme="majorEastAsia" w:hAnsi="Times New Roman"/>
                <w:bCs/>
                <w:noProof/>
                <w:lang w:val="fr-CD"/>
              </w:rPr>
              <w:t>4</w:t>
            </w:r>
            <w:r w:rsidR="00DC2E56" w:rsidRPr="004F6F04">
              <w:rPr>
                <w:rStyle w:val="Hyperlink"/>
                <w:rFonts w:ascii="Times New Roman" w:eastAsiaTheme="majorEastAsia" w:hAnsi="Times New Roman"/>
                <w:bCs/>
                <w:noProof/>
              </w:rPr>
              <w:t>.2.1. O</w:t>
            </w:r>
            <w:r w:rsidR="00DC2E56" w:rsidRPr="004F6F04">
              <w:rPr>
                <w:rStyle w:val="Hyperlink"/>
                <w:rFonts w:ascii="Times New Roman" w:eastAsiaTheme="majorEastAsia" w:hAnsi="Times New Roman"/>
                <w:bCs/>
                <w:noProof/>
                <w:lang w:val="fr-CD"/>
              </w:rPr>
              <w:t>rganes de Coordination de la mise en œuvre de la CSU en RDC</w:t>
            </w:r>
            <w:r w:rsidR="00DC2E56">
              <w:rPr>
                <w:noProof/>
                <w:webHidden/>
              </w:rPr>
              <w:tab/>
            </w:r>
            <w:r w:rsidR="00DC2E56">
              <w:rPr>
                <w:noProof/>
                <w:webHidden/>
              </w:rPr>
              <w:fldChar w:fldCharType="begin"/>
            </w:r>
            <w:r w:rsidR="00DC2E56">
              <w:rPr>
                <w:noProof/>
                <w:webHidden/>
              </w:rPr>
              <w:instrText xml:space="preserve"> PAGEREF _Toc32425985 \h </w:instrText>
            </w:r>
            <w:r w:rsidR="00DC2E56">
              <w:rPr>
                <w:noProof/>
                <w:webHidden/>
              </w:rPr>
            </w:r>
            <w:r w:rsidR="00DC2E56">
              <w:rPr>
                <w:noProof/>
                <w:webHidden/>
              </w:rPr>
              <w:fldChar w:fldCharType="separate"/>
            </w:r>
            <w:r w:rsidR="00DC2E56">
              <w:rPr>
                <w:noProof/>
                <w:webHidden/>
              </w:rPr>
              <w:t>51</w:t>
            </w:r>
            <w:r w:rsidR="00DC2E56">
              <w:rPr>
                <w:noProof/>
                <w:webHidden/>
              </w:rPr>
              <w:fldChar w:fldCharType="end"/>
            </w:r>
          </w:hyperlink>
        </w:p>
        <w:p w14:paraId="4D8E7018" w14:textId="564A954E" w:rsidR="00DC2E56" w:rsidRDefault="007F2611">
          <w:pPr>
            <w:pStyle w:val="TOC4"/>
            <w:tabs>
              <w:tab w:val="right" w:leader="dot" w:pos="9054"/>
            </w:tabs>
            <w:rPr>
              <w:rFonts w:eastAsiaTheme="minorEastAsia" w:cstheme="minorBidi"/>
              <w:noProof/>
              <w:sz w:val="22"/>
              <w:szCs w:val="22"/>
              <w:lang w:val="en-US"/>
            </w:rPr>
          </w:pPr>
          <w:hyperlink w:anchor="_Toc32425986" w:history="1">
            <w:r w:rsidR="00DC2E56" w:rsidRPr="004F6F04">
              <w:rPr>
                <w:rStyle w:val="Hyperlink"/>
                <w:rFonts w:ascii="Times New Roman" w:hAnsi="Times New Roman" w:cs="Times New Roman"/>
                <w:b/>
                <w:noProof/>
              </w:rPr>
              <w:t>Comité de Coordination Technique de la Mise en Œuvre de la CSU</w:t>
            </w:r>
            <w:r w:rsidR="00DC2E56">
              <w:rPr>
                <w:noProof/>
                <w:webHidden/>
              </w:rPr>
              <w:tab/>
            </w:r>
            <w:r w:rsidR="00DC2E56">
              <w:rPr>
                <w:noProof/>
                <w:webHidden/>
              </w:rPr>
              <w:fldChar w:fldCharType="begin"/>
            </w:r>
            <w:r w:rsidR="00DC2E56">
              <w:rPr>
                <w:noProof/>
                <w:webHidden/>
              </w:rPr>
              <w:instrText xml:space="preserve"> PAGEREF _Toc32425986 \h </w:instrText>
            </w:r>
            <w:r w:rsidR="00DC2E56">
              <w:rPr>
                <w:noProof/>
                <w:webHidden/>
              </w:rPr>
            </w:r>
            <w:r w:rsidR="00DC2E56">
              <w:rPr>
                <w:noProof/>
                <w:webHidden/>
              </w:rPr>
              <w:fldChar w:fldCharType="separate"/>
            </w:r>
            <w:r w:rsidR="00DC2E56">
              <w:rPr>
                <w:noProof/>
                <w:webHidden/>
              </w:rPr>
              <w:t>51</w:t>
            </w:r>
            <w:r w:rsidR="00DC2E56">
              <w:rPr>
                <w:noProof/>
                <w:webHidden/>
              </w:rPr>
              <w:fldChar w:fldCharType="end"/>
            </w:r>
          </w:hyperlink>
        </w:p>
        <w:p w14:paraId="6C6F1B5D" w14:textId="2C4E08C9" w:rsidR="00DC2E56" w:rsidRDefault="007F2611">
          <w:pPr>
            <w:pStyle w:val="TOC4"/>
            <w:tabs>
              <w:tab w:val="right" w:leader="dot" w:pos="9054"/>
            </w:tabs>
            <w:rPr>
              <w:rFonts w:eastAsiaTheme="minorEastAsia" w:cstheme="minorBidi"/>
              <w:noProof/>
              <w:sz w:val="22"/>
              <w:szCs w:val="22"/>
              <w:lang w:val="en-US"/>
            </w:rPr>
          </w:pPr>
          <w:hyperlink w:anchor="_Toc32425987" w:history="1">
            <w:r w:rsidR="00DC2E56" w:rsidRPr="004F6F04">
              <w:rPr>
                <w:rStyle w:val="Hyperlink"/>
                <w:rFonts w:ascii="Times New Roman" w:hAnsi="Times New Roman" w:cs="Times New Roman"/>
                <w:b/>
                <w:noProof/>
              </w:rPr>
              <w:t>Le Conseil des ministres au niveau provincial</w:t>
            </w:r>
            <w:r w:rsidR="00DC2E56">
              <w:rPr>
                <w:noProof/>
                <w:webHidden/>
              </w:rPr>
              <w:tab/>
            </w:r>
            <w:r w:rsidR="00DC2E56">
              <w:rPr>
                <w:noProof/>
                <w:webHidden/>
              </w:rPr>
              <w:fldChar w:fldCharType="begin"/>
            </w:r>
            <w:r w:rsidR="00DC2E56">
              <w:rPr>
                <w:noProof/>
                <w:webHidden/>
              </w:rPr>
              <w:instrText xml:space="preserve"> PAGEREF _Toc32425987 \h </w:instrText>
            </w:r>
            <w:r w:rsidR="00DC2E56">
              <w:rPr>
                <w:noProof/>
                <w:webHidden/>
              </w:rPr>
            </w:r>
            <w:r w:rsidR="00DC2E56">
              <w:rPr>
                <w:noProof/>
                <w:webHidden/>
              </w:rPr>
              <w:fldChar w:fldCharType="separate"/>
            </w:r>
            <w:r w:rsidR="00DC2E56">
              <w:rPr>
                <w:noProof/>
                <w:webHidden/>
              </w:rPr>
              <w:t>51</w:t>
            </w:r>
            <w:r w:rsidR="00DC2E56">
              <w:rPr>
                <w:noProof/>
                <w:webHidden/>
              </w:rPr>
              <w:fldChar w:fldCharType="end"/>
            </w:r>
          </w:hyperlink>
        </w:p>
        <w:p w14:paraId="7D79A608" w14:textId="0B151410" w:rsidR="00DC2E56" w:rsidRDefault="007F2611">
          <w:pPr>
            <w:pStyle w:val="TOC3"/>
            <w:tabs>
              <w:tab w:val="right" w:leader="dot" w:pos="9054"/>
            </w:tabs>
            <w:rPr>
              <w:rFonts w:eastAsiaTheme="minorEastAsia" w:cstheme="minorBidi"/>
              <w:noProof/>
              <w:sz w:val="22"/>
              <w:szCs w:val="22"/>
              <w:lang w:val="en-US"/>
            </w:rPr>
          </w:pPr>
          <w:hyperlink w:anchor="_Toc32425988" w:history="1">
            <w:r w:rsidR="00DC2E56" w:rsidRPr="004F6F04">
              <w:rPr>
                <w:rStyle w:val="Hyperlink"/>
                <w:rFonts w:ascii="Times New Roman" w:eastAsiaTheme="majorEastAsia" w:hAnsi="Times New Roman"/>
                <w:bCs/>
                <w:noProof/>
                <w:lang w:val="fr-CD"/>
              </w:rPr>
              <w:t>4.2.2. Indicateurs de suivi de la CSU en RDC</w:t>
            </w:r>
            <w:r w:rsidR="00DC2E56">
              <w:rPr>
                <w:noProof/>
                <w:webHidden/>
              </w:rPr>
              <w:tab/>
            </w:r>
            <w:r w:rsidR="00DC2E56">
              <w:rPr>
                <w:noProof/>
                <w:webHidden/>
              </w:rPr>
              <w:fldChar w:fldCharType="begin"/>
            </w:r>
            <w:r w:rsidR="00DC2E56">
              <w:rPr>
                <w:noProof/>
                <w:webHidden/>
              </w:rPr>
              <w:instrText xml:space="preserve"> PAGEREF _Toc32425988 \h </w:instrText>
            </w:r>
            <w:r w:rsidR="00DC2E56">
              <w:rPr>
                <w:noProof/>
                <w:webHidden/>
              </w:rPr>
            </w:r>
            <w:r w:rsidR="00DC2E56">
              <w:rPr>
                <w:noProof/>
                <w:webHidden/>
              </w:rPr>
              <w:fldChar w:fldCharType="separate"/>
            </w:r>
            <w:r w:rsidR="00DC2E56">
              <w:rPr>
                <w:noProof/>
                <w:webHidden/>
              </w:rPr>
              <w:t>52</w:t>
            </w:r>
            <w:r w:rsidR="00DC2E56">
              <w:rPr>
                <w:noProof/>
                <w:webHidden/>
              </w:rPr>
              <w:fldChar w:fldCharType="end"/>
            </w:r>
          </w:hyperlink>
        </w:p>
        <w:p w14:paraId="3EE38CCC" w14:textId="4144113F" w:rsidR="00DC2E56" w:rsidRDefault="007F2611">
          <w:pPr>
            <w:pStyle w:val="TOC3"/>
            <w:tabs>
              <w:tab w:val="right" w:leader="dot" w:pos="9054"/>
            </w:tabs>
            <w:rPr>
              <w:rFonts w:eastAsiaTheme="minorEastAsia" w:cstheme="minorBidi"/>
              <w:noProof/>
              <w:sz w:val="22"/>
              <w:szCs w:val="22"/>
              <w:lang w:val="en-US"/>
            </w:rPr>
          </w:pPr>
          <w:hyperlink w:anchor="_Toc32425989" w:history="1">
            <w:r w:rsidR="00DC2E56" w:rsidRPr="004F6F04">
              <w:rPr>
                <w:rStyle w:val="Hyperlink"/>
                <w:rFonts w:ascii="Times New Roman" w:eastAsiaTheme="majorEastAsia" w:hAnsi="Times New Roman"/>
                <w:bCs/>
                <w:noProof/>
                <w:lang w:val="fr-CD"/>
              </w:rPr>
              <w:t>4.2.3. Indicateurs d’impact</w:t>
            </w:r>
            <w:r w:rsidR="00DC2E56">
              <w:rPr>
                <w:noProof/>
                <w:webHidden/>
              </w:rPr>
              <w:tab/>
            </w:r>
            <w:r w:rsidR="00DC2E56">
              <w:rPr>
                <w:noProof/>
                <w:webHidden/>
              </w:rPr>
              <w:fldChar w:fldCharType="begin"/>
            </w:r>
            <w:r w:rsidR="00DC2E56">
              <w:rPr>
                <w:noProof/>
                <w:webHidden/>
              </w:rPr>
              <w:instrText xml:space="preserve"> PAGEREF _Toc32425989 \h </w:instrText>
            </w:r>
            <w:r w:rsidR="00DC2E56">
              <w:rPr>
                <w:noProof/>
                <w:webHidden/>
              </w:rPr>
            </w:r>
            <w:r w:rsidR="00DC2E56">
              <w:rPr>
                <w:noProof/>
                <w:webHidden/>
              </w:rPr>
              <w:fldChar w:fldCharType="separate"/>
            </w:r>
            <w:r w:rsidR="00DC2E56">
              <w:rPr>
                <w:noProof/>
                <w:webHidden/>
              </w:rPr>
              <w:t>52</w:t>
            </w:r>
            <w:r w:rsidR="00DC2E56">
              <w:rPr>
                <w:noProof/>
                <w:webHidden/>
              </w:rPr>
              <w:fldChar w:fldCharType="end"/>
            </w:r>
          </w:hyperlink>
        </w:p>
        <w:p w14:paraId="3A9D4CBF" w14:textId="27752D05" w:rsidR="00DC2E56" w:rsidRDefault="007F2611">
          <w:pPr>
            <w:pStyle w:val="TOC3"/>
            <w:tabs>
              <w:tab w:val="right" w:leader="dot" w:pos="9054"/>
            </w:tabs>
            <w:rPr>
              <w:rFonts w:eastAsiaTheme="minorEastAsia" w:cstheme="minorBidi"/>
              <w:noProof/>
              <w:sz w:val="22"/>
              <w:szCs w:val="22"/>
              <w:lang w:val="en-US"/>
            </w:rPr>
          </w:pPr>
          <w:hyperlink w:anchor="_Toc32425990" w:history="1">
            <w:r w:rsidR="00DC2E56" w:rsidRPr="004F6F04">
              <w:rPr>
                <w:rStyle w:val="Hyperlink"/>
                <w:rFonts w:ascii="Times New Roman" w:eastAsiaTheme="majorEastAsia" w:hAnsi="Times New Roman"/>
                <w:bCs/>
                <w:noProof/>
                <w:lang w:val="fr-CD"/>
              </w:rPr>
              <w:t>4.2.4. Modalités de Suivi et Evaluation</w:t>
            </w:r>
            <w:r w:rsidR="00DC2E56">
              <w:rPr>
                <w:noProof/>
                <w:webHidden/>
              </w:rPr>
              <w:tab/>
            </w:r>
            <w:r w:rsidR="00DC2E56">
              <w:rPr>
                <w:noProof/>
                <w:webHidden/>
              </w:rPr>
              <w:fldChar w:fldCharType="begin"/>
            </w:r>
            <w:r w:rsidR="00DC2E56">
              <w:rPr>
                <w:noProof/>
                <w:webHidden/>
              </w:rPr>
              <w:instrText xml:space="preserve"> PAGEREF _Toc32425990 \h </w:instrText>
            </w:r>
            <w:r w:rsidR="00DC2E56">
              <w:rPr>
                <w:noProof/>
                <w:webHidden/>
              </w:rPr>
            </w:r>
            <w:r w:rsidR="00DC2E56">
              <w:rPr>
                <w:noProof/>
                <w:webHidden/>
              </w:rPr>
              <w:fldChar w:fldCharType="separate"/>
            </w:r>
            <w:r w:rsidR="00DC2E56">
              <w:rPr>
                <w:noProof/>
                <w:webHidden/>
              </w:rPr>
              <w:t>53</w:t>
            </w:r>
            <w:r w:rsidR="00DC2E56">
              <w:rPr>
                <w:noProof/>
                <w:webHidden/>
              </w:rPr>
              <w:fldChar w:fldCharType="end"/>
            </w:r>
          </w:hyperlink>
        </w:p>
        <w:p w14:paraId="3F95FEAC" w14:textId="4D5ACAD8" w:rsidR="00DC2E56" w:rsidRDefault="007F2611">
          <w:pPr>
            <w:pStyle w:val="TOC3"/>
            <w:tabs>
              <w:tab w:val="right" w:leader="dot" w:pos="9054"/>
            </w:tabs>
            <w:rPr>
              <w:rFonts w:eastAsiaTheme="minorEastAsia" w:cstheme="minorBidi"/>
              <w:noProof/>
              <w:sz w:val="22"/>
              <w:szCs w:val="22"/>
              <w:lang w:val="en-US"/>
            </w:rPr>
          </w:pPr>
          <w:hyperlink w:anchor="_Toc32425991" w:history="1">
            <w:r w:rsidR="00DC2E56" w:rsidRPr="004F6F04">
              <w:rPr>
                <w:rStyle w:val="Hyperlink"/>
                <w:rFonts w:ascii="Times New Roman" w:eastAsiaTheme="majorEastAsia" w:hAnsi="Times New Roman"/>
                <w:bCs/>
                <w:noProof/>
                <w:lang w:val="fr-CD"/>
              </w:rPr>
              <w:t>4.2.5. Renforcement des mécanismes de Suivi et Evaluation</w:t>
            </w:r>
            <w:r w:rsidR="00DC2E56">
              <w:rPr>
                <w:noProof/>
                <w:webHidden/>
              </w:rPr>
              <w:tab/>
            </w:r>
            <w:r w:rsidR="00DC2E56">
              <w:rPr>
                <w:noProof/>
                <w:webHidden/>
              </w:rPr>
              <w:fldChar w:fldCharType="begin"/>
            </w:r>
            <w:r w:rsidR="00DC2E56">
              <w:rPr>
                <w:noProof/>
                <w:webHidden/>
              </w:rPr>
              <w:instrText xml:space="preserve"> PAGEREF _Toc32425991 \h </w:instrText>
            </w:r>
            <w:r w:rsidR="00DC2E56">
              <w:rPr>
                <w:noProof/>
                <w:webHidden/>
              </w:rPr>
            </w:r>
            <w:r w:rsidR="00DC2E56">
              <w:rPr>
                <w:noProof/>
                <w:webHidden/>
              </w:rPr>
              <w:fldChar w:fldCharType="separate"/>
            </w:r>
            <w:r w:rsidR="00DC2E56">
              <w:rPr>
                <w:noProof/>
                <w:webHidden/>
              </w:rPr>
              <w:t>53</w:t>
            </w:r>
            <w:r w:rsidR="00DC2E56">
              <w:rPr>
                <w:noProof/>
                <w:webHidden/>
              </w:rPr>
              <w:fldChar w:fldCharType="end"/>
            </w:r>
          </w:hyperlink>
        </w:p>
        <w:p w14:paraId="7857EAAB" w14:textId="4FC0430D" w:rsidR="00DC2E56" w:rsidRDefault="007F2611">
          <w:pPr>
            <w:pStyle w:val="TOC2"/>
            <w:tabs>
              <w:tab w:val="right" w:leader="dot" w:pos="9054"/>
            </w:tabs>
            <w:rPr>
              <w:rFonts w:eastAsiaTheme="minorEastAsia" w:cstheme="minorBidi"/>
              <w:b w:val="0"/>
              <w:bCs w:val="0"/>
              <w:noProof/>
              <w:lang w:val="en-US"/>
            </w:rPr>
          </w:pPr>
          <w:hyperlink w:anchor="_Toc32425992" w:history="1">
            <w:r w:rsidR="00DC2E56" w:rsidRPr="004F6F04">
              <w:rPr>
                <w:rStyle w:val="Hyperlink"/>
                <w:rFonts w:ascii="Times New Roman" w:hAnsi="Times New Roman" w:cs="Times New Roman"/>
                <w:noProof/>
              </w:rPr>
              <w:t>4.3. Cadre de mise en œuvre</w:t>
            </w:r>
            <w:r w:rsidR="00DC2E56">
              <w:rPr>
                <w:noProof/>
                <w:webHidden/>
              </w:rPr>
              <w:tab/>
            </w:r>
            <w:r w:rsidR="00DC2E56">
              <w:rPr>
                <w:noProof/>
                <w:webHidden/>
              </w:rPr>
              <w:fldChar w:fldCharType="begin"/>
            </w:r>
            <w:r w:rsidR="00DC2E56">
              <w:rPr>
                <w:noProof/>
                <w:webHidden/>
              </w:rPr>
              <w:instrText xml:space="preserve"> PAGEREF _Toc32425992 \h </w:instrText>
            </w:r>
            <w:r w:rsidR="00DC2E56">
              <w:rPr>
                <w:noProof/>
                <w:webHidden/>
              </w:rPr>
            </w:r>
            <w:r w:rsidR="00DC2E56">
              <w:rPr>
                <w:noProof/>
                <w:webHidden/>
              </w:rPr>
              <w:fldChar w:fldCharType="separate"/>
            </w:r>
            <w:r w:rsidR="00DC2E56">
              <w:rPr>
                <w:noProof/>
                <w:webHidden/>
              </w:rPr>
              <w:t>53</w:t>
            </w:r>
            <w:r w:rsidR="00DC2E56">
              <w:rPr>
                <w:noProof/>
                <w:webHidden/>
              </w:rPr>
              <w:fldChar w:fldCharType="end"/>
            </w:r>
          </w:hyperlink>
        </w:p>
        <w:p w14:paraId="5FD28852" w14:textId="3EDCC0A9" w:rsidR="00DC2E56" w:rsidRDefault="007F2611">
          <w:pPr>
            <w:pStyle w:val="TOC3"/>
            <w:tabs>
              <w:tab w:val="right" w:leader="dot" w:pos="9054"/>
            </w:tabs>
            <w:rPr>
              <w:rFonts w:eastAsiaTheme="minorEastAsia" w:cstheme="minorBidi"/>
              <w:noProof/>
              <w:sz w:val="22"/>
              <w:szCs w:val="22"/>
              <w:lang w:val="en-US"/>
            </w:rPr>
          </w:pPr>
          <w:hyperlink w:anchor="_Toc32425993" w:history="1">
            <w:r w:rsidR="00DC2E56" w:rsidRPr="004F6F04">
              <w:rPr>
                <w:rStyle w:val="Hyperlink"/>
                <w:rFonts w:ascii="Times New Roman" w:eastAsiaTheme="majorEastAsia" w:hAnsi="Times New Roman"/>
                <w:bCs/>
                <w:noProof/>
                <w:lang w:val="fr-CD"/>
              </w:rPr>
              <w:t>4.3.1. Ministères impliqués dans la CSU</w:t>
            </w:r>
            <w:r w:rsidR="00DC2E56">
              <w:rPr>
                <w:noProof/>
                <w:webHidden/>
              </w:rPr>
              <w:tab/>
            </w:r>
            <w:r w:rsidR="00DC2E56">
              <w:rPr>
                <w:noProof/>
                <w:webHidden/>
              </w:rPr>
              <w:fldChar w:fldCharType="begin"/>
            </w:r>
            <w:r w:rsidR="00DC2E56">
              <w:rPr>
                <w:noProof/>
                <w:webHidden/>
              </w:rPr>
              <w:instrText xml:space="preserve"> PAGEREF _Toc32425993 \h </w:instrText>
            </w:r>
            <w:r w:rsidR="00DC2E56">
              <w:rPr>
                <w:noProof/>
                <w:webHidden/>
              </w:rPr>
            </w:r>
            <w:r w:rsidR="00DC2E56">
              <w:rPr>
                <w:noProof/>
                <w:webHidden/>
              </w:rPr>
              <w:fldChar w:fldCharType="separate"/>
            </w:r>
            <w:r w:rsidR="00DC2E56">
              <w:rPr>
                <w:noProof/>
                <w:webHidden/>
              </w:rPr>
              <w:t>54</w:t>
            </w:r>
            <w:r w:rsidR="00DC2E56">
              <w:rPr>
                <w:noProof/>
                <w:webHidden/>
              </w:rPr>
              <w:fldChar w:fldCharType="end"/>
            </w:r>
          </w:hyperlink>
        </w:p>
        <w:p w14:paraId="2AC4A8B4" w14:textId="6CF1D765" w:rsidR="00DC2E56" w:rsidRDefault="007F2611">
          <w:pPr>
            <w:pStyle w:val="TOC3"/>
            <w:tabs>
              <w:tab w:val="right" w:leader="dot" w:pos="9054"/>
            </w:tabs>
            <w:rPr>
              <w:rFonts w:eastAsiaTheme="minorEastAsia" w:cstheme="minorBidi"/>
              <w:noProof/>
              <w:sz w:val="22"/>
              <w:szCs w:val="22"/>
              <w:lang w:val="en-US"/>
            </w:rPr>
          </w:pPr>
          <w:hyperlink w:anchor="_Toc32425994" w:history="1">
            <w:r w:rsidR="00DC2E56" w:rsidRPr="004F6F04">
              <w:rPr>
                <w:rStyle w:val="Hyperlink"/>
                <w:rFonts w:ascii="Times New Roman" w:eastAsiaTheme="majorEastAsia" w:hAnsi="Times New Roman"/>
                <w:bCs/>
                <w:noProof/>
                <w:lang w:val="fr-CD"/>
              </w:rPr>
              <w:t>4.3.2. Fonds de Promotion de la Santé</w:t>
            </w:r>
            <w:r w:rsidR="00DC2E56">
              <w:rPr>
                <w:noProof/>
                <w:webHidden/>
              </w:rPr>
              <w:tab/>
            </w:r>
            <w:r w:rsidR="00DC2E56">
              <w:rPr>
                <w:noProof/>
                <w:webHidden/>
              </w:rPr>
              <w:fldChar w:fldCharType="begin"/>
            </w:r>
            <w:r w:rsidR="00DC2E56">
              <w:rPr>
                <w:noProof/>
                <w:webHidden/>
              </w:rPr>
              <w:instrText xml:space="preserve"> PAGEREF _Toc32425994 \h </w:instrText>
            </w:r>
            <w:r w:rsidR="00DC2E56">
              <w:rPr>
                <w:noProof/>
                <w:webHidden/>
              </w:rPr>
            </w:r>
            <w:r w:rsidR="00DC2E56">
              <w:rPr>
                <w:noProof/>
                <w:webHidden/>
              </w:rPr>
              <w:fldChar w:fldCharType="separate"/>
            </w:r>
            <w:r w:rsidR="00DC2E56">
              <w:rPr>
                <w:noProof/>
                <w:webHidden/>
              </w:rPr>
              <w:t>55</w:t>
            </w:r>
            <w:r w:rsidR="00DC2E56">
              <w:rPr>
                <w:noProof/>
                <w:webHidden/>
              </w:rPr>
              <w:fldChar w:fldCharType="end"/>
            </w:r>
          </w:hyperlink>
        </w:p>
        <w:p w14:paraId="5588BEFB" w14:textId="2701316F" w:rsidR="00DC2E56" w:rsidRDefault="007F2611">
          <w:pPr>
            <w:pStyle w:val="TOC3"/>
            <w:tabs>
              <w:tab w:val="right" w:leader="dot" w:pos="9054"/>
            </w:tabs>
            <w:rPr>
              <w:rFonts w:eastAsiaTheme="minorEastAsia" w:cstheme="minorBidi"/>
              <w:noProof/>
              <w:sz w:val="22"/>
              <w:szCs w:val="22"/>
              <w:lang w:val="en-US"/>
            </w:rPr>
          </w:pPr>
          <w:hyperlink w:anchor="_Toc32425995" w:history="1">
            <w:r w:rsidR="00DC2E56" w:rsidRPr="004F6F04">
              <w:rPr>
                <w:rStyle w:val="Hyperlink"/>
                <w:rFonts w:ascii="Times New Roman" w:eastAsiaTheme="majorEastAsia" w:hAnsi="Times New Roman"/>
                <w:bCs/>
                <w:noProof/>
                <w:lang w:val="fr-CD"/>
              </w:rPr>
              <w:t>4.3.3. Fonds de solidarité de la Santé</w:t>
            </w:r>
            <w:r w:rsidR="00DC2E56">
              <w:rPr>
                <w:noProof/>
                <w:webHidden/>
              </w:rPr>
              <w:tab/>
            </w:r>
            <w:r w:rsidR="00DC2E56">
              <w:rPr>
                <w:noProof/>
                <w:webHidden/>
              </w:rPr>
              <w:fldChar w:fldCharType="begin"/>
            </w:r>
            <w:r w:rsidR="00DC2E56">
              <w:rPr>
                <w:noProof/>
                <w:webHidden/>
              </w:rPr>
              <w:instrText xml:space="preserve"> PAGEREF _Toc32425995 \h </w:instrText>
            </w:r>
            <w:r w:rsidR="00DC2E56">
              <w:rPr>
                <w:noProof/>
                <w:webHidden/>
              </w:rPr>
            </w:r>
            <w:r w:rsidR="00DC2E56">
              <w:rPr>
                <w:noProof/>
                <w:webHidden/>
              </w:rPr>
              <w:fldChar w:fldCharType="separate"/>
            </w:r>
            <w:r w:rsidR="00DC2E56">
              <w:rPr>
                <w:noProof/>
                <w:webHidden/>
              </w:rPr>
              <w:t>55</w:t>
            </w:r>
            <w:r w:rsidR="00DC2E56">
              <w:rPr>
                <w:noProof/>
                <w:webHidden/>
              </w:rPr>
              <w:fldChar w:fldCharType="end"/>
            </w:r>
          </w:hyperlink>
        </w:p>
        <w:p w14:paraId="7A1388DC" w14:textId="7CE6F6EE" w:rsidR="00DC2E56" w:rsidRDefault="007F2611">
          <w:pPr>
            <w:pStyle w:val="TOC3"/>
            <w:tabs>
              <w:tab w:val="right" w:leader="dot" w:pos="9054"/>
            </w:tabs>
            <w:rPr>
              <w:rFonts w:eastAsiaTheme="minorEastAsia" w:cstheme="minorBidi"/>
              <w:noProof/>
              <w:sz w:val="22"/>
              <w:szCs w:val="22"/>
              <w:lang w:val="en-US"/>
            </w:rPr>
          </w:pPr>
          <w:hyperlink w:anchor="_Toc32425996" w:history="1">
            <w:r w:rsidR="00DC2E56" w:rsidRPr="004F6F04">
              <w:rPr>
                <w:rStyle w:val="Hyperlink"/>
                <w:rFonts w:ascii="Times New Roman" w:eastAsiaTheme="majorEastAsia" w:hAnsi="Times New Roman"/>
                <w:bCs/>
                <w:noProof/>
                <w:lang w:val="en-US"/>
              </w:rPr>
              <w:t xml:space="preserve">4.3.4. </w:t>
            </w:r>
            <w:r w:rsidR="00DC2E56" w:rsidRPr="004F6F04">
              <w:rPr>
                <w:rStyle w:val="Hyperlink"/>
                <w:rFonts w:ascii="Times New Roman" w:eastAsiaTheme="majorEastAsia" w:hAnsi="Times New Roman"/>
                <w:bCs/>
                <w:noProof/>
                <w:lang w:val="fr-CD"/>
              </w:rPr>
              <w:t>Responsabilités des provinces</w:t>
            </w:r>
            <w:r w:rsidR="00DC2E56">
              <w:rPr>
                <w:noProof/>
                <w:webHidden/>
              </w:rPr>
              <w:tab/>
            </w:r>
            <w:r w:rsidR="00DC2E56">
              <w:rPr>
                <w:noProof/>
                <w:webHidden/>
              </w:rPr>
              <w:fldChar w:fldCharType="begin"/>
            </w:r>
            <w:r w:rsidR="00DC2E56">
              <w:rPr>
                <w:noProof/>
                <w:webHidden/>
              </w:rPr>
              <w:instrText xml:space="preserve"> PAGEREF _Toc32425996 \h </w:instrText>
            </w:r>
            <w:r w:rsidR="00DC2E56">
              <w:rPr>
                <w:noProof/>
                <w:webHidden/>
              </w:rPr>
            </w:r>
            <w:r w:rsidR="00DC2E56">
              <w:rPr>
                <w:noProof/>
                <w:webHidden/>
              </w:rPr>
              <w:fldChar w:fldCharType="separate"/>
            </w:r>
            <w:r w:rsidR="00DC2E56">
              <w:rPr>
                <w:noProof/>
                <w:webHidden/>
              </w:rPr>
              <w:t>56</w:t>
            </w:r>
            <w:r w:rsidR="00DC2E56">
              <w:rPr>
                <w:noProof/>
                <w:webHidden/>
              </w:rPr>
              <w:fldChar w:fldCharType="end"/>
            </w:r>
          </w:hyperlink>
        </w:p>
        <w:p w14:paraId="5A764C6B" w14:textId="71DCE21A" w:rsidR="00DC2E56" w:rsidRDefault="007F2611">
          <w:pPr>
            <w:pStyle w:val="TOC1"/>
            <w:tabs>
              <w:tab w:val="right" w:leader="dot" w:pos="9054"/>
            </w:tabs>
            <w:rPr>
              <w:rFonts w:eastAsiaTheme="minorEastAsia" w:cstheme="minorBidi"/>
              <w:b w:val="0"/>
              <w:bCs w:val="0"/>
              <w:i w:val="0"/>
              <w:iCs w:val="0"/>
              <w:noProof/>
              <w:sz w:val="22"/>
              <w:szCs w:val="22"/>
              <w:lang w:val="en-US"/>
            </w:rPr>
          </w:pPr>
          <w:hyperlink w:anchor="_Toc32425997" w:history="1">
            <w:r w:rsidR="00DC2E56" w:rsidRPr="004F6F04">
              <w:rPr>
                <w:rStyle w:val="Hyperlink"/>
                <w:rFonts w:ascii="Times New Roman" w:hAnsi="Times New Roman" w:cs="Times New Roman"/>
                <w:noProof/>
              </w:rPr>
              <w:t>CHAPITRE V : MODALITES DE FINANCEMENT</w:t>
            </w:r>
            <w:r w:rsidR="00DC2E56">
              <w:rPr>
                <w:noProof/>
                <w:webHidden/>
              </w:rPr>
              <w:tab/>
            </w:r>
            <w:r w:rsidR="00DC2E56">
              <w:rPr>
                <w:noProof/>
                <w:webHidden/>
              </w:rPr>
              <w:fldChar w:fldCharType="begin"/>
            </w:r>
            <w:r w:rsidR="00DC2E56">
              <w:rPr>
                <w:noProof/>
                <w:webHidden/>
              </w:rPr>
              <w:instrText xml:space="preserve"> PAGEREF _Toc32425997 \h </w:instrText>
            </w:r>
            <w:r w:rsidR="00DC2E56">
              <w:rPr>
                <w:noProof/>
                <w:webHidden/>
              </w:rPr>
            </w:r>
            <w:r w:rsidR="00DC2E56">
              <w:rPr>
                <w:noProof/>
                <w:webHidden/>
              </w:rPr>
              <w:fldChar w:fldCharType="separate"/>
            </w:r>
            <w:r w:rsidR="00DC2E56">
              <w:rPr>
                <w:noProof/>
                <w:webHidden/>
              </w:rPr>
              <w:t>58</w:t>
            </w:r>
            <w:r w:rsidR="00DC2E56">
              <w:rPr>
                <w:noProof/>
                <w:webHidden/>
              </w:rPr>
              <w:fldChar w:fldCharType="end"/>
            </w:r>
          </w:hyperlink>
        </w:p>
        <w:p w14:paraId="075E7F50" w14:textId="7E59C173" w:rsidR="00DC2E56" w:rsidRDefault="007F2611">
          <w:pPr>
            <w:pStyle w:val="TOC2"/>
            <w:tabs>
              <w:tab w:val="left" w:pos="880"/>
              <w:tab w:val="right" w:leader="dot" w:pos="9054"/>
            </w:tabs>
            <w:rPr>
              <w:rFonts w:eastAsiaTheme="minorEastAsia" w:cstheme="minorBidi"/>
              <w:b w:val="0"/>
              <w:bCs w:val="0"/>
              <w:noProof/>
              <w:lang w:val="en-US"/>
            </w:rPr>
          </w:pPr>
          <w:hyperlink w:anchor="_Toc32425998" w:history="1">
            <w:r w:rsidR="00DC2E56" w:rsidRPr="004F6F04">
              <w:rPr>
                <w:rStyle w:val="Hyperlink"/>
                <w:rFonts w:ascii="Times New Roman" w:hAnsi="Times New Roman" w:cs="Times New Roman"/>
                <w:iCs/>
                <w:noProof/>
              </w:rPr>
              <w:t>5.1</w:t>
            </w:r>
            <w:r w:rsidR="00DC2E56">
              <w:rPr>
                <w:rFonts w:eastAsiaTheme="minorEastAsia" w:cstheme="minorBidi"/>
                <w:b w:val="0"/>
                <w:bCs w:val="0"/>
                <w:noProof/>
                <w:lang w:val="en-US"/>
              </w:rPr>
              <w:tab/>
            </w:r>
            <w:r w:rsidR="00DC2E56" w:rsidRPr="004F6F04">
              <w:rPr>
                <w:rStyle w:val="Hyperlink"/>
                <w:rFonts w:ascii="Times New Roman" w:hAnsi="Times New Roman" w:cs="Times New Roman"/>
                <w:iCs/>
                <w:noProof/>
              </w:rPr>
              <w:t>Principes du système de financement.</w:t>
            </w:r>
            <w:r w:rsidR="00DC2E56">
              <w:rPr>
                <w:noProof/>
                <w:webHidden/>
              </w:rPr>
              <w:tab/>
            </w:r>
            <w:r w:rsidR="00DC2E56">
              <w:rPr>
                <w:noProof/>
                <w:webHidden/>
              </w:rPr>
              <w:fldChar w:fldCharType="begin"/>
            </w:r>
            <w:r w:rsidR="00DC2E56">
              <w:rPr>
                <w:noProof/>
                <w:webHidden/>
              </w:rPr>
              <w:instrText xml:space="preserve"> PAGEREF _Toc32425998 \h </w:instrText>
            </w:r>
            <w:r w:rsidR="00DC2E56">
              <w:rPr>
                <w:noProof/>
                <w:webHidden/>
              </w:rPr>
            </w:r>
            <w:r w:rsidR="00DC2E56">
              <w:rPr>
                <w:noProof/>
                <w:webHidden/>
              </w:rPr>
              <w:fldChar w:fldCharType="separate"/>
            </w:r>
            <w:r w:rsidR="00DC2E56">
              <w:rPr>
                <w:noProof/>
                <w:webHidden/>
              </w:rPr>
              <w:t>58</w:t>
            </w:r>
            <w:r w:rsidR="00DC2E56">
              <w:rPr>
                <w:noProof/>
                <w:webHidden/>
              </w:rPr>
              <w:fldChar w:fldCharType="end"/>
            </w:r>
          </w:hyperlink>
        </w:p>
        <w:p w14:paraId="4F46DCC1" w14:textId="7FCC877A" w:rsidR="00DC2E56" w:rsidRDefault="007F2611">
          <w:pPr>
            <w:pStyle w:val="TOC2"/>
            <w:tabs>
              <w:tab w:val="left" w:pos="880"/>
              <w:tab w:val="right" w:leader="dot" w:pos="9054"/>
            </w:tabs>
            <w:rPr>
              <w:rFonts w:eastAsiaTheme="minorEastAsia" w:cstheme="minorBidi"/>
              <w:b w:val="0"/>
              <w:bCs w:val="0"/>
              <w:noProof/>
              <w:lang w:val="en-US"/>
            </w:rPr>
          </w:pPr>
          <w:hyperlink w:anchor="_Toc32425999" w:history="1">
            <w:r w:rsidR="00DC2E56" w:rsidRPr="004F6F04">
              <w:rPr>
                <w:rStyle w:val="Hyperlink"/>
                <w:rFonts w:ascii="Times New Roman" w:hAnsi="Times New Roman" w:cs="Times New Roman"/>
                <w:iCs/>
                <w:noProof/>
              </w:rPr>
              <w:t>5.2</w:t>
            </w:r>
            <w:r w:rsidR="00DC2E56">
              <w:rPr>
                <w:rFonts w:eastAsiaTheme="minorEastAsia" w:cstheme="minorBidi"/>
                <w:b w:val="0"/>
                <w:bCs w:val="0"/>
                <w:noProof/>
                <w:lang w:val="en-US"/>
              </w:rPr>
              <w:tab/>
            </w:r>
            <w:r w:rsidR="00DC2E56" w:rsidRPr="004F6F04">
              <w:rPr>
                <w:rStyle w:val="Hyperlink"/>
                <w:rFonts w:ascii="Times New Roman" w:hAnsi="Times New Roman" w:cs="Times New Roman"/>
                <w:iCs/>
                <w:noProof/>
              </w:rPr>
              <w:t>Financement de l’offre : le Fonds de Promotion de la Santé (FPS)</w:t>
            </w:r>
            <w:r w:rsidR="00DC2E56">
              <w:rPr>
                <w:noProof/>
                <w:webHidden/>
              </w:rPr>
              <w:tab/>
            </w:r>
            <w:r w:rsidR="00DC2E56">
              <w:rPr>
                <w:noProof/>
                <w:webHidden/>
              </w:rPr>
              <w:fldChar w:fldCharType="begin"/>
            </w:r>
            <w:r w:rsidR="00DC2E56">
              <w:rPr>
                <w:noProof/>
                <w:webHidden/>
              </w:rPr>
              <w:instrText xml:space="preserve"> PAGEREF _Toc32425999 \h </w:instrText>
            </w:r>
            <w:r w:rsidR="00DC2E56">
              <w:rPr>
                <w:noProof/>
                <w:webHidden/>
              </w:rPr>
            </w:r>
            <w:r w:rsidR="00DC2E56">
              <w:rPr>
                <w:noProof/>
                <w:webHidden/>
              </w:rPr>
              <w:fldChar w:fldCharType="separate"/>
            </w:r>
            <w:r w:rsidR="00DC2E56">
              <w:rPr>
                <w:noProof/>
                <w:webHidden/>
              </w:rPr>
              <w:t>59</w:t>
            </w:r>
            <w:r w:rsidR="00DC2E56">
              <w:rPr>
                <w:noProof/>
                <w:webHidden/>
              </w:rPr>
              <w:fldChar w:fldCharType="end"/>
            </w:r>
          </w:hyperlink>
        </w:p>
        <w:p w14:paraId="6C8FB6E5" w14:textId="353DFB19" w:rsidR="00DC2E56" w:rsidRDefault="007F2611">
          <w:pPr>
            <w:pStyle w:val="TOC2"/>
            <w:tabs>
              <w:tab w:val="left" w:pos="880"/>
              <w:tab w:val="right" w:leader="dot" w:pos="9054"/>
            </w:tabs>
            <w:rPr>
              <w:rFonts w:eastAsiaTheme="minorEastAsia" w:cstheme="minorBidi"/>
              <w:b w:val="0"/>
              <w:bCs w:val="0"/>
              <w:noProof/>
              <w:lang w:val="en-US"/>
            </w:rPr>
          </w:pPr>
          <w:hyperlink w:anchor="_Toc32426000" w:history="1">
            <w:r w:rsidR="00DC2E56" w:rsidRPr="004F6F04">
              <w:rPr>
                <w:rStyle w:val="Hyperlink"/>
                <w:rFonts w:ascii="Times New Roman" w:hAnsi="Times New Roman" w:cs="Times New Roman"/>
                <w:iCs/>
                <w:noProof/>
              </w:rPr>
              <w:t>5.3</w:t>
            </w:r>
            <w:r w:rsidR="00DC2E56">
              <w:rPr>
                <w:rFonts w:eastAsiaTheme="minorEastAsia" w:cstheme="minorBidi"/>
                <w:b w:val="0"/>
                <w:bCs w:val="0"/>
                <w:noProof/>
                <w:lang w:val="en-US"/>
              </w:rPr>
              <w:tab/>
            </w:r>
            <w:r w:rsidR="00DC2E56" w:rsidRPr="004F6F04">
              <w:rPr>
                <w:rStyle w:val="Hyperlink"/>
                <w:rFonts w:ascii="Times New Roman" w:hAnsi="Times New Roman" w:cs="Times New Roman"/>
                <w:iCs/>
                <w:noProof/>
              </w:rPr>
              <w:t>Financement de la Demande : le Fonds de Solidarité de Santé (FSS)</w:t>
            </w:r>
            <w:r w:rsidR="00DC2E56">
              <w:rPr>
                <w:noProof/>
                <w:webHidden/>
              </w:rPr>
              <w:tab/>
            </w:r>
            <w:r w:rsidR="00DC2E56">
              <w:rPr>
                <w:noProof/>
                <w:webHidden/>
              </w:rPr>
              <w:fldChar w:fldCharType="begin"/>
            </w:r>
            <w:r w:rsidR="00DC2E56">
              <w:rPr>
                <w:noProof/>
                <w:webHidden/>
              </w:rPr>
              <w:instrText xml:space="preserve"> PAGEREF _Toc32426000 \h </w:instrText>
            </w:r>
            <w:r w:rsidR="00DC2E56">
              <w:rPr>
                <w:noProof/>
                <w:webHidden/>
              </w:rPr>
            </w:r>
            <w:r w:rsidR="00DC2E56">
              <w:rPr>
                <w:noProof/>
                <w:webHidden/>
              </w:rPr>
              <w:fldChar w:fldCharType="separate"/>
            </w:r>
            <w:r w:rsidR="00DC2E56">
              <w:rPr>
                <w:noProof/>
                <w:webHidden/>
              </w:rPr>
              <w:t>59</w:t>
            </w:r>
            <w:r w:rsidR="00DC2E56">
              <w:rPr>
                <w:noProof/>
                <w:webHidden/>
              </w:rPr>
              <w:fldChar w:fldCharType="end"/>
            </w:r>
          </w:hyperlink>
        </w:p>
        <w:p w14:paraId="606866C6" w14:textId="2AD351FD" w:rsidR="00DC2E56" w:rsidRDefault="007F2611">
          <w:pPr>
            <w:pStyle w:val="TOC3"/>
            <w:tabs>
              <w:tab w:val="left" w:pos="1100"/>
              <w:tab w:val="right" w:leader="dot" w:pos="9054"/>
            </w:tabs>
            <w:rPr>
              <w:rFonts w:eastAsiaTheme="minorEastAsia" w:cstheme="minorBidi"/>
              <w:noProof/>
              <w:sz w:val="22"/>
              <w:szCs w:val="22"/>
              <w:lang w:val="en-US"/>
            </w:rPr>
          </w:pPr>
          <w:hyperlink w:anchor="_Toc32426001" w:history="1">
            <w:r w:rsidR="00DC2E56" w:rsidRPr="004F6F04">
              <w:rPr>
                <w:rStyle w:val="Hyperlink"/>
                <w:rFonts w:ascii="Times New Roman" w:eastAsia="Times New Roman" w:hAnsi="Times New Roman" w:cs="Times New Roman"/>
                <w:b/>
                <w:noProof/>
                <w:lang w:val="fr-BE"/>
              </w:rPr>
              <w:t>5.3.1</w:t>
            </w:r>
            <w:r w:rsidR="00DC2E56">
              <w:rPr>
                <w:rFonts w:eastAsiaTheme="minorEastAsia" w:cstheme="minorBidi"/>
                <w:noProof/>
                <w:sz w:val="22"/>
                <w:szCs w:val="22"/>
                <w:lang w:val="en-US"/>
              </w:rPr>
              <w:tab/>
            </w:r>
            <w:r w:rsidR="00DC2E56" w:rsidRPr="004F6F04">
              <w:rPr>
                <w:rStyle w:val="Hyperlink"/>
                <w:rFonts w:ascii="Times New Roman" w:eastAsia="Times New Roman" w:hAnsi="Times New Roman" w:cs="Times New Roman"/>
                <w:b/>
                <w:noProof/>
                <w:lang w:val="fr-BE"/>
              </w:rPr>
              <w:t>La Collecte de fonds </w:t>
            </w:r>
            <w:r w:rsidR="00DC2E56" w:rsidRPr="004F6F04">
              <w:rPr>
                <w:rStyle w:val="Hyperlink"/>
                <w:rFonts w:ascii="Times New Roman" w:eastAsia="Times New Roman" w:hAnsi="Times New Roman" w:cs="Times New Roman"/>
                <w:b/>
                <w:noProof/>
                <w:lang w:eastAsia="fr-FR"/>
              </w:rPr>
              <w:t>:</w:t>
            </w:r>
            <w:r w:rsidR="00DC2E56">
              <w:rPr>
                <w:noProof/>
                <w:webHidden/>
              </w:rPr>
              <w:tab/>
            </w:r>
            <w:r w:rsidR="00DC2E56">
              <w:rPr>
                <w:noProof/>
                <w:webHidden/>
              </w:rPr>
              <w:fldChar w:fldCharType="begin"/>
            </w:r>
            <w:r w:rsidR="00DC2E56">
              <w:rPr>
                <w:noProof/>
                <w:webHidden/>
              </w:rPr>
              <w:instrText xml:space="preserve"> PAGEREF _Toc32426001 \h </w:instrText>
            </w:r>
            <w:r w:rsidR="00DC2E56">
              <w:rPr>
                <w:noProof/>
                <w:webHidden/>
              </w:rPr>
            </w:r>
            <w:r w:rsidR="00DC2E56">
              <w:rPr>
                <w:noProof/>
                <w:webHidden/>
              </w:rPr>
              <w:fldChar w:fldCharType="separate"/>
            </w:r>
            <w:r w:rsidR="00DC2E56">
              <w:rPr>
                <w:noProof/>
                <w:webHidden/>
              </w:rPr>
              <w:t>59</w:t>
            </w:r>
            <w:r w:rsidR="00DC2E56">
              <w:rPr>
                <w:noProof/>
                <w:webHidden/>
              </w:rPr>
              <w:fldChar w:fldCharType="end"/>
            </w:r>
          </w:hyperlink>
        </w:p>
        <w:p w14:paraId="203BB63D" w14:textId="39C93156" w:rsidR="00DC2E56" w:rsidRDefault="007F2611">
          <w:pPr>
            <w:pStyle w:val="TOC3"/>
            <w:tabs>
              <w:tab w:val="left" w:pos="1100"/>
              <w:tab w:val="right" w:leader="dot" w:pos="9054"/>
            </w:tabs>
            <w:rPr>
              <w:rFonts w:eastAsiaTheme="minorEastAsia" w:cstheme="minorBidi"/>
              <w:noProof/>
              <w:sz w:val="22"/>
              <w:szCs w:val="22"/>
              <w:lang w:val="en-US"/>
            </w:rPr>
          </w:pPr>
          <w:hyperlink w:anchor="_Toc32426002" w:history="1">
            <w:r w:rsidR="00DC2E56" w:rsidRPr="004F6F04">
              <w:rPr>
                <w:rStyle w:val="Hyperlink"/>
                <w:rFonts w:ascii="Times New Roman" w:eastAsia="Times New Roman" w:hAnsi="Times New Roman" w:cs="Times New Roman"/>
                <w:b/>
                <w:noProof/>
                <w:lang w:val="fr-BE"/>
              </w:rPr>
              <w:t>5.3.2</w:t>
            </w:r>
            <w:r w:rsidR="00DC2E56">
              <w:rPr>
                <w:rFonts w:eastAsiaTheme="minorEastAsia" w:cstheme="minorBidi"/>
                <w:noProof/>
                <w:sz w:val="22"/>
                <w:szCs w:val="22"/>
                <w:lang w:val="en-US"/>
              </w:rPr>
              <w:tab/>
            </w:r>
            <w:r w:rsidR="00DC2E56" w:rsidRPr="004F6F04">
              <w:rPr>
                <w:rStyle w:val="Hyperlink"/>
                <w:rFonts w:ascii="Times New Roman" w:eastAsia="Times New Roman" w:hAnsi="Times New Roman" w:cs="Times New Roman"/>
                <w:b/>
                <w:noProof/>
                <w:lang w:val="fr-BE"/>
              </w:rPr>
              <w:t>L’utilisation des fonds : le paiement des prestations</w:t>
            </w:r>
            <w:r w:rsidR="00DC2E56">
              <w:rPr>
                <w:noProof/>
                <w:webHidden/>
              </w:rPr>
              <w:tab/>
            </w:r>
            <w:r w:rsidR="00DC2E56">
              <w:rPr>
                <w:noProof/>
                <w:webHidden/>
              </w:rPr>
              <w:fldChar w:fldCharType="begin"/>
            </w:r>
            <w:r w:rsidR="00DC2E56">
              <w:rPr>
                <w:noProof/>
                <w:webHidden/>
              </w:rPr>
              <w:instrText xml:space="preserve"> PAGEREF _Toc32426002 \h </w:instrText>
            </w:r>
            <w:r w:rsidR="00DC2E56">
              <w:rPr>
                <w:noProof/>
                <w:webHidden/>
              </w:rPr>
            </w:r>
            <w:r w:rsidR="00DC2E56">
              <w:rPr>
                <w:noProof/>
                <w:webHidden/>
              </w:rPr>
              <w:fldChar w:fldCharType="separate"/>
            </w:r>
            <w:r w:rsidR="00DC2E56">
              <w:rPr>
                <w:noProof/>
                <w:webHidden/>
              </w:rPr>
              <w:t>60</w:t>
            </w:r>
            <w:r w:rsidR="00DC2E56">
              <w:rPr>
                <w:noProof/>
                <w:webHidden/>
              </w:rPr>
              <w:fldChar w:fldCharType="end"/>
            </w:r>
          </w:hyperlink>
        </w:p>
        <w:p w14:paraId="2DCB02C0" w14:textId="03410333" w:rsidR="00DC2E56" w:rsidRDefault="007F2611">
          <w:pPr>
            <w:pStyle w:val="TOC2"/>
            <w:tabs>
              <w:tab w:val="left" w:pos="880"/>
              <w:tab w:val="right" w:leader="dot" w:pos="9054"/>
            </w:tabs>
            <w:rPr>
              <w:rFonts w:eastAsiaTheme="minorEastAsia" w:cstheme="minorBidi"/>
              <w:b w:val="0"/>
              <w:bCs w:val="0"/>
              <w:noProof/>
              <w:lang w:val="en-US"/>
            </w:rPr>
          </w:pPr>
          <w:hyperlink w:anchor="_Toc32426003" w:history="1">
            <w:r w:rsidR="00DC2E56" w:rsidRPr="004F6F04">
              <w:rPr>
                <w:rStyle w:val="Hyperlink"/>
                <w:rFonts w:ascii="Times New Roman" w:hAnsi="Times New Roman" w:cs="Times New Roman"/>
                <w:iCs/>
                <w:noProof/>
              </w:rPr>
              <w:t>5.4</w:t>
            </w:r>
            <w:r w:rsidR="00DC2E56">
              <w:rPr>
                <w:rFonts w:eastAsiaTheme="minorEastAsia" w:cstheme="minorBidi"/>
                <w:b w:val="0"/>
                <w:bCs w:val="0"/>
                <w:noProof/>
                <w:lang w:val="en-US"/>
              </w:rPr>
              <w:tab/>
            </w:r>
            <w:r w:rsidR="00DC2E56" w:rsidRPr="004F6F04">
              <w:rPr>
                <w:rStyle w:val="Hyperlink"/>
                <w:rFonts w:ascii="Times New Roman" w:hAnsi="Times New Roman" w:cs="Times New Roman"/>
                <w:iCs/>
                <w:noProof/>
              </w:rPr>
              <w:t>Accréditation des prestataires et maintien d’un minimum des critères de fonctionnalité et de qualité.</w:t>
            </w:r>
            <w:r w:rsidR="00DC2E56">
              <w:rPr>
                <w:noProof/>
                <w:webHidden/>
              </w:rPr>
              <w:tab/>
            </w:r>
            <w:r w:rsidR="00DC2E56">
              <w:rPr>
                <w:noProof/>
                <w:webHidden/>
              </w:rPr>
              <w:fldChar w:fldCharType="begin"/>
            </w:r>
            <w:r w:rsidR="00DC2E56">
              <w:rPr>
                <w:noProof/>
                <w:webHidden/>
              </w:rPr>
              <w:instrText xml:space="preserve"> PAGEREF _Toc32426003 \h </w:instrText>
            </w:r>
            <w:r w:rsidR="00DC2E56">
              <w:rPr>
                <w:noProof/>
                <w:webHidden/>
              </w:rPr>
            </w:r>
            <w:r w:rsidR="00DC2E56">
              <w:rPr>
                <w:noProof/>
                <w:webHidden/>
              </w:rPr>
              <w:fldChar w:fldCharType="separate"/>
            </w:r>
            <w:r w:rsidR="00DC2E56">
              <w:rPr>
                <w:noProof/>
                <w:webHidden/>
              </w:rPr>
              <w:t>62</w:t>
            </w:r>
            <w:r w:rsidR="00DC2E56">
              <w:rPr>
                <w:noProof/>
                <w:webHidden/>
              </w:rPr>
              <w:fldChar w:fldCharType="end"/>
            </w:r>
          </w:hyperlink>
        </w:p>
        <w:p w14:paraId="60354941" w14:textId="10BEECBE" w:rsidR="00DC2E56" w:rsidRDefault="007F2611">
          <w:pPr>
            <w:pStyle w:val="TOC2"/>
            <w:tabs>
              <w:tab w:val="left" w:pos="880"/>
              <w:tab w:val="right" w:leader="dot" w:pos="9054"/>
            </w:tabs>
            <w:rPr>
              <w:rFonts w:eastAsiaTheme="minorEastAsia" w:cstheme="minorBidi"/>
              <w:b w:val="0"/>
              <w:bCs w:val="0"/>
              <w:noProof/>
              <w:lang w:val="en-US"/>
            </w:rPr>
          </w:pPr>
          <w:hyperlink w:anchor="_Toc32426004" w:history="1">
            <w:r w:rsidR="00DC2E56" w:rsidRPr="004F6F04">
              <w:rPr>
                <w:rStyle w:val="Hyperlink"/>
                <w:rFonts w:ascii="Times New Roman" w:hAnsi="Times New Roman" w:cs="Times New Roman"/>
                <w:iCs/>
                <w:noProof/>
              </w:rPr>
              <w:t>5.5</w:t>
            </w:r>
            <w:r w:rsidR="00DC2E56">
              <w:rPr>
                <w:rFonts w:eastAsiaTheme="minorEastAsia" w:cstheme="minorBidi"/>
                <w:b w:val="0"/>
                <w:bCs w:val="0"/>
                <w:noProof/>
                <w:lang w:val="en-US"/>
              </w:rPr>
              <w:tab/>
            </w:r>
            <w:r w:rsidR="00DC2E56" w:rsidRPr="004F6F04">
              <w:rPr>
                <w:rStyle w:val="Hyperlink"/>
                <w:rFonts w:ascii="Times New Roman" w:hAnsi="Times New Roman" w:cs="Times New Roman"/>
                <w:iCs/>
                <w:noProof/>
              </w:rPr>
              <w:t>Les intermédiaires financiers</w:t>
            </w:r>
            <w:r w:rsidR="00DC2E56">
              <w:rPr>
                <w:noProof/>
                <w:webHidden/>
              </w:rPr>
              <w:tab/>
            </w:r>
            <w:r w:rsidR="00DC2E56">
              <w:rPr>
                <w:noProof/>
                <w:webHidden/>
              </w:rPr>
              <w:fldChar w:fldCharType="begin"/>
            </w:r>
            <w:r w:rsidR="00DC2E56">
              <w:rPr>
                <w:noProof/>
                <w:webHidden/>
              </w:rPr>
              <w:instrText xml:space="preserve"> PAGEREF _Toc32426004 \h </w:instrText>
            </w:r>
            <w:r w:rsidR="00DC2E56">
              <w:rPr>
                <w:noProof/>
                <w:webHidden/>
              </w:rPr>
            </w:r>
            <w:r w:rsidR="00DC2E56">
              <w:rPr>
                <w:noProof/>
                <w:webHidden/>
              </w:rPr>
              <w:fldChar w:fldCharType="separate"/>
            </w:r>
            <w:r w:rsidR="00DC2E56">
              <w:rPr>
                <w:noProof/>
                <w:webHidden/>
              </w:rPr>
              <w:t>63</w:t>
            </w:r>
            <w:r w:rsidR="00DC2E56">
              <w:rPr>
                <w:noProof/>
                <w:webHidden/>
              </w:rPr>
              <w:fldChar w:fldCharType="end"/>
            </w:r>
          </w:hyperlink>
        </w:p>
        <w:p w14:paraId="774823B8" w14:textId="6AB0F9AB" w:rsidR="00DC2E56" w:rsidRDefault="007F2611">
          <w:pPr>
            <w:pStyle w:val="TOC1"/>
            <w:tabs>
              <w:tab w:val="right" w:leader="dot" w:pos="9054"/>
            </w:tabs>
            <w:rPr>
              <w:rFonts w:eastAsiaTheme="minorEastAsia" w:cstheme="minorBidi"/>
              <w:b w:val="0"/>
              <w:bCs w:val="0"/>
              <w:i w:val="0"/>
              <w:iCs w:val="0"/>
              <w:noProof/>
              <w:sz w:val="22"/>
              <w:szCs w:val="22"/>
              <w:lang w:val="en-US"/>
            </w:rPr>
          </w:pPr>
          <w:hyperlink w:anchor="_Toc32426005" w:history="1">
            <w:r w:rsidR="00DC2E56" w:rsidRPr="004F6F04">
              <w:rPr>
                <w:rStyle w:val="Hyperlink"/>
                <w:rFonts w:ascii="Times New Roman" w:hAnsi="Times New Roman" w:cs="Times New Roman"/>
                <w:noProof/>
              </w:rPr>
              <w:t>GESTION DE RISQUES</w:t>
            </w:r>
            <w:r w:rsidR="00DC2E56">
              <w:rPr>
                <w:noProof/>
                <w:webHidden/>
              </w:rPr>
              <w:tab/>
            </w:r>
            <w:r w:rsidR="00DC2E56">
              <w:rPr>
                <w:noProof/>
                <w:webHidden/>
              </w:rPr>
              <w:fldChar w:fldCharType="begin"/>
            </w:r>
            <w:r w:rsidR="00DC2E56">
              <w:rPr>
                <w:noProof/>
                <w:webHidden/>
              </w:rPr>
              <w:instrText xml:space="preserve"> PAGEREF _Toc32426005 \h </w:instrText>
            </w:r>
            <w:r w:rsidR="00DC2E56">
              <w:rPr>
                <w:noProof/>
                <w:webHidden/>
              </w:rPr>
            </w:r>
            <w:r w:rsidR="00DC2E56">
              <w:rPr>
                <w:noProof/>
                <w:webHidden/>
              </w:rPr>
              <w:fldChar w:fldCharType="separate"/>
            </w:r>
            <w:r w:rsidR="00DC2E56">
              <w:rPr>
                <w:noProof/>
                <w:webHidden/>
              </w:rPr>
              <w:t>64</w:t>
            </w:r>
            <w:r w:rsidR="00DC2E56">
              <w:rPr>
                <w:noProof/>
                <w:webHidden/>
              </w:rPr>
              <w:fldChar w:fldCharType="end"/>
            </w:r>
          </w:hyperlink>
        </w:p>
        <w:p w14:paraId="1C7E0D7E" w14:textId="1C3A3524" w:rsidR="00792DED" w:rsidRPr="008E3256" w:rsidRDefault="00CA14C2" w:rsidP="008E3256">
          <w:pPr>
            <w:spacing w:after="120" w:line="240" w:lineRule="auto"/>
            <w:rPr>
              <w:rFonts w:ascii="Times New Roman" w:hAnsi="Times New Roman" w:cs="Times New Roman"/>
              <w:sz w:val="24"/>
              <w:szCs w:val="24"/>
            </w:rPr>
          </w:pPr>
          <w:r w:rsidRPr="005B0076">
            <w:rPr>
              <w:rFonts w:ascii="Times New Roman" w:hAnsi="Times New Roman" w:cs="Times New Roman"/>
            </w:rPr>
            <w:fldChar w:fldCharType="end"/>
          </w:r>
        </w:p>
      </w:sdtContent>
    </w:sdt>
    <w:p w14:paraId="6B315747" w14:textId="46DA91ED" w:rsidR="00637960" w:rsidRPr="008E3256" w:rsidRDefault="00637960" w:rsidP="008E3256">
      <w:pPr>
        <w:spacing w:after="120" w:line="240" w:lineRule="auto"/>
        <w:rPr>
          <w:rFonts w:ascii="Times New Roman" w:hAnsi="Times New Roman" w:cs="Times New Roman"/>
          <w:b/>
          <w:sz w:val="24"/>
          <w:szCs w:val="24"/>
        </w:rPr>
        <w:sectPr w:rsidR="00637960" w:rsidRPr="008E3256" w:rsidSect="00B266A4">
          <w:footerReference w:type="default" r:id="rId13"/>
          <w:type w:val="continuous"/>
          <w:pgSz w:w="11900" w:h="16840"/>
          <w:pgMar w:top="1418" w:right="1418" w:bottom="1418" w:left="1418" w:header="709" w:footer="709" w:gutter="0"/>
          <w:cols w:space="708"/>
          <w:titlePg/>
          <w:docGrid w:linePitch="360"/>
        </w:sectPr>
      </w:pPr>
    </w:p>
    <w:p w14:paraId="24B4F056" w14:textId="77777777" w:rsidR="008E3256" w:rsidRPr="008E3256" w:rsidRDefault="008E3256" w:rsidP="008E3256">
      <w:pPr>
        <w:spacing w:after="120" w:line="240" w:lineRule="auto"/>
        <w:rPr>
          <w:rFonts w:ascii="Times New Roman" w:eastAsiaTheme="majorEastAsia" w:hAnsi="Times New Roman" w:cs="Times New Roman"/>
          <w:b/>
          <w:bCs/>
          <w:color w:val="365F91" w:themeColor="accent1" w:themeShade="BF"/>
          <w:sz w:val="24"/>
          <w:szCs w:val="24"/>
        </w:rPr>
      </w:pPr>
      <w:r w:rsidRPr="008E3256">
        <w:rPr>
          <w:rFonts w:ascii="Times New Roman" w:hAnsi="Times New Roman" w:cs="Times New Roman"/>
          <w:sz w:val="24"/>
          <w:szCs w:val="24"/>
        </w:rPr>
        <w:br w:type="page"/>
      </w:r>
    </w:p>
    <w:p w14:paraId="54F0F080" w14:textId="2857FFD8" w:rsidR="00884435" w:rsidRPr="008E3256" w:rsidRDefault="00884435" w:rsidP="008E3256">
      <w:pPr>
        <w:pStyle w:val="Heading1"/>
        <w:spacing w:before="0" w:after="120" w:line="240" w:lineRule="auto"/>
        <w:rPr>
          <w:rFonts w:ascii="Times New Roman" w:hAnsi="Times New Roman" w:cs="Times New Roman"/>
          <w:sz w:val="24"/>
          <w:szCs w:val="24"/>
        </w:rPr>
      </w:pPr>
      <w:bookmarkStart w:id="1" w:name="_Toc32425916"/>
      <w:r w:rsidRPr="008E3256">
        <w:rPr>
          <w:rFonts w:ascii="Times New Roman" w:hAnsi="Times New Roman" w:cs="Times New Roman"/>
          <w:sz w:val="24"/>
          <w:szCs w:val="24"/>
        </w:rPr>
        <w:t>PREFACE</w:t>
      </w:r>
      <w:bookmarkEnd w:id="1"/>
    </w:p>
    <w:p w14:paraId="0E338532" w14:textId="48429339" w:rsidR="006C226D" w:rsidRPr="008E3256" w:rsidRDefault="008E3256" w:rsidP="008E3256">
      <w:pPr>
        <w:spacing w:after="120" w:line="240" w:lineRule="auto"/>
        <w:jc w:val="both"/>
        <w:rPr>
          <w:rFonts w:ascii="Times New Roman" w:hAnsi="Times New Roman" w:cs="Times New Roman"/>
          <w:sz w:val="24"/>
          <w:szCs w:val="24"/>
        </w:rPr>
      </w:pPr>
      <w:r w:rsidRPr="008E3256">
        <w:rPr>
          <w:rFonts w:ascii="Times New Roman" w:hAnsi="Times New Roman" w:cs="Times New Roman"/>
          <w:noProof/>
          <w:sz w:val="24"/>
          <w:szCs w:val="24"/>
          <w:lang w:eastAsia="fr-FR"/>
        </w:rPr>
        <w:drawing>
          <wp:anchor distT="0" distB="0" distL="114300" distR="114300" simplePos="0" relativeHeight="251756544" behindDoc="0" locked="0" layoutInCell="1" allowOverlap="1" wp14:anchorId="0BA2F2D7" wp14:editId="4F1D98F7">
            <wp:simplePos x="0" y="0"/>
            <wp:positionH relativeFrom="column">
              <wp:posOffset>2650586</wp:posOffset>
            </wp:positionH>
            <wp:positionV relativeFrom="paragraph">
              <wp:posOffset>164668</wp:posOffset>
            </wp:positionV>
            <wp:extent cx="3043555" cy="2670048"/>
            <wp:effectExtent l="0" t="0" r="4445" b="0"/>
            <wp:wrapSquare wrapText="bothSides"/>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4">
                      <a:extLst>
                        <a:ext uri="{28A0092B-C50C-407E-A947-70E740481C1C}">
                          <a14:useLocalDpi xmlns:a14="http://schemas.microsoft.com/office/drawing/2010/main" val="0"/>
                        </a:ext>
                      </a:extLst>
                    </a:blip>
                    <a:srcRect l="15067" r="2156"/>
                    <a:stretch/>
                  </pic:blipFill>
                  <pic:spPr bwMode="auto">
                    <a:xfrm>
                      <a:off x="0" y="0"/>
                      <a:ext cx="3043555" cy="2670048"/>
                    </a:xfrm>
                    <a:prstGeom prst="rect">
                      <a:avLst/>
                    </a:prstGeom>
                    <a:noFill/>
                    <a:ln>
                      <a:noFill/>
                    </a:ln>
                    <a:extLst>
                      <a:ext uri="{53640926-AAD7-44D8-BBD7-CCE9431645EC}">
                        <a14:shadowObscured xmlns:a14="http://schemas.microsoft.com/office/drawing/2010/main"/>
                      </a:ext>
                    </a:extLst>
                  </pic:spPr>
                </pic:pic>
              </a:graphicData>
            </a:graphic>
          </wp:anchor>
        </w:drawing>
      </w:r>
    </w:p>
    <w:p w14:paraId="39443C16" w14:textId="068C8D57" w:rsidR="006857B8" w:rsidRPr="008E3256" w:rsidRDefault="00BC7F6C" w:rsidP="008E3256">
      <w:pPr>
        <w:spacing w:after="120" w:line="240" w:lineRule="auto"/>
        <w:jc w:val="both"/>
        <w:rPr>
          <w:rFonts w:ascii="Times New Roman" w:hAnsi="Times New Roman" w:cs="Times New Roman"/>
          <w:sz w:val="24"/>
          <w:szCs w:val="24"/>
        </w:rPr>
      </w:pPr>
      <w:r w:rsidRPr="008E3256">
        <w:rPr>
          <w:rFonts w:ascii="Times New Roman" w:hAnsi="Times New Roman" w:cs="Times New Roman"/>
          <w:sz w:val="24"/>
          <w:szCs w:val="24"/>
        </w:rPr>
        <w:t xml:space="preserve">La </w:t>
      </w:r>
      <w:r w:rsidR="006857B8" w:rsidRPr="008E3256">
        <w:rPr>
          <w:rFonts w:ascii="Times New Roman" w:hAnsi="Times New Roman" w:cs="Times New Roman"/>
          <w:sz w:val="24"/>
          <w:szCs w:val="24"/>
        </w:rPr>
        <w:t xml:space="preserve">Constitution de la République </w:t>
      </w:r>
      <w:r w:rsidR="008E3256">
        <w:rPr>
          <w:rFonts w:ascii="Times New Roman" w:hAnsi="Times New Roman" w:cs="Times New Roman"/>
          <w:sz w:val="24"/>
          <w:szCs w:val="24"/>
        </w:rPr>
        <w:t>d</w:t>
      </w:r>
      <w:r w:rsidR="006857B8" w:rsidRPr="008E3256">
        <w:rPr>
          <w:rFonts w:ascii="Times New Roman" w:hAnsi="Times New Roman" w:cs="Times New Roman"/>
          <w:sz w:val="24"/>
          <w:szCs w:val="24"/>
        </w:rPr>
        <w:t xml:space="preserve">émocratique du  Congo </w:t>
      </w:r>
      <w:r w:rsidR="008E3256">
        <w:rPr>
          <w:rFonts w:ascii="Times New Roman" w:hAnsi="Times New Roman" w:cs="Times New Roman"/>
          <w:sz w:val="24"/>
          <w:szCs w:val="24"/>
        </w:rPr>
        <w:t xml:space="preserve">(RDC) </w:t>
      </w:r>
      <w:r w:rsidR="006857B8" w:rsidRPr="008E3256">
        <w:rPr>
          <w:rFonts w:ascii="Times New Roman" w:hAnsi="Times New Roman" w:cs="Times New Roman"/>
          <w:sz w:val="24"/>
          <w:szCs w:val="24"/>
        </w:rPr>
        <w:t>garantit le droit à la Santé, considéré comme l’un des droits fondamentaux de l’Homme.</w:t>
      </w:r>
    </w:p>
    <w:p w14:paraId="53846ADE" w14:textId="3C1BE7CC" w:rsidR="000F4B5C" w:rsidRPr="008E3256" w:rsidRDefault="006857B8" w:rsidP="008E3256">
      <w:pPr>
        <w:spacing w:after="120" w:line="240" w:lineRule="auto"/>
        <w:jc w:val="both"/>
        <w:rPr>
          <w:rFonts w:ascii="Times New Roman" w:hAnsi="Times New Roman" w:cs="Times New Roman"/>
          <w:sz w:val="24"/>
          <w:szCs w:val="24"/>
        </w:rPr>
      </w:pPr>
      <w:r w:rsidRPr="008E3256">
        <w:rPr>
          <w:rFonts w:ascii="Times New Roman" w:hAnsi="Times New Roman" w:cs="Times New Roman"/>
          <w:sz w:val="24"/>
          <w:szCs w:val="24"/>
        </w:rPr>
        <w:t xml:space="preserve">Depuis qu’il y a un nouvel Exécutif à la tête de l’Etat, </w:t>
      </w:r>
      <w:r w:rsidR="006C226D" w:rsidRPr="008E3256">
        <w:rPr>
          <w:rFonts w:ascii="Times New Roman" w:hAnsi="Times New Roman" w:cs="Times New Roman"/>
          <w:sz w:val="24"/>
          <w:szCs w:val="24"/>
        </w:rPr>
        <w:t xml:space="preserve">que j’ai l’honneur de diriger, </w:t>
      </w:r>
      <w:r w:rsidRPr="008E3256">
        <w:rPr>
          <w:rFonts w:ascii="Times New Roman" w:hAnsi="Times New Roman" w:cs="Times New Roman"/>
          <w:sz w:val="24"/>
          <w:szCs w:val="24"/>
        </w:rPr>
        <w:t>l’accession des congolais à ce droit est une des premières priorités d</w:t>
      </w:r>
      <w:r w:rsidR="000F4B5C" w:rsidRPr="008E3256">
        <w:rPr>
          <w:rFonts w:ascii="Times New Roman" w:hAnsi="Times New Roman" w:cs="Times New Roman"/>
          <w:sz w:val="24"/>
          <w:szCs w:val="24"/>
        </w:rPr>
        <w:t>es dirigeants.</w:t>
      </w:r>
    </w:p>
    <w:p w14:paraId="7E9C6F59" w14:textId="7C88FEB6" w:rsidR="00B84686" w:rsidRPr="008E3256" w:rsidRDefault="000F4B5C" w:rsidP="008E3256">
      <w:pPr>
        <w:spacing w:after="120" w:line="240" w:lineRule="auto"/>
        <w:jc w:val="both"/>
        <w:rPr>
          <w:rFonts w:ascii="Times New Roman" w:hAnsi="Times New Roman" w:cs="Times New Roman"/>
          <w:sz w:val="24"/>
          <w:szCs w:val="24"/>
        </w:rPr>
      </w:pPr>
      <w:r w:rsidRPr="008E3256">
        <w:rPr>
          <w:rFonts w:ascii="Times New Roman" w:hAnsi="Times New Roman" w:cs="Times New Roman"/>
          <w:sz w:val="24"/>
          <w:szCs w:val="24"/>
        </w:rPr>
        <w:t>Nous considérons la mise en place d’un système de Couverture Santé Universelle</w:t>
      </w:r>
      <w:r w:rsidR="008E3256">
        <w:rPr>
          <w:rFonts w:ascii="Times New Roman" w:hAnsi="Times New Roman" w:cs="Times New Roman"/>
          <w:sz w:val="24"/>
          <w:szCs w:val="24"/>
        </w:rPr>
        <w:t xml:space="preserve"> (CSU)</w:t>
      </w:r>
      <w:r w:rsidRPr="008E3256">
        <w:rPr>
          <w:rFonts w:ascii="Times New Roman" w:hAnsi="Times New Roman" w:cs="Times New Roman"/>
          <w:sz w:val="24"/>
          <w:szCs w:val="24"/>
        </w:rPr>
        <w:t xml:space="preserve"> comme la stratégie la plus adaptée pour conduire le peuple congolais  sur le chemin vers l’accession à ce droit.</w:t>
      </w:r>
    </w:p>
    <w:p w14:paraId="5695605A" w14:textId="3A221313" w:rsidR="00BC7F6C" w:rsidRPr="008E3256" w:rsidRDefault="00BC7F6C" w:rsidP="008E3256">
      <w:pPr>
        <w:spacing w:after="120" w:line="240" w:lineRule="auto"/>
        <w:jc w:val="both"/>
        <w:rPr>
          <w:rFonts w:ascii="Times New Roman" w:hAnsi="Times New Roman" w:cs="Times New Roman"/>
          <w:sz w:val="24"/>
          <w:szCs w:val="24"/>
        </w:rPr>
      </w:pPr>
    </w:p>
    <w:p w14:paraId="0EC3F747" w14:textId="77777777" w:rsidR="006C226D" w:rsidRPr="008E3256" w:rsidRDefault="006C226D" w:rsidP="008E3256">
      <w:pPr>
        <w:spacing w:after="120" w:line="240" w:lineRule="auto"/>
        <w:jc w:val="both"/>
        <w:rPr>
          <w:rFonts w:ascii="Times New Roman" w:hAnsi="Times New Roman" w:cs="Times New Roman"/>
          <w:sz w:val="24"/>
          <w:szCs w:val="24"/>
        </w:rPr>
        <w:sectPr w:rsidR="006C226D" w:rsidRPr="008E3256" w:rsidSect="00B266A4">
          <w:type w:val="continuous"/>
          <w:pgSz w:w="11900" w:h="16840"/>
          <w:pgMar w:top="1418" w:right="1418" w:bottom="1418" w:left="1418" w:header="709" w:footer="709" w:gutter="0"/>
          <w:cols w:num="2" w:space="708"/>
          <w:docGrid w:linePitch="360"/>
        </w:sectPr>
      </w:pPr>
    </w:p>
    <w:p w14:paraId="1089950F" w14:textId="09037BCC" w:rsidR="006C226D" w:rsidRPr="008E3256" w:rsidRDefault="00296F51" w:rsidP="008E3256">
      <w:pPr>
        <w:spacing w:after="120" w:line="240" w:lineRule="auto"/>
        <w:jc w:val="both"/>
        <w:rPr>
          <w:rFonts w:ascii="Times New Roman" w:hAnsi="Times New Roman" w:cs="Times New Roman"/>
          <w:sz w:val="24"/>
          <w:szCs w:val="24"/>
        </w:rPr>
      </w:pPr>
      <w:bookmarkStart w:id="2" w:name="_Toc29992569"/>
      <w:r w:rsidRPr="008E3256">
        <w:rPr>
          <w:rFonts w:ascii="Times New Roman" w:hAnsi="Times New Roman" w:cs="Times New Roman"/>
          <w:sz w:val="24"/>
          <w:szCs w:val="24"/>
        </w:rPr>
        <w:t>Le présent Plan</w:t>
      </w:r>
      <w:r w:rsidR="006C226D" w:rsidRPr="008E3256">
        <w:rPr>
          <w:rFonts w:ascii="Times New Roman" w:hAnsi="Times New Roman" w:cs="Times New Roman"/>
          <w:sz w:val="24"/>
          <w:szCs w:val="24"/>
        </w:rPr>
        <w:t xml:space="preserve"> clarifie la vision que nous avons dans ce domaine, </w:t>
      </w:r>
      <w:r w:rsidRPr="008E3256">
        <w:rPr>
          <w:rFonts w:ascii="Times New Roman" w:hAnsi="Times New Roman" w:cs="Times New Roman"/>
          <w:sz w:val="24"/>
          <w:szCs w:val="24"/>
        </w:rPr>
        <w:t xml:space="preserve">en articulation avec la vision globale de développement, </w:t>
      </w:r>
      <w:r w:rsidR="006C226D" w:rsidRPr="008E3256">
        <w:rPr>
          <w:rFonts w:ascii="Times New Roman" w:hAnsi="Times New Roman" w:cs="Times New Roman"/>
          <w:sz w:val="24"/>
          <w:szCs w:val="24"/>
        </w:rPr>
        <w:t xml:space="preserve">et </w:t>
      </w:r>
      <w:r w:rsidRPr="008E3256">
        <w:rPr>
          <w:rFonts w:ascii="Times New Roman" w:hAnsi="Times New Roman" w:cs="Times New Roman"/>
          <w:sz w:val="24"/>
          <w:szCs w:val="24"/>
        </w:rPr>
        <w:t>trace</w:t>
      </w:r>
      <w:r w:rsidR="006C226D" w:rsidRPr="008E3256">
        <w:rPr>
          <w:rFonts w:ascii="Times New Roman" w:hAnsi="Times New Roman" w:cs="Times New Roman"/>
          <w:sz w:val="24"/>
          <w:szCs w:val="24"/>
        </w:rPr>
        <w:t xml:space="preserve">  le chemin que le pays compte suivre dans cette marche vers la CSU. Il ressence également les réformes, ajustements, et autres régulations que nécessite le tissu légal et organisationnel actuel du pays, afin de mettre en place le système de la CSU.</w:t>
      </w:r>
    </w:p>
    <w:p w14:paraId="5AD4A394" w14:textId="4F5B1C05" w:rsidR="00C574B5" w:rsidRPr="008E3256" w:rsidRDefault="00241A93" w:rsidP="008E3256">
      <w:pPr>
        <w:spacing w:after="120" w:line="240" w:lineRule="auto"/>
        <w:jc w:val="both"/>
        <w:rPr>
          <w:rFonts w:ascii="Times New Roman" w:hAnsi="Times New Roman" w:cs="Times New Roman"/>
          <w:sz w:val="24"/>
          <w:szCs w:val="24"/>
        </w:rPr>
      </w:pPr>
      <w:r w:rsidRPr="008E3256">
        <w:rPr>
          <w:rFonts w:ascii="Times New Roman" w:hAnsi="Times New Roman" w:cs="Times New Roman"/>
          <w:sz w:val="24"/>
          <w:szCs w:val="24"/>
        </w:rPr>
        <w:t>Certes le chemin sera long, et quelques fois semé d’embuches</w:t>
      </w:r>
      <w:r w:rsidR="00650A07" w:rsidRPr="008E3256">
        <w:rPr>
          <w:rFonts w:ascii="Times New Roman" w:hAnsi="Times New Roman" w:cs="Times New Roman"/>
          <w:sz w:val="24"/>
          <w:szCs w:val="24"/>
        </w:rPr>
        <w:t xml:space="preserve">. </w:t>
      </w:r>
      <w:r w:rsidR="006C226D" w:rsidRPr="008E3256">
        <w:rPr>
          <w:rFonts w:ascii="Times New Roman" w:hAnsi="Times New Roman" w:cs="Times New Roman"/>
          <w:sz w:val="24"/>
          <w:szCs w:val="24"/>
        </w:rPr>
        <w:t xml:space="preserve">Mais comme je l’ai mentionné plus d’une fois, la marche vers la Couverture Santé Universelle n’est pas une option, c’est un devoir. </w:t>
      </w:r>
      <w:r w:rsidR="00EA0A32" w:rsidRPr="008E3256">
        <w:rPr>
          <w:rFonts w:ascii="Times New Roman" w:hAnsi="Times New Roman" w:cs="Times New Roman"/>
          <w:sz w:val="24"/>
          <w:szCs w:val="24"/>
        </w:rPr>
        <w:t xml:space="preserve">Le coût financier, </w:t>
      </w:r>
      <w:r w:rsidR="00C574B5" w:rsidRPr="008E3256">
        <w:rPr>
          <w:rFonts w:ascii="Times New Roman" w:hAnsi="Times New Roman" w:cs="Times New Roman"/>
          <w:sz w:val="24"/>
          <w:szCs w:val="24"/>
        </w:rPr>
        <w:t xml:space="preserve">logistique, et même organisationnel sera élevé, mais le coût de l’inaction est encore plus élevé. Et l’inaction dans ce domaine </w:t>
      </w:r>
      <w:r w:rsidR="00815801" w:rsidRPr="008E3256">
        <w:rPr>
          <w:rFonts w:ascii="Times New Roman" w:hAnsi="Times New Roman" w:cs="Times New Roman"/>
          <w:sz w:val="24"/>
          <w:szCs w:val="24"/>
        </w:rPr>
        <w:t>constitue un obstacle certain</w:t>
      </w:r>
      <w:r w:rsidR="00C574B5" w:rsidRPr="008E3256">
        <w:rPr>
          <w:rFonts w:ascii="Times New Roman" w:hAnsi="Times New Roman" w:cs="Times New Roman"/>
          <w:sz w:val="24"/>
          <w:szCs w:val="24"/>
        </w:rPr>
        <w:t xml:space="preserve"> pour l’atteinte des Objectifs du Développement Durable.</w:t>
      </w:r>
    </w:p>
    <w:p w14:paraId="15AE00EA" w14:textId="5A54DB7A" w:rsidR="008555CD" w:rsidRPr="008E3256" w:rsidRDefault="00650A07" w:rsidP="008E3256">
      <w:pPr>
        <w:spacing w:after="120" w:line="240" w:lineRule="auto"/>
        <w:jc w:val="both"/>
        <w:rPr>
          <w:rFonts w:ascii="Times New Roman" w:hAnsi="Times New Roman" w:cs="Times New Roman"/>
          <w:sz w:val="24"/>
          <w:szCs w:val="24"/>
        </w:rPr>
      </w:pPr>
      <w:r w:rsidRPr="008E3256">
        <w:rPr>
          <w:rFonts w:ascii="Times New Roman" w:hAnsi="Times New Roman" w:cs="Times New Roman"/>
          <w:sz w:val="24"/>
          <w:szCs w:val="24"/>
        </w:rPr>
        <w:t xml:space="preserve">C’est pour cela que je rénouvelle  l’engagement sans faille de  l’Exécutif de la RDC, et demande instamment aux populations congolaises d’addhérer massivement à cette stratégie, et de la soutenir, chacun </w:t>
      </w:r>
      <w:r w:rsidR="006C226D" w:rsidRPr="008E3256">
        <w:rPr>
          <w:rFonts w:ascii="Times New Roman" w:hAnsi="Times New Roman" w:cs="Times New Roman"/>
          <w:sz w:val="24"/>
          <w:szCs w:val="24"/>
        </w:rPr>
        <w:t>au niveau où il participe à la vie sociétale.</w:t>
      </w:r>
      <w:r w:rsidRPr="008E3256">
        <w:rPr>
          <w:rFonts w:ascii="Times New Roman" w:hAnsi="Times New Roman" w:cs="Times New Roman"/>
          <w:sz w:val="24"/>
          <w:szCs w:val="24"/>
        </w:rPr>
        <w:t xml:space="preserve"> </w:t>
      </w:r>
      <w:r w:rsidR="00215293" w:rsidRPr="008E3256">
        <w:rPr>
          <w:rFonts w:ascii="Times New Roman" w:hAnsi="Times New Roman" w:cs="Times New Roman"/>
          <w:sz w:val="24"/>
          <w:szCs w:val="24"/>
        </w:rPr>
        <w:t xml:space="preserve">Je ne doute pas non plus que les partenaires de la RDC en matière de santé inscriront désormais leurs actions dans le cadre de </w:t>
      </w:r>
      <w:r w:rsidR="006C226D" w:rsidRPr="008E3256">
        <w:rPr>
          <w:rFonts w:ascii="Times New Roman" w:hAnsi="Times New Roman" w:cs="Times New Roman"/>
          <w:sz w:val="24"/>
          <w:szCs w:val="24"/>
        </w:rPr>
        <w:t xml:space="preserve">cette </w:t>
      </w:r>
      <w:r w:rsidR="00215293" w:rsidRPr="008E3256">
        <w:rPr>
          <w:rFonts w:ascii="Times New Roman" w:hAnsi="Times New Roman" w:cs="Times New Roman"/>
          <w:sz w:val="24"/>
          <w:szCs w:val="24"/>
        </w:rPr>
        <w:t>marche</w:t>
      </w:r>
      <w:r w:rsidR="006C226D" w:rsidRPr="008E3256">
        <w:rPr>
          <w:rFonts w:ascii="Times New Roman" w:hAnsi="Times New Roman" w:cs="Times New Roman"/>
          <w:sz w:val="24"/>
          <w:szCs w:val="24"/>
        </w:rPr>
        <w:t>, pour plus de pertinence, plus d’efficience, et plus d’équité dans l’action en santé</w:t>
      </w:r>
      <w:r w:rsidR="00296F51" w:rsidRPr="008E3256">
        <w:rPr>
          <w:rFonts w:ascii="Times New Roman" w:hAnsi="Times New Roman" w:cs="Times New Roman"/>
          <w:sz w:val="24"/>
          <w:szCs w:val="24"/>
        </w:rPr>
        <w:t>.</w:t>
      </w:r>
    </w:p>
    <w:p w14:paraId="0474C76B" w14:textId="3E11E320" w:rsidR="00C574B5" w:rsidRPr="008E3256" w:rsidRDefault="00C574B5" w:rsidP="008E3256">
      <w:pPr>
        <w:spacing w:after="120" w:line="240" w:lineRule="auto"/>
        <w:jc w:val="both"/>
        <w:rPr>
          <w:rFonts w:ascii="Times New Roman" w:hAnsi="Times New Roman" w:cs="Times New Roman"/>
          <w:sz w:val="24"/>
          <w:szCs w:val="24"/>
        </w:rPr>
      </w:pPr>
      <w:r w:rsidRPr="008E3256">
        <w:rPr>
          <w:rFonts w:ascii="Times New Roman" w:hAnsi="Times New Roman" w:cs="Times New Roman"/>
          <w:sz w:val="24"/>
          <w:szCs w:val="24"/>
        </w:rPr>
        <w:t xml:space="preserve">En nous dotant de ce Plan, nous tous, décideurs, stratèges, acteurs, et partenaires en santé, prenons l’engagement d’œuvrer épaule contre épaule pour </w:t>
      </w:r>
      <w:r w:rsidR="00637960" w:rsidRPr="008E3256">
        <w:rPr>
          <w:rFonts w:ascii="Times New Roman" w:hAnsi="Times New Roman" w:cs="Times New Roman"/>
          <w:sz w:val="24"/>
          <w:szCs w:val="24"/>
        </w:rPr>
        <w:t>amener le peuple congolais vers ce noble objectif, socle du développement et pilier du bien-être de tous : la Couverture Santé Universelle.</w:t>
      </w:r>
    </w:p>
    <w:p w14:paraId="5DB01481" w14:textId="77777777" w:rsidR="008E3256" w:rsidRDefault="008E3256" w:rsidP="008E3256">
      <w:pPr>
        <w:spacing w:after="120" w:line="240" w:lineRule="auto"/>
        <w:jc w:val="right"/>
        <w:rPr>
          <w:rFonts w:ascii="Times New Roman" w:hAnsi="Times New Roman" w:cs="Times New Roman"/>
          <w:b/>
          <w:sz w:val="24"/>
          <w:szCs w:val="24"/>
        </w:rPr>
      </w:pPr>
    </w:p>
    <w:p w14:paraId="380645AC" w14:textId="77777777" w:rsidR="008E3256" w:rsidRDefault="008E3256" w:rsidP="008E3256">
      <w:pPr>
        <w:spacing w:after="120" w:line="240" w:lineRule="auto"/>
        <w:jc w:val="right"/>
        <w:rPr>
          <w:rFonts w:ascii="Times New Roman" w:hAnsi="Times New Roman" w:cs="Times New Roman"/>
          <w:b/>
          <w:sz w:val="24"/>
          <w:szCs w:val="24"/>
        </w:rPr>
      </w:pPr>
    </w:p>
    <w:p w14:paraId="4DEC613F" w14:textId="77777777" w:rsidR="008E3256" w:rsidRDefault="008E3256" w:rsidP="008E3256">
      <w:pPr>
        <w:spacing w:after="120" w:line="240" w:lineRule="auto"/>
        <w:jc w:val="right"/>
        <w:rPr>
          <w:rFonts w:ascii="Times New Roman" w:hAnsi="Times New Roman" w:cs="Times New Roman"/>
          <w:b/>
          <w:sz w:val="24"/>
          <w:szCs w:val="24"/>
        </w:rPr>
      </w:pPr>
    </w:p>
    <w:p w14:paraId="4F43277A" w14:textId="4DB430E5" w:rsidR="00637960" w:rsidRPr="008E3256" w:rsidRDefault="00637960" w:rsidP="008E3256">
      <w:pPr>
        <w:spacing w:after="120" w:line="240" w:lineRule="auto"/>
        <w:jc w:val="right"/>
        <w:rPr>
          <w:rFonts w:ascii="Times New Roman" w:hAnsi="Times New Roman" w:cs="Times New Roman"/>
          <w:b/>
          <w:sz w:val="24"/>
          <w:szCs w:val="24"/>
        </w:rPr>
      </w:pPr>
      <w:r w:rsidRPr="008E3256">
        <w:rPr>
          <w:rFonts w:ascii="Times New Roman" w:hAnsi="Times New Roman" w:cs="Times New Roman"/>
          <w:b/>
          <w:sz w:val="24"/>
          <w:szCs w:val="24"/>
        </w:rPr>
        <w:t xml:space="preserve">Son Excellence Félix Antoine </w:t>
      </w:r>
      <w:r w:rsidR="00844837" w:rsidRPr="008E3256">
        <w:rPr>
          <w:rFonts w:ascii="Times New Roman" w:hAnsi="Times New Roman" w:cs="Times New Roman"/>
          <w:b/>
          <w:sz w:val="24"/>
          <w:szCs w:val="24"/>
        </w:rPr>
        <w:t xml:space="preserve">Tshisekedi </w:t>
      </w:r>
      <w:r w:rsidRPr="008E3256">
        <w:rPr>
          <w:rFonts w:ascii="Times New Roman" w:hAnsi="Times New Roman" w:cs="Times New Roman"/>
          <w:b/>
          <w:sz w:val="24"/>
          <w:szCs w:val="24"/>
        </w:rPr>
        <w:t xml:space="preserve">Tshilombo </w:t>
      </w:r>
    </w:p>
    <w:p w14:paraId="39CC2733" w14:textId="36A97D21" w:rsidR="00C574B5" w:rsidRPr="008E3256" w:rsidRDefault="00BC7F6C" w:rsidP="008E3256">
      <w:pPr>
        <w:spacing w:after="120" w:line="240" w:lineRule="auto"/>
        <w:jc w:val="right"/>
        <w:rPr>
          <w:rFonts w:ascii="Times New Roman" w:hAnsi="Times New Roman" w:cs="Times New Roman"/>
          <w:i/>
          <w:sz w:val="24"/>
          <w:szCs w:val="24"/>
        </w:rPr>
        <w:sectPr w:rsidR="00C574B5" w:rsidRPr="008E3256" w:rsidSect="00B266A4">
          <w:type w:val="continuous"/>
          <w:pgSz w:w="11900" w:h="16840"/>
          <w:pgMar w:top="1418" w:right="1418" w:bottom="1418" w:left="1418" w:header="709" w:footer="709" w:gutter="0"/>
          <w:cols w:space="708"/>
          <w:docGrid w:linePitch="360"/>
        </w:sectPr>
      </w:pPr>
      <w:r w:rsidRPr="008E3256">
        <w:rPr>
          <w:rFonts w:ascii="Times New Roman" w:hAnsi="Times New Roman" w:cs="Times New Roman"/>
          <w:i/>
          <w:sz w:val="24"/>
          <w:szCs w:val="24"/>
        </w:rPr>
        <w:t>Président de la République d</w:t>
      </w:r>
      <w:r w:rsidR="00637960" w:rsidRPr="008E3256">
        <w:rPr>
          <w:rFonts w:ascii="Times New Roman" w:hAnsi="Times New Roman" w:cs="Times New Roman"/>
          <w:i/>
          <w:sz w:val="24"/>
          <w:szCs w:val="24"/>
        </w:rPr>
        <w:t>émocratique du Congo</w:t>
      </w:r>
    </w:p>
    <w:p w14:paraId="4AE71E5D" w14:textId="77777777" w:rsidR="008E3256" w:rsidRDefault="008E3256">
      <w:pPr>
        <w:rPr>
          <w:rFonts w:ascii="Times New Roman" w:eastAsiaTheme="majorEastAsia" w:hAnsi="Times New Roman" w:cs="Times New Roman"/>
          <w:b/>
          <w:bCs/>
          <w:color w:val="365F91" w:themeColor="accent1" w:themeShade="BF"/>
          <w:sz w:val="24"/>
          <w:szCs w:val="24"/>
        </w:rPr>
      </w:pPr>
      <w:r>
        <w:rPr>
          <w:rFonts w:ascii="Times New Roman" w:hAnsi="Times New Roman" w:cs="Times New Roman"/>
          <w:sz w:val="24"/>
          <w:szCs w:val="24"/>
        </w:rPr>
        <w:br w:type="page"/>
      </w:r>
    </w:p>
    <w:p w14:paraId="19BA2E19" w14:textId="58FA4B5B" w:rsidR="005B0076" w:rsidRDefault="005B0076">
      <w:pPr>
        <w:rPr>
          <w:rFonts w:ascii="Times New Roman" w:eastAsiaTheme="majorEastAsia" w:hAnsi="Times New Roman" w:cs="Times New Roman"/>
          <w:b/>
          <w:bCs/>
          <w:color w:val="365F91" w:themeColor="accent1" w:themeShade="BF"/>
          <w:sz w:val="24"/>
          <w:szCs w:val="24"/>
        </w:rPr>
      </w:pPr>
    </w:p>
    <w:p w14:paraId="2AD86CAC" w14:textId="47DD8EC0" w:rsidR="00A025E8" w:rsidRPr="008E3256" w:rsidRDefault="006C226D" w:rsidP="008E3256">
      <w:pPr>
        <w:pStyle w:val="Heading1"/>
        <w:spacing w:before="0" w:after="120" w:line="240" w:lineRule="auto"/>
        <w:rPr>
          <w:rFonts w:ascii="Times New Roman" w:hAnsi="Times New Roman" w:cs="Times New Roman"/>
          <w:sz w:val="24"/>
          <w:szCs w:val="24"/>
        </w:rPr>
      </w:pPr>
      <w:bookmarkStart w:id="3" w:name="_Toc32425917"/>
      <w:r w:rsidRPr="008E3256">
        <w:rPr>
          <w:rFonts w:ascii="Times New Roman" w:hAnsi="Times New Roman" w:cs="Times New Roman"/>
          <w:sz w:val="24"/>
          <w:szCs w:val="24"/>
        </w:rPr>
        <w:t>C</w:t>
      </w:r>
      <w:r w:rsidR="00C634A4" w:rsidRPr="008E3256">
        <w:rPr>
          <w:rFonts w:ascii="Times New Roman" w:hAnsi="Times New Roman" w:cs="Times New Roman"/>
          <w:sz w:val="24"/>
          <w:szCs w:val="24"/>
        </w:rPr>
        <w:t xml:space="preserve">HAPITRE </w:t>
      </w:r>
      <w:r w:rsidR="00A025E8" w:rsidRPr="008E3256">
        <w:rPr>
          <w:rFonts w:ascii="Times New Roman" w:hAnsi="Times New Roman" w:cs="Times New Roman"/>
          <w:sz w:val="24"/>
          <w:szCs w:val="24"/>
        </w:rPr>
        <w:t>I : CONTEXTE</w:t>
      </w:r>
      <w:bookmarkEnd w:id="2"/>
      <w:bookmarkEnd w:id="3"/>
      <w:r w:rsidR="00A025E8" w:rsidRPr="008E3256">
        <w:rPr>
          <w:rFonts w:ascii="Times New Roman" w:hAnsi="Times New Roman" w:cs="Times New Roman"/>
          <w:sz w:val="24"/>
          <w:szCs w:val="24"/>
        </w:rPr>
        <w:t xml:space="preserve"> </w:t>
      </w:r>
    </w:p>
    <w:p w14:paraId="4BCDCA6A" w14:textId="77777777" w:rsidR="001D04BD" w:rsidRPr="008E3256" w:rsidRDefault="001D04BD" w:rsidP="008E3256">
      <w:pPr>
        <w:spacing w:after="120" w:line="240" w:lineRule="auto"/>
        <w:rPr>
          <w:rFonts w:ascii="Times New Roman" w:hAnsi="Times New Roman" w:cs="Times New Roman"/>
          <w:sz w:val="24"/>
          <w:szCs w:val="24"/>
        </w:rPr>
      </w:pPr>
    </w:p>
    <w:p w14:paraId="30DB2CBC" w14:textId="632FADC9" w:rsidR="00A025E8" w:rsidRPr="008E3256" w:rsidRDefault="00A025E8" w:rsidP="00935E48">
      <w:pPr>
        <w:pStyle w:val="ListParagraph"/>
        <w:numPr>
          <w:ilvl w:val="1"/>
          <w:numId w:val="20"/>
        </w:numPr>
        <w:tabs>
          <w:tab w:val="left" w:pos="720"/>
          <w:tab w:val="left" w:pos="1440"/>
        </w:tabs>
        <w:spacing w:after="120" w:line="240" w:lineRule="auto"/>
        <w:outlineLvl w:val="1"/>
        <w:rPr>
          <w:rFonts w:ascii="Times New Roman" w:hAnsi="Times New Roman" w:cs="Times New Roman"/>
          <w:b/>
          <w:sz w:val="24"/>
          <w:szCs w:val="24"/>
        </w:rPr>
      </w:pPr>
      <w:bookmarkStart w:id="4" w:name="_Toc29992570"/>
      <w:bookmarkStart w:id="5" w:name="_Toc32425918"/>
      <w:r w:rsidRPr="008E3256">
        <w:rPr>
          <w:rFonts w:ascii="Times New Roman" w:hAnsi="Times New Roman" w:cs="Times New Roman"/>
          <w:b/>
          <w:sz w:val="24"/>
          <w:szCs w:val="24"/>
        </w:rPr>
        <w:t>Profil du pays</w:t>
      </w:r>
      <w:bookmarkEnd w:id="4"/>
      <w:bookmarkEnd w:id="5"/>
    </w:p>
    <w:p w14:paraId="0D7D80C3" w14:textId="17AE4B9D" w:rsidR="00B57B2C" w:rsidRPr="008E3256" w:rsidRDefault="00E5002D" w:rsidP="008E3256">
      <w:pPr>
        <w:pStyle w:val="Heading3"/>
        <w:rPr>
          <w:rFonts w:ascii="Times New Roman" w:hAnsi="Times New Roman"/>
          <w:iCs/>
          <w:szCs w:val="24"/>
        </w:rPr>
      </w:pPr>
      <w:bookmarkStart w:id="6" w:name="_Toc29992571"/>
      <w:bookmarkStart w:id="7" w:name="_Toc32425919"/>
      <w:r w:rsidRPr="008E3256">
        <w:rPr>
          <w:rFonts w:ascii="Times New Roman" w:hAnsi="Times New Roman"/>
          <w:iCs/>
          <w:szCs w:val="24"/>
        </w:rPr>
        <w:t>1.1.1. Contexte géographique, démographique et environnemental</w:t>
      </w:r>
      <w:bookmarkEnd w:id="6"/>
      <w:bookmarkEnd w:id="7"/>
    </w:p>
    <w:p w14:paraId="22C18246" w14:textId="77777777" w:rsidR="00E5002D" w:rsidRPr="008E3256" w:rsidRDefault="00E5002D" w:rsidP="00935E48">
      <w:pPr>
        <w:pStyle w:val="ListParagraph"/>
        <w:numPr>
          <w:ilvl w:val="0"/>
          <w:numId w:val="21"/>
        </w:numPr>
        <w:spacing w:after="120" w:line="240" w:lineRule="auto"/>
        <w:jc w:val="both"/>
        <w:outlineLvl w:val="3"/>
        <w:rPr>
          <w:rFonts w:ascii="Times New Roman" w:hAnsi="Times New Roman" w:cs="Times New Roman"/>
          <w:b/>
          <w:iCs/>
          <w:sz w:val="24"/>
          <w:szCs w:val="24"/>
        </w:rPr>
      </w:pPr>
      <w:bookmarkStart w:id="8" w:name="_Toc32302548"/>
      <w:bookmarkStart w:id="9" w:name="_Toc32425920"/>
      <w:r w:rsidRPr="008E3256">
        <w:rPr>
          <w:rFonts w:ascii="Times New Roman" w:hAnsi="Times New Roman" w:cs="Times New Roman"/>
          <w:b/>
          <w:iCs/>
          <w:sz w:val="24"/>
          <w:szCs w:val="24"/>
        </w:rPr>
        <w:t>Contexte géographique</w:t>
      </w:r>
      <w:bookmarkEnd w:id="8"/>
      <w:bookmarkEnd w:id="9"/>
    </w:p>
    <w:p w14:paraId="74AF6B34" w14:textId="757BAE25" w:rsidR="00E5002D" w:rsidRDefault="00E5002D" w:rsidP="008E3256">
      <w:pPr>
        <w:spacing w:after="120" w:line="240" w:lineRule="auto"/>
        <w:jc w:val="both"/>
        <w:rPr>
          <w:rFonts w:ascii="Times New Roman" w:hAnsi="Times New Roman" w:cs="Times New Roman"/>
          <w:sz w:val="24"/>
          <w:szCs w:val="24"/>
        </w:rPr>
      </w:pPr>
      <w:r w:rsidRPr="008E3256">
        <w:rPr>
          <w:rFonts w:ascii="Times New Roman" w:hAnsi="Times New Roman" w:cs="Times New Roman"/>
          <w:sz w:val="24"/>
          <w:szCs w:val="24"/>
        </w:rPr>
        <w:t xml:space="preserve">La République </w:t>
      </w:r>
      <w:r w:rsidR="00B57B2C" w:rsidRPr="008E3256">
        <w:rPr>
          <w:rFonts w:ascii="Times New Roman" w:hAnsi="Times New Roman" w:cs="Times New Roman"/>
          <w:sz w:val="24"/>
          <w:szCs w:val="24"/>
        </w:rPr>
        <w:t>d</w:t>
      </w:r>
      <w:r w:rsidRPr="008E3256">
        <w:rPr>
          <w:rFonts w:ascii="Times New Roman" w:hAnsi="Times New Roman" w:cs="Times New Roman"/>
          <w:sz w:val="24"/>
          <w:szCs w:val="24"/>
        </w:rPr>
        <w:t>émocratique du Congo</w:t>
      </w:r>
      <w:r w:rsidR="00B57B2C" w:rsidRPr="008E3256">
        <w:rPr>
          <w:rFonts w:ascii="Times New Roman" w:hAnsi="Times New Roman" w:cs="Times New Roman"/>
          <w:sz w:val="24"/>
          <w:szCs w:val="24"/>
        </w:rPr>
        <w:t xml:space="preserve"> (RDC)</w:t>
      </w:r>
      <w:r w:rsidRPr="008E3256">
        <w:rPr>
          <w:rFonts w:ascii="Times New Roman" w:hAnsi="Times New Roman" w:cs="Times New Roman"/>
          <w:sz w:val="24"/>
          <w:szCs w:val="24"/>
        </w:rPr>
        <w:t xml:space="preserve"> se situe en Afrique centrale à cheval sur l’Equateur avec une superficie de 2 345 409 Km². Elle partage 9.165 kilomètres de frontière avec 9 pays limitrophes. </w:t>
      </w:r>
      <w:r w:rsidR="00B57B2C" w:rsidRPr="008E3256">
        <w:rPr>
          <w:rFonts w:ascii="Times New Roman" w:hAnsi="Times New Roman" w:cs="Times New Roman"/>
          <w:sz w:val="24"/>
          <w:szCs w:val="24"/>
        </w:rPr>
        <w:t>Comme indiqué sur la figure ci-dessous, la</w:t>
      </w:r>
      <w:r w:rsidRPr="008E3256">
        <w:rPr>
          <w:rFonts w:ascii="Times New Roman" w:hAnsi="Times New Roman" w:cs="Times New Roman"/>
          <w:sz w:val="24"/>
          <w:szCs w:val="24"/>
        </w:rPr>
        <w:t xml:space="preserve"> </w:t>
      </w:r>
      <w:r w:rsidR="00B57B2C" w:rsidRPr="008E3256">
        <w:rPr>
          <w:rFonts w:ascii="Times New Roman" w:hAnsi="Times New Roman" w:cs="Times New Roman"/>
          <w:sz w:val="24"/>
          <w:szCs w:val="24"/>
        </w:rPr>
        <w:t>RDC</w:t>
      </w:r>
      <w:r w:rsidRPr="008E3256">
        <w:rPr>
          <w:rFonts w:ascii="Times New Roman" w:hAnsi="Times New Roman" w:cs="Times New Roman"/>
          <w:sz w:val="24"/>
          <w:szCs w:val="24"/>
        </w:rPr>
        <w:t xml:space="preserve"> est limitée au nord par la République Centrafricaine et le Soudan du Sud, à l’Ouest par la République du Congo, à l’Est par l’Ouganda, le Burundi, le Rwanda et la Tanzanie, au Sud par la Zambie et l’Angola. </w:t>
      </w:r>
    </w:p>
    <w:p w14:paraId="24D4B954" w14:textId="77777777" w:rsidR="00E32974" w:rsidRPr="008E3256" w:rsidRDefault="00E32974" w:rsidP="008E3256">
      <w:pPr>
        <w:spacing w:after="120" w:line="240" w:lineRule="auto"/>
        <w:jc w:val="both"/>
        <w:rPr>
          <w:rFonts w:ascii="Times New Roman" w:hAnsi="Times New Roman" w:cs="Times New Roman"/>
          <w:sz w:val="24"/>
          <w:szCs w:val="24"/>
        </w:rPr>
      </w:pPr>
    </w:p>
    <w:p w14:paraId="08B09771" w14:textId="77777777" w:rsidR="00E5002D" w:rsidRPr="008E3256" w:rsidRDefault="00E5002D" w:rsidP="008E3256">
      <w:pPr>
        <w:spacing w:after="120" w:line="240" w:lineRule="auto"/>
        <w:jc w:val="center"/>
        <w:rPr>
          <w:rFonts w:ascii="Times New Roman" w:hAnsi="Times New Roman" w:cs="Times New Roman"/>
          <w:sz w:val="24"/>
          <w:szCs w:val="24"/>
        </w:rPr>
      </w:pPr>
      <w:r w:rsidRPr="008E3256">
        <w:rPr>
          <w:rFonts w:ascii="Times New Roman" w:hAnsi="Times New Roman" w:cs="Times New Roman"/>
          <w:noProof/>
          <w:sz w:val="24"/>
          <w:szCs w:val="24"/>
          <w:lang w:eastAsia="fr-FR"/>
        </w:rPr>
        <w:drawing>
          <wp:inline distT="0" distB="0" distL="0" distR="0" wp14:anchorId="41EDC52B" wp14:editId="35579AA2">
            <wp:extent cx="3500093" cy="3100667"/>
            <wp:effectExtent l="19050" t="19050" r="24765" b="24130"/>
            <wp:docPr id="5" name="Image 5" descr="https://upload.wikimedia.org/wikipedia/commons/thumb/d/d0/Prov-Congo-Kinshasa_-_2006.fr.svg/640px-Prov-Congo-Kinshasa_-_2006.fr.sv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descr="https://upload.wikimedia.org/wikipedia/commons/thumb/d/d0/Prov-Congo-Kinshasa_-_2006.fr.svg/640px-Prov-Congo-Kinshasa_-_2006.fr.svg.pn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508936" cy="3108501"/>
                    </a:xfrm>
                    <a:prstGeom prst="rect">
                      <a:avLst/>
                    </a:prstGeom>
                    <a:noFill/>
                    <a:ln w="6350" cmpd="sng">
                      <a:solidFill>
                        <a:srgbClr val="000000"/>
                      </a:solidFill>
                      <a:miter lim="800000"/>
                      <a:headEnd/>
                      <a:tailEnd/>
                    </a:ln>
                    <a:effectLst/>
                  </pic:spPr>
                </pic:pic>
              </a:graphicData>
            </a:graphic>
          </wp:inline>
        </w:drawing>
      </w:r>
    </w:p>
    <w:p w14:paraId="7D7CB57F" w14:textId="609CE275" w:rsidR="008D122D" w:rsidRPr="008E3256" w:rsidRDefault="00B57B2C" w:rsidP="008E3256">
      <w:pPr>
        <w:pStyle w:val="Caption"/>
        <w:spacing w:after="120"/>
        <w:jc w:val="center"/>
        <w:rPr>
          <w:b w:val="0"/>
          <w:bCs w:val="0"/>
          <w:sz w:val="24"/>
          <w:szCs w:val="24"/>
          <w:lang w:val="fr-FR"/>
        </w:rPr>
      </w:pPr>
      <w:r w:rsidRPr="008E3256">
        <w:rPr>
          <w:b w:val="0"/>
          <w:bCs w:val="0"/>
          <w:sz w:val="24"/>
          <w:szCs w:val="24"/>
          <w:lang w:val="fr-FR"/>
        </w:rPr>
        <w:t xml:space="preserve">Figure </w:t>
      </w:r>
      <w:r w:rsidRPr="008E3256">
        <w:rPr>
          <w:b w:val="0"/>
          <w:bCs w:val="0"/>
          <w:sz w:val="24"/>
          <w:szCs w:val="24"/>
        </w:rPr>
        <w:fldChar w:fldCharType="begin"/>
      </w:r>
      <w:r w:rsidRPr="008E3256">
        <w:rPr>
          <w:b w:val="0"/>
          <w:bCs w:val="0"/>
          <w:sz w:val="24"/>
          <w:szCs w:val="24"/>
          <w:lang w:val="fr-FR"/>
        </w:rPr>
        <w:instrText xml:space="preserve"> SEQ Figure \* ARABIC </w:instrText>
      </w:r>
      <w:r w:rsidRPr="008E3256">
        <w:rPr>
          <w:b w:val="0"/>
          <w:bCs w:val="0"/>
          <w:sz w:val="24"/>
          <w:szCs w:val="24"/>
        </w:rPr>
        <w:fldChar w:fldCharType="separate"/>
      </w:r>
      <w:r w:rsidR="008B2D80" w:rsidRPr="008E3256">
        <w:rPr>
          <w:b w:val="0"/>
          <w:bCs w:val="0"/>
          <w:noProof/>
          <w:sz w:val="24"/>
          <w:szCs w:val="24"/>
          <w:lang w:val="fr-FR"/>
        </w:rPr>
        <w:t>1</w:t>
      </w:r>
      <w:r w:rsidRPr="008E3256">
        <w:rPr>
          <w:b w:val="0"/>
          <w:bCs w:val="0"/>
          <w:sz w:val="24"/>
          <w:szCs w:val="24"/>
        </w:rPr>
        <w:fldChar w:fldCharType="end"/>
      </w:r>
      <w:r w:rsidRPr="008E3256">
        <w:rPr>
          <w:b w:val="0"/>
          <w:bCs w:val="0"/>
          <w:sz w:val="24"/>
          <w:szCs w:val="24"/>
          <w:lang w:val="fr-FR"/>
        </w:rPr>
        <w:t>: Carte géographique de la RDC</w:t>
      </w:r>
      <w:r w:rsidR="00C634A4" w:rsidRPr="008E3256">
        <w:rPr>
          <w:b w:val="0"/>
          <w:bCs w:val="0"/>
          <w:sz w:val="24"/>
          <w:szCs w:val="24"/>
          <w:lang w:val="fr-FR"/>
        </w:rPr>
        <w:t>.</w:t>
      </w:r>
    </w:p>
    <w:p w14:paraId="338E92AF" w14:textId="77777777" w:rsidR="00B57B2C" w:rsidRPr="008E3256" w:rsidRDefault="00B57B2C" w:rsidP="008E3256">
      <w:pPr>
        <w:spacing w:after="120" w:line="240" w:lineRule="auto"/>
        <w:rPr>
          <w:rFonts w:ascii="Times New Roman" w:hAnsi="Times New Roman" w:cs="Times New Roman"/>
          <w:b/>
          <w:sz w:val="24"/>
          <w:szCs w:val="24"/>
        </w:rPr>
      </w:pPr>
    </w:p>
    <w:p w14:paraId="7F9E1F82" w14:textId="77777777" w:rsidR="00E5002D" w:rsidRPr="008E3256" w:rsidRDefault="00E5002D" w:rsidP="00935E48">
      <w:pPr>
        <w:pStyle w:val="ListParagraph"/>
        <w:numPr>
          <w:ilvl w:val="0"/>
          <w:numId w:val="21"/>
        </w:numPr>
        <w:spacing w:after="120" w:line="240" w:lineRule="auto"/>
        <w:jc w:val="both"/>
        <w:outlineLvl w:val="3"/>
        <w:rPr>
          <w:rFonts w:ascii="Times New Roman" w:hAnsi="Times New Roman" w:cs="Times New Roman"/>
          <w:b/>
          <w:iCs/>
          <w:sz w:val="24"/>
          <w:szCs w:val="24"/>
        </w:rPr>
      </w:pPr>
      <w:bookmarkStart w:id="10" w:name="_Toc32302549"/>
      <w:bookmarkStart w:id="11" w:name="_Toc32425921"/>
      <w:r w:rsidRPr="008E3256">
        <w:rPr>
          <w:rFonts w:ascii="Times New Roman" w:hAnsi="Times New Roman" w:cs="Times New Roman"/>
          <w:b/>
          <w:iCs/>
          <w:sz w:val="24"/>
          <w:szCs w:val="24"/>
        </w:rPr>
        <w:t>Situation démographique</w:t>
      </w:r>
      <w:bookmarkEnd w:id="10"/>
      <w:bookmarkEnd w:id="11"/>
    </w:p>
    <w:p w14:paraId="702BB98E" w14:textId="77777777" w:rsidR="00B57B2C" w:rsidRPr="008E3256" w:rsidRDefault="00B57B2C" w:rsidP="008E3256">
      <w:pPr>
        <w:spacing w:after="120" w:line="240" w:lineRule="auto"/>
        <w:jc w:val="both"/>
        <w:rPr>
          <w:rFonts w:ascii="Times New Roman" w:hAnsi="Times New Roman" w:cs="Times New Roman"/>
          <w:sz w:val="24"/>
          <w:szCs w:val="24"/>
        </w:rPr>
      </w:pPr>
      <w:r w:rsidRPr="008E3256">
        <w:rPr>
          <w:rFonts w:ascii="Times New Roman" w:hAnsi="Times New Roman" w:cs="Times New Roman"/>
          <w:sz w:val="24"/>
          <w:szCs w:val="24"/>
        </w:rPr>
        <w:t>Le dernier recensement général de la population et de l’habitat organisé en RDC remonte en juillet 1984. Un autre recensement est en préparation. Les données de population utilisées dans ce document se basent sur les projections de la population publiées dans l’annuaire statistique de l’Institut National de Statistique (INS) 2015, auxquelles un taux de croissance naturel de 2,9% a été appliqué afin d’obtenir les projections de la population jusqu’en 2020.</w:t>
      </w:r>
    </w:p>
    <w:p w14:paraId="587A7C30" w14:textId="579A4382" w:rsidR="00B57B2C" w:rsidRPr="008E3256" w:rsidRDefault="00B57B2C" w:rsidP="008E3256">
      <w:pPr>
        <w:spacing w:after="120" w:line="240" w:lineRule="auto"/>
        <w:jc w:val="both"/>
        <w:rPr>
          <w:rFonts w:ascii="Times New Roman" w:hAnsi="Times New Roman" w:cs="Times New Roman"/>
          <w:sz w:val="24"/>
          <w:szCs w:val="24"/>
        </w:rPr>
      </w:pPr>
      <w:r w:rsidRPr="008E3256">
        <w:rPr>
          <w:rFonts w:ascii="Times New Roman" w:hAnsi="Times New Roman" w:cs="Times New Roman"/>
          <w:sz w:val="24"/>
          <w:szCs w:val="24"/>
        </w:rPr>
        <w:t xml:space="preserve">Les récentes projections de l’Institut National de la Statistique (INS) situent la population congolaise pour l’année 2018 à 85.026.000   habitants avec une densité de 36 habitants au km². La population se concentre sur les plateaux, dans les savanes, près des fleuves et des lacs. Avec une fécondité estimée à 6,6 enfants par femme (EDS 2014) ce qui donne </w:t>
      </w:r>
      <w:r w:rsidR="00E0560A" w:rsidRPr="008E3256">
        <w:rPr>
          <w:rFonts w:ascii="Times New Roman" w:hAnsi="Times New Roman" w:cs="Times New Roman"/>
          <w:sz w:val="24"/>
          <w:szCs w:val="24"/>
        </w:rPr>
        <w:t xml:space="preserve">près de </w:t>
      </w:r>
      <w:r w:rsidRPr="008E3256">
        <w:rPr>
          <w:rFonts w:ascii="Times New Roman" w:hAnsi="Times New Roman" w:cs="Times New Roman"/>
          <w:sz w:val="24"/>
          <w:szCs w:val="24"/>
        </w:rPr>
        <w:t xml:space="preserve">13 millions de ménages, et un rythme de croissance annuelle de la population estimée à 2,9 % (INS 2015), la RDC s’attend à un doublement de sa population tous les 25 ans. Cela correspond à une augmentation annuelle de plus de 2 million de personnes. Dans un contexte de fécondité non maîtrisée, cette population atteindra plus de 120 millions d'habitants en 2030  et sera   composée de plus de 45% de jeunes de moins de 15 ans et seulement pour 3% de personnes de 65 ans et plus. </w:t>
      </w:r>
    </w:p>
    <w:p w14:paraId="6DFB2429" w14:textId="690009F2" w:rsidR="00B57B2C" w:rsidRPr="008E3256" w:rsidRDefault="00B57B2C" w:rsidP="008E3256">
      <w:pPr>
        <w:spacing w:after="120" w:line="240" w:lineRule="auto"/>
        <w:jc w:val="both"/>
        <w:rPr>
          <w:rFonts w:ascii="Times New Roman" w:hAnsi="Times New Roman" w:cs="Times New Roman"/>
          <w:sz w:val="24"/>
          <w:szCs w:val="24"/>
        </w:rPr>
      </w:pPr>
      <w:r w:rsidRPr="008E3256">
        <w:rPr>
          <w:rFonts w:ascii="Times New Roman" w:hAnsi="Times New Roman" w:cs="Times New Roman"/>
          <w:sz w:val="24"/>
          <w:szCs w:val="24"/>
        </w:rPr>
        <w:t xml:space="preserve">Cette dynamique démographique est caractérisée par des déséquilibres dans la répartition de la population : 61,2% en milieu rural et 38,2% en milieu urbain ; </w:t>
      </w:r>
      <w:r w:rsidR="00E0560A" w:rsidRPr="008E3256">
        <w:rPr>
          <w:rFonts w:ascii="Times New Roman" w:hAnsi="Times New Roman" w:cs="Times New Roman"/>
          <w:sz w:val="24"/>
          <w:szCs w:val="24"/>
        </w:rPr>
        <w:t>une</w:t>
      </w:r>
      <w:r w:rsidRPr="008E3256">
        <w:rPr>
          <w:rFonts w:ascii="Times New Roman" w:hAnsi="Times New Roman" w:cs="Times New Roman"/>
          <w:sz w:val="24"/>
          <w:szCs w:val="24"/>
        </w:rPr>
        <w:t xml:space="preserve"> population très jeune </w:t>
      </w:r>
      <w:r w:rsidR="00E0560A" w:rsidRPr="008E3256">
        <w:rPr>
          <w:rFonts w:ascii="Times New Roman" w:hAnsi="Times New Roman" w:cs="Times New Roman"/>
          <w:sz w:val="24"/>
          <w:szCs w:val="24"/>
        </w:rPr>
        <w:t xml:space="preserve">et donc </w:t>
      </w:r>
      <w:r w:rsidRPr="008E3256">
        <w:rPr>
          <w:rFonts w:ascii="Times New Roman" w:hAnsi="Times New Roman" w:cs="Times New Roman"/>
          <w:sz w:val="24"/>
          <w:szCs w:val="24"/>
        </w:rPr>
        <w:t>un rapport de dépendance économique très élevé</w:t>
      </w:r>
      <w:r w:rsidR="00E0560A" w:rsidRPr="008E3256">
        <w:rPr>
          <w:rFonts w:ascii="Times New Roman" w:hAnsi="Times New Roman" w:cs="Times New Roman"/>
          <w:sz w:val="24"/>
          <w:szCs w:val="24"/>
        </w:rPr>
        <w:t>.</w:t>
      </w:r>
      <w:r w:rsidRPr="008E3256">
        <w:rPr>
          <w:rFonts w:ascii="Times New Roman" w:hAnsi="Times New Roman" w:cs="Times New Roman"/>
          <w:sz w:val="24"/>
          <w:szCs w:val="24"/>
        </w:rPr>
        <w:t xml:space="preserve"> </w:t>
      </w:r>
    </w:p>
    <w:p w14:paraId="687163F6" w14:textId="77777777" w:rsidR="00D66A93" w:rsidRPr="008E3256" w:rsidRDefault="00B57B2C" w:rsidP="008E3256">
      <w:pPr>
        <w:spacing w:after="120" w:line="240" w:lineRule="auto"/>
        <w:jc w:val="both"/>
        <w:rPr>
          <w:rFonts w:ascii="Times New Roman" w:hAnsi="Times New Roman" w:cs="Times New Roman"/>
          <w:sz w:val="24"/>
          <w:szCs w:val="24"/>
        </w:rPr>
      </w:pPr>
      <w:r w:rsidRPr="008E3256">
        <w:rPr>
          <w:rFonts w:ascii="Times New Roman" w:hAnsi="Times New Roman" w:cs="Times New Roman"/>
          <w:sz w:val="24"/>
          <w:szCs w:val="24"/>
        </w:rPr>
        <w:t>Cette situation démographique contribue à maintenir le pays dans la pauvreté, d'autant plus que la proportion de la population non active dépasserait celle de la population active. Cela pose des problèmes dans la distribution des infrastructures sanitaires et pour l’accessibilité aux services de santé surtout quand 74% de la population congolaise se trouvent ainsi en dessous du seuil d’une pauvreté multidimensionnelle.  Toutefois, entre 2014 et 2015, des progrès significatifs ont été réalisés en lien avec l’Indice de Développement Humain (IDH) qui est passé de 0.433 à 0,435  (source : PNUD, RDH 2014, 2015 et 2016).</w:t>
      </w:r>
    </w:p>
    <w:p w14:paraId="6114CA9A" w14:textId="77777777" w:rsidR="00E5002D" w:rsidRPr="008E3256" w:rsidRDefault="00E5002D" w:rsidP="00935E48">
      <w:pPr>
        <w:pStyle w:val="ListParagraph"/>
        <w:numPr>
          <w:ilvl w:val="0"/>
          <w:numId w:val="21"/>
        </w:numPr>
        <w:spacing w:after="120" w:line="240" w:lineRule="auto"/>
        <w:jc w:val="both"/>
        <w:outlineLvl w:val="3"/>
        <w:rPr>
          <w:rFonts w:ascii="Times New Roman" w:hAnsi="Times New Roman" w:cs="Times New Roman"/>
          <w:b/>
          <w:iCs/>
          <w:sz w:val="24"/>
          <w:szCs w:val="24"/>
        </w:rPr>
      </w:pPr>
      <w:bookmarkStart w:id="12" w:name="_Toc32302550"/>
      <w:bookmarkStart w:id="13" w:name="_Toc32425922"/>
      <w:r w:rsidRPr="008E3256">
        <w:rPr>
          <w:rFonts w:ascii="Times New Roman" w:hAnsi="Times New Roman" w:cs="Times New Roman"/>
          <w:b/>
          <w:iCs/>
          <w:sz w:val="24"/>
          <w:szCs w:val="24"/>
        </w:rPr>
        <w:t>Situation environnementale</w:t>
      </w:r>
      <w:bookmarkEnd w:id="12"/>
      <w:bookmarkEnd w:id="13"/>
    </w:p>
    <w:p w14:paraId="75AD67E9" w14:textId="77777777" w:rsidR="00E5002D" w:rsidRPr="008E3256" w:rsidRDefault="00E5002D" w:rsidP="008E3256">
      <w:pPr>
        <w:spacing w:after="120" w:line="240" w:lineRule="auto"/>
        <w:jc w:val="both"/>
        <w:rPr>
          <w:rFonts w:ascii="Times New Roman" w:hAnsi="Times New Roman" w:cs="Times New Roman"/>
          <w:sz w:val="24"/>
          <w:szCs w:val="24"/>
        </w:rPr>
      </w:pPr>
      <w:r w:rsidRPr="008E3256">
        <w:rPr>
          <w:rFonts w:ascii="Times New Roman" w:hAnsi="Times New Roman" w:cs="Times New Roman"/>
          <w:sz w:val="24"/>
          <w:szCs w:val="24"/>
        </w:rPr>
        <w:t>Selon le rapport de l’étude Diagnostic de la pauvreté et de l’eau, assainissement et hygiène, financée par la Banque Mondiale en 2017, la situation du secteur de l’Eau, Hygiène et Assainissement est précaire dans un pays riche en eau. Seulement 50,4 % de la population de la RDC ont accès à des points d’eau améliorés et moins de 29 % d’entre elle ont accès à un assainissement amélioré (UNICEF / OMS, 2015). Ces taux sont nettement inférieurs à la moyenne subsaharienne</w:t>
      </w:r>
    </w:p>
    <w:p w14:paraId="18783A0D" w14:textId="77777777" w:rsidR="00E5002D" w:rsidRPr="008E3256" w:rsidRDefault="00E5002D" w:rsidP="008E3256">
      <w:pPr>
        <w:spacing w:after="120" w:line="240" w:lineRule="auto"/>
        <w:jc w:val="both"/>
        <w:rPr>
          <w:rFonts w:ascii="Times New Roman" w:hAnsi="Times New Roman" w:cs="Times New Roman"/>
          <w:sz w:val="24"/>
          <w:szCs w:val="24"/>
        </w:rPr>
      </w:pPr>
      <w:r w:rsidRPr="008E3256">
        <w:rPr>
          <w:rFonts w:ascii="Times New Roman" w:hAnsi="Times New Roman" w:cs="Times New Roman"/>
          <w:sz w:val="24"/>
          <w:szCs w:val="24"/>
        </w:rPr>
        <w:t>Durant plus de deux décennies, les entreprises ou sociétés productrices des déchets volatiles, liquides solides (dégradables et non dégradables) polluent l’environnement engendrant ainsi toutes sortes des maladies</w:t>
      </w:r>
    </w:p>
    <w:p w14:paraId="6B526772" w14:textId="006FF1D2" w:rsidR="00E32974" w:rsidRPr="008E3256" w:rsidRDefault="00E5002D" w:rsidP="008E3256">
      <w:pPr>
        <w:spacing w:after="120" w:line="240" w:lineRule="auto"/>
        <w:jc w:val="both"/>
        <w:rPr>
          <w:rFonts w:ascii="Times New Roman" w:hAnsi="Times New Roman" w:cs="Times New Roman"/>
          <w:sz w:val="24"/>
          <w:szCs w:val="24"/>
        </w:rPr>
      </w:pPr>
      <w:r w:rsidRPr="008E3256">
        <w:rPr>
          <w:rFonts w:ascii="Times New Roman" w:hAnsi="Times New Roman" w:cs="Times New Roman"/>
          <w:sz w:val="24"/>
          <w:szCs w:val="24"/>
        </w:rPr>
        <w:t xml:space="preserve">L’absence totale de mécanismes d’assainissement </w:t>
      </w:r>
      <w:r w:rsidR="00E0560A" w:rsidRPr="008E3256">
        <w:rPr>
          <w:rFonts w:ascii="Times New Roman" w:hAnsi="Times New Roman" w:cs="Times New Roman"/>
          <w:sz w:val="24"/>
          <w:szCs w:val="24"/>
        </w:rPr>
        <w:t>en</w:t>
      </w:r>
      <w:r w:rsidRPr="008E3256">
        <w:rPr>
          <w:rFonts w:ascii="Times New Roman" w:hAnsi="Times New Roman" w:cs="Times New Roman"/>
          <w:sz w:val="24"/>
          <w:szCs w:val="24"/>
        </w:rPr>
        <w:t xml:space="preserve"> milieux urbains comme en milieux ruraux (les constructions anarchiques sans fosses septiques, les fosses ouvertes et qui libèrent les matières fécales en pleine rues pendant les saisons des pluies, les déchets ménagers jetés dans les rues, la défécation en plein air en milieu rural, etc.) est à la base de la recrudescence et la réapparition des maladies autrefois </w:t>
      </w:r>
      <w:r w:rsidR="00815801" w:rsidRPr="008E3256">
        <w:rPr>
          <w:rFonts w:ascii="Times New Roman" w:hAnsi="Times New Roman" w:cs="Times New Roman"/>
          <w:sz w:val="24"/>
          <w:szCs w:val="24"/>
        </w:rPr>
        <w:t>contrôlées</w:t>
      </w:r>
      <w:r w:rsidRPr="008E3256">
        <w:rPr>
          <w:rFonts w:ascii="Times New Roman" w:hAnsi="Times New Roman" w:cs="Times New Roman"/>
          <w:sz w:val="24"/>
          <w:szCs w:val="24"/>
        </w:rPr>
        <w:t>.</w:t>
      </w:r>
    </w:p>
    <w:p w14:paraId="5D8CB3D1" w14:textId="0C961E18" w:rsidR="00923E63" w:rsidRPr="008E3256" w:rsidRDefault="00B57B2C" w:rsidP="008E3256">
      <w:pPr>
        <w:pStyle w:val="Heading3"/>
        <w:rPr>
          <w:rFonts w:ascii="Times New Roman" w:hAnsi="Times New Roman"/>
          <w:iCs/>
          <w:szCs w:val="24"/>
          <w:lang w:val="fr-CD"/>
        </w:rPr>
      </w:pPr>
      <w:bookmarkStart w:id="14" w:name="_Toc29992572"/>
      <w:bookmarkStart w:id="15" w:name="_Toc32425923"/>
      <w:r w:rsidRPr="008E3256">
        <w:rPr>
          <w:rFonts w:ascii="Times New Roman" w:hAnsi="Times New Roman"/>
          <w:iCs/>
          <w:szCs w:val="24"/>
          <w:lang w:val="fr-CD"/>
        </w:rPr>
        <w:t xml:space="preserve">1.1.2. </w:t>
      </w:r>
      <w:r w:rsidR="00923E63" w:rsidRPr="008E3256">
        <w:rPr>
          <w:rFonts w:ascii="Times New Roman" w:hAnsi="Times New Roman"/>
          <w:iCs/>
          <w:szCs w:val="24"/>
          <w:lang w:val="fr-CD"/>
        </w:rPr>
        <w:t>Contexte politique, administratif et sécuritaire</w:t>
      </w:r>
      <w:bookmarkEnd w:id="14"/>
      <w:bookmarkEnd w:id="15"/>
    </w:p>
    <w:p w14:paraId="79DB359C" w14:textId="77777777" w:rsidR="00923E63" w:rsidRPr="008E3256" w:rsidRDefault="00923E63" w:rsidP="008E3256">
      <w:pPr>
        <w:spacing w:after="120" w:line="240" w:lineRule="auto"/>
        <w:jc w:val="both"/>
        <w:rPr>
          <w:rFonts w:ascii="Times New Roman" w:hAnsi="Times New Roman" w:cs="Times New Roman"/>
          <w:color w:val="000000" w:themeColor="text1"/>
          <w:sz w:val="24"/>
          <w:szCs w:val="24"/>
        </w:rPr>
      </w:pPr>
      <w:r w:rsidRPr="008E3256">
        <w:rPr>
          <w:rFonts w:ascii="Times New Roman" w:hAnsi="Times New Roman" w:cs="Times New Roman"/>
          <w:sz w:val="24"/>
          <w:szCs w:val="24"/>
        </w:rPr>
        <w:t>Aux termes de la constitution de 2006 révisée en 2011; la République Démocratique du Congo (RDC) est composée de la Ville Province de Kinshasa et de 25 provinces dotées de la personnalité juridique</w:t>
      </w:r>
      <w:r w:rsidRPr="008E3256" w:rsidDel="001567F0">
        <w:rPr>
          <w:rFonts w:ascii="Times New Roman" w:hAnsi="Times New Roman" w:cs="Times New Roman"/>
          <w:sz w:val="24"/>
          <w:szCs w:val="24"/>
        </w:rPr>
        <w:t xml:space="preserve"> </w:t>
      </w:r>
      <w:r w:rsidRPr="008E3256">
        <w:rPr>
          <w:rFonts w:ascii="Times New Roman" w:hAnsi="Times New Roman" w:cs="Times New Roman"/>
          <w:sz w:val="24"/>
          <w:szCs w:val="24"/>
        </w:rPr>
        <w:t>conforment à l’article 2 de la Constitution de la 3</w:t>
      </w:r>
      <w:r w:rsidRPr="008E3256">
        <w:rPr>
          <w:rFonts w:ascii="Times New Roman" w:hAnsi="Times New Roman" w:cs="Times New Roman"/>
          <w:sz w:val="24"/>
          <w:szCs w:val="24"/>
          <w:vertAlign w:val="superscript"/>
        </w:rPr>
        <w:t>ème</w:t>
      </w:r>
      <w:r w:rsidRPr="008E3256">
        <w:rPr>
          <w:rFonts w:ascii="Times New Roman" w:hAnsi="Times New Roman" w:cs="Times New Roman"/>
          <w:sz w:val="24"/>
          <w:szCs w:val="24"/>
        </w:rPr>
        <w:t xml:space="preserve"> République. Elle compte 96 villes, 145 territoires, 471 secteurs, 261 chefferies, 337 communes urbaines, 267 communes rurales et 5.397 groupements. A ce jour, la RDC </w:t>
      </w:r>
      <w:r w:rsidRPr="008E3256">
        <w:rPr>
          <w:rFonts w:ascii="Times New Roman" w:hAnsi="Times New Roman" w:cs="Times New Roman"/>
          <w:color w:val="000000" w:themeColor="text1"/>
          <w:sz w:val="24"/>
          <w:szCs w:val="24"/>
        </w:rPr>
        <w:t xml:space="preserve">compte </w:t>
      </w:r>
      <w:r w:rsidRPr="008E3256">
        <w:rPr>
          <w:rFonts w:ascii="Times New Roman" w:hAnsi="Times New Roman" w:cs="Times New Roman"/>
          <w:color w:val="000000"/>
          <w:sz w:val="24"/>
          <w:szCs w:val="24"/>
        </w:rPr>
        <w:t>16 042 642</w:t>
      </w:r>
      <w:r w:rsidRPr="008E3256">
        <w:rPr>
          <w:rFonts w:ascii="Times New Roman" w:hAnsi="Times New Roman" w:cs="Times New Roman"/>
          <w:color w:val="000000" w:themeColor="text1"/>
          <w:sz w:val="24"/>
          <w:szCs w:val="24"/>
        </w:rPr>
        <w:t xml:space="preserve"> ménages (population totale divisée par la taille moyenne des ménages qui est de 5.3). (EDS 2014)</w:t>
      </w:r>
    </w:p>
    <w:p w14:paraId="69A495F5" w14:textId="53576425" w:rsidR="00923E63" w:rsidRDefault="00923E63" w:rsidP="008E3256">
      <w:pPr>
        <w:spacing w:after="120" w:line="240" w:lineRule="auto"/>
        <w:jc w:val="both"/>
        <w:rPr>
          <w:rFonts w:ascii="Times New Roman" w:hAnsi="Times New Roman" w:cs="Times New Roman"/>
          <w:sz w:val="24"/>
          <w:szCs w:val="24"/>
        </w:rPr>
      </w:pPr>
      <w:r w:rsidRPr="008E3256">
        <w:rPr>
          <w:rFonts w:ascii="Times New Roman" w:hAnsi="Times New Roman" w:cs="Times New Roman"/>
          <w:sz w:val="24"/>
          <w:szCs w:val="24"/>
        </w:rPr>
        <w:t>La situation sécuritaire de la RDC est marquée par la persistance de quelques poches d’insécurité liées aux activités des groupes armées et milices, situation qui a fortement affecté les Provinces du Nord Kivu, Tanganyika, Sud Kivu, Ituri et Kasaï. A ces crises humanitaires qui sévissent depuis plusieurs décennies s’ajoutent des épidémies récurrentes telles qu’Ebola (la RDC en est à sa dixième épidémie), cholera et rougeole avec incidences néfastes sur le système de santé et sur les indicateurs de santé.</w:t>
      </w:r>
    </w:p>
    <w:p w14:paraId="5AA9B04A" w14:textId="77777777" w:rsidR="00E32974" w:rsidRPr="008E3256" w:rsidRDefault="00E32974" w:rsidP="008E3256">
      <w:pPr>
        <w:spacing w:after="120" w:line="240" w:lineRule="auto"/>
        <w:jc w:val="both"/>
        <w:rPr>
          <w:rFonts w:ascii="Times New Roman" w:hAnsi="Times New Roman" w:cs="Times New Roman"/>
          <w:sz w:val="24"/>
          <w:szCs w:val="24"/>
        </w:rPr>
      </w:pPr>
    </w:p>
    <w:p w14:paraId="6A19D49B" w14:textId="30D78F05" w:rsidR="00923E63" w:rsidRPr="008E3256" w:rsidRDefault="00C634A4" w:rsidP="008E3256">
      <w:pPr>
        <w:pStyle w:val="Heading3"/>
        <w:rPr>
          <w:rFonts w:ascii="Times New Roman" w:hAnsi="Times New Roman"/>
          <w:iCs/>
          <w:szCs w:val="24"/>
          <w:lang w:val="fr-CD"/>
        </w:rPr>
      </w:pPr>
      <w:bookmarkStart w:id="16" w:name="_Toc29992573"/>
      <w:bookmarkStart w:id="17" w:name="_Toc32425924"/>
      <w:r w:rsidRPr="008E3256">
        <w:rPr>
          <w:rFonts w:ascii="Times New Roman" w:hAnsi="Times New Roman"/>
          <w:iCs/>
          <w:szCs w:val="24"/>
          <w:lang w:val="fr-CD"/>
        </w:rPr>
        <w:t xml:space="preserve">1.1.3. </w:t>
      </w:r>
      <w:r w:rsidR="00923E63" w:rsidRPr="008E3256">
        <w:rPr>
          <w:rFonts w:ascii="Times New Roman" w:hAnsi="Times New Roman"/>
          <w:iCs/>
          <w:szCs w:val="24"/>
          <w:lang w:val="fr-CD"/>
        </w:rPr>
        <w:t>Contexte économique et social</w:t>
      </w:r>
      <w:bookmarkEnd w:id="16"/>
      <w:bookmarkEnd w:id="17"/>
    </w:p>
    <w:p w14:paraId="7BFE4121" w14:textId="777642F0" w:rsidR="00923E63" w:rsidRPr="008E3256" w:rsidRDefault="00923E63" w:rsidP="008E3256">
      <w:pPr>
        <w:pStyle w:val="Note"/>
        <w:jc w:val="both"/>
        <w:rPr>
          <w:rFonts w:ascii="Times New Roman" w:eastAsiaTheme="minorHAnsi" w:hAnsi="Times New Roman" w:cs="Times New Roman"/>
          <w:sz w:val="24"/>
        </w:rPr>
      </w:pPr>
      <w:r w:rsidRPr="008E3256">
        <w:rPr>
          <w:rFonts w:ascii="Times New Roman" w:eastAsiaTheme="minorHAnsi" w:hAnsi="Times New Roman" w:cs="Times New Roman"/>
          <w:sz w:val="24"/>
        </w:rPr>
        <w:t>En 2018, la RDC est sortie de la récession économique occasionnée par la chute des cours mondiaux de ses principaux produits d’exportations entre 2015 et mi-2017. Selon World Bank, Economic Update, 15 avril 2019, la croissance économique a continué de progresser pour atteindre 4,1 % en 2018, contre 3,7 % en 2017 et 2,4 % en 2016 – la plus faible performance enregistrée par le pays depuis 2001. Ce regain d’activité a principalement été porté par la reprise de la production minière et la bonne tenue des cours mondiaux du cuivre et du cobalt consécutif à la relance de la demande mondiale de ces produits.</w:t>
      </w:r>
    </w:p>
    <w:p w14:paraId="641594BC" w14:textId="667D0B37" w:rsidR="00923E63" w:rsidRPr="008E3256" w:rsidRDefault="00923E63" w:rsidP="008E3256">
      <w:pPr>
        <w:pStyle w:val="NormalWeb"/>
        <w:shd w:val="clear" w:color="auto" w:fill="FFFFFF"/>
        <w:spacing w:before="0" w:beforeAutospacing="0" w:after="120" w:afterAutospacing="0"/>
        <w:jc w:val="both"/>
        <w:rPr>
          <w:rFonts w:eastAsiaTheme="minorHAnsi"/>
        </w:rPr>
      </w:pPr>
      <w:r w:rsidRPr="008E3256">
        <w:rPr>
          <w:rFonts w:eastAsiaTheme="minorHAnsi"/>
        </w:rPr>
        <w:t xml:space="preserve">La situation des finances publiques s’est également améliorée en 2018 dans un contexte de poursuite d’une gestion budgétaire </w:t>
      </w:r>
      <w:r w:rsidR="0000173B" w:rsidRPr="008E3256">
        <w:rPr>
          <w:rFonts w:eastAsiaTheme="minorHAnsi"/>
        </w:rPr>
        <w:t>plus rigoureuse</w:t>
      </w:r>
      <w:r w:rsidRPr="008E3256">
        <w:rPr>
          <w:rFonts w:eastAsiaTheme="minorHAnsi"/>
        </w:rPr>
        <w:t xml:space="preserve"> et grâce à l’amélioration de la mobilisation des recettes intérieures. L’excédent budgétaire global de 0,4 % du PIB en 2017 s’est ainsi accru à 1,3 % du PIB en 2018, après trois années successives de déficits. Cette performance tient à la fois au renforcement du contrôle des dépenses publiques – malgré l’accroissement des dépenses liées au processus électoral – et à la hausse des recettes fiscales directes issues du secteur minier. Toutefois, le niveau des dépenses publiques sociales et d’investissement est resté faible et insuffisant pour soutenir un rythme de croissance à moyen et long terme plus soutenu et inclusif.</w:t>
      </w:r>
    </w:p>
    <w:p w14:paraId="2AF7D2FB" w14:textId="77777777" w:rsidR="00923E63" w:rsidRPr="008E3256" w:rsidRDefault="00923E63" w:rsidP="008E3256">
      <w:pPr>
        <w:pStyle w:val="NormalWeb"/>
        <w:shd w:val="clear" w:color="auto" w:fill="FFFFFF"/>
        <w:spacing w:before="0" w:beforeAutospacing="0" w:after="120" w:afterAutospacing="0"/>
        <w:jc w:val="both"/>
        <w:rPr>
          <w:rFonts w:eastAsiaTheme="minorHAnsi"/>
          <w:color w:val="000000" w:themeColor="text1"/>
        </w:rPr>
      </w:pPr>
      <w:r w:rsidRPr="008E3256">
        <w:rPr>
          <w:rFonts w:eastAsiaTheme="minorHAnsi"/>
          <w:color w:val="000000" w:themeColor="text1"/>
        </w:rPr>
        <w:t>Quant au déficit du compte courant, il s’est creusé à 3,9 % du PIB en 2018 contre 2,9 % en 2017 en dépit de la hausse des exportations de produits miniers. Cette détérioration de la position extérieure du pays résulte essentiellement de la plus forte augmentation des importations de biens et services liée à la hausse des investissements dans le secteur minier et aux dépenses électorales effectuées au cours du second semestre 2018. Le déficit du compte courant a toutefois été plus que compensé par les entrées nettes de flux financiers, principalement au profit du secteur minier – sous la forme d'investissements directs étrangers –, induisant un excédent de la balance des paiements de 1,3 % du PIB. Cela a favorisé le maintien du niveau des réserves internationales et une stabilisation du taux de change du franc congolais contribuant à fortement résorber les tensions inflationnistes observées au cours des deux dernières années. Le Franc Congolais ne s’est déprécié que de 5,9% en 2018, contre 31% en 2017 tandis que l'inflation chutait à 7,2% contre 54,8% en 2017.</w:t>
      </w:r>
    </w:p>
    <w:p w14:paraId="0065A321" w14:textId="77777777" w:rsidR="00923E63" w:rsidRPr="008E3256" w:rsidRDefault="00923E63" w:rsidP="008E3256">
      <w:pPr>
        <w:pStyle w:val="NormalWeb"/>
        <w:shd w:val="clear" w:color="auto" w:fill="FFFFFF"/>
        <w:spacing w:before="0" w:beforeAutospacing="0" w:after="120" w:afterAutospacing="0"/>
        <w:jc w:val="both"/>
        <w:rPr>
          <w:color w:val="000000" w:themeColor="text1"/>
        </w:rPr>
      </w:pPr>
      <w:r w:rsidRPr="008E3256">
        <w:rPr>
          <w:rFonts w:eastAsiaTheme="minorHAnsi"/>
          <w:color w:val="000000" w:themeColor="text1"/>
        </w:rPr>
        <w:t>Le gouvernement a par ailleurs initié plusieurs réformes sectorielles visant à renforcer la gouvernance dans la gestion des ressources naturelles et améliorer le climat des affaires. La quasi-totalité des contrats signés par le gouvernement pour l’octroi des titres miniers, pétroliers et forestiers sont désormais accessibles au public. La RDC prend part à l’Initiative pour la transparence des industries extractives (ITIE) et publie dans ce cadre des rapports réguliers sur les recettes tirées des ressources naturelles. De plus, la législation sur les mines et les hydrocarbures a été amendée afin de permettre à l’État de tirer davantage profit de l’exploitation de ces ressources. Le gouvernement doit toutefois fournir des efforts supplémentaires pour systématiser les mécanismes de mise en concurrence dans l’attribution des contrats miniers, pétroliers et forestiers. Quant aux réformes engagées pour améliorer le climat des affaires, elles incluent notamment les lois sur le partenariat public-privé, la libéralisation du secteur des assurances et les télécommunications.</w:t>
      </w:r>
    </w:p>
    <w:p w14:paraId="562FE874" w14:textId="77777777" w:rsidR="00923E63" w:rsidRPr="008E3256" w:rsidRDefault="00923E63" w:rsidP="008E3256">
      <w:pPr>
        <w:autoSpaceDE w:val="0"/>
        <w:autoSpaceDN w:val="0"/>
        <w:adjustRightInd w:val="0"/>
        <w:spacing w:after="120" w:line="240" w:lineRule="auto"/>
        <w:jc w:val="both"/>
        <w:rPr>
          <w:rFonts w:ascii="Times New Roman" w:hAnsi="Times New Roman" w:cs="Times New Roman"/>
          <w:color w:val="000000" w:themeColor="text1"/>
          <w:sz w:val="24"/>
          <w:szCs w:val="24"/>
        </w:rPr>
      </w:pPr>
      <w:r w:rsidRPr="008E3256">
        <w:rPr>
          <w:rFonts w:ascii="Times New Roman" w:hAnsi="Times New Roman" w:cs="Times New Roman"/>
          <w:color w:val="000000" w:themeColor="text1"/>
          <w:sz w:val="24"/>
          <w:szCs w:val="24"/>
        </w:rPr>
        <w:t xml:space="preserve">La forte dépendance de la population vis–à–vis de l’économie informelle la confronte à une précarité qui accentue la pauvreté, la misère et l’iniquité dans l’accès et l’utilisation de services sociaux de base. </w:t>
      </w:r>
    </w:p>
    <w:p w14:paraId="06F57E37" w14:textId="1BADE6E3" w:rsidR="00923E63" w:rsidRPr="008E3256" w:rsidRDefault="00923E63" w:rsidP="008E3256">
      <w:pPr>
        <w:autoSpaceDE w:val="0"/>
        <w:autoSpaceDN w:val="0"/>
        <w:adjustRightInd w:val="0"/>
        <w:spacing w:after="120" w:line="240" w:lineRule="auto"/>
        <w:jc w:val="both"/>
        <w:rPr>
          <w:rFonts w:ascii="Times New Roman" w:hAnsi="Times New Roman" w:cs="Times New Roman"/>
          <w:color w:val="000000" w:themeColor="text1"/>
          <w:sz w:val="24"/>
          <w:szCs w:val="24"/>
        </w:rPr>
      </w:pPr>
      <w:r w:rsidRPr="008E3256">
        <w:rPr>
          <w:rFonts w:ascii="Times New Roman" w:hAnsi="Times New Roman" w:cs="Times New Roman"/>
          <w:color w:val="000000" w:themeColor="text1"/>
          <w:sz w:val="24"/>
          <w:szCs w:val="24"/>
        </w:rPr>
        <w:t xml:space="preserve">En outre, le chômage touche la majorité de la population avec une pression double sur les grandes villes de la RDC. </w:t>
      </w:r>
    </w:p>
    <w:p w14:paraId="797F60E9" w14:textId="26B5D1AB" w:rsidR="0000173B" w:rsidRPr="008E3256" w:rsidRDefault="0000173B" w:rsidP="008E3256">
      <w:pPr>
        <w:autoSpaceDE w:val="0"/>
        <w:autoSpaceDN w:val="0"/>
        <w:adjustRightInd w:val="0"/>
        <w:spacing w:after="120" w:line="240" w:lineRule="auto"/>
        <w:jc w:val="both"/>
        <w:rPr>
          <w:rFonts w:ascii="Times New Roman" w:hAnsi="Times New Roman" w:cs="Times New Roman"/>
          <w:color w:val="000000" w:themeColor="text1"/>
          <w:sz w:val="24"/>
          <w:szCs w:val="24"/>
        </w:rPr>
      </w:pPr>
    </w:p>
    <w:p w14:paraId="600B9633" w14:textId="4E241E75" w:rsidR="00E32974" w:rsidRDefault="00E32974">
      <w:pPr>
        <w:rPr>
          <w:rFonts w:ascii="Times New Roman" w:eastAsia="Times New Roman" w:hAnsi="Times New Roman" w:cs="Times New Roman"/>
          <w:b/>
          <w:iCs/>
          <w:sz w:val="24"/>
          <w:szCs w:val="24"/>
          <w:lang w:val="fr-CD"/>
        </w:rPr>
      </w:pPr>
      <w:bookmarkStart w:id="18" w:name="_Toc29992574"/>
      <w:r>
        <w:rPr>
          <w:rFonts w:ascii="Times New Roman" w:hAnsi="Times New Roman"/>
          <w:iCs/>
          <w:szCs w:val="24"/>
          <w:lang w:val="fr-CD"/>
        </w:rPr>
        <w:br w:type="page"/>
      </w:r>
    </w:p>
    <w:p w14:paraId="45488989" w14:textId="3ED081AD" w:rsidR="00F31DA7" w:rsidRPr="008E3256" w:rsidRDefault="00E75736" w:rsidP="008E3256">
      <w:pPr>
        <w:pStyle w:val="Heading3"/>
        <w:rPr>
          <w:rFonts w:ascii="Times New Roman" w:hAnsi="Times New Roman"/>
          <w:iCs/>
          <w:szCs w:val="24"/>
          <w:lang w:val="fr-CD"/>
        </w:rPr>
      </w:pPr>
      <w:bookmarkStart w:id="19" w:name="_Toc32425925"/>
      <w:r w:rsidRPr="008E3256">
        <w:rPr>
          <w:rFonts w:ascii="Times New Roman" w:hAnsi="Times New Roman"/>
          <w:iCs/>
          <w:szCs w:val="24"/>
          <w:lang w:val="fr-CD"/>
        </w:rPr>
        <w:t>1.</w:t>
      </w:r>
      <w:r w:rsidR="00C634A4" w:rsidRPr="008E3256">
        <w:rPr>
          <w:rFonts w:ascii="Times New Roman" w:hAnsi="Times New Roman"/>
          <w:iCs/>
          <w:szCs w:val="24"/>
          <w:lang w:val="fr-CD"/>
        </w:rPr>
        <w:t>1</w:t>
      </w:r>
      <w:r w:rsidR="00A40C2B" w:rsidRPr="008E3256">
        <w:rPr>
          <w:rFonts w:ascii="Times New Roman" w:hAnsi="Times New Roman"/>
          <w:iCs/>
          <w:szCs w:val="24"/>
          <w:lang w:val="fr-CD"/>
        </w:rPr>
        <w:t>.</w:t>
      </w:r>
      <w:r w:rsidR="00C634A4" w:rsidRPr="008E3256">
        <w:rPr>
          <w:rFonts w:ascii="Times New Roman" w:hAnsi="Times New Roman"/>
          <w:iCs/>
          <w:szCs w:val="24"/>
          <w:lang w:val="fr-CD"/>
        </w:rPr>
        <w:t>4.</w:t>
      </w:r>
      <w:r w:rsidR="00A40C2B" w:rsidRPr="008E3256">
        <w:rPr>
          <w:rFonts w:ascii="Times New Roman" w:hAnsi="Times New Roman"/>
          <w:iCs/>
          <w:szCs w:val="24"/>
          <w:lang w:val="fr-CD"/>
        </w:rPr>
        <w:t xml:space="preserve"> </w:t>
      </w:r>
      <w:r w:rsidR="00A025E8" w:rsidRPr="008E3256">
        <w:rPr>
          <w:rFonts w:ascii="Times New Roman" w:hAnsi="Times New Roman"/>
          <w:iCs/>
          <w:szCs w:val="24"/>
          <w:lang w:val="fr-CD"/>
        </w:rPr>
        <w:t>Etat de santé de la population</w:t>
      </w:r>
      <w:bookmarkEnd w:id="18"/>
      <w:bookmarkEnd w:id="19"/>
      <w:r w:rsidR="00A025E8" w:rsidRPr="008E3256">
        <w:rPr>
          <w:rFonts w:ascii="Times New Roman" w:hAnsi="Times New Roman"/>
          <w:iCs/>
          <w:szCs w:val="24"/>
          <w:lang w:val="fr-CD"/>
        </w:rPr>
        <w:t xml:space="preserve"> </w:t>
      </w:r>
    </w:p>
    <w:p w14:paraId="0914C345" w14:textId="4408A31A" w:rsidR="00C634A4" w:rsidRPr="008E3256" w:rsidRDefault="00F31DA7" w:rsidP="00935E48">
      <w:pPr>
        <w:pStyle w:val="ListParagraph"/>
        <w:numPr>
          <w:ilvl w:val="0"/>
          <w:numId w:val="21"/>
        </w:numPr>
        <w:spacing w:after="120" w:line="240" w:lineRule="auto"/>
        <w:jc w:val="both"/>
        <w:outlineLvl w:val="3"/>
        <w:rPr>
          <w:rFonts w:ascii="Times New Roman" w:hAnsi="Times New Roman" w:cs="Times New Roman"/>
          <w:b/>
          <w:iCs/>
          <w:sz w:val="24"/>
          <w:szCs w:val="24"/>
        </w:rPr>
      </w:pPr>
      <w:bookmarkStart w:id="20" w:name="_Toc32302554"/>
      <w:bookmarkStart w:id="21" w:name="_Toc32425926"/>
      <w:r w:rsidRPr="008E3256">
        <w:rPr>
          <w:rFonts w:ascii="Times New Roman" w:hAnsi="Times New Roman" w:cs="Times New Roman"/>
          <w:b/>
          <w:iCs/>
          <w:sz w:val="24"/>
          <w:szCs w:val="24"/>
        </w:rPr>
        <w:t>Espérance de vie à la naissance</w:t>
      </w:r>
      <w:bookmarkEnd w:id="20"/>
      <w:bookmarkEnd w:id="21"/>
    </w:p>
    <w:p w14:paraId="0AD132E6" w14:textId="31B0F47F" w:rsidR="00481727" w:rsidRPr="008E3256" w:rsidRDefault="00481727" w:rsidP="008E3256">
      <w:pPr>
        <w:autoSpaceDE w:val="0"/>
        <w:autoSpaceDN w:val="0"/>
        <w:adjustRightInd w:val="0"/>
        <w:spacing w:after="120" w:line="240" w:lineRule="auto"/>
        <w:jc w:val="both"/>
        <w:rPr>
          <w:rFonts w:ascii="Times New Roman" w:hAnsi="Times New Roman" w:cs="Times New Roman"/>
          <w:color w:val="000000" w:themeColor="text1"/>
          <w:sz w:val="24"/>
          <w:szCs w:val="24"/>
        </w:rPr>
      </w:pPr>
      <w:r w:rsidRPr="008E3256">
        <w:rPr>
          <w:rFonts w:ascii="Times New Roman" w:hAnsi="Times New Roman" w:cs="Times New Roman"/>
          <w:color w:val="000000" w:themeColor="text1"/>
          <w:sz w:val="24"/>
          <w:szCs w:val="24"/>
        </w:rPr>
        <w:t>Selon le Rapport National sur le Développement Humain (RNDH, 2016), l’espérance de vie à la naissance en RDC est de 58,9 ans.</w:t>
      </w:r>
      <w:r w:rsidR="009203B8" w:rsidRPr="008E3256">
        <w:rPr>
          <w:rFonts w:ascii="Times New Roman" w:hAnsi="Times New Roman" w:cs="Times New Roman"/>
          <w:color w:val="000000" w:themeColor="text1"/>
          <w:sz w:val="24"/>
          <w:szCs w:val="24"/>
        </w:rPr>
        <w:t xml:space="preserve"> </w:t>
      </w:r>
      <w:r w:rsidRPr="008E3256">
        <w:rPr>
          <w:rFonts w:ascii="Times New Roman" w:hAnsi="Times New Roman" w:cs="Times New Roman"/>
          <w:color w:val="000000" w:themeColor="text1"/>
          <w:sz w:val="24"/>
          <w:szCs w:val="24"/>
        </w:rPr>
        <w:t>Dans le même temps, le taux brut de mortalité</w:t>
      </w:r>
      <w:r w:rsidRPr="008E3256">
        <w:rPr>
          <w:rFonts w:ascii="Times New Roman" w:hAnsi="Times New Roman" w:cs="Times New Roman"/>
          <w:color w:val="000000" w:themeColor="text1"/>
          <w:sz w:val="24"/>
          <w:szCs w:val="24"/>
        </w:rPr>
        <w:footnoteReference w:id="2"/>
      </w:r>
      <w:r w:rsidRPr="008E3256">
        <w:rPr>
          <w:rFonts w:ascii="Times New Roman" w:hAnsi="Times New Roman" w:cs="Times New Roman"/>
          <w:color w:val="000000" w:themeColor="text1"/>
          <w:sz w:val="24"/>
          <w:szCs w:val="24"/>
        </w:rPr>
        <w:t xml:space="preserve"> est passé de 15,96 pour 10 000 habitants en 2011 à 15,16 en 2014. Les taux bruts estimés de mortalité dépasseraient de 40 % la moyenne africaine (l’écart </w:t>
      </w:r>
      <w:r w:rsidR="00324EA2" w:rsidRPr="008E3256">
        <w:rPr>
          <w:rFonts w:ascii="Times New Roman" w:hAnsi="Times New Roman" w:cs="Times New Roman"/>
          <w:color w:val="000000" w:themeColor="text1"/>
          <w:sz w:val="24"/>
          <w:szCs w:val="24"/>
        </w:rPr>
        <w:t>est de 60 % dans l’Est du pays)</w:t>
      </w:r>
      <w:r w:rsidR="00F55206" w:rsidRPr="008E3256">
        <w:rPr>
          <w:rFonts w:ascii="Times New Roman" w:hAnsi="Times New Roman" w:cs="Times New Roman"/>
          <w:color w:val="000000" w:themeColor="text1"/>
          <w:sz w:val="24"/>
          <w:szCs w:val="24"/>
        </w:rPr>
        <w:t xml:space="preserve">. </w:t>
      </w:r>
      <w:r w:rsidR="00324EA2" w:rsidRPr="008E3256">
        <w:rPr>
          <w:rFonts w:ascii="Times New Roman" w:hAnsi="Times New Roman" w:cs="Times New Roman"/>
          <w:color w:val="000000" w:themeColor="text1"/>
          <w:sz w:val="24"/>
          <w:szCs w:val="24"/>
        </w:rPr>
        <w:t xml:space="preserve"> comme présentés dans la figure suivante.</w:t>
      </w:r>
    </w:p>
    <w:p w14:paraId="1D4A48B5" w14:textId="4DA6B6F7" w:rsidR="0000173B" w:rsidRPr="008E3256" w:rsidRDefault="0000173B" w:rsidP="008E3256">
      <w:pPr>
        <w:spacing w:after="120" w:line="240" w:lineRule="auto"/>
        <w:jc w:val="both"/>
        <w:rPr>
          <w:rFonts w:ascii="Times New Roman" w:hAnsi="Times New Roman" w:cs="Times New Roman"/>
          <w:sz w:val="24"/>
          <w:szCs w:val="24"/>
        </w:rPr>
      </w:pPr>
      <w:r w:rsidRPr="008E3256">
        <w:rPr>
          <w:rFonts w:ascii="Times New Roman" w:hAnsi="Times New Roman" w:cs="Times New Roman"/>
          <w:sz w:val="24"/>
          <w:szCs w:val="24"/>
        </w:rPr>
        <w:t>La progression observée depuis 2011 montre que la République Démocratique du Congo gagne en moyenne 4 mois en espérance de vie chaque année, soit un an tous les trois ans.</w:t>
      </w:r>
    </w:p>
    <w:p w14:paraId="6CA08D3E" w14:textId="77777777" w:rsidR="0000173B" w:rsidRPr="008E3256" w:rsidRDefault="0000173B" w:rsidP="008E3256">
      <w:pPr>
        <w:autoSpaceDE w:val="0"/>
        <w:autoSpaceDN w:val="0"/>
        <w:adjustRightInd w:val="0"/>
        <w:spacing w:after="120" w:line="240" w:lineRule="auto"/>
        <w:jc w:val="both"/>
        <w:rPr>
          <w:rFonts w:ascii="Times New Roman" w:hAnsi="Times New Roman" w:cs="Times New Roman"/>
          <w:color w:val="000000" w:themeColor="text1"/>
          <w:sz w:val="24"/>
          <w:szCs w:val="24"/>
        </w:rPr>
      </w:pPr>
    </w:p>
    <w:p w14:paraId="169A6B23" w14:textId="77777777" w:rsidR="00481727" w:rsidRPr="008E3256" w:rsidRDefault="00481727" w:rsidP="008E3256">
      <w:pPr>
        <w:autoSpaceDE w:val="0"/>
        <w:autoSpaceDN w:val="0"/>
        <w:adjustRightInd w:val="0"/>
        <w:spacing w:after="120" w:line="240" w:lineRule="auto"/>
        <w:jc w:val="both"/>
        <w:rPr>
          <w:rFonts w:ascii="Times New Roman" w:eastAsia="Calibri" w:hAnsi="Times New Roman" w:cs="Times New Roman"/>
          <w:sz w:val="24"/>
          <w:szCs w:val="24"/>
        </w:rPr>
      </w:pPr>
    </w:p>
    <w:p w14:paraId="3D0CDF6D" w14:textId="77777777" w:rsidR="00481727" w:rsidRPr="008E3256" w:rsidRDefault="00481727" w:rsidP="008E3256">
      <w:pPr>
        <w:autoSpaceDE w:val="0"/>
        <w:autoSpaceDN w:val="0"/>
        <w:adjustRightInd w:val="0"/>
        <w:spacing w:after="120" w:line="240" w:lineRule="auto"/>
        <w:ind w:left="540"/>
        <w:jc w:val="both"/>
        <w:rPr>
          <w:rFonts w:ascii="Times New Roman" w:eastAsia="Calibri" w:hAnsi="Times New Roman" w:cs="Times New Roman"/>
          <w:b/>
          <w:bCs/>
          <w:sz w:val="24"/>
          <w:szCs w:val="24"/>
        </w:rPr>
      </w:pPr>
      <w:r w:rsidRPr="008E3256">
        <w:rPr>
          <w:rFonts w:ascii="Times New Roman" w:hAnsi="Times New Roman" w:cs="Times New Roman"/>
          <w:noProof/>
          <w:sz w:val="24"/>
          <w:szCs w:val="24"/>
          <w:lang w:eastAsia="fr-FR"/>
        </w:rPr>
        <w:drawing>
          <wp:inline distT="0" distB="0" distL="0" distR="0" wp14:anchorId="154704DB" wp14:editId="25B886C6">
            <wp:extent cx="5290820" cy="2673985"/>
            <wp:effectExtent l="12700" t="12700" r="17780" b="18415"/>
            <wp:docPr id="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5341849" cy="2699775"/>
                    </a:xfrm>
                    <a:prstGeom prst="rect">
                      <a:avLst/>
                    </a:prstGeom>
                    <a:ln w="15875">
                      <a:solidFill>
                        <a:sysClr val="windowText" lastClr="000000"/>
                      </a:solidFill>
                    </a:ln>
                    <a:effectLst>
                      <a:softEdge rad="25400"/>
                    </a:effectLst>
                  </pic:spPr>
                </pic:pic>
              </a:graphicData>
            </a:graphic>
          </wp:inline>
        </w:drawing>
      </w:r>
    </w:p>
    <w:p w14:paraId="210F291A" w14:textId="77777777" w:rsidR="005E4774" w:rsidRPr="008E3256" w:rsidRDefault="005E4774" w:rsidP="008E3256">
      <w:pPr>
        <w:autoSpaceDE w:val="0"/>
        <w:autoSpaceDN w:val="0"/>
        <w:adjustRightInd w:val="0"/>
        <w:spacing w:after="120" w:line="240" w:lineRule="auto"/>
        <w:jc w:val="both"/>
        <w:rPr>
          <w:rFonts w:ascii="Times New Roman" w:eastAsia="Calibri" w:hAnsi="Times New Roman" w:cs="Times New Roman"/>
          <w:b/>
          <w:bCs/>
          <w:sz w:val="24"/>
          <w:szCs w:val="24"/>
        </w:rPr>
      </w:pPr>
    </w:p>
    <w:p w14:paraId="1C279093" w14:textId="2AD7DA47" w:rsidR="00324EA2" w:rsidRPr="008E3256" w:rsidRDefault="00F32E14" w:rsidP="008E3256">
      <w:pPr>
        <w:pStyle w:val="Caption"/>
        <w:spacing w:after="120"/>
        <w:jc w:val="center"/>
        <w:rPr>
          <w:b w:val="0"/>
          <w:bCs w:val="0"/>
          <w:sz w:val="24"/>
          <w:szCs w:val="24"/>
          <w:lang w:val="fr-FR"/>
        </w:rPr>
      </w:pPr>
      <w:r w:rsidRPr="008E3256">
        <w:rPr>
          <w:b w:val="0"/>
          <w:bCs w:val="0"/>
          <w:sz w:val="24"/>
          <w:szCs w:val="24"/>
          <w:lang w:val="fr-CD"/>
        </w:rPr>
        <w:t xml:space="preserve">Figure </w:t>
      </w:r>
      <w:r w:rsidRPr="008E3256">
        <w:rPr>
          <w:b w:val="0"/>
          <w:bCs w:val="0"/>
          <w:sz w:val="24"/>
          <w:szCs w:val="24"/>
        </w:rPr>
        <w:fldChar w:fldCharType="begin"/>
      </w:r>
      <w:r w:rsidRPr="008E3256">
        <w:rPr>
          <w:b w:val="0"/>
          <w:bCs w:val="0"/>
          <w:sz w:val="24"/>
          <w:szCs w:val="24"/>
          <w:lang w:val="fr-CD"/>
        </w:rPr>
        <w:instrText xml:space="preserve"> SEQ Figure \* ARABIC </w:instrText>
      </w:r>
      <w:r w:rsidRPr="008E3256">
        <w:rPr>
          <w:b w:val="0"/>
          <w:bCs w:val="0"/>
          <w:sz w:val="24"/>
          <w:szCs w:val="24"/>
        </w:rPr>
        <w:fldChar w:fldCharType="separate"/>
      </w:r>
      <w:r w:rsidR="008B2D80" w:rsidRPr="008E3256">
        <w:rPr>
          <w:b w:val="0"/>
          <w:bCs w:val="0"/>
          <w:noProof/>
          <w:sz w:val="24"/>
          <w:szCs w:val="24"/>
          <w:lang w:val="fr-CD"/>
        </w:rPr>
        <w:t>2</w:t>
      </w:r>
      <w:r w:rsidRPr="008E3256">
        <w:rPr>
          <w:b w:val="0"/>
          <w:bCs w:val="0"/>
          <w:sz w:val="24"/>
          <w:szCs w:val="24"/>
        </w:rPr>
        <w:fldChar w:fldCharType="end"/>
      </w:r>
      <w:r w:rsidRPr="008E3256">
        <w:rPr>
          <w:b w:val="0"/>
          <w:bCs w:val="0"/>
          <w:sz w:val="24"/>
          <w:szCs w:val="24"/>
          <w:lang w:val="fr-CD"/>
        </w:rPr>
        <w:t xml:space="preserve">: </w:t>
      </w:r>
      <w:r w:rsidR="00324EA2" w:rsidRPr="008E3256">
        <w:rPr>
          <w:b w:val="0"/>
          <w:bCs w:val="0"/>
          <w:sz w:val="24"/>
          <w:szCs w:val="24"/>
          <w:lang w:val="fr-FR"/>
        </w:rPr>
        <w:t>Comparaison de l’espérance de vie de la RDC avec d’autres pays d’Afrique</w:t>
      </w:r>
    </w:p>
    <w:p w14:paraId="34E22015" w14:textId="09287123" w:rsidR="00481727" w:rsidRPr="00844837" w:rsidRDefault="007A4BFB" w:rsidP="00844837">
      <w:pPr>
        <w:autoSpaceDE w:val="0"/>
        <w:autoSpaceDN w:val="0"/>
        <w:adjustRightInd w:val="0"/>
        <w:spacing w:after="120" w:line="240" w:lineRule="auto"/>
        <w:jc w:val="center"/>
        <w:rPr>
          <w:rFonts w:ascii="Times New Roman" w:hAnsi="Times New Roman" w:cs="Times New Roman"/>
          <w:i/>
          <w:sz w:val="24"/>
          <w:szCs w:val="24"/>
        </w:rPr>
      </w:pPr>
      <w:r w:rsidRPr="008E3256">
        <w:rPr>
          <w:rFonts w:ascii="Times New Roman" w:hAnsi="Times New Roman" w:cs="Times New Roman"/>
          <w:i/>
          <w:sz w:val="24"/>
          <w:szCs w:val="24"/>
        </w:rPr>
        <w:t xml:space="preserve">Source : </w:t>
      </w:r>
      <w:r w:rsidR="00844837">
        <w:rPr>
          <w:rFonts w:ascii="Times New Roman" w:hAnsi="Times New Roman" w:cs="Times New Roman"/>
          <w:i/>
          <w:sz w:val="24"/>
          <w:szCs w:val="24"/>
        </w:rPr>
        <w:t>DataBank de la Banque mondiale.</w:t>
      </w:r>
    </w:p>
    <w:p w14:paraId="3DA59B5D" w14:textId="40F69640" w:rsidR="00F32E14" w:rsidRPr="008E3256" w:rsidRDefault="00F31DA7" w:rsidP="00935E48">
      <w:pPr>
        <w:pStyle w:val="ListParagraph"/>
        <w:numPr>
          <w:ilvl w:val="0"/>
          <w:numId w:val="21"/>
        </w:numPr>
        <w:spacing w:after="120" w:line="240" w:lineRule="auto"/>
        <w:jc w:val="both"/>
        <w:outlineLvl w:val="3"/>
        <w:rPr>
          <w:rFonts w:ascii="Times New Roman" w:hAnsi="Times New Roman" w:cs="Times New Roman"/>
          <w:b/>
          <w:iCs/>
          <w:sz w:val="24"/>
          <w:szCs w:val="24"/>
        </w:rPr>
      </w:pPr>
      <w:bookmarkStart w:id="22" w:name="_Toc32302555"/>
      <w:bookmarkStart w:id="23" w:name="_Toc32425927"/>
      <w:r w:rsidRPr="008E3256">
        <w:rPr>
          <w:rFonts w:ascii="Times New Roman" w:hAnsi="Times New Roman" w:cs="Times New Roman"/>
          <w:b/>
          <w:iCs/>
          <w:sz w:val="24"/>
          <w:szCs w:val="24"/>
        </w:rPr>
        <w:t>Mortalité infanto-juvénile</w:t>
      </w:r>
      <w:bookmarkEnd w:id="22"/>
      <w:bookmarkEnd w:id="23"/>
      <w:r w:rsidRPr="008E3256">
        <w:rPr>
          <w:rFonts w:ascii="Times New Roman" w:hAnsi="Times New Roman" w:cs="Times New Roman"/>
          <w:b/>
          <w:iCs/>
          <w:sz w:val="24"/>
          <w:szCs w:val="24"/>
        </w:rPr>
        <w:t xml:space="preserve"> </w:t>
      </w:r>
    </w:p>
    <w:p w14:paraId="61F5A6CF" w14:textId="04922933" w:rsidR="00324EA2" w:rsidRPr="008E3256" w:rsidRDefault="00324EA2" w:rsidP="008E3256">
      <w:pPr>
        <w:keepNext/>
        <w:keepLines/>
        <w:autoSpaceDE w:val="0"/>
        <w:autoSpaceDN w:val="0"/>
        <w:adjustRightInd w:val="0"/>
        <w:spacing w:after="120" w:line="240" w:lineRule="auto"/>
        <w:jc w:val="both"/>
        <w:rPr>
          <w:rFonts w:ascii="Times New Roman" w:hAnsi="Times New Roman" w:cs="Times New Roman"/>
          <w:b/>
          <w:sz w:val="24"/>
          <w:szCs w:val="24"/>
        </w:rPr>
      </w:pPr>
      <w:r w:rsidRPr="008E3256">
        <w:rPr>
          <w:rFonts w:ascii="Times New Roman" w:hAnsi="Times New Roman" w:cs="Times New Roman"/>
          <w:color w:val="000000" w:themeColor="text1"/>
          <w:sz w:val="24"/>
          <w:szCs w:val="24"/>
        </w:rPr>
        <w:t>Des progrès considérables ont été réalisés ces dernières années dans la réduction de la mortalité des enfants de moins de 5 ans, dont le taux est passé de 148</w:t>
      </w:r>
      <w:r w:rsidR="00F55206" w:rsidRPr="008E3256">
        <w:rPr>
          <w:rFonts w:ascii="Times New Roman" w:hAnsi="Times New Roman" w:cs="Times New Roman"/>
          <w:color w:val="000000" w:themeColor="text1"/>
          <w:sz w:val="24"/>
          <w:szCs w:val="24"/>
        </w:rPr>
        <w:t>‰</w:t>
      </w:r>
      <w:r w:rsidRPr="008E3256">
        <w:rPr>
          <w:rFonts w:ascii="Times New Roman" w:hAnsi="Times New Roman" w:cs="Times New Roman"/>
          <w:color w:val="000000" w:themeColor="text1"/>
          <w:sz w:val="24"/>
          <w:szCs w:val="24"/>
        </w:rPr>
        <w:t xml:space="preserve"> naissances vivantes en 20</w:t>
      </w:r>
      <w:r w:rsidR="007658CE" w:rsidRPr="008E3256">
        <w:rPr>
          <w:rFonts w:ascii="Times New Roman" w:hAnsi="Times New Roman" w:cs="Times New Roman"/>
          <w:color w:val="000000" w:themeColor="text1"/>
          <w:sz w:val="24"/>
          <w:szCs w:val="24"/>
        </w:rPr>
        <w:t>07 à 104 en 2013.</w:t>
      </w:r>
    </w:p>
    <w:p w14:paraId="1FE6E361" w14:textId="77777777" w:rsidR="00BF22E7" w:rsidRPr="008E3256" w:rsidRDefault="00BF22E7" w:rsidP="008E3256">
      <w:pPr>
        <w:autoSpaceDE w:val="0"/>
        <w:autoSpaceDN w:val="0"/>
        <w:adjustRightInd w:val="0"/>
        <w:spacing w:after="120" w:line="240" w:lineRule="auto"/>
        <w:jc w:val="both"/>
        <w:rPr>
          <w:rFonts w:ascii="Times New Roman" w:hAnsi="Times New Roman" w:cs="Times New Roman"/>
          <w:sz w:val="24"/>
          <w:szCs w:val="24"/>
        </w:rPr>
      </w:pPr>
      <w:r w:rsidRPr="008E3256">
        <w:rPr>
          <w:rFonts w:ascii="Times New Roman" w:hAnsi="Times New Roman" w:cs="Times New Roman"/>
          <w:sz w:val="24"/>
          <w:szCs w:val="24"/>
        </w:rPr>
        <w:t>Bien que les tendances de la mortalité chez les moins de 5 ans aient été à la baisse entre 2007 et 2014, ces mortalités restent encore élevées par rapport à la plupart des pays de la sous-région comme illustré sur la figure ci-après.</w:t>
      </w:r>
    </w:p>
    <w:p w14:paraId="77ADCCD0" w14:textId="77777777" w:rsidR="00BF22E7" w:rsidRPr="008E3256" w:rsidRDefault="00BF22E7" w:rsidP="008E3256">
      <w:pPr>
        <w:keepNext/>
        <w:keepLines/>
        <w:autoSpaceDE w:val="0"/>
        <w:autoSpaceDN w:val="0"/>
        <w:adjustRightInd w:val="0"/>
        <w:spacing w:after="120" w:line="240" w:lineRule="auto"/>
        <w:jc w:val="both"/>
        <w:rPr>
          <w:rFonts w:ascii="Times New Roman" w:hAnsi="Times New Roman" w:cs="Times New Roman"/>
          <w:b/>
          <w:sz w:val="24"/>
          <w:szCs w:val="24"/>
        </w:rPr>
      </w:pPr>
    </w:p>
    <w:p w14:paraId="01925402" w14:textId="77777777" w:rsidR="00BF22E7" w:rsidRPr="008E3256" w:rsidRDefault="00BF22E7" w:rsidP="008E3256">
      <w:pPr>
        <w:keepNext/>
        <w:keepLines/>
        <w:autoSpaceDE w:val="0"/>
        <w:autoSpaceDN w:val="0"/>
        <w:adjustRightInd w:val="0"/>
        <w:spacing w:after="120" w:line="240" w:lineRule="auto"/>
        <w:jc w:val="both"/>
        <w:rPr>
          <w:rFonts w:ascii="Times New Roman" w:eastAsia="Calibri" w:hAnsi="Times New Roman" w:cs="Times New Roman"/>
          <w:b/>
          <w:bCs/>
          <w:sz w:val="24"/>
          <w:szCs w:val="24"/>
          <w14:textOutline w14:w="15875" w14:cap="rnd" w14:cmpd="sng" w14:algn="ctr">
            <w14:solidFill>
              <w14:srgbClr w14:val="000000"/>
            </w14:solidFill>
            <w14:prstDash w14:val="solid"/>
            <w14:bevel/>
          </w14:textOutline>
        </w:rPr>
      </w:pPr>
      <w:r w:rsidRPr="008E3256">
        <w:rPr>
          <w:rFonts w:ascii="Times New Roman" w:hAnsi="Times New Roman" w:cs="Times New Roman"/>
          <w:noProof/>
          <w:sz w:val="24"/>
          <w:szCs w:val="24"/>
          <w:lang w:eastAsia="fr-FR"/>
        </w:rPr>
        <w:drawing>
          <wp:inline distT="0" distB="0" distL="0" distR="0" wp14:anchorId="5C19D3C9" wp14:editId="37C503E5">
            <wp:extent cx="5856891" cy="2900613"/>
            <wp:effectExtent l="12700" t="12700" r="10795" b="8255"/>
            <wp:docPr id="1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5872004" cy="2908097"/>
                    </a:xfrm>
                    <a:prstGeom prst="rect">
                      <a:avLst/>
                    </a:prstGeom>
                    <a:ln w="15875">
                      <a:solidFill>
                        <a:sysClr val="windowText" lastClr="000000">
                          <a:lumMod val="50000"/>
                          <a:lumOff val="50000"/>
                        </a:sysClr>
                      </a:solidFill>
                    </a:ln>
                  </pic:spPr>
                </pic:pic>
              </a:graphicData>
            </a:graphic>
          </wp:inline>
        </w:drawing>
      </w:r>
    </w:p>
    <w:p w14:paraId="3336E0B2" w14:textId="522F9FD9" w:rsidR="005E4774" w:rsidRPr="008E3256" w:rsidRDefault="00F32E14" w:rsidP="008E3256">
      <w:pPr>
        <w:pStyle w:val="Caption"/>
        <w:spacing w:after="120"/>
        <w:jc w:val="center"/>
        <w:rPr>
          <w:b w:val="0"/>
          <w:bCs w:val="0"/>
          <w:sz w:val="24"/>
          <w:szCs w:val="24"/>
          <w:lang w:val="fr-CD"/>
        </w:rPr>
      </w:pPr>
      <w:r w:rsidRPr="008E3256">
        <w:rPr>
          <w:b w:val="0"/>
          <w:bCs w:val="0"/>
          <w:sz w:val="24"/>
          <w:szCs w:val="24"/>
          <w:lang w:val="fr-CD"/>
        </w:rPr>
        <w:t xml:space="preserve">Figure </w:t>
      </w:r>
      <w:r w:rsidRPr="008E3256">
        <w:rPr>
          <w:b w:val="0"/>
          <w:bCs w:val="0"/>
          <w:sz w:val="24"/>
          <w:szCs w:val="24"/>
          <w:lang w:val="fr-CD"/>
        </w:rPr>
        <w:fldChar w:fldCharType="begin"/>
      </w:r>
      <w:r w:rsidRPr="008E3256">
        <w:rPr>
          <w:b w:val="0"/>
          <w:bCs w:val="0"/>
          <w:sz w:val="24"/>
          <w:szCs w:val="24"/>
          <w:lang w:val="fr-CD"/>
        </w:rPr>
        <w:instrText xml:space="preserve"> SEQ Figure \* ARABIC </w:instrText>
      </w:r>
      <w:r w:rsidRPr="008E3256">
        <w:rPr>
          <w:b w:val="0"/>
          <w:bCs w:val="0"/>
          <w:sz w:val="24"/>
          <w:szCs w:val="24"/>
          <w:lang w:val="fr-CD"/>
        </w:rPr>
        <w:fldChar w:fldCharType="separate"/>
      </w:r>
      <w:r w:rsidR="008B2D80" w:rsidRPr="008E3256">
        <w:rPr>
          <w:b w:val="0"/>
          <w:bCs w:val="0"/>
          <w:noProof/>
          <w:sz w:val="24"/>
          <w:szCs w:val="24"/>
          <w:lang w:val="fr-CD"/>
        </w:rPr>
        <w:t>3</w:t>
      </w:r>
      <w:r w:rsidRPr="008E3256">
        <w:rPr>
          <w:b w:val="0"/>
          <w:bCs w:val="0"/>
          <w:sz w:val="24"/>
          <w:szCs w:val="24"/>
          <w:lang w:val="fr-CD"/>
        </w:rPr>
        <w:fldChar w:fldCharType="end"/>
      </w:r>
      <w:r w:rsidRPr="008E3256">
        <w:rPr>
          <w:b w:val="0"/>
          <w:bCs w:val="0"/>
          <w:sz w:val="24"/>
          <w:szCs w:val="24"/>
          <w:lang w:val="fr-CD"/>
        </w:rPr>
        <w:t xml:space="preserve"> : </w:t>
      </w:r>
      <w:r w:rsidR="005E4774" w:rsidRPr="008E3256">
        <w:rPr>
          <w:b w:val="0"/>
          <w:bCs w:val="0"/>
          <w:sz w:val="24"/>
          <w:szCs w:val="24"/>
          <w:lang w:val="fr-CD"/>
        </w:rPr>
        <w:t>Comparaison de la mortalité infantile de la RDC avec d’autres pays de l’Afrique</w:t>
      </w:r>
    </w:p>
    <w:p w14:paraId="2BDC9C90" w14:textId="5D2F96D7" w:rsidR="007A4BFB" w:rsidRPr="008E3256" w:rsidRDefault="007A4BFB" w:rsidP="008E3256">
      <w:pPr>
        <w:keepNext/>
        <w:keepLines/>
        <w:autoSpaceDE w:val="0"/>
        <w:autoSpaceDN w:val="0"/>
        <w:adjustRightInd w:val="0"/>
        <w:spacing w:after="120" w:line="240" w:lineRule="auto"/>
        <w:jc w:val="center"/>
        <w:rPr>
          <w:rFonts w:ascii="Times New Roman" w:hAnsi="Times New Roman" w:cs="Times New Roman"/>
          <w:i/>
          <w:sz w:val="24"/>
          <w:szCs w:val="24"/>
        </w:rPr>
      </w:pPr>
      <w:r w:rsidRPr="008E3256">
        <w:rPr>
          <w:rFonts w:ascii="Times New Roman" w:hAnsi="Times New Roman" w:cs="Times New Roman"/>
          <w:i/>
          <w:sz w:val="24"/>
          <w:szCs w:val="24"/>
        </w:rPr>
        <w:t>Source : DataBank de la Banque mondiale.</w:t>
      </w:r>
    </w:p>
    <w:p w14:paraId="5A2439D5" w14:textId="7ABD5761" w:rsidR="00F31DA7" w:rsidRPr="008E3256" w:rsidRDefault="00BF22E7" w:rsidP="008E3256">
      <w:pPr>
        <w:autoSpaceDE w:val="0"/>
        <w:autoSpaceDN w:val="0"/>
        <w:adjustRightInd w:val="0"/>
        <w:spacing w:after="120" w:line="240" w:lineRule="auto"/>
        <w:jc w:val="both"/>
        <w:rPr>
          <w:rFonts w:ascii="Times New Roman" w:hAnsi="Times New Roman" w:cs="Times New Roman"/>
          <w:sz w:val="24"/>
          <w:szCs w:val="24"/>
        </w:rPr>
      </w:pPr>
      <w:r w:rsidRPr="008E3256">
        <w:rPr>
          <w:rFonts w:ascii="Times New Roman" w:hAnsi="Times New Roman" w:cs="Times New Roman"/>
          <w:sz w:val="24"/>
          <w:szCs w:val="24"/>
        </w:rPr>
        <w:t>Selon les rapports des EDS / RDC 2007 et 2013-2014, sur 1000 enfants, environ 148 et 104 enfants décèdent avant leur cinquième anniversaire, dont 42 et 28 entre 0 et 28 jours de vie, et 92 et 58 avant leur premier anniversaire. Le ratio de mortalité néonatale est passé de 42 décès pour 1000 naissances vivantes en 2007, à 28 décès pour 1000 naissances vivantes en 2013, et reste 8 points au-dessus de la cible escomptée en 2015 de 20 décès pour 1000 naissances vivantes dans le plan stratégique de santé reproductive. Quant au ratio de mortalité infantile, il est passé de 92 décès pour 1000 naissances vivantes en 2007, à 54 décès pour 1000 naissances vivantes en 2013, soit 12 points de plus que la cible de 42 décès pour 1000 naissances vivantes fixée par le plan stratégique d</w:t>
      </w:r>
      <w:r w:rsidR="00844837">
        <w:rPr>
          <w:rFonts w:ascii="Times New Roman" w:hAnsi="Times New Roman" w:cs="Times New Roman"/>
          <w:sz w:val="24"/>
          <w:szCs w:val="24"/>
        </w:rPr>
        <w:t>e santé reproductive pour 2015.</w:t>
      </w:r>
    </w:p>
    <w:p w14:paraId="5F0C9F4E" w14:textId="2C01BACC" w:rsidR="00F32E14" w:rsidRPr="008E3256" w:rsidRDefault="00F32E14" w:rsidP="00935E48">
      <w:pPr>
        <w:pStyle w:val="ListParagraph"/>
        <w:numPr>
          <w:ilvl w:val="0"/>
          <w:numId w:val="21"/>
        </w:numPr>
        <w:spacing w:after="120" w:line="240" w:lineRule="auto"/>
        <w:jc w:val="both"/>
        <w:outlineLvl w:val="3"/>
        <w:rPr>
          <w:rFonts w:ascii="Times New Roman" w:hAnsi="Times New Roman" w:cs="Times New Roman"/>
          <w:b/>
          <w:iCs/>
          <w:sz w:val="24"/>
          <w:szCs w:val="24"/>
        </w:rPr>
      </w:pPr>
      <w:bookmarkStart w:id="24" w:name="_Toc32302556"/>
      <w:bookmarkStart w:id="25" w:name="_Toc32425928"/>
      <w:r w:rsidRPr="008E3256">
        <w:rPr>
          <w:rFonts w:ascii="Times New Roman" w:hAnsi="Times New Roman" w:cs="Times New Roman"/>
          <w:b/>
          <w:iCs/>
          <w:sz w:val="24"/>
          <w:szCs w:val="24"/>
        </w:rPr>
        <w:t>Santé de la mère</w:t>
      </w:r>
      <w:bookmarkEnd w:id="24"/>
      <w:bookmarkEnd w:id="25"/>
    </w:p>
    <w:p w14:paraId="3ACB97F7" w14:textId="556EC17B" w:rsidR="007658CE" w:rsidRPr="008E3256" w:rsidRDefault="00481727" w:rsidP="008E3256">
      <w:pPr>
        <w:autoSpaceDE w:val="0"/>
        <w:autoSpaceDN w:val="0"/>
        <w:adjustRightInd w:val="0"/>
        <w:spacing w:after="120" w:line="240" w:lineRule="auto"/>
        <w:jc w:val="both"/>
        <w:rPr>
          <w:rFonts w:ascii="Times New Roman" w:hAnsi="Times New Roman" w:cs="Times New Roman"/>
          <w:sz w:val="24"/>
          <w:szCs w:val="24"/>
        </w:rPr>
      </w:pPr>
      <w:r w:rsidRPr="008E3256">
        <w:rPr>
          <w:rFonts w:ascii="Times New Roman" w:hAnsi="Times New Roman" w:cs="Times New Roman"/>
          <w:bCs/>
          <w:sz w:val="24"/>
          <w:szCs w:val="24"/>
        </w:rPr>
        <w:t>La situation sanitaire des mères n’</w:t>
      </w:r>
      <w:r w:rsidR="00324EA2" w:rsidRPr="008E3256">
        <w:rPr>
          <w:rFonts w:ascii="Times New Roman" w:hAnsi="Times New Roman" w:cs="Times New Roman"/>
          <w:bCs/>
          <w:sz w:val="24"/>
          <w:szCs w:val="24"/>
        </w:rPr>
        <w:t xml:space="preserve">est pas brillante au regard de </w:t>
      </w:r>
      <w:r w:rsidRPr="008E3256">
        <w:rPr>
          <w:rFonts w:ascii="Times New Roman" w:hAnsi="Times New Roman" w:cs="Times New Roman"/>
          <w:bCs/>
          <w:sz w:val="24"/>
          <w:szCs w:val="24"/>
        </w:rPr>
        <w:t xml:space="preserve">ratio de mortalité maternelle, de 846 décès maternels pour 100 000 naissances vivantes (EDS, 2013-2014). Le </w:t>
      </w:r>
      <w:r w:rsidR="00815801" w:rsidRPr="008E3256">
        <w:rPr>
          <w:rFonts w:ascii="Times New Roman" w:hAnsi="Times New Roman" w:cs="Times New Roman"/>
          <w:bCs/>
          <w:sz w:val="24"/>
          <w:szCs w:val="24"/>
        </w:rPr>
        <w:t>ratio</w:t>
      </w:r>
      <w:r w:rsidRPr="008E3256">
        <w:rPr>
          <w:rFonts w:ascii="Times New Roman" w:hAnsi="Times New Roman" w:cs="Times New Roman"/>
          <w:bCs/>
          <w:sz w:val="24"/>
          <w:szCs w:val="24"/>
        </w:rPr>
        <w:t xml:space="preserve"> de mortalité maternelle a </w:t>
      </w:r>
      <w:r w:rsidR="00BF22E7" w:rsidRPr="008E3256">
        <w:rPr>
          <w:rFonts w:ascii="Times New Roman" w:hAnsi="Times New Roman" w:cs="Times New Roman"/>
          <w:bCs/>
          <w:sz w:val="24"/>
          <w:szCs w:val="24"/>
        </w:rPr>
        <w:t xml:space="preserve">diminué de 30 % depuis 1990, </w:t>
      </w:r>
      <w:r w:rsidR="007658CE" w:rsidRPr="008E3256">
        <w:rPr>
          <w:rFonts w:ascii="Times New Roman" w:hAnsi="Times New Roman" w:cs="Times New Roman"/>
          <w:bCs/>
          <w:sz w:val="24"/>
          <w:szCs w:val="24"/>
        </w:rPr>
        <w:t>passant de 1289</w:t>
      </w:r>
      <w:r w:rsidRPr="008E3256">
        <w:rPr>
          <w:rFonts w:ascii="Times New Roman" w:hAnsi="Times New Roman" w:cs="Times New Roman"/>
          <w:bCs/>
          <w:sz w:val="24"/>
          <w:szCs w:val="24"/>
        </w:rPr>
        <w:t xml:space="preserve"> décès maternels</w:t>
      </w:r>
      <w:r w:rsidRPr="008E3256">
        <w:rPr>
          <w:rFonts w:ascii="Times New Roman" w:hAnsi="Times New Roman" w:cs="Times New Roman"/>
          <w:sz w:val="24"/>
          <w:szCs w:val="24"/>
        </w:rPr>
        <w:t xml:space="preserve"> pour 100 000 naissances vivantes en 1990 à 846 décès maternels pour 100 000 naissances vivantes. Les projections estiment que le ratio actuel de mortalité maternelle, de 693, reste l’un des plus élevés en </w:t>
      </w:r>
      <w:r w:rsidR="007658CE" w:rsidRPr="008E3256">
        <w:rPr>
          <w:rFonts w:ascii="Times New Roman" w:hAnsi="Times New Roman" w:cs="Times New Roman"/>
          <w:sz w:val="24"/>
          <w:szCs w:val="24"/>
        </w:rPr>
        <w:t>Afrique subsaharienne</w:t>
      </w:r>
      <w:r w:rsidR="00F55206" w:rsidRPr="008E3256">
        <w:rPr>
          <w:rFonts w:ascii="Times New Roman" w:hAnsi="Times New Roman" w:cs="Times New Roman"/>
          <w:sz w:val="24"/>
          <w:szCs w:val="24"/>
        </w:rPr>
        <w:t>.</w:t>
      </w:r>
    </w:p>
    <w:p w14:paraId="4D7037EA" w14:textId="4C942EFA" w:rsidR="00AF3092" w:rsidRPr="00844837" w:rsidRDefault="00481727" w:rsidP="008E3256">
      <w:pPr>
        <w:autoSpaceDE w:val="0"/>
        <w:autoSpaceDN w:val="0"/>
        <w:adjustRightInd w:val="0"/>
        <w:spacing w:after="120" w:line="240" w:lineRule="auto"/>
        <w:jc w:val="both"/>
        <w:rPr>
          <w:rFonts w:ascii="Times New Roman" w:hAnsi="Times New Roman" w:cs="Times New Roman"/>
          <w:color w:val="000000"/>
          <w:sz w:val="24"/>
          <w:szCs w:val="24"/>
        </w:rPr>
      </w:pPr>
      <w:r w:rsidRPr="008E3256">
        <w:rPr>
          <w:rFonts w:ascii="Times New Roman" w:hAnsi="Times New Roman" w:cs="Times New Roman"/>
          <w:color w:val="000000"/>
          <w:sz w:val="24"/>
          <w:szCs w:val="24"/>
        </w:rPr>
        <w:t>La mortalité maternelle est fortement influencée par celle des adolescentes, liée particulièrement aux complications de grossesses précoces et non désirées au regard du taux élevé de fécondité des adoles</w:t>
      </w:r>
      <w:r w:rsidR="007658CE" w:rsidRPr="008E3256">
        <w:rPr>
          <w:rFonts w:ascii="Times New Roman" w:hAnsi="Times New Roman" w:cs="Times New Roman"/>
          <w:color w:val="000000"/>
          <w:sz w:val="24"/>
          <w:szCs w:val="24"/>
        </w:rPr>
        <w:t>centes, estimé à 138 pour mille</w:t>
      </w:r>
      <w:r w:rsidRPr="008E3256">
        <w:rPr>
          <w:rFonts w:ascii="Times New Roman" w:hAnsi="Times New Roman" w:cs="Times New Roman"/>
          <w:color w:val="000000"/>
          <w:sz w:val="24"/>
          <w:szCs w:val="24"/>
        </w:rPr>
        <w:t>. Cette mortalité maternelle est en outre aggravée par la survenue de grossesses trop rapprochées suite à la faible prévalence contraceptive (10,1 %) couplée à un besoin non satisfait de planification familiale (31 % pour les adolescentes et 28 % pour les femmes en union), et à la faible qualité des soins.</w:t>
      </w:r>
    </w:p>
    <w:p w14:paraId="292C38C1" w14:textId="0EE60C31" w:rsidR="00FE412F" w:rsidRPr="008E3256" w:rsidRDefault="00AF3092" w:rsidP="00935E48">
      <w:pPr>
        <w:pStyle w:val="ListParagraph"/>
        <w:numPr>
          <w:ilvl w:val="0"/>
          <w:numId w:val="21"/>
        </w:numPr>
        <w:spacing w:after="120" w:line="240" w:lineRule="auto"/>
        <w:jc w:val="both"/>
        <w:outlineLvl w:val="3"/>
        <w:rPr>
          <w:rFonts w:ascii="Times New Roman" w:hAnsi="Times New Roman" w:cs="Times New Roman"/>
          <w:b/>
          <w:iCs/>
          <w:sz w:val="24"/>
          <w:szCs w:val="24"/>
        </w:rPr>
      </w:pPr>
      <w:bookmarkStart w:id="26" w:name="_Toc32302557"/>
      <w:bookmarkStart w:id="27" w:name="_Toc32425929"/>
      <w:r w:rsidRPr="008E3256">
        <w:rPr>
          <w:rFonts w:ascii="Times New Roman" w:hAnsi="Times New Roman" w:cs="Times New Roman"/>
          <w:b/>
          <w:iCs/>
          <w:sz w:val="24"/>
          <w:szCs w:val="24"/>
        </w:rPr>
        <w:t>M</w:t>
      </w:r>
      <w:r w:rsidR="00481727" w:rsidRPr="008E3256">
        <w:rPr>
          <w:rFonts w:ascii="Times New Roman" w:hAnsi="Times New Roman" w:cs="Times New Roman"/>
          <w:b/>
          <w:iCs/>
          <w:sz w:val="24"/>
          <w:szCs w:val="24"/>
        </w:rPr>
        <w:t>alnutrition</w:t>
      </w:r>
      <w:bookmarkEnd w:id="26"/>
      <w:bookmarkEnd w:id="27"/>
      <w:r w:rsidRPr="008E3256">
        <w:rPr>
          <w:rFonts w:ascii="Times New Roman" w:hAnsi="Times New Roman" w:cs="Times New Roman"/>
          <w:b/>
          <w:iCs/>
          <w:sz w:val="24"/>
          <w:szCs w:val="24"/>
        </w:rPr>
        <w:t xml:space="preserve"> </w:t>
      </w:r>
      <w:r w:rsidR="00481727" w:rsidRPr="008E3256">
        <w:rPr>
          <w:rFonts w:ascii="Times New Roman" w:hAnsi="Times New Roman" w:cs="Times New Roman"/>
          <w:b/>
          <w:iCs/>
          <w:sz w:val="24"/>
          <w:szCs w:val="24"/>
        </w:rPr>
        <w:t xml:space="preserve"> </w:t>
      </w:r>
    </w:p>
    <w:p w14:paraId="324E5AC2" w14:textId="4F899150" w:rsidR="00F31DA7" w:rsidRPr="008E3256" w:rsidRDefault="00AF3092" w:rsidP="008E3256">
      <w:pPr>
        <w:autoSpaceDE w:val="0"/>
        <w:autoSpaceDN w:val="0"/>
        <w:adjustRightInd w:val="0"/>
        <w:spacing w:after="120" w:line="240" w:lineRule="auto"/>
        <w:jc w:val="both"/>
        <w:rPr>
          <w:rFonts w:ascii="Times New Roman" w:hAnsi="Times New Roman" w:cs="Times New Roman"/>
          <w:sz w:val="24"/>
          <w:szCs w:val="24"/>
        </w:rPr>
      </w:pPr>
      <w:r w:rsidRPr="008E3256">
        <w:rPr>
          <w:rFonts w:ascii="Times New Roman" w:hAnsi="Times New Roman" w:cs="Times New Roman"/>
          <w:color w:val="000000"/>
          <w:sz w:val="24"/>
          <w:szCs w:val="24"/>
        </w:rPr>
        <w:t xml:space="preserve">La malnutrition peut affecter les enfants de tous âges, </w:t>
      </w:r>
      <w:r w:rsidR="00481727" w:rsidRPr="008E3256">
        <w:rPr>
          <w:rFonts w:ascii="Times New Roman" w:hAnsi="Times New Roman" w:cs="Times New Roman"/>
          <w:color w:val="000000"/>
          <w:sz w:val="24"/>
          <w:szCs w:val="24"/>
        </w:rPr>
        <w:t>notamment entre 6 et 59 mois. Elle paralyse les enfants, les rend plus vulnérables aux maladies, affaiblit leur intellect, diminue leur motivation, et sape leur productivité. Les indicateurs des différentes formes de malnutrition restent préoccupants en RDC.</w:t>
      </w:r>
      <w:r w:rsidR="00F31DA7" w:rsidRPr="008E3256">
        <w:rPr>
          <w:rFonts w:ascii="Times New Roman" w:hAnsi="Times New Roman" w:cs="Times New Roman"/>
          <w:color w:val="000000"/>
          <w:sz w:val="24"/>
          <w:szCs w:val="24"/>
        </w:rPr>
        <w:t xml:space="preserve"> </w:t>
      </w:r>
      <w:r w:rsidR="00481727" w:rsidRPr="008E3256">
        <w:rPr>
          <w:rFonts w:ascii="Times New Roman" w:hAnsi="Times New Roman" w:cs="Times New Roman"/>
          <w:sz w:val="24"/>
          <w:szCs w:val="24"/>
        </w:rPr>
        <w:t>Un enfant de moins de 5 ans sur cinq (22,6 %) présente une insuffisance pondérale, dont 7 % sous la forme sévère. Plus de deux enfants de moins de 5 ans sur cinq (43 %) souffrent de malnutrition chronique ou d’un retard de croissance, dont 23 % sous la forme sévère. Près d’un enfant de moins de 5 ans sur dix (7,9 %) souffre de malnutrition aiguë globale (émaciation), et 5 % sous la forme sévère. Par ailleurs, environ 4 % des enfants de moins de 5 ans sont en surcharge pondérale. Entre 2001 et 2014, la prévalence du retard de croissance chez les enfants de moins de 5 ans, qui s’élevait encore à 43 % (</w:t>
      </w:r>
      <w:r w:rsidR="00844837">
        <w:rPr>
          <w:rFonts w:ascii="Times New Roman" w:hAnsi="Times New Roman" w:cs="Times New Roman"/>
          <w:sz w:val="24"/>
          <w:szCs w:val="24"/>
        </w:rPr>
        <w:t>EDS 2013-2014), a peu régressé.</w:t>
      </w:r>
    </w:p>
    <w:p w14:paraId="02FC9B3F" w14:textId="5FD0C6B1" w:rsidR="00481727" w:rsidRPr="008E3256" w:rsidRDefault="00AF3092" w:rsidP="00935E48">
      <w:pPr>
        <w:pStyle w:val="ListParagraph"/>
        <w:numPr>
          <w:ilvl w:val="0"/>
          <w:numId w:val="21"/>
        </w:numPr>
        <w:spacing w:after="120" w:line="240" w:lineRule="auto"/>
        <w:jc w:val="both"/>
        <w:outlineLvl w:val="3"/>
        <w:rPr>
          <w:rFonts w:ascii="Times New Roman" w:hAnsi="Times New Roman" w:cs="Times New Roman"/>
          <w:b/>
          <w:iCs/>
          <w:sz w:val="24"/>
          <w:szCs w:val="24"/>
        </w:rPr>
      </w:pPr>
      <w:bookmarkStart w:id="28" w:name="_Toc32302558"/>
      <w:bookmarkStart w:id="29" w:name="_Toc32425930"/>
      <w:r w:rsidRPr="008E3256">
        <w:rPr>
          <w:rFonts w:ascii="Times New Roman" w:hAnsi="Times New Roman" w:cs="Times New Roman"/>
          <w:b/>
          <w:iCs/>
          <w:sz w:val="24"/>
          <w:szCs w:val="24"/>
        </w:rPr>
        <w:t>D</w:t>
      </w:r>
      <w:r w:rsidR="00481727" w:rsidRPr="008E3256">
        <w:rPr>
          <w:rFonts w:ascii="Times New Roman" w:hAnsi="Times New Roman" w:cs="Times New Roman"/>
          <w:b/>
          <w:iCs/>
          <w:sz w:val="24"/>
          <w:szCs w:val="24"/>
        </w:rPr>
        <w:t>ouble fardeau : maladies transmissibles et non-transmissibles</w:t>
      </w:r>
      <w:bookmarkEnd w:id="28"/>
      <w:bookmarkEnd w:id="29"/>
    </w:p>
    <w:p w14:paraId="2FDC8067" w14:textId="77777777" w:rsidR="00481727" w:rsidRPr="008E3256" w:rsidRDefault="00481727" w:rsidP="008E3256">
      <w:pPr>
        <w:autoSpaceDE w:val="0"/>
        <w:autoSpaceDN w:val="0"/>
        <w:adjustRightInd w:val="0"/>
        <w:spacing w:after="120" w:line="240" w:lineRule="auto"/>
        <w:jc w:val="both"/>
        <w:rPr>
          <w:rFonts w:ascii="Times New Roman" w:hAnsi="Times New Roman" w:cs="Times New Roman"/>
          <w:sz w:val="24"/>
          <w:szCs w:val="24"/>
        </w:rPr>
      </w:pPr>
      <w:r w:rsidRPr="008E3256">
        <w:rPr>
          <w:rFonts w:ascii="Times New Roman" w:hAnsi="Times New Roman" w:cs="Times New Roman"/>
          <w:sz w:val="24"/>
          <w:szCs w:val="24"/>
        </w:rPr>
        <w:t>Le profil épidémiologique de la RDC est marqué par l’émergence et la réémergence de plusieurs maladies transmissibles à potentiel épidémique. En même temps, le pays connaît une transition épidémiologique, caractérisée par une augmentation de l’incidence des maladies non transmissibles. Ce double fardeau des maladies transmissibles et non transmissibles a une répercussion sur la mortalité et la morbidité pour l’ensemble de la population congolaise.</w:t>
      </w:r>
    </w:p>
    <w:p w14:paraId="69175F22" w14:textId="54C409B1" w:rsidR="008A264E" w:rsidRPr="00844837" w:rsidRDefault="00481727" w:rsidP="00844837">
      <w:pPr>
        <w:autoSpaceDE w:val="0"/>
        <w:autoSpaceDN w:val="0"/>
        <w:adjustRightInd w:val="0"/>
        <w:spacing w:after="120" w:line="240" w:lineRule="auto"/>
        <w:jc w:val="both"/>
        <w:rPr>
          <w:rFonts w:ascii="Times New Roman" w:hAnsi="Times New Roman" w:cs="Times New Roman"/>
          <w:sz w:val="24"/>
          <w:szCs w:val="24"/>
        </w:rPr>
      </w:pPr>
      <w:r w:rsidRPr="008E3256">
        <w:rPr>
          <w:rFonts w:ascii="Times New Roman" w:hAnsi="Times New Roman" w:cs="Times New Roman"/>
          <w:sz w:val="24"/>
          <w:szCs w:val="24"/>
        </w:rPr>
        <w:t xml:space="preserve">La RDC continue de se trouver confrontée à de multiples épidémies, urgences et catastrophes de diverses natures. </w:t>
      </w:r>
      <w:r w:rsidR="00F31DA7" w:rsidRPr="008E3256">
        <w:rPr>
          <w:rFonts w:ascii="Times New Roman" w:hAnsi="Times New Roman" w:cs="Times New Roman"/>
          <w:sz w:val="24"/>
          <w:szCs w:val="24"/>
        </w:rPr>
        <w:t>Au cours de ces dernières années, p</w:t>
      </w:r>
      <w:r w:rsidRPr="008E3256">
        <w:rPr>
          <w:rFonts w:ascii="Times New Roman" w:hAnsi="Times New Roman" w:cs="Times New Roman"/>
          <w:sz w:val="24"/>
          <w:szCs w:val="24"/>
        </w:rPr>
        <w:t>lusieurs flambées épidémiques ont été enregistrées, notamment des épidémies de choléra, de maladie à virus Ebola (MVE), de poliomyélite</w:t>
      </w:r>
      <w:r w:rsidR="00F26E44" w:rsidRPr="008E3256">
        <w:rPr>
          <w:rFonts w:ascii="Times New Roman" w:hAnsi="Times New Roman" w:cs="Times New Roman"/>
          <w:sz w:val="24"/>
          <w:szCs w:val="24"/>
        </w:rPr>
        <w:t xml:space="preserve"> (souche vaccinale)</w:t>
      </w:r>
      <w:r w:rsidRPr="008E3256">
        <w:rPr>
          <w:rFonts w:ascii="Times New Roman" w:hAnsi="Times New Roman" w:cs="Times New Roman"/>
          <w:sz w:val="24"/>
          <w:szCs w:val="24"/>
        </w:rPr>
        <w:t>, et de rougeole. Les urgences, catastrophes et conflits armés avec beaucoup de mouvements des populations sont source de persistance de beaucoup de problèmes de sant</w:t>
      </w:r>
      <w:r w:rsidR="00D41C10" w:rsidRPr="008E3256">
        <w:rPr>
          <w:rFonts w:ascii="Times New Roman" w:hAnsi="Times New Roman" w:cs="Times New Roman"/>
          <w:sz w:val="24"/>
          <w:szCs w:val="24"/>
        </w:rPr>
        <w:t>é</w:t>
      </w:r>
      <w:r w:rsidRPr="008E3256">
        <w:rPr>
          <w:rFonts w:ascii="Times New Roman" w:hAnsi="Times New Roman" w:cs="Times New Roman"/>
          <w:sz w:val="24"/>
          <w:szCs w:val="24"/>
        </w:rPr>
        <w:t xml:space="preserve"> tels que la</w:t>
      </w:r>
      <w:r w:rsidR="00844837">
        <w:rPr>
          <w:rFonts w:ascii="Times New Roman" w:hAnsi="Times New Roman" w:cs="Times New Roman"/>
          <w:sz w:val="24"/>
          <w:szCs w:val="24"/>
        </w:rPr>
        <w:t xml:space="preserve"> malnutrition et les épidémies.</w:t>
      </w:r>
    </w:p>
    <w:p w14:paraId="231CCFE2" w14:textId="3F593061" w:rsidR="001434DC" w:rsidRPr="008E3256" w:rsidRDefault="00AF3092" w:rsidP="00935E48">
      <w:pPr>
        <w:pStyle w:val="ListParagraph"/>
        <w:numPr>
          <w:ilvl w:val="0"/>
          <w:numId w:val="21"/>
        </w:numPr>
        <w:spacing w:after="120" w:line="240" w:lineRule="auto"/>
        <w:jc w:val="both"/>
        <w:outlineLvl w:val="3"/>
        <w:rPr>
          <w:rFonts w:ascii="Times New Roman" w:hAnsi="Times New Roman" w:cs="Times New Roman"/>
          <w:b/>
          <w:iCs/>
          <w:sz w:val="24"/>
          <w:szCs w:val="24"/>
        </w:rPr>
      </w:pPr>
      <w:bookmarkStart w:id="30" w:name="_Toc32302559"/>
      <w:bookmarkStart w:id="31" w:name="_Toc32425931"/>
      <w:r w:rsidRPr="008E3256">
        <w:rPr>
          <w:rFonts w:ascii="Times New Roman" w:hAnsi="Times New Roman" w:cs="Times New Roman"/>
          <w:b/>
          <w:iCs/>
          <w:sz w:val="24"/>
          <w:szCs w:val="24"/>
        </w:rPr>
        <w:t>S</w:t>
      </w:r>
      <w:r w:rsidR="001434DC" w:rsidRPr="008E3256">
        <w:rPr>
          <w:rFonts w:ascii="Times New Roman" w:hAnsi="Times New Roman" w:cs="Times New Roman"/>
          <w:b/>
          <w:iCs/>
          <w:sz w:val="24"/>
          <w:szCs w:val="24"/>
        </w:rPr>
        <w:t>ituation des Maladies chroniques Non Transmissibles</w:t>
      </w:r>
      <w:bookmarkEnd w:id="30"/>
      <w:bookmarkEnd w:id="31"/>
      <w:r w:rsidR="001434DC" w:rsidRPr="008E3256">
        <w:rPr>
          <w:rFonts w:ascii="Times New Roman" w:hAnsi="Times New Roman" w:cs="Times New Roman"/>
          <w:b/>
          <w:iCs/>
          <w:sz w:val="24"/>
          <w:szCs w:val="24"/>
        </w:rPr>
        <w:t xml:space="preserve"> </w:t>
      </w:r>
    </w:p>
    <w:p w14:paraId="3F4CA443" w14:textId="5230A71E" w:rsidR="00385886" w:rsidRPr="008E3256" w:rsidRDefault="00385886" w:rsidP="008E3256">
      <w:pPr>
        <w:autoSpaceDE w:val="0"/>
        <w:autoSpaceDN w:val="0"/>
        <w:adjustRightInd w:val="0"/>
        <w:spacing w:after="120" w:line="240" w:lineRule="auto"/>
        <w:jc w:val="both"/>
        <w:rPr>
          <w:rFonts w:ascii="Times New Roman" w:eastAsia="Times New Roman" w:hAnsi="Times New Roman" w:cs="Times New Roman"/>
          <w:bCs/>
          <w:sz w:val="24"/>
          <w:szCs w:val="24"/>
          <w:lang w:val="fr-CA" w:eastAsia="fr-FR"/>
        </w:rPr>
      </w:pPr>
      <w:r w:rsidRPr="008E3256">
        <w:rPr>
          <w:rFonts w:ascii="Times New Roman" w:eastAsia="Times New Roman" w:hAnsi="Times New Roman" w:cs="Times New Roman"/>
          <w:bCs/>
          <w:sz w:val="24"/>
          <w:szCs w:val="24"/>
          <w:lang w:val="fr-CA" w:eastAsia="fr-FR"/>
        </w:rPr>
        <w:t>Les Maladies Non Transmissibles (MNT) constituent actuellement la première cause de mortalité dans le monde. Elles sont reconnues non seulement comme étant un problème de santé publique mais également comme un frein au développement des pay</w:t>
      </w:r>
      <w:r w:rsidR="00784DEC" w:rsidRPr="008E3256">
        <w:rPr>
          <w:rFonts w:ascii="Times New Roman" w:eastAsia="Times New Roman" w:hAnsi="Times New Roman" w:cs="Times New Roman"/>
          <w:bCs/>
          <w:sz w:val="24"/>
          <w:szCs w:val="24"/>
          <w:lang w:val="fr-CA" w:eastAsia="fr-FR"/>
        </w:rPr>
        <w:t>s</w:t>
      </w:r>
      <w:r w:rsidR="00784DEC" w:rsidRPr="008E3256">
        <w:rPr>
          <w:rStyle w:val="FootnoteReference"/>
          <w:rFonts w:ascii="Times New Roman" w:eastAsia="Times New Roman" w:hAnsi="Times New Roman" w:cs="Times New Roman"/>
          <w:bCs/>
          <w:sz w:val="24"/>
          <w:szCs w:val="24"/>
          <w:lang w:val="fr-CA" w:eastAsia="fr-FR"/>
        </w:rPr>
        <w:footnoteReference w:id="3"/>
      </w:r>
      <w:r w:rsidR="00784DEC" w:rsidRPr="008E3256">
        <w:rPr>
          <w:rFonts w:ascii="Times New Roman" w:eastAsia="Times New Roman" w:hAnsi="Times New Roman" w:cs="Times New Roman"/>
          <w:bCs/>
          <w:sz w:val="24"/>
          <w:szCs w:val="24"/>
          <w:lang w:val="fr-CA" w:eastAsia="fr-FR"/>
        </w:rPr>
        <w:t xml:space="preserve">. </w:t>
      </w:r>
      <w:r w:rsidRPr="008E3256">
        <w:rPr>
          <w:rFonts w:ascii="Times New Roman" w:eastAsia="Times New Roman" w:hAnsi="Times New Roman" w:cs="Times New Roman"/>
          <w:bCs/>
          <w:sz w:val="24"/>
          <w:szCs w:val="24"/>
          <w:lang w:val="fr-CA" w:eastAsia="fr-FR"/>
        </w:rPr>
        <w:t>Les principales MNT ayant la plus forte charge de morbi-mortalité au plan mondial sont les maladies cardiovasculaires (MCV), le cancer, le diabète, et les maladies respiratoires chroniques (MRC)</w:t>
      </w:r>
      <w:r w:rsidR="00784DEC" w:rsidRPr="008E3256">
        <w:rPr>
          <w:rStyle w:val="FootnoteReference"/>
          <w:rFonts w:ascii="Times New Roman" w:eastAsia="Times New Roman" w:hAnsi="Times New Roman" w:cs="Times New Roman"/>
          <w:bCs/>
          <w:sz w:val="24"/>
          <w:szCs w:val="24"/>
          <w:lang w:val="fr-CA" w:eastAsia="fr-FR"/>
        </w:rPr>
        <w:footnoteReference w:id="4"/>
      </w:r>
      <w:r w:rsidRPr="008E3256">
        <w:rPr>
          <w:rFonts w:ascii="Times New Roman" w:eastAsia="Times New Roman" w:hAnsi="Times New Roman" w:cs="Times New Roman"/>
          <w:bCs/>
          <w:sz w:val="24"/>
          <w:szCs w:val="24"/>
          <w:lang w:val="fr-CA" w:eastAsia="fr-FR"/>
        </w:rPr>
        <w:t>. Elles sont dues à l’exposition à des facteurs de risque comportementaux (la consommation de tabac, la consommation nocive d’alcool, l’alimentation déséquilibrée, l’inactivité physique) et biologiques (l’obésité, l’hypertension artérielle, l’hyperglycémie et l’hypercholestérolémie)</w:t>
      </w:r>
      <w:r w:rsidR="00D41C10" w:rsidRPr="008E3256">
        <w:rPr>
          <w:rFonts w:ascii="Times New Roman" w:eastAsia="Times New Roman" w:hAnsi="Times New Roman" w:cs="Times New Roman"/>
          <w:bCs/>
          <w:sz w:val="24"/>
          <w:szCs w:val="24"/>
          <w:lang w:val="fr-CA" w:eastAsia="fr-FR"/>
        </w:rPr>
        <w:t xml:space="preserve"> et environnementaux</w:t>
      </w:r>
      <w:r w:rsidRPr="008E3256">
        <w:rPr>
          <w:rFonts w:ascii="Times New Roman" w:eastAsia="Times New Roman" w:hAnsi="Times New Roman" w:cs="Times New Roman"/>
          <w:bCs/>
          <w:sz w:val="24"/>
          <w:szCs w:val="24"/>
          <w:lang w:val="fr-CA" w:eastAsia="fr-FR"/>
        </w:rPr>
        <w:t>. Selon l’Organisation Mondiale de la Santé, sur 56 millions de décès enregistrés dans le monde en 2012, 38 millions étaient dus à des MNT soit 68 % du nombre total de décès</w:t>
      </w:r>
      <w:r w:rsidR="00784DEC" w:rsidRPr="008E3256">
        <w:rPr>
          <w:rStyle w:val="FootnoteReference"/>
          <w:rFonts w:ascii="Times New Roman" w:eastAsia="Times New Roman" w:hAnsi="Times New Roman" w:cs="Times New Roman"/>
          <w:bCs/>
          <w:sz w:val="24"/>
          <w:szCs w:val="24"/>
          <w:lang w:val="fr-CA" w:eastAsia="fr-FR"/>
        </w:rPr>
        <w:footnoteReference w:id="5"/>
      </w:r>
      <w:r w:rsidRPr="008E3256">
        <w:rPr>
          <w:rFonts w:ascii="Times New Roman" w:eastAsia="Times New Roman" w:hAnsi="Times New Roman" w:cs="Times New Roman"/>
          <w:bCs/>
          <w:sz w:val="24"/>
          <w:szCs w:val="24"/>
          <w:lang w:val="fr-CA" w:eastAsia="fr-FR"/>
        </w:rPr>
        <w:t xml:space="preserve">. </w:t>
      </w:r>
    </w:p>
    <w:p w14:paraId="600109A4" w14:textId="537781FC" w:rsidR="001434DC" w:rsidRPr="00844837" w:rsidRDefault="00385886" w:rsidP="00844837">
      <w:pPr>
        <w:spacing w:after="120" w:line="240" w:lineRule="auto"/>
        <w:jc w:val="both"/>
        <w:rPr>
          <w:rFonts w:ascii="Times New Roman" w:hAnsi="Times New Roman" w:cs="Times New Roman"/>
          <w:color w:val="FF0000"/>
          <w:sz w:val="24"/>
          <w:szCs w:val="24"/>
          <w:lang w:val="fr-CA" w:eastAsia="fr-FR"/>
        </w:rPr>
      </w:pPr>
      <w:r w:rsidRPr="008E3256">
        <w:rPr>
          <w:rFonts w:ascii="Times New Roman" w:eastAsia="Times New Roman" w:hAnsi="Times New Roman" w:cs="Times New Roman"/>
          <w:bCs/>
          <w:sz w:val="24"/>
          <w:szCs w:val="24"/>
          <w:lang w:val="fr-CA" w:eastAsia="fr-FR"/>
        </w:rPr>
        <w:t>En 2017, le nombre de décès causés par les MNT est estimé à plus de 40 millions</w:t>
      </w:r>
      <w:r w:rsidR="00784DEC" w:rsidRPr="008E3256">
        <w:rPr>
          <w:rStyle w:val="FootnoteReference"/>
          <w:rFonts w:ascii="Times New Roman" w:eastAsia="Times New Roman" w:hAnsi="Times New Roman" w:cs="Times New Roman"/>
          <w:bCs/>
          <w:sz w:val="24"/>
          <w:szCs w:val="24"/>
          <w:lang w:val="fr-CA" w:eastAsia="fr-FR"/>
        </w:rPr>
        <w:footnoteReference w:id="6"/>
      </w:r>
      <w:r w:rsidRPr="008E3256">
        <w:rPr>
          <w:rFonts w:ascii="Times New Roman" w:eastAsia="Times New Roman" w:hAnsi="Times New Roman" w:cs="Times New Roman"/>
          <w:bCs/>
          <w:sz w:val="24"/>
          <w:szCs w:val="24"/>
          <w:lang w:val="fr-CA" w:eastAsia="fr-FR"/>
        </w:rPr>
        <w:t>. Dans la région Afrique de l’OMS, 40 % des décès seraient dus aux MNT et aux traumatismes en 2008</w:t>
      </w:r>
      <w:r w:rsidR="00784DEC" w:rsidRPr="008E3256">
        <w:rPr>
          <w:rStyle w:val="FootnoteReference"/>
          <w:rFonts w:ascii="Times New Roman" w:eastAsia="Times New Roman" w:hAnsi="Times New Roman" w:cs="Times New Roman"/>
          <w:bCs/>
          <w:sz w:val="24"/>
          <w:szCs w:val="24"/>
          <w:lang w:val="fr-CA" w:eastAsia="fr-FR"/>
        </w:rPr>
        <w:footnoteReference w:id="7"/>
      </w:r>
      <w:r w:rsidR="00784DEC" w:rsidRPr="008E3256">
        <w:rPr>
          <w:rFonts w:ascii="Times New Roman" w:eastAsia="Times New Roman" w:hAnsi="Times New Roman" w:cs="Times New Roman"/>
          <w:bCs/>
          <w:sz w:val="24"/>
          <w:szCs w:val="24"/>
          <w:lang w:val="fr-CA" w:eastAsia="fr-FR"/>
        </w:rPr>
        <w:t>.</w:t>
      </w:r>
      <w:r w:rsidRPr="008E3256">
        <w:rPr>
          <w:rFonts w:ascii="Times New Roman" w:hAnsi="Times New Roman" w:cs="Times New Roman"/>
          <w:color w:val="FF0000"/>
          <w:sz w:val="24"/>
          <w:szCs w:val="24"/>
        </w:rPr>
        <w:t xml:space="preserve"> </w:t>
      </w:r>
      <w:r w:rsidRPr="008E3256">
        <w:rPr>
          <w:rFonts w:ascii="Times New Roman" w:eastAsia="Times New Roman" w:hAnsi="Times New Roman" w:cs="Times New Roman"/>
          <w:bCs/>
          <w:sz w:val="24"/>
          <w:szCs w:val="24"/>
          <w:lang w:val="fr-CA" w:eastAsia="fr-FR"/>
        </w:rPr>
        <w:t xml:space="preserve"> Par ailleurs, on estime </w:t>
      </w:r>
      <w:r w:rsidR="00F656FF" w:rsidRPr="008E3256">
        <w:rPr>
          <w:rFonts w:ascii="Times New Roman" w:eastAsia="Times New Roman" w:hAnsi="Times New Roman" w:cs="Times New Roman"/>
          <w:bCs/>
          <w:sz w:val="24"/>
          <w:szCs w:val="24"/>
          <w:lang w:val="fr-CA" w:eastAsia="fr-FR"/>
        </w:rPr>
        <w:t xml:space="preserve">que </w:t>
      </w:r>
      <w:r w:rsidRPr="008E3256">
        <w:rPr>
          <w:rFonts w:ascii="Times New Roman" w:eastAsia="Times New Roman" w:hAnsi="Times New Roman" w:cs="Times New Roman"/>
          <w:bCs/>
          <w:sz w:val="24"/>
          <w:szCs w:val="24"/>
          <w:lang w:val="fr-CA" w:eastAsia="fr-FR"/>
        </w:rPr>
        <w:t>d’ici 2025 les décès occasionnés par les MNT dépasseront les décès combinés des maladies transmissibles et nutritionnelles et les décès maternels et périnataux en Afrique</w:t>
      </w:r>
      <w:r w:rsidR="00784DEC" w:rsidRPr="008E3256">
        <w:rPr>
          <w:rStyle w:val="FootnoteReference"/>
          <w:rFonts w:ascii="Times New Roman" w:eastAsia="Times New Roman" w:hAnsi="Times New Roman" w:cs="Times New Roman"/>
          <w:bCs/>
          <w:sz w:val="24"/>
          <w:szCs w:val="24"/>
          <w:lang w:val="fr-CA" w:eastAsia="fr-FR"/>
        </w:rPr>
        <w:footnoteReference w:id="8"/>
      </w:r>
      <w:r w:rsidR="00784DEC" w:rsidRPr="008E3256">
        <w:rPr>
          <w:rFonts w:ascii="Times New Roman" w:eastAsia="Times New Roman" w:hAnsi="Times New Roman" w:cs="Times New Roman"/>
          <w:bCs/>
          <w:sz w:val="24"/>
          <w:szCs w:val="24"/>
          <w:lang w:val="fr-CA" w:eastAsia="fr-FR"/>
        </w:rPr>
        <w:t>.</w:t>
      </w:r>
      <w:r w:rsidRPr="008E3256">
        <w:rPr>
          <w:rFonts w:ascii="Times New Roman" w:hAnsi="Times New Roman" w:cs="Times New Roman"/>
          <w:color w:val="FF0000"/>
          <w:sz w:val="24"/>
          <w:szCs w:val="24"/>
        </w:rPr>
        <w:t xml:space="preserve"> </w:t>
      </w:r>
      <w:r w:rsidRPr="008E3256">
        <w:rPr>
          <w:rFonts w:ascii="Times New Roman" w:eastAsia="Times New Roman" w:hAnsi="Times New Roman" w:cs="Times New Roman"/>
          <w:bCs/>
          <w:sz w:val="24"/>
          <w:szCs w:val="24"/>
          <w:lang w:val="fr-CA" w:eastAsia="fr-FR"/>
        </w:rPr>
        <w:t xml:space="preserve"> Par exemple l’hypertension artérielle est très répandue chez les adultes dans la Région OMS AFRO, qui déclare pour cette maladie, la prévalence la plus élevée à l’échelle mondiale (38,1 % chez les hommes, 35,5 % chez les femmes)</w:t>
      </w:r>
      <w:r w:rsidR="00C7388A" w:rsidRPr="008E3256">
        <w:rPr>
          <w:rFonts w:ascii="Times New Roman" w:eastAsia="Times New Roman" w:hAnsi="Times New Roman" w:cs="Times New Roman"/>
          <w:bCs/>
          <w:sz w:val="24"/>
          <w:szCs w:val="24"/>
          <w:vertAlign w:val="superscript"/>
          <w:lang w:val="fr-CA" w:eastAsia="fr-FR"/>
        </w:rPr>
        <w:t>2</w:t>
      </w:r>
      <w:r w:rsidR="00C7388A" w:rsidRPr="008E3256">
        <w:rPr>
          <w:rFonts w:ascii="Times New Roman" w:eastAsia="Times New Roman" w:hAnsi="Times New Roman" w:cs="Times New Roman"/>
          <w:bCs/>
          <w:sz w:val="24"/>
          <w:szCs w:val="24"/>
          <w:lang w:val="fr-CA" w:eastAsia="fr-FR"/>
        </w:rPr>
        <w:t>.</w:t>
      </w:r>
      <w:r w:rsidRPr="008E3256">
        <w:rPr>
          <w:rFonts w:ascii="Times New Roman" w:eastAsia="Times New Roman" w:hAnsi="Times New Roman" w:cs="Times New Roman"/>
          <w:bCs/>
          <w:sz w:val="24"/>
          <w:szCs w:val="24"/>
          <w:lang w:val="fr-CA" w:eastAsia="fr-FR"/>
        </w:rPr>
        <w:t xml:space="preserve"> L’outil STEPS de l’OMS est utilisé pour déterminer la prévalence des Facteurs de Risque (FDR) dans les pays. La situation en RDC devrait être similaire à celle prévalente dans les autres pays africains</w:t>
      </w:r>
    </w:p>
    <w:p w14:paraId="3A58EE21" w14:textId="378DFFE4" w:rsidR="00130BDA" w:rsidRPr="008E3256" w:rsidRDefault="00E32974" w:rsidP="00935E48">
      <w:pPr>
        <w:pStyle w:val="ListParagraph"/>
        <w:numPr>
          <w:ilvl w:val="1"/>
          <w:numId w:val="20"/>
        </w:numPr>
        <w:tabs>
          <w:tab w:val="left" w:pos="720"/>
          <w:tab w:val="left" w:pos="1440"/>
        </w:tabs>
        <w:spacing w:after="120" w:line="240" w:lineRule="auto"/>
        <w:outlineLvl w:val="1"/>
        <w:rPr>
          <w:rFonts w:ascii="Times New Roman" w:hAnsi="Times New Roman" w:cs="Times New Roman"/>
          <w:b/>
          <w:sz w:val="24"/>
          <w:szCs w:val="24"/>
        </w:rPr>
      </w:pPr>
      <w:bookmarkStart w:id="33" w:name="_Toc29992575"/>
      <w:r>
        <w:rPr>
          <w:rFonts w:ascii="Times New Roman" w:hAnsi="Times New Roman" w:cs="Times New Roman"/>
          <w:b/>
          <w:sz w:val="24"/>
          <w:szCs w:val="24"/>
        </w:rPr>
        <w:t xml:space="preserve"> </w:t>
      </w:r>
      <w:bookmarkStart w:id="34" w:name="_Toc32425932"/>
      <w:r w:rsidR="00130BDA" w:rsidRPr="008E3256">
        <w:rPr>
          <w:rFonts w:ascii="Times New Roman" w:hAnsi="Times New Roman" w:cs="Times New Roman"/>
          <w:b/>
          <w:sz w:val="24"/>
          <w:szCs w:val="24"/>
        </w:rPr>
        <w:t>Situation de la couverture santé universelle en RDC</w:t>
      </w:r>
      <w:bookmarkEnd w:id="33"/>
      <w:bookmarkEnd w:id="34"/>
    </w:p>
    <w:p w14:paraId="00B44DAC" w14:textId="5067082E" w:rsidR="00264141" w:rsidRPr="008E3256" w:rsidRDefault="00AD59FE" w:rsidP="008E3256">
      <w:pPr>
        <w:spacing w:after="120" w:line="240" w:lineRule="auto"/>
        <w:jc w:val="both"/>
        <w:rPr>
          <w:rFonts w:ascii="Times New Roman" w:hAnsi="Times New Roman" w:cs="Times New Roman"/>
          <w:sz w:val="24"/>
          <w:szCs w:val="24"/>
        </w:rPr>
      </w:pPr>
      <w:r w:rsidRPr="008E3256">
        <w:rPr>
          <w:rFonts w:ascii="Times New Roman" w:hAnsi="Times New Roman" w:cs="Times New Roman"/>
          <w:sz w:val="24"/>
          <w:szCs w:val="24"/>
        </w:rPr>
        <w:t>La situation</w:t>
      </w:r>
      <w:r w:rsidR="00D938CF" w:rsidRPr="008E3256">
        <w:rPr>
          <w:rFonts w:ascii="Times New Roman" w:hAnsi="Times New Roman" w:cs="Times New Roman"/>
          <w:sz w:val="24"/>
          <w:szCs w:val="24"/>
        </w:rPr>
        <w:t xml:space="preserve"> de la couverture santé universelle est analysée dans ce document suivant trois composantes, à savoir : </w:t>
      </w:r>
      <w:r w:rsidR="00F55206" w:rsidRPr="008E3256">
        <w:rPr>
          <w:rFonts w:ascii="Times New Roman" w:hAnsi="Times New Roman" w:cs="Times New Roman"/>
          <w:sz w:val="24"/>
          <w:szCs w:val="24"/>
        </w:rPr>
        <w:t>la disponibilité, la qualité et la couverture des services de santé</w:t>
      </w:r>
      <w:r w:rsidR="008E5CB9" w:rsidRPr="008E3256">
        <w:rPr>
          <w:rFonts w:ascii="Times New Roman" w:hAnsi="Times New Roman" w:cs="Times New Roman"/>
          <w:sz w:val="24"/>
          <w:szCs w:val="24"/>
        </w:rPr>
        <w:t xml:space="preserve"> essentiels</w:t>
      </w:r>
      <w:r w:rsidR="00D938CF" w:rsidRPr="008E3256">
        <w:rPr>
          <w:rFonts w:ascii="Times New Roman" w:hAnsi="Times New Roman" w:cs="Times New Roman"/>
          <w:sz w:val="24"/>
          <w:szCs w:val="24"/>
        </w:rPr>
        <w:t> ; la protection contre le risque financier ; et les déterminants de la santé.</w:t>
      </w:r>
      <w:r w:rsidR="002C4036" w:rsidRPr="008E3256">
        <w:rPr>
          <w:rFonts w:ascii="Times New Roman" w:hAnsi="Times New Roman" w:cs="Times New Roman"/>
          <w:sz w:val="24"/>
          <w:szCs w:val="24"/>
        </w:rPr>
        <w:t xml:space="preserve"> Cette analyse est </w:t>
      </w:r>
      <w:r w:rsidR="0022171F" w:rsidRPr="008E3256">
        <w:rPr>
          <w:rFonts w:ascii="Times New Roman" w:hAnsi="Times New Roman" w:cs="Times New Roman"/>
          <w:sz w:val="24"/>
          <w:szCs w:val="24"/>
        </w:rPr>
        <w:t xml:space="preserve">complémentaire à celle mentionnée dans le rapport </w:t>
      </w:r>
      <w:r w:rsidR="002C4036" w:rsidRPr="008E3256">
        <w:rPr>
          <w:rFonts w:ascii="Times New Roman" w:hAnsi="Times New Roman" w:cs="Times New Roman"/>
          <w:sz w:val="24"/>
          <w:szCs w:val="24"/>
        </w:rPr>
        <w:t xml:space="preserve"> de la mission</w:t>
      </w:r>
      <w:r w:rsidR="0022171F" w:rsidRPr="008E3256">
        <w:rPr>
          <w:rFonts w:ascii="Times New Roman" w:hAnsi="Times New Roman" w:cs="Times New Roman"/>
          <w:sz w:val="24"/>
          <w:szCs w:val="24"/>
        </w:rPr>
        <w:t xml:space="preserve"> d’appui à la Couverture santé universelle en RDC effectuée par l’OMS en novembre 2019, d’une part, et à d’autres documents sectoriels, d’autre part.</w:t>
      </w:r>
    </w:p>
    <w:p w14:paraId="31CEEAE8" w14:textId="26B0898B" w:rsidR="00F55206" w:rsidRPr="008E3256" w:rsidRDefault="00E32974" w:rsidP="00935E48">
      <w:pPr>
        <w:pStyle w:val="ListParagraph"/>
        <w:numPr>
          <w:ilvl w:val="2"/>
          <w:numId w:val="20"/>
        </w:numPr>
        <w:tabs>
          <w:tab w:val="left" w:pos="720"/>
          <w:tab w:val="left" w:pos="2160"/>
        </w:tabs>
        <w:autoSpaceDE w:val="0"/>
        <w:autoSpaceDN w:val="0"/>
        <w:spacing w:after="120" w:line="240" w:lineRule="auto"/>
        <w:jc w:val="both"/>
        <w:outlineLvl w:val="2"/>
        <w:rPr>
          <w:rFonts w:ascii="Times New Roman" w:hAnsi="Times New Roman" w:cs="Times New Roman"/>
          <w:b/>
          <w:sz w:val="24"/>
          <w:szCs w:val="24"/>
        </w:rPr>
      </w:pPr>
      <w:bookmarkStart w:id="35" w:name="_Toc32425933"/>
      <w:r>
        <w:rPr>
          <w:rFonts w:ascii="Times New Roman" w:hAnsi="Times New Roman" w:cs="Times New Roman"/>
          <w:b/>
          <w:sz w:val="24"/>
          <w:szCs w:val="24"/>
        </w:rPr>
        <w:t>D</w:t>
      </w:r>
      <w:r w:rsidR="00385886" w:rsidRPr="008E3256">
        <w:rPr>
          <w:rFonts w:ascii="Times New Roman" w:hAnsi="Times New Roman" w:cs="Times New Roman"/>
          <w:b/>
          <w:sz w:val="24"/>
          <w:szCs w:val="24"/>
        </w:rPr>
        <w:t>isponibilit</w:t>
      </w:r>
      <w:r w:rsidR="00AF3092" w:rsidRPr="008E3256">
        <w:rPr>
          <w:rFonts w:ascii="Times New Roman" w:hAnsi="Times New Roman" w:cs="Times New Roman"/>
          <w:b/>
          <w:sz w:val="24"/>
          <w:szCs w:val="24"/>
        </w:rPr>
        <w:t>é</w:t>
      </w:r>
      <w:r w:rsidR="00F55206" w:rsidRPr="008E3256">
        <w:rPr>
          <w:rFonts w:ascii="Times New Roman" w:hAnsi="Times New Roman" w:cs="Times New Roman"/>
          <w:sz w:val="24"/>
          <w:szCs w:val="24"/>
          <w:vertAlign w:val="superscript"/>
        </w:rPr>
        <w:footnoteReference w:id="9"/>
      </w:r>
      <w:r w:rsidR="00385886" w:rsidRPr="008E3256">
        <w:rPr>
          <w:rFonts w:ascii="Times New Roman" w:hAnsi="Times New Roman" w:cs="Times New Roman"/>
          <w:b/>
          <w:sz w:val="24"/>
          <w:szCs w:val="24"/>
        </w:rPr>
        <w:t xml:space="preserve"> et qualit</w:t>
      </w:r>
      <w:r w:rsidR="00AF3092" w:rsidRPr="008E3256">
        <w:rPr>
          <w:rFonts w:ascii="Times New Roman" w:hAnsi="Times New Roman" w:cs="Times New Roman"/>
          <w:b/>
          <w:sz w:val="24"/>
          <w:szCs w:val="24"/>
        </w:rPr>
        <w:t>é</w:t>
      </w:r>
      <w:r w:rsidR="00385886" w:rsidRPr="008E3256">
        <w:rPr>
          <w:rFonts w:ascii="Times New Roman" w:hAnsi="Times New Roman" w:cs="Times New Roman"/>
          <w:b/>
          <w:sz w:val="24"/>
          <w:szCs w:val="24"/>
        </w:rPr>
        <w:t xml:space="preserve"> des services de sant</w:t>
      </w:r>
      <w:r w:rsidR="00AF3092" w:rsidRPr="008E3256">
        <w:rPr>
          <w:rFonts w:ascii="Times New Roman" w:hAnsi="Times New Roman" w:cs="Times New Roman"/>
          <w:b/>
          <w:sz w:val="24"/>
          <w:szCs w:val="24"/>
        </w:rPr>
        <w:t>é</w:t>
      </w:r>
      <w:bookmarkEnd w:id="35"/>
    </w:p>
    <w:p w14:paraId="00E9F85C" w14:textId="7034261B" w:rsidR="00F55206" w:rsidRPr="008E3256" w:rsidRDefault="00F55206" w:rsidP="008E3256">
      <w:pPr>
        <w:autoSpaceDE w:val="0"/>
        <w:autoSpaceDN w:val="0"/>
        <w:adjustRightInd w:val="0"/>
        <w:spacing w:after="120" w:line="240" w:lineRule="auto"/>
        <w:jc w:val="both"/>
        <w:rPr>
          <w:rFonts w:ascii="Times New Roman" w:hAnsi="Times New Roman" w:cs="Times New Roman"/>
          <w:sz w:val="24"/>
          <w:szCs w:val="24"/>
        </w:rPr>
      </w:pPr>
      <w:r w:rsidRPr="008E3256">
        <w:rPr>
          <w:rFonts w:ascii="Times New Roman" w:hAnsi="Times New Roman" w:cs="Times New Roman"/>
          <w:sz w:val="24"/>
          <w:szCs w:val="24"/>
        </w:rPr>
        <w:t>L’état des lieux du secteur de la santé réalisé en 2009 a montré que seuls 1006 centres de santé étaient construits en matériaux durables sur les 8504 aires de santé dont dispose le pays, le reste des centres de santé étaient soit en chaume soit en brique adobe, donc non conformes aux normes. Depuis lors, quelques centres de santé ont été construits sur fonds propres du gouvernement</w:t>
      </w:r>
      <w:r w:rsidRPr="008E3256">
        <w:rPr>
          <w:rFonts w:ascii="Times New Roman" w:hAnsi="Times New Roman" w:cs="Times New Roman"/>
          <w:bCs/>
          <w:sz w:val="24"/>
          <w:szCs w:val="24"/>
          <w:vertAlign w:val="superscript"/>
        </w:rPr>
        <w:footnoteReference w:id="10"/>
      </w:r>
      <w:r w:rsidRPr="008E3256">
        <w:rPr>
          <w:rFonts w:ascii="Times New Roman" w:hAnsi="Times New Roman" w:cs="Times New Roman"/>
          <w:sz w:val="24"/>
          <w:szCs w:val="24"/>
        </w:rPr>
        <w:t xml:space="preserve"> et des partenaires au développement sans un impact significatif sur la couverture sanitaire. Celle-ci est estimée à 30%, ce qui veut dire qu’environ 60 000 000 des congolais parcourent plus de 5 Km pour avoir accès au centre de santé le plus proche qui réponde plus ou moins aux normes en infrastructures et équipements médico-sanitaires. La faiblesse de la couverture sanitaire limite la capacité du pays à déployer la stratégie des Soins de Santé Primaire, qui depuis la Déclaration d’Astana est considérée comme la pierre angulaire d’un</w:t>
      </w:r>
      <w:r w:rsidR="00844837">
        <w:rPr>
          <w:rFonts w:ascii="Times New Roman" w:hAnsi="Times New Roman" w:cs="Times New Roman"/>
          <w:sz w:val="24"/>
          <w:szCs w:val="24"/>
        </w:rPr>
        <w:t xml:space="preserve"> système </w:t>
      </w:r>
      <w:r w:rsidRPr="008E3256">
        <w:rPr>
          <w:rFonts w:ascii="Times New Roman" w:hAnsi="Times New Roman" w:cs="Times New Roman"/>
          <w:sz w:val="24"/>
          <w:szCs w:val="24"/>
        </w:rPr>
        <w:t xml:space="preserve"> de santé  propice pour accélérer les progrès vers la CSU. </w:t>
      </w:r>
    </w:p>
    <w:p w14:paraId="554D24A5" w14:textId="13C3189F" w:rsidR="00F32BE3" w:rsidRPr="00844837" w:rsidRDefault="00E65114" w:rsidP="008E3256">
      <w:pPr>
        <w:autoSpaceDE w:val="0"/>
        <w:autoSpaceDN w:val="0"/>
        <w:adjustRightInd w:val="0"/>
        <w:spacing w:after="120" w:line="240" w:lineRule="auto"/>
        <w:jc w:val="both"/>
        <w:rPr>
          <w:rFonts w:ascii="Times New Roman" w:hAnsi="Times New Roman" w:cs="Times New Roman"/>
          <w:sz w:val="24"/>
          <w:szCs w:val="24"/>
        </w:rPr>
      </w:pPr>
      <w:r>
        <w:rPr>
          <w:rFonts w:ascii="Times New Roman" w:hAnsi="Times New Roman" w:cs="Times New Roman"/>
          <w:sz w:val="24"/>
          <w:szCs w:val="24"/>
        </w:rPr>
        <w:t>Sur les 516</w:t>
      </w:r>
      <w:r w:rsidR="00F55206" w:rsidRPr="008E3256">
        <w:rPr>
          <w:rFonts w:ascii="Times New Roman" w:hAnsi="Times New Roman" w:cs="Times New Roman"/>
          <w:sz w:val="24"/>
          <w:szCs w:val="24"/>
        </w:rPr>
        <w:t xml:space="preserve"> Zones de Santé existantes, 123 ne disposent pas d’hôpitaux généraux de référence (HGR). Plusieurs HGR existant sont dans un état qui nécessite des réhabilitations profondes. Sur les 26 provinces, seules 4 disposent d’hôpitaux provinciaux (Kinshasa, Goma, Bukavu, Lubumbashi). </w:t>
      </w:r>
    </w:p>
    <w:p w14:paraId="238FA7DB" w14:textId="5449214B" w:rsidR="00F55206" w:rsidRPr="008E3256" w:rsidRDefault="00F55206" w:rsidP="00935E48">
      <w:pPr>
        <w:pStyle w:val="ListParagraph"/>
        <w:numPr>
          <w:ilvl w:val="0"/>
          <w:numId w:val="21"/>
        </w:numPr>
        <w:spacing w:after="120" w:line="240" w:lineRule="auto"/>
        <w:jc w:val="both"/>
        <w:outlineLvl w:val="3"/>
        <w:rPr>
          <w:rFonts w:ascii="Times New Roman" w:hAnsi="Times New Roman" w:cs="Times New Roman"/>
          <w:b/>
          <w:iCs/>
          <w:sz w:val="24"/>
          <w:szCs w:val="24"/>
        </w:rPr>
      </w:pPr>
      <w:bookmarkStart w:id="36" w:name="_Toc32302562"/>
      <w:bookmarkStart w:id="37" w:name="_Toc32425934"/>
      <w:r w:rsidRPr="008E3256">
        <w:rPr>
          <w:rFonts w:ascii="Times New Roman" w:hAnsi="Times New Roman" w:cs="Times New Roman"/>
          <w:b/>
          <w:iCs/>
          <w:sz w:val="24"/>
          <w:szCs w:val="24"/>
        </w:rPr>
        <w:t>Services de santé de l’enfant</w:t>
      </w:r>
      <w:bookmarkEnd w:id="36"/>
      <w:bookmarkEnd w:id="37"/>
    </w:p>
    <w:p w14:paraId="148F0FAB" w14:textId="77777777" w:rsidR="00811906" w:rsidRPr="008E3256" w:rsidRDefault="00811906" w:rsidP="008E3256">
      <w:pPr>
        <w:pStyle w:val="ListParagraph"/>
        <w:spacing w:after="120" w:line="240" w:lineRule="auto"/>
        <w:jc w:val="both"/>
        <w:outlineLvl w:val="3"/>
        <w:rPr>
          <w:rFonts w:ascii="Times New Roman" w:hAnsi="Times New Roman" w:cs="Times New Roman"/>
          <w:b/>
          <w:iCs/>
          <w:sz w:val="24"/>
          <w:szCs w:val="24"/>
        </w:rPr>
      </w:pPr>
    </w:p>
    <w:p w14:paraId="592754F9" w14:textId="4F58C94B" w:rsidR="00F55206" w:rsidRPr="008E3256" w:rsidRDefault="00F55206" w:rsidP="00935E48">
      <w:pPr>
        <w:pStyle w:val="ListParagraph"/>
        <w:numPr>
          <w:ilvl w:val="1"/>
          <w:numId w:val="21"/>
        </w:numPr>
        <w:autoSpaceDE w:val="0"/>
        <w:autoSpaceDN w:val="0"/>
        <w:adjustRightInd w:val="0"/>
        <w:spacing w:after="120" w:line="240" w:lineRule="auto"/>
        <w:jc w:val="both"/>
        <w:rPr>
          <w:rFonts w:ascii="Times New Roman" w:hAnsi="Times New Roman" w:cs="Times New Roman"/>
          <w:b/>
          <w:i/>
          <w:color w:val="000000"/>
          <w:sz w:val="24"/>
          <w:szCs w:val="24"/>
        </w:rPr>
      </w:pPr>
      <w:r w:rsidRPr="008E3256">
        <w:rPr>
          <w:rFonts w:ascii="Times New Roman" w:hAnsi="Times New Roman" w:cs="Times New Roman"/>
          <w:b/>
          <w:i/>
          <w:color w:val="000000"/>
          <w:sz w:val="24"/>
          <w:szCs w:val="24"/>
        </w:rPr>
        <w:t>Services de vaccination de routine</w:t>
      </w:r>
    </w:p>
    <w:p w14:paraId="2560D50A" w14:textId="176598B9" w:rsidR="00F55206" w:rsidRPr="008E3256" w:rsidRDefault="00F55206" w:rsidP="008E3256">
      <w:pPr>
        <w:autoSpaceDE w:val="0"/>
        <w:autoSpaceDN w:val="0"/>
        <w:adjustRightInd w:val="0"/>
        <w:spacing w:after="120" w:line="240" w:lineRule="auto"/>
        <w:jc w:val="both"/>
        <w:rPr>
          <w:rFonts w:ascii="Times New Roman" w:hAnsi="Times New Roman" w:cs="Times New Roman"/>
          <w:color w:val="000000"/>
          <w:sz w:val="24"/>
          <w:szCs w:val="24"/>
        </w:rPr>
      </w:pPr>
      <w:r w:rsidRPr="008E3256">
        <w:rPr>
          <w:rFonts w:ascii="Times New Roman" w:hAnsi="Times New Roman" w:cs="Times New Roman"/>
          <w:color w:val="000000"/>
          <w:sz w:val="24"/>
          <w:szCs w:val="24"/>
        </w:rPr>
        <w:t>Environ 60% des formations sanitaires (FOSA) offrent les services de vaccination de routine à une fréquence inférieure à  un jour par semaine, que ce soit pour les vaccins contre la tuberculose (BCG), la rougeole et la fièvre jaune (66%), pour le vaccin pentavalent, 64% et pour le vaccin contre la poliomyélite (63 %). Seul un tiers des FOSA offre les services de vaccination de routine un à deux jours par semaine et moins d’une FOSA sur dix organise plus de deux jours par semaine. Les FOSA du secteur privé sans but lucratif et les FOSA du secteur public sont celles qui offrent plus de séances de vaccination par semaine comparées aux FOSA du secteur privé lucratif. Il existait une grande variation de l’offre du service de vaccination à la fréquence de moins d'un jour par semaine parmi les provinces pour tous les types de vaccins. Dans la plupart des provinces, cette offre était disponible dans 30 à 99 % des FOSA. Cependant, les provinces du Kasaï-Oriental et du Tanganyika seuls 20% des FOSA offrant les services à cette fréquence. La faible fréquence des séances de vaccination offertes dans la semaine, la multiplication des activités de vaccination supplémentaires qui sont organisées sous forme des campagnes des vaccinations sont parmi les facteurs qui freinent le développement de la vaccination de routine.</w:t>
      </w:r>
      <w:r w:rsidR="00844837">
        <w:rPr>
          <w:rFonts w:ascii="Times New Roman" w:hAnsi="Times New Roman" w:cs="Times New Roman"/>
          <w:color w:val="000000"/>
          <w:sz w:val="24"/>
          <w:szCs w:val="24"/>
        </w:rPr>
        <w:t xml:space="preserve">  </w:t>
      </w:r>
    </w:p>
    <w:p w14:paraId="0ED9A7BE" w14:textId="0E683CBF" w:rsidR="00F55206" w:rsidRPr="008E3256" w:rsidRDefault="00F55206" w:rsidP="00935E48">
      <w:pPr>
        <w:pStyle w:val="ListParagraph"/>
        <w:numPr>
          <w:ilvl w:val="1"/>
          <w:numId w:val="21"/>
        </w:numPr>
        <w:autoSpaceDE w:val="0"/>
        <w:autoSpaceDN w:val="0"/>
        <w:adjustRightInd w:val="0"/>
        <w:spacing w:after="120" w:line="240" w:lineRule="auto"/>
        <w:jc w:val="both"/>
        <w:rPr>
          <w:rFonts w:ascii="Times New Roman" w:hAnsi="Times New Roman" w:cs="Times New Roman"/>
          <w:b/>
          <w:i/>
          <w:color w:val="000000"/>
          <w:sz w:val="24"/>
          <w:szCs w:val="24"/>
        </w:rPr>
      </w:pPr>
      <w:r w:rsidRPr="008E3256">
        <w:rPr>
          <w:rFonts w:ascii="Times New Roman" w:hAnsi="Times New Roman" w:cs="Times New Roman"/>
          <w:b/>
          <w:i/>
          <w:color w:val="000000"/>
          <w:sz w:val="24"/>
          <w:szCs w:val="24"/>
        </w:rPr>
        <w:t>Services des soins curatifs ambulatoires</w:t>
      </w:r>
    </w:p>
    <w:p w14:paraId="09F6E237" w14:textId="3FC0EBEC" w:rsidR="00F55206" w:rsidRPr="008E3256" w:rsidRDefault="00F55206" w:rsidP="008E3256">
      <w:pPr>
        <w:autoSpaceDE w:val="0"/>
        <w:autoSpaceDN w:val="0"/>
        <w:adjustRightInd w:val="0"/>
        <w:spacing w:after="120" w:line="240" w:lineRule="auto"/>
        <w:jc w:val="both"/>
        <w:rPr>
          <w:rFonts w:ascii="Times New Roman" w:hAnsi="Times New Roman" w:cs="Times New Roman"/>
          <w:color w:val="000000"/>
          <w:sz w:val="24"/>
          <w:szCs w:val="24"/>
        </w:rPr>
      </w:pPr>
      <w:r w:rsidRPr="008E3256">
        <w:rPr>
          <w:rFonts w:ascii="Times New Roman" w:hAnsi="Times New Roman" w:cs="Times New Roman"/>
          <w:color w:val="000000"/>
          <w:sz w:val="24"/>
          <w:szCs w:val="24"/>
        </w:rPr>
        <w:t xml:space="preserve">Les soins curatifs ambulatoires de l’enfant sont disponibles dans l’ensemble des FOSA  du pays quel que soit leur niveau (100 %). Cependant, seule la moitié des FOSA disposant de ce service avait au moins un prestataire formé dans la prise en charge intégrée des maladies de l’enfance (PCIME). La majorité des FOSA, disposaient au moment de l’enquête des médicaments essentiels pour la PCIME à savoir : les ACT pédiatriques, le Mebendazole ou l’Albendazole, les sels de réhydratation orale (SRO) et la gentamycine injectable. Seules près de quatre FOSA sur dix (38 %), offrant des services de santé infantile, disposaient des  services de prise en charge intégrée de </w:t>
      </w:r>
      <w:r w:rsidR="00844837">
        <w:rPr>
          <w:rFonts w:ascii="Times New Roman" w:hAnsi="Times New Roman" w:cs="Times New Roman"/>
          <w:color w:val="000000"/>
          <w:sz w:val="24"/>
          <w:szCs w:val="24"/>
        </w:rPr>
        <w:t xml:space="preserve">la malnutrition aiguë (PCIMA). </w:t>
      </w:r>
    </w:p>
    <w:p w14:paraId="44A9E83C" w14:textId="52C1264D" w:rsidR="00F55206" w:rsidRPr="008E3256" w:rsidRDefault="00F55206" w:rsidP="00935E48">
      <w:pPr>
        <w:pStyle w:val="ListParagraph"/>
        <w:numPr>
          <w:ilvl w:val="0"/>
          <w:numId w:val="21"/>
        </w:numPr>
        <w:spacing w:after="120" w:line="240" w:lineRule="auto"/>
        <w:jc w:val="both"/>
        <w:outlineLvl w:val="3"/>
        <w:rPr>
          <w:rFonts w:ascii="Times New Roman" w:hAnsi="Times New Roman" w:cs="Times New Roman"/>
          <w:b/>
          <w:iCs/>
          <w:sz w:val="24"/>
          <w:szCs w:val="24"/>
        </w:rPr>
      </w:pPr>
      <w:bookmarkStart w:id="38" w:name="_Toc32302563"/>
      <w:bookmarkStart w:id="39" w:name="_Toc32425935"/>
      <w:r w:rsidRPr="008E3256">
        <w:rPr>
          <w:rFonts w:ascii="Times New Roman" w:hAnsi="Times New Roman" w:cs="Times New Roman"/>
          <w:b/>
          <w:iCs/>
          <w:sz w:val="24"/>
          <w:szCs w:val="24"/>
        </w:rPr>
        <w:t>Services de santé maternelle</w:t>
      </w:r>
      <w:bookmarkEnd w:id="38"/>
      <w:bookmarkEnd w:id="39"/>
      <w:r w:rsidRPr="008E3256">
        <w:rPr>
          <w:rFonts w:ascii="Times New Roman" w:hAnsi="Times New Roman" w:cs="Times New Roman"/>
          <w:b/>
          <w:iCs/>
          <w:sz w:val="24"/>
          <w:szCs w:val="24"/>
        </w:rPr>
        <w:t xml:space="preserve">  </w:t>
      </w:r>
    </w:p>
    <w:p w14:paraId="56E72FB6" w14:textId="77777777" w:rsidR="00811906" w:rsidRPr="008E3256" w:rsidRDefault="00811906" w:rsidP="008E3256">
      <w:pPr>
        <w:pStyle w:val="ListParagraph"/>
        <w:spacing w:after="120" w:line="240" w:lineRule="auto"/>
        <w:jc w:val="both"/>
        <w:outlineLvl w:val="3"/>
        <w:rPr>
          <w:rFonts w:ascii="Times New Roman" w:hAnsi="Times New Roman" w:cs="Times New Roman"/>
          <w:b/>
          <w:iCs/>
          <w:sz w:val="24"/>
          <w:szCs w:val="24"/>
        </w:rPr>
      </w:pPr>
    </w:p>
    <w:p w14:paraId="453F1C6A" w14:textId="7E1E4DDA" w:rsidR="00F55206" w:rsidRPr="008E3256" w:rsidRDefault="00F55206" w:rsidP="00935E48">
      <w:pPr>
        <w:pStyle w:val="ListParagraph"/>
        <w:numPr>
          <w:ilvl w:val="1"/>
          <w:numId w:val="21"/>
        </w:numPr>
        <w:autoSpaceDE w:val="0"/>
        <w:autoSpaceDN w:val="0"/>
        <w:adjustRightInd w:val="0"/>
        <w:spacing w:after="120" w:line="240" w:lineRule="auto"/>
        <w:jc w:val="both"/>
        <w:rPr>
          <w:rFonts w:ascii="Times New Roman" w:hAnsi="Times New Roman" w:cs="Times New Roman"/>
          <w:b/>
          <w:i/>
          <w:color w:val="000000"/>
          <w:sz w:val="24"/>
          <w:szCs w:val="24"/>
        </w:rPr>
      </w:pPr>
      <w:r w:rsidRPr="008E3256">
        <w:rPr>
          <w:rFonts w:ascii="Times New Roman" w:hAnsi="Times New Roman" w:cs="Times New Roman"/>
          <w:b/>
          <w:i/>
          <w:color w:val="000000"/>
          <w:sz w:val="24"/>
          <w:szCs w:val="24"/>
        </w:rPr>
        <w:t xml:space="preserve">Services des consultations prénatales </w:t>
      </w:r>
    </w:p>
    <w:p w14:paraId="2131E773" w14:textId="77777777" w:rsidR="00F55206" w:rsidRPr="008E3256" w:rsidRDefault="00F55206" w:rsidP="008E3256">
      <w:pPr>
        <w:autoSpaceDE w:val="0"/>
        <w:autoSpaceDN w:val="0"/>
        <w:adjustRightInd w:val="0"/>
        <w:spacing w:after="120" w:line="240" w:lineRule="auto"/>
        <w:jc w:val="both"/>
        <w:rPr>
          <w:rFonts w:ascii="Times New Roman" w:hAnsi="Times New Roman" w:cs="Times New Roman"/>
          <w:sz w:val="24"/>
          <w:szCs w:val="24"/>
        </w:rPr>
      </w:pPr>
      <w:r w:rsidRPr="008E3256">
        <w:rPr>
          <w:rFonts w:ascii="Times New Roman" w:hAnsi="Times New Roman" w:cs="Times New Roman"/>
          <w:sz w:val="24"/>
          <w:szCs w:val="24"/>
        </w:rPr>
        <w:t xml:space="preserve">Les services des services de consultation prénatale (CPN), sont offerts dans presque toutes les FOSA en RDC (96 %). Ce pourcentage ne présentait pas de grandes variations et restait d’au moins 90 % quel que soit le type de FOSA, le secteur d’appartenance, le milieu de résidence ou la province. Cependant on note que seuls 56 % d’entre elles possédaient des directives écrites et 63 % au moins un prestataire récemment formé en soins prénatals. Le nombre des séances de CPN organisées dans les FOSA est de un à deux jours par semaine dans 57% des FOSA, trois jours par semaine dans 27% des FOSA et de moins d’une fois par semaine dans 19% des FOSA. </w:t>
      </w:r>
    </w:p>
    <w:p w14:paraId="4DF0B003" w14:textId="71FF7725" w:rsidR="00D87DF5" w:rsidRPr="008E3256" w:rsidRDefault="00F55206" w:rsidP="008E3256">
      <w:pPr>
        <w:autoSpaceDE w:val="0"/>
        <w:autoSpaceDN w:val="0"/>
        <w:adjustRightInd w:val="0"/>
        <w:spacing w:after="120" w:line="240" w:lineRule="auto"/>
        <w:jc w:val="both"/>
        <w:rPr>
          <w:rFonts w:ascii="Times New Roman" w:hAnsi="Times New Roman" w:cs="Times New Roman"/>
          <w:sz w:val="24"/>
          <w:szCs w:val="24"/>
        </w:rPr>
      </w:pPr>
      <w:r w:rsidRPr="008E3256">
        <w:rPr>
          <w:rFonts w:ascii="Times New Roman" w:hAnsi="Times New Roman" w:cs="Times New Roman"/>
          <w:sz w:val="24"/>
          <w:szCs w:val="24"/>
        </w:rPr>
        <w:t xml:space="preserve">Les services de CPN qui sont organisés posent un certain nombre de problèmes de qualité. En effet, seuls 56 % des FOSA disposaient des protocoles nationaux de CPN et d’autres directives y relatives au moment de l’enquête, la disponibilité la plus élevée était celle du Lualaba (85%) et la plus basse, celle du Haut-Uélé (26%). Les tests les plus fréquemment disponibles dans les FOSA offrant des services de CPN sont le dosage de l’hémoglobine (59 %) et le dépistage du VIH (56 %). Seules 22% des FOSA réalisent la protéinurie (22 %) et 20% la glycosurie (20 %). La vaccination antitétanique est offerte dans 60% des FOSA. Le fer ou l’acide folique était disponible dans 64% des FOSA. Environ 26% des prestataires étaient formés sur </w:t>
      </w:r>
      <w:r w:rsidR="00844837">
        <w:rPr>
          <w:rFonts w:ascii="Times New Roman" w:hAnsi="Times New Roman" w:cs="Times New Roman"/>
          <w:sz w:val="24"/>
          <w:szCs w:val="24"/>
        </w:rPr>
        <w:t xml:space="preserve">la CPN au moment de l’enquête. </w:t>
      </w:r>
    </w:p>
    <w:p w14:paraId="7F738AE7" w14:textId="4873CAF3" w:rsidR="00F55206" w:rsidRPr="008E3256" w:rsidRDefault="00F55206" w:rsidP="00935E48">
      <w:pPr>
        <w:pStyle w:val="ListParagraph"/>
        <w:numPr>
          <w:ilvl w:val="1"/>
          <w:numId w:val="21"/>
        </w:numPr>
        <w:autoSpaceDE w:val="0"/>
        <w:autoSpaceDN w:val="0"/>
        <w:adjustRightInd w:val="0"/>
        <w:spacing w:after="120" w:line="240" w:lineRule="auto"/>
        <w:jc w:val="both"/>
        <w:rPr>
          <w:rFonts w:ascii="Times New Roman" w:hAnsi="Times New Roman" w:cs="Times New Roman"/>
          <w:b/>
          <w:i/>
          <w:color w:val="000000"/>
          <w:sz w:val="24"/>
          <w:szCs w:val="24"/>
        </w:rPr>
      </w:pPr>
      <w:r w:rsidRPr="008E3256">
        <w:rPr>
          <w:rFonts w:ascii="Times New Roman" w:hAnsi="Times New Roman" w:cs="Times New Roman"/>
          <w:b/>
          <w:i/>
          <w:color w:val="000000"/>
          <w:sz w:val="24"/>
          <w:szCs w:val="24"/>
        </w:rPr>
        <w:t>Services de planification familiale</w:t>
      </w:r>
    </w:p>
    <w:p w14:paraId="5FE44898" w14:textId="14D15243" w:rsidR="00F55206" w:rsidRPr="00844837" w:rsidRDefault="00F55206" w:rsidP="008E3256">
      <w:pPr>
        <w:autoSpaceDE w:val="0"/>
        <w:autoSpaceDN w:val="0"/>
        <w:adjustRightInd w:val="0"/>
        <w:spacing w:after="120" w:line="240" w:lineRule="auto"/>
        <w:jc w:val="both"/>
        <w:rPr>
          <w:rFonts w:ascii="Times New Roman" w:hAnsi="Times New Roman" w:cs="Times New Roman"/>
          <w:color w:val="000000"/>
          <w:sz w:val="24"/>
          <w:szCs w:val="24"/>
        </w:rPr>
      </w:pPr>
      <w:r w:rsidRPr="008E3256">
        <w:rPr>
          <w:rFonts w:ascii="Times New Roman" w:hAnsi="Times New Roman" w:cs="Times New Roman"/>
          <w:color w:val="000000"/>
          <w:sz w:val="24"/>
          <w:szCs w:val="24"/>
        </w:rPr>
        <w:t>Environ 69% des FOSA fournissent, prescrivent ou conseillent au moins une méthode de planification familiale (PF). Dans 90% des FOSA la PF, le service était disponible au moins cinq jours par semaine. Une méthode réversible était offerte par environ 69% des FOSA parmi celles qui offraient les services de PF. Les méthodes modernes (68 %) étaient légèrement plus offertes comparativement aux méthodes naturelles (55 %). Au moins deux tiers des FOSA disposent de l’une de ces méthodes de contraception moderne. Environ 48% des FOSA offrant un service de PF disposait des directives écrites sur la PF. Cependant, un peu plus de sept FOSA sur dix (73 %) ont au moins un prestataire récemment formé sur la PF. La disponibilité des matériels éducatifs dans les FOSA offrant les services de PF était variable. Seuls 36 % des FOSA disposent des aides visuelles de PF, 32 % d’un phallus pour la démonstration de l’utilisation du préservatif et 15 % d’un modèle pelvien pour le dispositif intra utér</w:t>
      </w:r>
      <w:r w:rsidR="00844837">
        <w:rPr>
          <w:rFonts w:ascii="Times New Roman" w:hAnsi="Times New Roman" w:cs="Times New Roman"/>
          <w:color w:val="000000"/>
          <w:sz w:val="24"/>
          <w:szCs w:val="24"/>
        </w:rPr>
        <w:t>in.</w:t>
      </w:r>
    </w:p>
    <w:p w14:paraId="53C1E6F4" w14:textId="27C66E33" w:rsidR="00F55206" w:rsidRPr="008E3256" w:rsidRDefault="00F55206" w:rsidP="00935E48">
      <w:pPr>
        <w:pStyle w:val="ListParagraph"/>
        <w:numPr>
          <w:ilvl w:val="1"/>
          <w:numId w:val="21"/>
        </w:numPr>
        <w:autoSpaceDE w:val="0"/>
        <w:autoSpaceDN w:val="0"/>
        <w:adjustRightInd w:val="0"/>
        <w:spacing w:after="120" w:line="240" w:lineRule="auto"/>
        <w:jc w:val="both"/>
        <w:rPr>
          <w:rFonts w:ascii="Times New Roman" w:hAnsi="Times New Roman" w:cs="Times New Roman"/>
          <w:b/>
          <w:i/>
          <w:color w:val="000000"/>
          <w:sz w:val="24"/>
          <w:szCs w:val="24"/>
        </w:rPr>
      </w:pPr>
      <w:r w:rsidRPr="008E3256">
        <w:rPr>
          <w:rFonts w:ascii="Times New Roman" w:hAnsi="Times New Roman" w:cs="Times New Roman"/>
          <w:b/>
          <w:i/>
          <w:color w:val="000000"/>
          <w:sz w:val="24"/>
          <w:szCs w:val="24"/>
        </w:rPr>
        <w:t>Accouchements et soins néonataux</w:t>
      </w:r>
    </w:p>
    <w:p w14:paraId="24FE1ADC" w14:textId="7CDFC063" w:rsidR="00477DE2" w:rsidRPr="008E3256" w:rsidRDefault="00F55206" w:rsidP="00844837">
      <w:pPr>
        <w:autoSpaceDE w:val="0"/>
        <w:autoSpaceDN w:val="0"/>
        <w:adjustRightInd w:val="0"/>
        <w:spacing w:after="120" w:line="240" w:lineRule="auto"/>
        <w:jc w:val="both"/>
        <w:rPr>
          <w:rFonts w:ascii="Times New Roman" w:hAnsi="Times New Roman" w:cs="Times New Roman"/>
          <w:sz w:val="24"/>
          <w:szCs w:val="24"/>
        </w:rPr>
      </w:pPr>
      <w:r w:rsidRPr="008E3256">
        <w:rPr>
          <w:rFonts w:ascii="Times New Roman" w:hAnsi="Times New Roman" w:cs="Times New Roman"/>
          <w:sz w:val="24"/>
          <w:szCs w:val="24"/>
        </w:rPr>
        <w:t>La quasi-totalité de FOSA du pays offre un service d’accouchement normal (96 %). Cette proportion varie peu quel que soit le type de FOSA, le secteur d’appartenance, le milieu de résidence ou la province. La césarienne était le service de santé maternelle le moins disponible, seuls 26 % des FOSA fournissaient ce service. Contrairement à la norme nationale selon laquelle une césarienne ne peut se faire que dans un HGR, 12 % des CS offrent ce service. Il faut signaler que 68% des FOSA du secteur privé sans but lucratif offrent les services de césarienne contre 20% des FOSA du secteur public. Dans les provinces, la disponibilité de ce service était très variable, avec les pourcentages les plus élevés  dans le Kongo-Central (60 %) et Kinshasa (50 %), et les pourcentages les plus faibles dans le Tanganyika (7 %), le Haut-Lo</w:t>
      </w:r>
      <w:r w:rsidR="00844837">
        <w:rPr>
          <w:rFonts w:ascii="Times New Roman" w:hAnsi="Times New Roman" w:cs="Times New Roman"/>
          <w:sz w:val="24"/>
          <w:szCs w:val="24"/>
        </w:rPr>
        <w:t>mami (8 %) et le Sankuru (8 %).</w:t>
      </w:r>
    </w:p>
    <w:p w14:paraId="5F7E292C" w14:textId="41E38B2A" w:rsidR="00F55206" w:rsidRPr="008E3256" w:rsidRDefault="00F55206" w:rsidP="00935E48">
      <w:pPr>
        <w:pStyle w:val="ListParagraph"/>
        <w:numPr>
          <w:ilvl w:val="0"/>
          <w:numId w:val="21"/>
        </w:numPr>
        <w:spacing w:after="120" w:line="240" w:lineRule="auto"/>
        <w:jc w:val="both"/>
        <w:outlineLvl w:val="3"/>
        <w:rPr>
          <w:rFonts w:ascii="Times New Roman" w:hAnsi="Times New Roman" w:cs="Times New Roman"/>
          <w:b/>
          <w:iCs/>
          <w:sz w:val="24"/>
          <w:szCs w:val="24"/>
        </w:rPr>
      </w:pPr>
      <w:bookmarkStart w:id="40" w:name="_Toc32302564"/>
      <w:bookmarkStart w:id="41" w:name="_Toc32425936"/>
      <w:r w:rsidRPr="008E3256">
        <w:rPr>
          <w:rFonts w:ascii="Times New Roman" w:hAnsi="Times New Roman" w:cs="Times New Roman"/>
          <w:b/>
          <w:iCs/>
          <w:sz w:val="24"/>
          <w:szCs w:val="24"/>
        </w:rPr>
        <w:t>Services contre les maladies transmissibles</w:t>
      </w:r>
      <w:bookmarkEnd w:id="40"/>
      <w:bookmarkEnd w:id="41"/>
    </w:p>
    <w:p w14:paraId="515E9A0E" w14:textId="77777777" w:rsidR="00811906" w:rsidRPr="008E3256" w:rsidRDefault="00811906" w:rsidP="008E3256">
      <w:pPr>
        <w:pStyle w:val="ListParagraph"/>
        <w:spacing w:after="120" w:line="240" w:lineRule="auto"/>
        <w:jc w:val="both"/>
        <w:outlineLvl w:val="3"/>
        <w:rPr>
          <w:rFonts w:ascii="Times New Roman" w:hAnsi="Times New Roman" w:cs="Times New Roman"/>
          <w:b/>
          <w:iCs/>
          <w:sz w:val="24"/>
          <w:szCs w:val="24"/>
        </w:rPr>
      </w:pPr>
    </w:p>
    <w:p w14:paraId="05FE63B7" w14:textId="3548F616" w:rsidR="00F55206" w:rsidRPr="008E3256" w:rsidRDefault="00F55206" w:rsidP="00935E48">
      <w:pPr>
        <w:pStyle w:val="ListParagraph"/>
        <w:numPr>
          <w:ilvl w:val="1"/>
          <w:numId w:val="21"/>
        </w:numPr>
        <w:autoSpaceDE w:val="0"/>
        <w:autoSpaceDN w:val="0"/>
        <w:adjustRightInd w:val="0"/>
        <w:spacing w:after="120" w:line="240" w:lineRule="auto"/>
        <w:jc w:val="both"/>
        <w:rPr>
          <w:rFonts w:ascii="Times New Roman" w:hAnsi="Times New Roman" w:cs="Times New Roman"/>
          <w:b/>
          <w:i/>
          <w:color w:val="000000"/>
          <w:sz w:val="24"/>
          <w:szCs w:val="24"/>
        </w:rPr>
      </w:pPr>
      <w:r w:rsidRPr="008E3256">
        <w:rPr>
          <w:rFonts w:ascii="Times New Roman" w:hAnsi="Times New Roman" w:cs="Times New Roman"/>
          <w:b/>
          <w:i/>
          <w:color w:val="000000"/>
          <w:sz w:val="24"/>
          <w:szCs w:val="24"/>
        </w:rPr>
        <w:t>Services de lutte contre le Paludisme</w:t>
      </w:r>
    </w:p>
    <w:p w14:paraId="5162012D" w14:textId="101FFB71" w:rsidR="00BF2AB9" w:rsidRPr="008E3256" w:rsidRDefault="00F55206" w:rsidP="008E3256">
      <w:pPr>
        <w:autoSpaceDE w:val="0"/>
        <w:autoSpaceDN w:val="0"/>
        <w:adjustRightInd w:val="0"/>
        <w:spacing w:after="120" w:line="240" w:lineRule="auto"/>
        <w:jc w:val="both"/>
        <w:rPr>
          <w:rFonts w:ascii="Times New Roman" w:hAnsi="Times New Roman" w:cs="Times New Roman"/>
          <w:sz w:val="24"/>
          <w:szCs w:val="24"/>
        </w:rPr>
      </w:pPr>
      <w:r w:rsidRPr="008E3256">
        <w:rPr>
          <w:rFonts w:ascii="Times New Roman" w:hAnsi="Times New Roman" w:cs="Times New Roman"/>
          <w:sz w:val="24"/>
          <w:szCs w:val="24"/>
        </w:rPr>
        <w:t xml:space="preserve">Toutes les FOSA offrent des services de prise en charge du paludisme. Parmi ces FOSA, 76 % disposaient des directives sur le diagnostic et/ou le traitement du paludisme et 81 % ont t, au moins, un prestataire récemment formé en diagnostic et traitement du paludisme. 90% des FOSA offrant des services de diagnostic et/ou traitement du paludisme, ont la capacité de réaliser un test de dépistage rapide du paludisme ou une microscopie pour le diagnostic du paludisme. 84% des FOSA offrant des services de prise en charge du paludisme, disposaient de comprimés d’ACT toutes formes confondues et 59 % avaient le jour de l’enquête, dans la FOSA, des moustiquaires imprégnées d’insecticide à longue durée d’action. Sur l’ensemble des FOSA offrant des services de soins curatifs pour enfants malades, seuls 36 % disposaient de tous les éléments requis pour fournir des services de qualité de prise en charge du paludisme. Bien que l’ACT soit le médicament de première intention pour le traitement du paludisme en RDC, il n’était prescrit ou fourni qu’à environ six enfants malades sur dix (57 %) avec </w:t>
      </w:r>
      <w:r w:rsidR="00844837">
        <w:rPr>
          <w:rFonts w:ascii="Times New Roman" w:hAnsi="Times New Roman" w:cs="Times New Roman"/>
          <w:sz w:val="24"/>
          <w:szCs w:val="24"/>
        </w:rPr>
        <w:t xml:space="preserve">comme diagnostic le paludisme. </w:t>
      </w:r>
    </w:p>
    <w:p w14:paraId="5328A899" w14:textId="2EF336B0" w:rsidR="00F55206" w:rsidRPr="008E3256" w:rsidRDefault="00F55206" w:rsidP="00935E48">
      <w:pPr>
        <w:pStyle w:val="ListParagraph"/>
        <w:numPr>
          <w:ilvl w:val="1"/>
          <w:numId w:val="21"/>
        </w:numPr>
        <w:autoSpaceDE w:val="0"/>
        <w:autoSpaceDN w:val="0"/>
        <w:adjustRightInd w:val="0"/>
        <w:spacing w:after="120" w:line="240" w:lineRule="auto"/>
        <w:jc w:val="both"/>
        <w:rPr>
          <w:rFonts w:ascii="Times New Roman" w:hAnsi="Times New Roman" w:cs="Times New Roman"/>
          <w:b/>
          <w:i/>
          <w:color w:val="000000"/>
          <w:sz w:val="24"/>
          <w:szCs w:val="24"/>
        </w:rPr>
      </w:pPr>
      <w:r w:rsidRPr="008E3256">
        <w:rPr>
          <w:rFonts w:ascii="Times New Roman" w:hAnsi="Times New Roman" w:cs="Times New Roman"/>
          <w:b/>
          <w:i/>
          <w:color w:val="000000"/>
          <w:sz w:val="24"/>
          <w:szCs w:val="24"/>
        </w:rPr>
        <w:t>Services de lutte contre le VIH et la Tuberculose</w:t>
      </w:r>
    </w:p>
    <w:p w14:paraId="59D8C96D" w14:textId="7819D17C" w:rsidR="00F55206" w:rsidRPr="008E3256" w:rsidRDefault="00F55206" w:rsidP="008E3256">
      <w:pPr>
        <w:autoSpaceDE w:val="0"/>
        <w:autoSpaceDN w:val="0"/>
        <w:adjustRightInd w:val="0"/>
        <w:spacing w:after="120" w:line="240" w:lineRule="auto"/>
        <w:jc w:val="both"/>
        <w:rPr>
          <w:rFonts w:ascii="Times New Roman" w:hAnsi="Times New Roman" w:cs="Times New Roman"/>
          <w:sz w:val="24"/>
          <w:szCs w:val="24"/>
        </w:rPr>
      </w:pPr>
      <w:r w:rsidRPr="008E3256">
        <w:rPr>
          <w:rFonts w:ascii="Times New Roman" w:hAnsi="Times New Roman" w:cs="Times New Roman"/>
          <w:sz w:val="24"/>
          <w:szCs w:val="24"/>
        </w:rPr>
        <w:t xml:space="preserve">Les services de prises en charge du </w:t>
      </w:r>
      <w:r w:rsidR="00F656FF" w:rsidRPr="008E3256">
        <w:rPr>
          <w:rFonts w:ascii="Times New Roman" w:hAnsi="Times New Roman" w:cs="Times New Roman"/>
          <w:sz w:val="24"/>
          <w:szCs w:val="24"/>
        </w:rPr>
        <w:t>SIDA</w:t>
      </w:r>
      <w:r w:rsidRPr="008E3256">
        <w:rPr>
          <w:rFonts w:ascii="Times New Roman" w:hAnsi="Times New Roman" w:cs="Times New Roman"/>
          <w:sz w:val="24"/>
          <w:szCs w:val="24"/>
        </w:rPr>
        <w:t xml:space="preserve"> et des infections sexuellement transmissibles sont disponibles dans presque toutes les formations sanitaires du pays. Une formation sanitaire (FOSA) sur deux (52 %) offrait un service de diagnostic de la tuberculose (TB) et 46 % un service de traitement et/ou de suivi de traitement de la TB. Environ quatre FOSA sur dix offraient des services de traitement du VIH par les antirétroviraux (ARV). La disponibilité des directives et personnel formé à la prise en charge sont respectivement de 76 et 81% pour le paludisme, 66 et 55% pour le VIH. Parmi les FOSA offrant un service de diagnostic, traitement et/ou suivi de traitement de la TB, 46 % avaient des directives pour le diagnostic et traitement de la TB, 28 % celles pour le diagnostic et traitement de la TBMR et 34 % celles pour le suivi de la coïnfection TB-VIH</w:t>
      </w:r>
      <w:r w:rsidRPr="008E3256">
        <w:rPr>
          <w:rFonts w:ascii="Times New Roman" w:hAnsi="Times New Roman" w:cs="Times New Roman"/>
          <w:sz w:val="24"/>
          <w:szCs w:val="24"/>
          <w:vertAlign w:val="superscript"/>
        </w:rPr>
        <w:footnoteReference w:id="11"/>
      </w:r>
      <w:r w:rsidRPr="008E3256">
        <w:rPr>
          <w:rFonts w:ascii="Times New Roman" w:hAnsi="Times New Roman" w:cs="Times New Roman"/>
          <w:sz w:val="24"/>
          <w:szCs w:val="24"/>
        </w:rPr>
        <w:t>.</w:t>
      </w:r>
    </w:p>
    <w:p w14:paraId="4EE32B8B" w14:textId="77777777" w:rsidR="00477DE2" w:rsidRPr="008E3256" w:rsidRDefault="00477DE2" w:rsidP="008E3256">
      <w:pPr>
        <w:autoSpaceDE w:val="0"/>
        <w:autoSpaceDN w:val="0"/>
        <w:adjustRightInd w:val="0"/>
        <w:spacing w:after="120" w:line="240" w:lineRule="auto"/>
        <w:jc w:val="both"/>
        <w:rPr>
          <w:rFonts w:ascii="Times New Roman" w:hAnsi="Times New Roman" w:cs="Times New Roman"/>
          <w:sz w:val="24"/>
          <w:szCs w:val="24"/>
        </w:rPr>
      </w:pPr>
    </w:p>
    <w:p w14:paraId="77A0988F" w14:textId="361778AF" w:rsidR="00F55206" w:rsidRPr="008E3256" w:rsidRDefault="00F55206" w:rsidP="00935E48">
      <w:pPr>
        <w:pStyle w:val="ListParagraph"/>
        <w:numPr>
          <w:ilvl w:val="0"/>
          <w:numId w:val="21"/>
        </w:numPr>
        <w:spacing w:after="120" w:line="240" w:lineRule="auto"/>
        <w:jc w:val="both"/>
        <w:outlineLvl w:val="3"/>
        <w:rPr>
          <w:rFonts w:ascii="Times New Roman" w:hAnsi="Times New Roman" w:cs="Times New Roman"/>
          <w:b/>
          <w:iCs/>
          <w:sz w:val="24"/>
          <w:szCs w:val="24"/>
        </w:rPr>
      </w:pPr>
      <w:bookmarkStart w:id="42" w:name="_Toc32302565"/>
      <w:bookmarkStart w:id="43" w:name="_Toc32425937"/>
      <w:r w:rsidRPr="008E3256">
        <w:rPr>
          <w:rFonts w:ascii="Times New Roman" w:hAnsi="Times New Roman" w:cs="Times New Roman"/>
          <w:b/>
          <w:iCs/>
          <w:sz w:val="24"/>
          <w:szCs w:val="24"/>
        </w:rPr>
        <w:t>Services de lutte contre les maladies non transmissibles</w:t>
      </w:r>
      <w:bookmarkEnd w:id="42"/>
      <w:bookmarkEnd w:id="43"/>
    </w:p>
    <w:p w14:paraId="7920CD5C" w14:textId="65089D77" w:rsidR="00F55206" w:rsidRPr="008E3256" w:rsidRDefault="00F55206" w:rsidP="008E3256">
      <w:pPr>
        <w:autoSpaceDE w:val="0"/>
        <w:autoSpaceDN w:val="0"/>
        <w:adjustRightInd w:val="0"/>
        <w:spacing w:after="120" w:line="240" w:lineRule="auto"/>
        <w:jc w:val="both"/>
        <w:rPr>
          <w:rFonts w:ascii="Times New Roman" w:hAnsi="Times New Roman" w:cs="Times New Roman"/>
          <w:sz w:val="24"/>
          <w:szCs w:val="24"/>
        </w:rPr>
      </w:pPr>
      <w:r w:rsidRPr="008E3256">
        <w:rPr>
          <w:rFonts w:ascii="Times New Roman" w:hAnsi="Times New Roman" w:cs="Times New Roman"/>
          <w:sz w:val="24"/>
          <w:szCs w:val="24"/>
        </w:rPr>
        <w:t>Environ une FOSA sur deux (48 %) offrait des services de prise en charge du diabète. Trois quarts des FOSA offraient des services de prise en charge de l’hypertension artérielle (HTA) et environ deux FOSA sur trois (65 %) offraient des services de prise en charge des maladies respiratoires chroniques. Outre les problèmes d’intégration des activités de lutte contre les MNT dans le PMA et PCA, il se pose un problème de qualité des soins qui sont offerts là où les services existent. En ce qui concerne la prise en charge du diabète par exemple, seuls 56% des formations sanitaires qui offrent le service étaient en mesure de doser la glycémie, 10 % avaient au moins un prestataire récemment formé, 19 % disposaient des directives écrites sur la prise en charge du diabète. Concernant la prise en charge de l’HTA, on note que la disponibilité d’au moins un prestataire récemment formé en matière de prise en charge de l’HTA et l’existence des directives sur la prise en charge de l’HTA étaient faibles (respectivement 6 % et 20 %). La disponibilité d’un personnel récemment formé à la prise en charge des maladies respiratoires chroniques et celles des directives étai</w:t>
      </w:r>
      <w:r w:rsidR="00844837">
        <w:rPr>
          <w:rFonts w:ascii="Times New Roman" w:hAnsi="Times New Roman" w:cs="Times New Roman"/>
          <w:sz w:val="24"/>
          <w:szCs w:val="24"/>
        </w:rPr>
        <w:t>ent respectivement de 6 et 26%.</w:t>
      </w:r>
    </w:p>
    <w:p w14:paraId="347652F0" w14:textId="75364487" w:rsidR="00F55206" w:rsidRPr="008E3256" w:rsidRDefault="00D34490" w:rsidP="00935E48">
      <w:pPr>
        <w:pStyle w:val="ListParagraph"/>
        <w:numPr>
          <w:ilvl w:val="0"/>
          <w:numId w:val="21"/>
        </w:numPr>
        <w:spacing w:after="120" w:line="240" w:lineRule="auto"/>
        <w:jc w:val="both"/>
        <w:outlineLvl w:val="3"/>
        <w:rPr>
          <w:rFonts w:ascii="Times New Roman" w:hAnsi="Times New Roman" w:cs="Times New Roman"/>
          <w:b/>
          <w:iCs/>
          <w:sz w:val="24"/>
          <w:szCs w:val="24"/>
        </w:rPr>
      </w:pPr>
      <w:bookmarkStart w:id="44" w:name="_Toc32302566"/>
      <w:bookmarkStart w:id="45" w:name="_Toc32425938"/>
      <w:r w:rsidRPr="008E3256">
        <w:rPr>
          <w:rFonts w:ascii="Times New Roman" w:hAnsi="Times New Roman" w:cs="Times New Roman"/>
          <w:b/>
          <w:iCs/>
          <w:sz w:val="24"/>
          <w:szCs w:val="24"/>
        </w:rPr>
        <w:t>Couverture des services de sante essentiels</w:t>
      </w:r>
      <w:bookmarkEnd w:id="44"/>
      <w:bookmarkEnd w:id="45"/>
    </w:p>
    <w:p w14:paraId="6584E7F0" w14:textId="2D16F484" w:rsidR="008D122D" w:rsidRPr="008E3256" w:rsidRDefault="00F55206" w:rsidP="008E3256">
      <w:pPr>
        <w:autoSpaceDE w:val="0"/>
        <w:autoSpaceDN w:val="0"/>
        <w:adjustRightInd w:val="0"/>
        <w:spacing w:after="120" w:line="240" w:lineRule="auto"/>
        <w:jc w:val="both"/>
        <w:rPr>
          <w:rFonts w:ascii="Times New Roman" w:hAnsi="Times New Roman" w:cs="Times New Roman"/>
          <w:sz w:val="24"/>
          <w:szCs w:val="24"/>
        </w:rPr>
      </w:pPr>
      <w:r w:rsidRPr="008E3256">
        <w:rPr>
          <w:rFonts w:ascii="Times New Roman" w:hAnsi="Times New Roman" w:cs="Times New Roman"/>
          <w:sz w:val="24"/>
          <w:szCs w:val="24"/>
        </w:rPr>
        <w:t xml:space="preserve">Comme pour la disponibilité des services, les domaines qui font l’objet de l’analyse sous cette section </w:t>
      </w:r>
      <w:r w:rsidR="00F656FF" w:rsidRPr="008E3256">
        <w:rPr>
          <w:rFonts w:ascii="Times New Roman" w:hAnsi="Times New Roman" w:cs="Times New Roman"/>
          <w:sz w:val="24"/>
          <w:szCs w:val="24"/>
        </w:rPr>
        <w:t>s</w:t>
      </w:r>
      <w:r w:rsidRPr="008E3256">
        <w:rPr>
          <w:rFonts w:ascii="Times New Roman" w:hAnsi="Times New Roman" w:cs="Times New Roman"/>
          <w:sz w:val="24"/>
          <w:szCs w:val="24"/>
        </w:rPr>
        <w:t>ont : (i) la santé reproductive, la santé de la mère, (ii) de l’enfant et du nouveau-né, (iii) les maladies transmissibles et (iv) les maladies non transmissibles. Pour chacun de ces domaines, un certain nombre des couvertures traceuses ont été utilisées pour cette analyse, il s’agit des couvertures vaccinales, de la couverture en M</w:t>
      </w:r>
      <w:r w:rsidR="00B241B4" w:rsidRPr="008E3256">
        <w:rPr>
          <w:rFonts w:ascii="Times New Roman" w:hAnsi="Times New Roman" w:cs="Times New Roman"/>
          <w:sz w:val="24"/>
          <w:szCs w:val="24"/>
        </w:rPr>
        <w:t>oustiquaires Imprégnées d’Isecticide (MII)</w:t>
      </w:r>
      <w:r w:rsidRPr="008E3256">
        <w:rPr>
          <w:rFonts w:ascii="Times New Roman" w:hAnsi="Times New Roman" w:cs="Times New Roman"/>
          <w:sz w:val="24"/>
          <w:szCs w:val="24"/>
        </w:rPr>
        <w:t xml:space="preserve">, du traitement curatif chez les enfants de moins de 5 ans, de la prévalence contraceptive pour la santé de la reproduction, de l’accouchement assisté pat le personnel de santé qualifié, du traitement de la TB et du </w:t>
      </w:r>
      <w:r w:rsidR="00F656FF" w:rsidRPr="008E3256">
        <w:rPr>
          <w:rFonts w:ascii="Times New Roman" w:hAnsi="Times New Roman" w:cs="Times New Roman"/>
          <w:sz w:val="24"/>
          <w:szCs w:val="24"/>
        </w:rPr>
        <w:t>SIDA</w:t>
      </w:r>
      <w:r w:rsidRPr="008E3256">
        <w:rPr>
          <w:rFonts w:ascii="Times New Roman" w:hAnsi="Times New Roman" w:cs="Times New Roman"/>
          <w:sz w:val="24"/>
          <w:szCs w:val="24"/>
        </w:rPr>
        <w:t xml:space="preserve"> pour les maladies transmissibles et de la prise en charge du diabète et de l’hypertension pour les maladies non transmissibles. L’analyse de l’équité sera présentée pour certaines de ces couvertures traceuses en fonction de la disponibilité des données. En effet, l’équité est au centre de la CSU. Le point 26 de la Résolution des NU relatif au Programme de Développement Durable stipule que </w:t>
      </w:r>
      <w:r w:rsidRPr="008E3256">
        <w:rPr>
          <w:rFonts w:ascii="Times New Roman" w:hAnsi="Times New Roman" w:cs="Times New Roman"/>
          <w:i/>
          <w:sz w:val="24"/>
          <w:szCs w:val="24"/>
        </w:rPr>
        <w:t>« Pour favoriser la santé et le bien-être physique et mental et pour allonger l’espérance de vie, nous devons assurer la couverture maladie universelle et l’accès de tous à des soins de qualité. Personne ne doit être laissé pour compte»</w:t>
      </w:r>
      <w:r w:rsidRPr="008E3256">
        <w:rPr>
          <w:rFonts w:ascii="Times New Roman" w:hAnsi="Times New Roman" w:cs="Times New Roman"/>
          <w:sz w:val="24"/>
          <w:szCs w:val="24"/>
        </w:rPr>
        <w:t xml:space="preserve">. </w:t>
      </w:r>
    </w:p>
    <w:p w14:paraId="71BC4A2E" w14:textId="5673B55B" w:rsidR="00F55206" w:rsidRPr="008E3256" w:rsidRDefault="00F55206" w:rsidP="008E3256">
      <w:pPr>
        <w:autoSpaceDE w:val="0"/>
        <w:autoSpaceDN w:val="0"/>
        <w:adjustRightInd w:val="0"/>
        <w:spacing w:after="120" w:line="240" w:lineRule="auto"/>
        <w:jc w:val="both"/>
        <w:rPr>
          <w:rFonts w:ascii="Times New Roman" w:hAnsi="Times New Roman" w:cs="Times New Roman"/>
          <w:sz w:val="24"/>
          <w:szCs w:val="24"/>
        </w:rPr>
      </w:pPr>
      <w:r w:rsidRPr="008E3256">
        <w:rPr>
          <w:rFonts w:ascii="Times New Roman" w:hAnsi="Times New Roman" w:cs="Times New Roman"/>
          <w:sz w:val="24"/>
          <w:szCs w:val="24"/>
        </w:rPr>
        <w:t>L’analyse des données disponibles sur la couverture des services essentiels de santé surtout chez l’enfant fait apparaître d’énormes disparités en fonction des provinces (probablement une conséquence de la disparité dans la disponibilité des services de santé décrite ci-dessus), du milieu de résidence, du niveau d’instruction de la mère et du nivea</w:t>
      </w:r>
      <w:r w:rsidR="00844837">
        <w:rPr>
          <w:rFonts w:ascii="Times New Roman" w:hAnsi="Times New Roman" w:cs="Times New Roman"/>
          <w:sz w:val="24"/>
          <w:szCs w:val="24"/>
        </w:rPr>
        <w:t>u socio-économique des ménages.</w:t>
      </w:r>
    </w:p>
    <w:p w14:paraId="5F76C8DC" w14:textId="7C9CA902" w:rsidR="00F55206" w:rsidRPr="008E3256" w:rsidRDefault="00F55206" w:rsidP="00935E48">
      <w:pPr>
        <w:pStyle w:val="ListParagraph"/>
        <w:numPr>
          <w:ilvl w:val="1"/>
          <w:numId w:val="21"/>
        </w:numPr>
        <w:autoSpaceDE w:val="0"/>
        <w:autoSpaceDN w:val="0"/>
        <w:adjustRightInd w:val="0"/>
        <w:spacing w:after="120" w:line="240" w:lineRule="auto"/>
        <w:jc w:val="both"/>
        <w:rPr>
          <w:rFonts w:ascii="Times New Roman" w:hAnsi="Times New Roman" w:cs="Times New Roman"/>
          <w:b/>
          <w:i/>
          <w:color w:val="000000"/>
          <w:sz w:val="24"/>
          <w:szCs w:val="24"/>
        </w:rPr>
      </w:pPr>
      <w:r w:rsidRPr="008E3256">
        <w:rPr>
          <w:rFonts w:ascii="Times New Roman" w:hAnsi="Times New Roman" w:cs="Times New Roman"/>
          <w:b/>
          <w:i/>
          <w:color w:val="000000"/>
          <w:sz w:val="24"/>
          <w:szCs w:val="24"/>
        </w:rPr>
        <w:t>Couvertures vaccinales</w:t>
      </w:r>
    </w:p>
    <w:p w14:paraId="6B048D64" w14:textId="4677F01F" w:rsidR="00F55206" w:rsidRPr="008E3256" w:rsidRDefault="008E5CB9" w:rsidP="008E3256">
      <w:pPr>
        <w:autoSpaceDE w:val="0"/>
        <w:autoSpaceDN w:val="0"/>
        <w:adjustRightInd w:val="0"/>
        <w:spacing w:after="120" w:line="240" w:lineRule="auto"/>
        <w:jc w:val="both"/>
        <w:rPr>
          <w:rFonts w:ascii="Times New Roman" w:hAnsi="Times New Roman" w:cs="Times New Roman"/>
          <w:sz w:val="24"/>
          <w:szCs w:val="24"/>
        </w:rPr>
      </w:pPr>
      <w:r w:rsidRPr="008E3256">
        <w:rPr>
          <w:rFonts w:ascii="Times New Roman" w:eastAsia="Times New Roman" w:hAnsi="Times New Roman" w:cs="Times New Roman"/>
          <w:sz w:val="24"/>
          <w:szCs w:val="24"/>
        </w:rPr>
        <w:t xml:space="preserve">Les  </w:t>
      </w:r>
      <w:r w:rsidR="00F55206" w:rsidRPr="008E3256">
        <w:rPr>
          <w:rFonts w:ascii="Times New Roman" w:hAnsi="Times New Roman" w:cs="Times New Roman"/>
          <w:sz w:val="24"/>
          <w:szCs w:val="24"/>
        </w:rPr>
        <w:t xml:space="preserve">couvertures vaccinales ont baissé entre </w:t>
      </w:r>
      <w:r w:rsidRPr="008E3256">
        <w:rPr>
          <w:rFonts w:ascii="Times New Roman" w:eastAsia="Times New Roman" w:hAnsi="Times New Roman" w:cs="Times New Roman"/>
          <w:sz w:val="24"/>
          <w:szCs w:val="24"/>
        </w:rPr>
        <w:t xml:space="preserve">2010 (MICS 2010) </w:t>
      </w:r>
      <w:r w:rsidR="00F55206" w:rsidRPr="008E3256">
        <w:rPr>
          <w:rFonts w:ascii="Times New Roman" w:hAnsi="Times New Roman" w:cs="Times New Roman"/>
          <w:sz w:val="24"/>
          <w:szCs w:val="24"/>
        </w:rPr>
        <w:t xml:space="preserve"> et 2018 </w:t>
      </w:r>
      <w:r w:rsidRPr="008E3256">
        <w:rPr>
          <w:rFonts w:ascii="Times New Roman" w:eastAsia="Times New Roman" w:hAnsi="Times New Roman" w:cs="Times New Roman"/>
          <w:sz w:val="24"/>
          <w:szCs w:val="24"/>
        </w:rPr>
        <w:t xml:space="preserve">(MICS 2017-2018) </w:t>
      </w:r>
      <w:r w:rsidR="00F55206" w:rsidRPr="008E3256">
        <w:rPr>
          <w:rFonts w:ascii="Times New Roman" w:hAnsi="Times New Roman" w:cs="Times New Roman"/>
          <w:sz w:val="24"/>
          <w:szCs w:val="24"/>
        </w:rPr>
        <w:t xml:space="preserve">pour tous les antigènes. La couverture vaccinale du BCG est passée de </w:t>
      </w:r>
      <w:r w:rsidRPr="008E3256">
        <w:rPr>
          <w:rFonts w:ascii="Times New Roman" w:eastAsia="Times New Roman" w:hAnsi="Times New Roman" w:cs="Times New Roman"/>
          <w:sz w:val="24"/>
          <w:szCs w:val="24"/>
        </w:rPr>
        <w:t>84</w:t>
      </w:r>
      <w:r w:rsidR="00F55206" w:rsidRPr="008E3256">
        <w:rPr>
          <w:rFonts w:ascii="Times New Roman" w:hAnsi="Times New Roman" w:cs="Times New Roman"/>
          <w:sz w:val="24"/>
          <w:szCs w:val="24"/>
        </w:rPr>
        <w:t xml:space="preserve"> à 73,4%, le </w:t>
      </w:r>
      <w:r w:rsidRPr="008E3256">
        <w:rPr>
          <w:rFonts w:ascii="Times New Roman" w:eastAsia="Times New Roman" w:hAnsi="Times New Roman" w:cs="Times New Roman"/>
          <w:sz w:val="24"/>
          <w:szCs w:val="24"/>
        </w:rPr>
        <w:t xml:space="preserve">DTC3 (devenu </w:t>
      </w:r>
      <w:r w:rsidR="00F55206" w:rsidRPr="008E3256">
        <w:rPr>
          <w:rFonts w:ascii="Times New Roman" w:hAnsi="Times New Roman" w:cs="Times New Roman"/>
          <w:sz w:val="24"/>
          <w:szCs w:val="24"/>
        </w:rPr>
        <w:t>Pentavalent 3</w:t>
      </w:r>
      <w:r w:rsidRPr="008E3256">
        <w:rPr>
          <w:rFonts w:ascii="Times New Roman" w:eastAsia="Times New Roman" w:hAnsi="Times New Roman" w:cs="Times New Roman"/>
          <w:sz w:val="24"/>
          <w:szCs w:val="24"/>
        </w:rPr>
        <w:t>)</w:t>
      </w:r>
      <w:r w:rsidR="00F55206" w:rsidRPr="008E3256">
        <w:rPr>
          <w:rFonts w:ascii="Times New Roman" w:hAnsi="Times New Roman" w:cs="Times New Roman"/>
          <w:sz w:val="24"/>
          <w:szCs w:val="24"/>
        </w:rPr>
        <w:t xml:space="preserve"> est passé de </w:t>
      </w:r>
      <w:r w:rsidR="00F55206" w:rsidRPr="008E3256">
        <w:rPr>
          <w:rFonts w:ascii="Times New Roman" w:eastAsia="Times New Roman" w:hAnsi="Times New Roman" w:cs="Times New Roman"/>
          <w:sz w:val="24"/>
          <w:szCs w:val="24"/>
          <w:vertAlign w:val="superscript"/>
        </w:rPr>
        <w:footnoteReference w:id="12"/>
      </w:r>
      <w:r w:rsidRPr="008E3256">
        <w:rPr>
          <w:rFonts w:ascii="Times New Roman" w:eastAsia="Times New Roman" w:hAnsi="Times New Roman" w:cs="Times New Roman"/>
          <w:sz w:val="24"/>
          <w:szCs w:val="24"/>
        </w:rPr>
        <w:t>61</w:t>
      </w:r>
      <w:r w:rsidR="00F55206" w:rsidRPr="008E3256">
        <w:rPr>
          <w:rFonts w:ascii="Times New Roman" w:hAnsi="Times New Roman" w:cs="Times New Roman"/>
          <w:sz w:val="24"/>
          <w:szCs w:val="24"/>
        </w:rPr>
        <w:t xml:space="preserve"> à 47,6%</w:t>
      </w:r>
      <w:r w:rsidR="00F55206" w:rsidRPr="008E3256">
        <w:rPr>
          <w:rFonts w:ascii="Times New Roman" w:eastAsia="Times New Roman" w:hAnsi="Times New Roman" w:cs="Times New Roman"/>
          <w:sz w:val="24"/>
          <w:szCs w:val="24"/>
          <w:vertAlign w:val="superscript"/>
        </w:rPr>
        <w:footnoteReference w:id="13"/>
      </w:r>
      <w:r w:rsidR="00F55206" w:rsidRPr="008E3256">
        <w:rPr>
          <w:rFonts w:ascii="Times New Roman" w:hAnsi="Times New Roman" w:cs="Times New Roman"/>
          <w:sz w:val="24"/>
          <w:szCs w:val="24"/>
        </w:rPr>
        <w:t xml:space="preserve"> le </w:t>
      </w:r>
      <w:r w:rsidRPr="008E3256">
        <w:rPr>
          <w:rFonts w:ascii="Times New Roman" w:eastAsia="Times New Roman" w:hAnsi="Times New Roman" w:cs="Times New Roman"/>
          <w:sz w:val="24"/>
          <w:szCs w:val="24"/>
        </w:rPr>
        <w:t>VPO3</w:t>
      </w:r>
      <w:r w:rsidR="00F55206" w:rsidRPr="008E3256">
        <w:rPr>
          <w:rFonts w:ascii="Times New Roman" w:hAnsi="Times New Roman" w:cs="Times New Roman"/>
          <w:sz w:val="24"/>
          <w:szCs w:val="24"/>
        </w:rPr>
        <w:t xml:space="preserve"> de </w:t>
      </w:r>
      <w:r w:rsidRPr="008E3256">
        <w:rPr>
          <w:rFonts w:ascii="Times New Roman" w:eastAsia="Times New Roman" w:hAnsi="Times New Roman" w:cs="Times New Roman"/>
          <w:sz w:val="24"/>
          <w:szCs w:val="24"/>
        </w:rPr>
        <w:t>58</w:t>
      </w:r>
      <w:r w:rsidR="00F55206" w:rsidRPr="008E3256">
        <w:rPr>
          <w:rFonts w:ascii="Times New Roman" w:hAnsi="Times New Roman" w:cs="Times New Roman"/>
          <w:sz w:val="24"/>
          <w:szCs w:val="24"/>
        </w:rPr>
        <w:t xml:space="preserve"> à 32,7%, le vaccin anti-rougeoleux de </w:t>
      </w:r>
      <w:r w:rsidRPr="008E3256">
        <w:rPr>
          <w:rFonts w:ascii="Times New Roman" w:eastAsia="Times New Roman" w:hAnsi="Times New Roman" w:cs="Times New Roman"/>
          <w:sz w:val="24"/>
          <w:szCs w:val="24"/>
        </w:rPr>
        <w:t>67</w:t>
      </w:r>
      <w:r w:rsidR="00F55206" w:rsidRPr="008E3256">
        <w:rPr>
          <w:rFonts w:ascii="Times New Roman" w:hAnsi="Times New Roman" w:cs="Times New Roman"/>
          <w:sz w:val="24"/>
          <w:szCs w:val="24"/>
        </w:rPr>
        <w:t xml:space="preserve"> à 57,2</w:t>
      </w:r>
      <w:r w:rsidRPr="008E3256">
        <w:rPr>
          <w:rFonts w:ascii="Times New Roman" w:eastAsia="Times New Roman" w:hAnsi="Times New Roman" w:cs="Times New Roman"/>
          <w:sz w:val="24"/>
          <w:szCs w:val="24"/>
        </w:rPr>
        <w:t>%. La couverture vaccinale de la fièvre jaune est restée la même entre 2010</w:t>
      </w:r>
      <w:r w:rsidR="00F55206" w:rsidRPr="008E3256">
        <w:rPr>
          <w:rFonts w:ascii="Times New Roman" w:hAnsi="Times New Roman" w:cs="Times New Roman"/>
          <w:sz w:val="24"/>
          <w:szCs w:val="24"/>
        </w:rPr>
        <w:t xml:space="preserve"> et </w:t>
      </w:r>
      <w:r w:rsidRPr="008E3256">
        <w:rPr>
          <w:rFonts w:ascii="Times New Roman" w:eastAsia="Times New Roman" w:hAnsi="Times New Roman" w:cs="Times New Roman"/>
          <w:sz w:val="24"/>
          <w:szCs w:val="24"/>
        </w:rPr>
        <w:t>2018,</w:t>
      </w:r>
      <w:r w:rsidR="00F55206" w:rsidRPr="008E3256">
        <w:rPr>
          <w:rFonts w:ascii="Times New Roman" w:hAnsi="Times New Roman" w:cs="Times New Roman"/>
          <w:sz w:val="24"/>
          <w:szCs w:val="24"/>
        </w:rPr>
        <w:t xml:space="preserve"> à 65</w:t>
      </w:r>
      <w:r w:rsidRPr="008E3256">
        <w:rPr>
          <w:rFonts w:ascii="Times New Roman" w:eastAsia="Times New Roman" w:hAnsi="Times New Roman" w:cs="Times New Roman"/>
          <w:sz w:val="24"/>
          <w:szCs w:val="24"/>
        </w:rPr>
        <w:t>%. Seuls 35% d’enfants ont reçu tous leurs vaccins en 2018</w:t>
      </w:r>
      <w:r w:rsidR="00EA7E48">
        <w:rPr>
          <w:rFonts w:ascii="Times New Roman" w:eastAsia="Times New Roman" w:hAnsi="Times New Roman" w:cs="Times New Roman"/>
          <w:sz w:val="24"/>
          <w:szCs w:val="24"/>
        </w:rPr>
        <w:t xml:space="preserve">. </w:t>
      </w:r>
      <w:r w:rsidRPr="008E3256">
        <w:rPr>
          <w:rFonts w:ascii="Times New Roman" w:eastAsia="Times New Roman" w:hAnsi="Times New Roman" w:cs="Times New Roman"/>
          <w:sz w:val="24"/>
          <w:szCs w:val="24"/>
        </w:rPr>
        <w:t xml:space="preserve">La </w:t>
      </w:r>
      <w:r w:rsidR="00F55206" w:rsidRPr="008E3256">
        <w:rPr>
          <w:rFonts w:ascii="Times New Roman" w:hAnsi="Times New Roman" w:cs="Times New Roman"/>
          <w:sz w:val="24"/>
          <w:szCs w:val="24"/>
        </w:rPr>
        <w:t xml:space="preserve">baisse des couvertures </w:t>
      </w:r>
      <w:r w:rsidRPr="008E3256">
        <w:rPr>
          <w:rFonts w:ascii="Times New Roman" w:eastAsia="Times New Roman" w:hAnsi="Times New Roman" w:cs="Times New Roman"/>
          <w:sz w:val="24"/>
          <w:szCs w:val="24"/>
        </w:rPr>
        <w:t>vaccinales</w:t>
      </w:r>
      <w:r w:rsidR="00F55206" w:rsidRPr="008E3256">
        <w:rPr>
          <w:rFonts w:ascii="Times New Roman" w:hAnsi="Times New Roman" w:cs="Times New Roman"/>
          <w:sz w:val="24"/>
          <w:szCs w:val="24"/>
        </w:rPr>
        <w:t xml:space="preserve"> a </w:t>
      </w:r>
      <w:r w:rsidRPr="008E3256">
        <w:rPr>
          <w:rFonts w:ascii="Times New Roman" w:eastAsia="Times New Roman" w:hAnsi="Times New Roman" w:cs="Times New Roman"/>
          <w:sz w:val="24"/>
          <w:szCs w:val="24"/>
        </w:rPr>
        <w:t>eu naturellement un impact sur la proportion d’enfants</w:t>
      </w:r>
      <w:r w:rsidR="00F55206" w:rsidRPr="008E3256">
        <w:rPr>
          <w:rFonts w:ascii="Times New Roman" w:hAnsi="Times New Roman" w:cs="Times New Roman"/>
          <w:sz w:val="24"/>
          <w:szCs w:val="24"/>
        </w:rPr>
        <w:t xml:space="preserve"> qui </w:t>
      </w:r>
      <w:r w:rsidRPr="008E3256">
        <w:rPr>
          <w:rFonts w:ascii="Times New Roman" w:eastAsia="Times New Roman" w:hAnsi="Times New Roman" w:cs="Times New Roman"/>
          <w:sz w:val="24"/>
          <w:szCs w:val="24"/>
        </w:rPr>
        <w:t>n’ont reçu aucun vaccin qui</w:t>
      </w:r>
      <w:r w:rsidR="00F55206" w:rsidRPr="008E3256">
        <w:rPr>
          <w:rFonts w:ascii="Times New Roman" w:hAnsi="Times New Roman" w:cs="Times New Roman"/>
          <w:sz w:val="24"/>
          <w:szCs w:val="24"/>
        </w:rPr>
        <w:t xml:space="preserve"> est </w:t>
      </w:r>
      <w:r w:rsidRPr="008E3256">
        <w:rPr>
          <w:rFonts w:ascii="Times New Roman" w:eastAsia="Times New Roman" w:hAnsi="Times New Roman" w:cs="Times New Roman"/>
          <w:sz w:val="24"/>
          <w:szCs w:val="24"/>
        </w:rPr>
        <w:t>désormais</w:t>
      </w:r>
      <w:r w:rsidR="00F55206" w:rsidRPr="008E3256">
        <w:rPr>
          <w:rFonts w:ascii="Times New Roman" w:hAnsi="Times New Roman" w:cs="Times New Roman"/>
          <w:sz w:val="24"/>
          <w:szCs w:val="24"/>
        </w:rPr>
        <w:t xml:space="preserve"> de  20%,</w:t>
      </w:r>
      <w:r w:rsidRPr="008E3256">
        <w:rPr>
          <w:rFonts w:ascii="Times New Roman" w:eastAsia="Times New Roman" w:hAnsi="Times New Roman" w:cs="Times New Roman"/>
          <w:sz w:val="24"/>
          <w:szCs w:val="24"/>
        </w:rPr>
        <w:t xml:space="preserve"> soit environ</w:t>
      </w:r>
      <w:r w:rsidR="00F55206" w:rsidRPr="008E3256">
        <w:rPr>
          <w:rFonts w:ascii="Times New Roman" w:hAnsi="Times New Roman" w:cs="Times New Roman"/>
          <w:sz w:val="24"/>
          <w:szCs w:val="24"/>
        </w:rPr>
        <w:t xml:space="preserve"> ce qui correspond à environ 5 000 000 d’enfants qui n’ont reçu  aucun vaccin. </w:t>
      </w:r>
    </w:p>
    <w:p w14:paraId="2DCA7D56" w14:textId="64AF43B1" w:rsidR="00F55206" w:rsidRPr="008E3256" w:rsidRDefault="008E5CB9" w:rsidP="008E3256">
      <w:pPr>
        <w:autoSpaceDE w:val="0"/>
        <w:autoSpaceDN w:val="0"/>
        <w:adjustRightInd w:val="0"/>
        <w:spacing w:after="120" w:line="240" w:lineRule="auto"/>
        <w:jc w:val="both"/>
        <w:rPr>
          <w:rFonts w:ascii="Times New Roman" w:hAnsi="Times New Roman" w:cs="Times New Roman"/>
          <w:sz w:val="24"/>
          <w:szCs w:val="24"/>
        </w:rPr>
      </w:pPr>
      <w:r w:rsidRPr="008E3256">
        <w:rPr>
          <w:rFonts w:ascii="Times New Roman" w:eastAsia="Times New Roman" w:hAnsi="Times New Roman" w:cs="Times New Roman"/>
          <w:sz w:val="24"/>
          <w:szCs w:val="24"/>
        </w:rPr>
        <w:t xml:space="preserve">Selon le rapport de MICS 2017-2018, il </w:t>
      </w:r>
      <w:r w:rsidR="00F55206" w:rsidRPr="008E3256">
        <w:rPr>
          <w:rFonts w:ascii="Times New Roman" w:hAnsi="Times New Roman" w:cs="Times New Roman"/>
          <w:sz w:val="24"/>
          <w:szCs w:val="24"/>
        </w:rPr>
        <w:t xml:space="preserve">existe d’importantes disparités en matière de couvertures vaccinales en fonction des provinces, du lieu de résidence (urbain et rural), du revenu des ménages et du niveau d’instruction de la mère. Pour le Pentavalent 3, la couverture vaccinale est de 58,4% en milieu urbain contre 40,3% en milieu rural. Le Congo Central affiche la meilleure couverture vaccinale à 68,8% alors que les provinces de Maindombe et celle de  la Mongala ont respectivement 18,4 et 16,7%. En ce qui concerne le niveau d’instruction, 42,6% d’enfants des mères qui n’ont pas étudié ont été vaccinés contre 65,3% dans la catégorie des mères qui ont fait des études supérieures. En ce qui concerne le revenu des ménages, on note pour le Pentavalent 3 que Les enfants issus des milieux les plus riches ont deux fois plus de chance d’être vaccinés que ceux issus des milieux les plus pauvres. En effet, la couverture du Pentavalent est de 72,3% dans le quantile le plus riche contre 32,7% dans le quantile le plus pauvre. Parmi les enfants non vaccinés, on trouve seulement 7,7% chez les enfants du quantile le plus riche contre 27,9% parmi les enfants du quantile le plus pauvre. La moitié des enfants de la province de Maindombe (50,1%) n’ont reçu aucun vaccin. </w:t>
      </w:r>
    </w:p>
    <w:p w14:paraId="76759692" w14:textId="3E0FA058" w:rsidR="00F55206" w:rsidRPr="008E3256" w:rsidRDefault="00F55206" w:rsidP="008E3256">
      <w:pPr>
        <w:autoSpaceDE w:val="0"/>
        <w:autoSpaceDN w:val="0"/>
        <w:adjustRightInd w:val="0"/>
        <w:spacing w:after="120" w:line="240" w:lineRule="auto"/>
        <w:jc w:val="both"/>
        <w:rPr>
          <w:rFonts w:ascii="Times New Roman" w:hAnsi="Times New Roman" w:cs="Times New Roman"/>
          <w:sz w:val="24"/>
          <w:szCs w:val="24"/>
        </w:rPr>
      </w:pPr>
      <w:r w:rsidRPr="008E3256">
        <w:rPr>
          <w:rFonts w:ascii="Times New Roman" w:hAnsi="Times New Roman" w:cs="Times New Roman"/>
          <w:sz w:val="24"/>
          <w:szCs w:val="24"/>
        </w:rPr>
        <w:t>Il faudra cependant noter</w:t>
      </w:r>
      <w:r w:rsidR="008E5CB9" w:rsidRPr="008E3256">
        <w:rPr>
          <w:rFonts w:ascii="Times New Roman" w:eastAsia="Times New Roman" w:hAnsi="Times New Roman" w:cs="Times New Roman"/>
          <w:sz w:val="24"/>
          <w:szCs w:val="24"/>
        </w:rPr>
        <w:t xml:space="preserve"> selon le même rapport</w:t>
      </w:r>
      <w:r w:rsidRPr="008E3256">
        <w:rPr>
          <w:rFonts w:ascii="Times New Roman" w:hAnsi="Times New Roman" w:cs="Times New Roman"/>
          <w:sz w:val="24"/>
          <w:szCs w:val="24"/>
        </w:rPr>
        <w:t xml:space="preserve"> qu’il n’existe pas d’importantes disparités entre sexes. La couverture vaccinale des filles est de 46,2% contre 49,1% pour les garçons. </w:t>
      </w:r>
    </w:p>
    <w:p w14:paraId="5E10B3C8" w14:textId="13684AED" w:rsidR="00E32974" w:rsidRPr="008E3256" w:rsidRDefault="00F55206" w:rsidP="008E3256">
      <w:pPr>
        <w:autoSpaceDE w:val="0"/>
        <w:autoSpaceDN w:val="0"/>
        <w:adjustRightInd w:val="0"/>
        <w:spacing w:after="120" w:line="240" w:lineRule="auto"/>
        <w:jc w:val="both"/>
        <w:rPr>
          <w:rFonts w:ascii="Times New Roman" w:hAnsi="Times New Roman" w:cs="Times New Roman"/>
          <w:sz w:val="24"/>
          <w:szCs w:val="24"/>
        </w:rPr>
      </w:pPr>
      <w:r w:rsidRPr="008E3256">
        <w:rPr>
          <w:rFonts w:ascii="Times New Roman" w:hAnsi="Times New Roman" w:cs="Times New Roman"/>
          <w:sz w:val="24"/>
          <w:szCs w:val="24"/>
        </w:rPr>
        <w:t>La baisse généralisée des couvertures vaccinales est une préoccupation majeure. Elle explique largement les multiples flambées des épidémies comme celle de la rougeole qui a fait environ 6000 morts depuis 2 ans.</w:t>
      </w:r>
    </w:p>
    <w:p w14:paraId="716C5141" w14:textId="0A055598" w:rsidR="00F55206" w:rsidRPr="008E3256" w:rsidRDefault="00F55206" w:rsidP="00935E48">
      <w:pPr>
        <w:pStyle w:val="ListParagraph"/>
        <w:numPr>
          <w:ilvl w:val="1"/>
          <w:numId w:val="21"/>
        </w:numPr>
        <w:autoSpaceDE w:val="0"/>
        <w:autoSpaceDN w:val="0"/>
        <w:adjustRightInd w:val="0"/>
        <w:spacing w:after="120" w:line="240" w:lineRule="auto"/>
        <w:jc w:val="both"/>
        <w:rPr>
          <w:rFonts w:ascii="Times New Roman" w:hAnsi="Times New Roman" w:cs="Times New Roman"/>
          <w:b/>
          <w:i/>
          <w:color w:val="000000"/>
          <w:sz w:val="24"/>
          <w:szCs w:val="24"/>
        </w:rPr>
      </w:pPr>
      <w:r w:rsidRPr="008E3256">
        <w:rPr>
          <w:rFonts w:ascii="Times New Roman" w:hAnsi="Times New Roman" w:cs="Times New Roman"/>
          <w:b/>
          <w:i/>
          <w:color w:val="000000"/>
          <w:sz w:val="24"/>
          <w:szCs w:val="24"/>
        </w:rPr>
        <w:t xml:space="preserve">Couverture en moustiquaires imprégnées d’insecticides </w:t>
      </w:r>
    </w:p>
    <w:p w14:paraId="72D1348F" w14:textId="170CBA4A" w:rsidR="007A4BFB" w:rsidRPr="008E3256" w:rsidRDefault="00F55206" w:rsidP="008E3256">
      <w:pPr>
        <w:autoSpaceDE w:val="0"/>
        <w:autoSpaceDN w:val="0"/>
        <w:adjustRightInd w:val="0"/>
        <w:spacing w:after="120" w:line="240" w:lineRule="auto"/>
        <w:jc w:val="both"/>
        <w:rPr>
          <w:rFonts w:ascii="Times New Roman" w:hAnsi="Times New Roman" w:cs="Times New Roman"/>
          <w:sz w:val="24"/>
          <w:szCs w:val="24"/>
        </w:rPr>
      </w:pPr>
      <w:r w:rsidRPr="008E3256">
        <w:rPr>
          <w:rFonts w:ascii="Times New Roman" w:hAnsi="Times New Roman" w:cs="Times New Roman"/>
          <w:sz w:val="24"/>
          <w:szCs w:val="24"/>
        </w:rPr>
        <w:t xml:space="preserve">La couverture en Moustiquaires imprégnées d’insecticides (MII) a augmenté entre </w:t>
      </w:r>
      <w:r w:rsidR="008E5CB9" w:rsidRPr="008E3256">
        <w:rPr>
          <w:rFonts w:ascii="Times New Roman" w:eastAsia="Times New Roman" w:hAnsi="Times New Roman" w:cs="Times New Roman"/>
          <w:sz w:val="24"/>
          <w:szCs w:val="24"/>
        </w:rPr>
        <w:t xml:space="preserve">2010 (MICS 2010) </w:t>
      </w:r>
      <w:r w:rsidRPr="008E3256">
        <w:rPr>
          <w:rFonts w:ascii="Times New Roman" w:hAnsi="Times New Roman" w:cs="Times New Roman"/>
          <w:sz w:val="24"/>
          <w:szCs w:val="24"/>
        </w:rPr>
        <w:t xml:space="preserve"> et 2018 </w:t>
      </w:r>
      <w:r w:rsidR="008E5CB9" w:rsidRPr="008E3256">
        <w:rPr>
          <w:rFonts w:ascii="Times New Roman" w:eastAsia="Times New Roman" w:hAnsi="Times New Roman" w:cs="Times New Roman"/>
          <w:sz w:val="24"/>
          <w:szCs w:val="24"/>
        </w:rPr>
        <w:t xml:space="preserve">(MICS 2017-2018) </w:t>
      </w:r>
      <w:r w:rsidRPr="008E3256">
        <w:rPr>
          <w:rFonts w:ascii="Times New Roman" w:hAnsi="Times New Roman" w:cs="Times New Roman"/>
          <w:sz w:val="24"/>
          <w:szCs w:val="24"/>
        </w:rPr>
        <w:t xml:space="preserve">passant de </w:t>
      </w:r>
      <w:r w:rsidR="008E5CB9" w:rsidRPr="008E3256">
        <w:rPr>
          <w:rFonts w:ascii="Times New Roman" w:eastAsia="Times New Roman" w:hAnsi="Times New Roman" w:cs="Times New Roman"/>
          <w:sz w:val="24"/>
          <w:szCs w:val="24"/>
        </w:rPr>
        <w:t>38</w:t>
      </w:r>
      <w:r w:rsidRPr="008E3256">
        <w:rPr>
          <w:rFonts w:ascii="Times New Roman" w:hAnsi="Times New Roman" w:cs="Times New Roman"/>
          <w:sz w:val="24"/>
          <w:szCs w:val="24"/>
        </w:rPr>
        <w:t xml:space="preserve"> à 55,8%.  Les diaprités entre provinces, milieu de résidence et, niveau d’instruction de la mère et niveau socioéconomique des ménages sont très importantes. La meilleure couverture en MII est celle de la province du Sud Ubangui qui est de 75,6% suivi des provinces du Haut Lomami et u Congo Central qui sont respectivement  de 73,2 et 72%. La couverture en MII est de 45,3% en milieu rural contre 60% en milieu urbain. Comme pour les couvertures vaccinales, les enfants issus des mieux les plus aisés ont deux fois plus de chances de dormir sous MII (70%) que ceux issus des milieux les pauvres (37,8</w:t>
      </w:r>
      <w:r w:rsidR="008E5CB9" w:rsidRPr="008E3256">
        <w:rPr>
          <w:rFonts w:ascii="Times New Roman" w:eastAsia="Times New Roman" w:hAnsi="Times New Roman" w:cs="Times New Roman"/>
          <w:sz w:val="24"/>
          <w:szCs w:val="24"/>
        </w:rPr>
        <w:t>%)</w:t>
      </w:r>
      <w:r w:rsidR="008E5CB9" w:rsidRPr="008E3256">
        <w:rPr>
          <w:rStyle w:val="FootnoteReference"/>
          <w:rFonts w:ascii="Times New Roman" w:eastAsia="Times New Roman" w:hAnsi="Times New Roman" w:cs="Times New Roman"/>
          <w:sz w:val="24"/>
          <w:szCs w:val="24"/>
        </w:rPr>
        <w:footnoteReference w:id="14"/>
      </w:r>
      <w:r w:rsidR="008E5CB9" w:rsidRPr="008E3256">
        <w:rPr>
          <w:rFonts w:ascii="Times New Roman" w:eastAsia="Times New Roman" w:hAnsi="Times New Roman" w:cs="Times New Roman"/>
          <w:sz w:val="24"/>
          <w:szCs w:val="24"/>
        </w:rPr>
        <w:t>.</w:t>
      </w:r>
      <w:r w:rsidRPr="008E3256">
        <w:rPr>
          <w:rFonts w:ascii="Times New Roman" w:hAnsi="Times New Roman" w:cs="Times New Roman"/>
          <w:sz w:val="24"/>
          <w:szCs w:val="24"/>
        </w:rPr>
        <w:t xml:space="preserve"> </w:t>
      </w:r>
    </w:p>
    <w:p w14:paraId="50654C4C" w14:textId="40A709EE" w:rsidR="00F55206" w:rsidRPr="008E3256" w:rsidRDefault="00F55206" w:rsidP="00935E48">
      <w:pPr>
        <w:pStyle w:val="ListParagraph"/>
        <w:numPr>
          <w:ilvl w:val="1"/>
          <w:numId w:val="21"/>
        </w:numPr>
        <w:autoSpaceDE w:val="0"/>
        <w:autoSpaceDN w:val="0"/>
        <w:adjustRightInd w:val="0"/>
        <w:spacing w:after="120" w:line="240" w:lineRule="auto"/>
        <w:jc w:val="both"/>
        <w:rPr>
          <w:rFonts w:ascii="Times New Roman" w:hAnsi="Times New Roman" w:cs="Times New Roman"/>
          <w:b/>
          <w:i/>
          <w:color w:val="000000"/>
          <w:sz w:val="24"/>
          <w:szCs w:val="24"/>
        </w:rPr>
      </w:pPr>
      <w:r w:rsidRPr="008E3256">
        <w:rPr>
          <w:rFonts w:ascii="Times New Roman" w:hAnsi="Times New Roman" w:cs="Times New Roman"/>
          <w:b/>
          <w:i/>
          <w:color w:val="000000"/>
          <w:sz w:val="24"/>
          <w:szCs w:val="24"/>
        </w:rPr>
        <w:t xml:space="preserve">Couvertures des soins curatifs chez  l’enfant </w:t>
      </w:r>
    </w:p>
    <w:p w14:paraId="592CD88C" w14:textId="5E537190" w:rsidR="00F55206" w:rsidRPr="008E3256" w:rsidRDefault="00F55206" w:rsidP="008E3256">
      <w:pPr>
        <w:autoSpaceDE w:val="0"/>
        <w:autoSpaceDN w:val="0"/>
        <w:adjustRightInd w:val="0"/>
        <w:spacing w:after="120" w:line="240" w:lineRule="auto"/>
        <w:jc w:val="both"/>
        <w:rPr>
          <w:rFonts w:ascii="Times New Roman" w:hAnsi="Times New Roman" w:cs="Times New Roman"/>
          <w:sz w:val="24"/>
          <w:szCs w:val="24"/>
        </w:rPr>
      </w:pPr>
      <w:r w:rsidRPr="008E3256">
        <w:rPr>
          <w:rFonts w:ascii="Times New Roman" w:hAnsi="Times New Roman" w:cs="Times New Roman"/>
          <w:sz w:val="24"/>
          <w:szCs w:val="24"/>
        </w:rPr>
        <w:t xml:space="preserve">La proportion d’enfants de moins de 5 ans qui ont eu de la fièvre et qui ont reçu un antipaludéen (quel que soit la molécule) a légèrement baissé passant de </w:t>
      </w:r>
      <w:r w:rsidR="008E5CB9" w:rsidRPr="008E3256">
        <w:rPr>
          <w:rFonts w:ascii="Times New Roman" w:eastAsia="Times New Roman" w:hAnsi="Times New Roman" w:cs="Times New Roman"/>
          <w:sz w:val="24"/>
          <w:szCs w:val="24"/>
        </w:rPr>
        <w:t>39</w:t>
      </w:r>
      <w:r w:rsidRPr="008E3256">
        <w:rPr>
          <w:rFonts w:ascii="Times New Roman" w:hAnsi="Times New Roman" w:cs="Times New Roman"/>
          <w:sz w:val="24"/>
          <w:szCs w:val="24"/>
        </w:rPr>
        <w:t xml:space="preserve"> à 29,2%  entre </w:t>
      </w:r>
      <w:r w:rsidR="008E5CB9" w:rsidRPr="008E3256">
        <w:rPr>
          <w:rFonts w:ascii="Times New Roman" w:eastAsia="Times New Roman" w:hAnsi="Times New Roman" w:cs="Times New Roman"/>
          <w:sz w:val="24"/>
          <w:szCs w:val="24"/>
        </w:rPr>
        <w:t xml:space="preserve">2010 (MICS 2010) </w:t>
      </w:r>
      <w:r w:rsidRPr="008E3256">
        <w:rPr>
          <w:rFonts w:ascii="Times New Roman" w:hAnsi="Times New Roman" w:cs="Times New Roman"/>
          <w:sz w:val="24"/>
          <w:szCs w:val="24"/>
        </w:rPr>
        <w:t xml:space="preserve"> et 2018</w:t>
      </w:r>
      <w:r w:rsidR="008E5CB9" w:rsidRPr="008E3256">
        <w:rPr>
          <w:rFonts w:ascii="Times New Roman" w:eastAsia="Times New Roman" w:hAnsi="Times New Roman" w:cs="Times New Roman"/>
          <w:sz w:val="24"/>
          <w:szCs w:val="24"/>
        </w:rPr>
        <w:t xml:space="preserve"> (MICS 2017-2018).</w:t>
      </w:r>
      <w:r w:rsidRPr="008E3256">
        <w:rPr>
          <w:rFonts w:ascii="Times New Roman" w:hAnsi="Times New Roman" w:cs="Times New Roman"/>
          <w:sz w:val="24"/>
          <w:szCs w:val="24"/>
        </w:rPr>
        <w:t xml:space="preserve"> Il est le plus élevé dans la Ville-Province de Kinshasa (44%) et le plus faible dans la province du Sud-Kivu (7,3%). Seuls 27,4% d’enfants issus des milieux les plus pauvres ont reçu un traitement antipaludéen le jour de l’apparition de la fièvre ou le jour d’après contre 41,1% d’enfants parmi ceux issus des milieux les plus riches.  Le traitement antipaludéen a été administré à 58,7% dans les formations sanitaires du secteur privé contre 38,5% dans le secteur public. Cette préférence du secteur privé pour le traitement contre le paludisme pourrait expliquer que la ville-province de Kinshasa (où les formations sanitaires de première ligne appartiennent en grande partie au secteur privé), ait un taux de traitement antipaludique meilleur que celui des autres provinces. Les agents de santé communautaires (ASC) ont offert le traitement contre le paludisme à 3,4% d’enfants qui ont souffert de la fiè</w:t>
      </w:r>
      <w:r w:rsidR="00EA7E48">
        <w:rPr>
          <w:rFonts w:ascii="Times New Roman" w:hAnsi="Times New Roman" w:cs="Times New Roman"/>
          <w:sz w:val="24"/>
          <w:szCs w:val="24"/>
        </w:rPr>
        <w:t>v</w:t>
      </w:r>
      <w:r w:rsidRPr="008E3256">
        <w:rPr>
          <w:rFonts w:ascii="Times New Roman" w:hAnsi="Times New Roman" w:cs="Times New Roman"/>
          <w:sz w:val="24"/>
          <w:szCs w:val="24"/>
        </w:rPr>
        <w:t>re</w:t>
      </w:r>
      <w:r w:rsidR="008E5CB9" w:rsidRPr="008E3256">
        <w:rPr>
          <w:rStyle w:val="FootnoteReference"/>
          <w:rFonts w:ascii="Times New Roman" w:eastAsia="Times New Roman" w:hAnsi="Times New Roman" w:cs="Times New Roman"/>
          <w:sz w:val="24"/>
          <w:szCs w:val="24"/>
        </w:rPr>
        <w:footnoteReference w:id="15"/>
      </w:r>
      <w:r w:rsidRPr="008E3256">
        <w:rPr>
          <w:rFonts w:ascii="Times New Roman" w:hAnsi="Times New Roman" w:cs="Times New Roman"/>
          <w:sz w:val="24"/>
          <w:szCs w:val="24"/>
        </w:rPr>
        <w:t xml:space="preserve">. </w:t>
      </w:r>
    </w:p>
    <w:p w14:paraId="1424906B" w14:textId="0CF30C2B" w:rsidR="00F55206" w:rsidRPr="008E3256" w:rsidRDefault="00F55206" w:rsidP="008E3256">
      <w:pPr>
        <w:autoSpaceDE w:val="0"/>
        <w:autoSpaceDN w:val="0"/>
        <w:adjustRightInd w:val="0"/>
        <w:spacing w:after="120" w:line="240" w:lineRule="auto"/>
        <w:jc w:val="both"/>
        <w:rPr>
          <w:rFonts w:ascii="Times New Roman" w:hAnsi="Times New Roman" w:cs="Times New Roman"/>
          <w:sz w:val="24"/>
          <w:szCs w:val="24"/>
        </w:rPr>
      </w:pPr>
      <w:r w:rsidRPr="008E3256">
        <w:rPr>
          <w:rFonts w:ascii="Times New Roman" w:hAnsi="Times New Roman" w:cs="Times New Roman"/>
          <w:sz w:val="24"/>
          <w:szCs w:val="24"/>
        </w:rPr>
        <w:t xml:space="preserve">La proportion d’enfants de moins de 5 ans qui ont eu une infection respiratoire </w:t>
      </w:r>
      <w:r w:rsidR="008E5CB9" w:rsidRPr="008E3256">
        <w:rPr>
          <w:rFonts w:ascii="Times New Roman" w:eastAsia="Times New Roman" w:hAnsi="Times New Roman" w:cs="Times New Roman"/>
          <w:sz w:val="24"/>
          <w:szCs w:val="24"/>
        </w:rPr>
        <w:t>aigüe</w:t>
      </w:r>
      <w:r w:rsidRPr="008E3256">
        <w:rPr>
          <w:rFonts w:ascii="Times New Roman" w:hAnsi="Times New Roman" w:cs="Times New Roman"/>
          <w:sz w:val="24"/>
          <w:szCs w:val="24"/>
        </w:rPr>
        <w:t xml:space="preserve"> et qui ont reçu un traitement antibiotique a également baissé passant de </w:t>
      </w:r>
      <w:r w:rsidR="008E5CB9" w:rsidRPr="008E3256">
        <w:rPr>
          <w:rFonts w:ascii="Times New Roman" w:eastAsia="Times New Roman" w:hAnsi="Times New Roman" w:cs="Times New Roman"/>
          <w:sz w:val="24"/>
          <w:szCs w:val="24"/>
        </w:rPr>
        <w:t>42</w:t>
      </w:r>
      <w:r w:rsidRPr="008E3256">
        <w:rPr>
          <w:rFonts w:ascii="Times New Roman" w:hAnsi="Times New Roman" w:cs="Times New Roman"/>
          <w:sz w:val="24"/>
          <w:szCs w:val="24"/>
        </w:rPr>
        <w:t xml:space="preserve"> à 39,3% entre </w:t>
      </w:r>
      <w:r w:rsidR="008E5CB9" w:rsidRPr="008E3256">
        <w:rPr>
          <w:rFonts w:ascii="Times New Roman" w:eastAsia="Times New Roman" w:hAnsi="Times New Roman" w:cs="Times New Roman"/>
          <w:sz w:val="24"/>
          <w:szCs w:val="24"/>
        </w:rPr>
        <w:t xml:space="preserve">2010 (MICS 2010) </w:t>
      </w:r>
      <w:r w:rsidRPr="008E3256">
        <w:rPr>
          <w:rFonts w:ascii="Times New Roman" w:hAnsi="Times New Roman" w:cs="Times New Roman"/>
          <w:sz w:val="24"/>
          <w:szCs w:val="24"/>
        </w:rPr>
        <w:t xml:space="preserve"> et 2018</w:t>
      </w:r>
      <w:r w:rsidR="008E5CB9" w:rsidRPr="008E3256">
        <w:rPr>
          <w:rFonts w:ascii="Times New Roman" w:eastAsia="Times New Roman" w:hAnsi="Times New Roman" w:cs="Times New Roman"/>
          <w:sz w:val="24"/>
          <w:szCs w:val="24"/>
        </w:rPr>
        <w:t xml:space="preserve"> (MICS 2017-2018).</w:t>
      </w:r>
      <w:r w:rsidRPr="008E3256">
        <w:rPr>
          <w:rFonts w:ascii="Times New Roman" w:hAnsi="Times New Roman" w:cs="Times New Roman"/>
          <w:sz w:val="24"/>
          <w:szCs w:val="24"/>
        </w:rPr>
        <w:t xml:space="preserve"> La disparité liée aux milieux de résidence se creuse encore un peu plus. Elle était de 7,6% (44,4 contre 38,8%) en 2013 contre 21% (52,1 contre 31,1%) en 2018. Tous les enfants de  moins de 5 ans de la province du Haut-Uele (100%) qui ont souffert d’IRA ont reçu un traitement antibiotique contre 12,1% dans la province de la Tshuapa. La province des </w:t>
      </w:r>
      <w:r w:rsidR="00F656FF" w:rsidRPr="008E3256">
        <w:rPr>
          <w:rFonts w:ascii="Times New Roman" w:hAnsi="Times New Roman" w:cs="Times New Roman"/>
          <w:sz w:val="24"/>
          <w:szCs w:val="24"/>
        </w:rPr>
        <w:t>Haut</w:t>
      </w:r>
      <w:r w:rsidRPr="008E3256">
        <w:rPr>
          <w:rFonts w:ascii="Times New Roman" w:hAnsi="Times New Roman" w:cs="Times New Roman"/>
          <w:sz w:val="24"/>
          <w:szCs w:val="24"/>
        </w:rPr>
        <w:t>-Uele est suivie par celle des Bas-Uele (83%). Seuls 35,2% des enfants des milieux les plus pauvres qui ont souffert d’IRA ont été mis sous antibiotique contre 55% parmi les enfants issus des milieux les plus riches</w:t>
      </w:r>
      <w:r w:rsidR="008E5CB9" w:rsidRPr="008E3256">
        <w:rPr>
          <w:rStyle w:val="FootnoteReference"/>
          <w:rFonts w:ascii="Times New Roman" w:eastAsia="Times New Roman" w:hAnsi="Times New Roman" w:cs="Times New Roman"/>
          <w:sz w:val="24"/>
          <w:szCs w:val="24"/>
        </w:rPr>
        <w:footnoteReference w:id="16"/>
      </w:r>
      <w:r w:rsidR="00EA7E48">
        <w:rPr>
          <w:rFonts w:ascii="Times New Roman" w:hAnsi="Times New Roman" w:cs="Times New Roman"/>
          <w:sz w:val="24"/>
          <w:szCs w:val="24"/>
        </w:rPr>
        <w:t xml:space="preserve">. </w:t>
      </w:r>
    </w:p>
    <w:p w14:paraId="59C50228" w14:textId="474C8865" w:rsidR="00F55206" w:rsidRPr="008E3256" w:rsidRDefault="00F55206" w:rsidP="00935E48">
      <w:pPr>
        <w:pStyle w:val="ListParagraph"/>
        <w:numPr>
          <w:ilvl w:val="1"/>
          <w:numId w:val="21"/>
        </w:numPr>
        <w:autoSpaceDE w:val="0"/>
        <w:autoSpaceDN w:val="0"/>
        <w:adjustRightInd w:val="0"/>
        <w:spacing w:after="120" w:line="240" w:lineRule="auto"/>
        <w:jc w:val="both"/>
        <w:rPr>
          <w:rFonts w:ascii="Times New Roman" w:hAnsi="Times New Roman" w:cs="Times New Roman"/>
          <w:b/>
          <w:i/>
          <w:color w:val="000000"/>
          <w:sz w:val="24"/>
          <w:szCs w:val="24"/>
        </w:rPr>
      </w:pPr>
      <w:r w:rsidRPr="008E3256">
        <w:rPr>
          <w:rFonts w:ascii="Times New Roman" w:hAnsi="Times New Roman" w:cs="Times New Roman"/>
          <w:b/>
          <w:i/>
          <w:color w:val="000000"/>
          <w:sz w:val="24"/>
          <w:szCs w:val="24"/>
        </w:rPr>
        <w:t>Prévalence des méthodes contraceptives modernes</w:t>
      </w:r>
    </w:p>
    <w:p w14:paraId="480C9604" w14:textId="59D9CF3B" w:rsidR="003C35E7" w:rsidRPr="00EA7E48" w:rsidRDefault="00F55206" w:rsidP="008E3256">
      <w:pPr>
        <w:autoSpaceDE w:val="0"/>
        <w:autoSpaceDN w:val="0"/>
        <w:adjustRightInd w:val="0"/>
        <w:spacing w:after="120" w:line="240" w:lineRule="auto"/>
        <w:jc w:val="both"/>
        <w:rPr>
          <w:rFonts w:ascii="Times New Roman" w:hAnsi="Times New Roman" w:cs="Times New Roman"/>
          <w:sz w:val="24"/>
          <w:szCs w:val="24"/>
        </w:rPr>
      </w:pPr>
      <w:r w:rsidRPr="008E3256">
        <w:rPr>
          <w:rFonts w:ascii="Times New Roman" w:hAnsi="Times New Roman" w:cs="Times New Roman"/>
          <w:sz w:val="24"/>
          <w:szCs w:val="24"/>
        </w:rPr>
        <w:t>La proportion de femmes en union, utilisatrices de méthodes modernes, est passée de 6 % en 2007 à 8 % en 2013. I</w:t>
      </w:r>
      <w:r w:rsidR="005E7151" w:rsidRPr="008E3256">
        <w:rPr>
          <w:rFonts w:ascii="Times New Roman" w:hAnsi="Times New Roman" w:cs="Times New Roman"/>
          <w:sz w:val="24"/>
          <w:szCs w:val="24"/>
        </w:rPr>
        <w:t xml:space="preserve">l existait en 2013, </w:t>
      </w:r>
      <w:r w:rsidRPr="008E3256">
        <w:rPr>
          <w:rFonts w:ascii="Times New Roman" w:hAnsi="Times New Roman" w:cs="Times New Roman"/>
          <w:sz w:val="24"/>
          <w:szCs w:val="24"/>
        </w:rPr>
        <w:t>une disparité importante en faveur du en milieu urbain (15%) par rapport au milieu rural (10%), en particulier, à Kinshasa, le taux d’utilisation des méthodes modernes par les femmes est passé de 14 % en 2007 à 19 % en 2013. En 2016, on a noté une amélioration de la  prévalence des méthodes contraceptives qui est passée à 20,9%. Elle est restée faib</w:t>
      </w:r>
      <w:r w:rsidR="00EA7E48">
        <w:rPr>
          <w:rFonts w:ascii="Times New Roman" w:hAnsi="Times New Roman" w:cs="Times New Roman"/>
          <w:sz w:val="24"/>
          <w:szCs w:val="24"/>
        </w:rPr>
        <w:t xml:space="preserve">le à 8% chez les adolescentes. </w:t>
      </w:r>
    </w:p>
    <w:p w14:paraId="217C65D7" w14:textId="478AEBFD" w:rsidR="00F55206" w:rsidRPr="008E3256" w:rsidRDefault="00F55206" w:rsidP="00935E48">
      <w:pPr>
        <w:pStyle w:val="ListParagraph"/>
        <w:numPr>
          <w:ilvl w:val="1"/>
          <w:numId w:val="21"/>
        </w:numPr>
        <w:autoSpaceDE w:val="0"/>
        <w:autoSpaceDN w:val="0"/>
        <w:adjustRightInd w:val="0"/>
        <w:spacing w:after="120" w:line="240" w:lineRule="auto"/>
        <w:jc w:val="both"/>
        <w:rPr>
          <w:rFonts w:ascii="Times New Roman" w:hAnsi="Times New Roman" w:cs="Times New Roman"/>
          <w:b/>
          <w:i/>
          <w:color w:val="000000"/>
          <w:sz w:val="24"/>
          <w:szCs w:val="24"/>
        </w:rPr>
      </w:pPr>
      <w:r w:rsidRPr="008E3256">
        <w:rPr>
          <w:rFonts w:ascii="Times New Roman" w:hAnsi="Times New Roman" w:cs="Times New Roman"/>
          <w:b/>
          <w:i/>
          <w:color w:val="000000"/>
          <w:sz w:val="24"/>
          <w:szCs w:val="24"/>
        </w:rPr>
        <w:t>Couvertures des  soins prénataux</w:t>
      </w:r>
    </w:p>
    <w:p w14:paraId="2AFF14DA" w14:textId="78BE38F0" w:rsidR="00E32974" w:rsidRPr="008E3256" w:rsidRDefault="008E5CB9" w:rsidP="008E3256">
      <w:pPr>
        <w:autoSpaceDE w:val="0"/>
        <w:autoSpaceDN w:val="0"/>
        <w:adjustRightInd w:val="0"/>
        <w:spacing w:after="120" w:line="240" w:lineRule="auto"/>
        <w:jc w:val="both"/>
        <w:rPr>
          <w:rFonts w:ascii="Times New Roman" w:hAnsi="Times New Roman" w:cs="Times New Roman"/>
          <w:sz w:val="24"/>
          <w:szCs w:val="24"/>
        </w:rPr>
      </w:pPr>
      <w:r w:rsidRPr="008E3256">
        <w:rPr>
          <w:rFonts w:ascii="Times New Roman" w:hAnsi="Times New Roman" w:cs="Times New Roman"/>
          <w:sz w:val="24"/>
          <w:szCs w:val="24"/>
        </w:rPr>
        <w:t xml:space="preserve">En 2018, </w:t>
      </w:r>
      <w:r w:rsidR="00F55206" w:rsidRPr="008E3256">
        <w:rPr>
          <w:rFonts w:ascii="Times New Roman" w:hAnsi="Times New Roman" w:cs="Times New Roman"/>
          <w:sz w:val="24"/>
          <w:szCs w:val="24"/>
        </w:rPr>
        <w:t xml:space="preserve">la proportion </w:t>
      </w:r>
      <w:r w:rsidRPr="008E3256">
        <w:rPr>
          <w:rFonts w:ascii="Times New Roman" w:hAnsi="Times New Roman" w:cs="Times New Roman"/>
          <w:sz w:val="24"/>
          <w:szCs w:val="24"/>
        </w:rPr>
        <w:t>des</w:t>
      </w:r>
      <w:r w:rsidR="00F55206" w:rsidRPr="008E3256">
        <w:rPr>
          <w:rFonts w:ascii="Times New Roman" w:hAnsi="Times New Roman" w:cs="Times New Roman"/>
          <w:sz w:val="24"/>
          <w:szCs w:val="24"/>
        </w:rPr>
        <w:t xml:space="preserve"> femmes </w:t>
      </w:r>
      <w:r w:rsidRPr="008E3256">
        <w:rPr>
          <w:rFonts w:ascii="Times New Roman" w:hAnsi="Times New Roman" w:cs="Times New Roman"/>
          <w:sz w:val="24"/>
          <w:szCs w:val="24"/>
        </w:rPr>
        <w:t xml:space="preserve">qui ont bénéficié de la CPN I </w:t>
      </w:r>
      <w:r w:rsidR="00F55206" w:rsidRPr="008E3256">
        <w:rPr>
          <w:rFonts w:ascii="Times New Roman" w:hAnsi="Times New Roman" w:cs="Times New Roman"/>
          <w:sz w:val="24"/>
          <w:szCs w:val="24"/>
        </w:rPr>
        <w:t>elle a été estimée à 85%</w:t>
      </w:r>
      <w:r w:rsidR="00F55206" w:rsidRPr="008E3256">
        <w:rPr>
          <w:rStyle w:val="FootnoteReference"/>
          <w:rFonts w:ascii="Times New Roman" w:hAnsi="Times New Roman" w:cs="Times New Roman"/>
          <w:sz w:val="24"/>
          <w:szCs w:val="24"/>
        </w:rPr>
        <w:footnoteReference w:id="17"/>
      </w:r>
      <w:r w:rsidRPr="008E3256">
        <w:rPr>
          <w:rFonts w:ascii="Times New Roman" w:hAnsi="Times New Roman" w:cs="Times New Roman"/>
          <w:sz w:val="24"/>
          <w:szCs w:val="24"/>
          <w:vertAlign w:val="superscript"/>
        </w:rPr>
        <w:footnoteReference w:id="18"/>
      </w:r>
      <w:r w:rsidRPr="008E3256">
        <w:rPr>
          <w:rFonts w:ascii="Times New Roman" w:hAnsi="Times New Roman" w:cs="Times New Roman"/>
          <w:sz w:val="24"/>
          <w:szCs w:val="24"/>
        </w:rPr>
        <w:t>, contre 87% en 2010 (MICS 2010)</w:t>
      </w:r>
      <w:r w:rsidR="00F55206" w:rsidRPr="008E3256">
        <w:rPr>
          <w:rFonts w:ascii="Times New Roman" w:hAnsi="Times New Roman" w:cs="Times New Roman"/>
          <w:sz w:val="24"/>
          <w:szCs w:val="24"/>
        </w:rPr>
        <w:t xml:space="preserve"> soit une baisse de </w:t>
      </w:r>
      <w:r w:rsidRPr="008E3256">
        <w:rPr>
          <w:rFonts w:ascii="Times New Roman" w:hAnsi="Times New Roman" w:cs="Times New Roman"/>
          <w:sz w:val="24"/>
          <w:szCs w:val="24"/>
        </w:rPr>
        <w:t>2</w:t>
      </w:r>
      <w:r w:rsidR="00F55206" w:rsidRPr="008E3256">
        <w:rPr>
          <w:rFonts w:ascii="Times New Roman" w:hAnsi="Times New Roman" w:cs="Times New Roman"/>
          <w:sz w:val="24"/>
          <w:szCs w:val="24"/>
        </w:rPr>
        <w:t>%. La couverture en CPN 4 a été estimée à 43</w:t>
      </w:r>
      <w:r w:rsidRPr="008E3256">
        <w:rPr>
          <w:rFonts w:ascii="Times New Roman" w:hAnsi="Times New Roman" w:cs="Times New Roman"/>
          <w:sz w:val="24"/>
          <w:szCs w:val="24"/>
        </w:rPr>
        <w:t>% en 2018.</w:t>
      </w:r>
      <w:r w:rsidR="00F55206" w:rsidRPr="008E3256">
        <w:rPr>
          <w:rFonts w:ascii="Times New Roman" w:hAnsi="Times New Roman" w:cs="Times New Roman"/>
          <w:sz w:val="24"/>
          <w:szCs w:val="24"/>
        </w:rPr>
        <w:t xml:space="preserve"> Elle présente des disparités importantes liées la situation économique du ménage, le niveau d’instruction de la femme et à la province. Les proportions des femmes qui ont bénéficié des CPN I et 4 sont respectivement de 69 et 31% parmi les femmes qui appartiennent au quantile le plus pauvre et de 95 et 63% parmi les femmes qui appartiennent au quantile le plus riche. Elles sont respectivement de 73 et 35% parmi les femmes qui n’ont aucun niveau d’instruction contre 89 et 51% parmi les femmes qui ont fait au moins les études secondaires. En ce qui concerne les provinces, on note que la proportion des femmes enceintes qui ont bénéficié d’une CPN 4 est de 65% à Kinshasa, 28,1% dans la province du Lualaba, 24,3% dans le Kwilu, 23,3% dans le Maniema, 22% dans la province de l’Equateur et 14,4% dans le Tanganyika</w:t>
      </w:r>
      <w:r w:rsidRPr="008E3256">
        <w:rPr>
          <w:rStyle w:val="FootnoteReference"/>
          <w:rFonts w:ascii="Times New Roman" w:hAnsi="Times New Roman" w:cs="Times New Roman"/>
          <w:sz w:val="24"/>
          <w:szCs w:val="24"/>
        </w:rPr>
        <w:footnoteReference w:id="19"/>
      </w:r>
      <w:r w:rsidR="00F55206" w:rsidRPr="008E3256">
        <w:rPr>
          <w:rFonts w:ascii="Times New Roman" w:hAnsi="Times New Roman" w:cs="Times New Roman"/>
          <w:sz w:val="24"/>
          <w:szCs w:val="24"/>
        </w:rPr>
        <w:t xml:space="preserve">. </w:t>
      </w:r>
    </w:p>
    <w:p w14:paraId="009CC823" w14:textId="21F11B87" w:rsidR="00F55206" w:rsidRPr="008E3256" w:rsidRDefault="00F55206" w:rsidP="00935E48">
      <w:pPr>
        <w:pStyle w:val="ListParagraph"/>
        <w:numPr>
          <w:ilvl w:val="1"/>
          <w:numId w:val="21"/>
        </w:numPr>
        <w:autoSpaceDE w:val="0"/>
        <w:autoSpaceDN w:val="0"/>
        <w:adjustRightInd w:val="0"/>
        <w:spacing w:after="120" w:line="240" w:lineRule="auto"/>
        <w:jc w:val="both"/>
        <w:rPr>
          <w:rFonts w:ascii="Times New Roman" w:hAnsi="Times New Roman" w:cs="Times New Roman"/>
          <w:b/>
          <w:i/>
          <w:color w:val="000000"/>
          <w:sz w:val="24"/>
          <w:szCs w:val="24"/>
        </w:rPr>
      </w:pPr>
      <w:r w:rsidRPr="008E3256">
        <w:rPr>
          <w:rFonts w:ascii="Times New Roman" w:hAnsi="Times New Roman" w:cs="Times New Roman"/>
          <w:b/>
          <w:i/>
          <w:color w:val="000000"/>
          <w:sz w:val="24"/>
          <w:szCs w:val="24"/>
        </w:rPr>
        <w:t>Accouchements assistés par un personnel qualifié</w:t>
      </w:r>
    </w:p>
    <w:p w14:paraId="0E5FCECE" w14:textId="79A68D72" w:rsidR="00F55206" w:rsidRPr="00EA7E48" w:rsidRDefault="00F55206" w:rsidP="008E3256">
      <w:pPr>
        <w:autoSpaceDE w:val="0"/>
        <w:autoSpaceDN w:val="0"/>
        <w:adjustRightInd w:val="0"/>
        <w:spacing w:after="120" w:line="240" w:lineRule="auto"/>
        <w:jc w:val="both"/>
        <w:rPr>
          <w:rFonts w:ascii="Times New Roman" w:hAnsi="Times New Roman" w:cs="Times New Roman"/>
          <w:sz w:val="24"/>
          <w:szCs w:val="24"/>
        </w:rPr>
      </w:pPr>
      <w:r w:rsidRPr="008E3256">
        <w:rPr>
          <w:rFonts w:ascii="Times New Roman" w:hAnsi="Times New Roman" w:cs="Times New Roman"/>
          <w:sz w:val="24"/>
          <w:szCs w:val="24"/>
        </w:rPr>
        <w:t xml:space="preserve">La proportion des femmes qui accouchent dans les formations sanitaires est élevée en RDC comparée à celles des pays de la sous-région et même du continent africain. En effet, la proportion des femmes qui ont accouché dans les formations sanitaires est passée de </w:t>
      </w:r>
      <w:r w:rsidR="008E5CB9" w:rsidRPr="008E3256">
        <w:rPr>
          <w:rFonts w:ascii="Times New Roman" w:eastAsia="Times New Roman" w:hAnsi="Times New Roman" w:cs="Times New Roman"/>
          <w:sz w:val="24"/>
          <w:szCs w:val="24"/>
        </w:rPr>
        <w:t>75</w:t>
      </w:r>
      <w:r w:rsidRPr="008E3256">
        <w:rPr>
          <w:rFonts w:ascii="Times New Roman" w:hAnsi="Times New Roman" w:cs="Times New Roman"/>
          <w:sz w:val="24"/>
          <w:szCs w:val="24"/>
        </w:rPr>
        <w:t xml:space="preserve">% en </w:t>
      </w:r>
      <w:r w:rsidR="008E5CB9" w:rsidRPr="008E3256">
        <w:rPr>
          <w:rFonts w:ascii="Times New Roman" w:eastAsia="Times New Roman" w:hAnsi="Times New Roman" w:cs="Times New Roman"/>
          <w:sz w:val="24"/>
          <w:szCs w:val="24"/>
        </w:rPr>
        <w:t xml:space="preserve">2010 (MICS 2010) </w:t>
      </w:r>
      <w:r w:rsidRPr="008E3256">
        <w:rPr>
          <w:rFonts w:ascii="Times New Roman" w:hAnsi="Times New Roman" w:cs="Times New Roman"/>
          <w:sz w:val="24"/>
          <w:szCs w:val="24"/>
        </w:rPr>
        <w:t xml:space="preserve"> à </w:t>
      </w:r>
      <w:r w:rsidR="008E5CB9" w:rsidRPr="008E3256">
        <w:rPr>
          <w:rFonts w:ascii="Times New Roman" w:eastAsia="Times New Roman" w:hAnsi="Times New Roman" w:cs="Times New Roman"/>
          <w:sz w:val="24"/>
          <w:szCs w:val="24"/>
        </w:rPr>
        <w:t>74</w:t>
      </w:r>
      <w:r w:rsidRPr="008E3256">
        <w:rPr>
          <w:rFonts w:ascii="Times New Roman" w:hAnsi="Times New Roman" w:cs="Times New Roman"/>
          <w:sz w:val="24"/>
          <w:szCs w:val="24"/>
        </w:rPr>
        <w:t>% en 2018</w:t>
      </w:r>
      <w:r w:rsidRPr="008E3256">
        <w:rPr>
          <w:rFonts w:ascii="Times New Roman" w:eastAsia="Times New Roman" w:hAnsi="Times New Roman" w:cs="Times New Roman"/>
          <w:sz w:val="24"/>
          <w:szCs w:val="24"/>
          <w:vertAlign w:val="superscript"/>
        </w:rPr>
        <w:footnoteReference w:id="20"/>
      </w:r>
      <w:r w:rsidRPr="008E3256">
        <w:rPr>
          <w:rFonts w:ascii="Times New Roman" w:hAnsi="Times New Roman" w:cs="Times New Roman"/>
          <w:sz w:val="24"/>
          <w:szCs w:val="24"/>
        </w:rPr>
        <w:t xml:space="preserve">. </w:t>
      </w:r>
      <w:r w:rsidR="008E5CB9" w:rsidRPr="008E3256">
        <w:rPr>
          <w:rFonts w:ascii="Times New Roman" w:eastAsia="Times New Roman" w:hAnsi="Times New Roman" w:cs="Times New Roman"/>
          <w:sz w:val="24"/>
          <w:szCs w:val="24"/>
        </w:rPr>
        <w:t>Celle</w:t>
      </w:r>
      <w:r w:rsidRPr="008E3256">
        <w:rPr>
          <w:rFonts w:ascii="Times New Roman" w:hAnsi="Times New Roman" w:cs="Times New Roman"/>
          <w:sz w:val="24"/>
          <w:szCs w:val="24"/>
        </w:rPr>
        <w:t xml:space="preserve"> des femmes qui ont été assistées par un personnel de santé qualifié est passée de </w:t>
      </w:r>
      <w:r w:rsidR="008E5CB9" w:rsidRPr="008E3256">
        <w:rPr>
          <w:rFonts w:ascii="Times New Roman" w:eastAsia="Times New Roman" w:hAnsi="Times New Roman" w:cs="Times New Roman"/>
          <w:sz w:val="24"/>
          <w:szCs w:val="24"/>
        </w:rPr>
        <w:t>74</w:t>
      </w:r>
      <w:r w:rsidRPr="008E3256">
        <w:rPr>
          <w:rFonts w:ascii="Times New Roman" w:hAnsi="Times New Roman" w:cs="Times New Roman"/>
          <w:sz w:val="24"/>
          <w:szCs w:val="24"/>
        </w:rPr>
        <w:t xml:space="preserve">% en </w:t>
      </w:r>
      <w:r w:rsidR="008E5CB9" w:rsidRPr="008E3256">
        <w:rPr>
          <w:rFonts w:ascii="Times New Roman" w:eastAsia="Times New Roman" w:hAnsi="Times New Roman" w:cs="Times New Roman"/>
          <w:sz w:val="24"/>
          <w:szCs w:val="24"/>
        </w:rPr>
        <w:t>2010</w:t>
      </w:r>
      <w:r w:rsidRPr="008E3256">
        <w:rPr>
          <w:rFonts w:ascii="Times New Roman" w:hAnsi="Times New Roman" w:cs="Times New Roman"/>
          <w:sz w:val="24"/>
          <w:szCs w:val="24"/>
        </w:rPr>
        <w:t xml:space="preserve"> à 85% en 2018</w:t>
      </w:r>
      <w:r w:rsidR="008E5CB9" w:rsidRPr="008E3256">
        <w:rPr>
          <w:rFonts w:ascii="Times New Roman" w:eastAsia="Times New Roman" w:hAnsi="Times New Roman" w:cs="Times New Roman"/>
          <w:sz w:val="24"/>
          <w:szCs w:val="24"/>
        </w:rPr>
        <w:t xml:space="preserve"> selon les mêmes sources</w:t>
      </w:r>
      <w:r w:rsidRPr="008E3256">
        <w:rPr>
          <w:rFonts w:ascii="Times New Roman" w:hAnsi="Times New Roman" w:cs="Times New Roman"/>
          <w:sz w:val="24"/>
          <w:szCs w:val="24"/>
        </w:rPr>
        <w:t>. La mortalité maternelle affiche certes une tendance à la baisse, passant de 1289 pour 100 000 naissances vers les années 1990 à 730 en 2013-2014</w:t>
      </w:r>
      <w:r w:rsidRPr="008E3256">
        <w:rPr>
          <w:rFonts w:ascii="Times New Roman" w:eastAsia="Times New Roman" w:hAnsi="Times New Roman" w:cs="Times New Roman"/>
          <w:sz w:val="24"/>
          <w:szCs w:val="24"/>
          <w:vertAlign w:val="superscript"/>
        </w:rPr>
        <w:footnoteReference w:id="21"/>
      </w:r>
      <w:r w:rsidRPr="008E3256">
        <w:rPr>
          <w:rFonts w:ascii="Times New Roman" w:hAnsi="Times New Roman" w:cs="Times New Roman"/>
          <w:sz w:val="24"/>
          <w:szCs w:val="24"/>
        </w:rPr>
        <w:t xml:space="preserve">, mais elle reste toujours parmi les plus élevée du continent, ce qui contraste avec certains résultats tels que la couverture en CPN et </w:t>
      </w:r>
      <w:r w:rsidR="008E5CB9" w:rsidRPr="008E3256">
        <w:rPr>
          <w:rFonts w:ascii="Times New Roman" w:eastAsia="Times New Roman" w:hAnsi="Times New Roman" w:cs="Times New Roman"/>
          <w:sz w:val="24"/>
          <w:szCs w:val="24"/>
        </w:rPr>
        <w:t xml:space="preserve">la couverture </w:t>
      </w:r>
      <w:r w:rsidRPr="008E3256">
        <w:rPr>
          <w:rFonts w:ascii="Times New Roman" w:hAnsi="Times New Roman" w:cs="Times New Roman"/>
          <w:sz w:val="24"/>
          <w:szCs w:val="24"/>
        </w:rPr>
        <w:t xml:space="preserve">en accouchements assistés. Ce paradoxe trouve probablement son explication dans la qualité </w:t>
      </w:r>
      <w:r w:rsidR="00EA7E48">
        <w:rPr>
          <w:rFonts w:ascii="Times New Roman" w:hAnsi="Times New Roman" w:cs="Times New Roman"/>
          <w:sz w:val="24"/>
          <w:szCs w:val="24"/>
        </w:rPr>
        <w:t xml:space="preserve">des </w:t>
      </w:r>
      <w:r w:rsidRPr="008E3256">
        <w:rPr>
          <w:rFonts w:ascii="Times New Roman" w:hAnsi="Times New Roman" w:cs="Times New Roman"/>
          <w:sz w:val="24"/>
          <w:szCs w:val="24"/>
        </w:rPr>
        <w:t xml:space="preserve">soins prénataux et </w:t>
      </w:r>
      <w:r w:rsidR="008E5CB9" w:rsidRPr="008E3256">
        <w:rPr>
          <w:rFonts w:ascii="Times New Roman" w:eastAsia="Times New Roman" w:hAnsi="Times New Roman" w:cs="Times New Roman"/>
          <w:sz w:val="24"/>
          <w:szCs w:val="24"/>
        </w:rPr>
        <w:t xml:space="preserve">celle </w:t>
      </w:r>
      <w:r w:rsidRPr="008E3256">
        <w:rPr>
          <w:rFonts w:ascii="Times New Roman" w:hAnsi="Times New Roman" w:cs="Times New Roman"/>
          <w:sz w:val="24"/>
          <w:szCs w:val="24"/>
        </w:rPr>
        <w:t xml:space="preserve">des accouchements comme </w:t>
      </w:r>
      <w:r w:rsidR="008E5CB9" w:rsidRPr="008E3256">
        <w:rPr>
          <w:rFonts w:ascii="Times New Roman" w:eastAsia="Times New Roman" w:hAnsi="Times New Roman" w:cs="Times New Roman"/>
          <w:sz w:val="24"/>
          <w:szCs w:val="24"/>
        </w:rPr>
        <w:t xml:space="preserve">on </w:t>
      </w:r>
      <w:r w:rsidRPr="008E3256">
        <w:rPr>
          <w:rFonts w:ascii="Times New Roman" w:hAnsi="Times New Roman" w:cs="Times New Roman"/>
          <w:sz w:val="24"/>
          <w:szCs w:val="24"/>
        </w:rPr>
        <w:t>sait le voir dans la sous-section relative à la disponibilité et la qualité des soins.  En effet, La couverture effective (qualité) de l’accouchement reste très faible, soit 9% (MAA 2016) ; Ce, malgré des taux élevés de la couverture en accouchement assisté par un personnel. (E-QUIBB 2016).</w:t>
      </w:r>
      <w:r w:rsidR="00EA7E48">
        <w:rPr>
          <w:rFonts w:ascii="Times New Roman" w:hAnsi="Times New Roman" w:cs="Times New Roman"/>
          <w:sz w:val="24"/>
          <w:szCs w:val="24"/>
        </w:rPr>
        <w:t xml:space="preserve">  </w:t>
      </w:r>
    </w:p>
    <w:p w14:paraId="0C8D5F23" w14:textId="03519E8A" w:rsidR="00F55206" w:rsidRPr="008E3256" w:rsidRDefault="00F55206" w:rsidP="00935E48">
      <w:pPr>
        <w:pStyle w:val="ListParagraph"/>
        <w:numPr>
          <w:ilvl w:val="1"/>
          <w:numId w:val="21"/>
        </w:numPr>
        <w:autoSpaceDE w:val="0"/>
        <w:autoSpaceDN w:val="0"/>
        <w:adjustRightInd w:val="0"/>
        <w:spacing w:after="120" w:line="240" w:lineRule="auto"/>
        <w:jc w:val="both"/>
        <w:rPr>
          <w:rFonts w:ascii="Times New Roman" w:hAnsi="Times New Roman" w:cs="Times New Roman"/>
          <w:b/>
          <w:i/>
          <w:color w:val="000000"/>
          <w:sz w:val="24"/>
          <w:szCs w:val="24"/>
        </w:rPr>
      </w:pPr>
      <w:r w:rsidRPr="008E3256">
        <w:rPr>
          <w:rFonts w:ascii="Times New Roman" w:hAnsi="Times New Roman" w:cs="Times New Roman"/>
          <w:b/>
          <w:i/>
          <w:color w:val="000000"/>
          <w:sz w:val="24"/>
          <w:szCs w:val="24"/>
        </w:rPr>
        <w:t>Prise en charge des maladies transmissibles (VIH et Tuberculose)</w:t>
      </w:r>
    </w:p>
    <w:p w14:paraId="4E1CF5A9" w14:textId="0C9B8F36" w:rsidR="00D34490" w:rsidRPr="008E3256" w:rsidRDefault="00F55206" w:rsidP="008E3256">
      <w:pPr>
        <w:autoSpaceDE w:val="0"/>
        <w:autoSpaceDN w:val="0"/>
        <w:adjustRightInd w:val="0"/>
        <w:spacing w:after="120" w:line="240" w:lineRule="auto"/>
        <w:jc w:val="both"/>
        <w:rPr>
          <w:rFonts w:ascii="Times New Roman" w:hAnsi="Times New Roman" w:cs="Times New Roman"/>
          <w:sz w:val="24"/>
          <w:szCs w:val="24"/>
        </w:rPr>
      </w:pPr>
      <w:r w:rsidRPr="008E3256">
        <w:rPr>
          <w:rFonts w:ascii="Times New Roman" w:hAnsi="Times New Roman" w:cs="Times New Roman"/>
          <w:sz w:val="24"/>
          <w:szCs w:val="24"/>
        </w:rPr>
        <w:t>La RDC compte environ 450 682 personnes vivant avec le VIH (Spectrum 2019, version 5.755). Jusqu’en fin juin 2019, près de 298 143 (66%) des personnes vivantes avec le VIH connaissent leurs statuts sérologiques ; on note 282 128 PVV (62,6%) sont sous ARV gratuitement, parmi lesquels 18 986 enfants. L’accès à la charge virale reste très faible (moins de 30%). Le nombre des décès dus au sida chez les adultes est passé de 62 961 à 18 431 entre 2010 et 2018</w:t>
      </w:r>
      <w:r w:rsidRPr="008E3256">
        <w:rPr>
          <w:rFonts w:ascii="Times New Roman" w:eastAsia="Times New Roman" w:hAnsi="Times New Roman" w:cs="Times New Roman"/>
          <w:sz w:val="24"/>
          <w:szCs w:val="24"/>
          <w:vertAlign w:val="superscript"/>
        </w:rPr>
        <w:footnoteReference w:id="22"/>
      </w:r>
      <w:r w:rsidRPr="008E3256">
        <w:rPr>
          <w:rFonts w:ascii="Times New Roman" w:hAnsi="Times New Roman" w:cs="Times New Roman"/>
          <w:sz w:val="24"/>
          <w:szCs w:val="24"/>
        </w:rPr>
        <w:t>.</w:t>
      </w:r>
    </w:p>
    <w:p w14:paraId="05A5BF1F" w14:textId="18477E25" w:rsidR="00D87DF5" w:rsidRPr="008E3256" w:rsidRDefault="003C35E7" w:rsidP="008E3256">
      <w:pPr>
        <w:autoSpaceDE w:val="0"/>
        <w:autoSpaceDN w:val="0"/>
        <w:adjustRightInd w:val="0"/>
        <w:spacing w:after="120" w:line="240" w:lineRule="auto"/>
        <w:jc w:val="both"/>
        <w:rPr>
          <w:rFonts w:ascii="Times New Roman" w:hAnsi="Times New Roman" w:cs="Times New Roman"/>
          <w:sz w:val="24"/>
          <w:szCs w:val="24"/>
        </w:rPr>
      </w:pPr>
      <w:r w:rsidRPr="008E3256">
        <w:rPr>
          <w:rFonts w:ascii="Times New Roman" w:hAnsi="Times New Roman" w:cs="Times New Roman"/>
          <w:sz w:val="24"/>
          <w:szCs w:val="24"/>
        </w:rPr>
        <w:t>Le taux de succès thérapeutiques du traitement de la tuberculose était de 90% pour l’ensemble des tuberculeux et 70% pour les malades co-infectés (VIH/TB)</w:t>
      </w:r>
      <w:r w:rsidRPr="008E3256">
        <w:rPr>
          <w:rFonts w:ascii="Times New Roman" w:eastAsia="Times New Roman" w:hAnsi="Times New Roman" w:cs="Times New Roman"/>
          <w:sz w:val="24"/>
          <w:szCs w:val="24"/>
          <w:vertAlign w:val="superscript"/>
        </w:rPr>
        <w:footnoteReference w:id="23"/>
      </w:r>
      <w:r w:rsidRPr="008E3256">
        <w:rPr>
          <w:rFonts w:ascii="Times New Roman" w:hAnsi="Times New Roman" w:cs="Times New Roman"/>
          <w:sz w:val="24"/>
          <w:szCs w:val="24"/>
        </w:rPr>
        <w:t xml:space="preserve">. </w:t>
      </w:r>
    </w:p>
    <w:p w14:paraId="101404CA" w14:textId="4368E45C" w:rsidR="00F55206" w:rsidRPr="008E3256" w:rsidRDefault="003C35E7" w:rsidP="00935E48">
      <w:pPr>
        <w:pStyle w:val="ListParagraph"/>
        <w:numPr>
          <w:ilvl w:val="0"/>
          <w:numId w:val="21"/>
        </w:numPr>
        <w:autoSpaceDE w:val="0"/>
        <w:autoSpaceDN w:val="0"/>
        <w:adjustRightInd w:val="0"/>
        <w:spacing w:after="120" w:line="240" w:lineRule="auto"/>
        <w:ind w:left="1080"/>
        <w:jc w:val="both"/>
        <w:outlineLvl w:val="3"/>
        <w:rPr>
          <w:rFonts w:ascii="Times New Roman" w:hAnsi="Times New Roman" w:cs="Times New Roman"/>
          <w:b/>
          <w:color w:val="000000"/>
          <w:sz w:val="24"/>
          <w:szCs w:val="24"/>
        </w:rPr>
      </w:pPr>
      <w:bookmarkStart w:id="46" w:name="_Toc32302567"/>
      <w:bookmarkStart w:id="47" w:name="_Toc32425939"/>
      <w:r w:rsidRPr="008E3256">
        <w:rPr>
          <w:rFonts w:ascii="Times New Roman" w:hAnsi="Times New Roman" w:cs="Times New Roman"/>
          <w:b/>
          <w:iCs/>
          <w:sz w:val="24"/>
          <w:szCs w:val="24"/>
        </w:rPr>
        <w:t>Capacités des services et accès</w:t>
      </w:r>
      <w:bookmarkEnd w:id="46"/>
      <w:bookmarkEnd w:id="47"/>
      <w:r w:rsidRPr="008E3256">
        <w:rPr>
          <w:rFonts w:ascii="Times New Roman" w:hAnsi="Times New Roman" w:cs="Times New Roman"/>
          <w:b/>
          <w:iCs/>
          <w:sz w:val="24"/>
          <w:szCs w:val="24"/>
        </w:rPr>
        <w:t xml:space="preserve"> </w:t>
      </w:r>
    </w:p>
    <w:p w14:paraId="2A0D6DD2" w14:textId="77777777" w:rsidR="003C35E7" w:rsidRPr="008E3256" w:rsidRDefault="003C35E7" w:rsidP="008E3256">
      <w:pPr>
        <w:pStyle w:val="ListParagraph"/>
        <w:autoSpaceDE w:val="0"/>
        <w:autoSpaceDN w:val="0"/>
        <w:adjustRightInd w:val="0"/>
        <w:spacing w:after="120" w:line="240" w:lineRule="auto"/>
        <w:ind w:left="1080"/>
        <w:jc w:val="both"/>
        <w:outlineLvl w:val="3"/>
        <w:rPr>
          <w:rFonts w:ascii="Times New Roman" w:hAnsi="Times New Roman" w:cs="Times New Roman"/>
          <w:b/>
          <w:color w:val="000000"/>
          <w:sz w:val="24"/>
          <w:szCs w:val="24"/>
        </w:rPr>
      </w:pPr>
    </w:p>
    <w:p w14:paraId="6B087CD1" w14:textId="603AE74E" w:rsidR="00F55206" w:rsidRPr="008E3256" w:rsidRDefault="00F55206" w:rsidP="00935E48">
      <w:pPr>
        <w:pStyle w:val="ListParagraph"/>
        <w:numPr>
          <w:ilvl w:val="1"/>
          <w:numId w:val="21"/>
        </w:numPr>
        <w:autoSpaceDE w:val="0"/>
        <w:autoSpaceDN w:val="0"/>
        <w:adjustRightInd w:val="0"/>
        <w:spacing w:after="120" w:line="240" w:lineRule="auto"/>
        <w:jc w:val="both"/>
        <w:rPr>
          <w:rFonts w:ascii="Times New Roman" w:hAnsi="Times New Roman" w:cs="Times New Roman"/>
          <w:b/>
          <w:i/>
          <w:color w:val="000000"/>
          <w:sz w:val="24"/>
          <w:szCs w:val="24"/>
        </w:rPr>
      </w:pPr>
      <w:r w:rsidRPr="008E3256">
        <w:rPr>
          <w:rFonts w:ascii="Times New Roman" w:hAnsi="Times New Roman" w:cs="Times New Roman"/>
          <w:b/>
          <w:i/>
          <w:color w:val="000000"/>
          <w:sz w:val="24"/>
          <w:szCs w:val="24"/>
        </w:rPr>
        <w:t xml:space="preserve">Accès hospitalier </w:t>
      </w:r>
    </w:p>
    <w:p w14:paraId="5C8A8C65" w14:textId="04906A7B" w:rsidR="00F55206" w:rsidRPr="00EA7E48" w:rsidRDefault="00F55206" w:rsidP="008E3256">
      <w:pPr>
        <w:autoSpaceDE w:val="0"/>
        <w:autoSpaceDN w:val="0"/>
        <w:adjustRightInd w:val="0"/>
        <w:spacing w:after="120" w:line="240" w:lineRule="auto"/>
        <w:jc w:val="both"/>
        <w:rPr>
          <w:rFonts w:ascii="Times New Roman" w:hAnsi="Times New Roman" w:cs="Times New Roman"/>
          <w:sz w:val="24"/>
          <w:szCs w:val="24"/>
        </w:rPr>
      </w:pPr>
      <w:r w:rsidRPr="008E3256">
        <w:rPr>
          <w:rFonts w:ascii="Times New Roman" w:hAnsi="Times New Roman" w:cs="Times New Roman"/>
          <w:sz w:val="24"/>
          <w:szCs w:val="24"/>
        </w:rPr>
        <w:t xml:space="preserve">En ce qui concerne la capacité d’accueil des hôpitaux, globalement le nombre des lits montés dans les hôpitaux est faible. Avec 54.803 lits montés, le RDC a une moyenne 0.64 lit </w:t>
      </w:r>
      <w:r w:rsidR="00EA7E48">
        <w:rPr>
          <w:rFonts w:ascii="Times New Roman" w:hAnsi="Times New Roman" w:cs="Times New Roman"/>
          <w:sz w:val="24"/>
          <w:szCs w:val="24"/>
        </w:rPr>
        <w:t>d’hôpital pour 1 000 habitants.</w:t>
      </w:r>
    </w:p>
    <w:p w14:paraId="4A38D6F5" w14:textId="77777777" w:rsidR="00F55206" w:rsidRPr="008E3256" w:rsidRDefault="00F55206" w:rsidP="00935E48">
      <w:pPr>
        <w:pStyle w:val="ListParagraph"/>
        <w:numPr>
          <w:ilvl w:val="1"/>
          <w:numId w:val="21"/>
        </w:numPr>
        <w:autoSpaceDE w:val="0"/>
        <w:autoSpaceDN w:val="0"/>
        <w:adjustRightInd w:val="0"/>
        <w:spacing w:after="120" w:line="240" w:lineRule="auto"/>
        <w:jc w:val="both"/>
        <w:rPr>
          <w:rFonts w:ascii="Times New Roman" w:hAnsi="Times New Roman" w:cs="Times New Roman"/>
          <w:b/>
          <w:i/>
          <w:color w:val="000000"/>
          <w:sz w:val="24"/>
          <w:szCs w:val="24"/>
        </w:rPr>
      </w:pPr>
      <w:r w:rsidRPr="008E3256">
        <w:rPr>
          <w:rFonts w:ascii="Times New Roman" w:hAnsi="Times New Roman" w:cs="Times New Roman"/>
          <w:b/>
          <w:i/>
          <w:color w:val="000000"/>
          <w:sz w:val="24"/>
          <w:szCs w:val="24"/>
        </w:rPr>
        <w:t>Densité du personnel de santé</w:t>
      </w:r>
    </w:p>
    <w:p w14:paraId="45492200" w14:textId="57AD8026" w:rsidR="00F55206" w:rsidRPr="00EA7E48" w:rsidRDefault="00F55206" w:rsidP="008E3256">
      <w:pPr>
        <w:autoSpaceDE w:val="0"/>
        <w:autoSpaceDN w:val="0"/>
        <w:adjustRightInd w:val="0"/>
        <w:spacing w:after="120" w:line="240" w:lineRule="auto"/>
        <w:jc w:val="both"/>
        <w:rPr>
          <w:rFonts w:ascii="Times New Roman" w:hAnsi="Times New Roman" w:cs="Times New Roman"/>
          <w:sz w:val="24"/>
          <w:szCs w:val="24"/>
        </w:rPr>
      </w:pPr>
      <w:r w:rsidRPr="008E3256">
        <w:rPr>
          <w:rFonts w:ascii="Times New Roman" w:hAnsi="Times New Roman" w:cs="Times New Roman"/>
          <w:sz w:val="24"/>
          <w:szCs w:val="24"/>
        </w:rPr>
        <w:t>Les données disponibles dans le domaine des ressources humaines pour la santé ne sont pas suffisantes pour calculer la densité du personnel. Il semble même que pour certaines catégories de personnel, il y a plus des RHS dans le secteur privé (malheureusement non enregistré) que dans le secteur public. En effet, l’enquête réalisée par Le Bureau régional de l’OMS pour l’Afrique (AFRO</w:t>
      </w:r>
      <w:r w:rsidRPr="008E3256">
        <w:rPr>
          <w:rFonts w:ascii="Times New Roman" w:hAnsi="Times New Roman" w:cs="Times New Roman"/>
          <w:sz w:val="24"/>
          <w:szCs w:val="24"/>
          <w:vertAlign w:val="superscript"/>
        </w:rPr>
        <w:footnoteReference w:id="24"/>
      </w:r>
      <w:r w:rsidRPr="008E3256">
        <w:rPr>
          <w:rFonts w:ascii="Times New Roman" w:hAnsi="Times New Roman" w:cs="Times New Roman"/>
          <w:sz w:val="24"/>
          <w:szCs w:val="24"/>
        </w:rPr>
        <w:t>) a enregistré 18.509 médecins généralistes hors secteur public (60%) contre 12.259 médecins généralistes dans le public ; 12% des infirmiers se situaient hors secteur public, 12.179 sur un total de 103.785, et 59% des sage</w:t>
      </w:r>
      <w:r w:rsidR="00EA7E48">
        <w:rPr>
          <w:rFonts w:ascii="Times New Roman" w:hAnsi="Times New Roman" w:cs="Times New Roman"/>
          <w:sz w:val="24"/>
          <w:szCs w:val="24"/>
        </w:rPr>
        <w:t>-</w:t>
      </w:r>
      <w:r w:rsidRPr="008E3256">
        <w:rPr>
          <w:rFonts w:ascii="Times New Roman" w:hAnsi="Times New Roman" w:cs="Times New Roman"/>
          <w:sz w:val="24"/>
          <w:szCs w:val="24"/>
        </w:rPr>
        <w:t>femmes se situaient hors secteur public (effectif total de 3.642). Le secteur privé représente une force à capitaliser pour améliorer l’a</w:t>
      </w:r>
      <w:r w:rsidR="00EA7E48">
        <w:rPr>
          <w:rFonts w:ascii="Times New Roman" w:hAnsi="Times New Roman" w:cs="Times New Roman"/>
          <w:sz w:val="24"/>
          <w:szCs w:val="24"/>
        </w:rPr>
        <w:t>ccès des populations aux soins.</w:t>
      </w:r>
    </w:p>
    <w:p w14:paraId="21AA2E72" w14:textId="77777777" w:rsidR="00F55206" w:rsidRPr="008E3256" w:rsidRDefault="00F55206" w:rsidP="00935E48">
      <w:pPr>
        <w:pStyle w:val="ListParagraph"/>
        <w:numPr>
          <w:ilvl w:val="1"/>
          <w:numId w:val="21"/>
        </w:numPr>
        <w:autoSpaceDE w:val="0"/>
        <w:autoSpaceDN w:val="0"/>
        <w:adjustRightInd w:val="0"/>
        <w:spacing w:after="120" w:line="240" w:lineRule="auto"/>
        <w:jc w:val="both"/>
        <w:rPr>
          <w:rFonts w:ascii="Times New Roman" w:hAnsi="Times New Roman" w:cs="Times New Roman"/>
          <w:b/>
          <w:i/>
          <w:color w:val="000000"/>
          <w:sz w:val="24"/>
          <w:szCs w:val="24"/>
        </w:rPr>
      </w:pPr>
      <w:r w:rsidRPr="008E3256">
        <w:rPr>
          <w:rFonts w:ascii="Times New Roman" w:hAnsi="Times New Roman" w:cs="Times New Roman"/>
          <w:b/>
          <w:i/>
          <w:color w:val="000000"/>
          <w:sz w:val="24"/>
          <w:szCs w:val="24"/>
        </w:rPr>
        <w:t>Accès aux médicaments essentiels</w:t>
      </w:r>
    </w:p>
    <w:p w14:paraId="57BEA833" w14:textId="767FCE1D" w:rsidR="00F55206" w:rsidRPr="00EA7E48" w:rsidRDefault="00F55206" w:rsidP="00EA7E48">
      <w:pPr>
        <w:spacing w:after="120" w:line="240" w:lineRule="auto"/>
        <w:jc w:val="both"/>
        <w:rPr>
          <w:rFonts w:ascii="Times New Roman" w:hAnsi="Times New Roman" w:cs="Times New Roman"/>
          <w:sz w:val="24"/>
          <w:szCs w:val="24"/>
        </w:rPr>
      </w:pPr>
      <w:r w:rsidRPr="008E3256">
        <w:rPr>
          <w:rFonts w:ascii="Times New Roman" w:hAnsi="Times New Roman" w:cs="Times New Roman"/>
          <w:sz w:val="24"/>
          <w:szCs w:val="24"/>
        </w:rPr>
        <w:t xml:space="preserve">En dépit des efforts fournis par le gouvernement et les partenaires au développement, tel que l’élaboration et l’adoption d’un plan stratégique national d’approvisionnement </w:t>
      </w:r>
      <w:r w:rsidR="00EA7E48">
        <w:rPr>
          <w:rFonts w:ascii="Times New Roman" w:hAnsi="Times New Roman" w:cs="Times New Roman"/>
          <w:sz w:val="24"/>
          <w:szCs w:val="24"/>
        </w:rPr>
        <w:t xml:space="preserve">en </w:t>
      </w:r>
      <w:r w:rsidRPr="008E3256">
        <w:rPr>
          <w:rFonts w:ascii="Times New Roman" w:hAnsi="Times New Roman" w:cs="Times New Roman"/>
          <w:sz w:val="24"/>
          <w:szCs w:val="24"/>
        </w:rPr>
        <w:t xml:space="preserve">médicaments </w:t>
      </w:r>
      <w:r w:rsidR="00EA7E48">
        <w:rPr>
          <w:rFonts w:ascii="Times New Roman" w:hAnsi="Times New Roman" w:cs="Times New Roman"/>
          <w:sz w:val="24"/>
          <w:szCs w:val="24"/>
        </w:rPr>
        <w:t xml:space="preserve">génériques et </w:t>
      </w:r>
      <w:r w:rsidRPr="008E3256">
        <w:rPr>
          <w:rFonts w:ascii="Times New Roman" w:hAnsi="Times New Roman" w:cs="Times New Roman"/>
          <w:sz w:val="24"/>
          <w:szCs w:val="24"/>
        </w:rPr>
        <w:t xml:space="preserve">essentiels </w:t>
      </w:r>
      <w:r w:rsidR="00EA7E48">
        <w:rPr>
          <w:rFonts w:ascii="Times New Roman" w:hAnsi="Times New Roman" w:cs="Times New Roman"/>
          <w:sz w:val="24"/>
          <w:szCs w:val="24"/>
        </w:rPr>
        <w:t>et</w:t>
      </w:r>
      <w:r w:rsidRPr="008E3256">
        <w:rPr>
          <w:rFonts w:ascii="Times New Roman" w:hAnsi="Times New Roman" w:cs="Times New Roman"/>
          <w:sz w:val="24"/>
          <w:szCs w:val="24"/>
        </w:rPr>
        <w:t xml:space="preserve"> autres intrants spécifiques, de l’adoption en 2014 de la liste des 13 médicaments qui sauvent les vies des femmes et des enfants, les centrales d’achat commandent et distribuent moins de 50% de la LNME, et le taux de disponibilité des MEG est de 29% en moyenne dans les formations sanit</w:t>
      </w:r>
      <w:r w:rsidR="00EA7E48">
        <w:rPr>
          <w:rFonts w:ascii="Times New Roman" w:hAnsi="Times New Roman" w:cs="Times New Roman"/>
          <w:sz w:val="24"/>
          <w:szCs w:val="24"/>
        </w:rPr>
        <w:t xml:space="preserve">aires (Enquête SARA2 de 2014). </w:t>
      </w:r>
    </w:p>
    <w:p w14:paraId="48478FA8" w14:textId="77777777" w:rsidR="00F55206" w:rsidRPr="008E3256" w:rsidRDefault="00F55206" w:rsidP="00935E48">
      <w:pPr>
        <w:pStyle w:val="ListParagraph"/>
        <w:numPr>
          <w:ilvl w:val="1"/>
          <w:numId w:val="21"/>
        </w:numPr>
        <w:autoSpaceDE w:val="0"/>
        <w:autoSpaceDN w:val="0"/>
        <w:adjustRightInd w:val="0"/>
        <w:spacing w:after="120" w:line="240" w:lineRule="auto"/>
        <w:jc w:val="both"/>
        <w:rPr>
          <w:rFonts w:ascii="Times New Roman" w:hAnsi="Times New Roman" w:cs="Times New Roman"/>
          <w:b/>
          <w:i/>
          <w:color w:val="000000"/>
          <w:sz w:val="24"/>
          <w:szCs w:val="24"/>
        </w:rPr>
      </w:pPr>
      <w:r w:rsidRPr="008E3256">
        <w:rPr>
          <w:rFonts w:ascii="Times New Roman" w:hAnsi="Times New Roman" w:cs="Times New Roman"/>
          <w:b/>
          <w:i/>
          <w:color w:val="000000"/>
          <w:sz w:val="24"/>
          <w:szCs w:val="24"/>
        </w:rPr>
        <w:t xml:space="preserve">Sécurité sanitaire </w:t>
      </w:r>
    </w:p>
    <w:p w14:paraId="646DBD1E" w14:textId="31A662D0" w:rsidR="00F55206" w:rsidRPr="008E3256" w:rsidRDefault="00F55206" w:rsidP="008E3256">
      <w:pPr>
        <w:autoSpaceDE w:val="0"/>
        <w:autoSpaceDN w:val="0"/>
        <w:adjustRightInd w:val="0"/>
        <w:spacing w:after="120" w:line="240" w:lineRule="auto"/>
        <w:jc w:val="both"/>
        <w:rPr>
          <w:rFonts w:ascii="Times New Roman" w:hAnsi="Times New Roman" w:cs="Times New Roman"/>
          <w:sz w:val="24"/>
          <w:szCs w:val="24"/>
        </w:rPr>
      </w:pPr>
      <w:r w:rsidRPr="008E3256">
        <w:rPr>
          <w:rFonts w:ascii="Times New Roman" w:hAnsi="Times New Roman" w:cs="Times New Roman"/>
          <w:sz w:val="24"/>
          <w:szCs w:val="24"/>
        </w:rPr>
        <w:t xml:space="preserve">Chaque année, le pays est confronté à de multiple catastrophes naturelles et conflits, ainsi qu’à des épidémies qui représentent un fardeau énorme pour la continuité de </w:t>
      </w:r>
      <w:r w:rsidR="002D6155" w:rsidRPr="008E3256">
        <w:rPr>
          <w:rFonts w:ascii="Times New Roman" w:hAnsi="Times New Roman" w:cs="Times New Roman"/>
          <w:sz w:val="24"/>
          <w:szCs w:val="24"/>
        </w:rPr>
        <w:t>l</w:t>
      </w:r>
      <w:r w:rsidRPr="008E3256">
        <w:rPr>
          <w:rFonts w:ascii="Times New Roman" w:hAnsi="Times New Roman" w:cs="Times New Roman"/>
          <w:sz w:val="24"/>
          <w:szCs w:val="24"/>
        </w:rPr>
        <w:t xml:space="preserve">’approvisionnement des soins de santé de qualité. Tout au long de </w:t>
      </w:r>
      <w:r w:rsidR="002D6155" w:rsidRPr="008E3256">
        <w:rPr>
          <w:rFonts w:ascii="Times New Roman" w:hAnsi="Times New Roman" w:cs="Times New Roman"/>
          <w:sz w:val="24"/>
          <w:szCs w:val="24"/>
        </w:rPr>
        <w:t>l’année 2019</w:t>
      </w:r>
      <w:r w:rsidRPr="008E3256">
        <w:rPr>
          <w:rFonts w:ascii="Times New Roman" w:hAnsi="Times New Roman" w:cs="Times New Roman"/>
          <w:sz w:val="24"/>
          <w:szCs w:val="24"/>
        </w:rPr>
        <w:t xml:space="preserve">, 36 actes d’attaques contre les structures et les personnels de santé ont été enregistrés. Des affrontements armés se poursuivent dans les provinces de l'Ituri, du Nord et du Sud-Kivu, menant à plusieurs déplacements forcés des centaines de milliers de personnes, y compris des personnels de santé. Le pays a enregistré plus de 4 millions de personnes déplacés cette année. Les inondations dans les villes de Kinshasa et de Kisangani en 2019 ont causé d’énormes dégâts de matériels et de perte en vies humaines. Dans le Kasai Central, les autorités locales ont estimé que plus de 150 000 retournés d’Angola se sont retrouvés dans les 24 quartiers de Kamako en Septembre 2019. Les progrès de développement dans le secteur de la santé sont compromis chaque fois qu'une nouvelle catastrophe se produit. Le système de santé n'est pas suffisamment équipé pour gérer la demande supplémentaire de soins de santé pendant et après les catastrophes et n'est pas en mesure de maintenir l’approvisionnement de soins de santé en situations de crise. Les prestataires des hôpitaux ne sont pas préparés pour la gestion des urgences et catastrophes. Les paquets de services spécifiques au niveau des formations sanitaires, comme le PMA et PCA, n’incluent pas les activités et responsabilités spécifiques à la préparation et riposte aux urgences sanitaires et humanitaires. </w:t>
      </w:r>
    </w:p>
    <w:p w14:paraId="6A740510" w14:textId="31325690" w:rsidR="00F55206" w:rsidRPr="008E3256" w:rsidRDefault="00F55206" w:rsidP="008E3256">
      <w:pPr>
        <w:autoSpaceDE w:val="0"/>
        <w:autoSpaceDN w:val="0"/>
        <w:adjustRightInd w:val="0"/>
        <w:spacing w:after="120" w:line="240" w:lineRule="auto"/>
        <w:jc w:val="both"/>
        <w:rPr>
          <w:rFonts w:ascii="Times New Roman" w:hAnsi="Times New Roman" w:cs="Times New Roman"/>
          <w:sz w:val="24"/>
          <w:szCs w:val="24"/>
        </w:rPr>
      </w:pPr>
      <w:r w:rsidRPr="008E3256">
        <w:rPr>
          <w:rFonts w:ascii="Times New Roman" w:hAnsi="Times New Roman" w:cs="Times New Roman"/>
          <w:sz w:val="24"/>
          <w:szCs w:val="24"/>
        </w:rPr>
        <w:t xml:space="preserve">Ceci est démontré par </w:t>
      </w:r>
      <w:r w:rsidR="003F7365" w:rsidRPr="008E3256">
        <w:rPr>
          <w:rFonts w:ascii="Times New Roman" w:hAnsi="Times New Roman" w:cs="Times New Roman"/>
          <w:sz w:val="24"/>
          <w:szCs w:val="24"/>
        </w:rPr>
        <w:t>le</w:t>
      </w:r>
      <w:r w:rsidRPr="008E3256">
        <w:rPr>
          <w:rFonts w:ascii="Times New Roman" w:hAnsi="Times New Roman" w:cs="Times New Roman"/>
          <w:sz w:val="24"/>
          <w:szCs w:val="24"/>
        </w:rPr>
        <w:t xml:space="preserve"> faible score (niveau plus bas 1/5) rapportes par le pays dans leur rapport de 2018 sur l’évaluation externe du RSI 2005 pour la capacité C9</w:t>
      </w:r>
      <w:r w:rsidRPr="008E3256">
        <w:rPr>
          <w:rFonts w:ascii="Times New Roman" w:hAnsi="Times New Roman" w:cs="Times New Roman"/>
          <w:sz w:val="24"/>
          <w:szCs w:val="24"/>
          <w:vertAlign w:val="superscript"/>
        </w:rPr>
        <w:footnoteReference w:id="25"/>
      </w:r>
      <w:r w:rsidRPr="008E3256">
        <w:rPr>
          <w:rFonts w:ascii="Times New Roman" w:hAnsi="Times New Roman" w:cs="Times New Roman"/>
          <w:sz w:val="24"/>
          <w:szCs w:val="24"/>
        </w:rPr>
        <w:t xml:space="preserve"> « Prestation des Soins ».</w:t>
      </w:r>
    </w:p>
    <w:p w14:paraId="37780875" w14:textId="700E27FE" w:rsidR="00E32974" w:rsidRPr="008E3256" w:rsidRDefault="00F55206" w:rsidP="008E3256">
      <w:pPr>
        <w:spacing w:after="120" w:line="240" w:lineRule="auto"/>
        <w:jc w:val="both"/>
        <w:rPr>
          <w:rFonts w:ascii="Times New Roman" w:hAnsi="Times New Roman" w:cs="Times New Roman"/>
          <w:sz w:val="24"/>
          <w:szCs w:val="24"/>
        </w:rPr>
      </w:pPr>
      <w:r w:rsidRPr="008E3256">
        <w:rPr>
          <w:rFonts w:ascii="Times New Roman" w:hAnsi="Times New Roman" w:cs="Times New Roman"/>
          <w:sz w:val="24"/>
          <w:szCs w:val="24"/>
        </w:rPr>
        <w:t>Le pays est également confronté à des épidémies de la maladie à virus Ebola (MVE) à l'est, de rougeole dans les 26 provinces et de choléra dans 21 provinces, toutes avec des taux de létalité alarmants (67% pour Ebola, 2% pour la rougeole et 1.8% pour le choléra à la semaine 41 de cette année), ce qui montre l’insuffisante capacité de gestion des malades dans les structures de santé. Les ressources disponibles sont insuffisantes aussi pour assurer les investigations rapides en cas de suspicion d’épidémie.  Les grandes épidémies affaiblissent les services de santé ; les RH formées qui opéraient dans les autres programmes sont toutes impliqués dans la riposte à l’épidémie de la MVE, laissant les autres programmes de lutte contre les maladies sans ressources de qualité. Il n’y a pas de plan d’urgence pour les hôpitaux et les capacités font défaut pour la gestion des accidents de masse.</w:t>
      </w:r>
    </w:p>
    <w:p w14:paraId="4228AF06" w14:textId="1A71482B" w:rsidR="00187FF6" w:rsidRPr="008E3256" w:rsidRDefault="00E32974" w:rsidP="00935E48">
      <w:pPr>
        <w:pStyle w:val="ListParagraph"/>
        <w:numPr>
          <w:ilvl w:val="0"/>
          <w:numId w:val="21"/>
        </w:numPr>
        <w:autoSpaceDE w:val="0"/>
        <w:autoSpaceDN w:val="0"/>
        <w:adjustRightInd w:val="0"/>
        <w:spacing w:after="120" w:line="240" w:lineRule="auto"/>
        <w:ind w:left="1080"/>
        <w:jc w:val="both"/>
        <w:outlineLvl w:val="3"/>
        <w:rPr>
          <w:rFonts w:ascii="Times New Roman" w:hAnsi="Times New Roman" w:cs="Times New Roman"/>
          <w:b/>
          <w:iCs/>
          <w:sz w:val="24"/>
          <w:szCs w:val="24"/>
        </w:rPr>
      </w:pPr>
      <w:bookmarkStart w:id="48" w:name="_Toc32302568"/>
      <w:bookmarkStart w:id="49" w:name="_Toc32425940"/>
      <w:r>
        <w:rPr>
          <w:rFonts w:ascii="Times New Roman" w:hAnsi="Times New Roman" w:cs="Times New Roman"/>
          <w:b/>
          <w:iCs/>
          <w:sz w:val="24"/>
          <w:szCs w:val="24"/>
        </w:rPr>
        <w:t>I</w:t>
      </w:r>
      <w:r w:rsidR="003C35E7" w:rsidRPr="008E3256">
        <w:rPr>
          <w:rFonts w:ascii="Times New Roman" w:hAnsi="Times New Roman" w:cs="Times New Roman"/>
          <w:b/>
          <w:iCs/>
          <w:sz w:val="24"/>
          <w:szCs w:val="24"/>
        </w:rPr>
        <w:t>ndice de couverture des services de sante essentiels</w:t>
      </w:r>
      <w:bookmarkEnd w:id="48"/>
      <w:bookmarkEnd w:id="49"/>
    </w:p>
    <w:p w14:paraId="69E97838" w14:textId="2EB287BD" w:rsidR="00E32974" w:rsidRPr="008E3256" w:rsidRDefault="00040F28" w:rsidP="008E3256">
      <w:pPr>
        <w:spacing w:after="120" w:line="240" w:lineRule="auto"/>
        <w:jc w:val="both"/>
        <w:rPr>
          <w:rFonts w:ascii="Times New Roman" w:hAnsi="Times New Roman" w:cs="Times New Roman"/>
          <w:sz w:val="24"/>
          <w:szCs w:val="24"/>
        </w:rPr>
      </w:pPr>
      <w:r w:rsidRPr="008E3256">
        <w:rPr>
          <w:rFonts w:ascii="Times New Roman" w:hAnsi="Times New Roman" w:cs="Times New Roman"/>
          <w:sz w:val="24"/>
          <w:szCs w:val="24"/>
        </w:rPr>
        <w:t xml:space="preserve">Les estimations faites par l’OMS et la Banque Mondiale montrent que l’indice de couverture des services essentiels de sant de la RDC est passé de </w:t>
      </w:r>
      <w:r w:rsidR="00411919" w:rsidRPr="008E3256">
        <w:rPr>
          <w:rFonts w:ascii="Times New Roman" w:hAnsi="Times New Roman" w:cs="Times New Roman"/>
          <w:sz w:val="24"/>
          <w:szCs w:val="24"/>
        </w:rPr>
        <w:t xml:space="preserve"> </w:t>
      </w:r>
      <w:r w:rsidRPr="008E3256">
        <w:rPr>
          <w:rFonts w:ascii="Times New Roman" w:hAnsi="Times New Roman" w:cs="Times New Roman"/>
          <w:sz w:val="24"/>
          <w:szCs w:val="24"/>
        </w:rPr>
        <w:t>41</w:t>
      </w:r>
      <w:r w:rsidR="00411919" w:rsidRPr="008E3256">
        <w:rPr>
          <w:rFonts w:ascii="Times New Roman" w:hAnsi="Times New Roman" w:cs="Times New Roman"/>
          <w:sz w:val="24"/>
          <w:szCs w:val="24"/>
        </w:rPr>
        <w:t>%</w:t>
      </w:r>
      <w:r w:rsidRPr="008E3256">
        <w:rPr>
          <w:rFonts w:ascii="Times New Roman" w:hAnsi="Times New Roman" w:cs="Times New Roman"/>
          <w:sz w:val="24"/>
          <w:szCs w:val="24"/>
        </w:rPr>
        <w:t xml:space="preserve"> à 41,5% entre 2017 et 2019</w:t>
      </w:r>
      <w:r w:rsidRPr="008E3256">
        <w:rPr>
          <w:rStyle w:val="FootnoteReference"/>
          <w:rFonts w:ascii="Times New Roman" w:hAnsi="Times New Roman" w:cs="Times New Roman"/>
          <w:sz w:val="24"/>
          <w:szCs w:val="24"/>
        </w:rPr>
        <w:footnoteReference w:id="26"/>
      </w:r>
      <w:r w:rsidRPr="008E3256">
        <w:rPr>
          <w:rFonts w:ascii="Times New Roman" w:hAnsi="Times New Roman" w:cs="Times New Roman"/>
          <w:sz w:val="24"/>
          <w:szCs w:val="24"/>
        </w:rPr>
        <w:t xml:space="preserve">. </w:t>
      </w:r>
      <w:r w:rsidR="00411919" w:rsidRPr="008E3256">
        <w:rPr>
          <w:rFonts w:ascii="Times New Roman" w:hAnsi="Times New Roman" w:cs="Times New Roman"/>
          <w:sz w:val="24"/>
          <w:szCs w:val="24"/>
        </w:rPr>
        <w:t xml:space="preserve">Cet indice est légèrement inférieur à la moyenne africaine qui est de 46%. </w:t>
      </w:r>
      <w:r w:rsidR="00187FF6" w:rsidRPr="008E3256">
        <w:rPr>
          <w:rFonts w:ascii="Times New Roman" w:hAnsi="Times New Roman" w:cs="Times New Roman"/>
          <w:sz w:val="24"/>
          <w:szCs w:val="24"/>
        </w:rPr>
        <w:t xml:space="preserve">Les donées qui précèdent montrent que les couvertures des </w:t>
      </w:r>
      <w:r w:rsidR="00F55206" w:rsidRPr="008E3256">
        <w:rPr>
          <w:rFonts w:ascii="Times New Roman" w:hAnsi="Times New Roman" w:cs="Times New Roman"/>
          <w:sz w:val="24"/>
          <w:szCs w:val="24"/>
        </w:rPr>
        <w:t>services de santé essentiels sont non seulement faible</w:t>
      </w:r>
      <w:r w:rsidRPr="008E3256">
        <w:rPr>
          <w:rFonts w:ascii="Times New Roman" w:hAnsi="Times New Roman" w:cs="Times New Roman"/>
          <w:sz w:val="24"/>
          <w:szCs w:val="24"/>
        </w:rPr>
        <w:t>s</w:t>
      </w:r>
      <w:r w:rsidR="00187FF6" w:rsidRPr="008E3256">
        <w:rPr>
          <w:rFonts w:ascii="Times New Roman" w:hAnsi="Times New Roman" w:cs="Times New Roman"/>
          <w:sz w:val="24"/>
          <w:szCs w:val="24"/>
        </w:rPr>
        <w:t>, mais aussi elles af</w:t>
      </w:r>
      <w:r w:rsidR="00411919" w:rsidRPr="008E3256">
        <w:rPr>
          <w:rFonts w:ascii="Times New Roman" w:hAnsi="Times New Roman" w:cs="Times New Roman"/>
          <w:sz w:val="24"/>
          <w:szCs w:val="24"/>
        </w:rPr>
        <w:t>f</w:t>
      </w:r>
      <w:r w:rsidR="00187FF6" w:rsidRPr="008E3256">
        <w:rPr>
          <w:rFonts w:ascii="Times New Roman" w:hAnsi="Times New Roman" w:cs="Times New Roman"/>
          <w:sz w:val="24"/>
          <w:szCs w:val="24"/>
        </w:rPr>
        <w:t>ichent pour plusi</w:t>
      </w:r>
      <w:r w:rsidRPr="008E3256">
        <w:rPr>
          <w:rFonts w:ascii="Times New Roman" w:hAnsi="Times New Roman" w:cs="Times New Roman"/>
          <w:sz w:val="24"/>
          <w:szCs w:val="24"/>
        </w:rPr>
        <w:t>e</w:t>
      </w:r>
      <w:r w:rsidR="00187FF6" w:rsidRPr="008E3256">
        <w:rPr>
          <w:rFonts w:ascii="Times New Roman" w:hAnsi="Times New Roman" w:cs="Times New Roman"/>
          <w:sz w:val="24"/>
          <w:szCs w:val="24"/>
        </w:rPr>
        <w:t>urs d’</w:t>
      </w:r>
      <w:r w:rsidRPr="008E3256">
        <w:rPr>
          <w:rFonts w:ascii="Times New Roman" w:hAnsi="Times New Roman" w:cs="Times New Roman"/>
          <w:sz w:val="24"/>
          <w:szCs w:val="24"/>
        </w:rPr>
        <w:t>entre elle</w:t>
      </w:r>
      <w:r w:rsidR="00411919" w:rsidRPr="008E3256">
        <w:rPr>
          <w:rFonts w:ascii="Times New Roman" w:hAnsi="Times New Roman" w:cs="Times New Roman"/>
          <w:sz w:val="24"/>
          <w:szCs w:val="24"/>
        </w:rPr>
        <w:t>s</w:t>
      </w:r>
      <w:r w:rsidRPr="008E3256">
        <w:rPr>
          <w:rFonts w:ascii="Times New Roman" w:hAnsi="Times New Roman" w:cs="Times New Roman"/>
          <w:sz w:val="24"/>
          <w:szCs w:val="24"/>
        </w:rPr>
        <w:t xml:space="preserve"> une tendance à la baisse</w:t>
      </w:r>
      <w:r w:rsidR="00411919" w:rsidRPr="008E3256">
        <w:rPr>
          <w:rFonts w:ascii="Times New Roman" w:hAnsi="Times New Roman" w:cs="Times New Roman"/>
          <w:sz w:val="24"/>
          <w:szCs w:val="24"/>
        </w:rPr>
        <w:t xml:space="preserve">. Des efforts importants sont nécessaires </w:t>
      </w:r>
      <w:r w:rsidRPr="008E3256">
        <w:rPr>
          <w:rFonts w:ascii="Times New Roman" w:hAnsi="Times New Roman" w:cs="Times New Roman"/>
          <w:sz w:val="24"/>
          <w:szCs w:val="24"/>
        </w:rPr>
        <w:t xml:space="preserve"> pour éviter une invesrion de la tendance de cet indice.</w:t>
      </w:r>
    </w:p>
    <w:p w14:paraId="6B8170C3" w14:textId="36BB1FEB" w:rsidR="006F5B4F" w:rsidRPr="008E3256" w:rsidRDefault="00055127" w:rsidP="00935E48">
      <w:pPr>
        <w:pStyle w:val="ListParagraph"/>
        <w:numPr>
          <w:ilvl w:val="2"/>
          <w:numId w:val="20"/>
        </w:numPr>
        <w:tabs>
          <w:tab w:val="left" w:pos="720"/>
          <w:tab w:val="left" w:pos="2160"/>
        </w:tabs>
        <w:autoSpaceDE w:val="0"/>
        <w:autoSpaceDN w:val="0"/>
        <w:spacing w:after="120" w:line="240" w:lineRule="auto"/>
        <w:jc w:val="both"/>
        <w:outlineLvl w:val="2"/>
        <w:rPr>
          <w:rFonts w:ascii="Times New Roman" w:hAnsi="Times New Roman" w:cs="Times New Roman"/>
          <w:b/>
          <w:sz w:val="24"/>
          <w:szCs w:val="24"/>
        </w:rPr>
      </w:pPr>
      <w:bookmarkStart w:id="50" w:name="_Toc29992577"/>
      <w:bookmarkStart w:id="51" w:name="_Toc32425941"/>
      <w:r w:rsidRPr="008E3256">
        <w:rPr>
          <w:rFonts w:ascii="Times New Roman" w:hAnsi="Times New Roman" w:cs="Times New Roman"/>
          <w:b/>
          <w:sz w:val="24"/>
          <w:szCs w:val="24"/>
        </w:rPr>
        <w:t>P</w:t>
      </w:r>
      <w:r w:rsidR="006F5B4F" w:rsidRPr="008E3256">
        <w:rPr>
          <w:rFonts w:ascii="Times New Roman" w:hAnsi="Times New Roman" w:cs="Times New Roman"/>
          <w:b/>
          <w:sz w:val="24"/>
          <w:szCs w:val="24"/>
        </w:rPr>
        <w:t xml:space="preserve">rotection </w:t>
      </w:r>
      <w:r w:rsidR="00171193" w:rsidRPr="008E3256">
        <w:rPr>
          <w:rFonts w:ascii="Times New Roman" w:hAnsi="Times New Roman" w:cs="Times New Roman"/>
          <w:b/>
          <w:sz w:val="24"/>
          <w:szCs w:val="24"/>
        </w:rPr>
        <w:t xml:space="preserve">des usagers </w:t>
      </w:r>
      <w:r w:rsidR="003C769E" w:rsidRPr="008E3256">
        <w:rPr>
          <w:rFonts w:ascii="Times New Roman" w:hAnsi="Times New Roman" w:cs="Times New Roman"/>
          <w:b/>
          <w:sz w:val="24"/>
          <w:szCs w:val="24"/>
        </w:rPr>
        <w:t xml:space="preserve">contre le risque </w:t>
      </w:r>
      <w:r w:rsidR="006F5B4F" w:rsidRPr="008E3256">
        <w:rPr>
          <w:rFonts w:ascii="Times New Roman" w:hAnsi="Times New Roman" w:cs="Times New Roman"/>
          <w:b/>
          <w:sz w:val="24"/>
          <w:szCs w:val="24"/>
        </w:rPr>
        <w:t>financi</w:t>
      </w:r>
      <w:r w:rsidR="003C769E" w:rsidRPr="008E3256">
        <w:rPr>
          <w:rFonts w:ascii="Times New Roman" w:hAnsi="Times New Roman" w:cs="Times New Roman"/>
          <w:b/>
          <w:sz w:val="24"/>
          <w:szCs w:val="24"/>
        </w:rPr>
        <w:t>er</w:t>
      </w:r>
      <w:bookmarkEnd w:id="50"/>
      <w:bookmarkEnd w:id="51"/>
    </w:p>
    <w:p w14:paraId="484B38F5" w14:textId="120E309C" w:rsidR="00055127" w:rsidRPr="008E3256" w:rsidRDefault="00055127" w:rsidP="008E3256">
      <w:pPr>
        <w:tabs>
          <w:tab w:val="num" w:pos="720"/>
        </w:tabs>
        <w:spacing w:after="120" w:line="240" w:lineRule="auto"/>
        <w:jc w:val="both"/>
        <w:rPr>
          <w:rFonts w:ascii="Times New Roman" w:hAnsi="Times New Roman" w:cs="Times New Roman"/>
          <w:sz w:val="24"/>
          <w:szCs w:val="24"/>
        </w:rPr>
      </w:pPr>
      <w:r w:rsidRPr="008E3256">
        <w:rPr>
          <w:rFonts w:ascii="Times New Roman" w:hAnsi="Times New Roman" w:cs="Times New Roman"/>
          <w:sz w:val="24"/>
          <w:szCs w:val="24"/>
        </w:rPr>
        <w:t xml:space="preserve">L’indicateur internationalement reconnu pour mesurer la protection contre le risque financier est la part des ménages subissant des dépenses catastrophiques de santé au cours de l’année passée (3.8.2. des Objectifs de Développement Durable). La notion de dépense catastrophique est définie par le fait que le ménage dépense plus de 10% de ses dépenses totales annuelles pour la santé. En 2012 (dernières données disponibles), 4.8% des ménages encouraient des dépenses catastrophiques de santé en RDC (Enquète des ménages 1, 2, 3). </w:t>
      </w:r>
    </w:p>
    <w:p w14:paraId="08D4E09B" w14:textId="3F7AA2EE" w:rsidR="00055127" w:rsidRPr="008E3256" w:rsidRDefault="00055127" w:rsidP="008E3256">
      <w:pPr>
        <w:spacing w:after="120" w:line="240" w:lineRule="auto"/>
        <w:jc w:val="both"/>
        <w:rPr>
          <w:rFonts w:ascii="Times New Roman" w:hAnsi="Times New Roman" w:cs="Times New Roman"/>
          <w:sz w:val="24"/>
          <w:szCs w:val="24"/>
        </w:rPr>
      </w:pPr>
      <w:r w:rsidRPr="008E3256">
        <w:rPr>
          <w:rFonts w:ascii="Times New Roman" w:hAnsi="Times New Roman" w:cs="Times New Roman"/>
          <w:sz w:val="24"/>
          <w:szCs w:val="24"/>
        </w:rPr>
        <w:t>Ce chiffre mérite néanmoins d’être désagrégé car 10% des dépenses totales ne représentent pas le même niveau de contrainte selon que le ménage se retrouve dans le quintile le plus pauvre ou le plus riche. Les dépenses contraintes (d’alimentation et de logement, par exemple) sont beaucoup plus élevées pour le quintile le plus pauvre et le bureau régional de l’OMS pour l’Europe a récemment proposé de réduire ce seuil de 10% pour ce quintile pauvre en raison des dépenses contraintes vitales élevées</w:t>
      </w:r>
      <w:r w:rsidR="003C35E7" w:rsidRPr="008E3256">
        <w:rPr>
          <w:rStyle w:val="EndnoteReference"/>
          <w:rFonts w:ascii="Times New Roman" w:hAnsi="Times New Roman" w:cs="Times New Roman"/>
          <w:sz w:val="24"/>
          <w:szCs w:val="24"/>
        </w:rPr>
        <w:endnoteReference w:id="2"/>
      </w:r>
      <w:r w:rsidR="003C35E7" w:rsidRPr="008E3256">
        <w:rPr>
          <w:rFonts w:ascii="Times New Roman" w:hAnsi="Times New Roman" w:cs="Times New Roman"/>
          <w:sz w:val="24"/>
          <w:szCs w:val="24"/>
        </w:rPr>
        <w:t>.</w:t>
      </w:r>
      <w:r w:rsidRPr="008E3256">
        <w:rPr>
          <w:rFonts w:ascii="Times New Roman" w:hAnsi="Times New Roman" w:cs="Times New Roman"/>
          <w:sz w:val="24"/>
          <w:szCs w:val="24"/>
        </w:rPr>
        <w:t xml:space="preserve"> Plus spécifiquement donc, 2</w:t>
      </w:r>
      <w:r w:rsidR="005622FF" w:rsidRPr="008E3256">
        <w:rPr>
          <w:rFonts w:ascii="Times New Roman" w:hAnsi="Times New Roman" w:cs="Times New Roman"/>
          <w:sz w:val="24"/>
          <w:szCs w:val="24"/>
        </w:rPr>
        <w:t>,</w:t>
      </w:r>
      <w:r w:rsidRPr="008E3256">
        <w:rPr>
          <w:rFonts w:ascii="Times New Roman" w:hAnsi="Times New Roman" w:cs="Times New Roman"/>
          <w:sz w:val="24"/>
          <w:szCs w:val="24"/>
        </w:rPr>
        <w:t xml:space="preserve">5% des ménages les plus riches en encourraient contre 8,7% pour les ménages les plus pauvres en 2012. Et si le seuil était abaissé pour le quintile le plus pauvre, ce chiffre de 8,7% serait probablement beaucoup plus élevé. </w:t>
      </w:r>
    </w:p>
    <w:p w14:paraId="69B9465D" w14:textId="1B13F7F0" w:rsidR="00055127" w:rsidRPr="008E3256" w:rsidRDefault="00055127" w:rsidP="008E3256">
      <w:pPr>
        <w:spacing w:after="120" w:line="240" w:lineRule="auto"/>
        <w:jc w:val="both"/>
        <w:rPr>
          <w:rFonts w:ascii="Times New Roman" w:hAnsi="Times New Roman" w:cs="Times New Roman"/>
          <w:sz w:val="24"/>
          <w:szCs w:val="24"/>
        </w:rPr>
      </w:pPr>
      <w:r w:rsidRPr="008E3256">
        <w:rPr>
          <w:rFonts w:ascii="Times New Roman" w:hAnsi="Times New Roman" w:cs="Times New Roman"/>
          <w:sz w:val="24"/>
          <w:szCs w:val="24"/>
        </w:rPr>
        <w:t xml:space="preserve">Il faut noter que les ménages les plus pauvres représentent près de 64% de la population en RDC. Des analyses économétriques le confirment : les ménages les plus pauvres seraient 4.5 fois plus susceptibles d’encourir des dépenses catastrophiques de santé que les ménages les plus riches (P&lt;0.001). Parmi les ménages les plus pauvres subissant des dépenses catastrophiques, les frais de soins ambulatoires et hospitaliers combinés représentent environ 43% de leurs dépenses, tandis que les médicaments en représentent 47%. </w:t>
      </w:r>
    </w:p>
    <w:p w14:paraId="03CD5680" w14:textId="77777777" w:rsidR="00055127" w:rsidRPr="008E3256" w:rsidRDefault="00055127" w:rsidP="008E3256">
      <w:pPr>
        <w:tabs>
          <w:tab w:val="num" w:pos="720"/>
        </w:tabs>
        <w:spacing w:after="120" w:line="240" w:lineRule="auto"/>
        <w:jc w:val="both"/>
        <w:rPr>
          <w:rFonts w:ascii="Times New Roman" w:hAnsi="Times New Roman" w:cs="Times New Roman"/>
          <w:sz w:val="24"/>
          <w:szCs w:val="24"/>
        </w:rPr>
      </w:pPr>
      <w:r w:rsidRPr="008E3256">
        <w:rPr>
          <w:rFonts w:ascii="Times New Roman" w:hAnsi="Times New Roman" w:cs="Times New Roman"/>
          <w:sz w:val="24"/>
          <w:szCs w:val="24"/>
        </w:rPr>
        <w:t>Une autre manière d’appréhender le niveau de protection contre le risque financier est d’estimer le niveau de non recours aux services de santé malgré l’expression des besoins et d’associer ce comportement de non recours aux barrières financières perçues. Toujours selon la même enquête de 2012, 34% des personnes ayant subi un épisode de maladie au cours des 6 derniers mois n’ont pas eu recours aux services de santé ou à un guérisseur et 35% de ceux-ci ont déclaré que les barrières financières en étaient la principale raison. On peut donc conclure que 12% (34% x 35%) des ménages n’utilisent pas les services de santé par anticipation de difficultés financières.</w:t>
      </w:r>
    </w:p>
    <w:p w14:paraId="45602999" w14:textId="20B571A5" w:rsidR="003F7365" w:rsidRPr="00A34028" w:rsidRDefault="00055127" w:rsidP="00A34028">
      <w:pPr>
        <w:tabs>
          <w:tab w:val="num" w:pos="720"/>
        </w:tabs>
        <w:spacing w:after="120" w:line="240" w:lineRule="auto"/>
        <w:jc w:val="both"/>
        <w:rPr>
          <w:rFonts w:ascii="Times New Roman" w:hAnsi="Times New Roman" w:cs="Times New Roman"/>
          <w:sz w:val="24"/>
          <w:szCs w:val="24"/>
        </w:rPr>
      </w:pPr>
      <w:r w:rsidRPr="008E3256">
        <w:rPr>
          <w:rFonts w:ascii="Times New Roman" w:hAnsi="Times New Roman" w:cs="Times New Roman"/>
          <w:sz w:val="24"/>
          <w:szCs w:val="24"/>
        </w:rPr>
        <w:t>En ajoutant ce dernier chiffre à celui des dépenses catastrophiques constatées, c’est donc près d’un ménage sur cinq qui a des difficultés financières pour l’utilisation des services de santé. Cette proportion est évidemment beaucoup pl</w:t>
      </w:r>
      <w:r w:rsidR="00A34028">
        <w:rPr>
          <w:rFonts w:ascii="Times New Roman" w:hAnsi="Times New Roman" w:cs="Times New Roman"/>
          <w:sz w:val="24"/>
          <w:szCs w:val="24"/>
        </w:rPr>
        <w:t>us élevée pour les plus pauvres</w:t>
      </w:r>
    </w:p>
    <w:p w14:paraId="008A9CE4" w14:textId="73F627C2" w:rsidR="00CC4441" w:rsidRPr="008E3256" w:rsidRDefault="00626F74" w:rsidP="00935E48">
      <w:pPr>
        <w:pStyle w:val="ListParagraph"/>
        <w:numPr>
          <w:ilvl w:val="0"/>
          <w:numId w:val="21"/>
        </w:numPr>
        <w:autoSpaceDE w:val="0"/>
        <w:autoSpaceDN w:val="0"/>
        <w:adjustRightInd w:val="0"/>
        <w:spacing w:after="120" w:line="240" w:lineRule="auto"/>
        <w:ind w:left="1080"/>
        <w:jc w:val="both"/>
        <w:rPr>
          <w:rFonts w:ascii="Times New Roman" w:hAnsi="Times New Roman" w:cs="Times New Roman"/>
          <w:b/>
          <w:iCs/>
          <w:sz w:val="24"/>
          <w:szCs w:val="24"/>
        </w:rPr>
      </w:pPr>
      <w:r w:rsidRPr="008E3256">
        <w:rPr>
          <w:rFonts w:ascii="Times New Roman" w:hAnsi="Times New Roman" w:cs="Times New Roman"/>
          <w:b/>
          <w:iCs/>
          <w:sz w:val="24"/>
          <w:szCs w:val="24"/>
        </w:rPr>
        <w:t>Analyse des s</w:t>
      </w:r>
      <w:r w:rsidR="00CC4441" w:rsidRPr="008E3256">
        <w:rPr>
          <w:rFonts w:ascii="Times New Roman" w:hAnsi="Times New Roman" w:cs="Times New Roman"/>
          <w:b/>
          <w:iCs/>
          <w:sz w:val="24"/>
          <w:szCs w:val="24"/>
        </w:rPr>
        <w:t>ources de financement de la santé</w:t>
      </w:r>
    </w:p>
    <w:p w14:paraId="60B177F2" w14:textId="456B8712" w:rsidR="00CC4441" w:rsidRPr="008E3256" w:rsidRDefault="00CC4441" w:rsidP="008E3256">
      <w:pPr>
        <w:spacing w:after="120" w:line="240" w:lineRule="auto"/>
        <w:jc w:val="both"/>
        <w:rPr>
          <w:rFonts w:ascii="Times New Roman" w:hAnsi="Times New Roman" w:cs="Times New Roman"/>
          <w:sz w:val="24"/>
          <w:szCs w:val="24"/>
        </w:rPr>
      </w:pPr>
      <w:r w:rsidRPr="008E3256">
        <w:rPr>
          <w:rFonts w:ascii="Times New Roman" w:hAnsi="Times New Roman" w:cs="Times New Roman"/>
          <w:b/>
          <w:sz w:val="24"/>
          <w:szCs w:val="24"/>
        </w:rPr>
        <w:t xml:space="preserve">Les ménages et les bailleurs de fonds assurent la plus grande partie des dépenses totales de santé en RDC. </w:t>
      </w:r>
      <w:r w:rsidRPr="008E3256">
        <w:rPr>
          <w:rFonts w:ascii="Times New Roman" w:hAnsi="Times New Roman" w:cs="Times New Roman"/>
          <w:sz w:val="24"/>
          <w:szCs w:val="24"/>
        </w:rPr>
        <w:t xml:space="preserve">Les données des comptes nationaux de la santé réalisés pour l’année </w:t>
      </w:r>
      <w:r w:rsidRPr="008E3256">
        <w:rPr>
          <w:rFonts w:ascii="Times New Roman" w:hAnsi="Times New Roman" w:cs="Times New Roman"/>
          <w:color w:val="000000" w:themeColor="text1"/>
          <w:sz w:val="24"/>
          <w:szCs w:val="24"/>
        </w:rPr>
        <w:t xml:space="preserve">2016 </w:t>
      </w:r>
      <w:r w:rsidRPr="008E3256">
        <w:rPr>
          <w:rFonts w:ascii="Times New Roman" w:hAnsi="Times New Roman" w:cs="Times New Roman"/>
          <w:sz w:val="24"/>
          <w:szCs w:val="24"/>
        </w:rPr>
        <w:t xml:space="preserve">montrent que les ménages constituent la première source de financement de la santé (42 %), suivis par les bailleurs de fonds (40 %). L’État n’est que la troisième source de financement, loin derrière, avec seulement 14 % des dépenses totales de santé (niveaux central et provincial confondus). </w:t>
      </w:r>
    </w:p>
    <w:p w14:paraId="135363B2" w14:textId="025AE4C4" w:rsidR="00CC4441" w:rsidRPr="008E3256" w:rsidRDefault="00CC4441" w:rsidP="008E3256">
      <w:pPr>
        <w:spacing w:after="120" w:line="240" w:lineRule="auto"/>
        <w:jc w:val="both"/>
        <w:rPr>
          <w:rFonts w:ascii="Times New Roman" w:hAnsi="Times New Roman" w:cs="Times New Roman"/>
          <w:sz w:val="24"/>
          <w:szCs w:val="24"/>
        </w:rPr>
      </w:pPr>
      <w:r w:rsidRPr="008E3256">
        <w:rPr>
          <w:rFonts w:ascii="Times New Roman" w:hAnsi="Times New Roman" w:cs="Times New Roman"/>
          <w:noProof/>
          <w:sz w:val="24"/>
          <w:szCs w:val="24"/>
          <w:lang w:eastAsia="fr-FR"/>
        </w:rPr>
        <w:drawing>
          <wp:inline distT="0" distB="0" distL="0" distR="0" wp14:anchorId="08BAA8A0" wp14:editId="49A0E02B">
            <wp:extent cx="5301615" cy="3152775"/>
            <wp:effectExtent l="0" t="0" r="13335" b="9525"/>
            <wp:docPr id="32" name="Graphique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6DAAE9A8" w14:textId="43C177CB" w:rsidR="004843A4" w:rsidRPr="008E3256" w:rsidRDefault="003C35E7" w:rsidP="008E3256">
      <w:pPr>
        <w:pStyle w:val="Caption"/>
        <w:spacing w:after="120"/>
        <w:jc w:val="center"/>
        <w:rPr>
          <w:b w:val="0"/>
          <w:bCs w:val="0"/>
          <w:sz w:val="24"/>
          <w:szCs w:val="24"/>
          <w:lang w:val="fr-CH"/>
        </w:rPr>
      </w:pPr>
      <w:r w:rsidRPr="008E3256">
        <w:rPr>
          <w:b w:val="0"/>
          <w:bCs w:val="0"/>
          <w:sz w:val="24"/>
          <w:szCs w:val="24"/>
          <w:lang w:val="fr-CH"/>
        </w:rPr>
        <w:t xml:space="preserve">Figure </w:t>
      </w:r>
      <w:r w:rsidRPr="008E3256">
        <w:rPr>
          <w:b w:val="0"/>
          <w:bCs w:val="0"/>
          <w:sz w:val="24"/>
          <w:szCs w:val="24"/>
          <w:lang w:val="fr-CH"/>
        </w:rPr>
        <w:fldChar w:fldCharType="begin"/>
      </w:r>
      <w:r w:rsidRPr="008E3256">
        <w:rPr>
          <w:b w:val="0"/>
          <w:bCs w:val="0"/>
          <w:sz w:val="24"/>
          <w:szCs w:val="24"/>
          <w:lang w:val="fr-CH"/>
        </w:rPr>
        <w:instrText xml:space="preserve"> SEQ Figure \* ARABIC </w:instrText>
      </w:r>
      <w:r w:rsidRPr="008E3256">
        <w:rPr>
          <w:b w:val="0"/>
          <w:bCs w:val="0"/>
          <w:sz w:val="24"/>
          <w:szCs w:val="24"/>
          <w:lang w:val="fr-CH"/>
        </w:rPr>
        <w:fldChar w:fldCharType="separate"/>
      </w:r>
      <w:r w:rsidR="008B2D80" w:rsidRPr="008E3256">
        <w:rPr>
          <w:b w:val="0"/>
          <w:bCs w:val="0"/>
          <w:noProof/>
          <w:sz w:val="24"/>
          <w:szCs w:val="24"/>
          <w:lang w:val="fr-CH"/>
        </w:rPr>
        <w:t>4</w:t>
      </w:r>
      <w:r w:rsidRPr="008E3256">
        <w:rPr>
          <w:b w:val="0"/>
          <w:bCs w:val="0"/>
          <w:sz w:val="24"/>
          <w:szCs w:val="24"/>
          <w:lang w:val="fr-CH"/>
        </w:rPr>
        <w:fldChar w:fldCharType="end"/>
      </w:r>
      <w:r w:rsidRPr="008E3256">
        <w:rPr>
          <w:b w:val="0"/>
          <w:bCs w:val="0"/>
          <w:sz w:val="24"/>
          <w:szCs w:val="24"/>
          <w:lang w:val="fr-CH"/>
        </w:rPr>
        <w:t xml:space="preserve"> : </w:t>
      </w:r>
      <w:r w:rsidR="004843A4" w:rsidRPr="008E3256">
        <w:rPr>
          <w:b w:val="0"/>
          <w:bCs w:val="0"/>
          <w:sz w:val="24"/>
          <w:szCs w:val="24"/>
          <w:lang w:val="fr-CH"/>
        </w:rPr>
        <w:t>Sources de financement de la santé (2016)</w:t>
      </w:r>
      <w:r w:rsidRPr="008E3256">
        <w:rPr>
          <w:b w:val="0"/>
          <w:bCs w:val="0"/>
          <w:sz w:val="24"/>
          <w:szCs w:val="24"/>
          <w:lang w:val="fr-CH"/>
        </w:rPr>
        <w:t>.</w:t>
      </w:r>
    </w:p>
    <w:p w14:paraId="2BC342C0" w14:textId="04F52865" w:rsidR="00E32974" w:rsidRPr="008E3256" w:rsidRDefault="003C35E7" w:rsidP="00A34028">
      <w:pPr>
        <w:spacing w:after="120" w:line="240" w:lineRule="auto"/>
        <w:jc w:val="center"/>
        <w:rPr>
          <w:rFonts w:ascii="Times New Roman" w:hAnsi="Times New Roman" w:cs="Times New Roman"/>
          <w:sz w:val="24"/>
          <w:szCs w:val="24"/>
        </w:rPr>
      </w:pPr>
      <w:r w:rsidRPr="008E3256">
        <w:rPr>
          <w:rFonts w:ascii="Times New Roman" w:hAnsi="Times New Roman" w:cs="Times New Roman"/>
          <w:sz w:val="24"/>
          <w:szCs w:val="24"/>
        </w:rPr>
        <w:t xml:space="preserve">Source : MSP, </w:t>
      </w:r>
      <w:r w:rsidRPr="008E3256">
        <w:rPr>
          <w:rFonts w:ascii="Times New Roman" w:hAnsi="Times New Roman" w:cs="Times New Roman"/>
          <w:i/>
          <w:sz w:val="24"/>
          <w:szCs w:val="24"/>
        </w:rPr>
        <w:t>Comptes nationaux de la santé 2016</w:t>
      </w:r>
      <w:r w:rsidRPr="008E3256">
        <w:rPr>
          <w:rFonts w:ascii="Times New Roman" w:hAnsi="Times New Roman" w:cs="Times New Roman"/>
          <w:sz w:val="24"/>
          <w:szCs w:val="24"/>
        </w:rPr>
        <w:t>.</w:t>
      </w:r>
    </w:p>
    <w:p w14:paraId="410C39C6" w14:textId="5CED0967" w:rsidR="00CC4441" w:rsidRPr="008E3256" w:rsidRDefault="00CC4441" w:rsidP="00935E48">
      <w:pPr>
        <w:pStyle w:val="ListParagraph"/>
        <w:numPr>
          <w:ilvl w:val="1"/>
          <w:numId w:val="21"/>
        </w:numPr>
        <w:autoSpaceDE w:val="0"/>
        <w:autoSpaceDN w:val="0"/>
        <w:adjustRightInd w:val="0"/>
        <w:spacing w:after="120" w:line="240" w:lineRule="auto"/>
        <w:jc w:val="both"/>
        <w:rPr>
          <w:rFonts w:ascii="Times New Roman" w:hAnsi="Times New Roman" w:cs="Times New Roman"/>
          <w:b/>
          <w:i/>
          <w:color w:val="000000"/>
          <w:sz w:val="24"/>
          <w:szCs w:val="24"/>
        </w:rPr>
      </w:pPr>
      <w:r w:rsidRPr="008E3256">
        <w:rPr>
          <w:rFonts w:ascii="Times New Roman" w:hAnsi="Times New Roman" w:cs="Times New Roman"/>
          <w:b/>
          <w:i/>
          <w:color w:val="000000"/>
          <w:sz w:val="24"/>
          <w:szCs w:val="24"/>
        </w:rPr>
        <w:t>Le financement public national</w:t>
      </w:r>
    </w:p>
    <w:p w14:paraId="0D11476F" w14:textId="6B7B7F89" w:rsidR="00CC4441" w:rsidRPr="008E3256" w:rsidRDefault="00CC4441" w:rsidP="008E3256">
      <w:pPr>
        <w:spacing w:after="120" w:line="240" w:lineRule="auto"/>
        <w:jc w:val="both"/>
        <w:rPr>
          <w:rFonts w:ascii="Times New Roman" w:hAnsi="Times New Roman" w:cs="Times New Roman"/>
          <w:sz w:val="24"/>
          <w:szCs w:val="24"/>
        </w:rPr>
      </w:pPr>
      <w:r w:rsidRPr="008E3256">
        <w:rPr>
          <w:rFonts w:ascii="Times New Roman" w:hAnsi="Times New Roman" w:cs="Times New Roman"/>
          <w:b/>
          <w:sz w:val="24"/>
          <w:szCs w:val="24"/>
        </w:rPr>
        <w:t xml:space="preserve">La part du budget de l’État allouée à la santé révèle la faible priorité accordée au secteur en RDC. </w:t>
      </w:r>
      <w:r w:rsidRPr="008E3256">
        <w:rPr>
          <w:rFonts w:ascii="Times New Roman" w:hAnsi="Times New Roman" w:cs="Times New Roman"/>
          <w:sz w:val="24"/>
          <w:szCs w:val="24"/>
        </w:rPr>
        <w:t>En 2014, le budget du Ministère de la santé représentait 6,9 % du budget global ; il ne représentait plus que 6 % du budget global en 2017. La</w:t>
      </w:r>
      <w:r w:rsidR="005622FF" w:rsidRPr="008E3256">
        <w:rPr>
          <w:rFonts w:ascii="Times New Roman" w:hAnsi="Times New Roman" w:cs="Times New Roman"/>
          <w:sz w:val="24"/>
          <w:szCs w:val="24"/>
        </w:rPr>
        <w:t xml:space="preserve"> figure ci-après </w:t>
      </w:r>
      <w:r w:rsidRPr="008E3256">
        <w:rPr>
          <w:rFonts w:ascii="Times New Roman" w:hAnsi="Times New Roman" w:cs="Times New Roman"/>
          <w:sz w:val="24"/>
          <w:szCs w:val="24"/>
        </w:rPr>
        <w:t>montre l’évolution du budget de l’État alloué à la santé et le taux d’exécution de 2003 à 2015, révélant une priorisation de la santé bien en deçà de l’objectif d’Abuja (15 % du budget total) et en déclin au cours de la dernière décennie. L’analyse révèle également d’importantes lacunes relatives à l’exécution du budget suite à la faible mobilisation des recettes publiques.</w:t>
      </w:r>
    </w:p>
    <w:p w14:paraId="672D3BDD" w14:textId="7FB645CF" w:rsidR="004843A4" w:rsidRPr="008E3256" w:rsidRDefault="00CC4441" w:rsidP="008E3256">
      <w:pPr>
        <w:spacing w:after="120" w:line="240" w:lineRule="auto"/>
        <w:jc w:val="both"/>
        <w:rPr>
          <w:rFonts w:ascii="Times New Roman" w:eastAsia="Times New Roman" w:hAnsi="Times New Roman" w:cs="Times New Roman"/>
          <w:color w:val="FF0000"/>
          <w:sz w:val="24"/>
          <w:szCs w:val="24"/>
        </w:rPr>
      </w:pPr>
      <w:r w:rsidRPr="008E3256">
        <w:rPr>
          <w:rFonts w:ascii="Times New Roman" w:hAnsi="Times New Roman" w:cs="Times New Roman"/>
          <w:noProof/>
          <w:sz w:val="24"/>
          <w:szCs w:val="24"/>
          <w:lang w:eastAsia="fr-FR"/>
        </w:rPr>
        <w:drawing>
          <wp:inline distT="0" distB="0" distL="0" distR="0" wp14:anchorId="6A6CDE99" wp14:editId="7018EDCE">
            <wp:extent cx="5759450" cy="1674056"/>
            <wp:effectExtent l="0" t="0" r="0" b="2540"/>
            <wp:docPr id="33" name="Chart 10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4D5E79A2" w14:textId="04543CE0" w:rsidR="004843A4" w:rsidRPr="008E3256" w:rsidRDefault="00852824" w:rsidP="008E3256">
      <w:pPr>
        <w:pStyle w:val="Caption"/>
        <w:spacing w:after="120"/>
        <w:jc w:val="center"/>
        <w:rPr>
          <w:b w:val="0"/>
          <w:bCs w:val="0"/>
          <w:sz w:val="24"/>
          <w:szCs w:val="24"/>
          <w:lang w:val="fr-CH"/>
        </w:rPr>
      </w:pPr>
      <w:r w:rsidRPr="008E3256">
        <w:rPr>
          <w:b w:val="0"/>
          <w:bCs w:val="0"/>
          <w:sz w:val="24"/>
          <w:szCs w:val="24"/>
          <w:lang w:val="fr-CH"/>
        </w:rPr>
        <w:t xml:space="preserve">Figure </w:t>
      </w:r>
      <w:r w:rsidRPr="008E3256">
        <w:rPr>
          <w:b w:val="0"/>
          <w:bCs w:val="0"/>
          <w:sz w:val="24"/>
          <w:szCs w:val="24"/>
          <w:lang w:val="fr-CH"/>
        </w:rPr>
        <w:fldChar w:fldCharType="begin"/>
      </w:r>
      <w:r w:rsidRPr="008E3256">
        <w:rPr>
          <w:b w:val="0"/>
          <w:bCs w:val="0"/>
          <w:sz w:val="24"/>
          <w:szCs w:val="24"/>
          <w:lang w:val="fr-CH"/>
        </w:rPr>
        <w:instrText xml:space="preserve"> SEQ Figure \* ARABIC </w:instrText>
      </w:r>
      <w:r w:rsidRPr="008E3256">
        <w:rPr>
          <w:b w:val="0"/>
          <w:bCs w:val="0"/>
          <w:sz w:val="24"/>
          <w:szCs w:val="24"/>
          <w:lang w:val="fr-CH"/>
        </w:rPr>
        <w:fldChar w:fldCharType="separate"/>
      </w:r>
      <w:r w:rsidR="008B2D80" w:rsidRPr="008E3256">
        <w:rPr>
          <w:b w:val="0"/>
          <w:bCs w:val="0"/>
          <w:noProof/>
          <w:sz w:val="24"/>
          <w:szCs w:val="24"/>
          <w:lang w:val="fr-CH"/>
        </w:rPr>
        <w:t>5</w:t>
      </w:r>
      <w:r w:rsidRPr="008E3256">
        <w:rPr>
          <w:b w:val="0"/>
          <w:bCs w:val="0"/>
          <w:sz w:val="24"/>
          <w:szCs w:val="24"/>
          <w:lang w:val="fr-CH"/>
        </w:rPr>
        <w:fldChar w:fldCharType="end"/>
      </w:r>
      <w:r w:rsidRPr="008E3256">
        <w:rPr>
          <w:b w:val="0"/>
          <w:bCs w:val="0"/>
          <w:sz w:val="24"/>
          <w:szCs w:val="24"/>
          <w:lang w:val="fr-CH"/>
        </w:rPr>
        <w:t xml:space="preserve"> : </w:t>
      </w:r>
      <w:r w:rsidR="004843A4" w:rsidRPr="008E3256">
        <w:rPr>
          <w:b w:val="0"/>
          <w:bCs w:val="0"/>
          <w:sz w:val="24"/>
          <w:szCs w:val="24"/>
          <w:lang w:val="fr-CH"/>
        </w:rPr>
        <w:t>Budget de la santé en RDC de 2003 à 2015</w:t>
      </w:r>
    </w:p>
    <w:p w14:paraId="12E9CCE1" w14:textId="4F96D933" w:rsidR="00E32974" w:rsidRPr="00A34028" w:rsidRDefault="00852824" w:rsidP="00A34028">
      <w:pPr>
        <w:spacing w:after="120" w:line="240" w:lineRule="auto"/>
        <w:jc w:val="center"/>
        <w:rPr>
          <w:rFonts w:ascii="Times New Roman" w:hAnsi="Times New Roman" w:cs="Times New Roman"/>
          <w:i/>
          <w:iCs/>
          <w:sz w:val="24"/>
          <w:szCs w:val="24"/>
        </w:rPr>
      </w:pPr>
      <w:r w:rsidRPr="00E32974">
        <w:rPr>
          <w:rFonts w:ascii="Times New Roman" w:hAnsi="Times New Roman" w:cs="Times New Roman"/>
          <w:i/>
          <w:iCs/>
          <w:sz w:val="24"/>
          <w:szCs w:val="24"/>
        </w:rPr>
        <w:t>Source : MSP , Rapport des Comptes Nationaux de la Santé 2015</w:t>
      </w:r>
    </w:p>
    <w:p w14:paraId="3DE64FFE" w14:textId="4D6CF92E" w:rsidR="00CC4441" w:rsidRPr="008E3256" w:rsidRDefault="00CC4441" w:rsidP="00935E48">
      <w:pPr>
        <w:pStyle w:val="ListParagraph"/>
        <w:numPr>
          <w:ilvl w:val="1"/>
          <w:numId w:val="21"/>
        </w:numPr>
        <w:autoSpaceDE w:val="0"/>
        <w:autoSpaceDN w:val="0"/>
        <w:adjustRightInd w:val="0"/>
        <w:spacing w:after="120" w:line="240" w:lineRule="auto"/>
        <w:jc w:val="both"/>
        <w:rPr>
          <w:rFonts w:ascii="Times New Roman" w:hAnsi="Times New Roman" w:cs="Times New Roman"/>
          <w:b/>
          <w:i/>
          <w:color w:val="000000"/>
          <w:sz w:val="24"/>
          <w:szCs w:val="24"/>
        </w:rPr>
      </w:pPr>
      <w:r w:rsidRPr="008E3256">
        <w:rPr>
          <w:rFonts w:ascii="Times New Roman" w:hAnsi="Times New Roman" w:cs="Times New Roman"/>
          <w:b/>
          <w:i/>
          <w:color w:val="000000"/>
          <w:sz w:val="24"/>
          <w:szCs w:val="24"/>
        </w:rPr>
        <w:t xml:space="preserve">Le financement sur ressources extérieures </w:t>
      </w:r>
    </w:p>
    <w:p w14:paraId="09430C2C" w14:textId="1F2EE97A" w:rsidR="00E32974" w:rsidRPr="00A34028" w:rsidRDefault="00CC4441" w:rsidP="008E3256">
      <w:pPr>
        <w:spacing w:after="120" w:line="240" w:lineRule="auto"/>
        <w:jc w:val="both"/>
        <w:rPr>
          <w:rFonts w:ascii="Times New Roman" w:hAnsi="Times New Roman" w:cs="Times New Roman"/>
          <w:sz w:val="24"/>
          <w:szCs w:val="24"/>
        </w:rPr>
      </w:pPr>
      <w:r w:rsidRPr="008E3256">
        <w:rPr>
          <w:rFonts w:ascii="Times New Roman" w:hAnsi="Times New Roman" w:cs="Times New Roman"/>
          <w:b/>
          <w:sz w:val="24"/>
          <w:szCs w:val="24"/>
        </w:rPr>
        <w:t xml:space="preserve">L’aide extérieure a représenté en moyenne 40 % du financement total du secteur de la santé </w:t>
      </w:r>
      <w:r w:rsidR="00A34028">
        <w:rPr>
          <w:rFonts w:ascii="Times New Roman" w:hAnsi="Times New Roman" w:cs="Times New Roman"/>
          <w:b/>
          <w:sz w:val="24"/>
          <w:szCs w:val="24"/>
        </w:rPr>
        <w:t xml:space="preserve">de </w:t>
      </w:r>
      <w:r w:rsidRPr="008E3256">
        <w:rPr>
          <w:rFonts w:ascii="Times New Roman" w:hAnsi="Times New Roman" w:cs="Times New Roman"/>
          <w:b/>
          <w:sz w:val="24"/>
          <w:szCs w:val="24"/>
        </w:rPr>
        <w:t>2008-2014.</w:t>
      </w:r>
      <w:r w:rsidRPr="008E3256">
        <w:rPr>
          <w:rFonts w:ascii="Times New Roman" w:hAnsi="Times New Roman" w:cs="Times New Roman"/>
          <w:sz w:val="24"/>
          <w:szCs w:val="24"/>
        </w:rPr>
        <w:t xml:space="preserve"> Malgré cela, elle s’élevait à 5,7 dollars par habitant en 2013 selon les comptes nationaux de la santé de 2015. Elle était par ailleurs majoritairement concentrée sur le financement du traitement des maladies transmissibles et les investissements en santé (près de 90 % des dépenses totales d’investissement). </w:t>
      </w:r>
    </w:p>
    <w:p w14:paraId="1F142BF8" w14:textId="27571143" w:rsidR="00CC4441" w:rsidRPr="008E3256" w:rsidRDefault="00CC4441" w:rsidP="00935E48">
      <w:pPr>
        <w:pStyle w:val="ListParagraph"/>
        <w:numPr>
          <w:ilvl w:val="1"/>
          <w:numId w:val="21"/>
        </w:numPr>
        <w:autoSpaceDE w:val="0"/>
        <w:autoSpaceDN w:val="0"/>
        <w:adjustRightInd w:val="0"/>
        <w:spacing w:after="120" w:line="240" w:lineRule="auto"/>
        <w:jc w:val="both"/>
        <w:rPr>
          <w:rFonts w:ascii="Times New Roman" w:hAnsi="Times New Roman" w:cs="Times New Roman"/>
          <w:b/>
          <w:i/>
          <w:color w:val="000000"/>
          <w:sz w:val="24"/>
          <w:szCs w:val="24"/>
        </w:rPr>
      </w:pPr>
      <w:r w:rsidRPr="008E3256">
        <w:rPr>
          <w:rFonts w:ascii="Times New Roman" w:hAnsi="Times New Roman" w:cs="Times New Roman"/>
          <w:b/>
          <w:i/>
          <w:color w:val="000000"/>
          <w:sz w:val="24"/>
          <w:szCs w:val="24"/>
        </w:rPr>
        <w:t>Le financement des ménages</w:t>
      </w:r>
    </w:p>
    <w:p w14:paraId="0783EE63" w14:textId="05A7CB58" w:rsidR="00E32974" w:rsidRPr="00A34028" w:rsidRDefault="00CC4441" w:rsidP="008E3256">
      <w:pPr>
        <w:spacing w:after="120" w:line="240" w:lineRule="auto"/>
        <w:jc w:val="both"/>
        <w:rPr>
          <w:rFonts w:ascii="Times New Roman" w:eastAsia="Times New Roman" w:hAnsi="Times New Roman" w:cs="Times New Roman"/>
          <w:color w:val="000000"/>
          <w:sz w:val="24"/>
          <w:szCs w:val="24"/>
        </w:rPr>
      </w:pPr>
      <w:r w:rsidRPr="008E3256">
        <w:rPr>
          <w:rFonts w:ascii="Times New Roman" w:hAnsi="Times New Roman" w:cs="Times New Roman"/>
          <w:b/>
          <w:sz w:val="24"/>
          <w:szCs w:val="24"/>
        </w:rPr>
        <w:t>Les fonds des ménages représentaient la première source de financement de la santé en 2014</w:t>
      </w:r>
      <w:r w:rsidRPr="008E3256">
        <w:rPr>
          <w:rFonts w:ascii="Times New Roman" w:hAnsi="Times New Roman" w:cs="Times New Roman"/>
          <w:sz w:val="24"/>
          <w:szCs w:val="24"/>
        </w:rPr>
        <w:t>, à hauteur de 42 % des dépenses totales de santé. Ils constituaient de ce fait la principale source de financement des services et soins de santé en RDC</w:t>
      </w:r>
      <w:r w:rsidRPr="008E3256">
        <w:rPr>
          <w:rFonts w:ascii="Times New Roman" w:hAnsi="Times New Roman" w:cs="Times New Roman"/>
          <w:sz w:val="24"/>
          <w:szCs w:val="24"/>
        </w:rPr>
        <w:fldChar w:fldCharType="begin">
          <w:fldData xml:space="preserve">PFJlZm1hbj48Q2l0ZT48QXV0aG9yPk1hbnphbWJpIEt1d2VraXRhPC9BdXRob3I+PFllYXI+MjAx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</w:fldData>
        </w:fldChar>
      </w:r>
      <w:r w:rsidRPr="008E3256">
        <w:rPr>
          <w:rFonts w:ascii="Times New Roman" w:hAnsi="Times New Roman" w:cs="Times New Roman"/>
          <w:sz w:val="24"/>
          <w:szCs w:val="24"/>
        </w:rPr>
        <w:instrText xml:space="preserve"> ADDIN REFMGR.CITE </w:instrText>
      </w:r>
      <w:r w:rsidRPr="008E3256">
        <w:rPr>
          <w:rFonts w:ascii="Times New Roman" w:hAnsi="Times New Roman" w:cs="Times New Roman"/>
          <w:sz w:val="24"/>
          <w:szCs w:val="24"/>
        </w:rPr>
        <w:fldChar w:fldCharType="begin">
          <w:fldData xml:space="preserve">PFJlZm1hbj48Q2l0ZT48QXV0aG9yPk1hbnphbWJpIEt1d2VraXRhPC9BdXRob3I+PFllYXI+MjAx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</w:fldData>
        </w:fldChar>
      </w:r>
      <w:r w:rsidRPr="008E3256">
        <w:rPr>
          <w:rFonts w:ascii="Times New Roman" w:hAnsi="Times New Roman" w:cs="Times New Roman"/>
          <w:sz w:val="24"/>
          <w:szCs w:val="24"/>
        </w:rPr>
        <w:instrText xml:space="preserve"> ADDIN EN.CITE.DATA </w:instrText>
      </w:r>
      <w:r w:rsidRPr="008E3256">
        <w:rPr>
          <w:rFonts w:ascii="Times New Roman" w:hAnsi="Times New Roman" w:cs="Times New Roman"/>
          <w:sz w:val="24"/>
          <w:szCs w:val="24"/>
        </w:rPr>
      </w:r>
      <w:r w:rsidRPr="008E3256">
        <w:rPr>
          <w:rFonts w:ascii="Times New Roman" w:hAnsi="Times New Roman" w:cs="Times New Roman"/>
          <w:sz w:val="24"/>
          <w:szCs w:val="24"/>
        </w:rPr>
        <w:fldChar w:fldCharType="end"/>
      </w:r>
      <w:r w:rsidRPr="008E3256">
        <w:rPr>
          <w:rFonts w:ascii="Times New Roman" w:hAnsi="Times New Roman" w:cs="Times New Roman"/>
          <w:sz w:val="24"/>
          <w:szCs w:val="24"/>
        </w:rPr>
      </w:r>
      <w:r w:rsidRPr="008E3256">
        <w:rPr>
          <w:rFonts w:ascii="Times New Roman" w:hAnsi="Times New Roman" w:cs="Times New Roman"/>
          <w:sz w:val="24"/>
          <w:szCs w:val="24"/>
        </w:rPr>
        <w:fldChar w:fldCharType="end"/>
      </w:r>
      <w:r w:rsidRPr="008E3256">
        <w:rPr>
          <w:rFonts w:ascii="Times New Roman" w:hAnsi="Times New Roman" w:cs="Times New Roman"/>
          <w:sz w:val="24"/>
          <w:szCs w:val="24"/>
        </w:rPr>
        <w:t xml:space="preserve">. </w:t>
      </w:r>
      <w:r w:rsidRPr="008E3256">
        <w:rPr>
          <w:rFonts w:ascii="Times New Roman" w:hAnsi="Times New Roman" w:cs="Times New Roman"/>
          <w:color w:val="000000"/>
          <w:sz w:val="24"/>
          <w:szCs w:val="24"/>
        </w:rPr>
        <w:t>La dépense de santé des ménages par habitant et par an a augmenté, passant de 6,4 dollars en 2008 à 8,5 dollars en 2014. Cette source de financement est la plus inéquitable et plus de 90 % des dépenses se font par le biais de paiements directs</w:t>
      </w:r>
      <w:r w:rsidRPr="008E3256">
        <w:rPr>
          <w:rFonts w:ascii="Times New Roman" w:eastAsia="Times New Roman" w:hAnsi="Times New Roman" w:cs="Times New Roman"/>
          <w:color w:val="000000"/>
          <w:sz w:val="24"/>
          <w:szCs w:val="24"/>
        </w:rPr>
        <w:t>.</w:t>
      </w:r>
    </w:p>
    <w:p w14:paraId="427A8086" w14:textId="625E3C40" w:rsidR="00CC4441" w:rsidRPr="008E3256" w:rsidRDefault="00CC4441" w:rsidP="00935E48">
      <w:pPr>
        <w:pStyle w:val="ListParagraph"/>
        <w:numPr>
          <w:ilvl w:val="1"/>
          <w:numId w:val="21"/>
        </w:numPr>
        <w:autoSpaceDE w:val="0"/>
        <w:autoSpaceDN w:val="0"/>
        <w:adjustRightInd w:val="0"/>
        <w:spacing w:after="120" w:line="240" w:lineRule="auto"/>
        <w:jc w:val="both"/>
        <w:rPr>
          <w:rFonts w:ascii="Times New Roman" w:hAnsi="Times New Roman" w:cs="Times New Roman"/>
          <w:b/>
          <w:i/>
          <w:color w:val="000000"/>
          <w:sz w:val="24"/>
          <w:szCs w:val="24"/>
        </w:rPr>
      </w:pPr>
      <w:r w:rsidRPr="008E3256">
        <w:rPr>
          <w:rFonts w:ascii="Times New Roman" w:hAnsi="Times New Roman" w:cs="Times New Roman"/>
          <w:b/>
          <w:i/>
          <w:color w:val="000000"/>
          <w:sz w:val="24"/>
          <w:szCs w:val="24"/>
        </w:rPr>
        <w:t>Le financement des entreprises et autres institutions caritatives</w:t>
      </w:r>
    </w:p>
    <w:p w14:paraId="12AF6BAE" w14:textId="1005F5E9" w:rsidR="00D87DF5" w:rsidRPr="008E3256" w:rsidRDefault="00CC4441" w:rsidP="008E3256">
      <w:pPr>
        <w:spacing w:after="120" w:line="240" w:lineRule="auto"/>
        <w:jc w:val="both"/>
        <w:rPr>
          <w:rFonts w:ascii="Times New Roman" w:hAnsi="Times New Roman" w:cs="Times New Roman"/>
          <w:sz w:val="24"/>
          <w:szCs w:val="24"/>
        </w:rPr>
      </w:pPr>
      <w:r w:rsidRPr="008E3256">
        <w:rPr>
          <w:rFonts w:ascii="Times New Roman" w:hAnsi="Times New Roman" w:cs="Times New Roman"/>
          <w:b/>
          <w:sz w:val="24"/>
          <w:szCs w:val="24"/>
        </w:rPr>
        <w:t>Les autres sources de financement privé sont encore très limitées en RDC</w:t>
      </w:r>
      <w:r w:rsidRPr="008E3256">
        <w:rPr>
          <w:rFonts w:ascii="Times New Roman" w:hAnsi="Times New Roman" w:cs="Times New Roman"/>
          <w:sz w:val="24"/>
          <w:szCs w:val="24"/>
        </w:rPr>
        <w:t>. Le financement des entreprises privées et para-étatiques est toutefois en augmentation, du fait, notamment, d’une meilleure saisie des dépenses de santé des entreprises minières, mais il ne représentait que 4 % des dépenses de santé totales en 2014. Durant la période de 2010 à 2014, le financement des ONG et fondations caritatives nationales a connu une régression très significative, et représentait moins d’1 % des dépenses totales de santé en 2014.</w:t>
      </w:r>
    </w:p>
    <w:p w14:paraId="2FCE9898" w14:textId="539EA2B1" w:rsidR="00CC4441" w:rsidRPr="008E3256" w:rsidRDefault="00CC4441" w:rsidP="00935E48">
      <w:pPr>
        <w:pStyle w:val="ListParagraph"/>
        <w:numPr>
          <w:ilvl w:val="1"/>
          <w:numId w:val="21"/>
        </w:numPr>
        <w:autoSpaceDE w:val="0"/>
        <w:autoSpaceDN w:val="0"/>
        <w:adjustRightInd w:val="0"/>
        <w:spacing w:after="120" w:line="240" w:lineRule="auto"/>
        <w:jc w:val="both"/>
        <w:rPr>
          <w:rFonts w:ascii="Times New Roman" w:hAnsi="Times New Roman" w:cs="Times New Roman"/>
          <w:b/>
          <w:i/>
          <w:color w:val="000000"/>
          <w:sz w:val="24"/>
          <w:szCs w:val="24"/>
        </w:rPr>
      </w:pPr>
      <w:r w:rsidRPr="008E3256">
        <w:rPr>
          <w:rFonts w:ascii="Times New Roman" w:hAnsi="Times New Roman" w:cs="Times New Roman"/>
          <w:b/>
          <w:i/>
          <w:color w:val="000000"/>
          <w:sz w:val="24"/>
          <w:szCs w:val="24"/>
        </w:rPr>
        <w:t>Mise en commun des ressources</w:t>
      </w:r>
    </w:p>
    <w:p w14:paraId="23C0DA2F" w14:textId="77777777" w:rsidR="00CC4441" w:rsidRPr="008E3256" w:rsidRDefault="00CC4441" w:rsidP="008E3256">
      <w:pPr>
        <w:spacing w:after="120" w:line="240" w:lineRule="auto"/>
        <w:jc w:val="both"/>
        <w:rPr>
          <w:rFonts w:ascii="Times New Roman" w:hAnsi="Times New Roman" w:cs="Times New Roman"/>
          <w:sz w:val="24"/>
          <w:szCs w:val="24"/>
        </w:rPr>
      </w:pPr>
      <w:r w:rsidRPr="008E3256">
        <w:rPr>
          <w:rFonts w:ascii="Times New Roman" w:hAnsi="Times New Roman" w:cs="Times New Roman"/>
          <w:b/>
          <w:sz w:val="24"/>
          <w:szCs w:val="24"/>
        </w:rPr>
        <w:t>À l’heure actuelle, la mise en commun est quasi-inexistante</w:t>
      </w:r>
      <w:r w:rsidRPr="008E3256">
        <w:rPr>
          <w:rFonts w:ascii="Times New Roman" w:hAnsi="Times New Roman" w:cs="Times New Roman"/>
          <w:sz w:val="24"/>
          <w:szCs w:val="24"/>
        </w:rPr>
        <w:t> : une multiplicité de petits fonds généralement volontaires offre une protection financière limitée ; des fonds dédiés aux démunis et aux personnes vulnérables existent, mais restent cloisonnés. Il est donc urgent d’engager une réflexion sur la question, et ce en étroite collaboration avec les acteurs de la protection sociale qui développent une nouvelle politique de « sécurité sociale ». Si les mutuelles ont joué un rôle à l’échelle locale, notamment pour la promotion d’une solidarité extra-familiale ou communautaire, seule une prédominance de ressources publiques (impôts, parafiscalité, et cotisations obligatoires), collectées et mises en commun de manière obligatoire, à l’échelon central ou provincial, pourrait permettre d’accroître durablement la couverture et la protection</w:t>
      </w:r>
      <w:r w:rsidRPr="008E3256">
        <w:rPr>
          <w:rStyle w:val="FootnoteReference"/>
          <w:rFonts w:ascii="Times New Roman" w:hAnsi="Times New Roman" w:cs="Times New Roman"/>
          <w:sz w:val="24"/>
          <w:szCs w:val="24"/>
        </w:rPr>
        <w:footnoteReference w:id="27"/>
      </w:r>
      <w:r w:rsidRPr="008E3256">
        <w:rPr>
          <w:rFonts w:ascii="Times New Roman" w:hAnsi="Times New Roman" w:cs="Times New Roman"/>
          <w:sz w:val="24"/>
          <w:szCs w:val="24"/>
        </w:rPr>
        <w:t>.</w:t>
      </w:r>
    </w:p>
    <w:p w14:paraId="387F042F" w14:textId="77777777" w:rsidR="00CC4441" w:rsidRPr="008E3256" w:rsidRDefault="00CC4441" w:rsidP="008E3256">
      <w:pPr>
        <w:spacing w:after="120" w:line="240" w:lineRule="auto"/>
        <w:jc w:val="both"/>
        <w:rPr>
          <w:rFonts w:ascii="Times New Roman" w:hAnsi="Times New Roman" w:cs="Times New Roman"/>
          <w:sz w:val="24"/>
          <w:szCs w:val="24"/>
        </w:rPr>
      </w:pPr>
      <w:r w:rsidRPr="008E3256">
        <w:rPr>
          <w:rFonts w:ascii="Times New Roman" w:hAnsi="Times New Roman" w:cs="Times New Roman"/>
          <w:sz w:val="24"/>
          <w:szCs w:val="24"/>
        </w:rPr>
        <w:t>La mobilisation des ressources s’organise à plusieurs niveaux mais aucun mécanisme de mise en commun au niveau national ou provincial n’existe à ce stade. En effet, le système de financement de la santé se caractérise à ce jour par une fragmentation importante des fonds. Au niveau central, l’enchevêtrement de différents fonds issus des programmes verticaux sur financement extérieur et domestique rend la situation très complexe et génère des duplications entraînant des inefficiences. Au niveau provincial, les fonds issus du niveau central et ceux mobilisés localement sont gérés de manière cloisonnée. Des fonds extérieurs financent le niveau provincial, soit directement, soit sous forme de transferts.</w:t>
      </w:r>
    </w:p>
    <w:p w14:paraId="7BD04102" w14:textId="1CEE4E2B" w:rsidR="006C6DA6" w:rsidRPr="008E3256" w:rsidRDefault="00CC4441" w:rsidP="008E3256">
      <w:pPr>
        <w:spacing w:after="120" w:line="240" w:lineRule="auto"/>
        <w:jc w:val="both"/>
        <w:rPr>
          <w:rFonts w:ascii="Times New Roman" w:hAnsi="Times New Roman" w:cs="Times New Roman"/>
          <w:sz w:val="24"/>
          <w:szCs w:val="24"/>
        </w:rPr>
      </w:pPr>
      <w:r w:rsidRPr="008E3256">
        <w:rPr>
          <w:rFonts w:ascii="Times New Roman" w:hAnsi="Times New Roman" w:cs="Times New Roman"/>
          <w:sz w:val="24"/>
          <w:szCs w:val="24"/>
        </w:rPr>
        <w:t>Il existe plusieurs mécanismes de protection contre le risque maladie en RDC, mais leur couverture reste faible et leur taille restreinte. Les Comptes nationaux de la santé de</w:t>
      </w:r>
      <w:r w:rsidR="006C6DA6" w:rsidRPr="008E3256">
        <w:rPr>
          <w:rFonts w:ascii="Times New Roman" w:hAnsi="Times New Roman" w:cs="Times New Roman"/>
          <w:sz w:val="24"/>
          <w:szCs w:val="24"/>
        </w:rPr>
        <w:t xml:space="preserve"> 2015 relèvent qu’à peine 7 % de</w:t>
      </w:r>
      <w:r w:rsidRPr="008E3256">
        <w:rPr>
          <w:rFonts w:ascii="Times New Roman" w:hAnsi="Times New Roman" w:cs="Times New Roman"/>
          <w:sz w:val="24"/>
          <w:szCs w:val="24"/>
        </w:rPr>
        <w:t xml:space="preserve"> financement des ménages passe par le mécanisme d’assurance communautaire, dont, essentiellement, les mutuelles de santé des privés et la mutuelle de santé des enseignements (MESP). </w:t>
      </w:r>
    </w:p>
    <w:p w14:paraId="7F5AE3EE" w14:textId="77777777" w:rsidR="006C6DA6" w:rsidRPr="008E3256" w:rsidRDefault="00CC4441" w:rsidP="008E3256">
      <w:pPr>
        <w:spacing w:after="120" w:line="240" w:lineRule="auto"/>
        <w:jc w:val="both"/>
        <w:rPr>
          <w:rFonts w:ascii="Times New Roman" w:hAnsi="Times New Roman" w:cs="Times New Roman"/>
          <w:sz w:val="24"/>
          <w:szCs w:val="24"/>
        </w:rPr>
      </w:pPr>
      <w:r w:rsidRPr="008E3256">
        <w:rPr>
          <w:rFonts w:ascii="Times New Roman" w:hAnsi="Times New Roman" w:cs="Times New Roman"/>
          <w:sz w:val="24"/>
          <w:szCs w:val="24"/>
        </w:rPr>
        <w:t xml:space="preserve">La majeure partie de la population reste à ce jour non couverte, et accède aux soins par un paiement direct au niveau des formations sanitaires. Des fonds d’envergure restreinte financés généralement à travers le budget de l’État, cofinancent un fonds d’assurance obligatoire pour certaines catégories de fonctionnaires de l’État (c’est le cas des enseignants et des agents de police, etc.). </w:t>
      </w:r>
    </w:p>
    <w:p w14:paraId="5CE72B8D" w14:textId="610F243E" w:rsidR="006C6DA6" w:rsidRPr="008E3256" w:rsidRDefault="00CC4441" w:rsidP="008E3256">
      <w:pPr>
        <w:spacing w:after="120" w:line="240" w:lineRule="auto"/>
        <w:jc w:val="both"/>
        <w:rPr>
          <w:rFonts w:ascii="Times New Roman" w:hAnsi="Times New Roman" w:cs="Times New Roman"/>
          <w:sz w:val="24"/>
          <w:szCs w:val="24"/>
        </w:rPr>
      </w:pPr>
      <w:r w:rsidRPr="008E3256">
        <w:rPr>
          <w:rFonts w:ascii="Times New Roman" w:hAnsi="Times New Roman" w:cs="Times New Roman"/>
          <w:sz w:val="24"/>
          <w:szCs w:val="24"/>
        </w:rPr>
        <w:t>La population la plus solvable du secteur informel tente de s’organiser à travers des mutuelles de santé volontaires, qui jouent le rôle de collecteur</w:t>
      </w:r>
      <w:r w:rsidR="00A8630C" w:rsidRPr="008E3256">
        <w:rPr>
          <w:rFonts w:ascii="Times New Roman" w:hAnsi="Times New Roman" w:cs="Times New Roman"/>
          <w:sz w:val="24"/>
          <w:szCs w:val="24"/>
        </w:rPr>
        <w:t>s</w:t>
      </w:r>
      <w:r w:rsidRPr="008E3256">
        <w:rPr>
          <w:rFonts w:ascii="Times New Roman" w:hAnsi="Times New Roman" w:cs="Times New Roman"/>
          <w:sz w:val="24"/>
          <w:szCs w:val="24"/>
        </w:rPr>
        <w:t xml:space="preserve">, et pour certains, négocient l’achat du paquet de services à travers des structures d’appui aux mutuelles. D’autres mutuelles jouent à la fois le rôle de collecteur de fonds et d’acheteur. Ce système de mutuelles sur affiliation volontaire existe depuis les années 1980, mais son développement reste embryonnaire. </w:t>
      </w:r>
      <w:r w:rsidR="00A8630C" w:rsidRPr="008E3256">
        <w:rPr>
          <w:rFonts w:ascii="Times New Roman" w:hAnsi="Times New Roman" w:cs="Times New Roman"/>
          <w:sz w:val="24"/>
          <w:szCs w:val="24"/>
          <w:shd w:val="clear" w:color="auto" w:fill="FFFFFF" w:themeFill="background1"/>
        </w:rPr>
        <w:t>En effet, l’inventaire de 2015 compte 109 mutuelles couvrant 1 089 265 personnes.</w:t>
      </w:r>
    </w:p>
    <w:p w14:paraId="6BC5CC71" w14:textId="5401072E" w:rsidR="00E32974" w:rsidRPr="008E3256" w:rsidRDefault="00CC4441" w:rsidP="008E3256">
      <w:pPr>
        <w:spacing w:after="120" w:line="240" w:lineRule="auto"/>
        <w:jc w:val="both"/>
        <w:rPr>
          <w:rFonts w:ascii="Times New Roman" w:hAnsi="Times New Roman" w:cs="Times New Roman"/>
          <w:sz w:val="24"/>
          <w:szCs w:val="24"/>
        </w:rPr>
      </w:pPr>
      <w:r w:rsidRPr="008E3256">
        <w:rPr>
          <w:rFonts w:ascii="Times New Roman" w:hAnsi="Times New Roman" w:cs="Times New Roman"/>
          <w:sz w:val="24"/>
          <w:szCs w:val="24"/>
        </w:rPr>
        <w:t>Enfin, dans le secteur formel privé, la loi impose aux entreprises de prendre en charge les soins de santé des employeurs et des membres de leurs familles. Ainsi</w:t>
      </w:r>
      <w:r w:rsidR="006C6DA6" w:rsidRPr="008E3256">
        <w:rPr>
          <w:rFonts w:ascii="Times New Roman" w:hAnsi="Times New Roman" w:cs="Times New Roman"/>
          <w:sz w:val="24"/>
          <w:szCs w:val="24"/>
        </w:rPr>
        <w:t>,</w:t>
      </w:r>
      <w:r w:rsidRPr="008E3256">
        <w:rPr>
          <w:rFonts w:ascii="Times New Roman" w:hAnsi="Times New Roman" w:cs="Times New Roman"/>
          <w:sz w:val="24"/>
          <w:szCs w:val="24"/>
        </w:rPr>
        <w:t xml:space="preserve"> trois cas de figure sont observés pour ce segment de la population : 1) les ressources mises en commun au niveau de l’Institut National de Sécurité Sociale (INSS) ne couvrent que les prestations liées aux maladies professionnelles et accidents de travail ; 2) certains employeurs et employés souscrivent des assurances maladies ou signent des conventions avec des structures de prestation des soins (telles que la Sociét</w:t>
      </w:r>
      <w:r w:rsidR="006C6DA6" w:rsidRPr="008E3256">
        <w:rPr>
          <w:rFonts w:ascii="Times New Roman" w:hAnsi="Times New Roman" w:cs="Times New Roman"/>
          <w:sz w:val="24"/>
          <w:szCs w:val="24"/>
        </w:rPr>
        <w:t>é Nationale d’Assurance, SONAS)</w:t>
      </w:r>
      <w:r w:rsidRPr="008E3256">
        <w:rPr>
          <w:rFonts w:ascii="Times New Roman" w:hAnsi="Times New Roman" w:cs="Times New Roman"/>
          <w:sz w:val="24"/>
          <w:szCs w:val="24"/>
        </w:rPr>
        <w:t>; et 3) certaines entreprises organisent</w:t>
      </w:r>
      <w:r w:rsidR="00130BDA" w:rsidRPr="008E3256">
        <w:rPr>
          <w:rFonts w:ascii="Times New Roman" w:hAnsi="Times New Roman" w:cs="Times New Roman"/>
          <w:sz w:val="24"/>
          <w:szCs w:val="24"/>
        </w:rPr>
        <w:t xml:space="preserve"> elles- mêmes l’offre de soins</w:t>
      </w:r>
      <w:r w:rsidRPr="008E3256">
        <w:rPr>
          <w:rFonts w:ascii="Times New Roman" w:hAnsi="Times New Roman" w:cs="Times New Roman"/>
          <w:sz w:val="24"/>
          <w:szCs w:val="24"/>
        </w:rPr>
        <w:t>.</w:t>
      </w:r>
    </w:p>
    <w:p w14:paraId="24E8D514" w14:textId="36072531" w:rsidR="00A8630C" w:rsidRPr="008E3256" w:rsidRDefault="004843A4" w:rsidP="00935E48">
      <w:pPr>
        <w:pStyle w:val="ListParagraph"/>
        <w:numPr>
          <w:ilvl w:val="2"/>
          <w:numId w:val="20"/>
        </w:numPr>
        <w:tabs>
          <w:tab w:val="left" w:pos="720"/>
          <w:tab w:val="left" w:pos="2160"/>
        </w:tabs>
        <w:autoSpaceDE w:val="0"/>
        <w:autoSpaceDN w:val="0"/>
        <w:spacing w:after="120" w:line="240" w:lineRule="auto"/>
        <w:jc w:val="both"/>
        <w:outlineLvl w:val="2"/>
        <w:rPr>
          <w:rFonts w:ascii="Times New Roman" w:hAnsi="Times New Roman" w:cs="Times New Roman"/>
          <w:b/>
          <w:sz w:val="24"/>
          <w:szCs w:val="24"/>
        </w:rPr>
      </w:pPr>
      <w:bookmarkStart w:id="52" w:name="_Toc29992578"/>
      <w:bookmarkStart w:id="53" w:name="_Toc32425942"/>
      <w:r w:rsidRPr="008E3256">
        <w:rPr>
          <w:rFonts w:ascii="Times New Roman" w:hAnsi="Times New Roman" w:cs="Times New Roman"/>
          <w:b/>
          <w:sz w:val="24"/>
          <w:szCs w:val="24"/>
        </w:rPr>
        <w:t>D</w:t>
      </w:r>
      <w:r w:rsidR="00740978" w:rsidRPr="008E3256">
        <w:rPr>
          <w:rFonts w:ascii="Times New Roman" w:hAnsi="Times New Roman" w:cs="Times New Roman"/>
          <w:b/>
          <w:sz w:val="24"/>
          <w:szCs w:val="24"/>
        </w:rPr>
        <w:t>éterminants de la santé</w:t>
      </w:r>
      <w:bookmarkEnd w:id="52"/>
      <w:bookmarkEnd w:id="53"/>
      <w:r w:rsidR="006C6DA6" w:rsidRPr="008E3256">
        <w:rPr>
          <w:rFonts w:ascii="Times New Roman" w:hAnsi="Times New Roman" w:cs="Times New Roman"/>
          <w:b/>
          <w:sz w:val="24"/>
          <w:szCs w:val="24"/>
        </w:rPr>
        <w:t xml:space="preserve"> </w:t>
      </w:r>
    </w:p>
    <w:p w14:paraId="11BB7894" w14:textId="327B6571" w:rsidR="00740978" w:rsidRPr="008E3256" w:rsidRDefault="00740978" w:rsidP="008E3256">
      <w:pPr>
        <w:spacing w:after="120" w:line="240" w:lineRule="auto"/>
        <w:jc w:val="both"/>
        <w:rPr>
          <w:rFonts w:ascii="Times New Roman" w:hAnsi="Times New Roman" w:cs="Times New Roman"/>
          <w:sz w:val="24"/>
          <w:szCs w:val="24"/>
        </w:rPr>
      </w:pPr>
      <w:r w:rsidRPr="008E3256">
        <w:rPr>
          <w:rFonts w:ascii="Times New Roman" w:hAnsi="Times New Roman" w:cs="Times New Roman"/>
          <w:sz w:val="24"/>
          <w:szCs w:val="24"/>
        </w:rPr>
        <w:t xml:space="preserve">Les déterminants de la santé </w:t>
      </w:r>
      <w:r w:rsidR="00712F84" w:rsidRPr="008E3256">
        <w:rPr>
          <w:rFonts w:ascii="Times New Roman" w:hAnsi="Times New Roman" w:cs="Times New Roman"/>
          <w:sz w:val="24"/>
          <w:szCs w:val="24"/>
        </w:rPr>
        <w:t xml:space="preserve">sont mutlifactoriels. Ils contribuent au maintien de la santé et à la réduction des </w:t>
      </w:r>
      <w:r w:rsidRPr="008E3256">
        <w:rPr>
          <w:rFonts w:ascii="Times New Roman" w:hAnsi="Times New Roman" w:cs="Times New Roman"/>
          <w:sz w:val="24"/>
          <w:szCs w:val="24"/>
        </w:rPr>
        <w:t xml:space="preserve">risques et </w:t>
      </w:r>
      <w:r w:rsidR="00712F84" w:rsidRPr="008E3256">
        <w:rPr>
          <w:rFonts w:ascii="Times New Roman" w:hAnsi="Times New Roman" w:cs="Times New Roman"/>
          <w:sz w:val="24"/>
          <w:szCs w:val="24"/>
        </w:rPr>
        <w:t xml:space="preserve">des </w:t>
      </w:r>
      <w:r w:rsidRPr="008E3256">
        <w:rPr>
          <w:rFonts w:ascii="Times New Roman" w:hAnsi="Times New Roman" w:cs="Times New Roman"/>
          <w:sz w:val="24"/>
          <w:szCs w:val="24"/>
        </w:rPr>
        <w:t xml:space="preserve">menaces pour la santé et, partant, </w:t>
      </w:r>
      <w:r w:rsidR="00712F84" w:rsidRPr="008E3256">
        <w:rPr>
          <w:rFonts w:ascii="Times New Roman" w:hAnsi="Times New Roman" w:cs="Times New Roman"/>
          <w:sz w:val="24"/>
          <w:szCs w:val="24"/>
        </w:rPr>
        <w:t xml:space="preserve">contribuent à la réduction et au contrôle de </w:t>
      </w:r>
      <w:r w:rsidRPr="008E3256">
        <w:rPr>
          <w:rFonts w:ascii="Times New Roman" w:hAnsi="Times New Roman" w:cs="Times New Roman"/>
          <w:sz w:val="24"/>
          <w:szCs w:val="24"/>
        </w:rPr>
        <w:t xml:space="preserve">la charge </w:t>
      </w:r>
      <w:r w:rsidR="00712F84" w:rsidRPr="008E3256">
        <w:rPr>
          <w:rFonts w:ascii="Times New Roman" w:hAnsi="Times New Roman" w:cs="Times New Roman"/>
          <w:sz w:val="24"/>
          <w:szCs w:val="24"/>
        </w:rPr>
        <w:t xml:space="preserve">de morbidité et mortalité due aux </w:t>
      </w:r>
      <w:r w:rsidRPr="008E3256">
        <w:rPr>
          <w:rFonts w:ascii="Times New Roman" w:hAnsi="Times New Roman" w:cs="Times New Roman"/>
          <w:sz w:val="24"/>
          <w:szCs w:val="24"/>
        </w:rPr>
        <w:t>maladies non transmissibles et transmissibles</w:t>
      </w:r>
      <w:r w:rsidR="00A34028">
        <w:rPr>
          <w:rFonts w:ascii="Times New Roman" w:hAnsi="Times New Roman" w:cs="Times New Roman"/>
          <w:sz w:val="24"/>
          <w:szCs w:val="24"/>
        </w:rPr>
        <w:t xml:space="preserve"> </w:t>
      </w:r>
      <w:r w:rsidR="00712F84" w:rsidRPr="008E3256">
        <w:rPr>
          <w:rFonts w:ascii="Times New Roman" w:hAnsi="Times New Roman" w:cs="Times New Roman"/>
          <w:sz w:val="24"/>
          <w:szCs w:val="24"/>
        </w:rPr>
        <w:t xml:space="preserve">et ainsi </w:t>
      </w:r>
      <w:r w:rsidRPr="008E3256">
        <w:rPr>
          <w:rFonts w:ascii="Times New Roman" w:hAnsi="Times New Roman" w:cs="Times New Roman"/>
          <w:sz w:val="24"/>
          <w:szCs w:val="24"/>
        </w:rPr>
        <w:t xml:space="preserve">soutiennent la réalisation de la couverture </w:t>
      </w:r>
      <w:r w:rsidR="00B36C46" w:rsidRPr="008E3256">
        <w:rPr>
          <w:rFonts w:ascii="Times New Roman" w:hAnsi="Times New Roman" w:cs="Times New Roman"/>
          <w:sz w:val="24"/>
          <w:szCs w:val="24"/>
        </w:rPr>
        <w:t xml:space="preserve">sanitaire </w:t>
      </w:r>
      <w:r w:rsidRPr="008E3256">
        <w:rPr>
          <w:rFonts w:ascii="Times New Roman" w:hAnsi="Times New Roman" w:cs="Times New Roman"/>
          <w:sz w:val="24"/>
          <w:szCs w:val="24"/>
        </w:rPr>
        <w:t>universelle, facilitent sa faisabilité financière et contribuent au bien-être général et à la réalisation d'autres objectifs de santé.</w:t>
      </w:r>
    </w:p>
    <w:p w14:paraId="173C93DD" w14:textId="77777777" w:rsidR="00A8630C" w:rsidRPr="008E3256" w:rsidRDefault="00A8630C" w:rsidP="008E3256">
      <w:pPr>
        <w:spacing w:after="120" w:line="240" w:lineRule="auto"/>
        <w:jc w:val="both"/>
        <w:rPr>
          <w:rFonts w:ascii="Times New Roman" w:hAnsi="Times New Roman" w:cs="Times New Roman"/>
          <w:iCs/>
          <w:sz w:val="24"/>
          <w:szCs w:val="24"/>
        </w:rPr>
      </w:pPr>
      <w:r w:rsidRPr="008E3256">
        <w:rPr>
          <w:rFonts w:ascii="Times New Roman" w:hAnsi="Times New Roman" w:cs="Times New Roman"/>
          <w:sz w:val="24"/>
          <w:szCs w:val="24"/>
        </w:rPr>
        <w:t xml:space="preserve">Cerains de ces </w:t>
      </w:r>
      <w:r w:rsidR="00740978" w:rsidRPr="008E3256">
        <w:rPr>
          <w:rFonts w:ascii="Times New Roman" w:hAnsi="Times New Roman" w:cs="Times New Roman"/>
          <w:sz w:val="24"/>
          <w:szCs w:val="24"/>
        </w:rPr>
        <w:t xml:space="preserve">déterminants sont </w:t>
      </w:r>
      <w:r w:rsidRPr="008E3256">
        <w:rPr>
          <w:rFonts w:ascii="Times New Roman" w:hAnsi="Times New Roman" w:cs="Times New Roman"/>
          <w:sz w:val="24"/>
          <w:szCs w:val="24"/>
        </w:rPr>
        <w:t xml:space="preserve">transversaux et </w:t>
      </w:r>
      <w:r w:rsidR="00740978" w:rsidRPr="008E3256">
        <w:rPr>
          <w:rFonts w:ascii="Times New Roman" w:hAnsi="Times New Roman" w:cs="Times New Roman"/>
          <w:sz w:val="24"/>
          <w:szCs w:val="24"/>
        </w:rPr>
        <w:t>interdépendants, notamment la pauvreté, les niveaux d’éducation, la marginalisation, les inégalités économiques et entre les hommes et les femmes, le handicap, le lieu de résidence, le statut juridique et les expériences de migration, et l’eau, l’assainissement et l’hygiène. Les déterminants de la santé incluent également le changement climatique et la pollution, l'insécurité alimentaire et les stratégies, approches et activités du secteur privé.</w:t>
      </w:r>
      <w:r w:rsidRPr="008E3256">
        <w:rPr>
          <w:rFonts w:ascii="Times New Roman" w:hAnsi="Times New Roman" w:cs="Times New Roman"/>
          <w:iCs/>
          <w:sz w:val="24"/>
          <w:szCs w:val="24"/>
        </w:rPr>
        <w:t xml:space="preserve"> </w:t>
      </w:r>
    </w:p>
    <w:p w14:paraId="0B9F6B3B" w14:textId="57AE3572" w:rsidR="00A8630C" w:rsidRPr="008E3256" w:rsidRDefault="00A8630C" w:rsidP="008E3256">
      <w:pPr>
        <w:spacing w:after="120" w:line="240" w:lineRule="auto"/>
        <w:jc w:val="both"/>
        <w:rPr>
          <w:rFonts w:ascii="Times New Roman" w:hAnsi="Times New Roman" w:cs="Times New Roman"/>
          <w:iCs/>
          <w:sz w:val="24"/>
          <w:szCs w:val="24"/>
        </w:rPr>
      </w:pPr>
      <w:r w:rsidRPr="008E3256">
        <w:rPr>
          <w:rFonts w:ascii="Times New Roman" w:hAnsi="Times New Roman" w:cs="Times New Roman"/>
          <w:iCs/>
          <w:sz w:val="24"/>
          <w:szCs w:val="24"/>
        </w:rPr>
        <w:t>D’autres sont d’ordre structurel: les inégalités économiques et sociales et l'exclusion fondées sur des facteurs tels que l'âge, le sexe, l'appartenance ethnique, la religion, le handicap, l'orientation sexuelle et l'identité de genre et la vulnérabilité à la violence, sécurité routière.</w:t>
      </w:r>
    </w:p>
    <w:p w14:paraId="600D8D65" w14:textId="7DE17B37" w:rsidR="00740978" w:rsidRPr="008E3256" w:rsidRDefault="00740978" w:rsidP="008E3256">
      <w:pPr>
        <w:spacing w:after="120" w:line="240" w:lineRule="auto"/>
        <w:rPr>
          <w:rFonts w:ascii="Times New Roman" w:hAnsi="Times New Roman" w:cs="Times New Roman"/>
          <w:sz w:val="24"/>
          <w:szCs w:val="24"/>
        </w:rPr>
      </w:pPr>
    </w:p>
    <w:p w14:paraId="55D664C2" w14:textId="7D85940B" w:rsidR="00712F84" w:rsidRPr="008E3256" w:rsidRDefault="00712F84" w:rsidP="008E3256">
      <w:pPr>
        <w:spacing w:after="120" w:line="240" w:lineRule="auto"/>
        <w:jc w:val="center"/>
        <w:rPr>
          <w:rFonts w:ascii="Times New Roman" w:eastAsia="MS Mincho" w:hAnsi="Times New Roman" w:cs="Times New Roman"/>
          <w:sz w:val="24"/>
          <w:szCs w:val="24"/>
          <w:lang w:eastAsia="fr-FR"/>
        </w:rPr>
      </w:pPr>
      <w:r w:rsidRPr="008E3256">
        <w:rPr>
          <w:rFonts w:ascii="Times New Roman" w:hAnsi="Times New Roman" w:cs="Times New Roman"/>
          <w:noProof/>
          <w:sz w:val="24"/>
          <w:szCs w:val="24"/>
          <w:lang w:eastAsia="fr-FR"/>
        </w:rPr>
        <w:drawing>
          <wp:inline distT="0" distB="0" distL="0" distR="0" wp14:anchorId="7A78E11F" wp14:editId="29808EAA">
            <wp:extent cx="4744441" cy="4259179"/>
            <wp:effectExtent l="0" t="0" r="5715" b="0"/>
            <wp:docPr id="37" name="Imag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4785541" cy="4296075"/>
                    </a:xfrm>
                    <a:prstGeom prst="rect">
                      <a:avLst/>
                    </a:prstGeom>
                    <a:noFill/>
                    <a:ln>
                      <a:noFill/>
                    </a:ln>
                  </pic:spPr>
                </pic:pic>
              </a:graphicData>
            </a:graphic>
          </wp:inline>
        </w:drawing>
      </w:r>
    </w:p>
    <w:p w14:paraId="265497B1" w14:textId="253F2BFD" w:rsidR="009F31FF" w:rsidRPr="008E3256" w:rsidRDefault="00A8630C" w:rsidP="008E3256">
      <w:pPr>
        <w:pStyle w:val="Caption"/>
        <w:spacing w:after="120"/>
        <w:jc w:val="center"/>
        <w:rPr>
          <w:b w:val="0"/>
          <w:bCs w:val="0"/>
          <w:sz w:val="24"/>
          <w:szCs w:val="24"/>
          <w:lang w:val="fr-CD"/>
        </w:rPr>
      </w:pPr>
      <w:r w:rsidRPr="008E3256">
        <w:rPr>
          <w:b w:val="0"/>
          <w:bCs w:val="0"/>
          <w:sz w:val="24"/>
          <w:szCs w:val="24"/>
          <w:lang w:val="fr-CD"/>
        </w:rPr>
        <w:t xml:space="preserve">Figure </w:t>
      </w:r>
      <w:r w:rsidRPr="008E3256">
        <w:rPr>
          <w:b w:val="0"/>
          <w:bCs w:val="0"/>
          <w:sz w:val="24"/>
          <w:szCs w:val="24"/>
        </w:rPr>
        <w:fldChar w:fldCharType="begin"/>
      </w:r>
      <w:r w:rsidRPr="008E3256">
        <w:rPr>
          <w:b w:val="0"/>
          <w:bCs w:val="0"/>
          <w:sz w:val="24"/>
          <w:szCs w:val="24"/>
          <w:lang w:val="fr-CD"/>
        </w:rPr>
        <w:instrText xml:space="preserve"> SEQ Figure \* ARABIC </w:instrText>
      </w:r>
      <w:r w:rsidRPr="008E3256">
        <w:rPr>
          <w:b w:val="0"/>
          <w:bCs w:val="0"/>
          <w:sz w:val="24"/>
          <w:szCs w:val="24"/>
        </w:rPr>
        <w:fldChar w:fldCharType="separate"/>
      </w:r>
      <w:r w:rsidR="008B2D80" w:rsidRPr="008E3256">
        <w:rPr>
          <w:b w:val="0"/>
          <w:bCs w:val="0"/>
          <w:noProof/>
          <w:sz w:val="24"/>
          <w:szCs w:val="24"/>
          <w:lang w:val="fr-CD"/>
        </w:rPr>
        <w:t>6</w:t>
      </w:r>
      <w:r w:rsidRPr="008E3256">
        <w:rPr>
          <w:b w:val="0"/>
          <w:bCs w:val="0"/>
          <w:sz w:val="24"/>
          <w:szCs w:val="24"/>
        </w:rPr>
        <w:fldChar w:fldCharType="end"/>
      </w:r>
      <w:r w:rsidRPr="008E3256">
        <w:rPr>
          <w:b w:val="0"/>
          <w:bCs w:val="0"/>
          <w:sz w:val="24"/>
          <w:szCs w:val="24"/>
          <w:lang w:val="fr-CD"/>
        </w:rPr>
        <w:t>: Les différents facteurs qui influencent la santé</w:t>
      </w:r>
    </w:p>
    <w:p w14:paraId="303CAC81" w14:textId="51452995" w:rsidR="00307D8F" w:rsidRPr="008E3256" w:rsidRDefault="00A8630C" w:rsidP="008E3256">
      <w:pPr>
        <w:spacing w:after="120" w:line="240" w:lineRule="auto"/>
        <w:jc w:val="both"/>
        <w:rPr>
          <w:rFonts w:ascii="Times New Roman" w:eastAsia="MS Mincho" w:hAnsi="Times New Roman" w:cs="Times New Roman"/>
          <w:sz w:val="24"/>
          <w:szCs w:val="24"/>
          <w:lang w:eastAsia="fr-FR"/>
        </w:rPr>
      </w:pPr>
      <w:r w:rsidRPr="008E3256">
        <w:rPr>
          <w:rFonts w:ascii="Times New Roman" w:hAnsi="Times New Roman" w:cs="Times New Roman"/>
          <w:noProof/>
          <w:sz w:val="24"/>
          <w:szCs w:val="24"/>
          <w:lang w:eastAsia="fr-FR"/>
        </w:rPr>
        <mc:AlternateContent>
          <mc:Choice Requires="wps">
            <w:drawing>
              <wp:anchor distT="0" distB="0" distL="114300" distR="114300" simplePos="0" relativeHeight="251752448" behindDoc="0" locked="0" layoutInCell="1" allowOverlap="1" wp14:anchorId="2758D7A7" wp14:editId="1C8EBECB">
                <wp:simplePos x="0" y="0"/>
                <wp:positionH relativeFrom="column">
                  <wp:posOffset>142307</wp:posOffset>
                </wp:positionH>
                <wp:positionV relativeFrom="paragraph">
                  <wp:posOffset>47090</wp:posOffset>
                </wp:positionV>
                <wp:extent cx="5983705" cy="425116"/>
                <wp:effectExtent l="0" t="0" r="0" b="0"/>
                <wp:wrapNone/>
                <wp:docPr id="8" name="Zone de texte 8"/>
                <wp:cNvGraphicFramePr/>
                <a:graphic xmlns:a="http://schemas.openxmlformats.org/drawingml/2006/main">
                  <a:graphicData uri="http://schemas.microsoft.com/office/word/2010/wordprocessingShape">
                    <wps:wsp>
                      <wps:cNvSpPr txBox="1"/>
                      <wps:spPr>
                        <a:xfrm>
                          <a:off x="0" y="0"/>
                          <a:ext cx="5983705" cy="425116"/>
                        </a:xfrm>
                        <a:prstGeom prst="rect">
                          <a:avLst/>
                        </a:prstGeom>
                        <a:solidFill>
                          <a:schemeClr val="lt1"/>
                        </a:solidFill>
                        <a:ln w="6350">
                          <a:noFill/>
                        </a:ln>
                      </wps:spPr>
                      <wps:txbx>
                        <w:txbxContent>
                          <w:p w14:paraId="5232197B" w14:textId="77777777" w:rsidR="00E65114" w:rsidRPr="00A8630C" w:rsidRDefault="00E65114" w:rsidP="009F31FF">
                            <w:pPr>
                              <w:rPr>
                                <w:sz w:val="20"/>
                                <w:szCs w:val="20"/>
                              </w:rPr>
                            </w:pPr>
                            <w:r w:rsidRPr="00A8630C">
                              <w:rPr>
                                <w:b/>
                                <w:bCs/>
                                <w:i/>
                                <w:iCs/>
                                <w:sz w:val="20"/>
                                <w:szCs w:val="20"/>
                                <w:lang w:val="en-US"/>
                              </w:rPr>
                              <w:t>Source</w:t>
                            </w:r>
                            <w:r w:rsidRPr="00A8630C">
                              <w:rPr>
                                <w:sz w:val="20"/>
                                <w:szCs w:val="20"/>
                                <w:lang w:val="en-US"/>
                              </w:rPr>
                              <w:t> : C M Varkevisser, I Pathmanathan, A Brownlee. Designing and conducting health system research projects</w:t>
                            </w:r>
                            <w:r w:rsidRPr="00A8630C">
                              <w:rPr>
                                <w:i/>
                                <w:iCs/>
                                <w:sz w:val="20"/>
                                <w:szCs w:val="20"/>
                                <w:lang w:val="en-US"/>
                              </w:rPr>
                              <w:t>, volume 1, Proposal development and fieldwork</w:t>
                            </w:r>
                            <w:r w:rsidRPr="00A8630C">
                              <w:rPr>
                                <w:sz w:val="20"/>
                                <w:szCs w:val="20"/>
                                <w:lang w:val="en-US"/>
                              </w:rPr>
                              <w:t xml:space="preserve">. </w:t>
                            </w:r>
                            <w:r w:rsidRPr="00A8630C">
                              <w:rPr>
                                <w:sz w:val="20"/>
                                <w:szCs w:val="20"/>
                              </w:rPr>
                              <w:t>WHO/IDRC 2003 (p.15)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758D7A7" id="_x0000_t202" coordsize="21600,21600" o:spt="202" path="m,l,21600r21600,l21600,xe">
                <v:stroke joinstyle="miter"/>
                <v:path gradientshapeok="t" o:connecttype="rect"/>
              </v:shapetype>
              <v:shape id="Zone de texte 8" o:spid="_x0000_s1026" type="#_x0000_t202" style="position:absolute;left:0;text-align:left;margin-left:11.2pt;margin-top:3.7pt;width:471.15pt;height:33.45pt;z-index:251752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" fillcolor="white [3201]" stroked="f" strokeweight=".5pt">
                <v:textbox>
                  <w:txbxContent>
                    <w:p w14:paraId="5232197B" w14:textId="77777777" w:rsidR="00E65114" w:rsidRPr="00A8630C" w:rsidRDefault="00E65114" w:rsidP="009F31FF">
                      <w:pPr>
                        <w:rPr>
                          <w:sz w:val="20"/>
                          <w:szCs w:val="20"/>
                        </w:rPr>
                      </w:pPr>
                      <w:r w:rsidRPr="00A8630C">
                        <w:rPr>
                          <w:b/>
                          <w:bCs/>
                          <w:i/>
                          <w:iCs/>
                          <w:sz w:val="20"/>
                          <w:szCs w:val="20"/>
                          <w:lang w:val="en-US"/>
                        </w:rPr>
                        <w:t>Source</w:t>
                      </w:r>
                      <w:r w:rsidRPr="00A8630C">
                        <w:rPr>
                          <w:sz w:val="20"/>
                          <w:szCs w:val="20"/>
                          <w:lang w:val="en-US"/>
                        </w:rPr>
                        <w:t> : C M Varkevisser, I Pathmanathan, A Brownlee. Designing and conducting health system research projects</w:t>
                      </w:r>
                      <w:r w:rsidRPr="00A8630C">
                        <w:rPr>
                          <w:i/>
                          <w:iCs/>
                          <w:sz w:val="20"/>
                          <w:szCs w:val="20"/>
                          <w:lang w:val="en-US"/>
                        </w:rPr>
                        <w:t>, volume 1, Proposal development and fieldwork</w:t>
                      </w:r>
                      <w:r w:rsidRPr="00A8630C">
                        <w:rPr>
                          <w:sz w:val="20"/>
                          <w:szCs w:val="20"/>
                          <w:lang w:val="en-US"/>
                        </w:rPr>
                        <w:t xml:space="preserve">. </w:t>
                      </w:r>
                      <w:r w:rsidRPr="00A8630C">
                        <w:rPr>
                          <w:sz w:val="20"/>
                          <w:szCs w:val="20"/>
                        </w:rPr>
                        <w:t>WHO/IDRC 2003 (p.15)</w:t>
                      </w:r>
                    </w:p>
                  </w:txbxContent>
                </v:textbox>
              </v:shape>
            </w:pict>
          </mc:Fallback>
        </mc:AlternateContent>
      </w:r>
    </w:p>
    <w:p w14:paraId="6BE98188" w14:textId="12DCBC6D" w:rsidR="00740978" w:rsidRPr="008E3256" w:rsidRDefault="00740978" w:rsidP="00935E48">
      <w:pPr>
        <w:pStyle w:val="ListParagraph"/>
        <w:numPr>
          <w:ilvl w:val="0"/>
          <w:numId w:val="21"/>
        </w:numPr>
        <w:autoSpaceDE w:val="0"/>
        <w:autoSpaceDN w:val="0"/>
        <w:adjustRightInd w:val="0"/>
        <w:spacing w:after="120" w:line="240" w:lineRule="auto"/>
        <w:ind w:left="1080"/>
        <w:jc w:val="both"/>
        <w:rPr>
          <w:rFonts w:ascii="Times New Roman" w:hAnsi="Times New Roman" w:cs="Times New Roman"/>
          <w:b/>
          <w:iCs/>
          <w:sz w:val="24"/>
          <w:szCs w:val="24"/>
        </w:rPr>
      </w:pPr>
      <w:r w:rsidRPr="008E3256">
        <w:rPr>
          <w:rFonts w:ascii="Times New Roman" w:hAnsi="Times New Roman" w:cs="Times New Roman"/>
          <w:b/>
          <w:iCs/>
          <w:sz w:val="24"/>
          <w:szCs w:val="24"/>
        </w:rPr>
        <w:t>La situation des déterminants de la santé en RDC</w:t>
      </w:r>
    </w:p>
    <w:p w14:paraId="44722421" w14:textId="42EF7ED6" w:rsidR="00740978" w:rsidRPr="008E3256" w:rsidRDefault="00740978" w:rsidP="008E3256">
      <w:pPr>
        <w:spacing w:after="120" w:line="240" w:lineRule="auto"/>
        <w:jc w:val="both"/>
        <w:rPr>
          <w:rFonts w:ascii="Times New Roman" w:hAnsi="Times New Roman" w:cs="Times New Roman"/>
          <w:sz w:val="24"/>
          <w:szCs w:val="24"/>
        </w:rPr>
      </w:pPr>
      <w:r w:rsidRPr="008E3256">
        <w:rPr>
          <w:rFonts w:ascii="Times New Roman" w:hAnsi="Times New Roman" w:cs="Times New Roman"/>
          <w:sz w:val="24"/>
          <w:szCs w:val="24"/>
        </w:rPr>
        <w:t>Les progrès dans la prise en compte des déterminants de la santé ont été</w:t>
      </w:r>
      <w:r w:rsidR="007C0106" w:rsidRPr="008E3256">
        <w:rPr>
          <w:rFonts w:ascii="Times New Roman" w:hAnsi="Times New Roman" w:cs="Times New Roman"/>
          <w:sz w:val="24"/>
          <w:szCs w:val="24"/>
        </w:rPr>
        <w:t>,</w:t>
      </w:r>
      <w:r w:rsidRPr="008E3256">
        <w:rPr>
          <w:rFonts w:ascii="Times New Roman" w:hAnsi="Times New Roman" w:cs="Times New Roman"/>
          <w:sz w:val="24"/>
          <w:szCs w:val="24"/>
        </w:rPr>
        <w:t xml:space="preserve"> à ce jour</w:t>
      </w:r>
      <w:r w:rsidR="007C0106" w:rsidRPr="008E3256">
        <w:rPr>
          <w:rFonts w:ascii="Times New Roman" w:hAnsi="Times New Roman" w:cs="Times New Roman"/>
          <w:sz w:val="24"/>
          <w:szCs w:val="24"/>
        </w:rPr>
        <w:t>,</w:t>
      </w:r>
      <w:r w:rsidRPr="008E3256">
        <w:rPr>
          <w:rFonts w:ascii="Times New Roman" w:hAnsi="Times New Roman" w:cs="Times New Roman"/>
          <w:sz w:val="24"/>
          <w:szCs w:val="24"/>
        </w:rPr>
        <w:t xml:space="preserve"> insuffisants.</w:t>
      </w:r>
      <w:r w:rsidR="00236324" w:rsidRPr="008E3256">
        <w:rPr>
          <w:rFonts w:ascii="Times New Roman" w:hAnsi="Times New Roman" w:cs="Times New Roman"/>
          <w:sz w:val="24"/>
          <w:szCs w:val="24"/>
        </w:rPr>
        <w:t xml:space="preserve"> </w:t>
      </w:r>
      <w:r w:rsidRPr="008E3256">
        <w:rPr>
          <w:rFonts w:ascii="Times New Roman" w:hAnsi="Times New Roman" w:cs="Times New Roman"/>
          <w:sz w:val="24"/>
          <w:szCs w:val="24"/>
        </w:rPr>
        <w:t>Selon le rapport de l’étude Diagnostic de la pauvreté et de l’eau, assainissement et hygiène, financée par la Banque Mondiale en 2017, la situation du secteur de l’Eau, Hygiène et Assainissement est précaire dans un pays riche en eau. Seulement 50,4 % de la population de la RDC ont accès à des points d’eau améliorés et moins de 29 % d’entre elle ont accès à un assainissement amélioré (UNICEF / OMS, 2015). Ces taux sont nettement inférieurs à la moyenne subsaharienne.</w:t>
      </w:r>
    </w:p>
    <w:p w14:paraId="69E0F242" w14:textId="20EFFFD2" w:rsidR="00740978" w:rsidRPr="008E3256" w:rsidRDefault="00740978" w:rsidP="008E3256">
      <w:pPr>
        <w:spacing w:after="120" w:line="240" w:lineRule="auto"/>
        <w:jc w:val="both"/>
        <w:rPr>
          <w:rFonts w:ascii="Times New Roman" w:hAnsi="Times New Roman" w:cs="Times New Roman"/>
          <w:sz w:val="24"/>
          <w:szCs w:val="24"/>
        </w:rPr>
      </w:pPr>
      <w:r w:rsidRPr="008E3256">
        <w:rPr>
          <w:rFonts w:ascii="Times New Roman" w:hAnsi="Times New Roman" w:cs="Times New Roman"/>
          <w:sz w:val="24"/>
          <w:szCs w:val="24"/>
        </w:rPr>
        <w:t>Durant plus de deux décennies, les entreprises ou sociétés productrices des déchets volatiles, liquides</w:t>
      </w:r>
      <w:r w:rsidR="0047409B" w:rsidRPr="008E3256">
        <w:rPr>
          <w:rFonts w:ascii="Times New Roman" w:hAnsi="Times New Roman" w:cs="Times New Roman"/>
          <w:sz w:val="24"/>
          <w:szCs w:val="24"/>
        </w:rPr>
        <w:t xml:space="preserve"> et</w:t>
      </w:r>
      <w:r w:rsidRPr="008E3256">
        <w:rPr>
          <w:rFonts w:ascii="Times New Roman" w:hAnsi="Times New Roman" w:cs="Times New Roman"/>
          <w:sz w:val="24"/>
          <w:szCs w:val="24"/>
        </w:rPr>
        <w:t xml:space="preserve"> solides (dégradables et non dégradables) polluent l’environnement engendrant ainsi toutes sortes des maladies.</w:t>
      </w:r>
    </w:p>
    <w:p w14:paraId="0B5AD3E4" w14:textId="3CAD6A83" w:rsidR="00E32974" w:rsidRPr="008E3256" w:rsidRDefault="00740978" w:rsidP="008E3256">
      <w:pPr>
        <w:spacing w:after="120" w:line="240" w:lineRule="auto"/>
        <w:jc w:val="both"/>
        <w:rPr>
          <w:rFonts w:ascii="Times New Roman" w:hAnsi="Times New Roman" w:cs="Times New Roman"/>
          <w:sz w:val="24"/>
          <w:szCs w:val="24"/>
        </w:rPr>
      </w:pPr>
      <w:r w:rsidRPr="008E3256">
        <w:rPr>
          <w:rFonts w:ascii="Times New Roman" w:hAnsi="Times New Roman" w:cs="Times New Roman"/>
          <w:sz w:val="24"/>
          <w:szCs w:val="24"/>
        </w:rPr>
        <w:t>L’absence totale de mécanismes d’assainissement des milieux urbains comme en milieux ruraux (les constructions anarchiques sans fosses septiques, les fosses ouvertes et qui libèrent les matières fécales en pleine rues pendant les saisons des pluies, les déchets ménagers jetés dans les rues, la défécation en plein air en milieu rural, etc.) est à la base de la recrudescence et la réapparition des maladies autrefois éradiquées.</w:t>
      </w:r>
    </w:p>
    <w:p w14:paraId="17798F6F" w14:textId="77777777" w:rsidR="00740978" w:rsidRPr="008E3256" w:rsidRDefault="00740978" w:rsidP="00935E48">
      <w:pPr>
        <w:pStyle w:val="ListParagraph"/>
        <w:numPr>
          <w:ilvl w:val="0"/>
          <w:numId w:val="21"/>
        </w:numPr>
        <w:autoSpaceDE w:val="0"/>
        <w:autoSpaceDN w:val="0"/>
        <w:adjustRightInd w:val="0"/>
        <w:spacing w:after="120" w:line="240" w:lineRule="auto"/>
        <w:ind w:left="1080"/>
        <w:jc w:val="both"/>
        <w:rPr>
          <w:rFonts w:ascii="Times New Roman" w:hAnsi="Times New Roman" w:cs="Times New Roman"/>
          <w:b/>
          <w:iCs/>
          <w:sz w:val="24"/>
          <w:szCs w:val="24"/>
        </w:rPr>
      </w:pPr>
      <w:r w:rsidRPr="008E3256">
        <w:rPr>
          <w:rFonts w:ascii="Times New Roman" w:hAnsi="Times New Roman" w:cs="Times New Roman"/>
          <w:b/>
          <w:iCs/>
          <w:sz w:val="24"/>
          <w:szCs w:val="24"/>
        </w:rPr>
        <w:t>Principaux résultats concernant les déterminants de la santé issus de l’EDS-RDC II (2013-2014)</w:t>
      </w:r>
    </w:p>
    <w:p w14:paraId="2D804CB3" w14:textId="77777777" w:rsidR="00740978" w:rsidRPr="008E3256" w:rsidRDefault="00740978" w:rsidP="00935E48">
      <w:pPr>
        <w:pStyle w:val="ListParagraph"/>
        <w:numPr>
          <w:ilvl w:val="1"/>
          <w:numId w:val="21"/>
        </w:numPr>
        <w:spacing w:after="120" w:line="240" w:lineRule="auto"/>
        <w:jc w:val="both"/>
        <w:rPr>
          <w:rFonts w:ascii="Times New Roman" w:hAnsi="Times New Roman" w:cs="Times New Roman"/>
          <w:sz w:val="24"/>
          <w:szCs w:val="24"/>
        </w:rPr>
      </w:pPr>
      <w:r w:rsidRPr="008E3256">
        <w:rPr>
          <w:rFonts w:ascii="Times New Roman" w:hAnsi="Times New Roman" w:cs="Times New Roman"/>
          <w:sz w:val="24"/>
          <w:szCs w:val="24"/>
        </w:rPr>
        <w:t>La proportion de ménages utilisant de l’eau de boisson salubre (provenant d’une source améliorée) est passée de 46 % en 2007 à 49 % en 2013. En milieu rural, cette proportion est passée de 24 % à 32 % et en milieu urbain de 80 % à 85 %.</w:t>
      </w:r>
    </w:p>
    <w:p w14:paraId="2E0B2B6C" w14:textId="77777777" w:rsidR="00740978" w:rsidRPr="008E3256" w:rsidRDefault="00740978" w:rsidP="00935E48">
      <w:pPr>
        <w:pStyle w:val="ListParagraph"/>
        <w:numPr>
          <w:ilvl w:val="1"/>
          <w:numId w:val="21"/>
        </w:numPr>
        <w:spacing w:after="120" w:line="240" w:lineRule="auto"/>
        <w:jc w:val="both"/>
        <w:rPr>
          <w:rFonts w:ascii="Times New Roman" w:hAnsi="Times New Roman" w:cs="Times New Roman"/>
          <w:sz w:val="24"/>
          <w:szCs w:val="24"/>
        </w:rPr>
      </w:pPr>
      <w:r w:rsidRPr="008E3256">
        <w:rPr>
          <w:rFonts w:ascii="Times New Roman" w:hAnsi="Times New Roman" w:cs="Times New Roman"/>
          <w:sz w:val="24"/>
          <w:szCs w:val="24"/>
        </w:rPr>
        <w:t>L’accès à des installations sanitaires améliorées, qui est un des Objectifs du Millénaire pour le Développement, reste limité en RDC : seulement 18 % des ménages (21 % en milieu urbain et 17 % en milieu rural) utilisent des toilettes améliorées non partagées.</w:t>
      </w:r>
    </w:p>
    <w:p w14:paraId="7D8D9124" w14:textId="77777777" w:rsidR="00740978" w:rsidRPr="008E3256" w:rsidRDefault="00740978" w:rsidP="00935E48">
      <w:pPr>
        <w:pStyle w:val="ListParagraph"/>
        <w:numPr>
          <w:ilvl w:val="1"/>
          <w:numId w:val="21"/>
        </w:numPr>
        <w:spacing w:after="120" w:line="240" w:lineRule="auto"/>
        <w:jc w:val="both"/>
        <w:rPr>
          <w:rFonts w:ascii="Times New Roman" w:hAnsi="Times New Roman" w:cs="Times New Roman"/>
          <w:sz w:val="24"/>
          <w:szCs w:val="24"/>
        </w:rPr>
      </w:pPr>
      <w:r w:rsidRPr="008E3256">
        <w:rPr>
          <w:rFonts w:ascii="Times New Roman" w:hAnsi="Times New Roman" w:cs="Times New Roman"/>
          <w:sz w:val="24"/>
          <w:szCs w:val="24"/>
        </w:rPr>
        <w:t>Seulement 14 % des ménages (42 % en milieu urbain contre 0,4 % en milieu rural) ont de l’électricité dans leur logement.</w:t>
      </w:r>
    </w:p>
    <w:p w14:paraId="3B061A26" w14:textId="77777777" w:rsidR="00740978" w:rsidRPr="008E3256" w:rsidRDefault="00740978" w:rsidP="00935E48">
      <w:pPr>
        <w:pStyle w:val="ListParagraph"/>
        <w:numPr>
          <w:ilvl w:val="1"/>
          <w:numId w:val="21"/>
        </w:numPr>
        <w:spacing w:after="120" w:line="240" w:lineRule="auto"/>
        <w:jc w:val="both"/>
        <w:rPr>
          <w:rFonts w:ascii="Times New Roman" w:hAnsi="Times New Roman" w:cs="Times New Roman"/>
          <w:sz w:val="24"/>
          <w:szCs w:val="24"/>
        </w:rPr>
      </w:pPr>
      <w:r w:rsidRPr="008E3256">
        <w:rPr>
          <w:rFonts w:ascii="Times New Roman" w:hAnsi="Times New Roman" w:cs="Times New Roman"/>
          <w:sz w:val="24"/>
          <w:szCs w:val="24"/>
        </w:rPr>
        <w:t>Parmi les personnes de 6 ans et plus, 19 % de femmes et 8 % d’hommes n’ont aucun niveau d’instruction.</w:t>
      </w:r>
    </w:p>
    <w:p w14:paraId="7425F83F" w14:textId="77777777" w:rsidR="00740978" w:rsidRPr="008E3256" w:rsidRDefault="00740978" w:rsidP="00935E48">
      <w:pPr>
        <w:pStyle w:val="ListParagraph"/>
        <w:numPr>
          <w:ilvl w:val="1"/>
          <w:numId w:val="21"/>
        </w:numPr>
        <w:spacing w:after="120" w:line="240" w:lineRule="auto"/>
        <w:jc w:val="both"/>
        <w:rPr>
          <w:rFonts w:ascii="Times New Roman" w:hAnsi="Times New Roman" w:cs="Times New Roman"/>
          <w:sz w:val="24"/>
          <w:szCs w:val="24"/>
        </w:rPr>
      </w:pPr>
      <w:r w:rsidRPr="008E3256">
        <w:rPr>
          <w:rFonts w:ascii="Times New Roman" w:hAnsi="Times New Roman" w:cs="Times New Roman"/>
          <w:sz w:val="24"/>
          <w:szCs w:val="24"/>
        </w:rPr>
        <w:t>Dans l’ensemble, 43 % d’enfants de 0-59 mois sont atteints de malnutrition chronique et un sur cinq (23%) sous la forme sévère ; 8 % souffrent de malnutrition aigüe et 3 % sous la forme sévère ; 23 % présentent une insuffisance pondérale et 7 % sous la forme sévère.</w:t>
      </w:r>
    </w:p>
    <w:p w14:paraId="6EDBF806" w14:textId="77777777" w:rsidR="0006514D" w:rsidRPr="008E3256" w:rsidRDefault="0006514D" w:rsidP="008E3256">
      <w:pPr>
        <w:spacing w:after="120" w:line="240" w:lineRule="auto"/>
        <w:rPr>
          <w:rFonts w:ascii="Times New Roman" w:hAnsi="Times New Roman" w:cs="Times New Roman"/>
          <w:b/>
          <w:color w:val="365F91" w:themeColor="accent1" w:themeShade="BF"/>
          <w:sz w:val="24"/>
          <w:szCs w:val="24"/>
        </w:rPr>
      </w:pPr>
      <w:r w:rsidRPr="008E3256">
        <w:rPr>
          <w:rFonts w:ascii="Times New Roman" w:hAnsi="Times New Roman" w:cs="Times New Roman"/>
          <w:sz w:val="24"/>
          <w:szCs w:val="24"/>
        </w:rPr>
        <w:br w:type="page"/>
      </w:r>
    </w:p>
    <w:p w14:paraId="6FB17DEC" w14:textId="27652D76" w:rsidR="00794002" w:rsidRPr="008E3256" w:rsidRDefault="008040F2" w:rsidP="008E3256">
      <w:pPr>
        <w:pStyle w:val="Heading1"/>
        <w:spacing w:before="0" w:after="120" w:line="240" w:lineRule="auto"/>
        <w:rPr>
          <w:rFonts w:ascii="Times New Roman" w:hAnsi="Times New Roman" w:cs="Times New Roman"/>
          <w:sz w:val="24"/>
          <w:szCs w:val="24"/>
        </w:rPr>
      </w:pPr>
      <w:bookmarkStart w:id="54" w:name="_Toc29992579"/>
      <w:bookmarkStart w:id="55" w:name="_Toc32425943"/>
      <w:r w:rsidRPr="008E3256">
        <w:rPr>
          <w:rFonts w:ascii="Times New Roman" w:hAnsi="Times New Roman" w:cs="Times New Roman"/>
          <w:sz w:val="24"/>
          <w:szCs w:val="24"/>
        </w:rPr>
        <w:t>CHAPITRE</w:t>
      </w:r>
      <w:r w:rsidR="00794002" w:rsidRPr="008E3256">
        <w:rPr>
          <w:rFonts w:ascii="Times New Roman" w:hAnsi="Times New Roman" w:cs="Times New Roman"/>
          <w:sz w:val="24"/>
          <w:szCs w:val="24"/>
        </w:rPr>
        <w:t xml:space="preserve"> II : JUSTIFICATION</w:t>
      </w:r>
      <w:bookmarkEnd w:id="54"/>
      <w:bookmarkEnd w:id="55"/>
      <w:r w:rsidR="00794002" w:rsidRPr="008E3256">
        <w:rPr>
          <w:rFonts w:ascii="Times New Roman" w:hAnsi="Times New Roman" w:cs="Times New Roman"/>
          <w:sz w:val="24"/>
          <w:szCs w:val="24"/>
        </w:rPr>
        <w:t xml:space="preserve"> </w:t>
      </w:r>
    </w:p>
    <w:p w14:paraId="0738BC73" w14:textId="77777777" w:rsidR="00E75736" w:rsidRPr="008E3256" w:rsidRDefault="00E75736" w:rsidP="008E3256">
      <w:pPr>
        <w:spacing w:after="120" w:line="240" w:lineRule="auto"/>
        <w:rPr>
          <w:rFonts w:ascii="Times New Roman" w:hAnsi="Times New Roman" w:cs="Times New Roman"/>
          <w:b/>
          <w:sz w:val="24"/>
          <w:szCs w:val="24"/>
        </w:rPr>
      </w:pPr>
    </w:p>
    <w:p w14:paraId="3E1ED935" w14:textId="367F8335" w:rsidR="008040F2" w:rsidRPr="008E3256" w:rsidRDefault="00E32974" w:rsidP="00935E48">
      <w:pPr>
        <w:pStyle w:val="ListParagraph"/>
        <w:numPr>
          <w:ilvl w:val="1"/>
          <w:numId w:val="9"/>
        </w:numPr>
        <w:spacing w:after="120" w:line="240" w:lineRule="auto"/>
        <w:outlineLvl w:val="1"/>
        <w:rPr>
          <w:rFonts w:ascii="Times New Roman" w:hAnsi="Times New Roman" w:cs="Times New Roman"/>
          <w:sz w:val="24"/>
          <w:szCs w:val="24"/>
        </w:rPr>
      </w:pPr>
      <w:bookmarkStart w:id="56" w:name="_Toc29992580"/>
      <w:r>
        <w:rPr>
          <w:rFonts w:ascii="Times New Roman" w:hAnsi="Times New Roman" w:cs="Times New Roman"/>
          <w:b/>
          <w:sz w:val="24"/>
          <w:szCs w:val="24"/>
        </w:rPr>
        <w:t xml:space="preserve"> </w:t>
      </w:r>
      <w:bookmarkStart w:id="57" w:name="_Toc32425944"/>
      <w:r w:rsidR="00794002" w:rsidRPr="008E3256">
        <w:rPr>
          <w:rFonts w:ascii="Times New Roman" w:hAnsi="Times New Roman" w:cs="Times New Roman"/>
          <w:b/>
          <w:sz w:val="24"/>
          <w:szCs w:val="24"/>
        </w:rPr>
        <w:t xml:space="preserve">Contexte </w:t>
      </w:r>
      <w:r w:rsidR="006F5B4F" w:rsidRPr="008E3256">
        <w:rPr>
          <w:rFonts w:ascii="Times New Roman" w:hAnsi="Times New Roman" w:cs="Times New Roman"/>
          <w:b/>
          <w:sz w:val="24"/>
          <w:szCs w:val="24"/>
        </w:rPr>
        <w:t>mondial</w:t>
      </w:r>
      <w:r w:rsidR="00794002" w:rsidRPr="008E3256">
        <w:rPr>
          <w:rFonts w:ascii="Times New Roman" w:hAnsi="Times New Roman" w:cs="Times New Roman"/>
          <w:b/>
          <w:sz w:val="24"/>
          <w:szCs w:val="24"/>
        </w:rPr>
        <w:t>, continental et national</w:t>
      </w:r>
      <w:bookmarkEnd w:id="56"/>
      <w:bookmarkEnd w:id="57"/>
    </w:p>
    <w:p w14:paraId="26A2490B" w14:textId="3AB7F42B" w:rsidR="008D5215" w:rsidRPr="008E3256" w:rsidRDefault="00794002" w:rsidP="008E3256">
      <w:pPr>
        <w:pStyle w:val="ListParagraph"/>
        <w:spacing w:after="120" w:line="240" w:lineRule="auto"/>
        <w:ind w:left="360"/>
        <w:rPr>
          <w:rFonts w:ascii="Times New Roman" w:hAnsi="Times New Roman" w:cs="Times New Roman"/>
          <w:sz w:val="24"/>
          <w:szCs w:val="24"/>
        </w:rPr>
      </w:pPr>
      <w:r w:rsidRPr="008E3256">
        <w:rPr>
          <w:rFonts w:ascii="Times New Roman" w:hAnsi="Times New Roman" w:cs="Times New Roman"/>
          <w:b/>
          <w:sz w:val="24"/>
          <w:szCs w:val="24"/>
        </w:rPr>
        <w:t xml:space="preserve">  </w:t>
      </w:r>
    </w:p>
    <w:p w14:paraId="3AD8E67D" w14:textId="4955BEF7" w:rsidR="00223316" w:rsidRPr="008E3256" w:rsidRDefault="00794002" w:rsidP="00935E48">
      <w:pPr>
        <w:pStyle w:val="ListParagraph"/>
        <w:numPr>
          <w:ilvl w:val="2"/>
          <w:numId w:val="9"/>
        </w:numPr>
        <w:shd w:val="clear" w:color="auto" w:fill="FFFFFF"/>
        <w:spacing w:after="120" w:line="240" w:lineRule="auto"/>
        <w:jc w:val="both"/>
        <w:outlineLvl w:val="2"/>
        <w:rPr>
          <w:rFonts w:ascii="Times New Roman" w:hAnsi="Times New Roman" w:cs="Times New Roman"/>
          <w:b/>
          <w:iCs/>
          <w:color w:val="222A35"/>
          <w:sz w:val="24"/>
          <w:szCs w:val="24"/>
        </w:rPr>
      </w:pPr>
      <w:bookmarkStart w:id="58" w:name="_Toc32425945"/>
      <w:r w:rsidRPr="008E3256">
        <w:rPr>
          <w:rFonts w:ascii="Times New Roman" w:hAnsi="Times New Roman" w:cs="Times New Roman"/>
          <w:b/>
          <w:iCs/>
          <w:color w:val="222A35"/>
          <w:sz w:val="24"/>
          <w:szCs w:val="24"/>
        </w:rPr>
        <w:t>Sur le plan mondial</w:t>
      </w:r>
      <w:bookmarkEnd w:id="58"/>
      <w:r w:rsidR="00430CD5" w:rsidRPr="008E3256">
        <w:rPr>
          <w:rFonts w:ascii="Times New Roman" w:hAnsi="Times New Roman" w:cs="Times New Roman"/>
          <w:b/>
          <w:iCs/>
          <w:color w:val="222A35"/>
          <w:sz w:val="24"/>
          <w:szCs w:val="24"/>
        </w:rPr>
        <w:t xml:space="preserve"> </w:t>
      </w:r>
    </w:p>
    <w:p w14:paraId="2E0F2BCB" w14:textId="77777777" w:rsidR="001A4608" w:rsidRPr="008E3256" w:rsidRDefault="001A4608" w:rsidP="008E3256">
      <w:pPr>
        <w:shd w:val="clear" w:color="auto" w:fill="FFFFFF"/>
        <w:spacing w:after="120" w:line="240" w:lineRule="auto"/>
        <w:jc w:val="both"/>
        <w:rPr>
          <w:rFonts w:ascii="Times New Roman" w:hAnsi="Times New Roman" w:cs="Times New Roman"/>
          <w:color w:val="222A35"/>
          <w:sz w:val="24"/>
          <w:szCs w:val="24"/>
        </w:rPr>
      </w:pPr>
      <w:r w:rsidRPr="008E3256">
        <w:rPr>
          <w:rFonts w:ascii="Times New Roman" w:hAnsi="Times New Roman" w:cs="Times New Roman"/>
          <w:color w:val="222A35"/>
          <w:sz w:val="24"/>
          <w:szCs w:val="24"/>
        </w:rPr>
        <w:t xml:space="preserve">Le 23 septembre 2019, les Etats membres des Nations Unies ont adopté  à New York une déclaration politique sur la santé pour tous. Elle constitue l’ensemble le plus complet d’engagements en matière de santé jamais adopté à ce niveau, selon l’Organisation mondiale de la santé (OMS). </w:t>
      </w:r>
      <w:r w:rsidR="00F52865" w:rsidRPr="008E3256">
        <w:rPr>
          <w:rFonts w:ascii="Times New Roman" w:hAnsi="Times New Roman" w:cs="Times New Roman"/>
          <w:color w:val="222A35"/>
          <w:sz w:val="24"/>
          <w:szCs w:val="24"/>
        </w:rPr>
        <w:t>La couverture santé</w:t>
      </w:r>
      <w:r w:rsidRPr="008E3256">
        <w:rPr>
          <w:rFonts w:ascii="Times New Roman" w:hAnsi="Times New Roman" w:cs="Times New Roman"/>
          <w:color w:val="222A35"/>
          <w:sz w:val="24"/>
          <w:szCs w:val="24"/>
        </w:rPr>
        <w:t xml:space="preserve"> universelle</w:t>
      </w:r>
      <w:r w:rsidR="00F52865" w:rsidRPr="008E3256">
        <w:rPr>
          <w:rFonts w:ascii="Times New Roman" w:hAnsi="Times New Roman" w:cs="Times New Roman"/>
          <w:color w:val="222A35"/>
          <w:sz w:val="24"/>
          <w:szCs w:val="24"/>
        </w:rPr>
        <w:t xml:space="preserve"> (CSU) est un choix politique pour réaliser cette vision de santé pour tous et les </w:t>
      </w:r>
      <w:r w:rsidRPr="008E3256">
        <w:rPr>
          <w:rFonts w:ascii="Times New Roman" w:hAnsi="Times New Roman" w:cs="Times New Roman"/>
          <w:color w:val="222A35"/>
          <w:sz w:val="24"/>
          <w:szCs w:val="24"/>
        </w:rPr>
        <w:t>dirigeants du monde</w:t>
      </w:r>
      <w:r w:rsidR="00F52865" w:rsidRPr="008E3256">
        <w:rPr>
          <w:rFonts w:ascii="Times New Roman" w:hAnsi="Times New Roman" w:cs="Times New Roman"/>
          <w:color w:val="222A35"/>
          <w:sz w:val="24"/>
          <w:szCs w:val="24"/>
        </w:rPr>
        <w:t xml:space="preserve">, y compris le Chef de l’Etat congolais qui a pris  part à cette Assemblée générales, </w:t>
      </w:r>
      <w:r w:rsidRPr="008E3256">
        <w:rPr>
          <w:rFonts w:ascii="Times New Roman" w:hAnsi="Times New Roman" w:cs="Times New Roman"/>
          <w:color w:val="222A35"/>
          <w:sz w:val="24"/>
          <w:szCs w:val="24"/>
        </w:rPr>
        <w:t>se sont dé</w:t>
      </w:r>
      <w:r w:rsidR="00F52865" w:rsidRPr="008E3256">
        <w:rPr>
          <w:rFonts w:ascii="Times New Roman" w:hAnsi="Times New Roman" w:cs="Times New Roman"/>
          <w:color w:val="222A35"/>
          <w:sz w:val="24"/>
          <w:szCs w:val="24"/>
        </w:rPr>
        <w:t xml:space="preserve">clarés prêts à faire ce choix. </w:t>
      </w:r>
    </w:p>
    <w:p w14:paraId="170FD12E" w14:textId="77777777" w:rsidR="00F52865" w:rsidRPr="008E3256" w:rsidRDefault="00F52865" w:rsidP="008E3256">
      <w:pPr>
        <w:shd w:val="clear" w:color="auto" w:fill="FFFFFF"/>
        <w:spacing w:after="120" w:line="240" w:lineRule="auto"/>
        <w:jc w:val="both"/>
        <w:rPr>
          <w:rFonts w:ascii="Times New Roman" w:hAnsi="Times New Roman" w:cs="Times New Roman"/>
          <w:color w:val="222A35"/>
          <w:sz w:val="24"/>
          <w:szCs w:val="24"/>
        </w:rPr>
      </w:pPr>
      <w:r w:rsidRPr="008E3256">
        <w:rPr>
          <w:rFonts w:ascii="Times New Roman" w:hAnsi="Times New Roman" w:cs="Times New Roman"/>
          <w:color w:val="222A35"/>
          <w:sz w:val="24"/>
          <w:szCs w:val="24"/>
        </w:rPr>
        <w:t>Bien avant, la Déclaration d’Astana de 2018, lors de la célébration du 40</w:t>
      </w:r>
      <w:r w:rsidRPr="008E3256">
        <w:rPr>
          <w:rFonts w:ascii="Times New Roman" w:hAnsi="Times New Roman" w:cs="Times New Roman"/>
          <w:color w:val="222A35"/>
          <w:sz w:val="24"/>
          <w:szCs w:val="24"/>
          <w:vertAlign w:val="superscript"/>
        </w:rPr>
        <w:t>ème</w:t>
      </w:r>
      <w:r w:rsidRPr="008E3256">
        <w:rPr>
          <w:rFonts w:ascii="Times New Roman" w:hAnsi="Times New Roman" w:cs="Times New Roman"/>
          <w:color w:val="222A35"/>
          <w:sz w:val="24"/>
          <w:szCs w:val="24"/>
        </w:rPr>
        <w:t xml:space="preserve"> anniversaire de la Conférence d’Alma Ata sur les soins de santé primaires, a réaffirmé l’importance des soins de santé primaires et le rôle central de la communauté dans l’atteinte de la CSU et la contribution à la réalisation des ODD. Le cadre opérationnel de cette Déclaration offre de bonnes raisons de renforcer le système de santé.</w:t>
      </w:r>
    </w:p>
    <w:p w14:paraId="54D8A1A9" w14:textId="77777777" w:rsidR="00794002" w:rsidRPr="008E3256" w:rsidRDefault="00794002" w:rsidP="008E3256">
      <w:pPr>
        <w:shd w:val="clear" w:color="auto" w:fill="FFFFFF"/>
        <w:spacing w:after="120" w:line="240" w:lineRule="auto"/>
        <w:jc w:val="both"/>
        <w:rPr>
          <w:rFonts w:ascii="Times New Roman" w:hAnsi="Times New Roman" w:cs="Times New Roman"/>
          <w:b/>
          <w:i/>
          <w:color w:val="222A35"/>
          <w:sz w:val="24"/>
          <w:szCs w:val="24"/>
          <w:u w:val="single"/>
        </w:rPr>
      </w:pPr>
      <w:r w:rsidRPr="008E3256">
        <w:rPr>
          <w:rFonts w:ascii="Times New Roman" w:hAnsi="Times New Roman" w:cs="Times New Roman"/>
          <w:color w:val="222A35"/>
          <w:sz w:val="24"/>
          <w:szCs w:val="24"/>
        </w:rPr>
        <w:t>Le 12 décembre 2012, l’Assemblée Générale de l’ONU a</w:t>
      </w:r>
      <w:r w:rsidR="00F52865" w:rsidRPr="008E3256">
        <w:rPr>
          <w:rFonts w:ascii="Times New Roman" w:hAnsi="Times New Roman" w:cs="Times New Roman"/>
          <w:color w:val="222A35"/>
          <w:sz w:val="24"/>
          <w:szCs w:val="24"/>
        </w:rPr>
        <w:t>vait aussi</w:t>
      </w:r>
      <w:r w:rsidRPr="008E3256">
        <w:rPr>
          <w:rFonts w:ascii="Times New Roman" w:hAnsi="Times New Roman" w:cs="Times New Roman"/>
          <w:color w:val="222A35"/>
          <w:sz w:val="24"/>
          <w:szCs w:val="24"/>
        </w:rPr>
        <w:t xml:space="preserve"> adopté à l’unanimité une résolution invitant les pays à accélérer les progrès vers la couverture santé universelle (CSU) – l’idée que tout le monde, partout, doit avoir accès à des soins de santé de qualité, à un coût abordable – ce qui est une priorité essentielle pour le développement international.</w:t>
      </w:r>
    </w:p>
    <w:p w14:paraId="15BEA2F8" w14:textId="17C32CDC" w:rsidR="00223316" w:rsidRPr="008E3256" w:rsidRDefault="00223316" w:rsidP="008E3256">
      <w:pPr>
        <w:shd w:val="clear" w:color="auto" w:fill="FFFFFF"/>
        <w:spacing w:after="120" w:line="240" w:lineRule="auto"/>
        <w:jc w:val="both"/>
        <w:rPr>
          <w:rFonts w:ascii="Times New Roman" w:hAnsi="Times New Roman" w:cs="Times New Roman"/>
          <w:color w:val="222A35"/>
          <w:sz w:val="24"/>
          <w:szCs w:val="24"/>
        </w:rPr>
      </w:pPr>
      <w:r w:rsidRPr="008E3256">
        <w:rPr>
          <w:rFonts w:ascii="Times New Roman" w:hAnsi="Times New Roman" w:cs="Times New Roman"/>
          <w:color w:val="222A35"/>
          <w:sz w:val="24"/>
          <w:szCs w:val="24"/>
        </w:rPr>
        <w:t xml:space="preserve">En outre, selon la Recommandation 202 issue de la 101ème session de la Conférence générale de l’OIT, la CSU fait partie de 4 Dimensions du socle de protection sociale, à savoir : </w:t>
      </w:r>
    </w:p>
    <w:p w14:paraId="4D7EBE03" w14:textId="77777777" w:rsidR="00223316" w:rsidRPr="008E3256" w:rsidRDefault="00223316" w:rsidP="00935E48">
      <w:pPr>
        <w:pStyle w:val="ListParagraph"/>
        <w:numPr>
          <w:ilvl w:val="0"/>
          <w:numId w:val="7"/>
        </w:numPr>
        <w:shd w:val="clear" w:color="auto" w:fill="FFFFFF"/>
        <w:spacing w:after="120" w:line="240" w:lineRule="auto"/>
        <w:ind w:left="567" w:hanging="283"/>
        <w:jc w:val="both"/>
        <w:rPr>
          <w:rFonts w:ascii="Times New Roman" w:hAnsi="Times New Roman" w:cs="Times New Roman"/>
          <w:color w:val="222A35"/>
          <w:sz w:val="24"/>
          <w:szCs w:val="24"/>
        </w:rPr>
      </w:pPr>
      <w:r w:rsidRPr="008E3256">
        <w:rPr>
          <w:rFonts w:ascii="Times New Roman" w:hAnsi="Times New Roman" w:cs="Times New Roman"/>
          <w:color w:val="222A35"/>
          <w:sz w:val="24"/>
          <w:szCs w:val="24"/>
        </w:rPr>
        <w:t>la CSU ;</w:t>
      </w:r>
    </w:p>
    <w:p w14:paraId="124C6298" w14:textId="77777777" w:rsidR="00223316" w:rsidRPr="008E3256" w:rsidRDefault="00223316" w:rsidP="00935E48">
      <w:pPr>
        <w:pStyle w:val="ListParagraph"/>
        <w:numPr>
          <w:ilvl w:val="0"/>
          <w:numId w:val="7"/>
        </w:numPr>
        <w:shd w:val="clear" w:color="auto" w:fill="FFFFFF"/>
        <w:spacing w:after="120" w:line="240" w:lineRule="auto"/>
        <w:ind w:left="567" w:hanging="283"/>
        <w:jc w:val="both"/>
        <w:rPr>
          <w:rFonts w:ascii="Times New Roman" w:hAnsi="Times New Roman" w:cs="Times New Roman"/>
          <w:color w:val="222A35"/>
          <w:sz w:val="24"/>
          <w:szCs w:val="24"/>
        </w:rPr>
      </w:pPr>
      <w:r w:rsidRPr="008E3256">
        <w:rPr>
          <w:rFonts w:ascii="Times New Roman" w:hAnsi="Times New Roman" w:cs="Times New Roman"/>
          <w:color w:val="222A35"/>
          <w:sz w:val="24"/>
          <w:szCs w:val="24"/>
        </w:rPr>
        <w:t>l’éducation, l’alimentation et la santé pour tous les enfants ;</w:t>
      </w:r>
    </w:p>
    <w:p w14:paraId="176F0B1B" w14:textId="77777777" w:rsidR="00223316" w:rsidRPr="008E3256" w:rsidRDefault="00223316" w:rsidP="00935E48">
      <w:pPr>
        <w:pStyle w:val="ListParagraph"/>
        <w:numPr>
          <w:ilvl w:val="0"/>
          <w:numId w:val="7"/>
        </w:numPr>
        <w:shd w:val="clear" w:color="auto" w:fill="FFFFFF"/>
        <w:spacing w:after="120" w:line="240" w:lineRule="auto"/>
        <w:ind w:left="567" w:hanging="283"/>
        <w:jc w:val="both"/>
        <w:rPr>
          <w:rFonts w:ascii="Times New Roman" w:hAnsi="Times New Roman" w:cs="Times New Roman"/>
          <w:color w:val="222A35"/>
          <w:sz w:val="24"/>
          <w:szCs w:val="24"/>
        </w:rPr>
      </w:pPr>
      <w:r w:rsidRPr="008E3256">
        <w:rPr>
          <w:rFonts w:ascii="Times New Roman" w:hAnsi="Times New Roman" w:cs="Times New Roman"/>
          <w:color w:val="222A35"/>
          <w:sz w:val="24"/>
          <w:szCs w:val="24"/>
        </w:rPr>
        <w:t>le revenu minimum pour les vulnérables et indigents ;</w:t>
      </w:r>
    </w:p>
    <w:p w14:paraId="1A09D2E4" w14:textId="77777777" w:rsidR="00223316" w:rsidRPr="008E3256" w:rsidRDefault="00223316" w:rsidP="00935E48">
      <w:pPr>
        <w:pStyle w:val="ListParagraph"/>
        <w:numPr>
          <w:ilvl w:val="0"/>
          <w:numId w:val="7"/>
        </w:numPr>
        <w:shd w:val="clear" w:color="auto" w:fill="FFFFFF"/>
        <w:spacing w:after="120" w:line="240" w:lineRule="auto"/>
        <w:ind w:left="567" w:hanging="283"/>
        <w:jc w:val="both"/>
        <w:rPr>
          <w:rFonts w:ascii="Times New Roman" w:hAnsi="Times New Roman" w:cs="Times New Roman"/>
          <w:color w:val="222A35"/>
          <w:sz w:val="24"/>
          <w:szCs w:val="24"/>
        </w:rPr>
      </w:pPr>
      <w:r w:rsidRPr="008E3256">
        <w:rPr>
          <w:rFonts w:ascii="Times New Roman" w:hAnsi="Times New Roman" w:cs="Times New Roman"/>
          <w:color w:val="222A35"/>
          <w:sz w:val="24"/>
          <w:szCs w:val="24"/>
        </w:rPr>
        <w:t>le revenu minimum pour les personnes âgées.</w:t>
      </w:r>
    </w:p>
    <w:p w14:paraId="30DD382E" w14:textId="082EE6CD" w:rsidR="00E32974" w:rsidRPr="008E3256" w:rsidRDefault="00794002" w:rsidP="00A34028">
      <w:pPr>
        <w:shd w:val="clear" w:color="auto" w:fill="FFFFFF"/>
        <w:spacing w:after="120" w:line="240" w:lineRule="auto"/>
        <w:ind w:left="-74"/>
        <w:jc w:val="both"/>
        <w:rPr>
          <w:rFonts w:ascii="Times New Roman" w:hAnsi="Times New Roman" w:cs="Times New Roman"/>
          <w:color w:val="222A35"/>
          <w:sz w:val="24"/>
          <w:szCs w:val="24"/>
        </w:rPr>
      </w:pPr>
      <w:r w:rsidRPr="008E3256">
        <w:rPr>
          <w:rFonts w:ascii="Times New Roman" w:hAnsi="Times New Roman" w:cs="Times New Roman"/>
          <w:color w:val="222A35"/>
          <w:sz w:val="24"/>
          <w:szCs w:val="24"/>
        </w:rPr>
        <w:t xml:space="preserve">Eu égard à ce qui précède, la RDC est tenue de ratifier tous les instruments juridiques internationaux dont les différentes conventions </w:t>
      </w:r>
      <w:r w:rsidR="00D01406" w:rsidRPr="008E3256">
        <w:rPr>
          <w:rFonts w:ascii="Times New Roman" w:hAnsi="Times New Roman" w:cs="Times New Roman"/>
          <w:color w:val="222A35"/>
          <w:sz w:val="24"/>
          <w:szCs w:val="24"/>
        </w:rPr>
        <w:t xml:space="preserve">énumérées </w:t>
      </w:r>
      <w:r w:rsidRPr="008E3256">
        <w:rPr>
          <w:rFonts w:ascii="Times New Roman" w:hAnsi="Times New Roman" w:cs="Times New Roman"/>
          <w:color w:val="222A35"/>
          <w:sz w:val="24"/>
          <w:szCs w:val="24"/>
        </w:rPr>
        <w:t>au point 8</w:t>
      </w:r>
      <w:r w:rsidR="00D01406" w:rsidRPr="008E3256">
        <w:rPr>
          <w:rFonts w:ascii="Times New Roman" w:hAnsi="Times New Roman" w:cs="Times New Roman"/>
          <w:color w:val="222A35"/>
          <w:sz w:val="24"/>
          <w:szCs w:val="24"/>
        </w:rPr>
        <w:t xml:space="preserve"> de ladite recommandation</w:t>
      </w:r>
      <w:r w:rsidRPr="008E3256">
        <w:rPr>
          <w:rFonts w:ascii="Times New Roman" w:hAnsi="Times New Roman" w:cs="Times New Roman"/>
          <w:color w:val="222A35"/>
          <w:sz w:val="24"/>
          <w:szCs w:val="24"/>
        </w:rPr>
        <w:t>, qui fa</w:t>
      </w:r>
      <w:r w:rsidR="00A4238A" w:rsidRPr="008E3256">
        <w:rPr>
          <w:rFonts w:ascii="Times New Roman" w:hAnsi="Times New Roman" w:cs="Times New Roman"/>
          <w:color w:val="222A35"/>
          <w:sz w:val="24"/>
          <w:szCs w:val="24"/>
        </w:rPr>
        <w:t>vorisent la marche vers la CSU.</w:t>
      </w:r>
    </w:p>
    <w:p w14:paraId="5411991F" w14:textId="6F50DCCC" w:rsidR="00794002" w:rsidRPr="008E3256" w:rsidRDefault="00794002" w:rsidP="00935E48">
      <w:pPr>
        <w:pStyle w:val="ListParagraph"/>
        <w:numPr>
          <w:ilvl w:val="2"/>
          <w:numId w:val="9"/>
        </w:numPr>
        <w:shd w:val="clear" w:color="auto" w:fill="FFFFFF"/>
        <w:spacing w:after="120" w:line="240" w:lineRule="auto"/>
        <w:jc w:val="both"/>
        <w:outlineLvl w:val="2"/>
        <w:rPr>
          <w:rFonts w:ascii="Times New Roman" w:hAnsi="Times New Roman" w:cs="Times New Roman"/>
          <w:b/>
          <w:iCs/>
          <w:color w:val="222A35"/>
          <w:sz w:val="24"/>
          <w:szCs w:val="24"/>
        </w:rPr>
      </w:pPr>
      <w:bookmarkStart w:id="59" w:name="_Toc32425946"/>
      <w:r w:rsidRPr="008E3256">
        <w:rPr>
          <w:rFonts w:ascii="Times New Roman" w:hAnsi="Times New Roman" w:cs="Times New Roman"/>
          <w:b/>
          <w:iCs/>
          <w:color w:val="222A35"/>
          <w:sz w:val="24"/>
          <w:szCs w:val="24"/>
        </w:rPr>
        <w:t>Sur le plan régional et sous</w:t>
      </w:r>
      <w:r w:rsidR="00E722BA">
        <w:rPr>
          <w:rFonts w:ascii="Times New Roman" w:hAnsi="Times New Roman" w:cs="Times New Roman"/>
          <w:b/>
          <w:iCs/>
          <w:color w:val="222A35"/>
          <w:sz w:val="24"/>
          <w:szCs w:val="24"/>
        </w:rPr>
        <w:t>-</w:t>
      </w:r>
      <w:r w:rsidRPr="008E3256">
        <w:rPr>
          <w:rFonts w:ascii="Times New Roman" w:hAnsi="Times New Roman" w:cs="Times New Roman"/>
          <w:b/>
          <w:iCs/>
          <w:color w:val="222A35"/>
          <w:sz w:val="24"/>
          <w:szCs w:val="24"/>
        </w:rPr>
        <w:t>régional</w:t>
      </w:r>
      <w:bookmarkEnd w:id="59"/>
      <w:r w:rsidRPr="008E3256">
        <w:rPr>
          <w:rFonts w:ascii="Times New Roman" w:hAnsi="Times New Roman" w:cs="Times New Roman"/>
          <w:b/>
          <w:iCs/>
          <w:color w:val="222A35"/>
          <w:sz w:val="24"/>
          <w:szCs w:val="24"/>
        </w:rPr>
        <w:t xml:space="preserve">  </w:t>
      </w:r>
    </w:p>
    <w:p w14:paraId="422C22C9" w14:textId="2CC128FC" w:rsidR="00794002" w:rsidRPr="008E3256" w:rsidRDefault="00794002" w:rsidP="008E3256">
      <w:pPr>
        <w:shd w:val="clear" w:color="auto" w:fill="FFFFFF"/>
        <w:spacing w:after="120" w:line="240" w:lineRule="auto"/>
        <w:ind w:left="-74"/>
        <w:jc w:val="both"/>
        <w:rPr>
          <w:rFonts w:ascii="Times New Roman" w:hAnsi="Times New Roman" w:cs="Times New Roman"/>
          <w:color w:val="222A35"/>
          <w:sz w:val="24"/>
          <w:szCs w:val="24"/>
        </w:rPr>
      </w:pPr>
      <w:r w:rsidRPr="008E3256">
        <w:rPr>
          <w:rFonts w:ascii="Times New Roman" w:hAnsi="Times New Roman" w:cs="Times New Roman"/>
          <w:color w:val="222A35"/>
          <w:sz w:val="24"/>
          <w:szCs w:val="24"/>
        </w:rPr>
        <w:t>Sur le plan Régional et sous</w:t>
      </w:r>
      <w:r w:rsidR="00E722BA">
        <w:rPr>
          <w:rFonts w:ascii="Times New Roman" w:hAnsi="Times New Roman" w:cs="Times New Roman"/>
          <w:color w:val="222A35"/>
          <w:sz w:val="24"/>
          <w:szCs w:val="24"/>
        </w:rPr>
        <w:t>-</w:t>
      </w:r>
      <w:r w:rsidRPr="008E3256">
        <w:rPr>
          <w:rFonts w:ascii="Times New Roman" w:hAnsi="Times New Roman" w:cs="Times New Roman"/>
          <w:color w:val="222A35"/>
          <w:sz w:val="24"/>
          <w:szCs w:val="24"/>
        </w:rPr>
        <w:t>régional, certains instruments juridiques qui orientent les Etats signataires sur la prise en charge de la santé, ainsi que la CSU :</w:t>
      </w:r>
    </w:p>
    <w:p w14:paraId="323F61C5" w14:textId="77777777" w:rsidR="00794002" w:rsidRPr="008E3256" w:rsidRDefault="00794002" w:rsidP="00935E48">
      <w:pPr>
        <w:pStyle w:val="ListParagraph"/>
        <w:numPr>
          <w:ilvl w:val="0"/>
          <w:numId w:val="7"/>
        </w:numPr>
        <w:shd w:val="clear" w:color="auto" w:fill="FFFFFF"/>
        <w:spacing w:after="120" w:line="240" w:lineRule="auto"/>
        <w:ind w:left="284" w:hanging="142"/>
        <w:jc w:val="both"/>
        <w:rPr>
          <w:rFonts w:ascii="Times New Roman" w:hAnsi="Times New Roman" w:cs="Times New Roman"/>
          <w:sz w:val="24"/>
          <w:szCs w:val="24"/>
        </w:rPr>
      </w:pPr>
      <w:r w:rsidRPr="008E3256">
        <w:rPr>
          <w:rFonts w:ascii="Times New Roman" w:hAnsi="Times New Roman" w:cs="Times New Roman"/>
          <w:color w:val="222A35"/>
          <w:sz w:val="24"/>
          <w:szCs w:val="24"/>
        </w:rPr>
        <w:t xml:space="preserve">La Charte Africaine des droits de l’homme et des peuples adoptée en 1981, dispose à son Article16 que : </w:t>
      </w:r>
    </w:p>
    <w:p w14:paraId="449699DC" w14:textId="77777777" w:rsidR="00794002" w:rsidRPr="008E3256" w:rsidRDefault="00794002" w:rsidP="008E3256">
      <w:pPr>
        <w:shd w:val="clear" w:color="auto" w:fill="FFFFFF"/>
        <w:spacing w:after="120" w:line="240" w:lineRule="auto"/>
        <w:ind w:left="286"/>
        <w:jc w:val="both"/>
        <w:rPr>
          <w:rFonts w:ascii="Times New Roman" w:hAnsi="Times New Roman" w:cs="Times New Roman"/>
          <w:sz w:val="24"/>
          <w:szCs w:val="24"/>
        </w:rPr>
      </w:pPr>
      <w:r w:rsidRPr="008E3256">
        <w:rPr>
          <w:rFonts w:ascii="Times New Roman" w:hAnsi="Times New Roman" w:cs="Times New Roman"/>
          <w:i/>
          <w:color w:val="222A35"/>
          <w:sz w:val="24"/>
          <w:szCs w:val="24"/>
        </w:rPr>
        <w:t>« 1. Toute personne a le droit de jouir du meilleur état de santé physique et mentale qu'elle soit capable d'atteindre.  2. Les Etats parties à la présente Charte s'engagent à prendre les mesures nécessaires en vue de protéger la santé de leurs populations et de leur assurer l'assistance médicale en cas de maladie »</w:t>
      </w:r>
      <w:r w:rsidRPr="008E3256">
        <w:rPr>
          <w:rStyle w:val="FootnoteReference"/>
          <w:rFonts w:ascii="Times New Roman" w:hAnsi="Times New Roman" w:cs="Times New Roman"/>
          <w:sz w:val="24"/>
          <w:szCs w:val="24"/>
        </w:rPr>
        <w:footnoteReference w:id="28"/>
      </w:r>
      <w:r w:rsidRPr="008E3256">
        <w:rPr>
          <w:rStyle w:val="FootnoteReference"/>
          <w:rFonts w:ascii="Times New Roman" w:hAnsi="Times New Roman" w:cs="Times New Roman"/>
          <w:sz w:val="24"/>
          <w:szCs w:val="24"/>
        </w:rPr>
        <w:t>.</w:t>
      </w:r>
    </w:p>
    <w:p w14:paraId="609957D9" w14:textId="77777777" w:rsidR="00794002" w:rsidRPr="008E3256" w:rsidRDefault="00794002" w:rsidP="00935E48">
      <w:pPr>
        <w:pStyle w:val="ListParagraph"/>
        <w:numPr>
          <w:ilvl w:val="0"/>
          <w:numId w:val="7"/>
        </w:numPr>
        <w:shd w:val="clear" w:color="auto" w:fill="FFFFFF"/>
        <w:spacing w:after="120" w:line="240" w:lineRule="auto"/>
        <w:ind w:left="284" w:hanging="142"/>
        <w:jc w:val="both"/>
        <w:rPr>
          <w:rFonts w:ascii="Times New Roman" w:hAnsi="Times New Roman" w:cs="Times New Roman"/>
          <w:color w:val="222A35"/>
          <w:sz w:val="24"/>
          <w:szCs w:val="24"/>
        </w:rPr>
      </w:pPr>
      <w:r w:rsidRPr="008E3256">
        <w:rPr>
          <w:rFonts w:ascii="Times New Roman" w:hAnsi="Times New Roman" w:cs="Times New Roman"/>
          <w:color w:val="222A35"/>
          <w:sz w:val="24"/>
          <w:szCs w:val="24"/>
        </w:rPr>
        <w:t>La Déclaration d’Abuja du 27 Avril 2001 sur les engagements pris par les gouvernements africains à Abuja de consacrer 15 % des budgets nationaux à la santé ;</w:t>
      </w:r>
      <w:r w:rsidRPr="008E3256">
        <w:rPr>
          <w:rFonts w:ascii="Times New Roman" w:hAnsi="Times New Roman" w:cs="Times New Roman"/>
          <w:sz w:val="24"/>
          <w:szCs w:val="24"/>
        </w:rPr>
        <w:t xml:space="preserve"> </w:t>
      </w:r>
    </w:p>
    <w:p w14:paraId="75CC123F" w14:textId="77777777" w:rsidR="00794002" w:rsidRPr="008E3256" w:rsidRDefault="00794002" w:rsidP="00935E48">
      <w:pPr>
        <w:pStyle w:val="ListParagraph"/>
        <w:numPr>
          <w:ilvl w:val="0"/>
          <w:numId w:val="7"/>
        </w:numPr>
        <w:shd w:val="clear" w:color="auto" w:fill="FFFFFF"/>
        <w:spacing w:after="120" w:line="240" w:lineRule="auto"/>
        <w:ind w:left="284" w:hanging="142"/>
        <w:jc w:val="both"/>
        <w:rPr>
          <w:rFonts w:ascii="Times New Roman" w:hAnsi="Times New Roman" w:cs="Times New Roman"/>
          <w:color w:val="222A35"/>
          <w:sz w:val="24"/>
          <w:szCs w:val="24"/>
        </w:rPr>
      </w:pPr>
      <w:r w:rsidRPr="008E3256">
        <w:rPr>
          <w:rFonts w:ascii="Times New Roman" w:hAnsi="Times New Roman" w:cs="Times New Roman"/>
          <w:color w:val="222A35"/>
          <w:sz w:val="24"/>
          <w:szCs w:val="24"/>
        </w:rPr>
        <w:t>La Déclaration de Ouagadougou de 2008 en appelait au renforcement des systèmes de santé en utilisant l’approche des soins de santé primaires</w:t>
      </w:r>
      <w:r w:rsidR="00A4238A" w:rsidRPr="008E3256">
        <w:rPr>
          <w:rFonts w:ascii="Times New Roman" w:hAnsi="Times New Roman" w:cs="Times New Roman"/>
          <w:color w:val="222A35"/>
          <w:sz w:val="24"/>
          <w:szCs w:val="24"/>
        </w:rPr>
        <w:t> ;</w:t>
      </w:r>
      <w:r w:rsidRPr="008E3256">
        <w:rPr>
          <w:rFonts w:ascii="Times New Roman" w:hAnsi="Times New Roman" w:cs="Times New Roman"/>
          <w:color w:val="222A35"/>
          <w:sz w:val="24"/>
          <w:szCs w:val="24"/>
        </w:rPr>
        <w:t xml:space="preserve"> </w:t>
      </w:r>
    </w:p>
    <w:p w14:paraId="30E4E2BD" w14:textId="77777777" w:rsidR="00794002" w:rsidRPr="008E3256" w:rsidRDefault="00A4238A" w:rsidP="00935E48">
      <w:pPr>
        <w:pStyle w:val="ListParagraph"/>
        <w:numPr>
          <w:ilvl w:val="0"/>
          <w:numId w:val="7"/>
        </w:numPr>
        <w:shd w:val="clear" w:color="auto" w:fill="FFFFFF"/>
        <w:spacing w:after="120" w:line="240" w:lineRule="auto"/>
        <w:ind w:left="284" w:hanging="142"/>
        <w:jc w:val="both"/>
        <w:rPr>
          <w:rFonts w:ascii="Times New Roman" w:hAnsi="Times New Roman" w:cs="Times New Roman"/>
          <w:color w:val="222A35"/>
          <w:sz w:val="24"/>
          <w:szCs w:val="24"/>
        </w:rPr>
      </w:pPr>
      <w:r w:rsidRPr="008E3256">
        <w:rPr>
          <w:rFonts w:ascii="Times New Roman" w:hAnsi="Times New Roman" w:cs="Times New Roman"/>
          <w:color w:val="222A35"/>
          <w:sz w:val="24"/>
          <w:szCs w:val="24"/>
        </w:rPr>
        <w:t xml:space="preserve">La </w:t>
      </w:r>
      <w:r w:rsidR="00794002" w:rsidRPr="008E3256">
        <w:rPr>
          <w:rFonts w:ascii="Times New Roman" w:hAnsi="Times New Roman" w:cs="Times New Roman"/>
          <w:color w:val="222A35"/>
          <w:sz w:val="24"/>
          <w:szCs w:val="24"/>
        </w:rPr>
        <w:t xml:space="preserve">Déclaration de validation du système de santé de district à l’issu de la Conférence de Dakar </w:t>
      </w:r>
      <w:r w:rsidRPr="008E3256">
        <w:rPr>
          <w:rFonts w:ascii="Times New Roman" w:hAnsi="Times New Roman" w:cs="Times New Roman"/>
          <w:color w:val="222A35"/>
          <w:sz w:val="24"/>
          <w:szCs w:val="24"/>
        </w:rPr>
        <w:t xml:space="preserve">en </w:t>
      </w:r>
      <w:r w:rsidR="00794002" w:rsidRPr="008E3256">
        <w:rPr>
          <w:rFonts w:ascii="Times New Roman" w:hAnsi="Times New Roman" w:cs="Times New Roman"/>
          <w:color w:val="222A35"/>
          <w:sz w:val="24"/>
          <w:szCs w:val="24"/>
        </w:rPr>
        <w:t>2013 (Sénégal).</w:t>
      </w:r>
      <w:r w:rsidR="00794002" w:rsidRPr="008E3256">
        <w:rPr>
          <w:rStyle w:val="FootnoteReference"/>
          <w:rFonts w:ascii="Times New Roman" w:hAnsi="Times New Roman" w:cs="Times New Roman"/>
          <w:color w:val="222A35"/>
          <w:sz w:val="24"/>
          <w:szCs w:val="24"/>
        </w:rPr>
        <w:footnoteReference w:id="29"/>
      </w:r>
      <w:r w:rsidR="00794002" w:rsidRPr="008E3256">
        <w:rPr>
          <w:rFonts w:ascii="Times New Roman" w:hAnsi="Times New Roman" w:cs="Times New Roman"/>
          <w:color w:val="222A35"/>
          <w:sz w:val="24"/>
          <w:szCs w:val="24"/>
        </w:rPr>
        <w:t xml:space="preserve"> </w:t>
      </w:r>
    </w:p>
    <w:p w14:paraId="57DB3D35" w14:textId="086A967B" w:rsidR="00E7475C" w:rsidRPr="008E3256" w:rsidRDefault="008E6F6D" w:rsidP="00935E48">
      <w:pPr>
        <w:pStyle w:val="ListParagraph"/>
        <w:numPr>
          <w:ilvl w:val="0"/>
          <w:numId w:val="7"/>
        </w:numPr>
        <w:shd w:val="clear" w:color="auto" w:fill="FFFFFF"/>
        <w:spacing w:after="120" w:line="240" w:lineRule="auto"/>
        <w:ind w:left="284" w:hanging="142"/>
        <w:jc w:val="both"/>
        <w:rPr>
          <w:rFonts w:ascii="Times New Roman" w:hAnsi="Times New Roman" w:cs="Times New Roman"/>
          <w:sz w:val="24"/>
          <w:szCs w:val="24"/>
        </w:rPr>
      </w:pPr>
      <w:r w:rsidRPr="008E3256">
        <w:rPr>
          <w:rFonts w:ascii="Times New Roman" w:hAnsi="Times New Roman" w:cs="Times New Roman"/>
          <w:sz w:val="24"/>
          <w:szCs w:val="24"/>
        </w:rPr>
        <w:t>E</w:t>
      </w:r>
      <w:r w:rsidR="00E7475C" w:rsidRPr="008E3256">
        <w:rPr>
          <w:rFonts w:ascii="Times New Roman" w:hAnsi="Times New Roman" w:cs="Times New Roman"/>
          <w:sz w:val="24"/>
          <w:szCs w:val="24"/>
        </w:rPr>
        <w:t>n 2017, les ministres de la santé de la Région Africaine de l’OMS, réunis au 67</w:t>
      </w:r>
      <w:r w:rsidR="00E7475C" w:rsidRPr="008E3256">
        <w:rPr>
          <w:rFonts w:ascii="Times New Roman" w:hAnsi="Times New Roman" w:cs="Times New Roman"/>
          <w:sz w:val="24"/>
          <w:szCs w:val="24"/>
          <w:vertAlign w:val="superscript"/>
        </w:rPr>
        <w:t>ème</w:t>
      </w:r>
      <w:r w:rsidR="00E7475C" w:rsidRPr="008E3256">
        <w:rPr>
          <w:rFonts w:ascii="Times New Roman" w:hAnsi="Times New Roman" w:cs="Times New Roman"/>
          <w:sz w:val="24"/>
          <w:szCs w:val="24"/>
        </w:rPr>
        <w:t xml:space="preserve"> Comité Régional organisé à Victoria </w:t>
      </w:r>
      <w:r w:rsidR="002D6155" w:rsidRPr="008E3256">
        <w:rPr>
          <w:rFonts w:ascii="Times New Roman" w:hAnsi="Times New Roman" w:cs="Times New Roman"/>
          <w:sz w:val="24"/>
          <w:szCs w:val="24"/>
        </w:rPr>
        <w:t>Falls</w:t>
      </w:r>
      <w:r w:rsidR="00E7475C" w:rsidRPr="008E3256">
        <w:rPr>
          <w:rFonts w:ascii="Times New Roman" w:hAnsi="Times New Roman" w:cs="Times New Roman"/>
          <w:sz w:val="24"/>
          <w:szCs w:val="24"/>
        </w:rPr>
        <w:t xml:space="preserve"> (Zibambwe), ont adopté le Cadre d’Actions pour le renforcement des systèmes de santé en vue de la réalisation de la CSU et des autres ODD. Ce Cadre d’Actions est un modèle conceptuel q</w:t>
      </w:r>
      <w:r w:rsidRPr="008E3256">
        <w:rPr>
          <w:rFonts w:ascii="Times New Roman" w:hAnsi="Times New Roman" w:cs="Times New Roman"/>
          <w:sz w:val="24"/>
          <w:szCs w:val="24"/>
        </w:rPr>
        <w:t>ui permet aux pays de la Région</w:t>
      </w:r>
      <w:r w:rsidR="00E7475C" w:rsidRPr="008E3256">
        <w:rPr>
          <w:rFonts w:ascii="Times New Roman" w:hAnsi="Times New Roman" w:cs="Times New Roman"/>
          <w:sz w:val="24"/>
          <w:szCs w:val="24"/>
        </w:rPr>
        <w:t xml:space="preserve">, engagés dans la mise en œuvre de la CSU, d’identifier les goulots d’étranglement, d’une part, et d’identifier les actions, les réformes et les investissements à inscrire dans une Feuille de route en vue d’accélérer les progrès vers la CSU, d’autre part. </w:t>
      </w:r>
    </w:p>
    <w:p w14:paraId="543AF70B" w14:textId="14DDF568" w:rsidR="00E32974" w:rsidRPr="008E3256" w:rsidRDefault="00794002" w:rsidP="008E3256">
      <w:pPr>
        <w:spacing w:after="120" w:line="240" w:lineRule="auto"/>
        <w:jc w:val="both"/>
        <w:rPr>
          <w:rFonts w:ascii="Times New Roman" w:hAnsi="Times New Roman" w:cs="Times New Roman"/>
          <w:color w:val="222A35"/>
          <w:sz w:val="24"/>
          <w:szCs w:val="24"/>
        </w:rPr>
      </w:pPr>
      <w:r w:rsidRPr="008E3256">
        <w:rPr>
          <w:rFonts w:ascii="Times New Roman" w:hAnsi="Times New Roman" w:cs="Times New Roman"/>
          <w:color w:val="222A35"/>
          <w:sz w:val="24"/>
          <w:szCs w:val="24"/>
        </w:rPr>
        <w:t xml:space="preserve">La mise en œuvre des instruments juridiques régionaux et sous régionaux auxquels la RDC a souscrit, favorisera à coup sûr, </w:t>
      </w:r>
      <w:r w:rsidR="00A4238A" w:rsidRPr="008E3256">
        <w:rPr>
          <w:rFonts w:ascii="Times New Roman" w:hAnsi="Times New Roman" w:cs="Times New Roman"/>
          <w:color w:val="222A35"/>
          <w:sz w:val="24"/>
          <w:szCs w:val="24"/>
        </w:rPr>
        <w:t>de faire avancer les progrès vers  CSU</w:t>
      </w:r>
      <w:r w:rsidRPr="008E3256">
        <w:rPr>
          <w:rFonts w:ascii="Times New Roman" w:hAnsi="Times New Roman" w:cs="Times New Roman"/>
          <w:color w:val="222A35"/>
          <w:sz w:val="24"/>
          <w:szCs w:val="24"/>
        </w:rPr>
        <w:t>.</w:t>
      </w:r>
    </w:p>
    <w:p w14:paraId="63701CEE" w14:textId="1592BD6D" w:rsidR="00794002" w:rsidRPr="008E3256" w:rsidRDefault="00794002" w:rsidP="00935E48">
      <w:pPr>
        <w:pStyle w:val="ListParagraph"/>
        <w:numPr>
          <w:ilvl w:val="2"/>
          <w:numId w:val="9"/>
        </w:numPr>
        <w:shd w:val="clear" w:color="auto" w:fill="FFFFFF"/>
        <w:spacing w:after="120" w:line="240" w:lineRule="auto"/>
        <w:jc w:val="both"/>
        <w:outlineLvl w:val="2"/>
        <w:rPr>
          <w:rFonts w:ascii="Times New Roman" w:hAnsi="Times New Roman" w:cs="Times New Roman"/>
          <w:b/>
          <w:iCs/>
          <w:color w:val="222A35"/>
          <w:sz w:val="24"/>
          <w:szCs w:val="24"/>
        </w:rPr>
      </w:pPr>
      <w:bookmarkStart w:id="60" w:name="_Toc32425947"/>
      <w:r w:rsidRPr="008E3256">
        <w:rPr>
          <w:rFonts w:ascii="Times New Roman" w:hAnsi="Times New Roman" w:cs="Times New Roman"/>
          <w:b/>
          <w:iCs/>
          <w:color w:val="222A35"/>
          <w:sz w:val="24"/>
          <w:szCs w:val="24"/>
        </w:rPr>
        <w:t xml:space="preserve">Sur le plan </w:t>
      </w:r>
      <w:r w:rsidR="00E722BA">
        <w:rPr>
          <w:rFonts w:ascii="Times New Roman" w:hAnsi="Times New Roman" w:cs="Times New Roman"/>
          <w:b/>
          <w:iCs/>
          <w:color w:val="222A35"/>
          <w:sz w:val="24"/>
          <w:szCs w:val="24"/>
        </w:rPr>
        <w:t>n</w:t>
      </w:r>
      <w:r w:rsidRPr="008E3256">
        <w:rPr>
          <w:rFonts w:ascii="Times New Roman" w:hAnsi="Times New Roman" w:cs="Times New Roman"/>
          <w:b/>
          <w:iCs/>
          <w:color w:val="222A35"/>
          <w:sz w:val="24"/>
          <w:szCs w:val="24"/>
        </w:rPr>
        <w:t>ational</w:t>
      </w:r>
      <w:bookmarkEnd w:id="60"/>
    </w:p>
    <w:p w14:paraId="5F12C2F5" w14:textId="00E98BF7" w:rsidR="00794002" w:rsidRPr="00A34028" w:rsidRDefault="00794002" w:rsidP="00A34028">
      <w:pPr>
        <w:spacing w:after="120" w:line="240" w:lineRule="auto"/>
        <w:jc w:val="both"/>
        <w:rPr>
          <w:rFonts w:ascii="Times New Roman" w:hAnsi="Times New Roman" w:cs="Times New Roman"/>
          <w:color w:val="222A35"/>
          <w:sz w:val="24"/>
          <w:szCs w:val="24"/>
        </w:rPr>
      </w:pPr>
      <w:r w:rsidRPr="00A34028">
        <w:rPr>
          <w:rFonts w:ascii="Times New Roman" w:hAnsi="Times New Roman" w:cs="Times New Roman"/>
          <w:color w:val="222A35"/>
          <w:sz w:val="24"/>
          <w:szCs w:val="24"/>
        </w:rPr>
        <w:t>Parmi les instruments juridiques et administratifs mis en place au pays et ayant une relation avec la CSU (et de manière générale l’atteinte des objectifs de l’agenda mondial de développement dont l’échéance est actuellement fixée à l’horizon 2030), on peut citer les faits ci-après :</w:t>
      </w:r>
    </w:p>
    <w:p w14:paraId="6DCE0B71" w14:textId="77777777" w:rsidR="00794002" w:rsidRPr="008E3256" w:rsidRDefault="00794002" w:rsidP="008E3256">
      <w:pPr>
        <w:numPr>
          <w:ilvl w:val="0"/>
          <w:numId w:val="2"/>
        </w:numPr>
        <w:shd w:val="clear" w:color="auto" w:fill="FFFFFF"/>
        <w:spacing w:after="120" w:line="240" w:lineRule="auto"/>
        <w:jc w:val="both"/>
        <w:rPr>
          <w:rFonts w:ascii="Times New Roman" w:hAnsi="Times New Roman" w:cs="Times New Roman"/>
          <w:color w:val="222A35"/>
          <w:sz w:val="24"/>
          <w:szCs w:val="24"/>
        </w:rPr>
      </w:pPr>
      <w:r w:rsidRPr="008E3256">
        <w:rPr>
          <w:rFonts w:ascii="Times New Roman" w:hAnsi="Times New Roman" w:cs="Times New Roman"/>
          <w:sz w:val="24"/>
          <w:szCs w:val="24"/>
        </w:rPr>
        <w:t>La RDC a eu à ratifier 37 conventions (Conventions fondamentales : 8 sur 8, Convention de gouvernance : 2 sur 4, Conventions techniques : 27 sur 177) en tant que membre de l’OIT sur la protection sociale.</w:t>
      </w:r>
    </w:p>
    <w:p w14:paraId="1499D11C" w14:textId="77777777" w:rsidR="00794002" w:rsidRPr="008E3256" w:rsidRDefault="00794002" w:rsidP="008E3256">
      <w:pPr>
        <w:numPr>
          <w:ilvl w:val="0"/>
          <w:numId w:val="2"/>
        </w:numPr>
        <w:shd w:val="clear" w:color="auto" w:fill="FFFFFF"/>
        <w:spacing w:after="120" w:line="240" w:lineRule="auto"/>
        <w:jc w:val="both"/>
        <w:rPr>
          <w:rFonts w:ascii="Times New Roman" w:hAnsi="Times New Roman" w:cs="Times New Roman"/>
          <w:sz w:val="24"/>
          <w:szCs w:val="24"/>
        </w:rPr>
      </w:pPr>
      <w:r w:rsidRPr="008E3256">
        <w:rPr>
          <w:rFonts w:ascii="Times New Roman" w:hAnsi="Times New Roman" w:cs="Times New Roman"/>
          <w:color w:val="222A35"/>
          <w:sz w:val="24"/>
          <w:szCs w:val="24"/>
        </w:rPr>
        <w:t>La</w:t>
      </w:r>
      <w:r w:rsidR="00430CD5" w:rsidRPr="008E3256">
        <w:rPr>
          <w:rFonts w:ascii="Times New Roman" w:hAnsi="Times New Roman" w:cs="Times New Roman"/>
          <w:color w:val="222A35"/>
          <w:sz w:val="24"/>
          <w:szCs w:val="24"/>
        </w:rPr>
        <w:t xml:space="preserve"> constitution de la République d</w:t>
      </w:r>
      <w:r w:rsidRPr="008E3256">
        <w:rPr>
          <w:rFonts w:ascii="Times New Roman" w:hAnsi="Times New Roman" w:cs="Times New Roman"/>
          <w:color w:val="222A35"/>
          <w:sz w:val="24"/>
          <w:szCs w:val="24"/>
        </w:rPr>
        <w:t>émocratique du Congo telle que modifiée par la Loi n° 11/002 du 20 janvier 2011 portant révision de certains articles de la Constitution de l</w:t>
      </w:r>
      <w:r w:rsidR="00430CD5" w:rsidRPr="008E3256">
        <w:rPr>
          <w:rFonts w:ascii="Times New Roman" w:hAnsi="Times New Roman" w:cs="Times New Roman"/>
          <w:color w:val="222A35"/>
          <w:sz w:val="24"/>
          <w:szCs w:val="24"/>
        </w:rPr>
        <w:t>a République d</w:t>
      </w:r>
      <w:r w:rsidRPr="008E3256">
        <w:rPr>
          <w:rFonts w:ascii="Times New Roman" w:hAnsi="Times New Roman" w:cs="Times New Roman"/>
          <w:color w:val="222A35"/>
          <w:sz w:val="24"/>
          <w:szCs w:val="24"/>
        </w:rPr>
        <w:t xml:space="preserve">émocratique du Congo du 18 février 2006, consacre le caractère fondamental de la santé à son article 47, qui dispose « Le droit à la santé et à la sécurité alimentaire est garanti. La loi fixe les principes fondamentaux et les règles d’organisation de la santé </w:t>
      </w:r>
      <w:r w:rsidRPr="008E3256">
        <w:rPr>
          <w:rFonts w:ascii="Times New Roman" w:hAnsi="Times New Roman" w:cs="Times New Roman"/>
          <w:sz w:val="24"/>
          <w:szCs w:val="24"/>
        </w:rPr>
        <w:t>publique et de la sécurité alimentaire»</w:t>
      </w:r>
      <w:r w:rsidRPr="008E3256">
        <w:rPr>
          <w:rFonts w:ascii="Times New Roman" w:hAnsi="Times New Roman" w:cs="Times New Roman"/>
          <w:sz w:val="24"/>
          <w:szCs w:val="24"/>
          <w:lang w:eastAsia="fr-FR"/>
        </w:rPr>
        <w:footnoteReference w:id="30"/>
      </w:r>
      <w:r w:rsidRPr="008E3256">
        <w:rPr>
          <w:rFonts w:ascii="Times New Roman" w:hAnsi="Times New Roman" w:cs="Times New Roman"/>
          <w:sz w:val="24"/>
          <w:szCs w:val="24"/>
        </w:rPr>
        <w:t> ;</w:t>
      </w:r>
    </w:p>
    <w:p w14:paraId="6BF7D7BE" w14:textId="77777777" w:rsidR="00794002" w:rsidRPr="008E3256" w:rsidRDefault="00794002" w:rsidP="008E3256">
      <w:pPr>
        <w:numPr>
          <w:ilvl w:val="0"/>
          <w:numId w:val="2"/>
        </w:numPr>
        <w:shd w:val="clear" w:color="auto" w:fill="FFFFFF"/>
        <w:spacing w:after="120" w:line="240" w:lineRule="auto"/>
        <w:jc w:val="both"/>
        <w:rPr>
          <w:rFonts w:ascii="Times New Roman" w:hAnsi="Times New Roman" w:cs="Times New Roman"/>
          <w:color w:val="222A35"/>
          <w:sz w:val="24"/>
          <w:szCs w:val="24"/>
        </w:rPr>
      </w:pPr>
      <w:r w:rsidRPr="008E3256">
        <w:rPr>
          <w:rFonts w:ascii="Times New Roman" w:hAnsi="Times New Roman" w:cs="Times New Roman"/>
          <w:sz w:val="24"/>
          <w:szCs w:val="24"/>
        </w:rPr>
        <w:t>La loi N°18/035 du 13 décembre 2018, fixant les principes fondamentaux relatifs à l’organisation</w:t>
      </w:r>
      <w:r w:rsidRPr="008E3256">
        <w:rPr>
          <w:rFonts w:ascii="Times New Roman" w:hAnsi="Times New Roman" w:cs="Times New Roman"/>
          <w:color w:val="222A35"/>
          <w:sz w:val="24"/>
          <w:szCs w:val="24"/>
        </w:rPr>
        <w:t xml:space="preserve"> de la Santé Publique en RDC, dont l’article 41 dispose « Il est institué en République Démocratique du Congo un système de couverture sanitaire universelle fondé sur les principes d’équité, d’assurance qualité des soins et de protection financière pour tous » ; </w:t>
      </w:r>
    </w:p>
    <w:p w14:paraId="1E1C732F" w14:textId="77777777" w:rsidR="00794002" w:rsidRPr="008E3256" w:rsidRDefault="00794002" w:rsidP="008E3256">
      <w:pPr>
        <w:numPr>
          <w:ilvl w:val="0"/>
          <w:numId w:val="2"/>
        </w:numPr>
        <w:shd w:val="clear" w:color="auto" w:fill="FFFFFF"/>
        <w:spacing w:after="120" w:line="240" w:lineRule="auto"/>
        <w:jc w:val="both"/>
        <w:rPr>
          <w:rFonts w:ascii="Times New Roman" w:hAnsi="Times New Roman" w:cs="Times New Roman"/>
          <w:sz w:val="24"/>
          <w:szCs w:val="24"/>
        </w:rPr>
      </w:pPr>
      <w:r w:rsidRPr="008E3256">
        <w:rPr>
          <w:rFonts w:ascii="Times New Roman" w:hAnsi="Times New Roman" w:cs="Times New Roman"/>
          <w:sz w:val="24"/>
          <w:szCs w:val="24"/>
        </w:rPr>
        <w:t>La loi organique n° 17/002 du 08 Février 2017 déterminant les principes fondamentaux relatifs à la mutualité ;</w:t>
      </w:r>
    </w:p>
    <w:p w14:paraId="447B9FED" w14:textId="77777777" w:rsidR="00794002" w:rsidRPr="008E3256" w:rsidRDefault="00794002" w:rsidP="008E3256">
      <w:pPr>
        <w:numPr>
          <w:ilvl w:val="0"/>
          <w:numId w:val="2"/>
        </w:numPr>
        <w:shd w:val="clear" w:color="auto" w:fill="FFFFFF"/>
        <w:spacing w:after="120" w:line="240" w:lineRule="auto"/>
        <w:jc w:val="both"/>
        <w:rPr>
          <w:rFonts w:ascii="Times New Roman" w:hAnsi="Times New Roman" w:cs="Times New Roman"/>
          <w:sz w:val="24"/>
          <w:szCs w:val="24"/>
        </w:rPr>
      </w:pPr>
      <w:r w:rsidRPr="008E3256">
        <w:rPr>
          <w:rFonts w:ascii="Times New Roman" w:hAnsi="Times New Roman" w:cs="Times New Roman"/>
          <w:sz w:val="24"/>
          <w:szCs w:val="24"/>
        </w:rPr>
        <w:t>La loi N°16/009 du 16 juillet 2016 fixant les règles relatives au régime général de sécurité sociale ;</w:t>
      </w:r>
    </w:p>
    <w:p w14:paraId="55B3165F" w14:textId="5A6EE4E8" w:rsidR="00794002" w:rsidRPr="008E3256" w:rsidRDefault="00794002" w:rsidP="008E3256">
      <w:pPr>
        <w:numPr>
          <w:ilvl w:val="0"/>
          <w:numId w:val="2"/>
        </w:numPr>
        <w:shd w:val="clear" w:color="auto" w:fill="FFFFFF"/>
        <w:spacing w:after="120" w:line="240" w:lineRule="auto"/>
        <w:jc w:val="both"/>
        <w:rPr>
          <w:rFonts w:ascii="Times New Roman" w:hAnsi="Times New Roman" w:cs="Times New Roman"/>
          <w:sz w:val="24"/>
          <w:szCs w:val="24"/>
        </w:rPr>
      </w:pPr>
      <w:r w:rsidRPr="008E3256">
        <w:rPr>
          <w:rFonts w:ascii="Times New Roman" w:hAnsi="Times New Roman" w:cs="Times New Roman"/>
          <w:sz w:val="24"/>
          <w:szCs w:val="24"/>
        </w:rPr>
        <w:t>Le Décret N° 15/031 du 14 décembre 2015, portant création, organisation et fonctionnement d’un Etablissement public dénommé caisse nationale de sécurité sociale des agents publics (CNSSAP) ;</w:t>
      </w:r>
      <w:r w:rsidR="00E27CB1" w:rsidRPr="008E3256">
        <w:rPr>
          <w:rFonts w:ascii="Times New Roman" w:hAnsi="Times New Roman" w:cs="Times New Roman"/>
          <w:sz w:val="24"/>
          <w:szCs w:val="24"/>
        </w:rPr>
        <w:t xml:space="preserve"> avec des succursales en provinces.</w:t>
      </w:r>
    </w:p>
    <w:p w14:paraId="526E1B18" w14:textId="77777777" w:rsidR="00794002" w:rsidRPr="008E3256" w:rsidRDefault="00794002" w:rsidP="008E3256">
      <w:pPr>
        <w:numPr>
          <w:ilvl w:val="0"/>
          <w:numId w:val="2"/>
        </w:numPr>
        <w:shd w:val="clear" w:color="auto" w:fill="FFFFFF"/>
        <w:spacing w:after="120" w:line="240" w:lineRule="auto"/>
        <w:jc w:val="both"/>
        <w:rPr>
          <w:rFonts w:ascii="Times New Roman" w:hAnsi="Times New Roman" w:cs="Times New Roman"/>
          <w:color w:val="222A35"/>
          <w:sz w:val="24"/>
          <w:szCs w:val="24"/>
        </w:rPr>
      </w:pPr>
      <w:r w:rsidRPr="008E3256">
        <w:rPr>
          <w:rFonts w:ascii="Times New Roman" w:hAnsi="Times New Roman" w:cs="Times New Roman"/>
          <w:sz w:val="24"/>
          <w:szCs w:val="24"/>
        </w:rPr>
        <w:t>Le Décret n° 05/176 du 24 novembre 2005 portant création du Programme National d’Appui à la Protection Sociale</w:t>
      </w:r>
      <w:r w:rsidRPr="008E3256">
        <w:rPr>
          <w:rFonts w:ascii="Times New Roman" w:hAnsi="Times New Roman" w:cs="Times New Roman"/>
          <w:color w:val="222A35"/>
          <w:sz w:val="24"/>
          <w:szCs w:val="24"/>
        </w:rPr>
        <w:t>, en sigle « P.N.P.S. » ;</w:t>
      </w:r>
    </w:p>
    <w:p w14:paraId="651246BA" w14:textId="77777777" w:rsidR="00794002" w:rsidRPr="008E3256" w:rsidRDefault="00794002" w:rsidP="008E3256">
      <w:pPr>
        <w:pStyle w:val="ListParagraph"/>
        <w:spacing w:after="120" w:line="240" w:lineRule="auto"/>
        <w:ind w:left="0"/>
        <w:jc w:val="both"/>
        <w:rPr>
          <w:rFonts w:ascii="Times New Roman" w:hAnsi="Times New Roman" w:cs="Times New Roman"/>
          <w:color w:val="222A35"/>
          <w:sz w:val="24"/>
          <w:szCs w:val="24"/>
        </w:rPr>
      </w:pPr>
      <w:r w:rsidRPr="008E3256">
        <w:rPr>
          <w:rFonts w:ascii="Times New Roman" w:hAnsi="Times New Roman" w:cs="Times New Roman"/>
          <w:color w:val="222A35"/>
          <w:sz w:val="24"/>
          <w:szCs w:val="24"/>
        </w:rPr>
        <w:t>Il faut également pour la RDC, mentionner les instruments organiques ci-après qui évoquent la CSU :</w:t>
      </w:r>
    </w:p>
    <w:p w14:paraId="093033B4" w14:textId="77777777" w:rsidR="00794002" w:rsidRPr="008E3256" w:rsidRDefault="00430CD5" w:rsidP="008E3256">
      <w:pPr>
        <w:pStyle w:val="ListParagraph"/>
        <w:numPr>
          <w:ilvl w:val="0"/>
          <w:numId w:val="1"/>
        </w:numPr>
        <w:spacing w:after="120" w:line="240" w:lineRule="auto"/>
        <w:jc w:val="both"/>
        <w:rPr>
          <w:rFonts w:ascii="Times New Roman" w:hAnsi="Times New Roman" w:cs="Times New Roman"/>
          <w:color w:val="222A35"/>
          <w:sz w:val="24"/>
          <w:szCs w:val="24"/>
        </w:rPr>
      </w:pPr>
      <w:r w:rsidRPr="008E3256">
        <w:rPr>
          <w:rFonts w:ascii="Times New Roman" w:hAnsi="Times New Roman" w:cs="Times New Roman"/>
          <w:color w:val="222A35"/>
          <w:sz w:val="24"/>
          <w:szCs w:val="24"/>
        </w:rPr>
        <w:t>Le Plan national de développement s</w:t>
      </w:r>
      <w:r w:rsidR="00794002" w:rsidRPr="008E3256">
        <w:rPr>
          <w:rFonts w:ascii="Times New Roman" w:hAnsi="Times New Roman" w:cs="Times New Roman"/>
          <w:color w:val="222A35"/>
          <w:sz w:val="24"/>
          <w:szCs w:val="24"/>
        </w:rPr>
        <w:t xml:space="preserve">anitaire </w:t>
      </w:r>
      <w:r w:rsidRPr="008E3256">
        <w:rPr>
          <w:rFonts w:ascii="Times New Roman" w:hAnsi="Times New Roman" w:cs="Times New Roman"/>
          <w:color w:val="222A35"/>
          <w:sz w:val="24"/>
          <w:szCs w:val="24"/>
        </w:rPr>
        <w:t xml:space="preserve">(PNDS) </w:t>
      </w:r>
      <w:r w:rsidR="00794002" w:rsidRPr="008E3256">
        <w:rPr>
          <w:rFonts w:ascii="Times New Roman" w:hAnsi="Times New Roman" w:cs="Times New Roman"/>
          <w:color w:val="222A35"/>
          <w:sz w:val="24"/>
          <w:szCs w:val="24"/>
        </w:rPr>
        <w:t>recadré pour la période 2019-2022</w:t>
      </w:r>
      <w:r w:rsidRPr="008E3256">
        <w:rPr>
          <w:rFonts w:ascii="Times New Roman" w:hAnsi="Times New Roman" w:cs="Times New Roman"/>
          <w:color w:val="222A35"/>
          <w:sz w:val="24"/>
          <w:szCs w:val="24"/>
        </w:rPr>
        <w:t> : Vers la couverture santé universelle</w:t>
      </w:r>
      <w:r w:rsidR="00794002" w:rsidRPr="008E3256">
        <w:rPr>
          <w:rFonts w:ascii="Times New Roman" w:hAnsi="Times New Roman" w:cs="Times New Roman"/>
          <w:color w:val="222A35"/>
          <w:sz w:val="24"/>
          <w:szCs w:val="24"/>
        </w:rPr>
        <w:t>;</w:t>
      </w:r>
    </w:p>
    <w:p w14:paraId="193C239C" w14:textId="21ACAE6D" w:rsidR="00794002" w:rsidRPr="008E3256" w:rsidRDefault="00430CD5" w:rsidP="008E3256">
      <w:pPr>
        <w:pStyle w:val="ListParagraph"/>
        <w:numPr>
          <w:ilvl w:val="0"/>
          <w:numId w:val="1"/>
        </w:numPr>
        <w:spacing w:after="120" w:line="240" w:lineRule="auto"/>
        <w:jc w:val="both"/>
        <w:rPr>
          <w:rFonts w:ascii="Times New Roman" w:hAnsi="Times New Roman" w:cs="Times New Roman"/>
          <w:color w:val="222A35"/>
          <w:sz w:val="24"/>
          <w:szCs w:val="24"/>
        </w:rPr>
      </w:pPr>
      <w:r w:rsidRPr="008E3256">
        <w:rPr>
          <w:rFonts w:ascii="Times New Roman" w:hAnsi="Times New Roman" w:cs="Times New Roman"/>
          <w:color w:val="222A35"/>
          <w:sz w:val="24"/>
          <w:szCs w:val="24"/>
        </w:rPr>
        <w:t xml:space="preserve">La Stratégie de financement de la </w:t>
      </w:r>
      <w:r w:rsidR="00E27CB1" w:rsidRPr="008E3256">
        <w:rPr>
          <w:rFonts w:ascii="Times New Roman" w:hAnsi="Times New Roman" w:cs="Times New Roman"/>
          <w:color w:val="222A35"/>
          <w:sz w:val="24"/>
          <w:szCs w:val="24"/>
        </w:rPr>
        <w:t xml:space="preserve">santé </w:t>
      </w:r>
      <w:r w:rsidR="00794002" w:rsidRPr="008E3256">
        <w:rPr>
          <w:rFonts w:ascii="Times New Roman" w:hAnsi="Times New Roman" w:cs="Times New Roman"/>
          <w:color w:val="222A35"/>
          <w:sz w:val="24"/>
          <w:szCs w:val="24"/>
        </w:rPr>
        <w:t xml:space="preserve">de </w:t>
      </w:r>
      <w:r w:rsidR="00E27CB1" w:rsidRPr="008E3256">
        <w:rPr>
          <w:rFonts w:ascii="Times New Roman" w:hAnsi="Times New Roman" w:cs="Times New Roman"/>
          <w:color w:val="222A35"/>
          <w:sz w:val="24"/>
          <w:szCs w:val="24"/>
        </w:rPr>
        <w:t>2018 </w:t>
      </w:r>
      <w:r w:rsidRPr="008E3256">
        <w:rPr>
          <w:rFonts w:ascii="Times New Roman" w:hAnsi="Times New Roman" w:cs="Times New Roman"/>
          <w:color w:val="222A35"/>
          <w:sz w:val="24"/>
          <w:szCs w:val="24"/>
        </w:rPr>
        <w:t>: V</w:t>
      </w:r>
      <w:r w:rsidR="00794002" w:rsidRPr="008E3256">
        <w:rPr>
          <w:rFonts w:ascii="Times New Roman" w:hAnsi="Times New Roman" w:cs="Times New Roman"/>
          <w:color w:val="222A35"/>
          <w:sz w:val="24"/>
          <w:szCs w:val="24"/>
        </w:rPr>
        <w:t>ers la couverture sanitaire universelle ;</w:t>
      </w:r>
    </w:p>
    <w:p w14:paraId="332ED963" w14:textId="77777777" w:rsidR="00794002" w:rsidRPr="008E3256" w:rsidRDefault="00B305CA" w:rsidP="008E3256">
      <w:pPr>
        <w:pStyle w:val="ListParagraph"/>
        <w:numPr>
          <w:ilvl w:val="0"/>
          <w:numId w:val="1"/>
        </w:numPr>
        <w:spacing w:after="120" w:line="240" w:lineRule="auto"/>
        <w:jc w:val="both"/>
        <w:rPr>
          <w:rFonts w:ascii="Times New Roman" w:hAnsi="Times New Roman" w:cs="Times New Roman"/>
          <w:color w:val="222A35"/>
          <w:sz w:val="24"/>
          <w:szCs w:val="24"/>
        </w:rPr>
      </w:pPr>
      <w:r w:rsidRPr="008E3256">
        <w:rPr>
          <w:rFonts w:ascii="Times New Roman" w:hAnsi="Times New Roman" w:cs="Times New Roman"/>
          <w:color w:val="222A35"/>
          <w:sz w:val="24"/>
          <w:szCs w:val="24"/>
        </w:rPr>
        <w:t>Le Plan n</w:t>
      </w:r>
      <w:r w:rsidR="00794002" w:rsidRPr="008E3256">
        <w:rPr>
          <w:rFonts w:ascii="Times New Roman" w:hAnsi="Times New Roman" w:cs="Times New Roman"/>
          <w:color w:val="222A35"/>
          <w:sz w:val="24"/>
          <w:szCs w:val="24"/>
        </w:rPr>
        <w:t>at</w:t>
      </w:r>
      <w:r w:rsidRPr="008E3256">
        <w:rPr>
          <w:rFonts w:ascii="Times New Roman" w:hAnsi="Times New Roman" w:cs="Times New Roman"/>
          <w:color w:val="222A35"/>
          <w:sz w:val="24"/>
          <w:szCs w:val="24"/>
        </w:rPr>
        <w:t>ional stratégique multisectoriel de n</w:t>
      </w:r>
      <w:r w:rsidR="00794002" w:rsidRPr="008E3256">
        <w:rPr>
          <w:rFonts w:ascii="Times New Roman" w:hAnsi="Times New Roman" w:cs="Times New Roman"/>
          <w:color w:val="222A35"/>
          <w:sz w:val="24"/>
          <w:szCs w:val="24"/>
        </w:rPr>
        <w:t>utrition (2016-2020) articulé en dix programmes d’intervention qui intègrent les actions sensibles à développer avec les autres Ministères dans le cadre du Mouvement Scaling Up Nutrition (SUN) auquel la RDC a adhéré dep</w:t>
      </w:r>
      <w:r w:rsidRPr="008E3256">
        <w:rPr>
          <w:rFonts w:ascii="Times New Roman" w:hAnsi="Times New Roman" w:cs="Times New Roman"/>
          <w:color w:val="222A35"/>
          <w:sz w:val="24"/>
          <w:szCs w:val="24"/>
        </w:rPr>
        <w:t>uis mai 2013.</w:t>
      </w:r>
    </w:p>
    <w:p w14:paraId="275669E8" w14:textId="77777777" w:rsidR="00B305CA" w:rsidRPr="008E3256" w:rsidRDefault="00B305CA" w:rsidP="008E3256">
      <w:pPr>
        <w:pStyle w:val="ListParagraph"/>
        <w:spacing w:after="120" w:line="240" w:lineRule="auto"/>
        <w:ind w:left="0"/>
        <w:jc w:val="both"/>
        <w:rPr>
          <w:rFonts w:ascii="Times New Roman" w:hAnsi="Times New Roman" w:cs="Times New Roman"/>
          <w:color w:val="222A35"/>
          <w:sz w:val="24"/>
          <w:szCs w:val="24"/>
        </w:rPr>
      </w:pPr>
    </w:p>
    <w:p w14:paraId="3929B2F0" w14:textId="71105830" w:rsidR="00794002" w:rsidRPr="008E3256" w:rsidRDefault="00794002" w:rsidP="008E3256">
      <w:pPr>
        <w:pStyle w:val="ListParagraph"/>
        <w:spacing w:after="120" w:line="240" w:lineRule="auto"/>
        <w:ind w:left="0"/>
        <w:jc w:val="both"/>
        <w:rPr>
          <w:rFonts w:ascii="Times New Roman" w:hAnsi="Times New Roman" w:cs="Times New Roman"/>
          <w:color w:val="222A35"/>
          <w:sz w:val="24"/>
          <w:szCs w:val="24"/>
        </w:rPr>
      </w:pPr>
      <w:r w:rsidRPr="008E3256">
        <w:rPr>
          <w:rFonts w:ascii="Times New Roman" w:hAnsi="Times New Roman" w:cs="Times New Roman"/>
          <w:color w:val="222A35"/>
          <w:sz w:val="24"/>
          <w:szCs w:val="24"/>
        </w:rPr>
        <w:t xml:space="preserve">L’engagement du pouvoir actuel en RDC en faveur de la CSU a été complété par la nomination par le Chef de l’Etat du </w:t>
      </w:r>
      <w:r w:rsidRPr="008E3256">
        <w:rPr>
          <w:rFonts w:ascii="Times New Roman" w:hAnsi="Times New Roman" w:cs="Times New Roman"/>
          <w:b/>
          <w:color w:val="222A35"/>
          <w:sz w:val="24"/>
          <w:szCs w:val="24"/>
        </w:rPr>
        <w:t>Conseiller Spécial en charge de la Couverture Maladie Universelle</w:t>
      </w:r>
      <w:r w:rsidR="00B305CA" w:rsidRPr="008E3256">
        <w:rPr>
          <w:rFonts w:ascii="Times New Roman" w:hAnsi="Times New Roman" w:cs="Times New Roman"/>
          <w:color w:val="222A35"/>
          <w:sz w:val="24"/>
          <w:szCs w:val="24"/>
        </w:rPr>
        <w:t>, chargé de veiller à</w:t>
      </w:r>
      <w:r w:rsidRPr="008E3256">
        <w:rPr>
          <w:rFonts w:ascii="Times New Roman" w:hAnsi="Times New Roman" w:cs="Times New Roman"/>
          <w:color w:val="222A35"/>
          <w:sz w:val="24"/>
          <w:szCs w:val="24"/>
        </w:rPr>
        <w:t xml:space="preserve"> la marche du pays vers la CSU au bénéfice de tou</w:t>
      </w:r>
      <w:r w:rsidR="00B305CA" w:rsidRPr="008E3256">
        <w:rPr>
          <w:rFonts w:ascii="Times New Roman" w:hAnsi="Times New Roman" w:cs="Times New Roman"/>
          <w:color w:val="222A35"/>
          <w:sz w:val="24"/>
          <w:szCs w:val="24"/>
        </w:rPr>
        <w:t xml:space="preserve">s. </w:t>
      </w:r>
    </w:p>
    <w:p w14:paraId="0FC269DF" w14:textId="77777777" w:rsidR="00794002" w:rsidRPr="008E3256" w:rsidRDefault="00794002" w:rsidP="008E3256">
      <w:pPr>
        <w:pStyle w:val="ListParagraph"/>
        <w:spacing w:after="120" w:line="240" w:lineRule="auto"/>
        <w:rPr>
          <w:rFonts w:ascii="Times New Roman" w:hAnsi="Times New Roman" w:cs="Times New Roman"/>
          <w:color w:val="222A35"/>
          <w:sz w:val="24"/>
          <w:szCs w:val="24"/>
        </w:rPr>
      </w:pPr>
    </w:p>
    <w:p w14:paraId="30644AD5" w14:textId="6C0A92E0" w:rsidR="00794002" w:rsidRPr="008E3256" w:rsidRDefault="00794002" w:rsidP="008E3256">
      <w:pPr>
        <w:pStyle w:val="ListParagraph"/>
        <w:spacing w:after="120" w:line="240" w:lineRule="auto"/>
        <w:ind w:left="0"/>
        <w:jc w:val="both"/>
        <w:rPr>
          <w:rFonts w:ascii="Times New Roman" w:hAnsi="Times New Roman" w:cs="Times New Roman"/>
          <w:color w:val="222A35"/>
          <w:sz w:val="24"/>
          <w:szCs w:val="24"/>
        </w:rPr>
      </w:pPr>
      <w:r w:rsidRPr="008E3256">
        <w:rPr>
          <w:rFonts w:ascii="Times New Roman" w:hAnsi="Times New Roman" w:cs="Times New Roman"/>
          <w:color w:val="222A35"/>
          <w:sz w:val="24"/>
          <w:szCs w:val="24"/>
        </w:rPr>
        <w:t>Dans le droit fil de cet engagement, le Chef de l’Etat a instruit les services concernés par la santé et la CSU d’avoir un intérêt particulier sur les services et les soins de santé au bénéfice du couple mère-enfant, en leur offrant des soins et des services de santé de qualité et efficaces.</w:t>
      </w:r>
    </w:p>
    <w:p w14:paraId="12979769" w14:textId="77777777" w:rsidR="00794002" w:rsidRPr="008E3256" w:rsidRDefault="00794002" w:rsidP="008E3256">
      <w:pPr>
        <w:pStyle w:val="ListParagraph"/>
        <w:spacing w:after="120" w:line="240" w:lineRule="auto"/>
        <w:ind w:left="0"/>
        <w:jc w:val="both"/>
        <w:rPr>
          <w:rFonts w:ascii="Times New Roman" w:hAnsi="Times New Roman" w:cs="Times New Roman"/>
          <w:color w:val="222A35"/>
          <w:sz w:val="24"/>
          <w:szCs w:val="24"/>
        </w:rPr>
      </w:pPr>
    </w:p>
    <w:p w14:paraId="754B27AD" w14:textId="77777777" w:rsidR="0006514D" w:rsidRPr="008E3256" w:rsidRDefault="0006514D" w:rsidP="008E3256">
      <w:pPr>
        <w:spacing w:after="120" w:line="240" w:lineRule="auto"/>
        <w:rPr>
          <w:rFonts w:ascii="Times New Roman" w:eastAsia="Times New Roman" w:hAnsi="Times New Roman" w:cs="Times New Roman"/>
          <w:b/>
          <w:sz w:val="24"/>
          <w:szCs w:val="24"/>
          <w:lang w:val="fr-CD"/>
        </w:rPr>
      </w:pPr>
      <w:r w:rsidRPr="008E3256">
        <w:rPr>
          <w:rFonts w:ascii="Times New Roman" w:hAnsi="Times New Roman" w:cs="Times New Roman"/>
          <w:sz w:val="24"/>
          <w:szCs w:val="24"/>
          <w:lang w:val="fr-CD"/>
        </w:rPr>
        <w:br w:type="page"/>
      </w:r>
    </w:p>
    <w:p w14:paraId="5C985C4D" w14:textId="7265E84A" w:rsidR="00794002" w:rsidRPr="008E3256" w:rsidRDefault="004D6F56" w:rsidP="00935E48">
      <w:pPr>
        <w:pStyle w:val="ListParagraph"/>
        <w:numPr>
          <w:ilvl w:val="1"/>
          <w:numId w:val="9"/>
        </w:numPr>
        <w:spacing w:after="120" w:line="240" w:lineRule="auto"/>
        <w:outlineLvl w:val="1"/>
        <w:rPr>
          <w:rFonts w:ascii="Times New Roman" w:hAnsi="Times New Roman" w:cs="Times New Roman"/>
          <w:b/>
          <w:sz w:val="24"/>
          <w:szCs w:val="24"/>
        </w:rPr>
      </w:pPr>
      <w:bookmarkStart w:id="61" w:name="_Toc29992581"/>
      <w:bookmarkStart w:id="62" w:name="_Toc32425948"/>
      <w:r w:rsidRPr="008E3256">
        <w:rPr>
          <w:rFonts w:ascii="Times New Roman" w:hAnsi="Times New Roman" w:cs="Times New Roman"/>
          <w:b/>
          <w:sz w:val="24"/>
          <w:szCs w:val="24"/>
        </w:rPr>
        <w:t>Place de la CSU dans le Programme</w:t>
      </w:r>
      <w:r w:rsidR="00794002" w:rsidRPr="008E3256">
        <w:rPr>
          <w:rFonts w:ascii="Times New Roman" w:hAnsi="Times New Roman" w:cs="Times New Roman"/>
          <w:b/>
          <w:sz w:val="24"/>
          <w:szCs w:val="24"/>
        </w:rPr>
        <w:t xml:space="preserve"> </w:t>
      </w:r>
      <w:r w:rsidR="00F1413F" w:rsidRPr="008E3256">
        <w:rPr>
          <w:rFonts w:ascii="Times New Roman" w:hAnsi="Times New Roman" w:cs="Times New Roman"/>
          <w:b/>
          <w:sz w:val="24"/>
          <w:szCs w:val="24"/>
        </w:rPr>
        <w:t>du Président de la République, Chef de l’Etat</w:t>
      </w:r>
      <w:bookmarkEnd w:id="61"/>
      <w:bookmarkEnd w:id="62"/>
    </w:p>
    <w:p w14:paraId="5C19E8E9" w14:textId="77777777" w:rsidR="001F41AE" w:rsidRPr="008E3256" w:rsidRDefault="001F41AE" w:rsidP="008E3256">
      <w:pPr>
        <w:pStyle w:val="ListParagraph"/>
        <w:spacing w:after="120" w:line="240" w:lineRule="auto"/>
        <w:rPr>
          <w:rFonts w:ascii="Times New Roman" w:hAnsi="Times New Roman" w:cs="Times New Roman"/>
          <w:b/>
          <w:color w:val="222A35"/>
          <w:sz w:val="24"/>
          <w:szCs w:val="24"/>
        </w:rPr>
      </w:pPr>
    </w:p>
    <w:p w14:paraId="690924E8" w14:textId="472DAECE" w:rsidR="001F41AE" w:rsidRPr="008E3256" w:rsidRDefault="00E722BA" w:rsidP="00E722BA">
      <w:pPr>
        <w:pStyle w:val="ListParagraph"/>
        <w:spacing w:after="120" w:line="240" w:lineRule="auto"/>
        <w:ind w:left="0"/>
        <w:jc w:val="center"/>
        <w:rPr>
          <w:rFonts w:ascii="Times New Roman" w:hAnsi="Times New Roman" w:cs="Times New Roman"/>
          <w:b/>
          <w:color w:val="222A35"/>
          <w:sz w:val="24"/>
          <w:szCs w:val="24"/>
        </w:rPr>
      </w:pPr>
      <w:r>
        <w:rPr>
          <w:rFonts w:ascii="Times New Roman" w:hAnsi="Times New Roman" w:cs="Times New Roman"/>
          <w:noProof/>
          <w:sz w:val="24"/>
          <w:szCs w:val="24"/>
          <w:lang w:eastAsia="fr-FR"/>
        </w:rPr>
        <w:drawing>
          <wp:inline distT="0" distB="0" distL="0" distR="0" wp14:anchorId="19445934" wp14:editId="05AC0F16">
            <wp:extent cx="3326824" cy="1872808"/>
            <wp:effectExtent l="0" t="0" r="6985"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3346814" cy="1884061"/>
                    </a:xfrm>
                    <a:prstGeom prst="rect">
                      <a:avLst/>
                    </a:prstGeom>
                    <a:noFill/>
                    <a:ln>
                      <a:noFill/>
                    </a:ln>
                  </pic:spPr>
                </pic:pic>
              </a:graphicData>
            </a:graphic>
          </wp:inline>
        </w:drawing>
      </w:r>
    </w:p>
    <w:p w14:paraId="730A7853" w14:textId="3C2E89FA" w:rsidR="00DE1B1F" w:rsidRPr="009A3378" w:rsidRDefault="009A3378" w:rsidP="00E722BA">
      <w:pPr>
        <w:pStyle w:val="ListParagraph"/>
        <w:spacing w:after="120" w:line="240" w:lineRule="auto"/>
        <w:ind w:left="0"/>
        <w:jc w:val="center"/>
        <w:rPr>
          <w:rFonts w:ascii="Times New Roman" w:hAnsi="Times New Roman" w:cs="Times New Roman"/>
          <w:i/>
          <w:iCs/>
          <w:color w:val="222A35"/>
        </w:rPr>
      </w:pPr>
      <w:r w:rsidRPr="009A3378">
        <w:rPr>
          <w:rFonts w:ascii="Times New Roman" w:hAnsi="Times New Roman" w:cs="Times New Roman"/>
          <w:i/>
          <w:iCs/>
          <w:color w:val="222A35"/>
        </w:rPr>
        <w:t>Investiture du Président de la République, 24 janvier 2019</w:t>
      </w:r>
    </w:p>
    <w:p w14:paraId="606FFEE1" w14:textId="77777777" w:rsidR="009A3378" w:rsidRPr="008E3256" w:rsidRDefault="009A3378" w:rsidP="00E722BA">
      <w:pPr>
        <w:pStyle w:val="ListParagraph"/>
        <w:spacing w:after="120" w:line="240" w:lineRule="auto"/>
        <w:ind w:left="0"/>
        <w:jc w:val="center"/>
        <w:rPr>
          <w:rFonts w:ascii="Times New Roman" w:hAnsi="Times New Roman" w:cs="Times New Roman"/>
          <w:color w:val="222A35"/>
          <w:sz w:val="24"/>
          <w:szCs w:val="24"/>
        </w:rPr>
      </w:pPr>
    </w:p>
    <w:p w14:paraId="46B70E2F" w14:textId="73B6F8D7" w:rsidR="00DE1B1F" w:rsidRPr="008E3256" w:rsidRDefault="00DE1B1F" w:rsidP="008E3256">
      <w:pPr>
        <w:pStyle w:val="ListParagraph"/>
        <w:spacing w:after="120" w:line="240" w:lineRule="auto"/>
        <w:ind w:left="0"/>
        <w:jc w:val="both"/>
        <w:rPr>
          <w:rFonts w:ascii="Times New Roman" w:hAnsi="Times New Roman" w:cs="Times New Roman"/>
          <w:color w:val="222A35"/>
          <w:sz w:val="24"/>
          <w:szCs w:val="24"/>
        </w:rPr>
      </w:pPr>
      <w:r w:rsidRPr="008E3256">
        <w:rPr>
          <w:rFonts w:ascii="Times New Roman" w:hAnsi="Times New Roman" w:cs="Times New Roman"/>
          <w:color w:val="222A35"/>
          <w:sz w:val="24"/>
          <w:szCs w:val="24"/>
        </w:rPr>
        <w:t xml:space="preserve">Pour son mandat 2019-2023, le Chef de l’Etat a mis en place un Programme qui comprend  quatre axes Stratégiques qui sont : la bonne gouvernance, l’hômme, la société solidaire, une croissance économique durable. Ces quatre axes sont déclinés en 20 piliers dont le 9ième est « la mise en place de la Couverture Sanitaire Universelle ». Cette volonté politique a été réaffirmée maintes fois y compris dans le discours qu’il a prononcé au lancement du Forum sur la vacciation dont quelques extraits sont repris ci-dessous.  </w:t>
      </w:r>
    </w:p>
    <w:p w14:paraId="4D755780" w14:textId="77777777" w:rsidR="00DE1B1F" w:rsidRPr="008E3256" w:rsidRDefault="00DE1B1F" w:rsidP="008E3256">
      <w:pPr>
        <w:pStyle w:val="ListParagraph"/>
        <w:spacing w:after="120" w:line="240" w:lineRule="auto"/>
        <w:ind w:left="0"/>
        <w:jc w:val="both"/>
        <w:rPr>
          <w:rFonts w:ascii="Times New Roman" w:hAnsi="Times New Roman" w:cs="Times New Roman"/>
          <w:color w:val="222A35"/>
          <w:sz w:val="24"/>
          <w:szCs w:val="24"/>
        </w:rPr>
      </w:pPr>
    </w:p>
    <w:tbl>
      <w:tblPr>
        <w:tblW w:w="9270" w:type="dxa"/>
        <w:tblInd w:w="108" w:type="dxa"/>
        <w:shd w:val="clear" w:color="auto" w:fill="C6D9F1" w:themeFill="text2" w:themeFillTint="33"/>
        <w:tblLook w:val="04A0" w:firstRow="1" w:lastRow="0" w:firstColumn="1" w:lastColumn="0" w:noHBand="0" w:noVBand="1"/>
      </w:tblPr>
      <w:tblGrid>
        <w:gridCol w:w="9270"/>
      </w:tblGrid>
      <w:tr w:rsidR="00DE1B1F" w:rsidRPr="008E3256" w14:paraId="6DE5B76F" w14:textId="77777777" w:rsidTr="0057564B">
        <w:tc>
          <w:tcPr>
            <w:tcW w:w="9270" w:type="dxa"/>
            <w:shd w:val="clear" w:color="auto" w:fill="C6D9F1" w:themeFill="text2" w:themeFillTint="33"/>
          </w:tcPr>
          <w:p w14:paraId="7F9CF3D8" w14:textId="6C4DF132" w:rsidR="00DE1B1F" w:rsidRPr="008E3256" w:rsidRDefault="00DE1B1F" w:rsidP="00A34028">
            <w:pPr>
              <w:pStyle w:val="ListParagraph"/>
              <w:spacing w:after="120"/>
              <w:ind w:left="-74"/>
              <w:jc w:val="both"/>
              <w:rPr>
                <w:rFonts w:ascii="Times New Roman" w:hAnsi="Times New Roman" w:cs="Times New Roman"/>
                <w:color w:val="222A35"/>
                <w:sz w:val="24"/>
                <w:szCs w:val="24"/>
              </w:rPr>
            </w:pPr>
            <w:r w:rsidRPr="008E3256">
              <w:rPr>
                <w:rFonts w:ascii="Times New Roman" w:hAnsi="Times New Roman" w:cs="Times New Roman"/>
                <w:color w:val="222A35"/>
                <w:sz w:val="24"/>
                <w:szCs w:val="24"/>
              </w:rPr>
              <w:t>« Ma vision se décline autour des quatre axes stratégiques qui sont : la bonne gouvernance, l’homme, la croissance économique, et  la société solidaire ». Ces quatre axes stratégiques constituent le socle sur lequel je vais asseoir mes priorités regroupées dans 20 piliers, notamment la mise en place de la couverture santé universelle»</w:t>
            </w:r>
            <w:r w:rsidRPr="00E32974">
              <w:rPr>
                <w:rFonts w:ascii="Times New Roman" w:hAnsi="Times New Roman" w:cs="Times New Roman"/>
                <w:color w:val="222A35"/>
                <w:sz w:val="24"/>
                <w:szCs w:val="24"/>
                <w:vertAlign w:val="superscript"/>
              </w:rPr>
              <w:footnoteReference w:id="31"/>
            </w:r>
            <w:r w:rsidR="00A34028">
              <w:rPr>
                <w:rFonts w:ascii="Times New Roman" w:hAnsi="Times New Roman" w:cs="Times New Roman"/>
                <w:color w:val="222A35"/>
                <w:sz w:val="24"/>
                <w:szCs w:val="24"/>
              </w:rPr>
              <w:t xml:space="preserve"> (9ème Pilier).</w:t>
            </w:r>
          </w:p>
          <w:p w14:paraId="14855141" w14:textId="5E32148C" w:rsidR="00DE1B1F" w:rsidRPr="008E3256" w:rsidRDefault="00DE1B1F" w:rsidP="008E3256">
            <w:pPr>
              <w:pStyle w:val="ListParagraph"/>
              <w:spacing w:after="120"/>
              <w:ind w:left="0"/>
              <w:jc w:val="both"/>
              <w:rPr>
                <w:rFonts w:ascii="Times New Roman" w:hAnsi="Times New Roman" w:cs="Times New Roman"/>
                <w:color w:val="222A35"/>
                <w:sz w:val="24"/>
                <w:szCs w:val="24"/>
              </w:rPr>
            </w:pPr>
            <w:r w:rsidRPr="008E3256">
              <w:rPr>
                <w:rFonts w:ascii="Times New Roman" w:hAnsi="Times New Roman" w:cs="Times New Roman"/>
                <w:color w:val="222A35"/>
                <w:sz w:val="24"/>
                <w:szCs w:val="24"/>
              </w:rPr>
              <w:t xml:space="preserve">« Environ 50 millions de congolais représentant 60% de la population n’ont pas accès au système de santé. La vaillance et la bravoure de notre personnel du secteur mérite le renforcement des moyens </w:t>
            </w:r>
            <w:r w:rsidR="00A34028">
              <w:rPr>
                <w:rFonts w:ascii="Times New Roman" w:hAnsi="Times New Roman" w:cs="Times New Roman"/>
                <w:color w:val="222A35"/>
                <w:sz w:val="24"/>
                <w:szCs w:val="24"/>
              </w:rPr>
              <w:t>humains et matériels adéquats».</w:t>
            </w:r>
          </w:p>
          <w:p w14:paraId="3E7CD547" w14:textId="599FD2ED" w:rsidR="00DE1B1F" w:rsidRPr="008E3256" w:rsidRDefault="00DE1B1F" w:rsidP="008E3256">
            <w:pPr>
              <w:pStyle w:val="ListParagraph"/>
              <w:spacing w:after="120"/>
              <w:ind w:left="0"/>
              <w:jc w:val="both"/>
              <w:rPr>
                <w:rFonts w:ascii="Times New Roman" w:hAnsi="Times New Roman" w:cs="Times New Roman"/>
                <w:color w:val="222A35"/>
                <w:sz w:val="24"/>
                <w:szCs w:val="24"/>
              </w:rPr>
            </w:pPr>
            <w:r w:rsidRPr="008E3256">
              <w:rPr>
                <w:rFonts w:ascii="Times New Roman" w:hAnsi="Times New Roman" w:cs="Times New Roman"/>
                <w:color w:val="222A35"/>
                <w:sz w:val="24"/>
                <w:szCs w:val="24"/>
              </w:rPr>
              <w:t>« Nous demanderons au gouvernement de prendre des mesures rapides pour la réhabilitation des hôpitaux de référence, la construction de plateforme de santé et la mise en place d’un système de couverture sanitaire à tra</w:t>
            </w:r>
            <w:r w:rsidR="00A34028">
              <w:rPr>
                <w:rFonts w:ascii="Times New Roman" w:hAnsi="Times New Roman" w:cs="Times New Roman"/>
                <w:color w:val="222A35"/>
                <w:sz w:val="24"/>
                <w:szCs w:val="24"/>
              </w:rPr>
              <w:t xml:space="preserve">vers des mutuelles de santé ». </w:t>
            </w:r>
          </w:p>
          <w:p w14:paraId="156B4869" w14:textId="348AC998" w:rsidR="00DE1B1F" w:rsidRPr="008E3256" w:rsidRDefault="00DE1B1F" w:rsidP="008E3256">
            <w:pPr>
              <w:pStyle w:val="ListParagraph"/>
              <w:spacing w:after="120"/>
              <w:ind w:left="0"/>
              <w:jc w:val="both"/>
              <w:rPr>
                <w:rFonts w:ascii="Times New Roman" w:hAnsi="Times New Roman" w:cs="Times New Roman"/>
                <w:color w:val="222A35"/>
                <w:sz w:val="24"/>
                <w:szCs w:val="24"/>
              </w:rPr>
            </w:pPr>
            <w:r w:rsidRPr="008E3256">
              <w:rPr>
                <w:rFonts w:ascii="Times New Roman" w:hAnsi="Times New Roman" w:cs="Times New Roman"/>
                <w:color w:val="222A35"/>
                <w:sz w:val="24"/>
                <w:szCs w:val="24"/>
              </w:rPr>
              <w:t>« Nous ne pouvons pas accepter un système de santé défaillant au péril d</w:t>
            </w:r>
            <w:r w:rsidR="00A34028">
              <w:rPr>
                <w:rFonts w:ascii="Times New Roman" w:hAnsi="Times New Roman" w:cs="Times New Roman"/>
                <w:color w:val="222A35"/>
                <w:sz w:val="24"/>
                <w:szCs w:val="24"/>
              </w:rPr>
              <w:t xml:space="preserve">e la vie de nos concitoyens ». </w:t>
            </w:r>
          </w:p>
          <w:p w14:paraId="4FC5AF5F" w14:textId="1FE399D4" w:rsidR="00DE1B1F" w:rsidRPr="008E3256" w:rsidRDefault="00DE1B1F" w:rsidP="008E3256">
            <w:pPr>
              <w:pStyle w:val="ListParagraph"/>
              <w:spacing w:after="120"/>
              <w:ind w:left="0"/>
              <w:jc w:val="both"/>
              <w:rPr>
                <w:rFonts w:ascii="Times New Roman" w:hAnsi="Times New Roman" w:cs="Times New Roman"/>
                <w:color w:val="222A35"/>
                <w:sz w:val="24"/>
                <w:szCs w:val="24"/>
              </w:rPr>
            </w:pPr>
            <w:r w:rsidRPr="008E3256">
              <w:rPr>
                <w:rFonts w:ascii="Times New Roman" w:hAnsi="Times New Roman" w:cs="Times New Roman"/>
                <w:color w:val="222A35"/>
                <w:sz w:val="24"/>
                <w:szCs w:val="24"/>
              </w:rPr>
              <w:t>« Le gouvernement aura pour mission d’accroître de 10 % par an le taux de couverture des populations par un système d’assurance maladie abordable et efficace jusqu’à l’atteinte de la couverture maladie universelle. Nous réformerons en ce sens la Caisse Nationale de Sécurité Sociale et allons promouvoir la mise en place d’un écosystème de couverture santé adapté couvrant l’ensemble des catégories sociales »</w:t>
            </w:r>
            <w:r w:rsidR="0057564B" w:rsidRPr="008E3256">
              <w:rPr>
                <w:rFonts w:ascii="Times New Roman" w:hAnsi="Times New Roman" w:cs="Times New Roman"/>
                <w:color w:val="222A35"/>
                <w:sz w:val="24"/>
                <w:szCs w:val="24"/>
              </w:rPr>
              <w:t>.</w:t>
            </w:r>
          </w:p>
        </w:tc>
      </w:tr>
    </w:tbl>
    <w:p w14:paraId="35DB9376" w14:textId="772D3C7E" w:rsidR="00012631" w:rsidRPr="008E3256" w:rsidRDefault="009A3378" w:rsidP="00935E48">
      <w:pPr>
        <w:pStyle w:val="ListParagraph"/>
        <w:numPr>
          <w:ilvl w:val="1"/>
          <w:numId w:val="9"/>
        </w:numPr>
        <w:spacing w:after="120" w:line="240" w:lineRule="auto"/>
        <w:outlineLvl w:val="1"/>
        <w:rPr>
          <w:rFonts w:ascii="Times New Roman" w:hAnsi="Times New Roman" w:cs="Times New Roman"/>
          <w:b/>
          <w:sz w:val="24"/>
          <w:szCs w:val="24"/>
        </w:rPr>
      </w:pPr>
      <w:bookmarkStart w:id="63" w:name="_Toc29992582"/>
      <w:r>
        <w:rPr>
          <w:rFonts w:ascii="Times New Roman" w:hAnsi="Times New Roman" w:cs="Times New Roman"/>
          <w:b/>
          <w:sz w:val="24"/>
          <w:szCs w:val="24"/>
        </w:rPr>
        <w:t xml:space="preserve"> </w:t>
      </w:r>
      <w:bookmarkStart w:id="64" w:name="_Toc32425949"/>
      <w:r w:rsidR="008D5215" w:rsidRPr="008E3256">
        <w:rPr>
          <w:rFonts w:ascii="Times New Roman" w:hAnsi="Times New Roman" w:cs="Times New Roman"/>
          <w:b/>
          <w:sz w:val="24"/>
          <w:szCs w:val="24"/>
        </w:rPr>
        <w:t>Articulation entre la CSU et les autres axes du programme du Chef de l’Etat</w:t>
      </w:r>
      <w:bookmarkEnd w:id="64"/>
      <w:r w:rsidR="008D5215" w:rsidRPr="008E3256">
        <w:rPr>
          <w:rFonts w:ascii="Times New Roman" w:hAnsi="Times New Roman" w:cs="Times New Roman"/>
          <w:b/>
          <w:sz w:val="24"/>
          <w:szCs w:val="24"/>
        </w:rPr>
        <w:t xml:space="preserve"> </w:t>
      </w:r>
      <w:bookmarkEnd w:id="63"/>
    </w:p>
    <w:p w14:paraId="43B4EB83" w14:textId="77777777" w:rsidR="00E7475C" w:rsidRPr="008E3256" w:rsidRDefault="008E6F6D" w:rsidP="008E3256">
      <w:pPr>
        <w:spacing w:after="120" w:line="240" w:lineRule="auto"/>
        <w:jc w:val="both"/>
        <w:rPr>
          <w:rFonts w:ascii="Times New Roman" w:hAnsi="Times New Roman" w:cs="Times New Roman"/>
          <w:sz w:val="24"/>
          <w:szCs w:val="24"/>
        </w:rPr>
      </w:pPr>
      <w:r w:rsidRPr="008E3256">
        <w:rPr>
          <w:rFonts w:ascii="Times New Roman" w:hAnsi="Times New Roman" w:cs="Times New Roman"/>
          <w:sz w:val="24"/>
          <w:szCs w:val="24"/>
        </w:rPr>
        <w:t xml:space="preserve">Comme mentionné plus haut, le programme du Chef de l’Etat </w:t>
      </w:r>
      <w:r w:rsidR="00375C37" w:rsidRPr="008E3256">
        <w:rPr>
          <w:rFonts w:ascii="Times New Roman" w:hAnsi="Times New Roman" w:cs="Times New Roman"/>
          <w:sz w:val="24"/>
          <w:szCs w:val="24"/>
        </w:rPr>
        <w:t xml:space="preserve">s’articule </w:t>
      </w:r>
      <w:r w:rsidR="00E7475C" w:rsidRPr="008E3256">
        <w:rPr>
          <w:rFonts w:ascii="Times New Roman" w:hAnsi="Times New Roman" w:cs="Times New Roman"/>
          <w:sz w:val="24"/>
          <w:szCs w:val="24"/>
        </w:rPr>
        <w:t xml:space="preserve">sur 4 axes prioritaires dont </w:t>
      </w:r>
      <w:r w:rsidR="00B51A6E" w:rsidRPr="008E3256">
        <w:rPr>
          <w:rFonts w:ascii="Times New Roman" w:hAnsi="Times New Roman" w:cs="Times New Roman"/>
          <w:sz w:val="24"/>
          <w:szCs w:val="24"/>
        </w:rPr>
        <w:t xml:space="preserve">celui centré sur </w:t>
      </w:r>
      <w:r w:rsidR="00E7475C" w:rsidRPr="008E3256">
        <w:rPr>
          <w:rFonts w:ascii="Times New Roman" w:hAnsi="Times New Roman" w:cs="Times New Roman"/>
          <w:sz w:val="24"/>
          <w:szCs w:val="24"/>
        </w:rPr>
        <w:t>l’Homme </w:t>
      </w:r>
      <w:r w:rsidR="00375C37" w:rsidRPr="008E3256">
        <w:rPr>
          <w:rFonts w:ascii="Times New Roman" w:hAnsi="Times New Roman" w:cs="Times New Roman"/>
          <w:sz w:val="24"/>
          <w:szCs w:val="24"/>
        </w:rPr>
        <w:t xml:space="preserve">avec les piliers suivants </w:t>
      </w:r>
      <w:r w:rsidR="00E7475C" w:rsidRPr="008E3256">
        <w:rPr>
          <w:rFonts w:ascii="Times New Roman" w:hAnsi="Times New Roman" w:cs="Times New Roman"/>
          <w:sz w:val="24"/>
          <w:szCs w:val="24"/>
        </w:rPr>
        <w:t>:</w:t>
      </w:r>
    </w:p>
    <w:p w14:paraId="0EBBCBAC" w14:textId="77777777" w:rsidR="00E7475C" w:rsidRPr="008E3256" w:rsidRDefault="00E7475C" w:rsidP="00935E48">
      <w:pPr>
        <w:pStyle w:val="ListParagraph"/>
        <w:numPr>
          <w:ilvl w:val="0"/>
          <w:numId w:val="8"/>
        </w:numPr>
        <w:spacing w:after="120" w:line="240" w:lineRule="auto"/>
        <w:jc w:val="both"/>
        <w:rPr>
          <w:rFonts w:ascii="Times New Roman" w:hAnsi="Times New Roman" w:cs="Times New Roman"/>
          <w:sz w:val="24"/>
          <w:szCs w:val="24"/>
        </w:rPr>
      </w:pPr>
      <w:r w:rsidRPr="008E3256">
        <w:rPr>
          <w:rFonts w:ascii="Times New Roman" w:hAnsi="Times New Roman" w:cs="Times New Roman"/>
          <w:sz w:val="24"/>
          <w:szCs w:val="24"/>
        </w:rPr>
        <w:t>Faire de l’éducation la clé du changement et le principal ascenseur social ;</w:t>
      </w:r>
    </w:p>
    <w:p w14:paraId="5581391C" w14:textId="77777777" w:rsidR="00375C37" w:rsidRPr="008E3256" w:rsidRDefault="00375C37" w:rsidP="00935E48">
      <w:pPr>
        <w:pStyle w:val="ListParagraph"/>
        <w:numPr>
          <w:ilvl w:val="0"/>
          <w:numId w:val="8"/>
        </w:numPr>
        <w:spacing w:after="120" w:line="240" w:lineRule="auto"/>
        <w:jc w:val="both"/>
        <w:rPr>
          <w:rFonts w:ascii="Times New Roman" w:hAnsi="Times New Roman" w:cs="Times New Roman"/>
          <w:sz w:val="24"/>
          <w:szCs w:val="24"/>
        </w:rPr>
      </w:pPr>
      <w:r w:rsidRPr="008E3256">
        <w:rPr>
          <w:rFonts w:ascii="Times New Roman" w:hAnsi="Times New Roman" w:cs="Times New Roman"/>
          <w:sz w:val="24"/>
          <w:szCs w:val="24"/>
        </w:rPr>
        <w:t>Mettre en place la CSU ;</w:t>
      </w:r>
    </w:p>
    <w:p w14:paraId="5978C6C7" w14:textId="77777777" w:rsidR="00E7475C" w:rsidRPr="008E3256" w:rsidRDefault="00E7475C" w:rsidP="00935E48">
      <w:pPr>
        <w:pStyle w:val="ListParagraph"/>
        <w:numPr>
          <w:ilvl w:val="0"/>
          <w:numId w:val="8"/>
        </w:numPr>
        <w:spacing w:after="120" w:line="240" w:lineRule="auto"/>
        <w:jc w:val="both"/>
        <w:rPr>
          <w:rFonts w:ascii="Times New Roman" w:hAnsi="Times New Roman" w:cs="Times New Roman"/>
          <w:sz w:val="24"/>
          <w:szCs w:val="24"/>
        </w:rPr>
      </w:pPr>
      <w:r w:rsidRPr="008E3256">
        <w:rPr>
          <w:rFonts w:ascii="Times New Roman" w:hAnsi="Times New Roman" w:cs="Times New Roman"/>
          <w:sz w:val="24"/>
          <w:szCs w:val="24"/>
        </w:rPr>
        <w:t>Promouvoir l’emploi et la formation professionnelle</w:t>
      </w:r>
      <w:r w:rsidR="00375C37" w:rsidRPr="008E3256">
        <w:rPr>
          <w:rFonts w:ascii="Times New Roman" w:hAnsi="Times New Roman" w:cs="Times New Roman"/>
          <w:sz w:val="24"/>
          <w:szCs w:val="24"/>
        </w:rPr>
        <w:t xml:space="preserve"> continue</w:t>
      </w:r>
      <w:r w:rsidRPr="008E3256">
        <w:rPr>
          <w:rFonts w:ascii="Times New Roman" w:hAnsi="Times New Roman" w:cs="Times New Roman"/>
          <w:sz w:val="24"/>
          <w:szCs w:val="24"/>
        </w:rPr>
        <w:t> ;</w:t>
      </w:r>
    </w:p>
    <w:p w14:paraId="096EB7CF" w14:textId="77777777" w:rsidR="00E7475C" w:rsidRPr="008E3256" w:rsidRDefault="00E7475C" w:rsidP="00935E48">
      <w:pPr>
        <w:pStyle w:val="ListParagraph"/>
        <w:numPr>
          <w:ilvl w:val="0"/>
          <w:numId w:val="8"/>
        </w:numPr>
        <w:spacing w:after="120" w:line="240" w:lineRule="auto"/>
        <w:jc w:val="both"/>
        <w:rPr>
          <w:rFonts w:ascii="Times New Roman" w:hAnsi="Times New Roman" w:cs="Times New Roman"/>
          <w:sz w:val="24"/>
          <w:szCs w:val="24"/>
        </w:rPr>
      </w:pPr>
      <w:r w:rsidRPr="008E3256">
        <w:rPr>
          <w:rFonts w:ascii="Times New Roman" w:hAnsi="Times New Roman" w:cs="Times New Roman"/>
          <w:sz w:val="24"/>
          <w:szCs w:val="24"/>
        </w:rPr>
        <w:t>Autonomiser la femme et promouvoir la jeunesse ;</w:t>
      </w:r>
    </w:p>
    <w:p w14:paraId="0025C1E1" w14:textId="636BB319" w:rsidR="004D6F56" w:rsidRPr="008E3256" w:rsidRDefault="00375C37" w:rsidP="008E3256">
      <w:pPr>
        <w:spacing w:after="120" w:line="240" w:lineRule="auto"/>
        <w:jc w:val="both"/>
        <w:rPr>
          <w:rFonts w:ascii="Times New Roman" w:hAnsi="Times New Roman" w:cs="Times New Roman"/>
          <w:b/>
          <w:bCs/>
          <w:sz w:val="24"/>
          <w:szCs w:val="24"/>
        </w:rPr>
      </w:pPr>
      <w:r w:rsidRPr="008E3256">
        <w:rPr>
          <w:rFonts w:ascii="Times New Roman" w:hAnsi="Times New Roman" w:cs="Times New Roman"/>
          <w:sz w:val="24"/>
          <w:szCs w:val="24"/>
        </w:rPr>
        <w:t>L’investissement sur la CSU permettra</w:t>
      </w:r>
      <w:r w:rsidR="00034E0F" w:rsidRPr="008E3256">
        <w:rPr>
          <w:rFonts w:ascii="Times New Roman" w:hAnsi="Times New Roman" w:cs="Times New Roman"/>
          <w:sz w:val="24"/>
          <w:szCs w:val="24"/>
        </w:rPr>
        <w:t xml:space="preserve"> de développer le</w:t>
      </w:r>
      <w:r w:rsidRPr="008E3256">
        <w:rPr>
          <w:rFonts w:ascii="Times New Roman" w:hAnsi="Times New Roman" w:cs="Times New Roman"/>
          <w:sz w:val="24"/>
          <w:szCs w:val="24"/>
        </w:rPr>
        <w:t xml:space="preserve"> capital humain</w:t>
      </w:r>
      <w:r w:rsidR="00034E0F" w:rsidRPr="008E3256">
        <w:rPr>
          <w:rFonts w:ascii="Times New Roman" w:hAnsi="Times New Roman" w:cs="Times New Roman"/>
          <w:sz w:val="24"/>
          <w:szCs w:val="24"/>
        </w:rPr>
        <w:t xml:space="preserve"> qui est nécessaire à l’atteinte des résultats liés aux autres piliers relatifs à l’axe « Homme », d’une part, et à l’atteinte de résultats relatifs aux trois axes restant - croissance économique durable,  bonne gouvernance et société solidaire-, d’autre part. </w:t>
      </w:r>
      <w:r w:rsidR="00034E0F" w:rsidRPr="008E3256">
        <w:rPr>
          <w:rFonts w:ascii="Times New Roman" w:hAnsi="Times New Roman" w:cs="Times New Roman"/>
          <w:b/>
          <w:bCs/>
          <w:sz w:val="24"/>
          <w:szCs w:val="24"/>
        </w:rPr>
        <w:t>La CSU constitue donc un prélude au développement socioéconomique du pays</w:t>
      </w:r>
      <w:r w:rsidR="004D6F56" w:rsidRPr="008E3256">
        <w:rPr>
          <w:rFonts w:ascii="Times New Roman" w:hAnsi="Times New Roman" w:cs="Times New Roman"/>
          <w:b/>
          <w:bCs/>
          <w:sz w:val="24"/>
          <w:szCs w:val="24"/>
        </w:rPr>
        <w:t>.</w:t>
      </w:r>
    </w:p>
    <w:p w14:paraId="23C07846" w14:textId="49552828" w:rsidR="00375C37" w:rsidRPr="008E3256" w:rsidRDefault="00347573" w:rsidP="008E3256">
      <w:pPr>
        <w:spacing w:after="120" w:line="240" w:lineRule="auto"/>
        <w:jc w:val="both"/>
        <w:rPr>
          <w:rFonts w:ascii="Times New Roman" w:hAnsi="Times New Roman" w:cs="Times New Roman"/>
          <w:sz w:val="24"/>
          <w:szCs w:val="24"/>
        </w:rPr>
      </w:pPr>
      <w:r w:rsidRPr="008E3256">
        <w:rPr>
          <w:rFonts w:ascii="Times New Roman" w:hAnsi="Times New Roman" w:cs="Times New Roman"/>
          <w:sz w:val="24"/>
          <w:szCs w:val="24"/>
        </w:rPr>
        <w:t>La CSU bénéficiera largement des avantages de la mise en œuvre du Plan National du Numérique. Au premier plan, nous citerons la mise en place d’un dossier médical numérisé qui sera accessible dans tous les hôpitaux interconnectés du pays. La gouvernance du secteur sensible du médicament sera améliorée et réduira drastiquement la présence des faux médicaments sur le marché. Il en sera de même de la lutte contre les violences basées sur le genre à travers le pays. Des dossiers médicaux standardiseés, numérisés et protégés seront accessibles par des instances juridictionnelles pour remettre la femme abusée dans ses droits. Une localisation géo-référencée des zones de vulnerabilité à travers le territoire national permettra d’orienter efficacement des programmes d’intervention en faveur des populations vuln</w:t>
      </w:r>
      <w:r w:rsidR="002D6155" w:rsidRPr="008E3256">
        <w:rPr>
          <w:rFonts w:ascii="Times New Roman" w:hAnsi="Times New Roman" w:cs="Times New Roman"/>
          <w:sz w:val="24"/>
          <w:szCs w:val="24"/>
        </w:rPr>
        <w:t>é</w:t>
      </w:r>
      <w:r w:rsidRPr="008E3256">
        <w:rPr>
          <w:rFonts w:ascii="Times New Roman" w:hAnsi="Times New Roman" w:cs="Times New Roman"/>
          <w:sz w:val="24"/>
          <w:szCs w:val="24"/>
        </w:rPr>
        <w:t>rables.</w:t>
      </w:r>
      <w:r w:rsidR="00034E0F" w:rsidRPr="008E3256">
        <w:rPr>
          <w:rFonts w:ascii="Times New Roman" w:hAnsi="Times New Roman" w:cs="Times New Roman"/>
          <w:sz w:val="24"/>
          <w:szCs w:val="24"/>
        </w:rPr>
        <w:t xml:space="preserve"> </w:t>
      </w:r>
    </w:p>
    <w:p w14:paraId="19B3D874" w14:textId="6BB26FFD" w:rsidR="00B4659C" w:rsidRPr="008E3256" w:rsidRDefault="00F1413F" w:rsidP="008E3256">
      <w:pPr>
        <w:pStyle w:val="ListParagraph"/>
        <w:spacing w:after="120" w:line="240" w:lineRule="auto"/>
        <w:ind w:left="0"/>
        <w:jc w:val="both"/>
        <w:rPr>
          <w:rFonts w:ascii="Times New Roman" w:hAnsi="Times New Roman" w:cs="Times New Roman"/>
          <w:sz w:val="24"/>
          <w:szCs w:val="24"/>
        </w:rPr>
      </w:pPr>
      <w:r w:rsidRPr="008E3256">
        <w:rPr>
          <w:rFonts w:ascii="Times New Roman" w:hAnsi="Times New Roman" w:cs="Times New Roman"/>
          <w:sz w:val="24"/>
          <w:szCs w:val="24"/>
        </w:rPr>
        <w:t xml:space="preserve">Le présent Plan </w:t>
      </w:r>
      <w:r w:rsidR="00B4659C" w:rsidRPr="008E3256">
        <w:rPr>
          <w:rFonts w:ascii="Times New Roman" w:hAnsi="Times New Roman" w:cs="Times New Roman"/>
          <w:sz w:val="24"/>
          <w:szCs w:val="24"/>
        </w:rPr>
        <w:t>s</w:t>
      </w:r>
      <w:r w:rsidRPr="008E3256">
        <w:rPr>
          <w:rFonts w:ascii="Times New Roman" w:hAnsi="Times New Roman" w:cs="Times New Roman"/>
          <w:sz w:val="24"/>
          <w:szCs w:val="24"/>
        </w:rPr>
        <w:t xml:space="preserve">tratégique </w:t>
      </w:r>
      <w:r w:rsidR="00C51DCA">
        <w:rPr>
          <w:rFonts w:ascii="Times New Roman" w:hAnsi="Times New Roman" w:cs="Times New Roman"/>
          <w:sz w:val="24"/>
          <w:szCs w:val="24"/>
        </w:rPr>
        <w:t>N</w:t>
      </w:r>
      <w:r w:rsidRPr="008E3256">
        <w:rPr>
          <w:rFonts w:ascii="Times New Roman" w:hAnsi="Times New Roman" w:cs="Times New Roman"/>
          <w:sz w:val="24"/>
          <w:szCs w:val="24"/>
        </w:rPr>
        <w:t xml:space="preserve">ational pour la CSU en RDC, qui </w:t>
      </w:r>
      <w:r w:rsidR="00B4659C" w:rsidRPr="008E3256">
        <w:rPr>
          <w:rFonts w:ascii="Times New Roman" w:hAnsi="Times New Roman" w:cs="Times New Roman"/>
          <w:sz w:val="24"/>
          <w:szCs w:val="24"/>
        </w:rPr>
        <w:t xml:space="preserve">décrit la vision, le but, les objectifs et les orientations du pays. </w:t>
      </w:r>
      <w:r w:rsidR="00AC5A5A" w:rsidRPr="008E3256">
        <w:rPr>
          <w:rFonts w:ascii="Times New Roman" w:hAnsi="Times New Roman" w:cs="Times New Roman"/>
          <w:sz w:val="24"/>
          <w:szCs w:val="24"/>
        </w:rPr>
        <w:t xml:space="preserve">Cette description inclut </w:t>
      </w:r>
      <w:r w:rsidR="00B4659C" w:rsidRPr="008E3256">
        <w:rPr>
          <w:rFonts w:ascii="Times New Roman" w:hAnsi="Times New Roman" w:cs="Times New Roman"/>
          <w:sz w:val="24"/>
          <w:szCs w:val="24"/>
        </w:rPr>
        <w:t xml:space="preserve">aussi le cadre de mise en œuvre et les modalités de financement. Il décrit également le cadre de suivi et évaluation, </w:t>
      </w:r>
      <w:r w:rsidR="00AC5A5A" w:rsidRPr="008E3256">
        <w:rPr>
          <w:rFonts w:ascii="Times New Roman" w:hAnsi="Times New Roman" w:cs="Times New Roman"/>
          <w:sz w:val="24"/>
          <w:szCs w:val="24"/>
        </w:rPr>
        <w:t xml:space="preserve">ainsi que </w:t>
      </w:r>
      <w:r w:rsidR="00B4659C" w:rsidRPr="008E3256">
        <w:rPr>
          <w:rFonts w:ascii="Times New Roman" w:hAnsi="Times New Roman" w:cs="Times New Roman"/>
          <w:sz w:val="24"/>
          <w:szCs w:val="24"/>
        </w:rPr>
        <w:t>la gestion des risques.</w:t>
      </w:r>
    </w:p>
    <w:p w14:paraId="50F277C1" w14:textId="77777777" w:rsidR="003656AE" w:rsidRPr="008E3256" w:rsidRDefault="003656AE" w:rsidP="008E3256">
      <w:pPr>
        <w:spacing w:after="120" w:line="240" w:lineRule="auto"/>
        <w:rPr>
          <w:rFonts w:ascii="Times New Roman" w:hAnsi="Times New Roman" w:cs="Times New Roman"/>
          <w:b/>
          <w:color w:val="365F91" w:themeColor="accent1" w:themeShade="BF"/>
          <w:sz w:val="24"/>
          <w:szCs w:val="24"/>
        </w:rPr>
      </w:pPr>
      <w:r w:rsidRPr="008E3256">
        <w:rPr>
          <w:rFonts w:ascii="Times New Roman" w:hAnsi="Times New Roman" w:cs="Times New Roman"/>
          <w:sz w:val="24"/>
          <w:szCs w:val="24"/>
        </w:rPr>
        <w:br w:type="page"/>
      </w:r>
    </w:p>
    <w:p w14:paraId="23838753" w14:textId="05B5EAE8" w:rsidR="00137329" w:rsidRPr="008E3256" w:rsidRDefault="004D6F56" w:rsidP="008E3256">
      <w:pPr>
        <w:pStyle w:val="Heading1"/>
        <w:spacing w:before="0" w:after="120" w:line="240" w:lineRule="auto"/>
        <w:rPr>
          <w:rFonts w:ascii="Times New Roman" w:hAnsi="Times New Roman" w:cs="Times New Roman"/>
          <w:sz w:val="24"/>
          <w:szCs w:val="24"/>
        </w:rPr>
      </w:pPr>
      <w:bookmarkStart w:id="65" w:name="_Toc29992583"/>
      <w:bookmarkStart w:id="66" w:name="_Toc32425950"/>
      <w:r w:rsidRPr="008E3256">
        <w:rPr>
          <w:rFonts w:ascii="Times New Roman" w:hAnsi="Times New Roman" w:cs="Times New Roman"/>
          <w:sz w:val="24"/>
          <w:szCs w:val="24"/>
        </w:rPr>
        <w:t>CHAPITRE</w:t>
      </w:r>
      <w:r w:rsidR="00137329" w:rsidRPr="008E3256">
        <w:rPr>
          <w:rFonts w:ascii="Times New Roman" w:hAnsi="Times New Roman" w:cs="Times New Roman"/>
          <w:sz w:val="24"/>
          <w:szCs w:val="24"/>
        </w:rPr>
        <w:t xml:space="preserve"> III : </w:t>
      </w:r>
      <w:r w:rsidR="007226E0" w:rsidRPr="008E3256">
        <w:rPr>
          <w:rFonts w:ascii="Times New Roman" w:hAnsi="Times New Roman" w:cs="Times New Roman"/>
          <w:sz w:val="24"/>
          <w:szCs w:val="24"/>
        </w:rPr>
        <w:t>VISION, BUT, OBJ</w:t>
      </w:r>
      <w:r w:rsidR="00137329" w:rsidRPr="008E3256">
        <w:rPr>
          <w:rFonts w:ascii="Times New Roman" w:hAnsi="Times New Roman" w:cs="Times New Roman"/>
          <w:sz w:val="24"/>
          <w:szCs w:val="24"/>
        </w:rPr>
        <w:t>ECTIFS ET ORIENTATIONS STRATEGIQUES</w:t>
      </w:r>
      <w:bookmarkEnd w:id="65"/>
      <w:bookmarkEnd w:id="66"/>
      <w:r w:rsidR="00137329" w:rsidRPr="008E3256">
        <w:rPr>
          <w:rFonts w:ascii="Times New Roman" w:hAnsi="Times New Roman" w:cs="Times New Roman"/>
          <w:sz w:val="24"/>
          <w:szCs w:val="24"/>
        </w:rPr>
        <w:t xml:space="preserve"> </w:t>
      </w:r>
    </w:p>
    <w:p w14:paraId="6E727A62" w14:textId="77777777" w:rsidR="004D6F56" w:rsidRPr="008E3256" w:rsidRDefault="004D6F56" w:rsidP="008E3256">
      <w:pPr>
        <w:spacing w:after="120" w:line="240" w:lineRule="auto"/>
        <w:rPr>
          <w:rFonts w:ascii="Times New Roman" w:hAnsi="Times New Roman" w:cs="Times New Roman"/>
          <w:b/>
          <w:sz w:val="24"/>
          <w:szCs w:val="24"/>
        </w:rPr>
      </w:pPr>
      <w:bookmarkStart w:id="67" w:name="_Toc29992584"/>
    </w:p>
    <w:p w14:paraId="6773A51C" w14:textId="706094FF" w:rsidR="00E02021" w:rsidRPr="008E3256" w:rsidRDefault="00E02021" w:rsidP="00935E48">
      <w:pPr>
        <w:pStyle w:val="ListParagraph"/>
        <w:numPr>
          <w:ilvl w:val="1"/>
          <w:numId w:val="22"/>
        </w:numPr>
        <w:spacing w:after="120" w:line="240" w:lineRule="auto"/>
        <w:outlineLvl w:val="1"/>
        <w:rPr>
          <w:rFonts w:ascii="Times New Roman" w:hAnsi="Times New Roman" w:cs="Times New Roman"/>
          <w:b/>
          <w:sz w:val="24"/>
          <w:szCs w:val="24"/>
        </w:rPr>
      </w:pPr>
      <w:bookmarkStart w:id="68" w:name="_Toc32425951"/>
      <w:r w:rsidRPr="008E3256">
        <w:rPr>
          <w:rFonts w:ascii="Times New Roman" w:hAnsi="Times New Roman" w:cs="Times New Roman"/>
          <w:b/>
          <w:sz w:val="24"/>
          <w:szCs w:val="24"/>
        </w:rPr>
        <w:t>Vision</w:t>
      </w:r>
      <w:bookmarkEnd w:id="67"/>
      <w:bookmarkEnd w:id="68"/>
    </w:p>
    <w:p w14:paraId="5A921EA7" w14:textId="6EC2BD10" w:rsidR="00E02021" w:rsidRPr="008E3256" w:rsidRDefault="00E02021" w:rsidP="008E3256">
      <w:pPr>
        <w:spacing w:after="120" w:line="240" w:lineRule="auto"/>
        <w:jc w:val="both"/>
        <w:rPr>
          <w:rFonts w:ascii="Times New Roman" w:hAnsi="Times New Roman" w:cs="Times New Roman"/>
          <w:b/>
          <w:i/>
          <w:strike/>
          <w:color w:val="FF0000"/>
          <w:sz w:val="24"/>
          <w:szCs w:val="24"/>
        </w:rPr>
      </w:pPr>
      <w:r w:rsidRPr="008E3256">
        <w:rPr>
          <w:rFonts w:ascii="Times New Roman" w:hAnsi="Times New Roman" w:cs="Times New Roman"/>
          <w:b/>
          <w:i/>
          <w:color w:val="222A35"/>
          <w:sz w:val="24"/>
          <w:szCs w:val="24"/>
        </w:rPr>
        <w:t>« Conscient que la santé est un des droits fondamentaux des congolais, j’en ai fait l’un des principaux piliers de mon action à la tête de l’Etat. Ma vision est que tout congolais ait accès à tous les soins et services de santé de base dont il a besoin, sans encourir une ruine financière ou économique</w:t>
      </w:r>
      <w:r w:rsidR="00925BC2" w:rsidRPr="008E3256">
        <w:rPr>
          <w:rFonts w:ascii="Times New Roman" w:hAnsi="Times New Roman" w:cs="Times New Roman"/>
          <w:b/>
          <w:i/>
          <w:color w:val="222A35"/>
          <w:sz w:val="24"/>
          <w:szCs w:val="24"/>
        </w:rPr>
        <w:t> »</w:t>
      </w:r>
      <w:r w:rsidRPr="008E3256">
        <w:rPr>
          <w:rFonts w:ascii="Times New Roman" w:hAnsi="Times New Roman" w:cs="Times New Roman"/>
          <w:b/>
          <w:i/>
          <w:color w:val="222A35"/>
          <w:sz w:val="24"/>
          <w:szCs w:val="24"/>
        </w:rPr>
        <w:t xml:space="preserve">. </w:t>
      </w:r>
    </w:p>
    <w:p w14:paraId="753C1146" w14:textId="3431EDFA" w:rsidR="00E32974" w:rsidRPr="008E3256" w:rsidRDefault="00D07CEA" w:rsidP="008E3256">
      <w:pPr>
        <w:spacing w:after="120" w:line="240" w:lineRule="auto"/>
        <w:jc w:val="both"/>
        <w:rPr>
          <w:rFonts w:ascii="Times New Roman" w:hAnsi="Times New Roman" w:cs="Times New Roman"/>
          <w:b/>
          <w:i/>
          <w:color w:val="222A35"/>
          <w:sz w:val="24"/>
          <w:szCs w:val="24"/>
        </w:rPr>
      </w:pPr>
      <w:r w:rsidRPr="008E3256">
        <w:rPr>
          <w:rFonts w:ascii="Times New Roman" w:hAnsi="Times New Roman" w:cs="Times New Roman"/>
          <w:b/>
          <w:i/>
          <w:color w:val="222A35"/>
          <w:sz w:val="24"/>
          <w:szCs w:val="24"/>
        </w:rPr>
        <w:t>« </w:t>
      </w:r>
      <w:r w:rsidR="00E02021" w:rsidRPr="008E3256">
        <w:rPr>
          <w:rFonts w:ascii="Times New Roman" w:hAnsi="Times New Roman" w:cs="Times New Roman"/>
          <w:b/>
          <w:i/>
          <w:color w:val="222A35"/>
          <w:sz w:val="24"/>
          <w:szCs w:val="24"/>
        </w:rPr>
        <w:t>Dans cette mar</w:t>
      </w:r>
      <w:r w:rsidR="00925BC2" w:rsidRPr="008E3256">
        <w:rPr>
          <w:rFonts w:ascii="Times New Roman" w:hAnsi="Times New Roman" w:cs="Times New Roman"/>
          <w:b/>
          <w:i/>
          <w:color w:val="222A35"/>
          <w:sz w:val="24"/>
          <w:szCs w:val="24"/>
        </w:rPr>
        <w:t>che vers la couverture santé</w:t>
      </w:r>
      <w:r w:rsidR="00E02021" w:rsidRPr="008E3256">
        <w:rPr>
          <w:rFonts w:ascii="Times New Roman" w:hAnsi="Times New Roman" w:cs="Times New Roman"/>
          <w:b/>
          <w:i/>
          <w:color w:val="222A35"/>
          <w:sz w:val="24"/>
          <w:szCs w:val="24"/>
        </w:rPr>
        <w:t xml:space="preserve"> universelle en RDC, j’ai instruit les services concernés d’avoir un intérêt particulier sur les services et les soins de santé au bénéfice du couple mère-enfant</w:t>
      </w:r>
      <w:r w:rsidRPr="008E3256">
        <w:rPr>
          <w:rFonts w:ascii="Times New Roman" w:hAnsi="Times New Roman" w:cs="Times New Roman"/>
          <w:b/>
          <w:i/>
          <w:color w:val="222A35"/>
          <w:sz w:val="24"/>
          <w:szCs w:val="24"/>
        </w:rPr>
        <w:t> »</w:t>
      </w:r>
      <w:r w:rsidR="00E02021" w:rsidRPr="008E3256">
        <w:rPr>
          <w:rFonts w:ascii="Times New Roman" w:hAnsi="Times New Roman" w:cs="Times New Roman"/>
          <w:b/>
          <w:i/>
          <w:color w:val="222A35"/>
          <w:sz w:val="24"/>
          <w:szCs w:val="24"/>
        </w:rPr>
        <w:t xml:space="preserve">. </w:t>
      </w:r>
      <w:r w:rsidR="00F50C15" w:rsidRPr="008E3256">
        <w:rPr>
          <w:rStyle w:val="FootnoteReference"/>
          <w:rFonts w:ascii="Times New Roman" w:hAnsi="Times New Roman" w:cs="Times New Roman"/>
          <w:b/>
          <w:i/>
          <w:color w:val="222A35"/>
          <w:sz w:val="24"/>
          <w:szCs w:val="24"/>
        </w:rPr>
        <w:footnoteReference w:id="32"/>
      </w:r>
    </w:p>
    <w:p w14:paraId="77FC2422" w14:textId="3CEC092B" w:rsidR="00137329" w:rsidRPr="008E3256" w:rsidRDefault="00C77ADA" w:rsidP="00935E48">
      <w:pPr>
        <w:pStyle w:val="ListParagraph"/>
        <w:numPr>
          <w:ilvl w:val="1"/>
          <w:numId w:val="22"/>
        </w:numPr>
        <w:spacing w:after="120" w:line="240" w:lineRule="auto"/>
        <w:jc w:val="both"/>
        <w:outlineLvl w:val="1"/>
        <w:rPr>
          <w:rFonts w:ascii="Times New Roman" w:hAnsi="Times New Roman" w:cs="Times New Roman"/>
          <w:b/>
          <w:sz w:val="24"/>
          <w:szCs w:val="24"/>
        </w:rPr>
      </w:pPr>
      <w:bookmarkStart w:id="69" w:name="_Toc29992585"/>
      <w:r w:rsidRPr="008E3256">
        <w:rPr>
          <w:rFonts w:ascii="Times New Roman" w:hAnsi="Times New Roman" w:cs="Times New Roman"/>
          <w:b/>
          <w:sz w:val="24"/>
          <w:szCs w:val="24"/>
        </w:rPr>
        <w:t xml:space="preserve"> </w:t>
      </w:r>
      <w:bookmarkStart w:id="70" w:name="_Toc32425952"/>
      <w:r w:rsidR="00137329" w:rsidRPr="008E3256">
        <w:rPr>
          <w:rFonts w:ascii="Times New Roman" w:hAnsi="Times New Roman" w:cs="Times New Roman"/>
          <w:b/>
          <w:sz w:val="24"/>
          <w:szCs w:val="24"/>
        </w:rPr>
        <w:t>But</w:t>
      </w:r>
      <w:bookmarkEnd w:id="69"/>
      <w:bookmarkEnd w:id="70"/>
    </w:p>
    <w:p w14:paraId="0000BC7C" w14:textId="1CD59CF3" w:rsidR="00E32974" w:rsidRPr="008E3256" w:rsidRDefault="00137329" w:rsidP="008E3256">
      <w:pPr>
        <w:spacing w:after="120" w:line="240" w:lineRule="auto"/>
        <w:jc w:val="both"/>
        <w:rPr>
          <w:rFonts w:ascii="Times New Roman" w:hAnsi="Times New Roman" w:cs="Times New Roman"/>
          <w:sz w:val="24"/>
          <w:szCs w:val="24"/>
        </w:rPr>
      </w:pPr>
      <w:r w:rsidRPr="008E3256">
        <w:rPr>
          <w:rFonts w:ascii="Times New Roman" w:hAnsi="Times New Roman" w:cs="Times New Roman"/>
          <w:sz w:val="24"/>
          <w:szCs w:val="24"/>
        </w:rPr>
        <w:t>Contribuer à la réduction de la pauvreté et à la relance du développement de la R</w:t>
      </w:r>
      <w:r w:rsidR="00B94830" w:rsidRPr="008E3256">
        <w:rPr>
          <w:rFonts w:ascii="Times New Roman" w:hAnsi="Times New Roman" w:cs="Times New Roman"/>
          <w:sz w:val="24"/>
          <w:szCs w:val="24"/>
        </w:rPr>
        <w:t xml:space="preserve">DC , </w:t>
      </w:r>
      <w:r w:rsidRPr="008E3256">
        <w:rPr>
          <w:rFonts w:ascii="Times New Roman" w:hAnsi="Times New Roman" w:cs="Times New Roman"/>
          <w:sz w:val="24"/>
          <w:szCs w:val="24"/>
        </w:rPr>
        <w:t xml:space="preserve"> menées par une population en bonne santé</w:t>
      </w:r>
      <w:r w:rsidR="00B94830" w:rsidRPr="008E3256">
        <w:rPr>
          <w:rFonts w:ascii="Times New Roman" w:hAnsi="Times New Roman" w:cs="Times New Roman"/>
          <w:sz w:val="24"/>
          <w:szCs w:val="24"/>
        </w:rPr>
        <w:t>.</w:t>
      </w:r>
    </w:p>
    <w:p w14:paraId="0E2BD6DB" w14:textId="7936D2C7" w:rsidR="004D6F56" w:rsidRPr="008E3256" w:rsidRDefault="004D6F56" w:rsidP="00935E48">
      <w:pPr>
        <w:pStyle w:val="ListParagraph"/>
        <w:numPr>
          <w:ilvl w:val="1"/>
          <w:numId w:val="22"/>
        </w:numPr>
        <w:spacing w:after="120" w:line="240" w:lineRule="auto"/>
        <w:jc w:val="both"/>
        <w:outlineLvl w:val="1"/>
        <w:rPr>
          <w:rFonts w:ascii="Times New Roman" w:hAnsi="Times New Roman" w:cs="Times New Roman"/>
          <w:b/>
          <w:sz w:val="24"/>
          <w:szCs w:val="24"/>
        </w:rPr>
      </w:pPr>
      <w:bookmarkStart w:id="71" w:name="_Toc32425953"/>
      <w:r w:rsidRPr="008E3256">
        <w:rPr>
          <w:rFonts w:ascii="Times New Roman" w:hAnsi="Times New Roman" w:cs="Times New Roman"/>
          <w:b/>
          <w:sz w:val="24"/>
          <w:szCs w:val="24"/>
        </w:rPr>
        <w:t>Objectifs</w:t>
      </w:r>
      <w:bookmarkEnd w:id="71"/>
    </w:p>
    <w:p w14:paraId="47410305" w14:textId="77777777" w:rsidR="004D6F56" w:rsidRPr="008E3256" w:rsidRDefault="004D6F56" w:rsidP="008E3256">
      <w:pPr>
        <w:pStyle w:val="ListParagraph"/>
        <w:spacing w:after="120" w:line="240" w:lineRule="auto"/>
        <w:jc w:val="both"/>
        <w:rPr>
          <w:rFonts w:ascii="Times New Roman" w:hAnsi="Times New Roman" w:cs="Times New Roman"/>
          <w:b/>
          <w:sz w:val="24"/>
          <w:szCs w:val="24"/>
        </w:rPr>
      </w:pPr>
    </w:p>
    <w:p w14:paraId="5849CFE6" w14:textId="544DB35C" w:rsidR="00137329" w:rsidRPr="008E3256" w:rsidRDefault="00137329" w:rsidP="00935E48">
      <w:pPr>
        <w:pStyle w:val="ListParagraph"/>
        <w:numPr>
          <w:ilvl w:val="2"/>
          <w:numId w:val="22"/>
        </w:numPr>
        <w:spacing w:after="120" w:line="240" w:lineRule="auto"/>
        <w:jc w:val="both"/>
        <w:outlineLvl w:val="2"/>
        <w:rPr>
          <w:rFonts w:ascii="Times New Roman" w:hAnsi="Times New Roman" w:cs="Times New Roman"/>
          <w:b/>
          <w:sz w:val="24"/>
          <w:szCs w:val="24"/>
        </w:rPr>
      </w:pPr>
      <w:bookmarkStart w:id="72" w:name="_Toc29992586"/>
      <w:bookmarkStart w:id="73" w:name="_Toc32425954"/>
      <w:r w:rsidRPr="008E3256">
        <w:rPr>
          <w:rFonts w:ascii="Times New Roman" w:hAnsi="Times New Roman" w:cs="Times New Roman"/>
          <w:b/>
          <w:sz w:val="24"/>
          <w:szCs w:val="24"/>
        </w:rPr>
        <w:t>Objectifs généraux</w:t>
      </w:r>
      <w:bookmarkEnd w:id="72"/>
      <w:bookmarkEnd w:id="73"/>
    </w:p>
    <w:p w14:paraId="22B99DA6" w14:textId="77777777" w:rsidR="00CD0683" w:rsidRPr="008E3256" w:rsidRDefault="00CD0683" w:rsidP="008E3256">
      <w:pPr>
        <w:pStyle w:val="ListParagraph"/>
        <w:spacing w:after="120" w:line="240" w:lineRule="auto"/>
        <w:ind w:left="1080"/>
        <w:jc w:val="both"/>
        <w:rPr>
          <w:rFonts w:ascii="Times New Roman" w:hAnsi="Times New Roman" w:cs="Times New Roman"/>
          <w:b/>
          <w:sz w:val="24"/>
          <w:szCs w:val="24"/>
        </w:rPr>
      </w:pPr>
    </w:p>
    <w:p w14:paraId="45E19CC8" w14:textId="7D7A9BB1" w:rsidR="00137329" w:rsidRPr="008E3256" w:rsidRDefault="00137329" w:rsidP="008E3256">
      <w:pPr>
        <w:pStyle w:val="ListParagraph"/>
        <w:numPr>
          <w:ilvl w:val="0"/>
          <w:numId w:val="4"/>
        </w:numPr>
        <w:spacing w:after="120" w:line="240" w:lineRule="auto"/>
        <w:jc w:val="both"/>
        <w:rPr>
          <w:rFonts w:ascii="Times New Roman" w:hAnsi="Times New Roman" w:cs="Times New Roman"/>
          <w:sz w:val="24"/>
          <w:szCs w:val="24"/>
        </w:rPr>
      </w:pPr>
      <w:r w:rsidRPr="008E3256">
        <w:rPr>
          <w:rFonts w:ascii="Times New Roman" w:hAnsi="Times New Roman" w:cs="Times New Roman"/>
          <w:sz w:val="24"/>
          <w:szCs w:val="24"/>
        </w:rPr>
        <w:t>D’ici 2030, améliorer de 30 % l’espérance de vie des Congolais</w:t>
      </w:r>
      <w:r w:rsidR="00B94830" w:rsidRPr="008E3256">
        <w:rPr>
          <w:rFonts w:ascii="Times New Roman" w:hAnsi="Times New Roman" w:cs="Times New Roman"/>
          <w:sz w:val="24"/>
          <w:szCs w:val="24"/>
        </w:rPr>
        <w:t> ;</w:t>
      </w:r>
    </w:p>
    <w:p w14:paraId="7B487653" w14:textId="77777777" w:rsidR="00137329" w:rsidRPr="008E3256" w:rsidRDefault="00137329" w:rsidP="008E3256">
      <w:pPr>
        <w:pStyle w:val="ListParagraph"/>
        <w:numPr>
          <w:ilvl w:val="0"/>
          <w:numId w:val="4"/>
        </w:numPr>
        <w:spacing w:after="120" w:line="240" w:lineRule="auto"/>
        <w:jc w:val="both"/>
        <w:rPr>
          <w:rFonts w:ascii="Times New Roman" w:hAnsi="Times New Roman" w:cs="Times New Roman"/>
          <w:sz w:val="24"/>
          <w:szCs w:val="24"/>
        </w:rPr>
      </w:pPr>
      <w:r w:rsidRPr="008E3256">
        <w:rPr>
          <w:rFonts w:ascii="Times New Roman" w:hAnsi="Times New Roman" w:cs="Times New Roman"/>
          <w:sz w:val="24"/>
          <w:szCs w:val="24"/>
        </w:rPr>
        <w:t>D’ici 2030, réduire de 50 % le ratio de mortalité maternelle en RDC</w:t>
      </w:r>
      <w:r w:rsidR="00B94830" w:rsidRPr="008E3256">
        <w:rPr>
          <w:rFonts w:ascii="Times New Roman" w:hAnsi="Times New Roman" w:cs="Times New Roman"/>
          <w:sz w:val="24"/>
          <w:szCs w:val="24"/>
        </w:rPr>
        <w:t> ;</w:t>
      </w:r>
    </w:p>
    <w:p w14:paraId="67FAFB94" w14:textId="7A1F9AA1" w:rsidR="00C51DCA" w:rsidRDefault="00137329" w:rsidP="00C51DCA">
      <w:pPr>
        <w:pStyle w:val="ListParagraph"/>
        <w:numPr>
          <w:ilvl w:val="0"/>
          <w:numId w:val="4"/>
        </w:numPr>
        <w:spacing w:after="120" w:line="240" w:lineRule="auto"/>
        <w:jc w:val="both"/>
        <w:rPr>
          <w:rFonts w:ascii="Times New Roman" w:hAnsi="Times New Roman" w:cs="Times New Roman"/>
          <w:sz w:val="24"/>
          <w:szCs w:val="24"/>
        </w:rPr>
      </w:pPr>
      <w:r w:rsidRPr="008E3256">
        <w:rPr>
          <w:rFonts w:ascii="Times New Roman" w:hAnsi="Times New Roman" w:cs="Times New Roman"/>
          <w:sz w:val="24"/>
          <w:szCs w:val="24"/>
        </w:rPr>
        <w:t>D’ici 2030, réduire de 50 % le taux de mortalité infanto-juvénile en RDC</w:t>
      </w:r>
      <w:r w:rsidR="00B94830" w:rsidRPr="008E3256">
        <w:rPr>
          <w:rFonts w:ascii="Times New Roman" w:hAnsi="Times New Roman" w:cs="Times New Roman"/>
          <w:sz w:val="24"/>
          <w:szCs w:val="24"/>
        </w:rPr>
        <w:t>.</w:t>
      </w:r>
    </w:p>
    <w:p w14:paraId="297C1504" w14:textId="77777777" w:rsidR="00C51DCA" w:rsidRPr="00C51DCA" w:rsidRDefault="00C51DCA" w:rsidP="00C51DCA">
      <w:pPr>
        <w:pStyle w:val="ListParagraph"/>
        <w:spacing w:after="120" w:line="240" w:lineRule="auto"/>
        <w:jc w:val="both"/>
        <w:rPr>
          <w:rFonts w:ascii="Times New Roman" w:hAnsi="Times New Roman" w:cs="Times New Roman"/>
          <w:sz w:val="24"/>
          <w:szCs w:val="24"/>
        </w:rPr>
      </w:pPr>
    </w:p>
    <w:p w14:paraId="309CA5DA" w14:textId="5616C23D" w:rsidR="00C57709" w:rsidRPr="008E3256" w:rsidRDefault="00C57709" w:rsidP="00935E48">
      <w:pPr>
        <w:pStyle w:val="ListParagraph"/>
        <w:numPr>
          <w:ilvl w:val="2"/>
          <w:numId w:val="22"/>
        </w:numPr>
        <w:spacing w:after="120" w:line="240" w:lineRule="auto"/>
        <w:jc w:val="both"/>
        <w:outlineLvl w:val="2"/>
        <w:rPr>
          <w:rFonts w:ascii="Times New Roman" w:hAnsi="Times New Roman" w:cs="Times New Roman"/>
          <w:b/>
          <w:sz w:val="24"/>
          <w:szCs w:val="24"/>
        </w:rPr>
      </w:pPr>
      <w:bookmarkStart w:id="74" w:name="_Toc32425955"/>
      <w:r w:rsidRPr="008E3256">
        <w:rPr>
          <w:rFonts w:ascii="Times New Roman" w:hAnsi="Times New Roman" w:cs="Times New Roman"/>
          <w:b/>
          <w:sz w:val="24"/>
          <w:szCs w:val="24"/>
        </w:rPr>
        <w:t>Objectif</w:t>
      </w:r>
      <w:r w:rsidR="00921685" w:rsidRPr="008E3256">
        <w:rPr>
          <w:rFonts w:ascii="Times New Roman" w:hAnsi="Times New Roman" w:cs="Times New Roman"/>
          <w:b/>
          <w:sz w:val="24"/>
          <w:szCs w:val="24"/>
        </w:rPr>
        <w:t>s</w:t>
      </w:r>
      <w:r w:rsidRPr="008E3256">
        <w:rPr>
          <w:rFonts w:ascii="Times New Roman" w:hAnsi="Times New Roman" w:cs="Times New Roman"/>
          <w:b/>
          <w:sz w:val="24"/>
          <w:szCs w:val="24"/>
        </w:rPr>
        <w:t xml:space="preserve"> Spécifique</w:t>
      </w:r>
      <w:r w:rsidR="00921685" w:rsidRPr="008E3256">
        <w:rPr>
          <w:rFonts w:ascii="Times New Roman" w:hAnsi="Times New Roman" w:cs="Times New Roman"/>
          <w:b/>
          <w:sz w:val="24"/>
          <w:szCs w:val="24"/>
        </w:rPr>
        <w:t>s</w:t>
      </w:r>
      <w:bookmarkEnd w:id="74"/>
    </w:p>
    <w:p w14:paraId="1EC754D6" w14:textId="77777777" w:rsidR="005B4645" w:rsidRPr="008E3256" w:rsidRDefault="005B4645" w:rsidP="008E3256">
      <w:pPr>
        <w:pStyle w:val="ListParagraph"/>
        <w:spacing w:after="120" w:line="240" w:lineRule="auto"/>
        <w:ind w:left="1440"/>
        <w:jc w:val="both"/>
        <w:rPr>
          <w:rFonts w:ascii="Times New Roman" w:hAnsi="Times New Roman" w:cs="Times New Roman"/>
          <w:b/>
          <w:sz w:val="24"/>
          <w:szCs w:val="24"/>
        </w:rPr>
      </w:pPr>
    </w:p>
    <w:p w14:paraId="4E8B7857" w14:textId="4FA25EE0" w:rsidR="008C4487" w:rsidRPr="008E3256" w:rsidRDefault="008C4487" w:rsidP="00935E48">
      <w:pPr>
        <w:pStyle w:val="ListParagraph"/>
        <w:numPr>
          <w:ilvl w:val="0"/>
          <w:numId w:val="19"/>
        </w:numPr>
        <w:spacing w:after="120" w:line="240" w:lineRule="auto"/>
        <w:ind w:left="709"/>
        <w:jc w:val="both"/>
        <w:rPr>
          <w:rFonts w:ascii="Times New Roman" w:hAnsi="Times New Roman" w:cs="Times New Roman"/>
          <w:color w:val="323130"/>
          <w:sz w:val="24"/>
          <w:szCs w:val="24"/>
        </w:rPr>
      </w:pPr>
      <w:r w:rsidRPr="008E3256">
        <w:rPr>
          <w:rFonts w:ascii="Times New Roman" w:hAnsi="Times New Roman" w:cs="Times New Roman"/>
          <w:color w:val="323130"/>
          <w:sz w:val="24"/>
          <w:szCs w:val="24"/>
        </w:rPr>
        <w:t>Accroitre de 41,5 à 60% la couverture des services de santé essentiels (indice de couverture des service</w:t>
      </w:r>
      <w:r w:rsidR="00A70D90" w:rsidRPr="008E3256">
        <w:rPr>
          <w:rFonts w:ascii="Times New Roman" w:hAnsi="Times New Roman" w:cs="Times New Roman"/>
          <w:color w:val="323130"/>
          <w:sz w:val="24"/>
          <w:szCs w:val="24"/>
        </w:rPr>
        <w:t xml:space="preserve">s de </w:t>
      </w:r>
      <w:r w:rsidRPr="008E3256">
        <w:rPr>
          <w:rFonts w:ascii="Times New Roman" w:hAnsi="Times New Roman" w:cs="Times New Roman"/>
          <w:color w:val="323130"/>
          <w:sz w:val="24"/>
          <w:szCs w:val="24"/>
        </w:rPr>
        <w:t>santé essentiels)</w:t>
      </w:r>
      <w:r w:rsidR="009A3378">
        <w:rPr>
          <w:rFonts w:ascii="Times New Roman" w:hAnsi="Times New Roman" w:cs="Times New Roman"/>
          <w:color w:val="323130"/>
          <w:sz w:val="24"/>
          <w:szCs w:val="24"/>
        </w:rPr>
        <w:t> ;</w:t>
      </w:r>
    </w:p>
    <w:p w14:paraId="184A72CB" w14:textId="7B2FB05E" w:rsidR="009A3378" w:rsidRPr="00C51DCA" w:rsidRDefault="008C4487" w:rsidP="00935E48">
      <w:pPr>
        <w:pStyle w:val="ListParagraph"/>
        <w:numPr>
          <w:ilvl w:val="0"/>
          <w:numId w:val="19"/>
        </w:numPr>
        <w:spacing w:after="120" w:line="240" w:lineRule="auto"/>
        <w:ind w:left="709"/>
        <w:jc w:val="both"/>
        <w:rPr>
          <w:rFonts w:ascii="Times New Roman" w:hAnsi="Times New Roman" w:cs="Times New Roman"/>
          <w:color w:val="323130"/>
          <w:sz w:val="24"/>
          <w:szCs w:val="24"/>
        </w:rPr>
      </w:pPr>
      <w:r w:rsidRPr="008E3256">
        <w:rPr>
          <w:rFonts w:ascii="Times New Roman" w:hAnsi="Times New Roman" w:cs="Times New Roman"/>
          <w:color w:val="323130"/>
          <w:sz w:val="24"/>
          <w:szCs w:val="24"/>
        </w:rPr>
        <w:t>Réduire de 40% les dépenses catastrophiques des ménages liés au paiement des soins de santé</w:t>
      </w:r>
      <w:r w:rsidR="009A3378">
        <w:rPr>
          <w:rFonts w:ascii="Times New Roman" w:hAnsi="Times New Roman" w:cs="Times New Roman"/>
          <w:color w:val="323130"/>
          <w:sz w:val="24"/>
          <w:szCs w:val="24"/>
        </w:rPr>
        <w:t>.</w:t>
      </w:r>
    </w:p>
    <w:p w14:paraId="2774992F" w14:textId="6043CA8C" w:rsidR="00C57709" w:rsidRPr="008E3256" w:rsidRDefault="00C57709" w:rsidP="00935E48">
      <w:pPr>
        <w:pStyle w:val="ListParagraph"/>
        <w:numPr>
          <w:ilvl w:val="2"/>
          <w:numId w:val="22"/>
        </w:numPr>
        <w:spacing w:after="120" w:line="240" w:lineRule="auto"/>
        <w:jc w:val="both"/>
        <w:outlineLvl w:val="2"/>
        <w:rPr>
          <w:rFonts w:ascii="Times New Roman" w:hAnsi="Times New Roman" w:cs="Times New Roman"/>
          <w:b/>
          <w:sz w:val="24"/>
          <w:szCs w:val="24"/>
        </w:rPr>
      </w:pPr>
      <w:bookmarkStart w:id="75" w:name="_Toc29992588"/>
      <w:bookmarkStart w:id="76" w:name="_Toc32425956"/>
      <w:r w:rsidRPr="008E3256">
        <w:rPr>
          <w:rFonts w:ascii="Times New Roman" w:hAnsi="Times New Roman" w:cs="Times New Roman"/>
          <w:b/>
          <w:sz w:val="24"/>
          <w:szCs w:val="24"/>
        </w:rPr>
        <w:t>Résultats</w:t>
      </w:r>
      <w:r w:rsidR="00E02021" w:rsidRPr="008E3256">
        <w:rPr>
          <w:rFonts w:ascii="Times New Roman" w:hAnsi="Times New Roman" w:cs="Times New Roman"/>
          <w:b/>
          <w:sz w:val="24"/>
          <w:szCs w:val="24"/>
        </w:rPr>
        <w:t xml:space="preserve"> attendus</w:t>
      </w:r>
      <w:bookmarkEnd w:id="75"/>
      <w:bookmarkEnd w:id="76"/>
    </w:p>
    <w:p w14:paraId="3F25611D" w14:textId="77777777" w:rsidR="00C57709" w:rsidRPr="008E3256" w:rsidRDefault="00C57709" w:rsidP="008E3256">
      <w:pPr>
        <w:spacing w:after="120" w:line="240" w:lineRule="auto"/>
        <w:jc w:val="both"/>
        <w:rPr>
          <w:rFonts w:ascii="Times New Roman" w:hAnsi="Times New Roman" w:cs="Times New Roman"/>
          <w:sz w:val="24"/>
          <w:szCs w:val="24"/>
        </w:rPr>
      </w:pPr>
      <w:r w:rsidRPr="008E3256">
        <w:rPr>
          <w:rFonts w:ascii="Times New Roman" w:hAnsi="Times New Roman" w:cs="Times New Roman"/>
          <w:sz w:val="24"/>
          <w:szCs w:val="24"/>
        </w:rPr>
        <w:t>D’ici 2030:</w:t>
      </w:r>
    </w:p>
    <w:p w14:paraId="180B627D" w14:textId="77693E56" w:rsidR="00C57709" w:rsidRPr="008E3256" w:rsidRDefault="00C57709" w:rsidP="008E3256">
      <w:pPr>
        <w:pStyle w:val="ListParagraph"/>
        <w:numPr>
          <w:ilvl w:val="0"/>
          <w:numId w:val="5"/>
        </w:numPr>
        <w:spacing w:after="120" w:line="240" w:lineRule="auto"/>
        <w:jc w:val="both"/>
        <w:rPr>
          <w:rFonts w:ascii="Times New Roman" w:hAnsi="Times New Roman" w:cs="Times New Roman"/>
          <w:sz w:val="24"/>
          <w:szCs w:val="24"/>
        </w:rPr>
      </w:pPr>
      <w:r w:rsidRPr="008E3256">
        <w:rPr>
          <w:rFonts w:ascii="Times New Roman" w:hAnsi="Times New Roman" w:cs="Times New Roman"/>
          <w:sz w:val="24"/>
          <w:szCs w:val="24"/>
        </w:rPr>
        <w:t>L’offre de services de santé est complète dans au moins 80 % des formations sanitaires de 1</w:t>
      </w:r>
      <w:r w:rsidRPr="008E3256">
        <w:rPr>
          <w:rFonts w:ascii="Times New Roman" w:hAnsi="Times New Roman" w:cs="Times New Roman"/>
          <w:sz w:val="24"/>
          <w:szCs w:val="24"/>
          <w:vertAlign w:val="superscript"/>
        </w:rPr>
        <w:t>er</w:t>
      </w:r>
      <w:r w:rsidRPr="008E3256">
        <w:rPr>
          <w:rFonts w:ascii="Times New Roman" w:hAnsi="Times New Roman" w:cs="Times New Roman"/>
          <w:sz w:val="24"/>
          <w:szCs w:val="24"/>
        </w:rPr>
        <w:t>, 2</w:t>
      </w:r>
      <w:r w:rsidRPr="008E3256">
        <w:rPr>
          <w:rFonts w:ascii="Times New Roman" w:hAnsi="Times New Roman" w:cs="Times New Roman"/>
          <w:sz w:val="24"/>
          <w:szCs w:val="24"/>
          <w:vertAlign w:val="superscript"/>
        </w:rPr>
        <w:t>ème</w:t>
      </w:r>
      <w:r w:rsidRPr="008E3256">
        <w:rPr>
          <w:rFonts w:ascii="Times New Roman" w:hAnsi="Times New Roman" w:cs="Times New Roman"/>
          <w:sz w:val="24"/>
          <w:szCs w:val="24"/>
        </w:rPr>
        <w:t>, 3</w:t>
      </w:r>
      <w:r w:rsidRPr="008E3256">
        <w:rPr>
          <w:rFonts w:ascii="Times New Roman" w:hAnsi="Times New Roman" w:cs="Times New Roman"/>
          <w:sz w:val="24"/>
          <w:szCs w:val="24"/>
          <w:vertAlign w:val="superscript"/>
        </w:rPr>
        <w:t>ème</w:t>
      </w:r>
      <w:r w:rsidRPr="008E3256">
        <w:rPr>
          <w:rFonts w:ascii="Times New Roman" w:hAnsi="Times New Roman" w:cs="Times New Roman"/>
          <w:sz w:val="24"/>
          <w:szCs w:val="24"/>
        </w:rPr>
        <w:t>, et 4</w:t>
      </w:r>
      <w:r w:rsidRPr="008E3256">
        <w:rPr>
          <w:rFonts w:ascii="Times New Roman" w:hAnsi="Times New Roman" w:cs="Times New Roman"/>
          <w:sz w:val="24"/>
          <w:szCs w:val="24"/>
          <w:vertAlign w:val="superscript"/>
        </w:rPr>
        <w:t>ième</w:t>
      </w:r>
      <w:r w:rsidRPr="008E3256">
        <w:rPr>
          <w:rFonts w:ascii="Times New Roman" w:hAnsi="Times New Roman" w:cs="Times New Roman"/>
          <w:sz w:val="24"/>
          <w:szCs w:val="24"/>
        </w:rPr>
        <w:t xml:space="preserve"> échelon en RDC</w:t>
      </w:r>
      <w:r w:rsidR="009A3378">
        <w:rPr>
          <w:rFonts w:ascii="Times New Roman" w:hAnsi="Times New Roman" w:cs="Times New Roman"/>
          <w:sz w:val="24"/>
          <w:szCs w:val="24"/>
        </w:rPr>
        <w:t> ;</w:t>
      </w:r>
    </w:p>
    <w:p w14:paraId="07CE1DCB" w14:textId="7EDECBEB" w:rsidR="00C57709" w:rsidRPr="008E3256" w:rsidRDefault="00C57709" w:rsidP="008E3256">
      <w:pPr>
        <w:pStyle w:val="ListParagraph"/>
        <w:numPr>
          <w:ilvl w:val="0"/>
          <w:numId w:val="5"/>
        </w:numPr>
        <w:spacing w:after="120" w:line="240" w:lineRule="auto"/>
        <w:jc w:val="both"/>
        <w:rPr>
          <w:rFonts w:ascii="Times New Roman" w:hAnsi="Times New Roman" w:cs="Times New Roman"/>
          <w:sz w:val="24"/>
          <w:szCs w:val="24"/>
        </w:rPr>
      </w:pPr>
      <w:r w:rsidRPr="008E3256">
        <w:rPr>
          <w:rFonts w:ascii="Times New Roman" w:hAnsi="Times New Roman" w:cs="Times New Roman"/>
          <w:sz w:val="24"/>
          <w:szCs w:val="24"/>
        </w:rPr>
        <w:t>La qualité des services de santé offerts est optimale dans au moins 80 % des formations sanitaires de 1</w:t>
      </w:r>
      <w:r w:rsidRPr="008E3256">
        <w:rPr>
          <w:rFonts w:ascii="Times New Roman" w:hAnsi="Times New Roman" w:cs="Times New Roman"/>
          <w:sz w:val="24"/>
          <w:szCs w:val="24"/>
          <w:vertAlign w:val="superscript"/>
        </w:rPr>
        <w:t>er</w:t>
      </w:r>
      <w:r w:rsidRPr="008E3256">
        <w:rPr>
          <w:rFonts w:ascii="Times New Roman" w:hAnsi="Times New Roman" w:cs="Times New Roman"/>
          <w:sz w:val="24"/>
          <w:szCs w:val="24"/>
        </w:rPr>
        <w:t>, 2</w:t>
      </w:r>
      <w:r w:rsidRPr="008E3256">
        <w:rPr>
          <w:rFonts w:ascii="Times New Roman" w:hAnsi="Times New Roman" w:cs="Times New Roman"/>
          <w:sz w:val="24"/>
          <w:szCs w:val="24"/>
          <w:vertAlign w:val="superscript"/>
        </w:rPr>
        <w:t>ème</w:t>
      </w:r>
      <w:r w:rsidRPr="008E3256">
        <w:rPr>
          <w:rFonts w:ascii="Times New Roman" w:hAnsi="Times New Roman" w:cs="Times New Roman"/>
          <w:sz w:val="24"/>
          <w:szCs w:val="24"/>
        </w:rPr>
        <w:t>, 3</w:t>
      </w:r>
      <w:r w:rsidRPr="008E3256">
        <w:rPr>
          <w:rFonts w:ascii="Times New Roman" w:hAnsi="Times New Roman" w:cs="Times New Roman"/>
          <w:sz w:val="24"/>
          <w:szCs w:val="24"/>
          <w:vertAlign w:val="superscript"/>
        </w:rPr>
        <w:t>ème</w:t>
      </w:r>
      <w:r w:rsidRPr="008E3256">
        <w:rPr>
          <w:rFonts w:ascii="Times New Roman" w:hAnsi="Times New Roman" w:cs="Times New Roman"/>
          <w:sz w:val="24"/>
          <w:szCs w:val="24"/>
        </w:rPr>
        <w:t>, et 4</w:t>
      </w:r>
      <w:r w:rsidRPr="008E3256">
        <w:rPr>
          <w:rFonts w:ascii="Times New Roman" w:hAnsi="Times New Roman" w:cs="Times New Roman"/>
          <w:sz w:val="24"/>
          <w:szCs w:val="24"/>
          <w:vertAlign w:val="superscript"/>
        </w:rPr>
        <w:t>ième</w:t>
      </w:r>
      <w:r w:rsidRPr="008E3256">
        <w:rPr>
          <w:rFonts w:ascii="Times New Roman" w:hAnsi="Times New Roman" w:cs="Times New Roman"/>
          <w:sz w:val="24"/>
          <w:szCs w:val="24"/>
        </w:rPr>
        <w:t xml:space="preserve"> échelon en RDC</w:t>
      </w:r>
      <w:r w:rsidR="009A3378">
        <w:rPr>
          <w:rFonts w:ascii="Times New Roman" w:hAnsi="Times New Roman" w:cs="Times New Roman"/>
          <w:sz w:val="24"/>
          <w:szCs w:val="24"/>
        </w:rPr>
        <w:t> ;</w:t>
      </w:r>
    </w:p>
    <w:p w14:paraId="0959BA0F" w14:textId="2FB76D15" w:rsidR="00C57709" w:rsidRPr="008E3256" w:rsidRDefault="00C57709" w:rsidP="008E3256">
      <w:pPr>
        <w:pStyle w:val="ListParagraph"/>
        <w:numPr>
          <w:ilvl w:val="0"/>
          <w:numId w:val="5"/>
        </w:numPr>
        <w:spacing w:after="120" w:line="240" w:lineRule="auto"/>
        <w:jc w:val="both"/>
        <w:rPr>
          <w:rFonts w:ascii="Times New Roman" w:hAnsi="Times New Roman" w:cs="Times New Roman"/>
          <w:sz w:val="24"/>
          <w:szCs w:val="24"/>
        </w:rPr>
      </w:pPr>
      <w:r w:rsidRPr="008E3256">
        <w:rPr>
          <w:rFonts w:ascii="Times New Roman" w:hAnsi="Times New Roman" w:cs="Times New Roman"/>
          <w:sz w:val="24"/>
          <w:szCs w:val="24"/>
        </w:rPr>
        <w:t>Le pourcentage des ménages où les dépenses de santé représentent plus de 25% des dé</w:t>
      </w:r>
      <w:r w:rsidR="00667AFE" w:rsidRPr="008E3256">
        <w:rPr>
          <w:rFonts w:ascii="Times New Roman" w:hAnsi="Times New Roman" w:cs="Times New Roman"/>
          <w:sz w:val="24"/>
          <w:szCs w:val="24"/>
        </w:rPr>
        <w:t>penses totales est inférieur à 40</w:t>
      </w:r>
      <w:r w:rsidRPr="008E3256">
        <w:rPr>
          <w:rFonts w:ascii="Times New Roman" w:hAnsi="Times New Roman" w:cs="Times New Roman"/>
          <w:sz w:val="24"/>
          <w:szCs w:val="24"/>
        </w:rPr>
        <w:t xml:space="preserve"> %</w:t>
      </w:r>
      <w:r w:rsidR="009A3378">
        <w:rPr>
          <w:rFonts w:ascii="Times New Roman" w:hAnsi="Times New Roman" w:cs="Times New Roman"/>
          <w:sz w:val="24"/>
          <w:szCs w:val="24"/>
        </w:rPr>
        <w:t> ;</w:t>
      </w:r>
    </w:p>
    <w:p w14:paraId="751CA218" w14:textId="04EEE4C9" w:rsidR="00D87DF5" w:rsidRDefault="00C57709" w:rsidP="008E3256">
      <w:pPr>
        <w:pStyle w:val="ListParagraph"/>
        <w:numPr>
          <w:ilvl w:val="0"/>
          <w:numId w:val="5"/>
        </w:numPr>
        <w:spacing w:after="120" w:line="240" w:lineRule="auto"/>
        <w:jc w:val="both"/>
        <w:rPr>
          <w:rFonts w:ascii="Times New Roman" w:hAnsi="Times New Roman" w:cs="Times New Roman"/>
          <w:sz w:val="24"/>
          <w:szCs w:val="24"/>
        </w:rPr>
      </w:pPr>
      <w:r w:rsidRPr="008E3256">
        <w:rPr>
          <w:rFonts w:ascii="Times New Roman" w:hAnsi="Times New Roman" w:cs="Times New Roman"/>
          <w:sz w:val="24"/>
          <w:szCs w:val="24"/>
        </w:rPr>
        <w:t>Le pourcentage des ménages du quintile le plus pauvre où les dépenses de santé représentent plus de 25% des dé</w:t>
      </w:r>
      <w:r w:rsidR="00667AFE" w:rsidRPr="008E3256">
        <w:rPr>
          <w:rFonts w:ascii="Times New Roman" w:hAnsi="Times New Roman" w:cs="Times New Roman"/>
          <w:sz w:val="24"/>
          <w:szCs w:val="24"/>
        </w:rPr>
        <w:t>penses totales est inférieur à 20</w:t>
      </w:r>
      <w:r w:rsidRPr="008E3256">
        <w:rPr>
          <w:rFonts w:ascii="Times New Roman" w:hAnsi="Times New Roman" w:cs="Times New Roman"/>
          <w:sz w:val="24"/>
          <w:szCs w:val="24"/>
        </w:rPr>
        <w:t xml:space="preserve"> %</w:t>
      </w:r>
      <w:r w:rsidR="00667AFE" w:rsidRPr="008E3256">
        <w:rPr>
          <w:rFonts w:ascii="Times New Roman" w:hAnsi="Times New Roman" w:cs="Times New Roman"/>
          <w:sz w:val="24"/>
          <w:szCs w:val="24"/>
        </w:rPr>
        <w:t>.</w:t>
      </w:r>
    </w:p>
    <w:p w14:paraId="5BCB9D47" w14:textId="77777777" w:rsidR="00C51DCA" w:rsidRPr="00C51DCA" w:rsidRDefault="00C51DCA" w:rsidP="00C51DCA">
      <w:pPr>
        <w:pStyle w:val="ListParagraph"/>
        <w:spacing w:after="120" w:line="240" w:lineRule="auto"/>
        <w:jc w:val="both"/>
        <w:rPr>
          <w:rFonts w:ascii="Times New Roman" w:hAnsi="Times New Roman" w:cs="Times New Roman"/>
          <w:sz w:val="24"/>
          <w:szCs w:val="24"/>
        </w:rPr>
      </w:pPr>
    </w:p>
    <w:p w14:paraId="74479CF8" w14:textId="557384F8" w:rsidR="00D02E75" w:rsidRPr="008E3256" w:rsidRDefault="00E02021" w:rsidP="00935E48">
      <w:pPr>
        <w:pStyle w:val="ListParagraph"/>
        <w:numPr>
          <w:ilvl w:val="2"/>
          <w:numId w:val="22"/>
        </w:numPr>
        <w:spacing w:after="120" w:line="240" w:lineRule="auto"/>
        <w:outlineLvl w:val="2"/>
        <w:rPr>
          <w:rFonts w:ascii="Times New Roman" w:hAnsi="Times New Roman" w:cs="Times New Roman"/>
          <w:b/>
          <w:sz w:val="24"/>
          <w:szCs w:val="24"/>
        </w:rPr>
      </w:pPr>
      <w:bookmarkStart w:id="77" w:name="_Toc29992589"/>
      <w:bookmarkStart w:id="78" w:name="_Toc32425957"/>
      <w:r w:rsidRPr="008E3256">
        <w:rPr>
          <w:rFonts w:ascii="Times New Roman" w:hAnsi="Times New Roman" w:cs="Times New Roman"/>
          <w:b/>
          <w:sz w:val="24"/>
          <w:szCs w:val="24"/>
        </w:rPr>
        <w:t>Principes directeurs</w:t>
      </w:r>
      <w:bookmarkEnd w:id="77"/>
      <w:bookmarkEnd w:id="78"/>
      <w:r w:rsidRPr="008E3256">
        <w:rPr>
          <w:rFonts w:ascii="Times New Roman" w:hAnsi="Times New Roman" w:cs="Times New Roman"/>
          <w:b/>
          <w:sz w:val="24"/>
          <w:szCs w:val="24"/>
        </w:rPr>
        <w:t xml:space="preserve"> </w:t>
      </w:r>
    </w:p>
    <w:p w14:paraId="4729362E" w14:textId="543D2B24" w:rsidR="003656AE" w:rsidRDefault="00B94830" w:rsidP="008E3256">
      <w:pPr>
        <w:spacing w:after="120" w:line="240" w:lineRule="auto"/>
        <w:rPr>
          <w:rFonts w:ascii="Times New Roman" w:hAnsi="Times New Roman" w:cs="Times New Roman"/>
          <w:sz w:val="24"/>
          <w:szCs w:val="24"/>
        </w:rPr>
      </w:pPr>
      <w:r w:rsidRPr="008E3256">
        <w:rPr>
          <w:rFonts w:ascii="Times New Roman" w:hAnsi="Times New Roman" w:cs="Times New Roman"/>
          <w:sz w:val="24"/>
          <w:szCs w:val="24"/>
        </w:rPr>
        <w:t>Les principes</w:t>
      </w:r>
      <w:r w:rsidR="008B298E" w:rsidRPr="008E3256">
        <w:rPr>
          <w:rFonts w:ascii="Times New Roman" w:hAnsi="Times New Roman" w:cs="Times New Roman"/>
          <w:sz w:val="24"/>
          <w:szCs w:val="24"/>
        </w:rPr>
        <w:t xml:space="preserve"> directeurs ci-dessous décrits guideront la mise en œuvre du PSN-CSU pour la RDC. Il s’agit de : </w:t>
      </w:r>
    </w:p>
    <w:p w14:paraId="3E312B38" w14:textId="77777777" w:rsidR="00E32974" w:rsidRPr="008E3256" w:rsidRDefault="00E32974" w:rsidP="008E3256">
      <w:pPr>
        <w:spacing w:after="120" w:line="240" w:lineRule="auto"/>
        <w:rPr>
          <w:rFonts w:ascii="Times New Roman" w:hAnsi="Times New Roman" w:cs="Times New Roman"/>
          <w:sz w:val="24"/>
          <w:szCs w:val="24"/>
        </w:rPr>
      </w:pPr>
    </w:p>
    <w:p w14:paraId="7BB6C194" w14:textId="125BC5FA" w:rsidR="00D02E75" w:rsidRPr="008E3256" w:rsidRDefault="008B298E" w:rsidP="00935E48">
      <w:pPr>
        <w:pStyle w:val="Default"/>
        <w:numPr>
          <w:ilvl w:val="0"/>
          <w:numId w:val="23"/>
        </w:numPr>
        <w:spacing w:after="120"/>
        <w:jc w:val="both"/>
        <w:outlineLvl w:val="3"/>
        <w:rPr>
          <w:b/>
          <w:i/>
          <w:color w:val="auto"/>
        </w:rPr>
      </w:pPr>
      <w:bookmarkStart w:id="79" w:name="_Toc32302586"/>
      <w:bookmarkStart w:id="80" w:name="_Toc32425958"/>
      <w:r w:rsidRPr="008E3256">
        <w:rPr>
          <w:b/>
          <w:i/>
          <w:color w:val="auto"/>
        </w:rPr>
        <w:t>R</w:t>
      </w:r>
      <w:r w:rsidR="00D02E75" w:rsidRPr="008E3256">
        <w:rPr>
          <w:b/>
          <w:i/>
          <w:color w:val="auto"/>
        </w:rPr>
        <w:t>espect des droits humains et du genre</w:t>
      </w:r>
      <w:bookmarkEnd w:id="79"/>
      <w:bookmarkEnd w:id="80"/>
    </w:p>
    <w:p w14:paraId="2D2D4A85" w14:textId="77777777" w:rsidR="00D02E75" w:rsidRPr="008E3256" w:rsidRDefault="00D02E75" w:rsidP="008E3256">
      <w:pPr>
        <w:pStyle w:val="Default"/>
        <w:spacing w:after="120"/>
        <w:jc w:val="both"/>
        <w:rPr>
          <w:color w:val="auto"/>
        </w:rPr>
      </w:pPr>
      <w:r w:rsidRPr="008E3256">
        <w:rPr>
          <w:color w:val="auto"/>
        </w:rPr>
        <w:t xml:space="preserve">La mise en œuvre du processus de la CSU doit respecter tous les droits humains, en l’occurrence le droit à la protection sociale notamment par la lutte contre toutes les formes d’inégalités dont celles liées aux genres – homme/femme, enfant/vieux, riche/pauvre, etc. </w:t>
      </w:r>
    </w:p>
    <w:p w14:paraId="7021E61E" w14:textId="7AE44141" w:rsidR="00D02E75" w:rsidRPr="00C51DCA" w:rsidRDefault="00D02E75" w:rsidP="00C51DCA">
      <w:pPr>
        <w:pStyle w:val="Default"/>
        <w:spacing w:after="120"/>
        <w:jc w:val="both"/>
        <w:rPr>
          <w:color w:val="auto"/>
        </w:rPr>
      </w:pPr>
      <w:r w:rsidRPr="008E3256">
        <w:rPr>
          <w:color w:val="auto"/>
        </w:rPr>
        <w:t xml:space="preserve">Ce qui implique que l’équité de financement et l’équité d’accès aux prestations de la CSU  doivent </w:t>
      </w:r>
      <w:r w:rsidR="00C51DCA">
        <w:rPr>
          <w:color w:val="auto"/>
        </w:rPr>
        <w:t xml:space="preserve">être scrupuleusement respectés </w:t>
      </w:r>
    </w:p>
    <w:p w14:paraId="5F85FB1E" w14:textId="4CF4F0A3" w:rsidR="00D02E75" w:rsidRPr="008E3256" w:rsidRDefault="008B298E" w:rsidP="00935E48">
      <w:pPr>
        <w:pStyle w:val="Default"/>
        <w:numPr>
          <w:ilvl w:val="0"/>
          <w:numId w:val="23"/>
        </w:numPr>
        <w:spacing w:after="120"/>
        <w:jc w:val="both"/>
        <w:outlineLvl w:val="3"/>
        <w:rPr>
          <w:b/>
          <w:i/>
          <w:color w:val="auto"/>
        </w:rPr>
      </w:pPr>
      <w:bookmarkStart w:id="81" w:name="_Toc32302587"/>
      <w:bookmarkStart w:id="82" w:name="_Toc32425959"/>
      <w:r w:rsidRPr="008E3256">
        <w:rPr>
          <w:b/>
          <w:i/>
          <w:color w:val="auto"/>
        </w:rPr>
        <w:t>A</w:t>
      </w:r>
      <w:r w:rsidR="00D02E75" w:rsidRPr="008E3256">
        <w:rPr>
          <w:b/>
          <w:i/>
          <w:color w:val="auto"/>
        </w:rPr>
        <w:t>ccès sans frais aux prestations de santé  pour les indigents et les vulnérables</w:t>
      </w:r>
      <w:bookmarkEnd w:id="81"/>
      <w:bookmarkEnd w:id="82"/>
    </w:p>
    <w:p w14:paraId="31FF8F3B" w14:textId="77777777" w:rsidR="00D02E75" w:rsidRPr="008E3256" w:rsidRDefault="00D02E75" w:rsidP="008E3256">
      <w:pPr>
        <w:pStyle w:val="Default"/>
        <w:spacing w:after="120"/>
        <w:jc w:val="both"/>
        <w:rPr>
          <w:color w:val="auto"/>
        </w:rPr>
      </w:pPr>
      <w:r w:rsidRPr="008E3256">
        <w:rPr>
          <w:color w:val="auto"/>
        </w:rPr>
        <w:t>L’accès aux prestations de santé est consacré par la Constitution et les lois de la RDC, notamment par la loi portant principes fondamentaux relatifs à l’organisation de la santé publique. Dans le cadre de la CSU, l’accès sans frais aux soins de santé est le moyen pour faire accéder les personnes à faible capacité de financement aux soins de santé. Tenant compte de la situation particulière de ces personnes, l’accès aux prestations ne sera pas payant dans le cadre de l’élimination des inégalités entre les populations, les communautés et les individus.</w:t>
      </w:r>
    </w:p>
    <w:p w14:paraId="78CCDE91" w14:textId="434A417C" w:rsidR="00D02E75" w:rsidRPr="00C51DCA" w:rsidRDefault="00D02E75" w:rsidP="00C51DCA">
      <w:pPr>
        <w:pStyle w:val="Default"/>
        <w:spacing w:after="120"/>
        <w:jc w:val="both"/>
        <w:rPr>
          <w:color w:val="auto"/>
        </w:rPr>
      </w:pPr>
      <w:r w:rsidRPr="008E3256">
        <w:rPr>
          <w:color w:val="auto"/>
        </w:rPr>
        <w:t>Dans la logique de l’accès universel, cela implique que toutes les parties prenantes au processus dans tous les secteurs impliqués doivent veiller</w:t>
      </w:r>
      <w:r w:rsidR="008B298E" w:rsidRPr="008E3256">
        <w:rPr>
          <w:color w:val="auto"/>
        </w:rPr>
        <w:t xml:space="preserve"> à</w:t>
      </w:r>
      <w:r w:rsidRPr="008E3256">
        <w:rPr>
          <w:color w:val="auto"/>
        </w:rPr>
        <w:t xml:space="preserve"> l’accès aux soins des populations, des familles et des individus en assurant l’équité, en enlevant les barrières de toutes sortes, en diminuant les inégalités entre eux et en éliminant les discriminations basées sur les origines, le statut socioculturel</w:t>
      </w:r>
      <w:r w:rsidR="00F65074" w:rsidRPr="008E3256">
        <w:rPr>
          <w:color w:val="auto"/>
        </w:rPr>
        <w:t>,</w:t>
      </w:r>
      <w:r w:rsidRPr="008E3256">
        <w:rPr>
          <w:color w:val="auto"/>
        </w:rPr>
        <w:t xml:space="preserve"> économique</w:t>
      </w:r>
      <w:r w:rsidR="00F65074" w:rsidRPr="008E3256">
        <w:rPr>
          <w:color w:val="auto"/>
        </w:rPr>
        <w:t xml:space="preserve"> ou juridique</w:t>
      </w:r>
      <w:r w:rsidRPr="008E3256">
        <w:rPr>
          <w:color w:val="auto"/>
        </w:rPr>
        <w:t>, les convictions religieuses, politiques ou idéologiques. En clair, tous les obstacles à l’accès aux soins à tous les individus doivent être levés ou contournés pour</w:t>
      </w:r>
      <w:r w:rsidR="00C51DCA">
        <w:rPr>
          <w:color w:val="auto"/>
        </w:rPr>
        <w:t xml:space="preserve"> promouvoir l’accès pour tous. </w:t>
      </w:r>
    </w:p>
    <w:p w14:paraId="66834BE5" w14:textId="5D0262D1" w:rsidR="00D02E75" w:rsidRPr="008E3256" w:rsidRDefault="008B298E" w:rsidP="00935E48">
      <w:pPr>
        <w:pStyle w:val="Default"/>
        <w:numPr>
          <w:ilvl w:val="0"/>
          <w:numId w:val="23"/>
        </w:numPr>
        <w:spacing w:after="120"/>
        <w:jc w:val="both"/>
        <w:outlineLvl w:val="3"/>
        <w:rPr>
          <w:b/>
          <w:i/>
          <w:color w:val="auto"/>
        </w:rPr>
      </w:pPr>
      <w:bookmarkStart w:id="83" w:name="_Toc32302588"/>
      <w:bookmarkStart w:id="84" w:name="_Toc32425960"/>
      <w:r w:rsidRPr="008E3256">
        <w:rPr>
          <w:b/>
          <w:i/>
          <w:color w:val="auto"/>
        </w:rPr>
        <w:t>P</w:t>
      </w:r>
      <w:r w:rsidR="00D02E75" w:rsidRPr="008E3256">
        <w:rPr>
          <w:b/>
          <w:i/>
          <w:color w:val="auto"/>
        </w:rPr>
        <w:t>rogressivité de la mise en œuvre du système</w:t>
      </w:r>
      <w:bookmarkEnd w:id="83"/>
      <w:bookmarkEnd w:id="84"/>
    </w:p>
    <w:p w14:paraId="56038DB2" w14:textId="77777777" w:rsidR="00D02E75" w:rsidRPr="008E3256" w:rsidRDefault="00D02E75" w:rsidP="008E3256">
      <w:pPr>
        <w:pStyle w:val="Default"/>
        <w:spacing w:after="120"/>
        <w:jc w:val="both"/>
        <w:rPr>
          <w:color w:val="auto"/>
        </w:rPr>
      </w:pPr>
      <w:r w:rsidRPr="008E3256">
        <w:rPr>
          <w:color w:val="auto"/>
        </w:rPr>
        <w:t xml:space="preserve">La mise en œuvre du système de la CSU doit être envisagée comme un processus c’est-à-dire de manière progressive en tenant compte de la diversité des contextes géographique, socio-culturels, économique et organisationnel et des groupes cibles des différents systèmes de couverture-maladie préexistants. </w:t>
      </w:r>
    </w:p>
    <w:p w14:paraId="2C2AB2A6" w14:textId="73A78814" w:rsidR="009A3378" w:rsidRPr="008E3256" w:rsidRDefault="00D02E75" w:rsidP="008E3256">
      <w:pPr>
        <w:pStyle w:val="Default"/>
        <w:spacing w:after="120"/>
        <w:jc w:val="both"/>
        <w:rPr>
          <w:color w:val="auto"/>
        </w:rPr>
      </w:pPr>
      <w:r w:rsidRPr="008E3256">
        <w:rPr>
          <w:color w:val="auto"/>
        </w:rPr>
        <w:t>Pour ce faire, en vue de l’efficacité dans la mise en œuvre, le suivi et l’évaluation du processus et de répondre rapidement aux besoins d’ajustements continus adéquats, l’implémentation du système de la CSU se fera par étape jusqu’à la couverture complète de la population congolaise en combinant à  la fois l’approche  thématique par des paquets de prestations (universalisme progressif ) et l’approche catégorielle par des groupes des bénéficiaires cibles (couverture progressive).</w:t>
      </w:r>
      <w:r w:rsidR="00C51DCA">
        <w:rPr>
          <w:color w:val="auto"/>
        </w:rPr>
        <w:t xml:space="preserve"> </w:t>
      </w:r>
    </w:p>
    <w:p w14:paraId="1591AE47" w14:textId="29ED65ED" w:rsidR="00D02E75" w:rsidRPr="008E3256" w:rsidRDefault="008B298E" w:rsidP="00935E48">
      <w:pPr>
        <w:pStyle w:val="Default"/>
        <w:numPr>
          <w:ilvl w:val="0"/>
          <w:numId w:val="23"/>
        </w:numPr>
        <w:spacing w:after="120"/>
        <w:jc w:val="both"/>
        <w:outlineLvl w:val="3"/>
        <w:rPr>
          <w:b/>
          <w:i/>
          <w:color w:val="auto"/>
        </w:rPr>
      </w:pPr>
      <w:bookmarkStart w:id="85" w:name="_Toc32302589"/>
      <w:bookmarkStart w:id="86" w:name="_Toc32425961"/>
      <w:r w:rsidRPr="008E3256">
        <w:rPr>
          <w:b/>
          <w:i/>
          <w:color w:val="auto"/>
        </w:rPr>
        <w:t>D</w:t>
      </w:r>
      <w:r w:rsidR="00D02E75" w:rsidRPr="008E3256">
        <w:rPr>
          <w:b/>
          <w:i/>
          <w:color w:val="auto"/>
        </w:rPr>
        <w:t>écentralisation de la gestion de la réponse</w:t>
      </w:r>
      <w:bookmarkEnd w:id="85"/>
      <w:bookmarkEnd w:id="86"/>
    </w:p>
    <w:p w14:paraId="10D78AE0" w14:textId="77777777" w:rsidR="00D02E75" w:rsidRPr="008E3256" w:rsidRDefault="00D02E75" w:rsidP="008E3256">
      <w:pPr>
        <w:pStyle w:val="Default"/>
        <w:spacing w:after="120"/>
        <w:jc w:val="both"/>
        <w:rPr>
          <w:color w:val="auto"/>
        </w:rPr>
      </w:pPr>
      <w:r w:rsidRPr="008E3256">
        <w:rPr>
          <w:color w:val="auto"/>
        </w:rPr>
        <w:t>La décentralisation consistera à un transfert d’autorité et donc de responsabilité d’un niveau de décision supérieur à un niveau de décision inferieur en matière de planification, de mise en œuvre, de supervision des activités du processus de la CSU.</w:t>
      </w:r>
    </w:p>
    <w:p w14:paraId="2BB715FF" w14:textId="446147DC" w:rsidR="00D87DF5" w:rsidRPr="008E3256" w:rsidRDefault="00D02E75" w:rsidP="008E3256">
      <w:pPr>
        <w:pStyle w:val="Default"/>
        <w:spacing w:after="120"/>
        <w:jc w:val="both"/>
        <w:rPr>
          <w:color w:val="auto"/>
        </w:rPr>
      </w:pPr>
      <w:r w:rsidRPr="008E3256">
        <w:rPr>
          <w:color w:val="auto"/>
        </w:rPr>
        <w:t>Elle devra impliquer la responsabilité des communautés de base, des mutuelles de santé, des caisses-maladies et autres partenaires publics, privés, communautaires et de coopération internationale dans la prise de décisions et de la mise en œuvre des activités du processus de la CSU sous la coordination des struc</w:t>
      </w:r>
      <w:r w:rsidR="00C51DCA">
        <w:rPr>
          <w:color w:val="auto"/>
        </w:rPr>
        <w:t>tures ou organes décentralisés.</w:t>
      </w:r>
    </w:p>
    <w:p w14:paraId="5315DF75" w14:textId="439908A1" w:rsidR="00D02E75" w:rsidRPr="008E3256" w:rsidRDefault="008B298E" w:rsidP="00935E48">
      <w:pPr>
        <w:pStyle w:val="Default"/>
        <w:numPr>
          <w:ilvl w:val="0"/>
          <w:numId w:val="23"/>
        </w:numPr>
        <w:spacing w:after="120"/>
        <w:jc w:val="both"/>
        <w:outlineLvl w:val="3"/>
        <w:rPr>
          <w:b/>
          <w:i/>
          <w:color w:val="auto"/>
        </w:rPr>
      </w:pPr>
      <w:bookmarkStart w:id="87" w:name="_Toc32302590"/>
      <w:bookmarkStart w:id="88" w:name="_Toc32425962"/>
      <w:r w:rsidRPr="008E3256">
        <w:rPr>
          <w:b/>
          <w:i/>
          <w:color w:val="auto"/>
        </w:rPr>
        <w:t>C</w:t>
      </w:r>
      <w:r w:rsidR="00D02E75" w:rsidRPr="008E3256">
        <w:rPr>
          <w:b/>
          <w:i/>
          <w:color w:val="auto"/>
        </w:rPr>
        <w:t>oordination des interventions,  partenariat et multisectorialité des interventions</w:t>
      </w:r>
      <w:bookmarkEnd w:id="87"/>
      <w:bookmarkEnd w:id="88"/>
    </w:p>
    <w:p w14:paraId="092A7B3A" w14:textId="0767F6FE" w:rsidR="00D02E75" w:rsidRPr="008E3256" w:rsidRDefault="00D02E75" w:rsidP="008E3256">
      <w:pPr>
        <w:pStyle w:val="Default"/>
        <w:spacing w:after="120"/>
        <w:jc w:val="both"/>
        <w:rPr>
          <w:color w:val="auto"/>
        </w:rPr>
      </w:pPr>
      <w:r w:rsidRPr="008E3256">
        <w:rPr>
          <w:color w:val="auto"/>
        </w:rPr>
        <w:t>La coordination des interventions va consister à rechercher la cohérence de l’ensemble du processus ou de la réponse globale à la lutte contre l’exclusion aux soins et donc un</w:t>
      </w:r>
      <w:r w:rsidR="007508A0" w:rsidRPr="008E3256">
        <w:rPr>
          <w:color w:val="auto"/>
        </w:rPr>
        <w:t>e</w:t>
      </w:r>
      <w:r w:rsidRPr="008E3256">
        <w:rPr>
          <w:color w:val="auto"/>
        </w:rPr>
        <w:t xml:space="preserve"> meilleure couverture-maladie en évitant des chevauchements mais plutôt en créant des passerelles entre les intervenants des différents secteurs. </w:t>
      </w:r>
    </w:p>
    <w:p w14:paraId="3DC60CE1" w14:textId="2F7EBE83" w:rsidR="00D02E75" w:rsidRPr="008E3256" w:rsidRDefault="00D02E75" w:rsidP="008E3256">
      <w:pPr>
        <w:pStyle w:val="Default"/>
        <w:spacing w:after="120"/>
        <w:jc w:val="both"/>
        <w:rPr>
          <w:color w:val="auto"/>
        </w:rPr>
      </w:pPr>
      <w:r w:rsidRPr="008E3256">
        <w:rPr>
          <w:color w:val="auto"/>
        </w:rPr>
        <w:t>Cela implique un cadre de concertation multisectoriel entre les partenaires pour échange</w:t>
      </w:r>
      <w:r w:rsidR="00C51DCA">
        <w:rPr>
          <w:color w:val="auto"/>
        </w:rPr>
        <w:t xml:space="preserve">r les </w:t>
      </w:r>
      <w:r w:rsidRPr="008E3256">
        <w:rPr>
          <w:color w:val="auto"/>
        </w:rPr>
        <w:t>informations, défin</w:t>
      </w:r>
      <w:r w:rsidR="00C51DCA">
        <w:rPr>
          <w:color w:val="auto"/>
        </w:rPr>
        <w:t>ir les normes, les directives et l</w:t>
      </w:r>
      <w:r w:rsidRPr="008E3256">
        <w:rPr>
          <w:color w:val="auto"/>
        </w:rPr>
        <w:t>es principes à suivre dans la mise en œuvre  ainsi que les rôles, attributions et compétences à remplir à chaque niveau et un cadre unique de suivi-évaluation de l’ensemble du processus.</w:t>
      </w:r>
    </w:p>
    <w:p w14:paraId="0DC17188" w14:textId="77777777" w:rsidR="00D02E75" w:rsidRPr="008E3256" w:rsidRDefault="00D02E75" w:rsidP="008E3256">
      <w:pPr>
        <w:pStyle w:val="Default"/>
        <w:spacing w:after="120"/>
        <w:jc w:val="both"/>
        <w:rPr>
          <w:color w:val="auto"/>
        </w:rPr>
      </w:pPr>
      <w:r w:rsidRPr="008E3256">
        <w:rPr>
          <w:color w:val="auto"/>
        </w:rPr>
        <w:t>Le double principe de partenariat et de multisectorialité est nécessaire dans le processus de la CSU et découle du besoin de coordination des interventions de diverses parties prenants relevant de multiples secteurs en l’occurrence les secteurs public, privé et communautaire.</w:t>
      </w:r>
    </w:p>
    <w:p w14:paraId="512D1B4A" w14:textId="77777777" w:rsidR="00D02E75" w:rsidRPr="008E3256" w:rsidRDefault="00D02E75" w:rsidP="008E3256">
      <w:pPr>
        <w:pStyle w:val="Default"/>
        <w:spacing w:after="120"/>
        <w:jc w:val="both"/>
        <w:rPr>
          <w:color w:val="auto"/>
        </w:rPr>
      </w:pPr>
      <w:r w:rsidRPr="008E3256">
        <w:rPr>
          <w:color w:val="auto"/>
        </w:rPr>
        <w:t xml:space="preserve">Le partenariat est le mécanisme par lequel les intervenants impliqués dans le processus de la CSU orientent leurs actions de manière à atteindre les objectifs communs du plan stratégique et à produire les effets synergiques attendus. </w:t>
      </w:r>
    </w:p>
    <w:p w14:paraId="2DB19AF1" w14:textId="77777777" w:rsidR="00D02E75" w:rsidRPr="008E3256" w:rsidRDefault="00D02E75" w:rsidP="008E3256">
      <w:pPr>
        <w:pStyle w:val="Default"/>
        <w:spacing w:after="120"/>
        <w:jc w:val="both"/>
        <w:rPr>
          <w:color w:val="auto"/>
        </w:rPr>
      </w:pPr>
      <w:r w:rsidRPr="008E3256">
        <w:rPr>
          <w:color w:val="auto"/>
        </w:rPr>
        <w:t xml:space="preserve">La multisectorialité qui est plutôt un état ou une donne qui s’impose suppose que les parties prenantes provenant des divers secteurs et intervenant dans le processus de la CSU mettent en avant leur implication dans leur secteur </w:t>
      </w:r>
      <w:r w:rsidR="008B298E" w:rsidRPr="008E3256">
        <w:rPr>
          <w:color w:val="auto"/>
        </w:rPr>
        <w:t>à</w:t>
      </w:r>
      <w:r w:rsidRPr="008E3256">
        <w:rPr>
          <w:color w:val="auto"/>
        </w:rPr>
        <w:t xml:space="preserve"> la mise en œuvre du processus de la CSU. </w:t>
      </w:r>
    </w:p>
    <w:p w14:paraId="24C4DDBC" w14:textId="5D43FFE3" w:rsidR="00D02E75" w:rsidRPr="008E3256" w:rsidRDefault="00D02E75" w:rsidP="008E3256">
      <w:pPr>
        <w:pStyle w:val="Default"/>
        <w:spacing w:after="120"/>
        <w:jc w:val="both"/>
        <w:rPr>
          <w:color w:val="auto"/>
        </w:rPr>
      </w:pPr>
      <w:r w:rsidRPr="008E3256">
        <w:rPr>
          <w:color w:val="auto"/>
        </w:rPr>
        <w:t>Ainsi les acteurs exerçant dans l’informel, ceux exerçant dans le formel, les indépendants, les entreprises, les communautés, les médias, les prestataires de soins, les mutuelles de santé et les ONGs apportent la valeur ajoutée de leurs se</w:t>
      </w:r>
      <w:r w:rsidR="00212BA8">
        <w:rPr>
          <w:color w:val="auto"/>
        </w:rPr>
        <w:t>cteurs respectifs au processus.</w:t>
      </w:r>
    </w:p>
    <w:p w14:paraId="2F7B4B77" w14:textId="77777777" w:rsidR="00D02E75" w:rsidRPr="008E3256" w:rsidRDefault="008B298E" w:rsidP="00935E48">
      <w:pPr>
        <w:pStyle w:val="Default"/>
        <w:numPr>
          <w:ilvl w:val="0"/>
          <w:numId w:val="23"/>
        </w:numPr>
        <w:spacing w:after="120"/>
        <w:jc w:val="both"/>
        <w:outlineLvl w:val="3"/>
        <w:rPr>
          <w:b/>
          <w:i/>
          <w:color w:val="auto"/>
        </w:rPr>
      </w:pPr>
      <w:bookmarkStart w:id="89" w:name="_Toc32302591"/>
      <w:bookmarkStart w:id="90" w:name="_Toc32425963"/>
      <w:r w:rsidRPr="008E3256">
        <w:rPr>
          <w:b/>
          <w:i/>
          <w:color w:val="auto"/>
        </w:rPr>
        <w:t>P</w:t>
      </w:r>
      <w:r w:rsidR="00D02E75" w:rsidRPr="008E3256">
        <w:rPr>
          <w:b/>
          <w:i/>
          <w:color w:val="auto"/>
        </w:rPr>
        <w:t>articipation communautaire</w:t>
      </w:r>
      <w:bookmarkEnd w:id="89"/>
      <w:bookmarkEnd w:id="90"/>
      <w:r w:rsidR="00D02E75" w:rsidRPr="008E3256">
        <w:rPr>
          <w:b/>
          <w:i/>
          <w:color w:val="auto"/>
        </w:rPr>
        <w:t xml:space="preserve"> </w:t>
      </w:r>
    </w:p>
    <w:p w14:paraId="77C74381" w14:textId="77777777" w:rsidR="00285594" w:rsidRPr="008E3256" w:rsidRDefault="00285594" w:rsidP="008E3256">
      <w:pPr>
        <w:pStyle w:val="Default"/>
        <w:spacing w:after="120"/>
        <w:jc w:val="both"/>
        <w:rPr>
          <w:color w:val="auto"/>
        </w:rPr>
      </w:pPr>
      <w:r w:rsidRPr="008E3256">
        <w:rPr>
          <w:color w:val="auto"/>
        </w:rPr>
        <w:t>La participation communautaire suppose que les individus isolés ou la communauté s’organise pour créer une dynamique en faveur du processus de la CSU et améliorer la participation communautaire dans le secteur de la santé. Cet engagement communautaire vise à augmenter la responsabilisation et à l’appropriation de la communauté. Toutes les organisations à assise communautaire (OAC) seront ainsi mises à profit pour fédérer les différents groupes de la communauté, les aiguiller vers les structures d’organisation, de gestion, et de suivi de la CSU, et organiser des actions communautaires et faciliter le développement de chaque Aire/Zone de Santé selon leurs besoins. Cela ne contribue pas seulement à l’accroissement de la demande et de l’utilisation des services, y compris pour les plus vulnérables, mais aussi à la redevabilité sociale des prestataires de services qui doivent mieux répondre aux besoins réels de la communauté. Ces OAC constitueront donc un des socles de la CSU, et le trait d’union entre les individus (et familles) et les structures de soins d’une part, et d’autre part entre ces individus et les mutuelles. Ce faisant, l’on pourra garantir une meilleure appropriation, la durabilité et la pérennité des effets de leurs interventions, et l’implication permanente des bénéficiaires dans le processus de gestion de la CSU.</w:t>
      </w:r>
    </w:p>
    <w:p w14:paraId="67C1350F" w14:textId="14BC929E" w:rsidR="00285594" w:rsidRPr="008E3256" w:rsidRDefault="00285594" w:rsidP="008E3256">
      <w:pPr>
        <w:pStyle w:val="Default"/>
        <w:spacing w:after="120"/>
        <w:jc w:val="both"/>
        <w:rPr>
          <w:color w:val="auto"/>
        </w:rPr>
      </w:pPr>
      <w:r w:rsidRPr="008E3256">
        <w:rPr>
          <w:color w:val="auto"/>
        </w:rPr>
        <w:t xml:space="preserve">La participation communautaire permettra d’aboutir à un meilleur état de santé de la population parce que : </w:t>
      </w:r>
    </w:p>
    <w:p w14:paraId="7A1D812C" w14:textId="749D8203" w:rsidR="00285594" w:rsidRPr="008E3256" w:rsidRDefault="00285594" w:rsidP="00935E48">
      <w:pPr>
        <w:pStyle w:val="Default"/>
        <w:numPr>
          <w:ilvl w:val="0"/>
          <w:numId w:val="8"/>
        </w:numPr>
        <w:spacing w:after="120"/>
        <w:jc w:val="both"/>
        <w:rPr>
          <w:color w:val="auto"/>
        </w:rPr>
      </w:pPr>
      <w:r w:rsidRPr="008E3256">
        <w:rPr>
          <w:color w:val="auto"/>
        </w:rPr>
        <w:t>A travers des structures communautaires la voix de la population est renforcée pour exprimer s</w:t>
      </w:r>
      <w:r w:rsidR="002D6155" w:rsidRPr="008E3256">
        <w:rPr>
          <w:color w:val="auto"/>
        </w:rPr>
        <w:t>es</w:t>
      </w:r>
      <w:r w:rsidRPr="008E3256">
        <w:rPr>
          <w:color w:val="auto"/>
        </w:rPr>
        <w:t xml:space="preserve"> besoin</w:t>
      </w:r>
      <w:r w:rsidR="002D6155" w:rsidRPr="008E3256">
        <w:rPr>
          <w:color w:val="auto"/>
        </w:rPr>
        <w:t xml:space="preserve">s </w:t>
      </w:r>
      <w:r w:rsidRPr="008E3256">
        <w:rPr>
          <w:color w:val="auto"/>
        </w:rPr>
        <w:t xml:space="preserve">; </w:t>
      </w:r>
    </w:p>
    <w:p w14:paraId="58F1776F" w14:textId="76780D65" w:rsidR="00285594" w:rsidRPr="008E3256" w:rsidRDefault="00285594" w:rsidP="00935E48">
      <w:pPr>
        <w:pStyle w:val="Default"/>
        <w:numPr>
          <w:ilvl w:val="0"/>
          <w:numId w:val="8"/>
        </w:numPr>
        <w:spacing w:after="120"/>
        <w:jc w:val="both"/>
        <w:rPr>
          <w:color w:val="auto"/>
        </w:rPr>
      </w:pPr>
      <w:r w:rsidRPr="008E3256">
        <w:rPr>
          <w:color w:val="auto"/>
        </w:rPr>
        <w:t xml:space="preserve">La population prend part à son développement en prenant </w:t>
      </w:r>
      <w:r w:rsidR="00212BA8">
        <w:rPr>
          <w:color w:val="auto"/>
        </w:rPr>
        <w:t xml:space="preserve">la </w:t>
      </w:r>
      <w:r w:rsidRPr="008E3256">
        <w:rPr>
          <w:color w:val="auto"/>
        </w:rPr>
        <w:t xml:space="preserve">responsabilité de son bien-être et du fonctionnement des formations sanitaires ; </w:t>
      </w:r>
    </w:p>
    <w:p w14:paraId="1A2DCCAA" w14:textId="0D11670B" w:rsidR="00D87DF5" w:rsidRPr="00212BA8" w:rsidRDefault="00285594" w:rsidP="00935E48">
      <w:pPr>
        <w:pStyle w:val="Default"/>
        <w:numPr>
          <w:ilvl w:val="0"/>
          <w:numId w:val="8"/>
        </w:numPr>
        <w:spacing w:after="120"/>
        <w:jc w:val="both"/>
        <w:rPr>
          <w:color w:val="auto"/>
        </w:rPr>
      </w:pPr>
      <w:r w:rsidRPr="008E3256">
        <w:rPr>
          <w:color w:val="auto"/>
        </w:rPr>
        <w:t xml:space="preserve">Les prestataires de soins répondent mieux aux besoins de la population en offrant </w:t>
      </w:r>
      <w:r w:rsidR="00212BA8">
        <w:rPr>
          <w:color w:val="auto"/>
        </w:rPr>
        <w:t xml:space="preserve">les </w:t>
      </w:r>
      <w:r w:rsidRPr="008E3256">
        <w:rPr>
          <w:color w:val="auto"/>
        </w:rPr>
        <w:t xml:space="preserve">services de qualité focalisés sur </w:t>
      </w:r>
      <w:r w:rsidR="002D6155" w:rsidRPr="008E3256">
        <w:rPr>
          <w:color w:val="auto"/>
        </w:rPr>
        <w:t>ces</w:t>
      </w:r>
      <w:r w:rsidRPr="008E3256">
        <w:rPr>
          <w:color w:val="auto"/>
        </w:rPr>
        <w:t xml:space="preserve"> besoin</w:t>
      </w:r>
      <w:r w:rsidR="002D6155" w:rsidRPr="008E3256">
        <w:rPr>
          <w:color w:val="auto"/>
        </w:rPr>
        <w:t>s</w:t>
      </w:r>
      <w:r w:rsidRPr="008E3256">
        <w:rPr>
          <w:color w:val="auto"/>
        </w:rPr>
        <w:t>.</w:t>
      </w:r>
    </w:p>
    <w:p w14:paraId="55A6C559" w14:textId="51C60990" w:rsidR="00D02E75" w:rsidRPr="008E3256" w:rsidRDefault="008B298E" w:rsidP="00935E48">
      <w:pPr>
        <w:pStyle w:val="Default"/>
        <w:numPr>
          <w:ilvl w:val="0"/>
          <w:numId w:val="23"/>
        </w:numPr>
        <w:spacing w:after="120"/>
        <w:jc w:val="both"/>
        <w:outlineLvl w:val="3"/>
        <w:rPr>
          <w:b/>
          <w:i/>
          <w:color w:val="auto"/>
        </w:rPr>
      </w:pPr>
      <w:bookmarkStart w:id="91" w:name="_Toc32302592"/>
      <w:bookmarkStart w:id="92" w:name="_Toc32425964"/>
      <w:r w:rsidRPr="008E3256">
        <w:rPr>
          <w:b/>
          <w:i/>
          <w:color w:val="auto"/>
        </w:rPr>
        <w:t>C</w:t>
      </w:r>
      <w:r w:rsidR="00D02E75" w:rsidRPr="008E3256">
        <w:rPr>
          <w:b/>
          <w:i/>
          <w:color w:val="auto"/>
        </w:rPr>
        <w:t>onvergence et synergie des interventions</w:t>
      </w:r>
      <w:bookmarkEnd w:id="91"/>
      <w:bookmarkEnd w:id="92"/>
    </w:p>
    <w:p w14:paraId="79EDC630" w14:textId="5900C6AB" w:rsidR="00D02E75" w:rsidRPr="008E3256" w:rsidRDefault="00D02E75" w:rsidP="008E3256">
      <w:pPr>
        <w:pStyle w:val="Default"/>
        <w:spacing w:after="120"/>
        <w:jc w:val="both"/>
        <w:rPr>
          <w:color w:val="auto"/>
        </w:rPr>
      </w:pPr>
      <w:r w:rsidRPr="008E3256">
        <w:rPr>
          <w:color w:val="auto"/>
        </w:rPr>
        <w:t>Découlant</w:t>
      </w:r>
      <w:r w:rsidR="008B298E" w:rsidRPr="008E3256">
        <w:rPr>
          <w:color w:val="auto"/>
        </w:rPr>
        <w:t xml:space="preserve"> </w:t>
      </w:r>
      <w:r w:rsidRPr="008E3256">
        <w:rPr>
          <w:color w:val="auto"/>
        </w:rPr>
        <w:t>du partenariat entre intervenants et de la coordination des interventions des parties prenantes provenant de divers secteurs, la convergence et la synergie veulent que les interventions doivent non seulement être concertées ou partagées</w:t>
      </w:r>
      <w:r w:rsidR="00216CD5" w:rsidRPr="008E3256">
        <w:rPr>
          <w:color w:val="auto"/>
        </w:rPr>
        <w:t>,</w:t>
      </w:r>
      <w:r w:rsidRPr="008E3256">
        <w:rPr>
          <w:color w:val="auto"/>
        </w:rPr>
        <w:t xml:space="preserve"> mais doivent converger vers l’atteinte des objectifs communs d’un plan d’ensemble pour optimiser les résultats des efforts déployés par les uns et les autres.</w:t>
      </w:r>
    </w:p>
    <w:p w14:paraId="1AFC3EEB" w14:textId="085983F0" w:rsidR="00D02E75" w:rsidRPr="008E3256" w:rsidRDefault="00D02E75" w:rsidP="008E3256">
      <w:pPr>
        <w:pStyle w:val="Default"/>
        <w:spacing w:after="120"/>
        <w:jc w:val="both"/>
        <w:rPr>
          <w:color w:val="auto"/>
        </w:rPr>
      </w:pPr>
      <w:r w:rsidRPr="008E3256">
        <w:rPr>
          <w:color w:val="auto"/>
        </w:rPr>
        <w:t>Au-delà des intervenants, les différents secteurs doivent travailler ensemble de manière harmonieuse pour réaliser la globalité, la continuité et la cohésion d’ensemble de la démarche de mise en œuvre des activités et interventions dans le processus.</w:t>
      </w:r>
      <w:r w:rsidR="00216CD5" w:rsidRPr="008E3256">
        <w:rPr>
          <w:color w:val="auto"/>
        </w:rPr>
        <w:t xml:space="preserve"> </w:t>
      </w:r>
      <w:r w:rsidRPr="008E3256">
        <w:rPr>
          <w:color w:val="auto"/>
        </w:rPr>
        <w:t>Ce qui suppose, d’une part, que des plans sectoriels et décentralisés doivent découler d’un plan national d’ensemble, et, d’autre part, qu’un suivi et une évaluation du processus doivent être réguliers ou continus pour des réajustements rapides et en temps requis pour le maintien de la synergie et de la</w:t>
      </w:r>
      <w:r w:rsidR="00212BA8">
        <w:rPr>
          <w:color w:val="auto"/>
        </w:rPr>
        <w:t xml:space="preserve"> convergence des interventions.</w:t>
      </w:r>
    </w:p>
    <w:p w14:paraId="5A067F3B" w14:textId="4E11C122" w:rsidR="00D02E75" w:rsidRPr="008E3256" w:rsidRDefault="00216CD5" w:rsidP="00935E48">
      <w:pPr>
        <w:pStyle w:val="Default"/>
        <w:numPr>
          <w:ilvl w:val="0"/>
          <w:numId w:val="23"/>
        </w:numPr>
        <w:spacing w:after="120"/>
        <w:jc w:val="both"/>
        <w:outlineLvl w:val="3"/>
        <w:rPr>
          <w:b/>
          <w:i/>
          <w:color w:val="auto"/>
        </w:rPr>
      </w:pPr>
      <w:bookmarkStart w:id="93" w:name="_Toc32302593"/>
      <w:bookmarkStart w:id="94" w:name="_Toc32425965"/>
      <w:r w:rsidRPr="008E3256">
        <w:rPr>
          <w:b/>
          <w:i/>
          <w:color w:val="auto"/>
        </w:rPr>
        <w:t>C</w:t>
      </w:r>
      <w:r w:rsidR="00D02E75" w:rsidRPr="008E3256">
        <w:rPr>
          <w:b/>
          <w:i/>
          <w:color w:val="auto"/>
        </w:rPr>
        <w:t>omplémentarité des parties prenantes au processus et au système</w:t>
      </w:r>
      <w:bookmarkEnd w:id="93"/>
      <w:bookmarkEnd w:id="94"/>
    </w:p>
    <w:p w14:paraId="464BEDAC" w14:textId="77777777" w:rsidR="00D02E75" w:rsidRPr="008E3256" w:rsidRDefault="00D02E75" w:rsidP="008E3256">
      <w:pPr>
        <w:pStyle w:val="Default"/>
        <w:spacing w:after="120"/>
        <w:jc w:val="both"/>
        <w:rPr>
          <w:color w:val="auto"/>
        </w:rPr>
      </w:pPr>
      <w:r w:rsidRPr="008E3256">
        <w:rPr>
          <w:color w:val="auto"/>
        </w:rPr>
        <w:t>Les interventions des différentes parties prenantes de divers secteurs doivent être complémentaires. Pour ce faire, les intervenants doivent tenir compte des liens qui doivent exister entre leurs interventions pour la poursuite efficace et effective du processus de la CSU.</w:t>
      </w:r>
    </w:p>
    <w:p w14:paraId="488E1EC5" w14:textId="1808D1AC" w:rsidR="00D02E75" w:rsidRPr="008E3256" w:rsidRDefault="00D02E75" w:rsidP="008E3256">
      <w:pPr>
        <w:pStyle w:val="Default"/>
        <w:spacing w:after="120"/>
        <w:jc w:val="both"/>
        <w:rPr>
          <w:color w:val="auto"/>
        </w:rPr>
      </w:pPr>
      <w:r w:rsidRPr="008E3256">
        <w:rPr>
          <w:color w:val="auto"/>
        </w:rPr>
        <w:t>Ainsi, par exemple, dans le processus de la mise en œuvre de la CSU, il faudra veiller que interventions des parties prenantes dans la couverture maladie scolaire peuvent être complétées par celles de la Couverture maladie dont la famille est déjà bénéficiaire mais jamais ces interventions ne doivent créer un chevauchement. La complémentarité des interventions est un input pour l’efficience du processus et du système de la CSU auquel le processus doit abou</w:t>
      </w:r>
      <w:r w:rsidR="00212BA8">
        <w:rPr>
          <w:color w:val="auto"/>
        </w:rPr>
        <w:t>tir.</w:t>
      </w:r>
    </w:p>
    <w:p w14:paraId="0F3F45B5" w14:textId="4FC29FF7" w:rsidR="00D02E75" w:rsidRPr="008E3256" w:rsidRDefault="00216CD5" w:rsidP="00935E48">
      <w:pPr>
        <w:pStyle w:val="Default"/>
        <w:numPr>
          <w:ilvl w:val="0"/>
          <w:numId w:val="23"/>
        </w:numPr>
        <w:spacing w:after="120"/>
        <w:jc w:val="both"/>
        <w:outlineLvl w:val="3"/>
        <w:rPr>
          <w:b/>
          <w:i/>
          <w:color w:val="auto"/>
        </w:rPr>
      </w:pPr>
      <w:bookmarkStart w:id="95" w:name="_Toc32302594"/>
      <w:bookmarkStart w:id="96" w:name="_Toc32425966"/>
      <w:r w:rsidRPr="008E3256">
        <w:rPr>
          <w:b/>
          <w:i/>
          <w:color w:val="auto"/>
        </w:rPr>
        <w:t>G</w:t>
      </w:r>
      <w:r w:rsidR="00D02E75" w:rsidRPr="008E3256">
        <w:rPr>
          <w:b/>
          <w:i/>
          <w:color w:val="auto"/>
        </w:rPr>
        <w:t>estion du système basée sur l’évidence</w:t>
      </w:r>
      <w:bookmarkEnd w:id="95"/>
      <w:bookmarkEnd w:id="96"/>
    </w:p>
    <w:p w14:paraId="0961F7F0" w14:textId="40175A60" w:rsidR="00D02E75" w:rsidRPr="008E3256" w:rsidRDefault="00D02E75" w:rsidP="008E3256">
      <w:pPr>
        <w:pStyle w:val="Default"/>
        <w:spacing w:after="120"/>
        <w:jc w:val="both"/>
        <w:rPr>
          <w:color w:val="auto"/>
        </w:rPr>
      </w:pPr>
      <w:r w:rsidRPr="008E3256">
        <w:rPr>
          <w:color w:val="auto"/>
        </w:rPr>
        <w:t>La gouvernance et le man</w:t>
      </w:r>
      <w:r w:rsidR="007508A0" w:rsidRPr="008E3256">
        <w:rPr>
          <w:color w:val="auto"/>
        </w:rPr>
        <w:t>a</w:t>
      </w:r>
      <w:r w:rsidRPr="008E3256">
        <w:rPr>
          <w:color w:val="auto"/>
        </w:rPr>
        <w:t>gement du processus et du système de la CSU à mettre en place doivent être transparents en vue de garantir le maintien de la solidarité et la solidité de redevabilité avec l’obligation de rendre compte aux communaut</w:t>
      </w:r>
      <w:r w:rsidR="002D6155" w:rsidRPr="008E3256">
        <w:rPr>
          <w:color w:val="auto"/>
        </w:rPr>
        <w:t>é</w:t>
      </w:r>
      <w:r w:rsidRPr="008E3256">
        <w:rPr>
          <w:color w:val="auto"/>
        </w:rPr>
        <w:t>s bénéficiaires et autres parties prenantes au processus.</w:t>
      </w:r>
    </w:p>
    <w:p w14:paraId="676FFFF4" w14:textId="575F3766" w:rsidR="009A3378" w:rsidRPr="008E3256" w:rsidRDefault="00D02E75" w:rsidP="008E3256">
      <w:pPr>
        <w:pStyle w:val="Default"/>
        <w:spacing w:after="120"/>
        <w:jc w:val="both"/>
        <w:rPr>
          <w:color w:val="auto"/>
        </w:rPr>
      </w:pPr>
      <w:r w:rsidRPr="008E3256">
        <w:rPr>
          <w:color w:val="auto"/>
        </w:rPr>
        <w:t>De ce fait, la mise en œuvre et la gestion du processus doivent être basé</w:t>
      </w:r>
      <w:r w:rsidR="00212BA8">
        <w:rPr>
          <w:color w:val="auto"/>
        </w:rPr>
        <w:t>s</w:t>
      </w:r>
      <w:r w:rsidRPr="008E3256">
        <w:rPr>
          <w:color w:val="auto"/>
        </w:rPr>
        <w:t xml:space="preserve"> sur les données réelles et fiables résultant des études et de la recherche et accessibles à toutes les parties prenantes. Ipso facto, cela implique  l’existence d’un système d’information performant qui garantit une prise de décision rationalisée. Les ressources humaines et les capacités administratives et organisationnelles doivent donc être renforcées et adéquates.</w:t>
      </w:r>
    </w:p>
    <w:p w14:paraId="436C2E15" w14:textId="7041DA6F" w:rsidR="00D02E75" w:rsidRPr="008E3256" w:rsidRDefault="00216CD5" w:rsidP="00935E48">
      <w:pPr>
        <w:pStyle w:val="Default"/>
        <w:numPr>
          <w:ilvl w:val="0"/>
          <w:numId w:val="23"/>
        </w:numPr>
        <w:spacing w:after="120"/>
        <w:jc w:val="both"/>
        <w:outlineLvl w:val="3"/>
        <w:rPr>
          <w:b/>
          <w:i/>
          <w:color w:val="auto"/>
        </w:rPr>
      </w:pPr>
      <w:bookmarkStart w:id="97" w:name="_Toc32302595"/>
      <w:bookmarkStart w:id="98" w:name="_Toc32425967"/>
      <w:r w:rsidRPr="008E3256">
        <w:rPr>
          <w:b/>
          <w:i/>
          <w:color w:val="auto"/>
        </w:rPr>
        <w:t>S</w:t>
      </w:r>
      <w:r w:rsidR="00BE5BBA" w:rsidRPr="008E3256">
        <w:rPr>
          <w:b/>
          <w:i/>
          <w:color w:val="auto"/>
        </w:rPr>
        <w:t>éparation des fonctions</w:t>
      </w:r>
      <w:bookmarkEnd w:id="97"/>
      <w:bookmarkEnd w:id="98"/>
    </w:p>
    <w:p w14:paraId="55F472CD" w14:textId="1448B865" w:rsidR="00D87DF5" w:rsidRPr="008E3256" w:rsidRDefault="00390E7C" w:rsidP="008E3256">
      <w:pPr>
        <w:pStyle w:val="Default"/>
        <w:spacing w:after="120"/>
        <w:jc w:val="both"/>
        <w:rPr>
          <w:rFonts w:eastAsiaTheme="minorHAnsi"/>
          <w:color w:val="auto"/>
        </w:rPr>
      </w:pPr>
      <w:r w:rsidRPr="008E3256">
        <w:t>L’efficacité et l’efficience de la mise en œuvre de ce plan dépendent largement de la séparation de fonctions. L</w:t>
      </w:r>
      <w:r w:rsidR="00216CD5" w:rsidRPr="008E3256">
        <w:t xml:space="preserve">’exercice de </w:t>
      </w:r>
      <w:r w:rsidR="00216CD5" w:rsidRPr="008E3256">
        <w:rPr>
          <w:rFonts w:eastAsiaTheme="minorHAnsi"/>
          <w:color w:val="auto"/>
        </w:rPr>
        <w:t xml:space="preserve">certaines fonctions </w:t>
      </w:r>
      <w:r w:rsidR="007F12B6" w:rsidRPr="008E3256">
        <w:rPr>
          <w:rFonts w:eastAsiaTheme="minorHAnsi"/>
          <w:color w:val="auto"/>
        </w:rPr>
        <w:t>est</w:t>
      </w:r>
      <w:r w:rsidR="00216CD5" w:rsidRPr="008E3256">
        <w:rPr>
          <w:rFonts w:eastAsiaTheme="minorHAnsi"/>
          <w:color w:val="auto"/>
        </w:rPr>
        <w:t xml:space="preserve"> incompatible avec l’exercice d’autres. En l’occurrence, l’exercice de la fonction de prestataire est incompatible avec l’exercice de </w:t>
      </w:r>
      <w:r w:rsidRPr="008E3256">
        <w:rPr>
          <w:rFonts w:eastAsiaTheme="minorHAnsi"/>
          <w:color w:val="auto"/>
        </w:rPr>
        <w:t xml:space="preserve">la fonction payeur </w:t>
      </w:r>
      <w:r w:rsidR="00216CD5" w:rsidRPr="008E3256">
        <w:rPr>
          <w:rFonts w:eastAsiaTheme="minorHAnsi"/>
          <w:color w:val="auto"/>
        </w:rPr>
        <w:t xml:space="preserve">ou </w:t>
      </w:r>
      <w:r w:rsidRPr="008E3256">
        <w:rPr>
          <w:rFonts w:eastAsiaTheme="minorHAnsi"/>
          <w:color w:val="auto"/>
        </w:rPr>
        <w:t xml:space="preserve">d’acheteur de prestations. De même, l’exercice de la fonction de collecteur de fonds est incompatible avec celle de </w:t>
      </w:r>
      <w:r w:rsidR="003F2477" w:rsidRPr="008E3256">
        <w:rPr>
          <w:rFonts w:eastAsiaTheme="minorHAnsi"/>
          <w:color w:val="auto"/>
        </w:rPr>
        <w:t>gestionnaire de ces fonds</w:t>
      </w:r>
      <w:r w:rsidRPr="008E3256">
        <w:rPr>
          <w:rFonts w:eastAsiaTheme="minorHAnsi"/>
          <w:color w:val="auto"/>
        </w:rPr>
        <w:t xml:space="preserve">. </w:t>
      </w:r>
    </w:p>
    <w:p w14:paraId="28CAAAA2" w14:textId="61A4BBC0" w:rsidR="007F12B6" w:rsidRPr="008E3256" w:rsidRDefault="00585C01" w:rsidP="00935E48">
      <w:pPr>
        <w:pStyle w:val="Default"/>
        <w:numPr>
          <w:ilvl w:val="0"/>
          <w:numId w:val="23"/>
        </w:numPr>
        <w:spacing w:after="120"/>
        <w:jc w:val="both"/>
        <w:outlineLvl w:val="3"/>
        <w:rPr>
          <w:b/>
          <w:i/>
          <w:color w:val="auto"/>
        </w:rPr>
      </w:pPr>
      <w:bookmarkStart w:id="99" w:name="_Toc32302596"/>
      <w:bookmarkStart w:id="100" w:name="_Toc32425968"/>
      <w:r w:rsidRPr="008E3256">
        <w:rPr>
          <w:b/>
          <w:i/>
          <w:color w:val="auto"/>
        </w:rPr>
        <w:t>Redevabilité</w:t>
      </w:r>
      <w:bookmarkEnd w:id="99"/>
      <w:bookmarkEnd w:id="100"/>
    </w:p>
    <w:p w14:paraId="66ADF827" w14:textId="24345914" w:rsidR="002279A8" w:rsidRPr="008E3256" w:rsidRDefault="003F2477" w:rsidP="008E3256">
      <w:pPr>
        <w:pStyle w:val="Default"/>
        <w:spacing w:after="120"/>
        <w:jc w:val="both"/>
        <w:rPr>
          <w:color w:val="auto"/>
        </w:rPr>
      </w:pPr>
      <w:r w:rsidRPr="008E3256">
        <w:rPr>
          <w:color w:val="auto"/>
        </w:rPr>
        <w:t xml:space="preserve">La CSU étant un droit et sa gestion relevant de la chose </w:t>
      </w:r>
      <w:r w:rsidR="002279A8" w:rsidRPr="008E3256">
        <w:rPr>
          <w:color w:val="auto"/>
        </w:rPr>
        <w:t xml:space="preserve">publique, les acteurs et les gestionnaires de l’action en CSU doivent rendre compte </w:t>
      </w:r>
      <w:r w:rsidR="00212BA8">
        <w:rPr>
          <w:color w:val="auto"/>
        </w:rPr>
        <w:t xml:space="preserve">de </w:t>
      </w:r>
      <w:r w:rsidR="002279A8" w:rsidRPr="008E3256">
        <w:rPr>
          <w:color w:val="auto"/>
        </w:rPr>
        <w:t>cette gestion et des résultats attendus auprès des organes d</w:t>
      </w:r>
      <w:r w:rsidR="00212BA8">
        <w:rPr>
          <w:color w:val="auto"/>
        </w:rPr>
        <w:t xml:space="preserve">e coordination, de pilotage, et de </w:t>
      </w:r>
      <w:r w:rsidR="002279A8" w:rsidRPr="008E3256">
        <w:rPr>
          <w:color w:val="auto"/>
        </w:rPr>
        <w:t>représentation d</w:t>
      </w:r>
      <w:r w:rsidR="007A456D" w:rsidRPr="008E3256">
        <w:rPr>
          <w:color w:val="auto"/>
        </w:rPr>
        <w:t>u peuple.</w:t>
      </w:r>
    </w:p>
    <w:p w14:paraId="2B80A464" w14:textId="31816924" w:rsidR="00285594" w:rsidRPr="008E3256" w:rsidRDefault="00285594" w:rsidP="008E3256">
      <w:pPr>
        <w:pStyle w:val="Default"/>
        <w:spacing w:after="120"/>
        <w:jc w:val="both"/>
        <w:rPr>
          <w:color w:val="auto"/>
        </w:rPr>
      </w:pPr>
      <w:r w:rsidRPr="008E3256">
        <w:rPr>
          <w:color w:val="auto"/>
        </w:rPr>
        <w:t>La redevabilité sociale des services de santé est un aspect important de la CSU. Elle favorise le dialogue social, car les communautés expriment leurs besoins en vue de rechercher des solutions communes. Il s’agit d’une responsabilité partagée entre le secteur public et la société civile, les clients des services publics.</w:t>
      </w:r>
    </w:p>
    <w:p w14:paraId="012F5951" w14:textId="07CCFCE6" w:rsidR="00285594" w:rsidRDefault="00285594" w:rsidP="008E3256">
      <w:pPr>
        <w:pStyle w:val="Default"/>
        <w:spacing w:after="120"/>
        <w:jc w:val="both"/>
        <w:rPr>
          <w:color w:val="auto"/>
        </w:rPr>
      </w:pPr>
    </w:p>
    <w:p w14:paraId="5E0EAEB6" w14:textId="77777777" w:rsidR="00212BA8" w:rsidRPr="008E3256" w:rsidRDefault="00212BA8" w:rsidP="008E3256">
      <w:pPr>
        <w:pStyle w:val="Default"/>
        <w:spacing w:after="120"/>
        <w:jc w:val="both"/>
        <w:rPr>
          <w:color w:val="auto"/>
        </w:rPr>
      </w:pPr>
    </w:p>
    <w:p w14:paraId="17366FA8" w14:textId="760E29CC" w:rsidR="00E5172B" w:rsidRPr="00212BA8" w:rsidRDefault="00137329" w:rsidP="00935E48">
      <w:pPr>
        <w:pStyle w:val="ListParagraph"/>
        <w:numPr>
          <w:ilvl w:val="1"/>
          <w:numId w:val="22"/>
        </w:numPr>
        <w:spacing w:after="120" w:line="240" w:lineRule="auto"/>
        <w:outlineLvl w:val="1"/>
        <w:rPr>
          <w:rFonts w:ascii="Times New Roman" w:hAnsi="Times New Roman" w:cs="Times New Roman"/>
          <w:b/>
          <w:sz w:val="24"/>
          <w:szCs w:val="24"/>
        </w:rPr>
      </w:pPr>
      <w:bookmarkStart w:id="101" w:name="_Toc29992590"/>
      <w:bookmarkStart w:id="102" w:name="_Toc32425969"/>
      <w:r w:rsidRPr="008E3256">
        <w:rPr>
          <w:rFonts w:ascii="Times New Roman" w:hAnsi="Times New Roman" w:cs="Times New Roman"/>
          <w:b/>
          <w:sz w:val="24"/>
          <w:szCs w:val="24"/>
        </w:rPr>
        <w:t>Orientations stratégiques</w:t>
      </w:r>
      <w:bookmarkEnd w:id="101"/>
      <w:bookmarkEnd w:id="102"/>
      <w:r w:rsidRPr="008E3256">
        <w:rPr>
          <w:rFonts w:ascii="Times New Roman" w:hAnsi="Times New Roman" w:cs="Times New Roman"/>
          <w:b/>
          <w:sz w:val="24"/>
          <w:szCs w:val="24"/>
        </w:rPr>
        <w:t xml:space="preserve"> </w:t>
      </w:r>
    </w:p>
    <w:p w14:paraId="1E66439E" w14:textId="77777777" w:rsidR="00D02E75" w:rsidRPr="008E3256" w:rsidRDefault="00E5172B" w:rsidP="008E3256">
      <w:pPr>
        <w:autoSpaceDE w:val="0"/>
        <w:autoSpaceDN w:val="0"/>
        <w:adjustRightInd w:val="0"/>
        <w:spacing w:after="120" w:line="240" w:lineRule="auto"/>
        <w:rPr>
          <w:rFonts w:ascii="Times New Roman" w:hAnsi="Times New Roman" w:cs="Times New Roman"/>
          <w:sz w:val="24"/>
          <w:szCs w:val="24"/>
        </w:rPr>
      </w:pPr>
      <w:r w:rsidRPr="008E3256">
        <w:rPr>
          <w:rFonts w:ascii="Times New Roman" w:hAnsi="Times New Roman" w:cs="Times New Roman"/>
          <w:sz w:val="24"/>
          <w:szCs w:val="24"/>
        </w:rPr>
        <w:t xml:space="preserve">Les orientations stratégiques de ce plan s’articulent autour de 5 axes suivants : </w:t>
      </w:r>
    </w:p>
    <w:p w14:paraId="543CD818" w14:textId="77777777" w:rsidR="00D02E75" w:rsidRPr="008E3256" w:rsidRDefault="00D02E75" w:rsidP="00935E48">
      <w:pPr>
        <w:pStyle w:val="ListParagraph"/>
        <w:numPr>
          <w:ilvl w:val="0"/>
          <w:numId w:val="29"/>
        </w:numPr>
        <w:autoSpaceDE w:val="0"/>
        <w:autoSpaceDN w:val="0"/>
        <w:adjustRightInd w:val="0"/>
        <w:spacing w:after="120" w:line="240" w:lineRule="auto"/>
        <w:rPr>
          <w:rFonts w:ascii="Times New Roman" w:hAnsi="Times New Roman" w:cs="Times New Roman"/>
          <w:sz w:val="24"/>
          <w:szCs w:val="24"/>
        </w:rPr>
      </w:pPr>
      <w:r w:rsidRPr="008E3256">
        <w:rPr>
          <w:rFonts w:ascii="Times New Roman" w:hAnsi="Times New Roman" w:cs="Times New Roman"/>
          <w:sz w:val="24"/>
          <w:szCs w:val="24"/>
        </w:rPr>
        <w:t>Amélioration des prestations des services de santé et continuité des soins de qualité aux différents niveaux du système de santé ;</w:t>
      </w:r>
    </w:p>
    <w:p w14:paraId="3D3AE670" w14:textId="77777777" w:rsidR="007C232B" w:rsidRPr="008E3256" w:rsidRDefault="00D02E75" w:rsidP="00935E48">
      <w:pPr>
        <w:pStyle w:val="ListParagraph"/>
        <w:numPr>
          <w:ilvl w:val="0"/>
          <w:numId w:val="29"/>
        </w:numPr>
        <w:autoSpaceDE w:val="0"/>
        <w:autoSpaceDN w:val="0"/>
        <w:adjustRightInd w:val="0"/>
        <w:spacing w:after="120" w:line="240" w:lineRule="auto"/>
        <w:rPr>
          <w:rFonts w:ascii="Times New Roman" w:hAnsi="Times New Roman" w:cs="Times New Roman"/>
          <w:sz w:val="24"/>
          <w:szCs w:val="24"/>
        </w:rPr>
      </w:pPr>
      <w:r w:rsidRPr="008E3256">
        <w:rPr>
          <w:rFonts w:ascii="Times New Roman" w:hAnsi="Times New Roman" w:cs="Times New Roman"/>
          <w:sz w:val="24"/>
          <w:szCs w:val="24"/>
        </w:rPr>
        <w:t>Extension de la protection financière pour tous</w:t>
      </w:r>
      <w:r w:rsidR="007C232B" w:rsidRPr="008E3256">
        <w:rPr>
          <w:rFonts w:ascii="Times New Roman" w:hAnsi="Times New Roman" w:cs="Times New Roman"/>
          <w:sz w:val="24"/>
          <w:szCs w:val="24"/>
        </w:rPr>
        <w:t> ;</w:t>
      </w:r>
    </w:p>
    <w:p w14:paraId="17A728BD" w14:textId="77777777" w:rsidR="007C232B" w:rsidRPr="008E3256" w:rsidRDefault="007C232B" w:rsidP="00935E48">
      <w:pPr>
        <w:pStyle w:val="ListParagraph"/>
        <w:numPr>
          <w:ilvl w:val="0"/>
          <w:numId w:val="29"/>
        </w:numPr>
        <w:autoSpaceDE w:val="0"/>
        <w:autoSpaceDN w:val="0"/>
        <w:adjustRightInd w:val="0"/>
        <w:spacing w:after="120" w:line="240" w:lineRule="auto"/>
        <w:rPr>
          <w:rFonts w:ascii="Times New Roman" w:hAnsi="Times New Roman" w:cs="Times New Roman"/>
          <w:sz w:val="24"/>
          <w:szCs w:val="24"/>
        </w:rPr>
      </w:pPr>
      <w:r w:rsidRPr="008E3256">
        <w:rPr>
          <w:rFonts w:ascii="Times New Roman" w:hAnsi="Times New Roman" w:cs="Times New Roman"/>
          <w:color w:val="000000"/>
          <w:sz w:val="24"/>
          <w:szCs w:val="24"/>
        </w:rPr>
        <w:t xml:space="preserve">Renforcement de l’approche de la </w:t>
      </w:r>
      <w:r w:rsidR="00585C01" w:rsidRPr="008E3256">
        <w:rPr>
          <w:rFonts w:ascii="Times New Roman" w:hAnsi="Times New Roman" w:cs="Times New Roman"/>
          <w:color w:val="000000"/>
          <w:sz w:val="24"/>
          <w:szCs w:val="24"/>
        </w:rPr>
        <w:t>« </w:t>
      </w:r>
      <w:r w:rsidRPr="008E3256">
        <w:rPr>
          <w:rFonts w:ascii="Times New Roman" w:hAnsi="Times New Roman" w:cs="Times New Roman"/>
          <w:color w:val="000000"/>
          <w:sz w:val="24"/>
          <w:szCs w:val="24"/>
        </w:rPr>
        <w:t>Santé dans toutes les politiques » pour réduire la charge de morbidité et assurer la viabilité du dispositi</w:t>
      </w:r>
      <w:r w:rsidR="00081F21" w:rsidRPr="008E3256">
        <w:rPr>
          <w:rFonts w:ascii="Times New Roman" w:hAnsi="Times New Roman" w:cs="Times New Roman"/>
          <w:color w:val="000000"/>
          <w:sz w:val="24"/>
          <w:szCs w:val="24"/>
        </w:rPr>
        <w:t>f</w:t>
      </w:r>
      <w:r w:rsidRPr="008E3256">
        <w:rPr>
          <w:rFonts w:ascii="Times New Roman" w:hAnsi="Times New Roman" w:cs="Times New Roman"/>
          <w:color w:val="000000"/>
          <w:sz w:val="24"/>
          <w:szCs w:val="24"/>
        </w:rPr>
        <w:t xml:space="preserve"> de la couverture universelle en sante</w:t>
      </w:r>
    </w:p>
    <w:p w14:paraId="02D28A2B" w14:textId="42EC837D" w:rsidR="00D02E75" w:rsidRPr="008E3256" w:rsidRDefault="00D02E75" w:rsidP="00935E48">
      <w:pPr>
        <w:pStyle w:val="ListParagraph"/>
        <w:numPr>
          <w:ilvl w:val="0"/>
          <w:numId w:val="29"/>
        </w:numPr>
        <w:autoSpaceDE w:val="0"/>
        <w:autoSpaceDN w:val="0"/>
        <w:adjustRightInd w:val="0"/>
        <w:spacing w:after="120" w:line="240" w:lineRule="auto"/>
        <w:rPr>
          <w:rFonts w:ascii="Times New Roman" w:hAnsi="Times New Roman" w:cs="Times New Roman"/>
          <w:sz w:val="24"/>
          <w:szCs w:val="24"/>
        </w:rPr>
      </w:pPr>
      <w:r w:rsidRPr="008E3256">
        <w:rPr>
          <w:rFonts w:ascii="Times New Roman" w:hAnsi="Times New Roman" w:cs="Times New Roman"/>
          <w:sz w:val="24"/>
          <w:szCs w:val="24"/>
        </w:rPr>
        <w:t xml:space="preserve">Gouvernance et gestion du système national de </w:t>
      </w:r>
      <w:r w:rsidR="00A01BF9">
        <w:rPr>
          <w:rFonts w:ascii="Times New Roman" w:hAnsi="Times New Roman" w:cs="Times New Roman"/>
          <w:sz w:val="24"/>
          <w:szCs w:val="24"/>
        </w:rPr>
        <w:t xml:space="preserve">la </w:t>
      </w:r>
      <w:r w:rsidRPr="008E3256">
        <w:rPr>
          <w:rFonts w:ascii="Times New Roman" w:hAnsi="Times New Roman" w:cs="Times New Roman"/>
          <w:sz w:val="24"/>
          <w:szCs w:val="24"/>
        </w:rPr>
        <w:t>CSU</w:t>
      </w:r>
    </w:p>
    <w:p w14:paraId="6F3180FE" w14:textId="07962ADB" w:rsidR="00A01BF9" w:rsidRDefault="00D02E75" w:rsidP="00935E48">
      <w:pPr>
        <w:pStyle w:val="ListParagraph"/>
        <w:numPr>
          <w:ilvl w:val="0"/>
          <w:numId w:val="29"/>
        </w:numPr>
        <w:autoSpaceDE w:val="0"/>
        <w:autoSpaceDN w:val="0"/>
        <w:adjustRightInd w:val="0"/>
        <w:spacing w:after="120" w:line="240" w:lineRule="auto"/>
        <w:rPr>
          <w:rFonts w:ascii="Times New Roman" w:hAnsi="Times New Roman" w:cs="Times New Roman"/>
          <w:sz w:val="24"/>
          <w:szCs w:val="24"/>
        </w:rPr>
      </w:pPr>
      <w:r w:rsidRPr="008E3256">
        <w:rPr>
          <w:rFonts w:ascii="Times New Roman" w:hAnsi="Times New Roman" w:cs="Times New Roman"/>
          <w:sz w:val="24"/>
          <w:szCs w:val="24"/>
        </w:rPr>
        <w:t>Mobilisation des ressources nécessaires à la mise en œuvre de la CSU</w:t>
      </w:r>
    </w:p>
    <w:p w14:paraId="26F6CB88" w14:textId="77777777" w:rsidR="00A01BF9" w:rsidRPr="00A01BF9" w:rsidRDefault="00A01BF9" w:rsidP="00A01BF9">
      <w:pPr>
        <w:pStyle w:val="ListParagraph"/>
        <w:autoSpaceDE w:val="0"/>
        <w:autoSpaceDN w:val="0"/>
        <w:adjustRightInd w:val="0"/>
        <w:spacing w:after="120" w:line="240" w:lineRule="auto"/>
        <w:ind w:left="1080"/>
        <w:rPr>
          <w:rFonts w:ascii="Times New Roman" w:hAnsi="Times New Roman" w:cs="Times New Roman"/>
          <w:sz w:val="24"/>
          <w:szCs w:val="24"/>
        </w:rPr>
      </w:pPr>
    </w:p>
    <w:p w14:paraId="669F1126" w14:textId="4DADAD50" w:rsidR="000128C0" w:rsidRPr="00E32974" w:rsidRDefault="00A520D9" w:rsidP="00935E48">
      <w:pPr>
        <w:pStyle w:val="ListParagraph"/>
        <w:numPr>
          <w:ilvl w:val="2"/>
          <w:numId w:val="22"/>
        </w:numPr>
        <w:spacing w:after="120" w:line="240" w:lineRule="auto"/>
        <w:jc w:val="both"/>
        <w:outlineLvl w:val="2"/>
        <w:rPr>
          <w:rFonts w:ascii="Times New Roman" w:hAnsi="Times New Roman" w:cs="Times New Roman"/>
          <w:b/>
          <w:sz w:val="24"/>
          <w:szCs w:val="24"/>
        </w:rPr>
      </w:pPr>
      <w:bookmarkStart w:id="103" w:name="_Toc29992591"/>
      <w:bookmarkStart w:id="104" w:name="_Toc32425970"/>
      <w:r w:rsidRPr="00E32974">
        <w:rPr>
          <w:rFonts w:ascii="Times New Roman" w:hAnsi="Times New Roman" w:cs="Times New Roman"/>
          <w:b/>
          <w:sz w:val="24"/>
          <w:szCs w:val="24"/>
        </w:rPr>
        <w:t xml:space="preserve">Axe stratégique </w:t>
      </w:r>
      <w:r w:rsidR="00DB0E9D" w:rsidRPr="00E32974">
        <w:rPr>
          <w:rFonts w:ascii="Times New Roman" w:hAnsi="Times New Roman" w:cs="Times New Roman"/>
          <w:b/>
          <w:sz w:val="24"/>
          <w:szCs w:val="24"/>
        </w:rPr>
        <w:t>1</w:t>
      </w:r>
      <w:r w:rsidR="000128C0" w:rsidRPr="00E32974">
        <w:rPr>
          <w:rFonts w:ascii="Times New Roman" w:hAnsi="Times New Roman" w:cs="Times New Roman"/>
          <w:b/>
          <w:sz w:val="24"/>
          <w:szCs w:val="24"/>
        </w:rPr>
        <w:t>: Amélioration des prestations des services de santé et continuité des soins de qualité aux différents niveaux du système de santé</w:t>
      </w:r>
      <w:bookmarkEnd w:id="103"/>
      <w:bookmarkEnd w:id="104"/>
      <w:r w:rsidR="000128C0" w:rsidRPr="00E32974">
        <w:rPr>
          <w:rFonts w:ascii="Times New Roman" w:hAnsi="Times New Roman" w:cs="Times New Roman"/>
          <w:b/>
          <w:sz w:val="24"/>
          <w:szCs w:val="24"/>
        </w:rPr>
        <w:t xml:space="preserve"> </w:t>
      </w:r>
    </w:p>
    <w:p w14:paraId="7F61D689" w14:textId="77777777" w:rsidR="001B60C4" w:rsidRPr="008E3256" w:rsidRDefault="001B60C4" w:rsidP="008E3256">
      <w:pPr>
        <w:autoSpaceDE w:val="0"/>
        <w:autoSpaceDN w:val="0"/>
        <w:adjustRightInd w:val="0"/>
        <w:spacing w:after="120" w:line="240" w:lineRule="auto"/>
        <w:jc w:val="both"/>
        <w:rPr>
          <w:rFonts w:ascii="Times New Roman" w:hAnsi="Times New Roman" w:cs="Times New Roman"/>
          <w:color w:val="000000"/>
          <w:sz w:val="24"/>
          <w:szCs w:val="24"/>
        </w:rPr>
      </w:pPr>
      <w:r w:rsidRPr="008E3256">
        <w:rPr>
          <w:rFonts w:ascii="Times New Roman" w:hAnsi="Times New Roman" w:cs="Times New Roman"/>
          <w:b/>
          <w:color w:val="000000"/>
          <w:sz w:val="24"/>
          <w:szCs w:val="24"/>
        </w:rPr>
        <w:t xml:space="preserve">Enoncé de la stratégie : </w:t>
      </w:r>
      <w:r w:rsidRPr="008E3256">
        <w:rPr>
          <w:rFonts w:ascii="Times New Roman" w:hAnsi="Times New Roman" w:cs="Times New Roman"/>
          <w:color w:val="000000"/>
          <w:sz w:val="24"/>
          <w:szCs w:val="24"/>
        </w:rPr>
        <w:t xml:space="preserve">L’amélioration de l’accessibilité aux soins de qualité consiste à augmenter la couverture sanitaire de toute la population vivant en RD Congo avec une offre de soins de qualité tout en accroissant l’utilisation de ces derniers. </w:t>
      </w:r>
    </w:p>
    <w:p w14:paraId="67705003" w14:textId="77777777" w:rsidR="003341D1" w:rsidRPr="008E3256" w:rsidRDefault="003341D1" w:rsidP="008E3256">
      <w:pPr>
        <w:autoSpaceDE w:val="0"/>
        <w:autoSpaceDN w:val="0"/>
        <w:adjustRightInd w:val="0"/>
        <w:spacing w:after="120" w:line="240" w:lineRule="auto"/>
        <w:jc w:val="both"/>
        <w:rPr>
          <w:rFonts w:ascii="Times New Roman" w:hAnsi="Times New Roman" w:cs="Times New Roman"/>
          <w:color w:val="000000"/>
          <w:sz w:val="24"/>
          <w:szCs w:val="24"/>
        </w:rPr>
      </w:pPr>
      <w:r w:rsidRPr="008E3256">
        <w:rPr>
          <w:rFonts w:ascii="Times New Roman" w:hAnsi="Times New Roman" w:cs="Times New Roman"/>
          <w:color w:val="000000"/>
          <w:sz w:val="24"/>
          <w:szCs w:val="24"/>
        </w:rPr>
        <w:t xml:space="preserve">Ainsi, </w:t>
      </w:r>
      <w:r w:rsidR="005777E6" w:rsidRPr="008E3256">
        <w:rPr>
          <w:rFonts w:ascii="Times New Roman" w:hAnsi="Times New Roman" w:cs="Times New Roman"/>
          <w:color w:val="000000"/>
          <w:sz w:val="24"/>
          <w:szCs w:val="24"/>
        </w:rPr>
        <w:t>quatre sous-axes sont</w:t>
      </w:r>
      <w:r w:rsidRPr="008E3256">
        <w:rPr>
          <w:rFonts w:ascii="Times New Roman" w:hAnsi="Times New Roman" w:cs="Times New Roman"/>
          <w:color w:val="000000"/>
          <w:sz w:val="24"/>
          <w:szCs w:val="24"/>
        </w:rPr>
        <w:t xml:space="preserve"> développés</w:t>
      </w:r>
      <w:r w:rsidR="00C936E2" w:rsidRPr="008E3256">
        <w:rPr>
          <w:rFonts w:ascii="Times New Roman" w:hAnsi="Times New Roman" w:cs="Times New Roman"/>
          <w:color w:val="000000"/>
          <w:sz w:val="24"/>
          <w:szCs w:val="24"/>
        </w:rPr>
        <w:t xml:space="preserve"> avec leurs interventions prioritaires</w:t>
      </w:r>
      <w:r w:rsidRPr="008E3256">
        <w:rPr>
          <w:rFonts w:ascii="Times New Roman" w:hAnsi="Times New Roman" w:cs="Times New Roman"/>
          <w:color w:val="000000"/>
          <w:sz w:val="24"/>
          <w:szCs w:val="24"/>
        </w:rPr>
        <w:t xml:space="preserve">, à savoir : </w:t>
      </w:r>
    </w:p>
    <w:p w14:paraId="5ABA61DF" w14:textId="3A6A9A47" w:rsidR="003341D1" w:rsidRPr="008E3256" w:rsidRDefault="005777E6" w:rsidP="008E3256">
      <w:pPr>
        <w:pStyle w:val="ListParagraph"/>
        <w:numPr>
          <w:ilvl w:val="0"/>
          <w:numId w:val="1"/>
        </w:numPr>
        <w:autoSpaceDE w:val="0"/>
        <w:autoSpaceDN w:val="0"/>
        <w:adjustRightInd w:val="0"/>
        <w:spacing w:after="120" w:line="240" w:lineRule="auto"/>
        <w:jc w:val="both"/>
        <w:rPr>
          <w:rFonts w:ascii="Times New Roman" w:hAnsi="Times New Roman" w:cs="Times New Roman"/>
          <w:color w:val="000000"/>
          <w:sz w:val="24"/>
          <w:szCs w:val="24"/>
        </w:rPr>
      </w:pPr>
      <w:r w:rsidRPr="008E3256">
        <w:rPr>
          <w:rFonts w:ascii="Times New Roman" w:hAnsi="Times New Roman" w:cs="Times New Roman"/>
          <w:color w:val="000000"/>
          <w:sz w:val="24"/>
          <w:szCs w:val="24"/>
        </w:rPr>
        <w:t>Amélioration</w:t>
      </w:r>
      <w:r w:rsidR="00A10E99" w:rsidRPr="008E3256">
        <w:rPr>
          <w:rFonts w:ascii="Times New Roman" w:hAnsi="Times New Roman" w:cs="Times New Roman"/>
          <w:color w:val="000000"/>
          <w:sz w:val="24"/>
          <w:szCs w:val="24"/>
        </w:rPr>
        <w:t xml:space="preserve"> de </w:t>
      </w:r>
      <w:r w:rsidRPr="008E3256">
        <w:rPr>
          <w:rFonts w:ascii="Times New Roman" w:hAnsi="Times New Roman" w:cs="Times New Roman"/>
          <w:color w:val="000000"/>
          <w:sz w:val="24"/>
          <w:szCs w:val="24"/>
        </w:rPr>
        <w:t>l’accessibilité géographique de la population aux soins de santé de qualité en utilisant différents réseaux de prestataires (publics, privés à but lucratif et privés à but non lucratif, agents de santé communautaires) ;</w:t>
      </w:r>
    </w:p>
    <w:p w14:paraId="3B499F99" w14:textId="77777777" w:rsidR="005777E6" w:rsidRPr="008E3256" w:rsidRDefault="005777E6" w:rsidP="008E3256">
      <w:pPr>
        <w:pStyle w:val="ListParagraph"/>
        <w:numPr>
          <w:ilvl w:val="0"/>
          <w:numId w:val="1"/>
        </w:numPr>
        <w:autoSpaceDE w:val="0"/>
        <w:autoSpaceDN w:val="0"/>
        <w:adjustRightInd w:val="0"/>
        <w:spacing w:after="120" w:line="240" w:lineRule="auto"/>
        <w:jc w:val="both"/>
        <w:rPr>
          <w:rFonts w:ascii="Times New Roman" w:hAnsi="Times New Roman" w:cs="Times New Roman"/>
          <w:color w:val="000000"/>
          <w:sz w:val="24"/>
          <w:szCs w:val="24"/>
        </w:rPr>
      </w:pPr>
      <w:r w:rsidRPr="008E3256">
        <w:rPr>
          <w:rFonts w:ascii="Times New Roman" w:hAnsi="Times New Roman" w:cs="Times New Roman"/>
          <w:color w:val="000000"/>
          <w:sz w:val="24"/>
          <w:szCs w:val="24"/>
        </w:rPr>
        <w:t>Revitalisation de l’approche des Soins de Santé Primaires en prenant en compte les particularités liées aux différents contextes, ruraux et urbains, et les situations provinciales ;</w:t>
      </w:r>
    </w:p>
    <w:p w14:paraId="127C8687" w14:textId="77777777" w:rsidR="005777E6" w:rsidRPr="008E3256" w:rsidRDefault="005777E6" w:rsidP="008E3256">
      <w:pPr>
        <w:pStyle w:val="ListParagraph"/>
        <w:numPr>
          <w:ilvl w:val="0"/>
          <w:numId w:val="1"/>
        </w:numPr>
        <w:autoSpaceDE w:val="0"/>
        <w:autoSpaceDN w:val="0"/>
        <w:adjustRightInd w:val="0"/>
        <w:spacing w:after="120" w:line="240" w:lineRule="auto"/>
        <w:jc w:val="both"/>
        <w:rPr>
          <w:rFonts w:ascii="Times New Roman" w:hAnsi="Times New Roman" w:cs="Times New Roman"/>
          <w:color w:val="000000"/>
          <w:sz w:val="24"/>
          <w:szCs w:val="24"/>
        </w:rPr>
      </w:pPr>
      <w:r w:rsidRPr="008E3256">
        <w:rPr>
          <w:rFonts w:ascii="Times New Roman" w:hAnsi="Times New Roman" w:cs="Times New Roman"/>
          <w:color w:val="000000"/>
          <w:sz w:val="24"/>
          <w:szCs w:val="24"/>
        </w:rPr>
        <w:t>Amélioration et assurance de la qualité des services de santé suivant une politique et stratégie nationale sur la qualité santé, incluant une approche d’accréditation des établissements de santé ;</w:t>
      </w:r>
    </w:p>
    <w:p w14:paraId="34E91B1C" w14:textId="5D5F3972" w:rsidR="00E52238" w:rsidRDefault="005777E6" w:rsidP="00A01BF9">
      <w:pPr>
        <w:pStyle w:val="ListParagraph"/>
        <w:numPr>
          <w:ilvl w:val="0"/>
          <w:numId w:val="1"/>
        </w:numPr>
        <w:autoSpaceDE w:val="0"/>
        <w:autoSpaceDN w:val="0"/>
        <w:adjustRightInd w:val="0"/>
        <w:spacing w:after="120" w:line="240" w:lineRule="auto"/>
        <w:jc w:val="both"/>
        <w:rPr>
          <w:rFonts w:ascii="Times New Roman" w:hAnsi="Times New Roman" w:cs="Times New Roman"/>
          <w:color w:val="000000"/>
          <w:sz w:val="24"/>
          <w:szCs w:val="24"/>
        </w:rPr>
      </w:pPr>
      <w:r w:rsidRPr="008E3256">
        <w:rPr>
          <w:rFonts w:ascii="Times New Roman" w:hAnsi="Times New Roman" w:cs="Times New Roman"/>
          <w:color w:val="000000"/>
          <w:sz w:val="24"/>
          <w:szCs w:val="24"/>
        </w:rPr>
        <w:t>Amélioration de la protection de la population contre les risques sanitaires, notamment les épidémies et les catastrophes et autres situations d’urgence sanitair</w:t>
      </w:r>
      <w:r w:rsidR="00C936E2" w:rsidRPr="008E3256">
        <w:rPr>
          <w:rFonts w:ascii="Times New Roman" w:hAnsi="Times New Roman" w:cs="Times New Roman"/>
          <w:color w:val="000000"/>
          <w:sz w:val="24"/>
          <w:szCs w:val="24"/>
        </w:rPr>
        <w:t>e</w:t>
      </w:r>
      <w:r w:rsidRPr="008E3256">
        <w:rPr>
          <w:rFonts w:ascii="Times New Roman" w:hAnsi="Times New Roman" w:cs="Times New Roman"/>
          <w:color w:val="000000"/>
          <w:sz w:val="24"/>
          <w:szCs w:val="24"/>
        </w:rPr>
        <w:t>.</w:t>
      </w:r>
    </w:p>
    <w:p w14:paraId="292BBE7B" w14:textId="77777777" w:rsidR="00A01BF9" w:rsidRPr="00A01BF9" w:rsidRDefault="00A01BF9" w:rsidP="00A01BF9">
      <w:pPr>
        <w:pStyle w:val="ListParagraph"/>
        <w:autoSpaceDE w:val="0"/>
        <w:autoSpaceDN w:val="0"/>
        <w:adjustRightInd w:val="0"/>
        <w:spacing w:after="120" w:line="240" w:lineRule="auto"/>
        <w:jc w:val="both"/>
        <w:rPr>
          <w:rFonts w:ascii="Times New Roman" w:hAnsi="Times New Roman" w:cs="Times New Roman"/>
          <w:color w:val="000000"/>
          <w:sz w:val="24"/>
          <w:szCs w:val="24"/>
        </w:rPr>
      </w:pPr>
    </w:p>
    <w:p w14:paraId="4815755B" w14:textId="6766C299" w:rsidR="001B60C4" w:rsidRPr="008E3256" w:rsidRDefault="001B60C4" w:rsidP="00935E48">
      <w:pPr>
        <w:pStyle w:val="ListParagraph"/>
        <w:numPr>
          <w:ilvl w:val="0"/>
          <w:numId w:val="24"/>
        </w:numPr>
        <w:autoSpaceDE w:val="0"/>
        <w:autoSpaceDN w:val="0"/>
        <w:adjustRightInd w:val="0"/>
        <w:spacing w:after="120" w:line="240" w:lineRule="auto"/>
        <w:jc w:val="both"/>
        <w:outlineLvl w:val="3"/>
        <w:rPr>
          <w:rFonts w:ascii="Times New Roman" w:hAnsi="Times New Roman" w:cs="Times New Roman"/>
          <w:b/>
          <w:i/>
          <w:color w:val="000000"/>
          <w:sz w:val="24"/>
          <w:szCs w:val="24"/>
        </w:rPr>
      </w:pPr>
      <w:bookmarkStart w:id="105" w:name="_Toc32302599"/>
      <w:bookmarkStart w:id="106" w:name="_Toc32425971"/>
      <w:r w:rsidRPr="008E3256">
        <w:rPr>
          <w:rFonts w:ascii="Times New Roman" w:hAnsi="Times New Roman" w:cs="Times New Roman"/>
          <w:b/>
          <w:i/>
          <w:color w:val="000000"/>
          <w:sz w:val="24"/>
          <w:szCs w:val="24"/>
        </w:rPr>
        <w:t>Sous axe 1.1 : Amélioration</w:t>
      </w:r>
      <w:r w:rsidR="00A10E99" w:rsidRPr="008E3256">
        <w:rPr>
          <w:rFonts w:ascii="Times New Roman" w:hAnsi="Times New Roman" w:cs="Times New Roman"/>
          <w:b/>
          <w:i/>
          <w:color w:val="000000"/>
          <w:sz w:val="24"/>
          <w:szCs w:val="24"/>
        </w:rPr>
        <w:t xml:space="preserve"> de </w:t>
      </w:r>
      <w:r w:rsidRPr="008E3256">
        <w:rPr>
          <w:rFonts w:ascii="Times New Roman" w:hAnsi="Times New Roman" w:cs="Times New Roman"/>
          <w:b/>
          <w:i/>
          <w:color w:val="000000"/>
          <w:sz w:val="24"/>
          <w:szCs w:val="24"/>
        </w:rPr>
        <w:t>l’accessibilité géographique de la population aux soins de santé de qualité en utilisant différents réseaux de prestataires (publics, privés à but lucratif et privés à but non lucratif, agents de santé communautaires).</w:t>
      </w:r>
      <w:bookmarkEnd w:id="105"/>
      <w:bookmarkEnd w:id="106"/>
    </w:p>
    <w:p w14:paraId="7A44052A" w14:textId="6DAAF846" w:rsidR="001B60C4" w:rsidRPr="008E3256" w:rsidRDefault="001B60C4" w:rsidP="008E3256">
      <w:pPr>
        <w:autoSpaceDE w:val="0"/>
        <w:autoSpaceDN w:val="0"/>
        <w:adjustRightInd w:val="0"/>
        <w:spacing w:after="120" w:line="240" w:lineRule="auto"/>
        <w:jc w:val="both"/>
        <w:rPr>
          <w:rFonts w:ascii="Times New Roman" w:hAnsi="Times New Roman" w:cs="Times New Roman"/>
          <w:color w:val="000000"/>
          <w:sz w:val="24"/>
          <w:szCs w:val="24"/>
        </w:rPr>
      </w:pPr>
      <w:r w:rsidRPr="008E3256">
        <w:rPr>
          <w:rFonts w:ascii="Times New Roman" w:hAnsi="Times New Roman" w:cs="Times New Roman"/>
          <w:color w:val="000000"/>
          <w:sz w:val="24"/>
          <w:szCs w:val="24"/>
        </w:rPr>
        <w:t>Pour que chaque congolais ait accès aux soins de santé de base à moins de 5 Km</w:t>
      </w:r>
      <w:r w:rsidR="00E40BC4" w:rsidRPr="008E3256">
        <w:rPr>
          <w:rFonts w:ascii="Times New Roman" w:hAnsi="Times New Roman" w:cs="Times New Roman"/>
          <w:color w:val="000000"/>
          <w:sz w:val="24"/>
          <w:szCs w:val="24"/>
        </w:rPr>
        <w:t xml:space="preserve"> ou à une heure de marche</w:t>
      </w:r>
      <w:r w:rsidRPr="008E3256">
        <w:rPr>
          <w:rFonts w:ascii="Times New Roman" w:hAnsi="Times New Roman" w:cs="Times New Roman"/>
          <w:color w:val="000000"/>
          <w:sz w:val="24"/>
          <w:szCs w:val="24"/>
        </w:rPr>
        <w:t xml:space="preserve">, il va falloir ajouter progressivement plus de 6000 centres de santé à ceux qui </w:t>
      </w:r>
      <w:r w:rsidRPr="008E3256">
        <w:rPr>
          <w:rFonts w:ascii="Times New Roman" w:hAnsi="Times New Roman" w:cs="Times New Roman"/>
          <w:sz w:val="24"/>
          <w:szCs w:val="24"/>
        </w:rPr>
        <w:t>existent</w:t>
      </w:r>
      <w:r w:rsidR="00B45364" w:rsidRPr="008E3256">
        <w:rPr>
          <w:rFonts w:ascii="Times New Roman" w:hAnsi="Times New Roman" w:cs="Times New Roman"/>
          <w:sz w:val="24"/>
          <w:szCs w:val="24"/>
        </w:rPr>
        <w:t xml:space="preserve"> selon les normes</w:t>
      </w:r>
      <w:r w:rsidRPr="008E3256">
        <w:rPr>
          <w:rFonts w:ascii="Times New Roman" w:hAnsi="Times New Roman" w:cs="Times New Roman"/>
          <w:sz w:val="24"/>
          <w:szCs w:val="24"/>
        </w:rPr>
        <w:t xml:space="preserve">. </w:t>
      </w:r>
      <w:r w:rsidRPr="008E3256">
        <w:rPr>
          <w:rFonts w:ascii="Times New Roman" w:hAnsi="Times New Roman" w:cs="Times New Roman"/>
          <w:color w:val="000000"/>
          <w:sz w:val="24"/>
          <w:szCs w:val="24"/>
        </w:rPr>
        <w:t xml:space="preserve">Pour ce faire, les interventions prioritaires ci-après seront menées par le Ministère de la santé </w:t>
      </w:r>
      <w:r w:rsidR="00541EA8" w:rsidRPr="008E3256">
        <w:rPr>
          <w:rFonts w:ascii="Times New Roman" w:hAnsi="Times New Roman" w:cs="Times New Roman"/>
          <w:color w:val="000000"/>
          <w:sz w:val="24"/>
          <w:szCs w:val="24"/>
        </w:rPr>
        <w:t xml:space="preserve">en développant un partenariat public-privé </w:t>
      </w:r>
      <w:r w:rsidRPr="008E3256">
        <w:rPr>
          <w:rFonts w:ascii="Times New Roman" w:hAnsi="Times New Roman" w:cs="Times New Roman"/>
          <w:color w:val="000000"/>
          <w:sz w:val="24"/>
          <w:szCs w:val="24"/>
        </w:rPr>
        <w:t xml:space="preserve">et les autres Ministères qui </w:t>
      </w:r>
      <w:r w:rsidR="00541EA8" w:rsidRPr="008E3256">
        <w:rPr>
          <w:rFonts w:ascii="Times New Roman" w:hAnsi="Times New Roman" w:cs="Times New Roman"/>
          <w:color w:val="000000"/>
          <w:sz w:val="24"/>
          <w:szCs w:val="24"/>
        </w:rPr>
        <w:t>organisent l’</w:t>
      </w:r>
      <w:r w:rsidRPr="008E3256">
        <w:rPr>
          <w:rFonts w:ascii="Times New Roman" w:hAnsi="Times New Roman" w:cs="Times New Roman"/>
          <w:color w:val="000000"/>
          <w:sz w:val="24"/>
          <w:szCs w:val="24"/>
        </w:rPr>
        <w:t xml:space="preserve">offre </w:t>
      </w:r>
      <w:r w:rsidR="00541EA8" w:rsidRPr="008E3256">
        <w:rPr>
          <w:rFonts w:ascii="Times New Roman" w:hAnsi="Times New Roman" w:cs="Times New Roman"/>
          <w:color w:val="000000"/>
          <w:sz w:val="24"/>
          <w:szCs w:val="24"/>
        </w:rPr>
        <w:t>d</w:t>
      </w:r>
      <w:r w:rsidRPr="008E3256">
        <w:rPr>
          <w:rFonts w:ascii="Times New Roman" w:hAnsi="Times New Roman" w:cs="Times New Roman"/>
          <w:color w:val="000000"/>
          <w:sz w:val="24"/>
          <w:szCs w:val="24"/>
        </w:rPr>
        <w:t>es soins de santé dans leurs attributions (les services de santé du Ministère des affaires sociales, les services de santé de l’armée et de la Police nationale, les services de santé du Ministère de l’enseignement  supérieur et universitaire</w:t>
      </w:r>
      <w:r w:rsidR="0087633A" w:rsidRPr="008E3256">
        <w:rPr>
          <w:rFonts w:ascii="Times New Roman" w:hAnsi="Times New Roman" w:cs="Times New Roman"/>
          <w:color w:val="000000"/>
          <w:sz w:val="24"/>
          <w:szCs w:val="24"/>
        </w:rPr>
        <w:t>, et des entreprises</w:t>
      </w:r>
      <w:r w:rsidRPr="008E3256">
        <w:rPr>
          <w:rFonts w:ascii="Times New Roman" w:hAnsi="Times New Roman" w:cs="Times New Roman"/>
          <w:color w:val="000000"/>
          <w:sz w:val="24"/>
          <w:szCs w:val="24"/>
        </w:rPr>
        <w:t xml:space="preserve">). </w:t>
      </w:r>
    </w:p>
    <w:p w14:paraId="1E8705AF" w14:textId="77777777" w:rsidR="00320729" w:rsidRPr="008E3256" w:rsidRDefault="001B60C4" w:rsidP="008E3256">
      <w:pPr>
        <w:autoSpaceDE w:val="0"/>
        <w:autoSpaceDN w:val="0"/>
        <w:adjustRightInd w:val="0"/>
        <w:spacing w:after="120" w:line="240" w:lineRule="auto"/>
        <w:jc w:val="both"/>
        <w:rPr>
          <w:rFonts w:ascii="Times New Roman" w:hAnsi="Times New Roman" w:cs="Times New Roman"/>
          <w:color w:val="000000"/>
          <w:sz w:val="24"/>
          <w:szCs w:val="24"/>
        </w:rPr>
      </w:pPr>
      <w:r w:rsidRPr="008E3256">
        <w:rPr>
          <w:rFonts w:ascii="Times New Roman" w:hAnsi="Times New Roman" w:cs="Times New Roman"/>
          <w:color w:val="000000"/>
          <w:sz w:val="24"/>
          <w:szCs w:val="24"/>
        </w:rPr>
        <w:t>Il s’agit notamment des interventions prioritaires suivantes :</w:t>
      </w:r>
    </w:p>
    <w:p w14:paraId="3CF1D3EE" w14:textId="14DE97C2" w:rsidR="001B60C4" w:rsidRPr="00E52238" w:rsidRDefault="005777E6" w:rsidP="00935E48">
      <w:pPr>
        <w:pStyle w:val="ListParagraph"/>
        <w:numPr>
          <w:ilvl w:val="0"/>
          <w:numId w:val="21"/>
        </w:numPr>
        <w:autoSpaceDE w:val="0"/>
        <w:autoSpaceDN w:val="0"/>
        <w:adjustRightInd w:val="0"/>
        <w:spacing w:after="120" w:line="240" w:lineRule="auto"/>
        <w:jc w:val="both"/>
        <w:rPr>
          <w:rFonts w:ascii="Times New Roman" w:hAnsi="Times New Roman" w:cs="Times New Roman"/>
          <w:b/>
          <w:i/>
          <w:iCs/>
          <w:color w:val="000000"/>
          <w:sz w:val="24"/>
          <w:szCs w:val="24"/>
        </w:rPr>
      </w:pPr>
      <w:r w:rsidRPr="00E52238">
        <w:rPr>
          <w:rFonts w:ascii="Times New Roman" w:hAnsi="Times New Roman" w:cs="Times New Roman"/>
          <w:b/>
          <w:i/>
          <w:iCs/>
          <w:color w:val="000000"/>
          <w:sz w:val="24"/>
          <w:szCs w:val="24"/>
        </w:rPr>
        <w:t xml:space="preserve">Intervention 1 : </w:t>
      </w:r>
      <w:r w:rsidR="001B60C4" w:rsidRPr="00E52238">
        <w:rPr>
          <w:rFonts w:ascii="Times New Roman" w:hAnsi="Times New Roman" w:cs="Times New Roman"/>
          <w:b/>
          <w:i/>
          <w:iCs/>
          <w:color w:val="000000"/>
          <w:sz w:val="24"/>
          <w:szCs w:val="24"/>
        </w:rPr>
        <w:t>Actualisation des normes d'organisation, de fonctionnement et des ressources des structures et formations de sanitaires</w:t>
      </w:r>
      <w:r w:rsidR="00A10E99" w:rsidRPr="00E52238">
        <w:rPr>
          <w:rFonts w:ascii="Times New Roman" w:hAnsi="Times New Roman" w:cs="Times New Roman"/>
          <w:b/>
          <w:i/>
          <w:iCs/>
          <w:color w:val="000000"/>
          <w:sz w:val="24"/>
          <w:szCs w:val="24"/>
        </w:rPr>
        <w:t xml:space="preserve"> </w:t>
      </w:r>
    </w:p>
    <w:p w14:paraId="245C24A2" w14:textId="7AF0C547" w:rsidR="00674A06" w:rsidRPr="008E3256" w:rsidRDefault="00C936E2" w:rsidP="008E3256">
      <w:pPr>
        <w:autoSpaceDE w:val="0"/>
        <w:autoSpaceDN w:val="0"/>
        <w:adjustRightInd w:val="0"/>
        <w:spacing w:after="120" w:line="240" w:lineRule="auto"/>
        <w:jc w:val="both"/>
        <w:rPr>
          <w:rFonts w:ascii="Times New Roman" w:hAnsi="Times New Roman" w:cs="Times New Roman"/>
          <w:sz w:val="24"/>
          <w:szCs w:val="24"/>
        </w:rPr>
      </w:pPr>
      <w:r w:rsidRPr="008E3256">
        <w:rPr>
          <w:rFonts w:ascii="Times New Roman" w:hAnsi="Times New Roman" w:cs="Times New Roman"/>
          <w:color w:val="000000"/>
          <w:sz w:val="24"/>
          <w:szCs w:val="24"/>
        </w:rPr>
        <w:t xml:space="preserve">Les normes d’organisation, de fonctionnement et des ressources de la Zone de santé (ZS) ont été adoptées en 2006 et ont fait l’objet de plusieurs actualisations. Elles étaient basées sur le modèle de la ZS rurale. Elles doivent être actualisées au regard de l’évolution croissante de la population urbaine </w:t>
      </w:r>
      <w:r w:rsidR="00674A06" w:rsidRPr="008E3256">
        <w:rPr>
          <w:rFonts w:ascii="Times New Roman" w:hAnsi="Times New Roman" w:cs="Times New Roman"/>
          <w:color w:val="000000"/>
          <w:sz w:val="24"/>
          <w:szCs w:val="24"/>
        </w:rPr>
        <w:t xml:space="preserve">qui nécessite des normes particulières </w:t>
      </w:r>
      <w:r w:rsidRPr="008E3256">
        <w:rPr>
          <w:rFonts w:ascii="Times New Roman" w:hAnsi="Times New Roman" w:cs="Times New Roman"/>
          <w:color w:val="000000"/>
          <w:sz w:val="24"/>
          <w:szCs w:val="24"/>
        </w:rPr>
        <w:t xml:space="preserve">et de la médicalisation évidente de </w:t>
      </w:r>
      <w:r w:rsidR="00674A06" w:rsidRPr="008E3256">
        <w:rPr>
          <w:rFonts w:ascii="Times New Roman" w:hAnsi="Times New Roman" w:cs="Times New Roman"/>
          <w:color w:val="000000"/>
          <w:sz w:val="24"/>
          <w:szCs w:val="24"/>
        </w:rPr>
        <w:t xml:space="preserve">centres de santé tant en milieu rural qu’urbain. </w:t>
      </w:r>
      <w:r w:rsidR="00F65074" w:rsidRPr="008E3256">
        <w:rPr>
          <w:rFonts w:ascii="Times New Roman" w:hAnsi="Times New Roman" w:cs="Times New Roman"/>
          <w:sz w:val="24"/>
          <w:szCs w:val="24"/>
        </w:rPr>
        <w:t xml:space="preserve">Elles doivent aussi tenir compte </w:t>
      </w:r>
      <w:r w:rsidR="00A01BF9">
        <w:rPr>
          <w:rFonts w:ascii="Times New Roman" w:hAnsi="Times New Roman" w:cs="Times New Roman"/>
          <w:sz w:val="24"/>
          <w:szCs w:val="24"/>
        </w:rPr>
        <w:t xml:space="preserve">de </w:t>
      </w:r>
      <w:r w:rsidR="00F65074" w:rsidRPr="008E3256">
        <w:rPr>
          <w:rFonts w:ascii="Times New Roman" w:hAnsi="Times New Roman" w:cs="Times New Roman"/>
          <w:sz w:val="24"/>
          <w:szCs w:val="24"/>
        </w:rPr>
        <w:t>la contribution du secteur privé dans les offres de soins de santé.</w:t>
      </w:r>
    </w:p>
    <w:p w14:paraId="7DF62627" w14:textId="62089930" w:rsidR="005777E6" w:rsidRPr="008E3256" w:rsidRDefault="001232BA" w:rsidP="008E3256">
      <w:pPr>
        <w:autoSpaceDE w:val="0"/>
        <w:autoSpaceDN w:val="0"/>
        <w:adjustRightInd w:val="0"/>
        <w:spacing w:after="120" w:line="240" w:lineRule="auto"/>
        <w:jc w:val="both"/>
        <w:rPr>
          <w:rFonts w:ascii="Times New Roman" w:hAnsi="Times New Roman" w:cs="Times New Roman"/>
          <w:color w:val="000000"/>
          <w:sz w:val="24"/>
          <w:szCs w:val="24"/>
        </w:rPr>
      </w:pPr>
      <w:r w:rsidRPr="008E3256">
        <w:rPr>
          <w:rFonts w:ascii="Times New Roman" w:hAnsi="Times New Roman" w:cs="Times New Roman"/>
          <w:color w:val="000000"/>
          <w:sz w:val="24"/>
          <w:szCs w:val="24"/>
        </w:rPr>
        <w:t>De même, les normes d’organisation, de fonctionnement et des ressources des structures sanitaires de niveaux provincial et national devront être fixées en tenant compte de standards internationaux</w:t>
      </w:r>
      <w:r w:rsidR="00A10E99" w:rsidRPr="008E3256">
        <w:rPr>
          <w:rFonts w:ascii="Times New Roman" w:hAnsi="Times New Roman" w:cs="Times New Roman"/>
          <w:color w:val="000000"/>
          <w:sz w:val="24"/>
          <w:szCs w:val="24"/>
        </w:rPr>
        <w:t xml:space="preserve"> (et des ressources disponibles)</w:t>
      </w:r>
      <w:r w:rsidRPr="008E3256">
        <w:rPr>
          <w:rFonts w:ascii="Times New Roman" w:hAnsi="Times New Roman" w:cs="Times New Roman"/>
          <w:color w:val="000000"/>
          <w:sz w:val="24"/>
          <w:szCs w:val="24"/>
        </w:rPr>
        <w:t>.</w:t>
      </w:r>
    </w:p>
    <w:p w14:paraId="6722950F" w14:textId="77777777" w:rsidR="001232BA" w:rsidRPr="00E52238" w:rsidRDefault="00240984" w:rsidP="00935E48">
      <w:pPr>
        <w:pStyle w:val="ListParagraph"/>
        <w:numPr>
          <w:ilvl w:val="0"/>
          <w:numId w:val="21"/>
        </w:numPr>
        <w:autoSpaceDE w:val="0"/>
        <w:autoSpaceDN w:val="0"/>
        <w:adjustRightInd w:val="0"/>
        <w:spacing w:after="120" w:line="240" w:lineRule="auto"/>
        <w:jc w:val="both"/>
        <w:rPr>
          <w:rFonts w:ascii="Times New Roman" w:hAnsi="Times New Roman" w:cs="Times New Roman"/>
          <w:b/>
          <w:i/>
          <w:iCs/>
          <w:color w:val="000000"/>
          <w:sz w:val="24"/>
          <w:szCs w:val="24"/>
        </w:rPr>
      </w:pPr>
      <w:r w:rsidRPr="00E52238">
        <w:rPr>
          <w:rFonts w:ascii="Times New Roman" w:hAnsi="Times New Roman" w:cs="Times New Roman"/>
          <w:b/>
          <w:i/>
          <w:iCs/>
          <w:color w:val="000000"/>
          <w:sz w:val="24"/>
          <w:szCs w:val="24"/>
        </w:rPr>
        <w:t>Intervention 2 :</w:t>
      </w:r>
      <w:r w:rsidR="00320729" w:rsidRPr="00E52238">
        <w:rPr>
          <w:rFonts w:ascii="Times New Roman" w:hAnsi="Times New Roman" w:cs="Times New Roman"/>
          <w:b/>
          <w:i/>
          <w:iCs/>
          <w:color w:val="000000"/>
          <w:sz w:val="24"/>
          <w:szCs w:val="24"/>
        </w:rPr>
        <w:t xml:space="preserve"> </w:t>
      </w:r>
      <w:r w:rsidR="001B60C4" w:rsidRPr="00E52238">
        <w:rPr>
          <w:rFonts w:ascii="Times New Roman" w:hAnsi="Times New Roman" w:cs="Times New Roman"/>
          <w:b/>
          <w:i/>
          <w:iCs/>
          <w:color w:val="000000"/>
          <w:sz w:val="24"/>
          <w:szCs w:val="24"/>
        </w:rPr>
        <w:t xml:space="preserve">Développement d’une carte sanitaire nationale et un schéma d’organisation des services de santé dans chaque province </w:t>
      </w:r>
    </w:p>
    <w:p w14:paraId="3E21B49C" w14:textId="38688D1B" w:rsidR="00E52238" w:rsidRPr="008E3256" w:rsidRDefault="001232BA" w:rsidP="008E3256">
      <w:pPr>
        <w:spacing w:after="120" w:line="240" w:lineRule="auto"/>
        <w:jc w:val="both"/>
        <w:rPr>
          <w:rFonts w:ascii="Times New Roman" w:hAnsi="Times New Roman" w:cs="Times New Roman"/>
          <w:sz w:val="24"/>
          <w:szCs w:val="24"/>
        </w:rPr>
      </w:pPr>
      <w:r w:rsidRPr="008E3256">
        <w:rPr>
          <w:rFonts w:ascii="Times New Roman" w:hAnsi="Times New Roman" w:cs="Times New Roman"/>
          <w:sz w:val="24"/>
          <w:szCs w:val="24"/>
        </w:rPr>
        <w:t>Une fois les normes actualisées, la prochaine étape sera de développer une carte sanitaire. La carte sanitaire est un outil de gestion prospective du secteur. Elle permettra d’avoir une cartographie, une géolocalisation des infrastructures, de gros équipements médico-sanitaires, des ressources humaines disponibles</w:t>
      </w:r>
      <w:r w:rsidR="00F65074" w:rsidRPr="008E3256">
        <w:rPr>
          <w:rFonts w:ascii="Times New Roman" w:hAnsi="Times New Roman" w:cs="Times New Roman"/>
          <w:sz w:val="24"/>
          <w:szCs w:val="24"/>
        </w:rPr>
        <w:t>, venant du secteur publique autant que privé,</w:t>
      </w:r>
      <w:r w:rsidRPr="008E3256">
        <w:rPr>
          <w:rFonts w:ascii="Times New Roman" w:hAnsi="Times New Roman" w:cs="Times New Roman"/>
          <w:sz w:val="24"/>
          <w:szCs w:val="24"/>
        </w:rPr>
        <w:t xml:space="preserve"> et au besoin des problèmes de santé rencontrés dans les différents milieux (provinces et zones de santé) ; elle permettra en plus d’identifier et de décrire les gaps en termes d’infrastructures, équipements, ressources humaines par rapport aux normes actualisées. La carte sanitaire identifiera en fonction des besoins, les sites d’implantation de nouvelles infrastructures sanitaires et de gros équipements dans toutes les provinces. Ces données permettront le développement des plans de couverture des zones de santé et des provinces (schéma d’organisation et d’implantation des services de santé) ainsi que le plan d’investissement sectoriel pour rapprocher les soins de santé des populations nécessiteuses</w:t>
      </w:r>
      <w:r w:rsidR="00A10E99" w:rsidRPr="008E3256">
        <w:rPr>
          <w:rFonts w:ascii="Times New Roman" w:hAnsi="Times New Roman" w:cs="Times New Roman"/>
          <w:sz w:val="24"/>
          <w:szCs w:val="24"/>
        </w:rPr>
        <w:t xml:space="preserve"> et reimplanter le circuit de référence et contre référence</w:t>
      </w:r>
      <w:r w:rsidRPr="008E3256">
        <w:rPr>
          <w:rFonts w:ascii="Times New Roman" w:hAnsi="Times New Roman" w:cs="Times New Roman"/>
          <w:sz w:val="24"/>
          <w:szCs w:val="24"/>
        </w:rPr>
        <w:t>.</w:t>
      </w:r>
    </w:p>
    <w:p w14:paraId="5F34C3B8" w14:textId="77777777" w:rsidR="001B60C4" w:rsidRPr="00E52238" w:rsidRDefault="00240984" w:rsidP="00935E48">
      <w:pPr>
        <w:pStyle w:val="ListParagraph"/>
        <w:numPr>
          <w:ilvl w:val="0"/>
          <w:numId w:val="21"/>
        </w:numPr>
        <w:autoSpaceDE w:val="0"/>
        <w:autoSpaceDN w:val="0"/>
        <w:adjustRightInd w:val="0"/>
        <w:spacing w:after="120" w:line="240" w:lineRule="auto"/>
        <w:jc w:val="both"/>
        <w:rPr>
          <w:rFonts w:ascii="Times New Roman" w:hAnsi="Times New Roman" w:cs="Times New Roman"/>
          <w:b/>
          <w:i/>
          <w:iCs/>
          <w:color w:val="000000"/>
          <w:sz w:val="24"/>
          <w:szCs w:val="24"/>
        </w:rPr>
      </w:pPr>
      <w:r w:rsidRPr="00E52238">
        <w:rPr>
          <w:rFonts w:ascii="Times New Roman" w:hAnsi="Times New Roman" w:cs="Times New Roman"/>
          <w:b/>
          <w:i/>
          <w:iCs/>
          <w:color w:val="000000"/>
          <w:sz w:val="24"/>
          <w:szCs w:val="24"/>
        </w:rPr>
        <w:t xml:space="preserve">Intervention 3 : </w:t>
      </w:r>
      <w:r w:rsidR="001B60C4" w:rsidRPr="00E52238">
        <w:rPr>
          <w:rFonts w:ascii="Times New Roman" w:hAnsi="Times New Roman" w:cs="Times New Roman"/>
          <w:b/>
          <w:i/>
          <w:iCs/>
          <w:color w:val="000000"/>
          <w:sz w:val="24"/>
          <w:szCs w:val="24"/>
        </w:rPr>
        <w:t xml:space="preserve">Développement et mise en œuvre d’un plan d’investissement dans le secteur de la santé pour résorber progressivement les gaps relevés </w:t>
      </w:r>
    </w:p>
    <w:p w14:paraId="0645549F" w14:textId="074864F1" w:rsidR="00A46385" w:rsidRPr="008E3256" w:rsidRDefault="00240984" w:rsidP="008E3256">
      <w:pPr>
        <w:autoSpaceDE w:val="0"/>
        <w:autoSpaceDN w:val="0"/>
        <w:adjustRightInd w:val="0"/>
        <w:spacing w:after="120" w:line="240" w:lineRule="auto"/>
        <w:jc w:val="both"/>
        <w:rPr>
          <w:rFonts w:ascii="Times New Roman" w:hAnsi="Times New Roman" w:cs="Times New Roman"/>
          <w:color w:val="000000"/>
          <w:sz w:val="24"/>
          <w:szCs w:val="24"/>
        </w:rPr>
      </w:pPr>
      <w:r w:rsidRPr="008E3256">
        <w:rPr>
          <w:rFonts w:ascii="Times New Roman" w:hAnsi="Times New Roman" w:cs="Times New Roman"/>
          <w:color w:val="000000"/>
          <w:sz w:val="24"/>
          <w:szCs w:val="24"/>
        </w:rPr>
        <w:t xml:space="preserve">Le plan d’investissement sectoriel permettra la construction et la réhabilitation des infrastructures y compris leur dotation en eau et électricité à tous les niveaux de la pyramide sanitaire,  </w:t>
      </w:r>
      <w:r w:rsidR="00A46385" w:rsidRPr="008E3256">
        <w:rPr>
          <w:rFonts w:ascii="Times New Roman" w:hAnsi="Times New Roman" w:cs="Times New Roman"/>
          <w:color w:val="000000"/>
          <w:sz w:val="24"/>
          <w:szCs w:val="24"/>
        </w:rPr>
        <w:t xml:space="preserve">et la dotation en </w:t>
      </w:r>
      <w:r w:rsidRPr="008E3256">
        <w:rPr>
          <w:rFonts w:ascii="Times New Roman" w:hAnsi="Times New Roman" w:cs="Times New Roman"/>
          <w:color w:val="000000"/>
          <w:sz w:val="24"/>
          <w:szCs w:val="24"/>
        </w:rPr>
        <w:t>équipements pour produire les prestations de qualité nécessaires au développement de la CSU</w:t>
      </w:r>
      <w:r w:rsidR="00095C18" w:rsidRPr="008E3256">
        <w:rPr>
          <w:rFonts w:ascii="Times New Roman" w:hAnsi="Times New Roman" w:cs="Times New Roman"/>
          <w:color w:val="000000"/>
          <w:sz w:val="24"/>
          <w:szCs w:val="24"/>
        </w:rPr>
        <w:t>. Ce plan devra permettre au secteur privé et aux partenaires externes d’identifier et d’aligner leur investissement dans le secteur.</w:t>
      </w:r>
      <w:r w:rsidR="00A46385" w:rsidRPr="008E3256">
        <w:rPr>
          <w:rFonts w:ascii="Times New Roman" w:hAnsi="Times New Roman" w:cs="Times New Roman"/>
          <w:color w:val="000000"/>
          <w:sz w:val="24"/>
          <w:szCs w:val="24"/>
        </w:rPr>
        <w:t xml:space="preserve"> La mise en œuvre de ce plan consistera à augmenter la couverture sanitaire</w:t>
      </w:r>
      <w:r w:rsidRPr="008E3256">
        <w:rPr>
          <w:rFonts w:ascii="Times New Roman" w:hAnsi="Times New Roman" w:cs="Times New Roman"/>
          <w:color w:val="000000"/>
          <w:sz w:val="24"/>
          <w:szCs w:val="24"/>
        </w:rPr>
        <w:t xml:space="preserve"> par l’implantation de nouveaux centres de santé conformément à la carte</w:t>
      </w:r>
      <w:r w:rsidR="00A46385" w:rsidRPr="008E3256">
        <w:rPr>
          <w:rFonts w:ascii="Times New Roman" w:hAnsi="Times New Roman" w:cs="Times New Roman"/>
          <w:color w:val="000000"/>
          <w:sz w:val="24"/>
          <w:szCs w:val="24"/>
        </w:rPr>
        <w:t xml:space="preserve"> sanitaire,</w:t>
      </w:r>
      <w:r w:rsidRPr="008E3256">
        <w:rPr>
          <w:rFonts w:ascii="Times New Roman" w:hAnsi="Times New Roman" w:cs="Times New Roman"/>
          <w:color w:val="000000"/>
          <w:sz w:val="24"/>
          <w:szCs w:val="24"/>
        </w:rPr>
        <w:t xml:space="preserve"> au remplacement de tous les centres de santé </w:t>
      </w:r>
      <w:r w:rsidR="00A46385" w:rsidRPr="008E3256">
        <w:rPr>
          <w:rFonts w:ascii="Times New Roman" w:hAnsi="Times New Roman" w:cs="Times New Roman"/>
          <w:color w:val="000000"/>
          <w:sz w:val="24"/>
          <w:szCs w:val="24"/>
        </w:rPr>
        <w:t>ne répondant pas aux normes y relatives, et à la réhabilitation ceux qui existent. Elle consistera aussi à construire les Hôpitaux généraux de référence (HGR) dans les Zones de santé (ZS) qui en manquent</w:t>
      </w:r>
      <w:r w:rsidR="0069639D" w:rsidRPr="008E3256">
        <w:rPr>
          <w:rFonts w:ascii="Times New Roman" w:hAnsi="Times New Roman" w:cs="Times New Roman"/>
          <w:color w:val="000000"/>
          <w:sz w:val="24"/>
          <w:szCs w:val="24"/>
        </w:rPr>
        <w:t xml:space="preserve"> et à rénover ceux qui existent. Elle consistera également à construire les Hôpitaux provinciaux généraux de référence (HPGR) dans les Provinces qui en manquent, et à réhabiliter ceux qui existent ainsi que les Cliniques universitaires (Kinshasa, Lubumbashi et Kisangani). Le Gouvernement veillera à la construction et l’équipement des nouvelles Cliniques universitaires pour les nouvelles facultés de médecine qui répondent aux normes.</w:t>
      </w:r>
    </w:p>
    <w:p w14:paraId="2CCC0505" w14:textId="77777777" w:rsidR="000D5D3A" w:rsidRPr="00E52238" w:rsidRDefault="000D5D3A" w:rsidP="00935E48">
      <w:pPr>
        <w:pStyle w:val="ListParagraph"/>
        <w:numPr>
          <w:ilvl w:val="0"/>
          <w:numId w:val="21"/>
        </w:numPr>
        <w:autoSpaceDE w:val="0"/>
        <w:autoSpaceDN w:val="0"/>
        <w:adjustRightInd w:val="0"/>
        <w:spacing w:after="120" w:line="240" w:lineRule="auto"/>
        <w:jc w:val="both"/>
        <w:rPr>
          <w:rFonts w:ascii="Times New Roman" w:hAnsi="Times New Roman" w:cs="Times New Roman"/>
          <w:b/>
          <w:i/>
          <w:iCs/>
          <w:color w:val="000000"/>
          <w:sz w:val="24"/>
          <w:szCs w:val="24"/>
        </w:rPr>
      </w:pPr>
      <w:r w:rsidRPr="00E52238">
        <w:rPr>
          <w:rFonts w:ascii="Times New Roman" w:hAnsi="Times New Roman" w:cs="Times New Roman"/>
          <w:b/>
          <w:i/>
          <w:iCs/>
          <w:color w:val="000000"/>
          <w:sz w:val="24"/>
          <w:szCs w:val="24"/>
        </w:rPr>
        <w:t xml:space="preserve">Intervention 4 : </w:t>
      </w:r>
      <w:r w:rsidR="001B60C4" w:rsidRPr="00E52238">
        <w:rPr>
          <w:rFonts w:ascii="Times New Roman" w:hAnsi="Times New Roman" w:cs="Times New Roman"/>
          <w:b/>
          <w:i/>
          <w:iCs/>
          <w:color w:val="000000"/>
          <w:sz w:val="24"/>
          <w:szCs w:val="24"/>
        </w:rPr>
        <w:t>Développement et mise en œuvre d’un plan d’investissement en faveur des services de santé de la Police et de l’Armée</w:t>
      </w:r>
    </w:p>
    <w:p w14:paraId="29E95F91" w14:textId="1DFA1A62" w:rsidR="000D5D3A" w:rsidRDefault="000D5D3A" w:rsidP="008E3256">
      <w:pPr>
        <w:autoSpaceDE w:val="0"/>
        <w:autoSpaceDN w:val="0"/>
        <w:adjustRightInd w:val="0"/>
        <w:spacing w:after="120" w:line="240" w:lineRule="auto"/>
        <w:jc w:val="both"/>
        <w:rPr>
          <w:rFonts w:ascii="Times New Roman" w:hAnsi="Times New Roman" w:cs="Times New Roman"/>
          <w:color w:val="000000"/>
          <w:sz w:val="24"/>
          <w:szCs w:val="24"/>
        </w:rPr>
      </w:pPr>
      <w:r w:rsidRPr="008E3256">
        <w:rPr>
          <w:rFonts w:ascii="Times New Roman" w:hAnsi="Times New Roman" w:cs="Times New Roman"/>
          <w:color w:val="000000"/>
          <w:sz w:val="24"/>
          <w:szCs w:val="24"/>
        </w:rPr>
        <w:t>A l’instar de tous les services publics de santé, les services de santé de l’armée et de la police n’ont pas été épargnés par la dégradation des infrastructures et des équipements sanitaires à tous les niveaux. Etant donné que les services de l’Armée et de la Police relèvent respectivement des ministères des forces armées et de l’intérieur, un plan d’investissement pour la mise aux normes des infrastructures sanitaires et équipements sera élaboré et mis en œuvre pour chacun de ces deux services.</w:t>
      </w:r>
    </w:p>
    <w:p w14:paraId="1ED2D65A" w14:textId="77777777" w:rsidR="00A01BF9" w:rsidRPr="008E3256" w:rsidRDefault="00A01BF9" w:rsidP="008E3256">
      <w:pPr>
        <w:autoSpaceDE w:val="0"/>
        <w:autoSpaceDN w:val="0"/>
        <w:adjustRightInd w:val="0"/>
        <w:spacing w:after="120" w:line="240" w:lineRule="auto"/>
        <w:jc w:val="both"/>
        <w:rPr>
          <w:rFonts w:ascii="Times New Roman" w:hAnsi="Times New Roman" w:cs="Times New Roman"/>
          <w:color w:val="000000"/>
          <w:sz w:val="24"/>
          <w:szCs w:val="24"/>
        </w:rPr>
      </w:pPr>
    </w:p>
    <w:p w14:paraId="790413D7" w14:textId="77777777" w:rsidR="00A24880" w:rsidRPr="00E52238" w:rsidRDefault="00A24880" w:rsidP="00935E48">
      <w:pPr>
        <w:pStyle w:val="ListParagraph"/>
        <w:numPr>
          <w:ilvl w:val="0"/>
          <w:numId w:val="21"/>
        </w:numPr>
        <w:autoSpaceDE w:val="0"/>
        <w:autoSpaceDN w:val="0"/>
        <w:adjustRightInd w:val="0"/>
        <w:spacing w:after="120" w:line="240" w:lineRule="auto"/>
        <w:jc w:val="both"/>
        <w:rPr>
          <w:rFonts w:ascii="Times New Roman" w:hAnsi="Times New Roman" w:cs="Times New Roman"/>
          <w:b/>
          <w:i/>
          <w:iCs/>
          <w:color w:val="000000"/>
          <w:sz w:val="24"/>
          <w:szCs w:val="24"/>
        </w:rPr>
      </w:pPr>
      <w:r w:rsidRPr="00E52238">
        <w:rPr>
          <w:rFonts w:ascii="Times New Roman" w:hAnsi="Times New Roman" w:cs="Times New Roman"/>
          <w:b/>
          <w:i/>
          <w:iCs/>
          <w:color w:val="000000"/>
          <w:sz w:val="24"/>
          <w:szCs w:val="24"/>
        </w:rPr>
        <w:t xml:space="preserve">Intervention 5 : </w:t>
      </w:r>
      <w:r w:rsidR="001B60C4" w:rsidRPr="00E52238">
        <w:rPr>
          <w:rFonts w:ascii="Times New Roman" w:hAnsi="Times New Roman" w:cs="Times New Roman"/>
          <w:b/>
          <w:i/>
          <w:iCs/>
          <w:color w:val="000000"/>
          <w:sz w:val="24"/>
          <w:szCs w:val="24"/>
        </w:rPr>
        <w:t xml:space="preserve">Alignement de paquets des soins actuels sur les paquets essentiels de la CSU par niveau </w:t>
      </w:r>
    </w:p>
    <w:p w14:paraId="2C7A1AF7" w14:textId="6146A5B7" w:rsidR="004C7A33" w:rsidRPr="008E3256" w:rsidRDefault="004C7A33" w:rsidP="008E3256">
      <w:pPr>
        <w:spacing w:after="120" w:line="240" w:lineRule="auto"/>
        <w:jc w:val="both"/>
        <w:rPr>
          <w:rFonts w:ascii="Times New Roman" w:hAnsi="Times New Roman" w:cs="Times New Roman"/>
          <w:sz w:val="24"/>
          <w:szCs w:val="24"/>
        </w:rPr>
      </w:pPr>
      <w:r w:rsidRPr="008E3256">
        <w:rPr>
          <w:rFonts w:ascii="Times New Roman" w:hAnsi="Times New Roman" w:cs="Times New Roman"/>
          <w:sz w:val="24"/>
          <w:szCs w:val="24"/>
        </w:rPr>
        <w:t>La définition des paquets de service essentiels pour la CSU nécessite de tenir compte du profil épidémiologique du pays et des provinces en particulier pour définir les paquets de services dont la population a besoin et qui seraient concernés par l’assurance maladie. Ces paquets seront élaborés en tenant compte des 5 cohortes d’âge proposées par l’OMS : (i) grossesse et nouveau-né comprenant la période depuis la date de conception jusqu’à 6 semaines de vie, (ii) enfants de 7 semaines à 9 ans, (iii) adolescent de 10 à 19 ans, (iv) adultes de 20 à 59 ans et (iv) personnes avec âge supérieur à 60 ans. Ainsi, les paquets</w:t>
      </w:r>
      <w:r w:rsidR="0018697E" w:rsidRPr="008E3256">
        <w:rPr>
          <w:rFonts w:ascii="Times New Roman" w:hAnsi="Times New Roman" w:cs="Times New Roman"/>
          <w:sz w:val="24"/>
          <w:szCs w:val="24"/>
        </w:rPr>
        <w:t xml:space="preserve"> de soins actuels (PMA/PCA) devront être alignés au modèle de paquets essentiels pour la CSU.</w:t>
      </w:r>
      <w:r w:rsidR="00095C18" w:rsidRPr="008E3256">
        <w:rPr>
          <w:rFonts w:ascii="Times New Roman" w:hAnsi="Times New Roman" w:cs="Times New Roman"/>
          <w:sz w:val="24"/>
          <w:szCs w:val="24"/>
        </w:rPr>
        <w:t xml:space="preserve"> Ces paquets standardisés devront être offerts par toutes les formations sanitaires publiques ainsi que privés. L’accréditation des formations sanitaires se fera en fonction de la dispo</w:t>
      </w:r>
      <w:r w:rsidR="00A01BF9">
        <w:rPr>
          <w:rFonts w:ascii="Times New Roman" w:hAnsi="Times New Roman" w:cs="Times New Roman"/>
          <w:sz w:val="24"/>
          <w:szCs w:val="24"/>
        </w:rPr>
        <w:t>ni</w:t>
      </w:r>
      <w:r w:rsidR="00095C18" w:rsidRPr="008E3256">
        <w:rPr>
          <w:rFonts w:ascii="Times New Roman" w:hAnsi="Times New Roman" w:cs="Times New Roman"/>
          <w:sz w:val="24"/>
          <w:szCs w:val="24"/>
        </w:rPr>
        <w:t>bilité de ces paquets de soins.</w:t>
      </w:r>
    </w:p>
    <w:p w14:paraId="636932F2" w14:textId="59C3FD92" w:rsidR="0018697E" w:rsidRPr="00E52238" w:rsidRDefault="0018697E" w:rsidP="00935E48">
      <w:pPr>
        <w:pStyle w:val="ListParagraph"/>
        <w:numPr>
          <w:ilvl w:val="0"/>
          <w:numId w:val="21"/>
        </w:numPr>
        <w:autoSpaceDE w:val="0"/>
        <w:autoSpaceDN w:val="0"/>
        <w:adjustRightInd w:val="0"/>
        <w:spacing w:after="120" w:line="240" w:lineRule="auto"/>
        <w:jc w:val="both"/>
        <w:rPr>
          <w:rFonts w:ascii="Times New Roman" w:hAnsi="Times New Roman" w:cs="Times New Roman"/>
          <w:b/>
          <w:i/>
          <w:iCs/>
          <w:color w:val="000000"/>
          <w:sz w:val="24"/>
          <w:szCs w:val="24"/>
        </w:rPr>
      </w:pPr>
      <w:r w:rsidRPr="00E52238">
        <w:rPr>
          <w:rFonts w:ascii="Times New Roman" w:hAnsi="Times New Roman" w:cs="Times New Roman"/>
          <w:b/>
          <w:i/>
          <w:iCs/>
          <w:color w:val="000000"/>
          <w:sz w:val="24"/>
          <w:szCs w:val="24"/>
        </w:rPr>
        <w:t xml:space="preserve">Intervention 6 : </w:t>
      </w:r>
      <w:r w:rsidR="001B60C4" w:rsidRPr="00E52238">
        <w:rPr>
          <w:rFonts w:ascii="Times New Roman" w:hAnsi="Times New Roman" w:cs="Times New Roman"/>
          <w:b/>
          <w:i/>
          <w:iCs/>
          <w:color w:val="000000"/>
          <w:sz w:val="24"/>
          <w:szCs w:val="24"/>
        </w:rPr>
        <w:t xml:space="preserve">Définition d’un panier de soins et </w:t>
      </w:r>
      <w:r w:rsidR="002F4C68" w:rsidRPr="00E52238">
        <w:rPr>
          <w:rFonts w:ascii="Times New Roman" w:hAnsi="Times New Roman" w:cs="Times New Roman"/>
          <w:b/>
          <w:i/>
          <w:iCs/>
          <w:color w:val="000000"/>
          <w:sz w:val="24"/>
          <w:szCs w:val="24"/>
        </w:rPr>
        <w:t>réalisation</w:t>
      </w:r>
      <w:r w:rsidR="001B60C4" w:rsidRPr="00E52238">
        <w:rPr>
          <w:rFonts w:ascii="Times New Roman" w:hAnsi="Times New Roman" w:cs="Times New Roman"/>
          <w:b/>
          <w:i/>
          <w:iCs/>
          <w:color w:val="000000"/>
          <w:sz w:val="24"/>
          <w:szCs w:val="24"/>
        </w:rPr>
        <w:t xml:space="preserve"> </w:t>
      </w:r>
      <w:r w:rsidR="002F4C68" w:rsidRPr="00E52238">
        <w:rPr>
          <w:rFonts w:ascii="Times New Roman" w:hAnsi="Times New Roman" w:cs="Times New Roman"/>
          <w:b/>
          <w:i/>
          <w:iCs/>
          <w:color w:val="000000"/>
          <w:sz w:val="24"/>
          <w:szCs w:val="24"/>
        </w:rPr>
        <w:t>d</w:t>
      </w:r>
      <w:r w:rsidR="001B60C4" w:rsidRPr="00E52238">
        <w:rPr>
          <w:rFonts w:ascii="Times New Roman" w:hAnsi="Times New Roman" w:cs="Times New Roman"/>
          <w:b/>
          <w:i/>
          <w:iCs/>
          <w:color w:val="000000"/>
          <w:sz w:val="24"/>
          <w:szCs w:val="24"/>
        </w:rPr>
        <w:t xml:space="preserve">es études actuarielles nécessaires à son application </w:t>
      </w:r>
    </w:p>
    <w:p w14:paraId="0DED81A1" w14:textId="32373F63" w:rsidR="00D87DF5" w:rsidRPr="008E3256" w:rsidRDefault="0018697E" w:rsidP="008E3256">
      <w:pPr>
        <w:spacing w:after="120" w:line="240" w:lineRule="auto"/>
        <w:jc w:val="both"/>
        <w:rPr>
          <w:rFonts w:ascii="Times New Roman" w:hAnsi="Times New Roman" w:cs="Times New Roman"/>
          <w:sz w:val="24"/>
          <w:szCs w:val="24"/>
        </w:rPr>
      </w:pPr>
      <w:r w:rsidRPr="008E3256">
        <w:rPr>
          <w:rFonts w:ascii="Times New Roman" w:hAnsi="Times New Roman" w:cs="Times New Roman"/>
          <w:sz w:val="24"/>
          <w:szCs w:val="24"/>
        </w:rPr>
        <w:t xml:space="preserve">La définition du panier de soins se fera sur la base d’un certain nombre de critères dont le profil épidémiologique national, l’impact espéré de sa mise en œuvre sur la baisse des dépenses catastrophiques de santé, etc. Ce panier de soins constitue le paquet de services et de soins </w:t>
      </w:r>
      <w:r w:rsidR="002F4C68" w:rsidRPr="008E3256">
        <w:rPr>
          <w:rFonts w:ascii="Times New Roman" w:hAnsi="Times New Roman" w:cs="Times New Roman"/>
          <w:sz w:val="24"/>
          <w:szCs w:val="24"/>
        </w:rPr>
        <w:t>dont</w:t>
      </w:r>
      <w:r w:rsidRPr="008E3256">
        <w:rPr>
          <w:rFonts w:ascii="Times New Roman" w:hAnsi="Times New Roman" w:cs="Times New Roman"/>
          <w:sz w:val="24"/>
          <w:szCs w:val="24"/>
        </w:rPr>
        <w:t xml:space="preserve"> bénéficiera la population couverte par une assurance maladie</w:t>
      </w:r>
      <w:r w:rsidR="00A01BF9">
        <w:rPr>
          <w:rFonts w:ascii="Times New Roman" w:hAnsi="Times New Roman" w:cs="Times New Roman"/>
          <w:sz w:val="24"/>
          <w:szCs w:val="24"/>
        </w:rPr>
        <w:t xml:space="preserve">. Il sera fourni être </w:t>
      </w:r>
      <w:r w:rsidR="00095C18" w:rsidRPr="008E3256">
        <w:rPr>
          <w:rFonts w:ascii="Times New Roman" w:hAnsi="Times New Roman" w:cs="Times New Roman"/>
          <w:sz w:val="24"/>
          <w:szCs w:val="24"/>
        </w:rPr>
        <w:t xml:space="preserve">par le secteur publique </w:t>
      </w:r>
      <w:r w:rsidR="00A01BF9">
        <w:rPr>
          <w:rFonts w:ascii="Times New Roman" w:hAnsi="Times New Roman" w:cs="Times New Roman"/>
          <w:sz w:val="24"/>
          <w:szCs w:val="24"/>
        </w:rPr>
        <w:t xml:space="preserve">et </w:t>
      </w:r>
      <w:r w:rsidR="00095C18" w:rsidRPr="008E3256">
        <w:rPr>
          <w:rFonts w:ascii="Times New Roman" w:hAnsi="Times New Roman" w:cs="Times New Roman"/>
          <w:sz w:val="24"/>
          <w:szCs w:val="24"/>
        </w:rPr>
        <w:t>privé</w:t>
      </w:r>
      <w:r w:rsidRPr="008E3256">
        <w:rPr>
          <w:rFonts w:ascii="Times New Roman" w:hAnsi="Times New Roman" w:cs="Times New Roman"/>
          <w:sz w:val="24"/>
          <w:szCs w:val="24"/>
        </w:rPr>
        <w:t>. Il sera progressif dans ce sens qu’il intègrera progressivement d’autres interventions en fonction de la disponibilité des ressources.</w:t>
      </w:r>
    </w:p>
    <w:p w14:paraId="06341695" w14:textId="203D888C" w:rsidR="001434DC" w:rsidRPr="00E52238" w:rsidRDefault="001434DC" w:rsidP="00935E48">
      <w:pPr>
        <w:pStyle w:val="ListParagraph"/>
        <w:numPr>
          <w:ilvl w:val="0"/>
          <w:numId w:val="24"/>
        </w:numPr>
        <w:spacing w:after="120" w:line="240" w:lineRule="auto"/>
        <w:jc w:val="both"/>
        <w:rPr>
          <w:rFonts w:ascii="Times New Roman" w:hAnsi="Times New Roman" w:cs="Times New Roman"/>
          <w:b/>
          <w:i/>
          <w:color w:val="000000"/>
          <w:sz w:val="24"/>
          <w:szCs w:val="24"/>
        </w:rPr>
      </w:pPr>
      <w:r w:rsidRPr="00E52238">
        <w:rPr>
          <w:rFonts w:ascii="Times New Roman" w:hAnsi="Times New Roman" w:cs="Times New Roman"/>
          <w:b/>
          <w:i/>
          <w:color w:val="000000"/>
          <w:sz w:val="24"/>
          <w:szCs w:val="24"/>
        </w:rPr>
        <w:t>Sous axe 1.2 : Elaboration et mise en œuvre d’une réponse multisectorielle, intégrée et inclusive aux maladies chroniques non transmissibles</w:t>
      </w:r>
    </w:p>
    <w:p w14:paraId="1752F5B9" w14:textId="77777777" w:rsidR="001434DC" w:rsidRPr="008E3256" w:rsidRDefault="001434DC" w:rsidP="008E3256">
      <w:pPr>
        <w:autoSpaceDE w:val="0"/>
        <w:autoSpaceDN w:val="0"/>
        <w:adjustRightInd w:val="0"/>
        <w:spacing w:after="120" w:line="240" w:lineRule="auto"/>
        <w:jc w:val="both"/>
        <w:rPr>
          <w:rFonts w:ascii="Times New Roman" w:hAnsi="Times New Roman" w:cs="Times New Roman"/>
          <w:color w:val="000000"/>
          <w:sz w:val="24"/>
          <w:szCs w:val="24"/>
        </w:rPr>
      </w:pPr>
      <w:r w:rsidRPr="008E3256">
        <w:rPr>
          <w:rFonts w:ascii="Times New Roman" w:hAnsi="Times New Roman" w:cs="Times New Roman"/>
          <w:color w:val="000000"/>
          <w:sz w:val="24"/>
          <w:szCs w:val="24"/>
        </w:rPr>
        <w:t>Compte tenu de l’environnement actuel du pays avec un système de santé éprouvé par les maladies transmissibles avec des épidémies récurrentes, La RDC doit se doter d’un plan de réponse plus intégré et tenant compte des réalités locales en vue de mieux répondre à son engagement de lutte contre les MNT, tout en l’incorporant dans une politique globale de couverture santé universelle (CSU). Ce plan sera une boussole pour orienter tous les acteurs à divers niveaux, c’est-à-dire :</w:t>
      </w:r>
    </w:p>
    <w:p w14:paraId="64A97865" w14:textId="58BD445D" w:rsidR="001434DC" w:rsidRPr="00E52238" w:rsidRDefault="001434DC" w:rsidP="00E52238">
      <w:pPr>
        <w:pStyle w:val="ListParagraph"/>
        <w:numPr>
          <w:ilvl w:val="0"/>
          <w:numId w:val="1"/>
        </w:numPr>
        <w:autoSpaceDE w:val="0"/>
        <w:autoSpaceDN w:val="0"/>
        <w:adjustRightInd w:val="0"/>
        <w:spacing w:after="120" w:line="240" w:lineRule="auto"/>
        <w:jc w:val="both"/>
        <w:rPr>
          <w:rFonts w:ascii="Times New Roman" w:hAnsi="Times New Roman" w:cs="Times New Roman"/>
          <w:color w:val="000000"/>
          <w:sz w:val="24"/>
          <w:szCs w:val="24"/>
        </w:rPr>
      </w:pPr>
      <w:r w:rsidRPr="00E52238">
        <w:rPr>
          <w:rFonts w:ascii="Times New Roman" w:hAnsi="Times New Roman" w:cs="Times New Roman"/>
          <w:color w:val="000000"/>
          <w:sz w:val="24"/>
          <w:szCs w:val="24"/>
        </w:rPr>
        <w:t>Les politiques : pour les aider à prendre les décisions en se basant sur les évidences scientifiques et contextuelles</w:t>
      </w:r>
    </w:p>
    <w:p w14:paraId="547CB1C0" w14:textId="34FB04D5" w:rsidR="001434DC" w:rsidRPr="00E52238" w:rsidRDefault="001434DC" w:rsidP="00E52238">
      <w:pPr>
        <w:pStyle w:val="ListParagraph"/>
        <w:numPr>
          <w:ilvl w:val="0"/>
          <w:numId w:val="1"/>
        </w:numPr>
        <w:autoSpaceDE w:val="0"/>
        <w:autoSpaceDN w:val="0"/>
        <w:adjustRightInd w:val="0"/>
        <w:spacing w:after="120" w:line="240" w:lineRule="auto"/>
        <w:jc w:val="both"/>
        <w:rPr>
          <w:rFonts w:ascii="Times New Roman" w:hAnsi="Times New Roman" w:cs="Times New Roman"/>
          <w:color w:val="000000"/>
          <w:sz w:val="24"/>
          <w:szCs w:val="24"/>
        </w:rPr>
      </w:pPr>
      <w:r w:rsidRPr="00E52238">
        <w:rPr>
          <w:rFonts w:ascii="Times New Roman" w:hAnsi="Times New Roman" w:cs="Times New Roman"/>
          <w:color w:val="000000"/>
          <w:sz w:val="24"/>
          <w:szCs w:val="24"/>
        </w:rPr>
        <w:t>Les décideurs techniques sectoriels : pour leur permettre d’élaborer des plans opérationnels (annuels voire pluriannuels)</w:t>
      </w:r>
    </w:p>
    <w:p w14:paraId="4EBC04A4" w14:textId="187F9E55" w:rsidR="001434DC" w:rsidRPr="00E52238" w:rsidRDefault="001434DC" w:rsidP="00E52238">
      <w:pPr>
        <w:pStyle w:val="ListParagraph"/>
        <w:numPr>
          <w:ilvl w:val="0"/>
          <w:numId w:val="1"/>
        </w:numPr>
        <w:autoSpaceDE w:val="0"/>
        <w:autoSpaceDN w:val="0"/>
        <w:adjustRightInd w:val="0"/>
        <w:spacing w:after="120" w:line="240" w:lineRule="auto"/>
        <w:jc w:val="both"/>
        <w:rPr>
          <w:rFonts w:ascii="Times New Roman" w:hAnsi="Times New Roman" w:cs="Times New Roman"/>
          <w:color w:val="000000"/>
          <w:sz w:val="24"/>
          <w:szCs w:val="24"/>
        </w:rPr>
      </w:pPr>
      <w:r w:rsidRPr="00E52238">
        <w:rPr>
          <w:rFonts w:ascii="Times New Roman" w:hAnsi="Times New Roman" w:cs="Times New Roman"/>
          <w:color w:val="000000"/>
          <w:sz w:val="24"/>
          <w:szCs w:val="24"/>
        </w:rPr>
        <w:t>Les différents niveaux opérationnels (les spécialistes et les acteurs communautaires) : pour la mise en œuvre efficiente des actions</w:t>
      </w:r>
    </w:p>
    <w:p w14:paraId="1E0AE504" w14:textId="64EAEAA4" w:rsidR="001434DC" w:rsidRPr="00E52238" w:rsidRDefault="001434DC" w:rsidP="00E52238">
      <w:pPr>
        <w:pStyle w:val="ListParagraph"/>
        <w:numPr>
          <w:ilvl w:val="0"/>
          <w:numId w:val="1"/>
        </w:numPr>
        <w:autoSpaceDE w:val="0"/>
        <w:autoSpaceDN w:val="0"/>
        <w:adjustRightInd w:val="0"/>
        <w:spacing w:after="120" w:line="240" w:lineRule="auto"/>
        <w:jc w:val="both"/>
        <w:rPr>
          <w:rFonts w:ascii="Times New Roman" w:hAnsi="Times New Roman" w:cs="Times New Roman"/>
          <w:color w:val="000000"/>
          <w:sz w:val="24"/>
          <w:szCs w:val="24"/>
        </w:rPr>
      </w:pPr>
      <w:r w:rsidRPr="00E52238">
        <w:rPr>
          <w:rFonts w:ascii="Times New Roman" w:hAnsi="Times New Roman" w:cs="Times New Roman"/>
          <w:color w:val="000000"/>
          <w:sz w:val="24"/>
          <w:szCs w:val="24"/>
        </w:rPr>
        <w:t>La communauté : actrice et bénéficiaire</w:t>
      </w:r>
    </w:p>
    <w:p w14:paraId="23009156" w14:textId="7EE8F59A" w:rsidR="001434DC" w:rsidRPr="008E3256" w:rsidRDefault="001434DC" w:rsidP="008E3256">
      <w:pPr>
        <w:autoSpaceDE w:val="0"/>
        <w:autoSpaceDN w:val="0"/>
        <w:adjustRightInd w:val="0"/>
        <w:spacing w:after="120" w:line="240" w:lineRule="auto"/>
        <w:jc w:val="both"/>
        <w:rPr>
          <w:rFonts w:ascii="Times New Roman" w:hAnsi="Times New Roman" w:cs="Times New Roman"/>
          <w:color w:val="000000"/>
          <w:sz w:val="24"/>
          <w:szCs w:val="24"/>
        </w:rPr>
      </w:pPr>
      <w:r w:rsidRPr="008E3256">
        <w:rPr>
          <w:rFonts w:ascii="Times New Roman" w:hAnsi="Times New Roman" w:cs="Times New Roman"/>
          <w:color w:val="000000"/>
          <w:sz w:val="24"/>
          <w:szCs w:val="24"/>
        </w:rPr>
        <w:t>Cette réponse sera régie par les principes directeurs suivants : une action globale et intégrée de développement, une action multisectorielle avec la pleine participation de la société civile, une approche prenant en compte toute la durée de la vie, avec un engagement communautaire et qui intègre les avantages d’une approche basée sur la décentralisation et qui assure l’équité</w:t>
      </w:r>
      <w:r w:rsidR="00E52238">
        <w:rPr>
          <w:rFonts w:ascii="Times New Roman" w:hAnsi="Times New Roman" w:cs="Times New Roman"/>
          <w:color w:val="000000"/>
          <w:sz w:val="24"/>
          <w:szCs w:val="24"/>
        </w:rPr>
        <w:t>.</w:t>
      </w:r>
    </w:p>
    <w:p w14:paraId="67D463A3" w14:textId="77777777" w:rsidR="001434DC" w:rsidRPr="008E3256" w:rsidRDefault="001434DC" w:rsidP="00935E48">
      <w:pPr>
        <w:pStyle w:val="ListParagraph"/>
        <w:numPr>
          <w:ilvl w:val="0"/>
          <w:numId w:val="21"/>
        </w:numPr>
        <w:spacing w:after="120" w:line="240" w:lineRule="auto"/>
        <w:jc w:val="both"/>
        <w:rPr>
          <w:rFonts w:ascii="Times New Roman" w:hAnsi="Times New Roman" w:cs="Times New Roman"/>
          <w:b/>
          <w:i/>
          <w:sz w:val="24"/>
          <w:szCs w:val="24"/>
        </w:rPr>
      </w:pPr>
      <w:r w:rsidRPr="008E3256">
        <w:rPr>
          <w:rFonts w:ascii="Times New Roman" w:hAnsi="Times New Roman" w:cs="Times New Roman"/>
          <w:b/>
          <w:i/>
          <w:sz w:val="24"/>
          <w:szCs w:val="24"/>
        </w:rPr>
        <w:t xml:space="preserve">Intervention 1 :  Inscrire la lutte contre les MNT comme priorité de développement et de santé publique au niveau national </w:t>
      </w:r>
    </w:p>
    <w:p w14:paraId="59FF446C" w14:textId="77777777" w:rsidR="001434DC" w:rsidRPr="008E3256" w:rsidRDefault="001434DC" w:rsidP="00935E48">
      <w:pPr>
        <w:pStyle w:val="ListParagraph"/>
        <w:numPr>
          <w:ilvl w:val="1"/>
          <w:numId w:val="21"/>
        </w:numPr>
        <w:spacing w:after="120" w:line="240" w:lineRule="auto"/>
        <w:jc w:val="both"/>
        <w:rPr>
          <w:rFonts w:ascii="Times New Roman" w:hAnsi="Times New Roman" w:cs="Times New Roman"/>
          <w:sz w:val="24"/>
          <w:szCs w:val="24"/>
        </w:rPr>
      </w:pPr>
      <w:r w:rsidRPr="008E3256">
        <w:rPr>
          <w:rFonts w:ascii="Times New Roman" w:hAnsi="Times New Roman" w:cs="Times New Roman"/>
          <w:sz w:val="24"/>
          <w:szCs w:val="24"/>
        </w:rPr>
        <w:t>Intégrer les MNT comme problème prioritaire dans tous les documents stratégiques des différents secteurs</w:t>
      </w:r>
    </w:p>
    <w:p w14:paraId="30F0C5C4" w14:textId="77777777" w:rsidR="001434DC" w:rsidRPr="008E3256" w:rsidRDefault="001434DC" w:rsidP="00935E48">
      <w:pPr>
        <w:pStyle w:val="ListParagraph"/>
        <w:numPr>
          <w:ilvl w:val="1"/>
          <w:numId w:val="21"/>
        </w:numPr>
        <w:spacing w:after="120" w:line="240" w:lineRule="auto"/>
        <w:jc w:val="both"/>
        <w:rPr>
          <w:rFonts w:ascii="Times New Roman" w:hAnsi="Times New Roman" w:cs="Times New Roman"/>
          <w:sz w:val="24"/>
          <w:szCs w:val="24"/>
        </w:rPr>
      </w:pPr>
      <w:r w:rsidRPr="008E3256">
        <w:rPr>
          <w:rFonts w:ascii="Times New Roman" w:hAnsi="Times New Roman" w:cs="Times New Roman"/>
          <w:sz w:val="24"/>
          <w:szCs w:val="24"/>
        </w:rPr>
        <w:t>Développer des mesures législatives, réglementaires et juridiques de lutte contre les facteurs de risque des MNT</w:t>
      </w:r>
    </w:p>
    <w:p w14:paraId="1FDFC493" w14:textId="77777777" w:rsidR="001434DC" w:rsidRPr="008E3256" w:rsidRDefault="001434DC" w:rsidP="00935E48">
      <w:pPr>
        <w:pStyle w:val="ListParagraph"/>
        <w:numPr>
          <w:ilvl w:val="0"/>
          <w:numId w:val="21"/>
        </w:numPr>
        <w:spacing w:after="120" w:line="240" w:lineRule="auto"/>
        <w:jc w:val="both"/>
        <w:rPr>
          <w:rFonts w:ascii="Times New Roman" w:hAnsi="Times New Roman" w:cs="Times New Roman"/>
          <w:b/>
          <w:i/>
          <w:sz w:val="24"/>
          <w:szCs w:val="24"/>
        </w:rPr>
      </w:pPr>
      <w:r w:rsidRPr="008E3256">
        <w:rPr>
          <w:rFonts w:ascii="Times New Roman" w:hAnsi="Times New Roman" w:cs="Times New Roman"/>
          <w:b/>
          <w:i/>
          <w:sz w:val="24"/>
          <w:szCs w:val="24"/>
        </w:rPr>
        <w:t xml:space="preserve">Intervention 2 : </w:t>
      </w:r>
      <w:r w:rsidRPr="008E3256">
        <w:rPr>
          <w:rFonts w:ascii="Times New Roman" w:eastAsia="Calibri" w:hAnsi="Times New Roman" w:cs="Times New Roman"/>
          <w:b/>
          <w:bCs/>
          <w:i/>
          <w:sz w:val="24"/>
          <w:szCs w:val="24"/>
          <w:lang w:val="fr-BE"/>
        </w:rPr>
        <w:t>Renforcer la multisectorialité, l’intégration ainsi que l’engagement communautaire pour accélérer la lutte contre les MNT en RDC</w:t>
      </w:r>
    </w:p>
    <w:p w14:paraId="6685031B" w14:textId="77777777" w:rsidR="001434DC" w:rsidRPr="008E3256" w:rsidRDefault="001434DC" w:rsidP="00935E48">
      <w:pPr>
        <w:pStyle w:val="ListParagraph"/>
        <w:numPr>
          <w:ilvl w:val="1"/>
          <w:numId w:val="21"/>
        </w:numPr>
        <w:spacing w:after="120" w:line="240" w:lineRule="auto"/>
        <w:jc w:val="both"/>
        <w:rPr>
          <w:rFonts w:ascii="Times New Roman" w:hAnsi="Times New Roman" w:cs="Times New Roman"/>
          <w:b/>
          <w:i/>
          <w:sz w:val="24"/>
          <w:szCs w:val="24"/>
        </w:rPr>
      </w:pPr>
      <w:r w:rsidRPr="008E3256">
        <w:rPr>
          <w:rFonts w:ascii="Times New Roman" w:hAnsi="Times New Roman" w:cs="Times New Roman"/>
          <w:sz w:val="24"/>
          <w:szCs w:val="24"/>
        </w:rPr>
        <w:t>Créer (ou rendre fonctionnel) un Comité National de Lutte contre les MNT</w:t>
      </w:r>
    </w:p>
    <w:p w14:paraId="17D51C7F" w14:textId="77777777" w:rsidR="001434DC" w:rsidRPr="008E3256" w:rsidRDefault="001434DC" w:rsidP="00935E48">
      <w:pPr>
        <w:pStyle w:val="ListParagraph"/>
        <w:numPr>
          <w:ilvl w:val="1"/>
          <w:numId w:val="21"/>
        </w:numPr>
        <w:spacing w:after="120" w:line="240" w:lineRule="auto"/>
        <w:jc w:val="both"/>
        <w:rPr>
          <w:rFonts w:ascii="Times New Roman" w:hAnsi="Times New Roman" w:cs="Times New Roman"/>
          <w:b/>
          <w:i/>
          <w:sz w:val="24"/>
          <w:szCs w:val="24"/>
        </w:rPr>
      </w:pPr>
      <w:r w:rsidRPr="008E3256">
        <w:rPr>
          <w:rFonts w:ascii="Times New Roman" w:hAnsi="Times New Roman" w:cs="Times New Roman"/>
          <w:sz w:val="24"/>
          <w:szCs w:val="24"/>
        </w:rPr>
        <w:t>Promouvoir la participation communautaire dans le domaine des MNT</w:t>
      </w:r>
    </w:p>
    <w:p w14:paraId="1B5544BF" w14:textId="3F04D2FF" w:rsidR="001434DC" w:rsidRPr="008E3256" w:rsidRDefault="001434DC" w:rsidP="00935E48">
      <w:pPr>
        <w:pStyle w:val="ListParagraph"/>
        <w:numPr>
          <w:ilvl w:val="0"/>
          <w:numId w:val="21"/>
        </w:numPr>
        <w:spacing w:after="120" w:line="240" w:lineRule="auto"/>
        <w:jc w:val="both"/>
        <w:rPr>
          <w:rFonts w:ascii="Times New Roman" w:hAnsi="Times New Roman" w:cs="Times New Roman"/>
          <w:b/>
          <w:i/>
          <w:sz w:val="24"/>
          <w:szCs w:val="24"/>
        </w:rPr>
      </w:pPr>
      <w:r w:rsidRPr="008E3256">
        <w:rPr>
          <w:rFonts w:ascii="Times New Roman" w:hAnsi="Times New Roman" w:cs="Times New Roman"/>
          <w:b/>
          <w:i/>
          <w:sz w:val="24"/>
          <w:szCs w:val="24"/>
        </w:rPr>
        <w:t>Intervention 3 : Assurer la prise en charge de qualité des MNT à tous les niveaux de la pyramide sanitaire</w:t>
      </w:r>
    </w:p>
    <w:p w14:paraId="313B0105" w14:textId="77777777" w:rsidR="001434DC" w:rsidRPr="008E3256" w:rsidRDefault="001434DC" w:rsidP="00935E48">
      <w:pPr>
        <w:pStyle w:val="ListParagraph"/>
        <w:numPr>
          <w:ilvl w:val="1"/>
          <w:numId w:val="21"/>
        </w:numPr>
        <w:spacing w:after="120" w:line="240" w:lineRule="auto"/>
        <w:jc w:val="both"/>
        <w:rPr>
          <w:rFonts w:ascii="Times New Roman" w:hAnsi="Times New Roman" w:cs="Times New Roman"/>
          <w:sz w:val="24"/>
          <w:szCs w:val="24"/>
        </w:rPr>
      </w:pPr>
      <w:r w:rsidRPr="008E3256">
        <w:rPr>
          <w:rFonts w:ascii="Times New Roman" w:hAnsi="Times New Roman" w:cs="Times New Roman"/>
          <w:sz w:val="24"/>
          <w:szCs w:val="24"/>
        </w:rPr>
        <w:t>Intégrer les MNT au paquet minimum d’interventions des formations sanitaires</w:t>
      </w:r>
    </w:p>
    <w:p w14:paraId="3FA2E80B" w14:textId="77777777" w:rsidR="001434DC" w:rsidRPr="008E3256" w:rsidRDefault="001434DC" w:rsidP="00935E48">
      <w:pPr>
        <w:pStyle w:val="ListParagraph"/>
        <w:numPr>
          <w:ilvl w:val="1"/>
          <w:numId w:val="21"/>
        </w:numPr>
        <w:spacing w:after="120" w:line="240" w:lineRule="auto"/>
        <w:jc w:val="both"/>
        <w:rPr>
          <w:rFonts w:ascii="Times New Roman" w:hAnsi="Times New Roman" w:cs="Times New Roman"/>
          <w:sz w:val="24"/>
          <w:szCs w:val="24"/>
        </w:rPr>
      </w:pPr>
      <w:r w:rsidRPr="008E3256">
        <w:rPr>
          <w:rFonts w:ascii="Times New Roman" w:hAnsi="Times New Roman" w:cs="Times New Roman"/>
          <w:sz w:val="24"/>
          <w:szCs w:val="24"/>
        </w:rPr>
        <w:t>Renforcer les capacités des ressources humaines (qualité et quantité) pour la promotion, la prévention et la prise en charge des MNT</w:t>
      </w:r>
    </w:p>
    <w:p w14:paraId="67ACD5EB" w14:textId="77777777" w:rsidR="001434DC" w:rsidRPr="008E3256" w:rsidRDefault="001434DC" w:rsidP="00935E48">
      <w:pPr>
        <w:pStyle w:val="ListParagraph"/>
        <w:numPr>
          <w:ilvl w:val="1"/>
          <w:numId w:val="21"/>
        </w:numPr>
        <w:spacing w:after="120" w:line="240" w:lineRule="auto"/>
        <w:jc w:val="both"/>
        <w:rPr>
          <w:rFonts w:ascii="Times New Roman" w:hAnsi="Times New Roman" w:cs="Times New Roman"/>
          <w:sz w:val="24"/>
          <w:szCs w:val="24"/>
        </w:rPr>
      </w:pPr>
      <w:r w:rsidRPr="008E3256">
        <w:rPr>
          <w:rFonts w:ascii="Times New Roman" w:hAnsi="Times New Roman" w:cs="Times New Roman"/>
          <w:sz w:val="24"/>
          <w:szCs w:val="24"/>
        </w:rPr>
        <w:t>Renforcer le plateau technique des structures sanitaires pour la prise en charge des MNT selon les niveaux</w:t>
      </w:r>
    </w:p>
    <w:p w14:paraId="6C979619" w14:textId="77777777" w:rsidR="001434DC" w:rsidRPr="008E3256" w:rsidRDefault="001434DC" w:rsidP="00935E48">
      <w:pPr>
        <w:pStyle w:val="ListParagraph"/>
        <w:numPr>
          <w:ilvl w:val="1"/>
          <w:numId w:val="21"/>
        </w:numPr>
        <w:spacing w:after="120" w:line="240" w:lineRule="auto"/>
        <w:jc w:val="both"/>
        <w:rPr>
          <w:rFonts w:ascii="Times New Roman" w:hAnsi="Times New Roman" w:cs="Times New Roman"/>
          <w:sz w:val="24"/>
          <w:szCs w:val="24"/>
        </w:rPr>
      </w:pPr>
      <w:r w:rsidRPr="008E3256">
        <w:rPr>
          <w:rFonts w:ascii="Times New Roman" w:hAnsi="Times New Roman" w:cs="Times New Roman"/>
          <w:sz w:val="24"/>
          <w:szCs w:val="24"/>
        </w:rPr>
        <w:t xml:space="preserve"> Instaurer un mécanisme de suivi-évaluation des actions de lutte contre les MNT</w:t>
      </w:r>
    </w:p>
    <w:p w14:paraId="0E663558" w14:textId="77777777" w:rsidR="001434DC" w:rsidRPr="008E3256" w:rsidRDefault="001434DC" w:rsidP="00935E48">
      <w:pPr>
        <w:pStyle w:val="ListParagraph"/>
        <w:numPr>
          <w:ilvl w:val="1"/>
          <w:numId w:val="21"/>
        </w:numPr>
        <w:spacing w:after="120" w:line="240" w:lineRule="auto"/>
        <w:jc w:val="both"/>
        <w:rPr>
          <w:rFonts w:ascii="Times New Roman" w:hAnsi="Times New Roman" w:cs="Times New Roman"/>
          <w:sz w:val="24"/>
          <w:szCs w:val="24"/>
        </w:rPr>
      </w:pPr>
      <w:r w:rsidRPr="008E3256">
        <w:rPr>
          <w:rFonts w:ascii="Times New Roman" w:hAnsi="Times New Roman" w:cs="Times New Roman"/>
          <w:sz w:val="24"/>
          <w:szCs w:val="24"/>
        </w:rPr>
        <w:t>Surveiller l’évolution des MNT ainsi que les facteurs de risque associés</w:t>
      </w:r>
    </w:p>
    <w:p w14:paraId="7DE5AA6C" w14:textId="791AE348" w:rsidR="00E52238" w:rsidRDefault="001434DC" w:rsidP="00935E48">
      <w:pPr>
        <w:pStyle w:val="ListParagraph"/>
        <w:numPr>
          <w:ilvl w:val="1"/>
          <w:numId w:val="21"/>
        </w:numPr>
        <w:spacing w:after="120" w:line="240" w:lineRule="auto"/>
        <w:jc w:val="both"/>
        <w:rPr>
          <w:rFonts w:ascii="Times New Roman" w:hAnsi="Times New Roman" w:cs="Times New Roman"/>
          <w:sz w:val="24"/>
          <w:szCs w:val="24"/>
        </w:rPr>
      </w:pPr>
      <w:r w:rsidRPr="008E3256">
        <w:rPr>
          <w:rFonts w:ascii="Times New Roman" w:hAnsi="Times New Roman" w:cs="Times New Roman"/>
          <w:sz w:val="24"/>
          <w:szCs w:val="24"/>
        </w:rPr>
        <w:t>Promouvoir et appuyer la recherche de qualité pour la lutte contre les MNT et l’évolution des facteurs de risque associés</w:t>
      </w:r>
      <w:r w:rsidR="00A01BF9">
        <w:rPr>
          <w:rFonts w:ascii="Times New Roman" w:hAnsi="Times New Roman" w:cs="Times New Roman"/>
          <w:sz w:val="24"/>
          <w:szCs w:val="24"/>
        </w:rPr>
        <w:t xml:space="preserve">. </w:t>
      </w:r>
    </w:p>
    <w:p w14:paraId="25ABAD74" w14:textId="77777777" w:rsidR="00A01BF9" w:rsidRPr="00A01BF9" w:rsidRDefault="00A01BF9" w:rsidP="00A01BF9">
      <w:pPr>
        <w:pStyle w:val="ListParagraph"/>
        <w:spacing w:after="120" w:line="240" w:lineRule="auto"/>
        <w:ind w:left="1440"/>
        <w:jc w:val="both"/>
        <w:rPr>
          <w:rFonts w:ascii="Times New Roman" w:hAnsi="Times New Roman" w:cs="Times New Roman"/>
          <w:sz w:val="24"/>
          <w:szCs w:val="24"/>
        </w:rPr>
      </w:pPr>
    </w:p>
    <w:p w14:paraId="4E1ECE46" w14:textId="0AA4D40F" w:rsidR="001B60C4" w:rsidRPr="008E3256" w:rsidRDefault="001B60C4" w:rsidP="00935E48">
      <w:pPr>
        <w:pStyle w:val="ListParagraph"/>
        <w:numPr>
          <w:ilvl w:val="0"/>
          <w:numId w:val="24"/>
        </w:numPr>
        <w:autoSpaceDE w:val="0"/>
        <w:autoSpaceDN w:val="0"/>
        <w:adjustRightInd w:val="0"/>
        <w:spacing w:after="120" w:line="240" w:lineRule="auto"/>
        <w:jc w:val="both"/>
        <w:outlineLvl w:val="3"/>
        <w:rPr>
          <w:rFonts w:ascii="Times New Roman" w:hAnsi="Times New Roman" w:cs="Times New Roman"/>
          <w:b/>
          <w:i/>
          <w:color w:val="000000"/>
          <w:sz w:val="24"/>
          <w:szCs w:val="24"/>
        </w:rPr>
      </w:pPr>
      <w:bookmarkStart w:id="107" w:name="_Toc32302600"/>
      <w:bookmarkStart w:id="108" w:name="_Toc32425972"/>
      <w:r w:rsidRPr="008E3256">
        <w:rPr>
          <w:rFonts w:ascii="Times New Roman" w:hAnsi="Times New Roman" w:cs="Times New Roman"/>
          <w:b/>
          <w:i/>
          <w:color w:val="000000"/>
          <w:sz w:val="24"/>
          <w:szCs w:val="24"/>
        </w:rPr>
        <w:t>Sous axe 1.</w:t>
      </w:r>
      <w:r w:rsidR="001434DC" w:rsidRPr="008E3256">
        <w:rPr>
          <w:rFonts w:ascii="Times New Roman" w:hAnsi="Times New Roman" w:cs="Times New Roman"/>
          <w:b/>
          <w:i/>
          <w:color w:val="000000"/>
          <w:sz w:val="24"/>
          <w:szCs w:val="24"/>
        </w:rPr>
        <w:t>3</w:t>
      </w:r>
      <w:r w:rsidRPr="008E3256">
        <w:rPr>
          <w:rFonts w:ascii="Times New Roman" w:hAnsi="Times New Roman" w:cs="Times New Roman"/>
          <w:b/>
          <w:i/>
          <w:color w:val="000000"/>
          <w:sz w:val="24"/>
          <w:szCs w:val="24"/>
        </w:rPr>
        <w:t xml:space="preserve"> : Revitalisation de l’approche des Soins de Santé Primaires en prenant en compte les particularités liées aux différents contextes, ruraux et urbains, et les situations provinciales</w:t>
      </w:r>
      <w:bookmarkEnd w:id="107"/>
      <w:bookmarkEnd w:id="108"/>
    </w:p>
    <w:p w14:paraId="0EDC2C00" w14:textId="77777777" w:rsidR="0018697E" w:rsidRPr="008E3256" w:rsidRDefault="001B60C4" w:rsidP="008E3256">
      <w:pPr>
        <w:autoSpaceDE w:val="0"/>
        <w:autoSpaceDN w:val="0"/>
        <w:adjustRightInd w:val="0"/>
        <w:spacing w:after="120" w:line="240" w:lineRule="auto"/>
        <w:jc w:val="both"/>
        <w:rPr>
          <w:rFonts w:ascii="Times New Roman" w:hAnsi="Times New Roman" w:cs="Times New Roman"/>
          <w:color w:val="000000"/>
          <w:sz w:val="24"/>
          <w:szCs w:val="24"/>
        </w:rPr>
      </w:pPr>
      <w:r w:rsidRPr="008E3256">
        <w:rPr>
          <w:rFonts w:ascii="Times New Roman" w:hAnsi="Times New Roman" w:cs="Times New Roman"/>
          <w:color w:val="000000"/>
          <w:sz w:val="24"/>
          <w:szCs w:val="24"/>
        </w:rPr>
        <w:t xml:space="preserve">Les interventions prioritaires visant la revitalisation de l’approche des Soins de santé primaires (SSP) </w:t>
      </w:r>
      <w:r w:rsidR="0018697E" w:rsidRPr="008E3256">
        <w:rPr>
          <w:rFonts w:ascii="Times New Roman" w:hAnsi="Times New Roman" w:cs="Times New Roman"/>
          <w:color w:val="000000"/>
          <w:sz w:val="24"/>
          <w:szCs w:val="24"/>
        </w:rPr>
        <w:t xml:space="preserve">sont </w:t>
      </w:r>
      <w:r w:rsidRPr="008E3256">
        <w:rPr>
          <w:rFonts w:ascii="Times New Roman" w:hAnsi="Times New Roman" w:cs="Times New Roman"/>
          <w:color w:val="000000"/>
          <w:sz w:val="24"/>
          <w:szCs w:val="24"/>
        </w:rPr>
        <w:t xml:space="preserve">notamment : </w:t>
      </w:r>
    </w:p>
    <w:p w14:paraId="2F90A3F0" w14:textId="1530667D" w:rsidR="00C31F9D" w:rsidRPr="008E3256" w:rsidRDefault="0018697E" w:rsidP="00935E48">
      <w:pPr>
        <w:pStyle w:val="ListParagraph"/>
        <w:numPr>
          <w:ilvl w:val="0"/>
          <w:numId w:val="21"/>
        </w:numPr>
        <w:spacing w:after="120" w:line="240" w:lineRule="auto"/>
        <w:rPr>
          <w:rFonts w:ascii="Times New Roman" w:hAnsi="Times New Roman" w:cs="Times New Roman"/>
          <w:b/>
          <w:i/>
          <w:sz w:val="24"/>
          <w:szCs w:val="24"/>
        </w:rPr>
      </w:pPr>
      <w:r w:rsidRPr="008E3256">
        <w:rPr>
          <w:rFonts w:ascii="Times New Roman" w:hAnsi="Times New Roman" w:cs="Times New Roman"/>
          <w:b/>
          <w:i/>
          <w:sz w:val="24"/>
          <w:szCs w:val="24"/>
        </w:rPr>
        <w:t xml:space="preserve">Intervention 1 : </w:t>
      </w:r>
      <w:r w:rsidR="00C31F9D" w:rsidRPr="008E3256">
        <w:rPr>
          <w:rFonts w:ascii="Times New Roman" w:hAnsi="Times New Roman" w:cs="Times New Roman"/>
          <w:b/>
          <w:i/>
          <w:sz w:val="24"/>
          <w:szCs w:val="24"/>
        </w:rPr>
        <w:t>O</w:t>
      </w:r>
      <w:r w:rsidR="001B60C4" w:rsidRPr="008E3256">
        <w:rPr>
          <w:rFonts w:ascii="Times New Roman" w:hAnsi="Times New Roman" w:cs="Times New Roman"/>
          <w:b/>
          <w:i/>
          <w:sz w:val="24"/>
          <w:szCs w:val="24"/>
        </w:rPr>
        <w:t xml:space="preserve">rganisation d’une conférence internationale sur les SSP en RDC </w:t>
      </w:r>
    </w:p>
    <w:p w14:paraId="5AEE00E8" w14:textId="6659D859" w:rsidR="00917376" w:rsidRPr="008E3256" w:rsidRDefault="00917376" w:rsidP="008E3256">
      <w:pPr>
        <w:spacing w:after="120" w:line="240" w:lineRule="auto"/>
        <w:jc w:val="both"/>
        <w:rPr>
          <w:rFonts w:ascii="Times New Roman" w:hAnsi="Times New Roman" w:cs="Times New Roman"/>
          <w:sz w:val="24"/>
          <w:szCs w:val="24"/>
        </w:rPr>
      </w:pPr>
      <w:r w:rsidRPr="008E3256">
        <w:rPr>
          <w:rFonts w:ascii="Times New Roman" w:hAnsi="Times New Roman" w:cs="Times New Roman"/>
          <w:sz w:val="24"/>
          <w:szCs w:val="24"/>
        </w:rPr>
        <w:t xml:space="preserve">Cette conférence sera alimentée par les résultats de l’évaluation de la mise en œuvre des soins de santé primaires depuis Alma Ata. Cette conférence est placée dans le cadre du renouveau des SSP et sera une opportunité pour partager les expériences à la fois nationales </w:t>
      </w:r>
      <w:r w:rsidR="002F4C68" w:rsidRPr="008E3256">
        <w:rPr>
          <w:rFonts w:ascii="Times New Roman" w:hAnsi="Times New Roman" w:cs="Times New Roman"/>
          <w:sz w:val="24"/>
          <w:szCs w:val="24"/>
        </w:rPr>
        <w:t xml:space="preserve">et </w:t>
      </w:r>
      <w:r w:rsidRPr="008E3256">
        <w:rPr>
          <w:rFonts w:ascii="Times New Roman" w:hAnsi="Times New Roman" w:cs="Times New Roman"/>
          <w:sz w:val="24"/>
          <w:szCs w:val="24"/>
        </w:rPr>
        <w:t xml:space="preserve">internationales sur la mise en œuvre des soins de santé primaires, tels que les bonnes pratiques, les leçons apprises, les défis auxquels les uns et les autres sont confrontés et les perspectives pour mettre en œuvre la Déclaration d’Astana au niveau national. </w:t>
      </w:r>
    </w:p>
    <w:p w14:paraId="77A5B27F" w14:textId="77777777" w:rsidR="00917376" w:rsidRPr="008E3256" w:rsidRDefault="00917376" w:rsidP="008E3256">
      <w:pPr>
        <w:spacing w:after="120" w:line="240" w:lineRule="auto"/>
        <w:jc w:val="both"/>
        <w:rPr>
          <w:rFonts w:ascii="Times New Roman" w:hAnsi="Times New Roman" w:cs="Times New Roman"/>
          <w:sz w:val="24"/>
          <w:szCs w:val="24"/>
        </w:rPr>
      </w:pPr>
      <w:r w:rsidRPr="008E3256">
        <w:rPr>
          <w:rFonts w:ascii="Times New Roman" w:hAnsi="Times New Roman" w:cs="Times New Roman"/>
          <w:sz w:val="24"/>
          <w:szCs w:val="24"/>
        </w:rPr>
        <w:t>Cette conférence sera un véritable point de départ pour le renouveau des soins de santé primaires dans le pays.</w:t>
      </w:r>
    </w:p>
    <w:p w14:paraId="2ABDB9C2" w14:textId="77777777" w:rsidR="001B60C4" w:rsidRPr="008E3256" w:rsidRDefault="00917376" w:rsidP="00935E48">
      <w:pPr>
        <w:pStyle w:val="ListParagraph"/>
        <w:numPr>
          <w:ilvl w:val="0"/>
          <w:numId w:val="21"/>
        </w:numPr>
        <w:spacing w:after="120" w:line="240" w:lineRule="auto"/>
        <w:rPr>
          <w:rFonts w:ascii="Times New Roman" w:hAnsi="Times New Roman" w:cs="Times New Roman"/>
          <w:b/>
          <w:i/>
          <w:sz w:val="24"/>
          <w:szCs w:val="24"/>
        </w:rPr>
      </w:pPr>
      <w:r w:rsidRPr="008E3256">
        <w:rPr>
          <w:rFonts w:ascii="Times New Roman" w:hAnsi="Times New Roman" w:cs="Times New Roman"/>
          <w:b/>
          <w:i/>
          <w:sz w:val="24"/>
          <w:szCs w:val="24"/>
        </w:rPr>
        <w:t>Intervention 2 : D</w:t>
      </w:r>
      <w:r w:rsidR="001B60C4" w:rsidRPr="008E3256">
        <w:rPr>
          <w:rFonts w:ascii="Times New Roman" w:hAnsi="Times New Roman" w:cs="Times New Roman"/>
          <w:b/>
          <w:i/>
          <w:sz w:val="24"/>
          <w:szCs w:val="24"/>
        </w:rPr>
        <w:t>éveloppement et mise en œuvre d’une stratégie de relance des soins de santé primaire</w:t>
      </w:r>
      <w:r w:rsidR="0015784C" w:rsidRPr="008E3256">
        <w:rPr>
          <w:rFonts w:ascii="Times New Roman" w:hAnsi="Times New Roman" w:cs="Times New Roman"/>
          <w:b/>
          <w:i/>
          <w:sz w:val="24"/>
          <w:szCs w:val="24"/>
        </w:rPr>
        <w:t xml:space="preserve"> en RDC</w:t>
      </w:r>
    </w:p>
    <w:p w14:paraId="58998119" w14:textId="4790B69E" w:rsidR="0015784C" w:rsidRPr="008E3256" w:rsidRDefault="0015784C" w:rsidP="008E3256">
      <w:pPr>
        <w:spacing w:after="120" w:line="240" w:lineRule="auto"/>
        <w:jc w:val="both"/>
        <w:rPr>
          <w:rFonts w:ascii="Times New Roman" w:hAnsi="Times New Roman" w:cs="Times New Roman"/>
          <w:sz w:val="24"/>
          <w:szCs w:val="24"/>
        </w:rPr>
      </w:pPr>
      <w:r w:rsidRPr="008E3256">
        <w:rPr>
          <w:rFonts w:ascii="Times New Roman" w:hAnsi="Times New Roman" w:cs="Times New Roman"/>
          <w:sz w:val="24"/>
          <w:szCs w:val="24"/>
        </w:rPr>
        <w:t>Le développement d’une stratégie de relance des soins de santé primaires passera par : (i) l’évaluation de la fonctionnalité des zones de santé en particulier et la mise en œuvre de la stratégie des soins de santé primaires en général ,</w:t>
      </w:r>
      <w:r w:rsidR="00072DEB" w:rsidRPr="008E3256">
        <w:rPr>
          <w:rFonts w:ascii="Times New Roman" w:hAnsi="Times New Roman" w:cs="Times New Roman"/>
          <w:sz w:val="24"/>
          <w:szCs w:val="24"/>
        </w:rPr>
        <w:t xml:space="preserve"> </w:t>
      </w:r>
      <w:r w:rsidRPr="008E3256">
        <w:rPr>
          <w:rFonts w:ascii="Times New Roman" w:hAnsi="Times New Roman" w:cs="Times New Roman"/>
          <w:sz w:val="24"/>
          <w:szCs w:val="24"/>
        </w:rPr>
        <w:t xml:space="preserve">(ii) l’élaboration </w:t>
      </w:r>
      <w:r w:rsidR="00072DEB" w:rsidRPr="008E3256">
        <w:rPr>
          <w:rFonts w:ascii="Times New Roman" w:hAnsi="Times New Roman" w:cs="Times New Roman"/>
          <w:sz w:val="24"/>
          <w:szCs w:val="24"/>
        </w:rPr>
        <w:t>d’</w:t>
      </w:r>
      <w:r w:rsidRPr="008E3256">
        <w:rPr>
          <w:rFonts w:ascii="Times New Roman" w:hAnsi="Times New Roman" w:cs="Times New Roman"/>
          <w:sz w:val="24"/>
          <w:szCs w:val="24"/>
        </w:rPr>
        <w:t>une stratégie de relance des soins de santé primaire</w:t>
      </w:r>
      <w:r w:rsidR="00E67FF8" w:rsidRPr="008E3256">
        <w:rPr>
          <w:rFonts w:ascii="Times New Roman" w:hAnsi="Times New Roman" w:cs="Times New Roman"/>
          <w:sz w:val="24"/>
          <w:szCs w:val="24"/>
        </w:rPr>
        <w:t>s</w:t>
      </w:r>
      <w:r w:rsidRPr="008E3256">
        <w:rPr>
          <w:rFonts w:ascii="Times New Roman" w:hAnsi="Times New Roman" w:cs="Times New Roman"/>
          <w:sz w:val="24"/>
          <w:szCs w:val="24"/>
        </w:rPr>
        <w:t xml:space="preserve"> </w:t>
      </w:r>
      <w:r w:rsidR="00E67FF8" w:rsidRPr="008E3256">
        <w:rPr>
          <w:rFonts w:ascii="Times New Roman" w:hAnsi="Times New Roman" w:cs="Times New Roman"/>
          <w:sz w:val="24"/>
          <w:szCs w:val="24"/>
        </w:rPr>
        <w:t xml:space="preserve">sur base des résultats de cette évaluation pour </w:t>
      </w:r>
      <w:r w:rsidRPr="008E3256">
        <w:rPr>
          <w:rFonts w:ascii="Times New Roman" w:hAnsi="Times New Roman" w:cs="Times New Roman"/>
          <w:sz w:val="24"/>
          <w:szCs w:val="24"/>
        </w:rPr>
        <w:t xml:space="preserve">renforcer la dynamique actuelle en faveur de la CSU, (iii) inclure dans le budget de l’état et accroitre le financement pour le développement des soins de santé primaires et, (iv) prévoir dans les financements extérieurs une part conséquente dédiée au développement des soins de santé primaires dans le pays, (v) poursuivre la réforme du niveau intermédiaire pour créer les conditions d’une offre des soins de santé intégrés centrés sur </w:t>
      </w:r>
      <w:r w:rsidR="00A01BF9">
        <w:rPr>
          <w:rFonts w:ascii="Times New Roman" w:hAnsi="Times New Roman" w:cs="Times New Roman"/>
          <w:sz w:val="24"/>
          <w:szCs w:val="24"/>
        </w:rPr>
        <w:t>la personne à tous les niveaux.</w:t>
      </w:r>
    </w:p>
    <w:p w14:paraId="13FA8728" w14:textId="28BED3EB" w:rsidR="001B60C4" w:rsidRPr="008E3256" w:rsidRDefault="001B60C4" w:rsidP="00935E48">
      <w:pPr>
        <w:pStyle w:val="ListParagraph"/>
        <w:numPr>
          <w:ilvl w:val="0"/>
          <w:numId w:val="24"/>
        </w:numPr>
        <w:autoSpaceDE w:val="0"/>
        <w:autoSpaceDN w:val="0"/>
        <w:adjustRightInd w:val="0"/>
        <w:spacing w:after="120" w:line="240" w:lineRule="auto"/>
        <w:jc w:val="both"/>
        <w:outlineLvl w:val="3"/>
        <w:rPr>
          <w:rFonts w:ascii="Times New Roman" w:hAnsi="Times New Roman" w:cs="Times New Roman"/>
          <w:b/>
          <w:i/>
          <w:color w:val="000000"/>
          <w:sz w:val="24"/>
          <w:szCs w:val="24"/>
        </w:rPr>
      </w:pPr>
      <w:bookmarkStart w:id="109" w:name="_Toc32302601"/>
      <w:bookmarkStart w:id="110" w:name="_Toc32425973"/>
      <w:r w:rsidRPr="008E3256">
        <w:rPr>
          <w:rFonts w:ascii="Times New Roman" w:hAnsi="Times New Roman" w:cs="Times New Roman"/>
          <w:b/>
          <w:i/>
          <w:color w:val="000000"/>
          <w:sz w:val="24"/>
          <w:szCs w:val="24"/>
        </w:rPr>
        <w:t>Sous axe 1.</w:t>
      </w:r>
      <w:r w:rsidR="00F81691" w:rsidRPr="008E3256">
        <w:rPr>
          <w:rFonts w:ascii="Times New Roman" w:hAnsi="Times New Roman" w:cs="Times New Roman"/>
          <w:b/>
          <w:i/>
          <w:color w:val="000000"/>
          <w:sz w:val="24"/>
          <w:szCs w:val="24"/>
        </w:rPr>
        <w:t>4</w:t>
      </w:r>
      <w:r w:rsidRPr="008E3256">
        <w:rPr>
          <w:rFonts w:ascii="Times New Roman" w:hAnsi="Times New Roman" w:cs="Times New Roman"/>
          <w:b/>
          <w:i/>
          <w:color w:val="000000"/>
          <w:sz w:val="24"/>
          <w:szCs w:val="24"/>
        </w:rPr>
        <w:t xml:space="preserve"> : Amélioration et assurance de la qualité des services de santé suivant une politique et stratégie nationale sur la qualité santé, incluant une approche d’accréditation des établissements de santé</w:t>
      </w:r>
      <w:r w:rsidR="00095C18" w:rsidRPr="008E3256">
        <w:rPr>
          <w:rFonts w:ascii="Times New Roman" w:hAnsi="Times New Roman" w:cs="Times New Roman"/>
          <w:b/>
          <w:i/>
          <w:color w:val="000000"/>
          <w:sz w:val="24"/>
          <w:szCs w:val="24"/>
        </w:rPr>
        <w:t xml:space="preserve"> publiques tant que privés</w:t>
      </w:r>
      <w:bookmarkEnd w:id="109"/>
      <w:bookmarkEnd w:id="110"/>
    </w:p>
    <w:p w14:paraId="0D1FD2AA" w14:textId="16F2B060" w:rsidR="001B60C4" w:rsidRPr="008E3256" w:rsidRDefault="001B60C4" w:rsidP="008E3256">
      <w:pPr>
        <w:autoSpaceDE w:val="0"/>
        <w:autoSpaceDN w:val="0"/>
        <w:adjustRightInd w:val="0"/>
        <w:spacing w:after="120" w:line="240" w:lineRule="auto"/>
        <w:jc w:val="both"/>
        <w:rPr>
          <w:rFonts w:ascii="Times New Roman" w:hAnsi="Times New Roman" w:cs="Times New Roman"/>
          <w:sz w:val="24"/>
          <w:szCs w:val="24"/>
        </w:rPr>
      </w:pPr>
      <w:r w:rsidRPr="008E3256">
        <w:rPr>
          <w:rFonts w:ascii="Times New Roman" w:hAnsi="Times New Roman" w:cs="Times New Roman"/>
          <w:sz w:val="24"/>
          <w:szCs w:val="24"/>
        </w:rPr>
        <w:t>L’offre des services et des soins de santé de qualité sur l’étendue du territoire national auxquels les populations peuvent accéder est une exigence fondamentale de la CSU</w:t>
      </w:r>
      <w:r w:rsidR="00095C18" w:rsidRPr="008E3256">
        <w:rPr>
          <w:rFonts w:ascii="Times New Roman" w:hAnsi="Times New Roman" w:cs="Times New Roman"/>
          <w:sz w:val="24"/>
          <w:szCs w:val="24"/>
        </w:rPr>
        <w:t>, quelque soit le fournisseur de ces services – le secteur publique ou privé</w:t>
      </w:r>
      <w:r w:rsidRPr="008E3256">
        <w:rPr>
          <w:rFonts w:ascii="Times New Roman" w:hAnsi="Times New Roman" w:cs="Times New Roman"/>
          <w:sz w:val="24"/>
          <w:szCs w:val="24"/>
        </w:rPr>
        <w:t>.</w:t>
      </w:r>
    </w:p>
    <w:p w14:paraId="18E18207" w14:textId="77777777" w:rsidR="001B60C4" w:rsidRPr="008E3256" w:rsidRDefault="001B60C4" w:rsidP="008E3256">
      <w:pPr>
        <w:autoSpaceDE w:val="0"/>
        <w:autoSpaceDN w:val="0"/>
        <w:adjustRightInd w:val="0"/>
        <w:spacing w:after="120" w:line="240" w:lineRule="auto"/>
        <w:jc w:val="both"/>
        <w:rPr>
          <w:rFonts w:ascii="Times New Roman" w:hAnsi="Times New Roman" w:cs="Times New Roman"/>
          <w:color w:val="000000"/>
          <w:sz w:val="24"/>
          <w:szCs w:val="24"/>
        </w:rPr>
      </w:pPr>
      <w:r w:rsidRPr="008E3256">
        <w:rPr>
          <w:rFonts w:ascii="Times New Roman" w:hAnsi="Times New Roman" w:cs="Times New Roman"/>
          <w:color w:val="000000"/>
          <w:sz w:val="24"/>
          <w:szCs w:val="24"/>
        </w:rPr>
        <w:t>Pour permettre d’aller vers une amélioration continue de la qualité des soins et services de santé publics, il faudra mettre en place les interventions prioritaires suivantes :</w:t>
      </w:r>
    </w:p>
    <w:p w14:paraId="1E45F7D9" w14:textId="4EB6667C" w:rsidR="005E7A50" w:rsidRPr="008E3256" w:rsidRDefault="00072DEB" w:rsidP="00935E48">
      <w:pPr>
        <w:pStyle w:val="ListParagraph"/>
        <w:numPr>
          <w:ilvl w:val="0"/>
          <w:numId w:val="21"/>
        </w:numPr>
        <w:spacing w:after="120" w:line="240" w:lineRule="auto"/>
        <w:rPr>
          <w:rFonts w:ascii="Times New Roman" w:hAnsi="Times New Roman" w:cs="Times New Roman"/>
          <w:b/>
          <w:i/>
          <w:sz w:val="24"/>
          <w:szCs w:val="24"/>
        </w:rPr>
      </w:pPr>
      <w:r w:rsidRPr="008E3256">
        <w:rPr>
          <w:rFonts w:ascii="Times New Roman" w:hAnsi="Times New Roman" w:cs="Times New Roman"/>
          <w:b/>
          <w:i/>
          <w:sz w:val="24"/>
          <w:szCs w:val="24"/>
        </w:rPr>
        <w:t>Intervention 1 : R</w:t>
      </w:r>
      <w:r w:rsidR="001B60C4" w:rsidRPr="008E3256">
        <w:rPr>
          <w:rFonts w:ascii="Times New Roman" w:hAnsi="Times New Roman" w:cs="Times New Roman"/>
          <w:b/>
          <w:i/>
          <w:sz w:val="24"/>
          <w:szCs w:val="24"/>
        </w:rPr>
        <w:t xml:space="preserve">endre disponibles et de façon permanente les intrants essentiels pour assurer la qualité des soins </w:t>
      </w:r>
      <w:r w:rsidR="00BC7F6C" w:rsidRPr="008E3256">
        <w:rPr>
          <w:rFonts w:ascii="Times New Roman" w:hAnsi="Times New Roman" w:cs="Times New Roman"/>
          <w:b/>
          <w:i/>
          <w:sz w:val="24"/>
          <w:szCs w:val="24"/>
        </w:rPr>
        <w:t>dans les formations sanitaires</w:t>
      </w:r>
    </w:p>
    <w:p w14:paraId="7D42073C" w14:textId="77777777" w:rsidR="001B60C4" w:rsidRPr="008E3256" w:rsidRDefault="001B60C4" w:rsidP="008E3256">
      <w:pPr>
        <w:autoSpaceDE w:val="0"/>
        <w:autoSpaceDN w:val="0"/>
        <w:adjustRightInd w:val="0"/>
        <w:spacing w:after="120" w:line="240" w:lineRule="auto"/>
        <w:jc w:val="both"/>
        <w:rPr>
          <w:rFonts w:ascii="Times New Roman" w:hAnsi="Times New Roman" w:cs="Times New Roman"/>
          <w:color w:val="000000"/>
          <w:sz w:val="24"/>
          <w:szCs w:val="24"/>
        </w:rPr>
      </w:pPr>
      <w:r w:rsidRPr="008E3256">
        <w:rPr>
          <w:rFonts w:ascii="Times New Roman" w:hAnsi="Times New Roman" w:cs="Times New Roman"/>
          <w:color w:val="000000"/>
          <w:sz w:val="24"/>
          <w:szCs w:val="24"/>
        </w:rPr>
        <w:t>Il s’agit du personnel de santé</w:t>
      </w:r>
      <w:r w:rsidR="006622BC" w:rsidRPr="008E3256">
        <w:rPr>
          <w:rFonts w:ascii="Times New Roman" w:hAnsi="Times New Roman" w:cs="Times New Roman"/>
          <w:color w:val="000000"/>
          <w:sz w:val="24"/>
          <w:szCs w:val="24"/>
        </w:rPr>
        <w:t xml:space="preserve"> qui doit être </w:t>
      </w:r>
      <w:r w:rsidRPr="008E3256">
        <w:rPr>
          <w:rFonts w:ascii="Times New Roman" w:hAnsi="Times New Roman" w:cs="Times New Roman"/>
          <w:color w:val="000000"/>
          <w:sz w:val="24"/>
          <w:szCs w:val="24"/>
        </w:rPr>
        <w:t>bien formé, des médicaments et produits de santé de qualité, des ordinogrammes</w:t>
      </w:r>
      <w:r w:rsidR="006622BC" w:rsidRPr="008E3256">
        <w:rPr>
          <w:rFonts w:ascii="Times New Roman" w:hAnsi="Times New Roman" w:cs="Times New Roman"/>
          <w:color w:val="000000"/>
          <w:sz w:val="24"/>
          <w:szCs w:val="24"/>
        </w:rPr>
        <w:t xml:space="preserve"> des soins et les protocoles thérapeutiques</w:t>
      </w:r>
      <w:r w:rsidRPr="008E3256">
        <w:rPr>
          <w:rFonts w:ascii="Times New Roman" w:hAnsi="Times New Roman" w:cs="Times New Roman"/>
          <w:color w:val="000000"/>
          <w:sz w:val="24"/>
          <w:szCs w:val="24"/>
        </w:rPr>
        <w:t>, de l’eau potable</w:t>
      </w:r>
      <w:r w:rsidR="006622BC" w:rsidRPr="008E3256">
        <w:rPr>
          <w:rFonts w:ascii="Times New Roman" w:hAnsi="Times New Roman" w:cs="Times New Roman"/>
          <w:color w:val="000000"/>
          <w:sz w:val="24"/>
          <w:szCs w:val="24"/>
        </w:rPr>
        <w:t xml:space="preserve"> et</w:t>
      </w:r>
      <w:r w:rsidRPr="008E3256">
        <w:rPr>
          <w:rFonts w:ascii="Times New Roman" w:hAnsi="Times New Roman" w:cs="Times New Roman"/>
          <w:color w:val="000000"/>
          <w:sz w:val="24"/>
          <w:szCs w:val="24"/>
        </w:rPr>
        <w:t xml:space="preserve"> de l’énergie</w:t>
      </w:r>
      <w:r w:rsidR="006622BC" w:rsidRPr="008E3256">
        <w:rPr>
          <w:rFonts w:ascii="Times New Roman" w:hAnsi="Times New Roman" w:cs="Times New Roman"/>
          <w:b/>
          <w:color w:val="000000"/>
          <w:sz w:val="24"/>
          <w:szCs w:val="24"/>
        </w:rPr>
        <w:t xml:space="preserve">. </w:t>
      </w:r>
      <w:r w:rsidR="006622BC" w:rsidRPr="008E3256">
        <w:rPr>
          <w:rFonts w:ascii="Times New Roman" w:hAnsi="Times New Roman" w:cs="Times New Roman"/>
          <w:color w:val="000000"/>
          <w:sz w:val="24"/>
          <w:szCs w:val="24"/>
        </w:rPr>
        <w:t>En outre, chaque</w:t>
      </w:r>
      <w:r w:rsidR="006622BC" w:rsidRPr="008E3256">
        <w:rPr>
          <w:rFonts w:ascii="Times New Roman" w:hAnsi="Times New Roman" w:cs="Times New Roman"/>
          <w:b/>
          <w:color w:val="000000"/>
          <w:sz w:val="24"/>
          <w:szCs w:val="24"/>
        </w:rPr>
        <w:t xml:space="preserve"> </w:t>
      </w:r>
      <w:r w:rsidR="005E7A50" w:rsidRPr="008E3256">
        <w:rPr>
          <w:rFonts w:ascii="Times New Roman" w:hAnsi="Times New Roman" w:cs="Times New Roman"/>
          <w:color w:val="000000"/>
          <w:sz w:val="24"/>
          <w:szCs w:val="24"/>
        </w:rPr>
        <w:t>Formation</w:t>
      </w:r>
      <w:r w:rsidRPr="008E3256">
        <w:rPr>
          <w:rFonts w:ascii="Times New Roman" w:hAnsi="Times New Roman" w:cs="Times New Roman"/>
          <w:color w:val="000000"/>
          <w:sz w:val="24"/>
          <w:szCs w:val="24"/>
        </w:rPr>
        <w:t xml:space="preserve"> sanitaire </w:t>
      </w:r>
      <w:r w:rsidR="005E7A50" w:rsidRPr="008E3256">
        <w:rPr>
          <w:rFonts w:ascii="Times New Roman" w:hAnsi="Times New Roman" w:cs="Times New Roman"/>
          <w:color w:val="000000"/>
          <w:sz w:val="24"/>
          <w:szCs w:val="24"/>
        </w:rPr>
        <w:t xml:space="preserve">devra disposer </w:t>
      </w:r>
      <w:r w:rsidRPr="008E3256">
        <w:rPr>
          <w:rFonts w:ascii="Times New Roman" w:hAnsi="Times New Roman" w:cs="Times New Roman"/>
          <w:color w:val="000000"/>
          <w:sz w:val="24"/>
          <w:szCs w:val="24"/>
        </w:rPr>
        <w:t xml:space="preserve">d’une infrastructure de gestion des déchets biomédicaux. </w:t>
      </w:r>
    </w:p>
    <w:p w14:paraId="691C8CF8" w14:textId="0649D15E" w:rsidR="005E7A50" w:rsidRPr="008E3256" w:rsidRDefault="005E7A50" w:rsidP="00935E48">
      <w:pPr>
        <w:pStyle w:val="ListParagraph"/>
        <w:numPr>
          <w:ilvl w:val="0"/>
          <w:numId w:val="21"/>
        </w:numPr>
        <w:spacing w:after="120" w:line="240" w:lineRule="auto"/>
        <w:rPr>
          <w:rFonts w:ascii="Times New Roman" w:hAnsi="Times New Roman" w:cs="Times New Roman"/>
          <w:b/>
          <w:i/>
          <w:sz w:val="24"/>
          <w:szCs w:val="24"/>
        </w:rPr>
      </w:pPr>
      <w:r w:rsidRPr="008E3256">
        <w:rPr>
          <w:rFonts w:ascii="Times New Roman" w:hAnsi="Times New Roman" w:cs="Times New Roman"/>
          <w:b/>
          <w:i/>
          <w:sz w:val="24"/>
          <w:szCs w:val="24"/>
        </w:rPr>
        <w:t>Intervention 2 : M</w:t>
      </w:r>
      <w:r w:rsidR="001B60C4" w:rsidRPr="008E3256">
        <w:rPr>
          <w:rFonts w:ascii="Times New Roman" w:hAnsi="Times New Roman" w:cs="Times New Roman"/>
          <w:b/>
          <w:i/>
          <w:sz w:val="24"/>
          <w:szCs w:val="24"/>
        </w:rPr>
        <w:t>ettre à l’échelle la stratégie de la démarche qualité intégrée (DQI) et ses outils</w:t>
      </w:r>
    </w:p>
    <w:p w14:paraId="0758EFD2" w14:textId="77777777" w:rsidR="00B6150C" w:rsidRPr="008E3256" w:rsidRDefault="00B6150C" w:rsidP="008E3256">
      <w:pPr>
        <w:autoSpaceDE w:val="0"/>
        <w:autoSpaceDN w:val="0"/>
        <w:adjustRightInd w:val="0"/>
        <w:spacing w:after="120" w:line="240" w:lineRule="auto"/>
        <w:jc w:val="both"/>
        <w:rPr>
          <w:rFonts w:ascii="Times New Roman" w:hAnsi="Times New Roman" w:cs="Times New Roman"/>
          <w:color w:val="000000"/>
          <w:sz w:val="24"/>
          <w:szCs w:val="24"/>
        </w:rPr>
      </w:pPr>
      <w:r w:rsidRPr="008E3256">
        <w:rPr>
          <w:rFonts w:ascii="Times New Roman" w:hAnsi="Times New Roman" w:cs="Times New Roman"/>
          <w:color w:val="000000"/>
          <w:sz w:val="24"/>
          <w:szCs w:val="24"/>
        </w:rPr>
        <w:t>Il s’agira notamment de promouvoir des stratégies incitatives en faveur de la démarche qualité.</w:t>
      </w:r>
    </w:p>
    <w:p w14:paraId="79F50A13" w14:textId="77777777" w:rsidR="005E7A50" w:rsidRPr="008E3256" w:rsidRDefault="005E7A50" w:rsidP="00935E48">
      <w:pPr>
        <w:pStyle w:val="ListParagraph"/>
        <w:numPr>
          <w:ilvl w:val="0"/>
          <w:numId w:val="21"/>
        </w:numPr>
        <w:spacing w:after="120" w:line="240" w:lineRule="auto"/>
        <w:rPr>
          <w:rFonts w:ascii="Times New Roman" w:hAnsi="Times New Roman" w:cs="Times New Roman"/>
          <w:b/>
          <w:i/>
          <w:sz w:val="24"/>
          <w:szCs w:val="24"/>
        </w:rPr>
      </w:pPr>
      <w:r w:rsidRPr="008E3256">
        <w:rPr>
          <w:rFonts w:ascii="Times New Roman" w:hAnsi="Times New Roman" w:cs="Times New Roman"/>
          <w:b/>
          <w:i/>
          <w:sz w:val="24"/>
          <w:szCs w:val="24"/>
        </w:rPr>
        <w:t>Intervention 3 : Instituer au niveau national et provincial un système d’accréditation des établissements des soins et des prestataires</w:t>
      </w:r>
    </w:p>
    <w:p w14:paraId="48908359" w14:textId="77777777" w:rsidR="00B6150C" w:rsidRPr="008E3256" w:rsidRDefault="005E7A50" w:rsidP="008E3256">
      <w:pPr>
        <w:autoSpaceDE w:val="0"/>
        <w:autoSpaceDN w:val="0"/>
        <w:adjustRightInd w:val="0"/>
        <w:spacing w:after="120" w:line="240" w:lineRule="auto"/>
        <w:jc w:val="both"/>
        <w:rPr>
          <w:rFonts w:ascii="Times New Roman" w:hAnsi="Times New Roman" w:cs="Times New Roman"/>
          <w:color w:val="000000"/>
          <w:sz w:val="24"/>
          <w:szCs w:val="24"/>
        </w:rPr>
      </w:pPr>
      <w:r w:rsidRPr="008E3256">
        <w:rPr>
          <w:rFonts w:ascii="Times New Roman" w:hAnsi="Times New Roman" w:cs="Times New Roman"/>
          <w:sz w:val="24"/>
          <w:szCs w:val="24"/>
        </w:rPr>
        <w:t>L’accréditation est un des moyens reconnus pour vérifier régulièrement si les critères prédéfinis de qualité sont remplis par les postulants à l’accréditation. Elle est normalement faite par un organe externe indépendant.</w:t>
      </w:r>
      <w:r w:rsidR="00B6150C" w:rsidRPr="008E3256">
        <w:rPr>
          <w:rFonts w:ascii="Times New Roman" w:hAnsi="Times New Roman" w:cs="Times New Roman"/>
          <w:sz w:val="24"/>
          <w:szCs w:val="24"/>
        </w:rPr>
        <w:t xml:space="preserve"> </w:t>
      </w:r>
      <w:r w:rsidR="00B6150C" w:rsidRPr="008E3256">
        <w:rPr>
          <w:rFonts w:ascii="Times New Roman" w:hAnsi="Times New Roman" w:cs="Times New Roman"/>
          <w:color w:val="000000"/>
          <w:sz w:val="24"/>
          <w:szCs w:val="24"/>
        </w:rPr>
        <w:t xml:space="preserve">Le programme d’accréditation des Formations sanitaires s’étendra aussi au secteur privé à but lucratif ou non lucratif. </w:t>
      </w:r>
    </w:p>
    <w:p w14:paraId="6B0BBE54" w14:textId="77777777" w:rsidR="005E7A50" w:rsidRPr="008E3256" w:rsidRDefault="005E7A50" w:rsidP="00935E48">
      <w:pPr>
        <w:pStyle w:val="ListParagraph"/>
        <w:numPr>
          <w:ilvl w:val="0"/>
          <w:numId w:val="21"/>
        </w:numPr>
        <w:spacing w:after="120" w:line="240" w:lineRule="auto"/>
        <w:rPr>
          <w:rFonts w:ascii="Times New Roman" w:hAnsi="Times New Roman" w:cs="Times New Roman"/>
          <w:b/>
          <w:i/>
          <w:sz w:val="24"/>
          <w:szCs w:val="24"/>
        </w:rPr>
      </w:pPr>
      <w:r w:rsidRPr="008E3256">
        <w:rPr>
          <w:rFonts w:ascii="Times New Roman" w:hAnsi="Times New Roman" w:cs="Times New Roman"/>
          <w:b/>
          <w:i/>
          <w:sz w:val="24"/>
          <w:szCs w:val="24"/>
        </w:rPr>
        <w:t>Intervention 4 : R</w:t>
      </w:r>
      <w:r w:rsidR="001B60C4" w:rsidRPr="008E3256">
        <w:rPr>
          <w:rFonts w:ascii="Times New Roman" w:hAnsi="Times New Roman" w:cs="Times New Roman"/>
          <w:b/>
          <w:i/>
          <w:sz w:val="24"/>
          <w:szCs w:val="24"/>
        </w:rPr>
        <w:t>enforcer le système de supervision à tous les niveaux de la pyramide sanitaire</w:t>
      </w:r>
    </w:p>
    <w:p w14:paraId="3C9183EB" w14:textId="77777777" w:rsidR="005E7A50" w:rsidRPr="008E3256" w:rsidRDefault="005E7A50" w:rsidP="008E3256">
      <w:pPr>
        <w:autoSpaceDE w:val="0"/>
        <w:autoSpaceDN w:val="0"/>
        <w:adjustRightInd w:val="0"/>
        <w:spacing w:after="120" w:line="240" w:lineRule="auto"/>
        <w:jc w:val="both"/>
        <w:rPr>
          <w:rFonts w:ascii="Times New Roman" w:hAnsi="Times New Roman" w:cs="Times New Roman"/>
          <w:color w:val="000000"/>
          <w:sz w:val="24"/>
          <w:szCs w:val="24"/>
        </w:rPr>
      </w:pPr>
      <w:r w:rsidRPr="008E3256">
        <w:rPr>
          <w:rFonts w:ascii="Times New Roman" w:hAnsi="Times New Roman" w:cs="Times New Roman"/>
          <w:sz w:val="24"/>
          <w:szCs w:val="24"/>
        </w:rPr>
        <w:t>La supervision permettra d’assurer des redressements progressifs de la mauvaise pratique si l</w:t>
      </w:r>
      <w:r w:rsidR="00B6150C" w:rsidRPr="008E3256">
        <w:rPr>
          <w:rFonts w:ascii="Times New Roman" w:hAnsi="Times New Roman" w:cs="Times New Roman"/>
          <w:sz w:val="24"/>
          <w:szCs w:val="24"/>
        </w:rPr>
        <w:t>e volet formatif est renforcé.</w:t>
      </w:r>
    </w:p>
    <w:p w14:paraId="357E9B53" w14:textId="05369C00" w:rsidR="00B6150C" w:rsidRPr="008E3256" w:rsidRDefault="00B6150C" w:rsidP="00935E48">
      <w:pPr>
        <w:pStyle w:val="ListParagraph"/>
        <w:numPr>
          <w:ilvl w:val="0"/>
          <w:numId w:val="21"/>
        </w:numPr>
        <w:spacing w:after="120" w:line="240" w:lineRule="auto"/>
        <w:rPr>
          <w:rFonts w:ascii="Times New Roman" w:hAnsi="Times New Roman" w:cs="Times New Roman"/>
          <w:b/>
          <w:i/>
          <w:sz w:val="24"/>
          <w:szCs w:val="24"/>
        </w:rPr>
      </w:pPr>
      <w:r w:rsidRPr="008E3256">
        <w:rPr>
          <w:rFonts w:ascii="Times New Roman" w:hAnsi="Times New Roman" w:cs="Times New Roman"/>
          <w:b/>
          <w:i/>
          <w:sz w:val="24"/>
          <w:szCs w:val="24"/>
        </w:rPr>
        <w:t>Intervention 5 : M</w:t>
      </w:r>
      <w:r w:rsidR="001B60C4" w:rsidRPr="008E3256">
        <w:rPr>
          <w:rFonts w:ascii="Times New Roman" w:hAnsi="Times New Roman" w:cs="Times New Roman"/>
          <w:b/>
          <w:i/>
          <w:sz w:val="24"/>
          <w:szCs w:val="24"/>
        </w:rPr>
        <w:t xml:space="preserve">ettre à l’échelle les mesures de Prévention et de contrôle de l’infection (PCI) </w:t>
      </w:r>
    </w:p>
    <w:p w14:paraId="55198788" w14:textId="530262C4" w:rsidR="00806CB4" w:rsidRPr="008E3256" w:rsidRDefault="00B6150C" w:rsidP="008E3256">
      <w:pPr>
        <w:autoSpaceDE w:val="0"/>
        <w:autoSpaceDN w:val="0"/>
        <w:adjustRightInd w:val="0"/>
        <w:spacing w:after="120" w:line="240" w:lineRule="auto"/>
        <w:jc w:val="both"/>
        <w:rPr>
          <w:rFonts w:ascii="Times New Roman" w:hAnsi="Times New Roman" w:cs="Times New Roman"/>
          <w:color w:val="000000"/>
          <w:sz w:val="24"/>
          <w:szCs w:val="24"/>
        </w:rPr>
      </w:pPr>
      <w:r w:rsidRPr="008E3256">
        <w:rPr>
          <w:rFonts w:ascii="Times New Roman" w:hAnsi="Times New Roman" w:cs="Times New Roman"/>
          <w:color w:val="000000"/>
          <w:sz w:val="24"/>
          <w:szCs w:val="24"/>
        </w:rPr>
        <w:t xml:space="preserve">Il serait </w:t>
      </w:r>
      <w:r w:rsidR="00B02561" w:rsidRPr="008E3256">
        <w:rPr>
          <w:rFonts w:ascii="Times New Roman" w:hAnsi="Times New Roman" w:cs="Times New Roman"/>
          <w:color w:val="000000"/>
          <w:sz w:val="24"/>
          <w:szCs w:val="24"/>
        </w:rPr>
        <w:t>nécessaire</w:t>
      </w:r>
      <w:r w:rsidRPr="008E3256">
        <w:rPr>
          <w:rFonts w:ascii="Times New Roman" w:hAnsi="Times New Roman" w:cs="Times New Roman"/>
          <w:color w:val="000000"/>
          <w:sz w:val="24"/>
          <w:szCs w:val="24"/>
        </w:rPr>
        <w:t xml:space="preserve"> d’élaborer un plan national d’amélioration de la PCI, car les indicateurs de la PCI sont considérés comme des indicateurs fiables de la qualité des soins offerts dans les établissements de soins de courte durée.</w:t>
      </w:r>
      <w:r w:rsidR="00806CB4" w:rsidRPr="008E3256">
        <w:rPr>
          <w:rFonts w:ascii="Times New Roman" w:hAnsi="Times New Roman" w:cs="Times New Roman"/>
          <w:color w:val="000000"/>
          <w:sz w:val="24"/>
          <w:szCs w:val="24"/>
        </w:rPr>
        <w:t xml:space="preserve"> Les mesures seront prises pour que le personnel de santé soit formé en PCI, que les intrants soient disponibles et que la PCI soit appliquée tant au niveau de Formations sanitaires et qu’au niveau de la communauté. Les évaluations périodiques devront être menées pour apprécier le niveau de la PCI et y proposer des actions correctrices.</w:t>
      </w:r>
    </w:p>
    <w:p w14:paraId="4F715814" w14:textId="77777777" w:rsidR="00B57003" w:rsidRPr="008E3256" w:rsidRDefault="00806CB4" w:rsidP="00935E48">
      <w:pPr>
        <w:pStyle w:val="ListParagraph"/>
        <w:numPr>
          <w:ilvl w:val="0"/>
          <w:numId w:val="21"/>
        </w:numPr>
        <w:spacing w:after="120" w:line="240" w:lineRule="auto"/>
        <w:rPr>
          <w:rFonts w:ascii="Times New Roman" w:hAnsi="Times New Roman" w:cs="Times New Roman"/>
          <w:b/>
          <w:i/>
          <w:sz w:val="24"/>
          <w:szCs w:val="24"/>
        </w:rPr>
      </w:pPr>
      <w:r w:rsidRPr="008E3256">
        <w:rPr>
          <w:rFonts w:ascii="Times New Roman" w:hAnsi="Times New Roman" w:cs="Times New Roman"/>
          <w:b/>
          <w:i/>
          <w:sz w:val="24"/>
          <w:szCs w:val="24"/>
        </w:rPr>
        <w:t xml:space="preserve">Intervention 6 : </w:t>
      </w:r>
      <w:r w:rsidR="00B57003" w:rsidRPr="008E3256">
        <w:rPr>
          <w:rFonts w:ascii="Times New Roman" w:hAnsi="Times New Roman" w:cs="Times New Roman"/>
          <w:b/>
          <w:i/>
          <w:sz w:val="24"/>
          <w:szCs w:val="24"/>
        </w:rPr>
        <w:t>Promouvoir une offre de prestation des services de qualité du privé non lucratif</w:t>
      </w:r>
      <w:r w:rsidR="00B57003" w:rsidRPr="008E3256" w:rsidDel="00806CB4">
        <w:rPr>
          <w:rFonts w:ascii="Times New Roman" w:hAnsi="Times New Roman" w:cs="Times New Roman"/>
          <w:b/>
          <w:i/>
          <w:sz w:val="24"/>
          <w:szCs w:val="24"/>
        </w:rPr>
        <w:t xml:space="preserve"> </w:t>
      </w:r>
    </w:p>
    <w:p w14:paraId="4A4CD1C7" w14:textId="77777777" w:rsidR="001B60C4" w:rsidRPr="008E3256" w:rsidRDefault="001B60C4" w:rsidP="008E3256">
      <w:pPr>
        <w:autoSpaceDE w:val="0"/>
        <w:autoSpaceDN w:val="0"/>
        <w:adjustRightInd w:val="0"/>
        <w:spacing w:after="120" w:line="240" w:lineRule="auto"/>
        <w:jc w:val="both"/>
        <w:rPr>
          <w:rFonts w:ascii="Times New Roman" w:hAnsi="Times New Roman" w:cs="Times New Roman"/>
          <w:color w:val="000000"/>
          <w:sz w:val="24"/>
          <w:szCs w:val="24"/>
        </w:rPr>
      </w:pPr>
      <w:r w:rsidRPr="008E3256">
        <w:rPr>
          <w:rFonts w:ascii="Times New Roman" w:hAnsi="Times New Roman" w:cs="Times New Roman"/>
          <w:color w:val="000000"/>
          <w:sz w:val="24"/>
          <w:szCs w:val="24"/>
        </w:rPr>
        <w:t xml:space="preserve">Parmi les </w:t>
      </w:r>
      <w:r w:rsidR="00B57003" w:rsidRPr="008E3256">
        <w:rPr>
          <w:rFonts w:ascii="Times New Roman" w:hAnsi="Times New Roman" w:cs="Times New Roman"/>
          <w:color w:val="000000"/>
          <w:sz w:val="24"/>
          <w:szCs w:val="24"/>
        </w:rPr>
        <w:t xml:space="preserve">actions </w:t>
      </w:r>
      <w:r w:rsidRPr="008E3256">
        <w:rPr>
          <w:rFonts w:ascii="Times New Roman" w:hAnsi="Times New Roman" w:cs="Times New Roman"/>
          <w:color w:val="000000"/>
          <w:sz w:val="24"/>
          <w:szCs w:val="24"/>
        </w:rPr>
        <w:t>prioritaires, il y a notamment : (i) la mise en place d’un cadre de concertation avec le secteur privé non lucratif ; (ii)  la dotation en équipements, (iii) la réhabilitation des infrastructures, la fourniture d’eau et de l’électricité aux formations sanitaires.</w:t>
      </w:r>
    </w:p>
    <w:p w14:paraId="0018A952" w14:textId="77777777" w:rsidR="00B57003" w:rsidRPr="008E3256" w:rsidRDefault="00B57003" w:rsidP="00935E48">
      <w:pPr>
        <w:pStyle w:val="ListParagraph"/>
        <w:numPr>
          <w:ilvl w:val="0"/>
          <w:numId w:val="21"/>
        </w:numPr>
        <w:spacing w:after="120" w:line="240" w:lineRule="auto"/>
        <w:rPr>
          <w:rFonts w:ascii="Times New Roman" w:hAnsi="Times New Roman" w:cs="Times New Roman"/>
          <w:b/>
          <w:i/>
          <w:sz w:val="24"/>
          <w:szCs w:val="24"/>
        </w:rPr>
      </w:pPr>
      <w:r w:rsidRPr="008E3256">
        <w:rPr>
          <w:rFonts w:ascii="Times New Roman" w:hAnsi="Times New Roman" w:cs="Times New Roman"/>
          <w:b/>
          <w:i/>
          <w:sz w:val="24"/>
          <w:szCs w:val="24"/>
        </w:rPr>
        <w:t>Intervention 7 : Promouvoir une offre de prestation des services de qualité du privé lucratif</w:t>
      </w:r>
      <w:r w:rsidRPr="008E3256" w:rsidDel="00806CB4">
        <w:rPr>
          <w:rFonts w:ascii="Times New Roman" w:hAnsi="Times New Roman" w:cs="Times New Roman"/>
          <w:b/>
          <w:i/>
          <w:sz w:val="24"/>
          <w:szCs w:val="24"/>
        </w:rPr>
        <w:t xml:space="preserve"> </w:t>
      </w:r>
    </w:p>
    <w:p w14:paraId="5852CA3C" w14:textId="33B28EB9" w:rsidR="00E52238" w:rsidRPr="008E3256" w:rsidRDefault="00B57003" w:rsidP="008E3256">
      <w:pPr>
        <w:autoSpaceDE w:val="0"/>
        <w:autoSpaceDN w:val="0"/>
        <w:adjustRightInd w:val="0"/>
        <w:spacing w:after="120" w:line="240" w:lineRule="auto"/>
        <w:jc w:val="both"/>
        <w:rPr>
          <w:rFonts w:ascii="Times New Roman" w:hAnsi="Times New Roman" w:cs="Times New Roman"/>
          <w:color w:val="000000"/>
          <w:sz w:val="24"/>
          <w:szCs w:val="24"/>
        </w:rPr>
      </w:pPr>
      <w:r w:rsidRPr="008E3256">
        <w:rPr>
          <w:rFonts w:ascii="Times New Roman" w:hAnsi="Times New Roman" w:cs="Times New Roman"/>
          <w:color w:val="000000"/>
          <w:sz w:val="24"/>
          <w:szCs w:val="24"/>
        </w:rPr>
        <w:t>L</w:t>
      </w:r>
      <w:r w:rsidR="001B60C4" w:rsidRPr="008E3256">
        <w:rPr>
          <w:rFonts w:ascii="Times New Roman" w:hAnsi="Times New Roman" w:cs="Times New Roman"/>
          <w:color w:val="000000"/>
          <w:sz w:val="24"/>
          <w:szCs w:val="24"/>
        </w:rPr>
        <w:t xml:space="preserve">es </w:t>
      </w:r>
      <w:r w:rsidRPr="008E3256">
        <w:rPr>
          <w:rFonts w:ascii="Times New Roman" w:hAnsi="Times New Roman" w:cs="Times New Roman"/>
          <w:color w:val="000000"/>
          <w:sz w:val="24"/>
          <w:szCs w:val="24"/>
        </w:rPr>
        <w:t>actions</w:t>
      </w:r>
      <w:r w:rsidR="001B60C4" w:rsidRPr="008E3256">
        <w:rPr>
          <w:rFonts w:ascii="Times New Roman" w:hAnsi="Times New Roman" w:cs="Times New Roman"/>
          <w:color w:val="000000"/>
          <w:sz w:val="24"/>
          <w:szCs w:val="24"/>
        </w:rPr>
        <w:t xml:space="preserve"> essentielles vont consister à : (i) mettre en place un partenariat avec l’alliance du secteur privé de la santé (ASPS) ; (ii) régul</w:t>
      </w:r>
      <w:r w:rsidRPr="008E3256">
        <w:rPr>
          <w:rFonts w:ascii="Times New Roman" w:hAnsi="Times New Roman" w:cs="Times New Roman"/>
          <w:color w:val="000000"/>
          <w:sz w:val="24"/>
          <w:szCs w:val="24"/>
        </w:rPr>
        <w:t>er</w:t>
      </w:r>
      <w:r w:rsidR="001B60C4" w:rsidRPr="008E3256">
        <w:rPr>
          <w:rFonts w:ascii="Times New Roman" w:hAnsi="Times New Roman" w:cs="Times New Roman"/>
          <w:color w:val="000000"/>
          <w:sz w:val="24"/>
          <w:szCs w:val="24"/>
        </w:rPr>
        <w:t xml:space="preserve"> et assaini</w:t>
      </w:r>
      <w:r w:rsidR="00E17917" w:rsidRPr="008E3256">
        <w:rPr>
          <w:rFonts w:ascii="Times New Roman" w:hAnsi="Times New Roman" w:cs="Times New Roman"/>
          <w:color w:val="000000"/>
          <w:sz w:val="24"/>
          <w:szCs w:val="24"/>
        </w:rPr>
        <w:t>r</w:t>
      </w:r>
      <w:r w:rsidR="001B60C4" w:rsidRPr="008E3256">
        <w:rPr>
          <w:rFonts w:ascii="Times New Roman" w:hAnsi="Times New Roman" w:cs="Times New Roman"/>
          <w:color w:val="000000"/>
          <w:sz w:val="24"/>
          <w:szCs w:val="24"/>
        </w:rPr>
        <w:t xml:space="preserve"> </w:t>
      </w:r>
      <w:r w:rsidR="00E17917" w:rsidRPr="008E3256">
        <w:rPr>
          <w:rFonts w:ascii="Times New Roman" w:hAnsi="Times New Roman" w:cs="Times New Roman"/>
          <w:color w:val="000000"/>
          <w:sz w:val="24"/>
          <w:szCs w:val="24"/>
        </w:rPr>
        <w:t>ce</w:t>
      </w:r>
      <w:r w:rsidR="001B60C4" w:rsidRPr="008E3256">
        <w:rPr>
          <w:rFonts w:ascii="Times New Roman" w:hAnsi="Times New Roman" w:cs="Times New Roman"/>
          <w:color w:val="000000"/>
          <w:sz w:val="24"/>
          <w:szCs w:val="24"/>
        </w:rPr>
        <w:t xml:space="preserve"> secteur</w:t>
      </w:r>
      <w:r w:rsidR="00825B69" w:rsidRPr="008E3256">
        <w:rPr>
          <w:rFonts w:ascii="Times New Roman" w:hAnsi="Times New Roman" w:cs="Times New Roman"/>
          <w:color w:val="000000"/>
          <w:sz w:val="24"/>
          <w:szCs w:val="24"/>
        </w:rPr>
        <w:t xml:space="preserve"> en gardant clair à l’esprit que l’Etat à un rôle important de facilitation pour encourager les bonnes initiatives.</w:t>
      </w:r>
    </w:p>
    <w:p w14:paraId="07FA3AF5" w14:textId="1C46B395" w:rsidR="001B60C4" w:rsidRPr="008E3256" w:rsidRDefault="001B60C4" w:rsidP="00935E48">
      <w:pPr>
        <w:pStyle w:val="ListParagraph"/>
        <w:numPr>
          <w:ilvl w:val="0"/>
          <w:numId w:val="24"/>
        </w:numPr>
        <w:autoSpaceDE w:val="0"/>
        <w:autoSpaceDN w:val="0"/>
        <w:adjustRightInd w:val="0"/>
        <w:spacing w:after="120" w:line="240" w:lineRule="auto"/>
        <w:jc w:val="both"/>
        <w:outlineLvl w:val="3"/>
        <w:rPr>
          <w:rFonts w:ascii="Times New Roman" w:hAnsi="Times New Roman" w:cs="Times New Roman"/>
          <w:b/>
          <w:i/>
          <w:color w:val="000000"/>
          <w:sz w:val="24"/>
          <w:szCs w:val="24"/>
        </w:rPr>
      </w:pPr>
      <w:bookmarkStart w:id="111" w:name="_Toc32302602"/>
      <w:bookmarkStart w:id="112" w:name="_Toc32425974"/>
      <w:r w:rsidRPr="008E3256">
        <w:rPr>
          <w:rFonts w:ascii="Times New Roman" w:hAnsi="Times New Roman" w:cs="Times New Roman"/>
          <w:b/>
          <w:i/>
          <w:color w:val="000000"/>
          <w:sz w:val="24"/>
          <w:szCs w:val="24"/>
        </w:rPr>
        <w:t>Sous axe 1.</w:t>
      </w:r>
      <w:r w:rsidR="001434DC" w:rsidRPr="008E3256">
        <w:rPr>
          <w:rFonts w:ascii="Times New Roman" w:hAnsi="Times New Roman" w:cs="Times New Roman"/>
          <w:b/>
          <w:i/>
          <w:color w:val="000000"/>
          <w:sz w:val="24"/>
          <w:szCs w:val="24"/>
        </w:rPr>
        <w:t>5</w:t>
      </w:r>
      <w:r w:rsidRPr="008E3256">
        <w:rPr>
          <w:rFonts w:ascii="Times New Roman" w:hAnsi="Times New Roman" w:cs="Times New Roman"/>
          <w:b/>
          <w:i/>
          <w:color w:val="000000"/>
          <w:sz w:val="24"/>
          <w:szCs w:val="24"/>
        </w:rPr>
        <w:t xml:space="preserve"> : Amélioration de la protection de la population contre les risques sanitaires, notamment les épidémies et les catastrophes et autres situations d’urgence sanitaire</w:t>
      </w:r>
      <w:bookmarkEnd w:id="111"/>
      <w:bookmarkEnd w:id="112"/>
    </w:p>
    <w:p w14:paraId="25B482B3" w14:textId="1D93D1FF" w:rsidR="00B57003" w:rsidRPr="008E3256" w:rsidRDefault="00095C18" w:rsidP="008E3256">
      <w:pPr>
        <w:autoSpaceDE w:val="0"/>
        <w:autoSpaceDN w:val="0"/>
        <w:adjustRightInd w:val="0"/>
        <w:spacing w:after="120" w:line="240" w:lineRule="auto"/>
        <w:jc w:val="both"/>
        <w:rPr>
          <w:rFonts w:ascii="Times New Roman" w:hAnsi="Times New Roman" w:cs="Times New Roman"/>
          <w:color w:val="000000"/>
          <w:sz w:val="24"/>
          <w:szCs w:val="24"/>
        </w:rPr>
      </w:pPr>
      <w:r w:rsidRPr="008E3256">
        <w:rPr>
          <w:rFonts w:ascii="Times New Roman" w:hAnsi="Times New Roman" w:cs="Times New Roman"/>
          <w:color w:val="000000"/>
          <w:sz w:val="24"/>
          <w:szCs w:val="24"/>
        </w:rPr>
        <w:t xml:space="preserve">La CSU sera atteinte seulement quand les systèmes en place peuvent assurer la continuité des offres de soins de santé à toute la population même en situations de catastrophe/ d’urgence, ainsi que la capacité de prévenir, detecter et riposter aux épidémies et autres évennements de santé publique. En même temps, des prestations de soins de qualité et la confiance de la population envers les établissements de soins sont une condition préalable pour un système de surveillance qui fonctionne. </w:t>
      </w:r>
      <w:r w:rsidR="001B60C4" w:rsidRPr="008E3256">
        <w:rPr>
          <w:rFonts w:ascii="Times New Roman" w:hAnsi="Times New Roman" w:cs="Times New Roman"/>
          <w:color w:val="000000"/>
          <w:sz w:val="24"/>
          <w:szCs w:val="24"/>
        </w:rPr>
        <w:t xml:space="preserve">Pour ce sous axe, les interventions prioritaires </w:t>
      </w:r>
      <w:r w:rsidR="00B57003" w:rsidRPr="008E3256">
        <w:rPr>
          <w:rFonts w:ascii="Times New Roman" w:hAnsi="Times New Roman" w:cs="Times New Roman"/>
          <w:color w:val="000000"/>
          <w:sz w:val="24"/>
          <w:szCs w:val="24"/>
        </w:rPr>
        <w:t>suivantes seront menées :</w:t>
      </w:r>
    </w:p>
    <w:p w14:paraId="66E23496" w14:textId="77777777" w:rsidR="00F81691" w:rsidRPr="008E3256" w:rsidRDefault="00E17917" w:rsidP="00935E48">
      <w:pPr>
        <w:pStyle w:val="ListParagraph"/>
        <w:numPr>
          <w:ilvl w:val="0"/>
          <w:numId w:val="21"/>
        </w:numPr>
        <w:spacing w:after="120" w:line="240" w:lineRule="auto"/>
        <w:rPr>
          <w:rFonts w:ascii="Times New Roman" w:hAnsi="Times New Roman" w:cs="Times New Roman"/>
          <w:b/>
          <w:i/>
          <w:sz w:val="24"/>
          <w:szCs w:val="24"/>
        </w:rPr>
      </w:pPr>
      <w:r w:rsidRPr="008E3256">
        <w:rPr>
          <w:rFonts w:ascii="Times New Roman" w:hAnsi="Times New Roman" w:cs="Times New Roman"/>
          <w:b/>
          <w:i/>
          <w:sz w:val="24"/>
          <w:szCs w:val="24"/>
        </w:rPr>
        <w:t>Intervention 1 : R</w:t>
      </w:r>
      <w:r w:rsidR="001B60C4" w:rsidRPr="008E3256">
        <w:rPr>
          <w:rFonts w:ascii="Times New Roman" w:hAnsi="Times New Roman" w:cs="Times New Roman"/>
          <w:b/>
          <w:i/>
          <w:sz w:val="24"/>
          <w:szCs w:val="24"/>
        </w:rPr>
        <w:t>enforce</w:t>
      </w:r>
      <w:r w:rsidRPr="008E3256">
        <w:rPr>
          <w:rFonts w:ascii="Times New Roman" w:hAnsi="Times New Roman" w:cs="Times New Roman"/>
          <w:b/>
          <w:i/>
          <w:sz w:val="24"/>
          <w:szCs w:val="24"/>
        </w:rPr>
        <w:t>r</w:t>
      </w:r>
      <w:r w:rsidR="001B60C4" w:rsidRPr="008E3256">
        <w:rPr>
          <w:rFonts w:ascii="Times New Roman" w:hAnsi="Times New Roman" w:cs="Times New Roman"/>
          <w:b/>
          <w:i/>
          <w:sz w:val="24"/>
          <w:szCs w:val="24"/>
        </w:rPr>
        <w:t xml:space="preserve"> </w:t>
      </w:r>
      <w:r w:rsidRPr="008E3256">
        <w:rPr>
          <w:rFonts w:ascii="Times New Roman" w:hAnsi="Times New Roman" w:cs="Times New Roman"/>
          <w:b/>
          <w:i/>
          <w:sz w:val="24"/>
          <w:szCs w:val="24"/>
        </w:rPr>
        <w:t>l</w:t>
      </w:r>
      <w:r w:rsidR="001B60C4" w:rsidRPr="008E3256">
        <w:rPr>
          <w:rFonts w:ascii="Times New Roman" w:hAnsi="Times New Roman" w:cs="Times New Roman"/>
          <w:b/>
          <w:i/>
          <w:sz w:val="24"/>
          <w:szCs w:val="24"/>
        </w:rPr>
        <w:t>es capacités des structures</w:t>
      </w:r>
      <w:r w:rsidR="00095C18" w:rsidRPr="008E3256">
        <w:rPr>
          <w:rFonts w:ascii="Times New Roman" w:hAnsi="Times New Roman" w:cs="Times New Roman"/>
          <w:b/>
          <w:i/>
          <w:sz w:val="24"/>
          <w:szCs w:val="24"/>
        </w:rPr>
        <w:t xml:space="preserve"> et de la population</w:t>
      </w:r>
      <w:r w:rsidR="001B60C4" w:rsidRPr="008E3256">
        <w:rPr>
          <w:rFonts w:ascii="Times New Roman" w:hAnsi="Times New Roman" w:cs="Times New Roman"/>
          <w:b/>
          <w:i/>
          <w:sz w:val="24"/>
          <w:szCs w:val="24"/>
        </w:rPr>
        <w:t xml:space="preserve"> à prévenir</w:t>
      </w:r>
      <w:r w:rsidR="00095C18" w:rsidRPr="008E3256">
        <w:rPr>
          <w:rFonts w:ascii="Times New Roman" w:hAnsi="Times New Roman" w:cs="Times New Roman"/>
          <w:b/>
          <w:i/>
          <w:sz w:val="24"/>
          <w:szCs w:val="24"/>
        </w:rPr>
        <w:t xml:space="preserve">, détecter et riposter aux </w:t>
      </w:r>
      <w:r w:rsidR="001B60C4" w:rsidRPr="008E3256">
        <w:rPr>
          <w:rFonts w:ascii="Times New Roman" w:hAnsi="Times New Roman" w:cs="Times New Roman"/>
          <w:b/>
          <w:i/>
          <w:sz w:val="24"/>
          <w:szCs w:val="24"/>
        </w:rPr>
        <w:t xml:space="preserve">épidémies et autres urgences de santé publique </w:t>
      </w:r>
    </w:p>
    <w:p w14:paraId="1906E1A0" w14:textId="57ED63E2" w:rsidR="00E17917" w:rsidRPr="008E3256" w:rsidRDefault="00F81691" w:rsidP="008E3256">
      <w:pPr>
        <w:autoSpaceDE w:val="0"/>
        <w:autoSpaceDN w:val="0"/>
        <w:adjustRightInd w:val="0"/>
        <w:spacing w:after="120" w:line="240" w:lineRule="auto"/>
        <w:jc w:val="both"/>
        <w:rPr>
          <w:rFonts w:ascii="Times New Roman" w:hAnsi="Times New Roman" w:cs="Times New Roman"/>
          <w:sz w:val="24"/>
          <w:szCs w:val="24"/>
        </w:rPr>
      </w:pPr>
      <w:r w:rsidRPr="008E3256">
        <w:rPr>
          <w:rFonts w:ascii="Times New Roman" w:hAnsi="Times New Roman" w:cs="Times New Roman"/>
          <w:sz w:val="24"/>
          <w:szCs w:val="24"/>
        </w:rPr>
        <w:t>P</w:t>
      </w:r>
      <w:r w:rsidR="001B60C4" w:rsidRPr="008E3256">
        <w:rPr>
          <w:rFonts w:ascii="Times New Roman" w:hAnsi="Times New Roman" w:cs="Times New Roman"/>
          <w:sz w:val="24"/>
          <w:szCs w:val="24"/>
        </w:rPr>
        <w:t>ar l’application du règlement sanitaire international</w:t>
      </w:r>
      <w:r w:rsidR="00095C18" w:rsidRPr="008E3256">
        <w:rPr>
          <w:rFonts w:ascii="Times New Roman" w:hAnsi="Times New Roman" w:cs="Times New Roman"/>
          <w:sz w:val="24"/>
          <w:szCs w:val="24"/>
        </w:rPr>
        <w:t>, surtout par le financement et la mise en œuvre du Plan d’Action national pour la Sécurité sanitaire nouvellement adopté</w:t>
      </w:r>
      <w:r w:rsidR="001B60C4" w:rsidRPr="008E3256">
        <w:rPr>
          <w:rFonts w:ascii="Times New Roman" w:hAnsi="Times New Roman" w:cs="Times New Roman"/>
          <w:sz w:val="24"/>
          <w:szCs w:val="24"/>
        </w:rPr>
        <w:t xml:space="preserve">. </w:t>
      </w:r>
      <w:r w:rsidR="001838A2" w:rsidRPr="008E3256">
        <w:rPr>
          <w:rFonts w:ascii="Times New Roman" w:hAnsi="Times New Roman" w:cs="Times New Roman"/>
          <w:sz w:val="24"/>
          <w:szCs w:val="24"/>
        </w:rPr>
        <w:t>Ceci concerne le renforcement du système de surveillance et d’alerte précoce, des laboratoires, de la capacité de réponse rapide et de gestion clinique des cas, ainsi que les autres mesures de santé publique pour la prévention, détection et riposte aux urgences sanitaires.</w:t>
      </w:r>
    </w:p>
    <w:p w14:paraId="380A6D60" w14:textId="3D6C7896" w:rsidR="0024126E" w:rsidRPr="008E3256" w:rsidRDefault="00E17917" w:rsidP="00935E48">
      <w:pPr>
        <w:pStyle w:val="ListParagraph"/>
        <w:numPr>
          <w:ilvl w:val="0"/>
          <w:numId w:val="21"/>
        </w:numPr>
        <w:spacing w:after="120" w:line="240" w:lineRule="auto"/>
        <w:rPr>
          <w:rFonts w:ascii="Times New Roman" w:hAnsi="Times New Roman" w:cs="Times New Roman"/>
          <w:b/>
          <w:i/>
          <w:sz w:val="24"/>
          <w:szCs w:val="24"/>
        </w:rPr>
      </w:pPr>
      <w:r w:rsidRPr="008E3256">
        <w:rPr>
          <w:rFonts w:ascii="Times New Roman" w:hAnsi="Times New Roman" w:cs="Times New Roman"/>
          <w:b/>
          <w:i/>
          <w:sz w:val="24"/>
          <w:szCs w:val="24"/>
        </w:rPr>
        <w:t>Intervention 2 : Elaborer et mettre en œuvre u</w:t>
      </w:r>
      <w:r w:rsidR="001B60C4" w:rsidRPr="008E3256">
        <w:rPr>
          <w:rFonts w:ascii="Times New Roman" w:hAnsi="Times New Roman" w:cs="Times New Roman"/>
          <w:b/>
          <w:i/>
          <w:sz w:val="24"/>
          <w:szCs w:val="24"/>
        </w:rPr>
        <w:t xml:space="preserve">n plan de contingence multirisque à vision multisectorielle </w:t>
      </w:r>
    </w:p>
    <w:p w14:paraId="0312C2D6" w14:textId="1AEA661F" w:rsidR="001232BA" w:rsidRPr="008E3256" w:rsidRDefault="001838A2" w:rsidP="008E3256">
      <w:pPr>
        <w:autoSpaceDE w:val="0"/>
        <w:autoSpaceDN w:val="0"/>
        <w:adjustRightInd w:val="0"/>
        <w:spacing w:after="120" w:line="240" w:lineRule="auto"/>
        <w:jc w:val="both"/>
        <w:rPr>
          <w:rFonts w:ascii="Times New Roman" w:hAnsi="Times New Roman" w:cs="Times New Roman"/>
          <w:sz w:val="24"/>
          <w:szCs w:val="24"/>
        </w:rPr>
      </w:pPr>
      <w:r w:rsidRPr="008E3256">
        <w:rPr>
          <w:rFonts w:ascii="Times New Roman" w:hAnsi="Times New Roman" w:cs="Times New Roman"/>
          <w:sz w:val="24"/>
          <w:szCs w:val="24"/>
        </w:rPr>
        <w:t>En ce qui concerne les catastrophes naturels et urgences humanitaires, un plan de préparation et de contingence multirisque basé sur une évaluation compréhensive des risques aux urgences devra être dévelopé pour chaque province, voir même chaque zone de santé. Ce plan permettra l’allocation des ressources nécessaires pour assurer la continuité des offres des soins de santé pour toute la population ainsi que le fonctionnement du système de santé même en situations d’urgence avec potentiellement des déplacements forcées de la population y compris les personnels de santé, la fermeture des structures de santé, la rupture de la chaine d’approvisionement d’intrants, du système de transport</w:t>
      </w:r>
      <w:r w:rsidR="00A01BF9">
        <w:rPr>
          <w:rFonts w:ascii="Times New Roman" w:hAnsi="Times New Roman" w:cs="Times New Roman"/>
          <w:sz w:val="24"/>
          <w:szCs w:val="24"/>
        </w:rPr>
        <w:t xml:space="preserve"> </w:t>
      </w:r>
      <w:r w:rsidRPr="008E3256">
        <w:rPr>
          <w:rFonts w:ascii="Times New Roman" w:hAnsi="Times New Roman" w:cs="Times New Roman"/>
          <w:sz w:val="24"/>
          <w:szCs w:val="24"/>
        </w:rPr>
        <w:t>et de communication, etc.</w:t>
      </w:r>
    </w:p>
    <w:p w14:paraId="2C71ECB7" w14:textId="77777777" w:rsidR="001838A2" w:rsidRPr="008E3256" w:rsidRDefault="001838A2" w:rsidP="008E3256">
      <w:pPr>
        <w:autoSpaceDE w:val="0"/>
        <w:autoSpaceDN w:val="0"/>
        <w:adjustRightInd w:val="0"/>
        <w:spacing w:after="120" w:line="240" w:lineRule="auto"/>
        <w:jc w:val="both"/>
        <w:rPr>
          <w:rFonts w:ascii="Times New Roman" w:hAnsi="Times New Roman" w:cs="Times New Roman"/>
          <w:sz w:val="24"/>
          <w:szCs w:val="24"/>
        </w:rPr>
      </w:pPr>
      <w:r w:rsidRPr="008E3256">
        <w:rPr>
          <w:rFonts w:ascii="Times New Roman" w:hAnsi="Times New Roman" w:cs="Times New Roman"/>
          <w:sz w:val="24"/>
          <w:szCs w:val="24"/>
        </w:rPr>
        <w:t>Au-delà de renforcement des strucutres, c’est tout un effort de création d’un système résilient fonctionnant à travers l'alignement et la synergie entre l'offre, la demande des soins et les facteurs contextuels et s’emploie à maintenir ses performances lorsque les systèmes sont touchés par des crises attendues ou inattendues.</w:t>
      </w:r>
    </w:p>
    <w:p w14:paraId="01C93FBF" w14:textId="58B18087" w:rsidR="001B60C4" w:rsidRPr="008E3256" w:rsidRDefault="001B60C4" w:rsidP="008E3256">
      <w:pPr>
        <w:autoSpaceDE w:val="0"/>
        <w:autoSpaceDN w:val="0"/>
        <w:adjustRightInd w:val="0"/>
        <w:spacing w:after="120" w:line="240" w:lineRule="auto"/>
        <w:jc w:val="both"/>
        <w:rPr>
          <w:rFonts w:ascii="Times New Roman" w:hAnsi="Times New Roman" w:cs="Times New Roman"/>
          <w:color w:val="000000"/>
          <w:sz w:val="24"/>
          <w:szCs w:val="24"/>
        </w:rPr>
      </w:pPr>
      <w:r w:rsidRPr="00A01BF9">
        <w:rPr>
          <w:rFonts w:ascii="Times New Roman" w:hAnsi="Times New Roman" w:cs="Times New Roman"/>
          <w:color w:val="000000"/>
          <w:sz w:val="24"/>
          <w:szCs w:val="24"/>
        </w:rPr>
        <w:t>Par ailleurs, l</w:t>
      </w:r>
      <w:r w:rsidRPr="008E3256">
        <w:rPr>
          <w:rFonts w:ascii="Times New Roman" w:hAnsi="Times New Roman" w:cs="Times New Roman"/>
          <w:color w:val="000000"/>
          <w:sz w:val="24"/>
          <w:szCs w:val="24"/>
        </w:rPr>
        <w:t>e Ministère de la santé</w:t>
      </w:r>
      <w:r w:rsidR="00DF4225" w:rsidRPr="008E3256">
        <w:rPr>
          <w:rFonts w:ascii="Times New Roman" w:hAnsi="Times New Roman" w:cs="Times New Roman"/>
          <w:color w:val="000000"/>
          <w:sz w:val="24"/>
          <w:szCs w:val="24"/>
        </w:rPr>
        <w:t xml:space="preserve"> prendra</w:t>
      </w:r>
      <w:r w:rsidRPr="008E3256">
        <w:rPr>
          <w:rFonts w:ascii="Times New Roman" w:hAnsi="Times New Roman" w:cs="Times New Roman"/>
          <w:color w:val="000000"/>
          <w:sz w:val="24"/>
          <w:szCs w:val="24"/>
        </w:rPr>
        <w:t xml:space="preserve"> des mesures particulières pour s’assurer de l’amélioration des prestations des services de santé et continuité des soins de qualité </w:t>
      </w:r>
      <w:r w:rsidR="00A01BF9">
        <w:rPr>
          <w:rFonts w:ascii="Times New Roman" w:hAnsi="Times New Roman" w:cs="Times New Roman"/>
          <w:color w:val="000000"/>
          <w:sz w:val="24"/>
          <w:szCs w:val="24"/>
        </w:rPr>
        <w:t xml:space="preserve">à </w:t>
      </w:r>
      <w:r w:rsidRPr="008E3256">
        <w:rPr>
          <w:rFonts w:ascii="Times New Roman" w:hAnsi="Times New Roman" w:cs="Times New Roman"/>
          <w:color w:val="000000"/>
          <w:sz w:val="24"/>
          <w:szCs w:val="24"/>
        </w:rPr>
        <w:t>différents niveaux du système national de santé. Ces mesures porteront notamment sur :</w:t>
      </w:r>
    </w:p>
    <w:p w14:paraId="209F381D" w14:textId="77777777" w:rsidR="001B60C4" w:rsidRPr="008E3256" w:rsidRDefault="001B60C4" w:rsidP="008E3256">
      <w:pPr>
        <w:tabs>
          <w:tab w:val="left" w:pos="284"/>
        </w:tabs>
        <w:autoSpaceDE w:val="0"/>
        <w:autoSpaceDN w:val="0"/>
        <w:adjustRightInd w:val="0"/>
        <w:spacing w:after="120" w:line="240" w:lineRule="auto"/>
        <w:jc w:val="both"/>
        <w:rPr>
          <w:rFonts w:ascii="Times New Roman" w:hAnsi="Times New Roman" w:cs="Times New Roman"/>
          <w:color w:val="000000"/>
          <w:sz w:val="24"/>
          <w:szCs w:val="24"/>
        </w:rPr>
      </w:pPr>
      <w:r w:rsidRPr="008E3256">
        <w:rPr>
          <w:rFonts w:ascii="Times New Roman" w:hAnsi="Times New Roman" w:cs="Times New Roman"/>
          <w:color w:val="000000"/>
          <w:sz w:val="24"/>
          <w:szCs w:val="24"/>
        </w:rPr>
        <w:t>-</w:t>
      </w:r>
      <w:r w:rsidRPr="008E3256">
        <w:rPr>
          <w:rFonts w:ascii="Times New Roman" w:hAnsi="Times New Roman" w:cs="Times New Roman"/>
          <w:color w:val="000000"/>
          <w:sz w:val="24"/>
          <w:szCs w:val="24"/>
        </w:rPr>
        <w:tab/>
        <w:t>Le développement des ressources humaines en santé ;</w:t>
      </w:r>
    </w:p>
    <w:p w14:paraId="17388414" w14:textId="77777777" w:rsidR="001B60C4" w:rsidRPr="008E3256" w:rsidRDefault="001B60C4" w:rsidP="008E3256">
      <w:pPr>
        <w:tabs>
          <w:tab w:val="left" w:pos="284"/>
        </w:tabs>
        <w:autoSpaceDE w:val="0"/>
        <w:autoSpaceDN w:val="0"/>
        <w:adjustRightInd w:val="0"/>
        <w:spacing w:after="120" w:line="240" w:lineRule="auto"/>
        <w:jc w:val="both"/>
        <w:rPr>
          <w:rFonts w:ascii="Times New Roman" w:hAnsi="Times New Roman" w:cs="Times New Roman"/>
          <w:color w:val="000000"/>
          <w:sz w:val="24"/>
          <w:szCs w:val="24"/>
        </w:rPr>
      </w:pPr>
      <w:r w:rsidRPr="008E3256">
        <w:rPr>
          <w:rFonts w:ascii="Times New Roman" w:hAnsi="Times New Roman" w:cs="Times New Roman"/>
          <w:color w:val="000000"/>
          <w:sz w:val="24"/>
          <w:szCs w:val="24"/>
        </w:rPr>
        <w:t>-</w:t>
      </w:r>
      <w:r w:rsidRPr="008E3256">
        <w:rPr>
          <w:rFonts w:ascii="Times New Roman" w:hAnsi="Times New Roman" w:cs="Times New Roman"/>
          <w:color w:val="000000"/>
          <w:sz w:val="24"/>
          <w:szCs w:val="24"/>
        </w:rPr>
        <w:tab/>
        <w:t>L’amélioration du Système national d’approvisionnement en médicaments et autres produits de santé ;</w:t>
      </w:r>
    </w:p>
    <w:p w14:paraId="6E2FB367" w14:textId="77777777" w:rsidR="001B60C4" w:rsidRPr="008E3256" w:rsidRDefault="001B60C4" w:rsidP="008E3256">
      <w:pPr>
        <w:tabs>
          <w:tab w:val="left" w:pos="284"/>
        </w:tabs>
        <w:autoSpaceDE w:val="0"/>
        <w:autoSpaceDN w:val="0"/>
        <w:adjustRightInd w:val="0"/>
        <w:spacing w:after="120" w:line="240" w:lineRule="auto"/>
        <w:jc w:val="both"/>
        <w:rPr>
          <w:rFonts w:ascii="Times New Roman" w:hAnsi="Times New Roman" w:cs="Times New Roman"/>
          <w:color w:val="000000"/>
          <w:sz w:val="24"/>
          <w:szCs w:val="24"/>
        </w:rPr>
      </w:pPr>
      <w:r w:rsidRPr="008E3256">
        <w:rPr>
          <w:rFonts w:ascii="Times New Roman" w:hAnsi="Times New Roman" w:cs="Times New Roman"/>
          <w:color w:val="000000"/>
          <w:sz w:val="24"/>
          <w:szCs w:val="24"/>
        </w:rPr>
        <w:t>-</w:t>
      </w:r>
      <w:r w:rsidRPr="008E3256">
        <w:rPr>
          <w:rFonts w:ascii="Times New Roman" w:hAnsi="Times New Roman" w:cs="Times New Roman"/>
          <w:color w:val="000000"/>
          <w:sz w:val="24"/>
          <w:szCs w:val="24"/>
        </w:rPr>
        <w:tab/>
        <w:t>La gestion de l’information sanitaire ;</w:t>
      </w:r>
    </w:p>
    <w:p w14:paraId="36AC12DF" w14:textId="5105C27B" w:rsidR="00D87DF5" w:rsidRPr="008E3256" w:rsidRDefault="001B60C4" w:rsidP="008E3256">
      <w:pPr>
        <w:tabs>
          <w:tab w:val="left" w:pos="284"/>
        </w:tabs>
        <w:autoSpaceDE w:val="0"/>
        <w:autoSpaceDN w:val="0"/>
        <w:adjustRightInd w:val="0"/>
        <w:spacing w:after="120" w:line="240" w:lineRule="auto"/>
        <w:jc w:val="both"/>
        <w:rPr>
          <w:rFonts w:ascii="Times New Roman" w:hAnsi="Times New Roman" w:cs="Times New Roman"/>
          <w:color w:val="000000"/>
          <w:sz w:val="24"/>
          <w:szCs w:val="24"/>
        </w:rPr>
      </w:pPr>
      <w:r w:rsidRPr="008E3256">
        <w:rPr>
          <w:rFonts w:ascii="Times New Roman" w:hAnsi="Times New Roman" w:cs="Times New Roman"/>
          <w:color w:val="000000"/>
          <w:sz w:val="24"/>
          <w:szCs w:val="24"/>
        </w:rPr>
        <w:t>-</w:t>
      </w:r>
      <w:r w:rsidRPr="008E3256">
        <w:rPr>
          <w:rFonts w:ascii="Times New Roman" w:hAnsi="Times New Roman" w:cs="Times New Roman"/>
          <w:color w:val="000000"/>
          <w:sz w:val="24"/>
          <w:szCs w:val="24"/>
        </w:rPr>
        <w:tab/>
        <w:t>Le financement des soins de santé.</w:t>
      </w:r>
      <w:bookmarkStart w:id="113" w:name="_Toc29992592"/>
    </w:p>
    <w:p w14:paraId="3B5DBF73" w14:textId="63BF96D1" w:rsidR="00856FE8" w:rsidRPr="00E52238" w:rsidRDefault="00856FE8" w:rsidP="00935E48">
      <w:pPr>
        <w:pStyle w:val="ListParagraph"/>
        <w:numPr>
          <w:ilvl w:val="2"/>
          <w:numId w:val="22"/>
        </w:numPr>
        <w:spacing w:after="120" w:line="240" w:lineRule="auto"/>
        <w:outlineLvl w:val="2"/>
        <w:rPr>
          <w:rFonts w:ascii="Times New Roman" w:hAnsi="Times New Roman" w:cs="Times New Roman"/>
          <w:b/>
          <w:sz w:val="24"/>
          <w:szCs w:val="24"/>
        </w:rPr>
      </w:pPr>
      <w:bookmarkStart w:id="114" w:name="_Toc32425975"/>
      <w:r w:rsidRPr="00E52238">
        <w:rPr>
          <w:rFonts w:ascii="Times New Roman" w:hAnsi="Times New Roman" w:cs="Times New Roman"/>
          <w:b/>
          <w:sz w:val="24"/>
          <w:szCs w:val="24"/>
        </w:rPr>
        <w:t>Axe stratégique 2</w:t>
      </w:r>
      <w:r w:rsidR="006D3371" w:rsidRPr="00E52238">
        <w:rPr>
          <w:rFonts w:ascii="Times New Roman" w:hAnsi="Times New Roman" w:cs="Times New Roman"/>
          <w:b/>
          <w:sz w:val="24"/>
          <w:szCs w:val="24"/>
        </w:rPr>
        <w:t xml:space="preserve"> </w:t>
      </w:r>
      <w:r w:rsidRPr="00E52238">
        <w:rPr>
          <w:rFonts w:ascii="Times New Roman" w:hAnsi="Times New Roman" w:cs="Times New Roman"/>
          <w:b/>
          <w:sz w:val="24"/>
          <w:szCs w:val="24"/>
        </w:rPr>
        <w:t>: Extension de la protection contre le</w:t>
      </w:r>
      <w:r w:rsidR="00964324" w:rsidRPr="00E52238">
        <w:rPr>
          <w:rFonts w:ascii="Times New Roman" w:hAnsi="Times New Roman" w:cs="Times New Roman"/>
          <w:b/>
          <w:sz w:val="24"/>
          <w:szCs w:val="24"/>
        </w:rPr>
        <w:t>s</w:t>
      </w:r>
      <w:r w:rsidRPr="00E52238">
        <w:rPr>
          <w:rFonts w:ascii="Times New Roman" w:hAnsi="Times New Roman" w:cs="Times New Roman"/>
          <w:b/>
          <w:sz w:val="24"/>
          <w:szCs w:val="24"/>
        </w:rPr>
        <w:t xml:space="preserve"> risque</w:t>
      </w:r>
      <w:r w:rsidR="00964324" w:rsidRPr="00E52238">
        <w:rPr>
          <w:rFonts w:ascii="Times New Roman" w:hAnsi="Times New Roman" w:cs="Times New Roman"/>
          <w:b/>
          <w:sz w:val="24"/>
          <w:szCs w:val="24"/>
        </w:rPr>
        <w:t>s</w:t>
      </w:r>
      <w:r w:rsidRPr="00E52238">
        <w:rPr>
          <w:rFonts w:ascii="Times New Roman" w:hAnsi="Times New Roman" w:cs="Times New Roman"/>
          <w:b/>
          <w:sz w:val="24"/>
          <w:szCs w:val="24"/>
        </w:rPr>
        <w:t xml:space="preserve"> financier</w:t>
      </w:r>
      <w:r w:rsidR="00964324" w:rsidRPr="00E52238">
        <w:rPr>
          <w:rFonts w:ascii="Times New Roman" w:hAnsi="Times New Roman" w:cs="Times New Roman"/>
          <w:b/>
          <w:sz w:val="24"/>
          <w:szCs w:val="24"/>
        </w:rPr>
        <w:t>s</w:t>
      </w:r>
      <w:r w:rsidRPr="00E52238">
        <w:rPr>
          <w:rFonts w:ascii="Times New Roman" w:hAnsi="Times New Roman" w:cs="Times New Roman"/>
          <w:b/>
          <w:sz w:val="24"/>
          <w:szCs w:val="24"/>
        </w:rPr>
        <w:t xml:space="preserve"> lié</w:t>
      </w:r>
      <w:r w:rsidR="00964324" w:rsidRPr="00E52238">
        <w:rPr>
          <w:rFonts w:ascii="Times New Roman" w:hAnsi="Times New Roman" w:cs="Times New Roman"/>
          <w:b/>
          <w:sz w:val="24"/>
          <w:szCs w:val="24"/>
        </w:rPr>
        <w:t>s</w:t>
      </w:r>
      <w:r w:rsidRPr="00E52238">
        <w:rPr>
          <w:rFonts w:ascii="Times New Roman" w:hAnsi="Times New Roman" w:cs="Times New Roman"/>
          <w:b/>
          <w:sz w:val="24"/>
          <w:szCs w:val="24"/>
        </w:rPr>
        <w:t xml:space="preserve"> à la maladie pour tendre vers l’assurance maladie universelle</w:t>
      </w:r>
      <w:bookmarkEnd w:id="113"/>
      <w:bookmarkEnd w:id="114"/>
    </w:p>
    <w:p w14:paraId="3FE51609" w14:textId="77777777" w:rsidR="00856FE8" w:rsidRPr="008E3256" w:rsidRDefault="00856FE8" w:rsidP="008E3256">
      <w:pPr>
        <w:autoSpaceDE w:val="0"/>
        <w:autoSpaceDN w:val="0"/>
        <w:adjustRightInd w:val="0"/>
        <w:spacing w:after="120" w:line="240" w:lineRule="auto"/>
        <w:jc w:val="both"/>
        <w:rPr>
          <w:rFonts w:ascii="Times New Roman" w:hAnsi="Times New Roman" w:cs="Times New Roman"/>
          <w:sz w:val="24"/>
          <w:szCs w:val="24"/>
        </w:rPr>
      </w:pPr>
      <w:r w:rsidRPr="008E3256">
        <w:rPr>
          <w:rFonts w:ascii="Times New Roman" w:hAnsi="Times New Roman" w:cs="Times New Roman"/>
          <w:b/>
          <w:i/>
          <w:sz w:val="24"/>
          <w:szCs w:val="24"/>
        </w:rPr>
        <w:t>Enoncé de la stratégie</w:t>
      </w:r>
      <w:r w:rsidR="00337B16" w:rsidRPr="008E3256">
        <w:rPr>
          <w:rFonts w:ascii="Times New Roman" w:hAnsi="Times New Roman" w:cs="Times New Roman"/>
          <w:b/>
          <w:i/>
          <w:sz w:val="24"/>
          <w:szCs w:val="24"/>
        </w:rPr>
        <w:t xml:space="preserve"> : </w:t>
      </w:r>
      <w:r w:rsidRPr="008E3256">
        <w:rPr>
          <w:rFonts w:ascii="Times New Roman" w:hAnsi="Times New Roman" w:cs="Times New Roman"/>
          <w:sz w:val="24"/>
          <w:szCs w:val="24"/>
        </w:rPr>
        <w:t>L’élargissement de la protection financière consiste à réduire considérablement le nombre des individus et des ménages exposés au risque de s’appauvrir ou tout au moins aux conséquences financières liées à la maladie du fait de la consommation des prestations de santé qui leur  sont nécessaires. Ceci se fera à travers des mécanismes d’adhésion obligatoire dûment ciblés, sans exclusion des pauvres.</w:t>
      </w:r>
    </w:p>
    <w:p w14:paraId="528B360E" w14:textId="77777777" w:rsidR="00337B16" w:rsidRPr="008E3256" w:rsidRDefault="00337B16" w:rsidP="008E3256">
      <w:pPr>
        <w:autoSpaceDE w:val="0"/>
        <w:autoSpaceDN w:val="0"/>
        <w:adjustRightInd w:val="0"/>
        <w:spacing w:after="120" w:line="240" w:lineRule="auto"/>
        <w:jc w:val="both"/>
        <w:rPr>
          <w:rFonts w:ascii="Times New Roman" w:hAnsi="Times New Roman" w:cs="Times New Roman"/>
          <w:b/>
          <w:i/>
          <w:sz w:val="24"/>
          <w:szCs w:val="24"/>
        </w:rPr>
      </w:pPr>
    </w:p>
    <w:p w14:paraId="41A5884F" w14:textId="77777777" w:rsidR="00856FE8" w:rsidRPr="008E3256" w:rsidRDefault="00856FE8" w:rsidP="008E3256">
      <w:pPr>
        <w:autoSpaceDE w:val="0"/>
        <w:autoSpaceDN w:val="0"/>
        <w:adjustRightInd w:val="0"/>
        <w:spacing w:after="120" w:line="240" w:lineRule="auto"/>
        <w:jc w:val="both"/>
        <w:rPr>
          <w:rFonts w:ascii="Times New Roman" w:eastAsia="Times New Roman" w:hAnsi="Times New Roman" w:cs="Times New Roman"/>
          <w:sz w:val="24"/>
          <w:szCs w:val="24"/>
          <w:lang w:eastAsia="fr-FR"/>
        </w:rPr>
      </w:pPr>
      <w:r w:rsidRPr="008E3256">
        <w:rPr>
          <w:rFonts w:ascii="Times New Roman" w:eastAsia="Times New Roman" w:hAnsi="Times New Roman" w:cs="Times New Roman"/>
          <w:b/>
          <w:bCs/>
          <w:i/>
          <w:iCs/>
          <w:sz w:val="24"/>
          <w:szCs w:val="24"/>
          <w:lang w:eastAsia="fr-FR"/>
        </w:rPr>
        <w:t>Sous axes :</w:t>
      </w:r>
    </w:p>
    <w:p w14:paraId="066B14A5" w14:textId="77777777" w:rsidR="00856FE8" w:rsidRPr="008E3256" w:rsidRDefault="00856FE8" w:rsidP="00935E48">
      <w:pPr>
        <w:numPr>
          <w:ilvl w:val="0"/>
          <w:numId w:val="10"/>
        </w:numPr>
        <w:autoSpaceDE w:val="0"/>
        <w:autoSpaceDN w:val="0"/>
        <w:adjustRightInd w:val="0"/>
        <w:spacing w:after="120" w:line="240" w:lineRule="auto"/>
        <w:jc w:val="both"/>
        <w:rPr>
          <w:rFonts w:ascii="Times New Roman" w:hAnsi="Times New Roman" w:cs="Times New Roman"/>
          <w:sz w:val="24"/>
          <w:szCs w:val="24"/>
        </w:rPr>
      </w:pPr>
      <w:r w:rsidRPr="008E3256">
        <w:rPr>
          <w:rFonts w:ascii="Times New Roman" w:hAnsi="Times New Roman" w:cs="Times New Roman"/>
          <w:sz w:val="24"/>
          <w:szCs w:val="24"/>
        </w:rPr>
        <w:t>La prise en charge des indigents, des retraités non couverts, des chômeurs et des vulnérables par une assistance médicale ciblée et soutenable pour ne laisser personne en rade.</w:t>
      </w:r>
      <w:r w:rsidRPr="008E3256" w:rsidDel="001719D2">
        <w:rPr>
          <w:rFonts w:ascii="Times New Roman" w:hAnsi="Times New Roman" w:cs="Times New Roman"/>
          <w:sz w:val="24"/>
          <w:szCs w:val="24"/>
        </w:rPr>
        <w:t xml:space="preserve"> </w:t>
      </w:r>
    </w:p>
    <w:p w14:paraId="5503BE87" w14:textId="77777777" w:rsidR="00856FE8" w:rsidRPr="008E3256" w:rsidRDefault="00856FE8" w:rsidP="00935E48">
      <w:pPr>
        <w:numPr>
          <w:ilvl w:val="0"/>
          <w:numId w:val="10"/>
        </w:numPr>
        <w:autoSpaceDE w:val="0"/>
        <w:autoSpaceDN w:val="0"/>
        <w:adjustRightInd w:val="0"/>
        <w:spacing w:after="120" w:line="240" w:lineRule="auto"/>
        <w:jc w:val="both"/>
        <w:rPr>
          <w:rFonts w:ascii="Times New Roman" w:hAnsi="Times New Roman" w:cs="Times New Roman"/>
          <w:sz w:val="24"/>
          <w:szCs w:val="24"/>
        </w:rPr>
      </w:pPr>
      <w:r w:rsidRPr="008E3256">
        <w:rPr>
          <w:rFonts w:ascii="Times New Roman" w:hAnsi="Times New Roman" w:cs="Times New Roman"/>
          <w:sz w:val="24"/>
          <w:szCs w:val="24"/>
        </w:rPr>
        <w:t>Extension progressive de la couverture du risque maladie au secteur informel et au monde rural</w:t>
      </w:r>
    </w:p>
    <w:p w14:paraId="27AE3BC1" w14:textId="18AFEB0F" w:rsidR="00856FE8" w:rsidRPr="00A01BF9" w:rsidRDefault="00856FE8" w:rsidP="00935E48">
      <w:pPr>
        <w:numPr>
          <w:ilvl w:val="0"/>
          <w:numId w:val="10"/>
        </w:numPr>
        <w:autoSpaceDE w:val="0"/>
        <w:autoSpaceDN w:val="0"/>
        <w:adjustRightInd w:val="0"/>
        <w:spacing w:after="120" w:line="240" w:lineRule="auto"/>
        <w:jc w:val="both"/>
        <w:rPr>
          <w:rFonts w:ascii="Times New Roman" w:hAnsi="Times New Roman" w:cs="Times New Roman"/>
          <w:sz w:val="24"/>
          <w:szCs w:val="24"/>
        </w:rPr>
      </w:pPr>
      <w:r w:rsidRPr="008E3256">
        <w:rPr>
          <w:rFonts w:ascii="Times New Roman" w:hAnsi="Times New Roman" w:cs="Times New Roman"/>
          <w:sz w:val="24"/>
          <w:szCs w:val="24"/>
        </w:rPr>
        <w:t>Renforcement du régime d’assurance-maladie obligatoire pour les personnes exerçant dans le secteur formel.</w:t>
      </w:r>
    </w:p>
    <w:p w14:paraId="62371E2C" w14:textId="72017FA5" w:rsidR="00856FE8" w:rsidRPr="008E3256" w:rsidRDefault="00856FE8" w:rsidP="00935E48">
      <w:pPr>
        <w:pStyle w:val="ListParagraph"/>
        <w:numPr>
          <w:ilvl w:val="0"/>
          <w:numId w:val="25"/>
        </w:numPr>
        <w:shd w:val="clear" w:color="auto" w:fill="FFFFFF" w:themeFill="background1"/>
        <w:autoSpaceDE w:val="0"/>
        <w:autoSpaceDN w:val="0"/>
        <w:adjustRightInd w:val="0"/>
        <w:spacing w:after="120" w:line="240" w:lineRule="auto"/>
        <w:jc w:val="both"/>
        <w:rPr>
          <w:rFonts w:ascii="Times New Roman" w:hAnsi="Times New Roman" w:cs="Times New Roman"/>
          <w:sz w:val="24"/>
          <w:szCs w:val="24"/>
        </w:rPr>
      </w:pPr>
      <w:r w:rsidRPr="008E3256">
        <w:rPr>
          <w:rFonts w:ascii="Times New Roman" w:hAnsi="Times New Roman" w:cs="Times New Roman"/>
          <w:b/>
          <w:i/>
          <w:color w:val="000000"/>
          <w:sz w:val="24"/>
          <w:szCs w:val="24"/>
        </w:rPr>
        <w:t xml:space="preserve">Sous axe 2.1. </w:t>
      </w:r>
      <w:r w:rsidRPr="00E52238">
        <w:rPr>
          <w:rFonts w:ascii="Times New Roman" w:hAnsi="Times New Roman" w:cs="Times New Roman"/>
          <w:b/>
          <w:i/>
          <w:iCs/>
          <w:color w:val="000000"/>
          <w:sz w:val="24"/>
          <w:szCs w:val="24"/>
        </w:rPr>
        <w:t>La prise en charge des indigents, des retraités non couverts, des chômeurs et des vulnérables économiques par une assistance médicale ciblée et soutenable pour ne laisser personne en rade.</w:t>
      </w:r>
    </w:p>
    <w:p w14:paraId="778D6DA0" w14:textId="77777777" w:rsidR="00856FE8" w:rsidRPr="008E3256" w:rsidRDefault="00856FE8" w:rsidP="008E3256">
      <w:pPr>
        <w:autoSpaceDE w:val="0"/>
        <w:autoSpaceDN w:val="0"/>
        <w:adjustRightInd w:val="0"/>
        <w:spacing w:after="120" w:line="240" w:lineRule="auto"/>
        <w:jc w:val="both"/>
        <w:rPr>
          <w:rFonts w:ascii="Times New Roman" w:hAnsi="Times New Roman" w:cs="Times New Roman"/>
          <w:sz w:val="24"/>
          <w:szCs w:val="24"/>
        </w:rPr>
      </w:pPr>
      <w:r w:rsidRPr="008E3256">
        <w:rPr>
          <w:rFonts w:ascii="Times New Roman" w:hAnsi="Times New Roman" w:cs="Times New Roman"/>
          <w:sz w:val="24"/>
          <w:szCs w:val="24"/>
        </w:rPr>
        <w:t xml:space="preserve">L’économie de la RDC repose largement sur le secteur informel et en particulier sur le monde rural où habite 70 % de la population. La très grande majorité de la population exerce dans l’informel et dans le secteur agricole. Le congolais vit avec moins de 1 USD par jour par individu. La pauvreté est donc généralisée au sein de cette majorité qui ne bénéficie d’aucune protection sociale en général et d’aucune couverture santé en particulier. La très grande majorité de la population congolaise finance ses soins par des paiements directs. </w:t>
      </w:r>
    </w:p>
    <w:p w14:paraId="07B385B2" w14:textId="77777777" w:rsidR="00856FE8" w:rsidRPr="008E3256" w:rsidRDefault="00856FE8" w:rsidP="008E3256">
      <w:pPr>
        <w:autoSpaceDE w:val="0"/>
        <w:autoSpaceDN w:val="0"/>
        <w:adjustRightInd w:val="0"/>
        <w:spacing w:after="120" w:line="240" w:lineRule="auto"/>
        <w:jc w:val="both"/>
        <w:rPr>
          <w:rFonts w:ascii="Times New Roman" w:hAnsi="Times New Roman" w:cs="Times New Roman"/>
          <w:sz w:val="24"/>
          <w:szCs w:val="24"/>
        </w:rPr>
      </w:pPr>
      <w:r w:rsidRPr="008E3256">
        <w:rPr>
          <w:rFonts w:ascii="Times New Roman" w:hAnsi="Times New Roman" w:cs="Times New Roman"/>
          <w:sz w:val="24"/>
          <w:szCs w:val="24"/>
        </w:rPr>
        <w:t xml:space="preserve">A titre d’exemple, les paiements directs des usagers de soins palustres graves de l’enfant atteignent 30 % de leurs revenus annuels pour la moitié des ménages usagers des soins, selon certaines études. Une infime partie de la population au sein de cette majorité est couverte par des mutuelles de santé gérant une assurance maladie volontaire assortie des Copaiements pouvant atteindre 70 % de la facture des soins consommés. </w:t>
      </w:r>
    </w:p>
    <w:p w14:paraId="1F37D599" w14:textId="77777777" w:rsidR="00856FE8" w:rsidRPr="008E3256" w:rsidRDefault="00856FE8" w:rsidP="00935E48">
      <w:pPr>
        <w:pStyle w:val="ListParagraph"/>
        <w:numPr>
          <w:ilvl w:val="0"/>
          <w:numId w:val="21"/>
        </w:numPr>
        <w:spacing w:after="120" w:line="240" w:lineRule="auto"/>
        <w:rPr>
          <w:rFonts w:ascii="Times New Roman" w:hAnsi="Times New Roman" w:cs="Times New Roman"/>
          <w:b/>
          <w:i/>
          <w:sz w:val="24"/>
          <w:szCs w:val="24"/>
        </w:rPr>
      </w:pPr>
      <w:r w:rsidRPr="008E3256">
        <w:rPr>
          <w:rFonts w:ascii="Times New Roman" w:hAnsi="Times New Roman" w:cs="Times New Roman"/>
          <w:b/>
          <w:i/>
          <w:sz w:val="24"/>
          <w:szCs w:val="24"/>
        </w:rPr>
        <w:t xml:space="preserve">Intervention 1 : identification des personnes indigentes </w:t>
      </w:r>
    </w:p>
    <w:p w14:paraId="3C0A213A" w14:textId="77777777" w:rsidR="00856FE8" w:rsidRPr="008E3256" w:rsidRDefault="00856FE8" w:rsidP="008E3256">
      <w:pPr>
        <w:autoSpaceDE w:val="0"/>
        <w:autoSpaceDN w:val="0"/>
        <w:adjustRightInd w:val="0"/>
        <w:spacing w:after="120" w:line="240" w:lineRule="auto"/>
        <w:jc w:val="both"/>
        <w:rPr>
          <w:rFonts w:ascii="Times New Roman" w:hAnsi="Times New Roman" w:cs="Times New Roman"/>
          <w:sz w:val="24"/>
          <w:szCs w:val="24"/>
        </w:rPr>
      </w:pPr>
      <w:r w:rsidRPr="008E3256">
        <w:rPr>
          <w:rFonts w:ascii="Times New Roman" w:hAnsi="Times New Roman" w:cs="Times New Roman"/>
          <w:sz w:val="24"/>
          <w:szCs w:val="24"/>
        </w:rPr>
        <w:t xml:space="preserve">La prise en charge des indigents concerne la frange de la population qui ne pourra pas s’acquitter de droits d’adhésion et de cotisations aux mutuelles de santé. Un ciblage rigoureux permettra d’identifier les populations économiquement faibles, ayant droit à l’assistance médicale ; une telle disposition permettra une meilleure rationalisation des ressources. Le ministère en charge de l’action sociale en collaboration avec les services compétents des Entités territoriales décentralisées devra se doter de plus de moyens pour un ciblage rigoureux des indigents nécessaire à la soutenabilité des dispositifs d’assistance médicale qu’il faudra nécessairement mettre en place pour lutter contre l’exclusion. </w:t>
      </w:r>
    </w:p>
    <w:p w14:paraId="6BA99552" w14:textId="58501228" w:rsidR="00856FE8" w:rsidRPr="008E3256" w:rsidRDefault="00856FE8" w:rsidP="008E3256">
      <w:pPr>
        <w:autoSpaceDE w:val="0"/>
        <w:autoSpaceDN w:val="0"/>
        <w:adjustRightInd w:val="0"/>
        <w:spacing w:after="120" w:line="240" w:lineRule="auto"/>
        <w:jc w:val="both"/>
        <w:rPr>
          <w:rFonts w:ascii="Times New Roman" w:hAnsi="Times New Roman" w:cs="Times New Roman"/>
          <w:sz w:val="24"/>
          <w:szCs w:val="24"/>
        </w:rPr>
      </w:pPr>
      <w:r w:rsidRPr="008E3256">
        <w:rPr>
          <w:rFonts w:ascii="Times New Roman" w:hAnsi="Times New Roman" w:cs="Times New Roman"/>
          <w:sz w:val="24"/>
          <w:szCs w:val="24"/>
        </w:rPr>
        <w:t xml:space="preserve">Pour ce faire, il s’agira de capitaliser les plateformes et instruments existants, notamment le registre social unifié. </w:t>
      </w:r>
      <w:r w:rsidR="00AA3C51" w:rsidRPr="008E3256">
        <w:rPr>
          <w:rFonts w:ascii="Times New Roman" w:hAnsi="Times New Roman" w:cs="Times New Roman"/>
          <w:sz w:val="24"/>
          <w:szCs w:val="24"/>
        </w:rPr>
        <w:t>D’autres approches sont actuellement pilot</w:t>
      </w:r>
      <w:r w:rsidR="00B02561" w:rsidRPr="008E3256">
        <w:rPr>
          <w:rFonts w:ascii="Times New Roman" w:hAnsi="Times New Roman" w:cs="Times New Roman"/>
          <w:sz w:val="24"/>
          <w:szCs w:val="24"/>
        </w:rPr>
        <w:t>é</w:t>
      </w:r>
      <w:r w:rsidR="009F2169" w:rsidRPr="008E3256">
        <w:rPr>
          <w:rFonts w:ascii="Times New Roman" w:hAnsi="Times New Roman" w:cs="Times New Roman"/>
          <w:sz w:val="24"/>
          <w:szCs w:val="24"/>
        </w:rPr>
        <w:t>e</w:t>
      </w:r>
      <w:r w:rsidR="00AA3C51" w:rsidRPr="008E3256">
        <w:rPr>
          <w:rFonts w:ascii="Times New Roman" w:hAnsi="Times New Roman" w:cs="Times New Roman"/>
          <w:sz w:val="24"/>
          <w:szCs w:val="24"/>
        </w:rPr>
        <w:t>s, notamment</w:t>
      </w:r>
      <w:r w:rsidR="009F2169" w:rsidRPr="008E3256">
        <w:rPr>
          <w:rFonts w:ascii="Times New Roman" w:hAnsi="Times New Roman" w:cs="Times New Roman"/>
          <w:sz w:val="24"/>
          <w:szCs w:val="24"/>
        </w:rPr>
        <w:t xml:space="preserve"> celle de</w:t>
      </w:r>
      <w:r w:rsidR="00CD1DCE" w:rsidRPr="008E3256">
        <w:rPr>
          <w:rFonts w:ascii="Times New Roman" w:hAnsi="Times New Roman" w:cs="Times New Roman"/>
          <w:sz w:val="24"/>
          <w:szCs w:val="24"/>
        </w:rPr>
        <w:t xml:space="preserve"> l’agence d’achat de Performance du Sud-Kivu</w:t>
      </w:r>
      <w:r w:rsidR="00A6123E" w:rsidRPr="008E3256">
        <w:rPr>
          <w:rFonts w:ascii="Times New Roman" w:hAnsi="Times New Roman" w:cs="Times New Roman"/>
          <w:sz w:val="24"/>
          <w:szCs w:val="24"/>
        </w:rPr>
        <w:t xml:space="preserve">. Cette derniere </w:t>
      </w:r>
      <w:r w:rsidR="00CD1DCE" w:rsidRPr="008E3256">
        <w:rPr>
          <w:rFonts w:ascii="Times New Roman" w:hAnsi="Times New Roman" w:cs="Times New Roman"/>
          <w:sz w:val="24"/>
          <w:szCs w:val="24"/>
        </w:rPr>
        <w:t xml:space="preserve">utilise onze dimensions de la pauvreté </w:t>
      </w:r>
      <w:r w:rsidR="00D03D74" w:rsidRPr="008E3256">
        <w:rPr>
          <w:rFonts w:ascii="Times New Roman" w:hAnsi="Times New Roman" w:cs="Times New Roman"/>
          <w:sz w:val="24"/>
          <w:szCs w:val="24"/>
        </w:rPr>
        <w:t>(e.g., revenu, conditions d’habitation, securit</w:t>
      </w:r>
      <w:r w:rsidR="00B02561" w:rsidRPr="008E3256">
        <w:rPr>
          <w:rFonts w:ascii="Times New Roman" w:hAnsi="Times New Roman" w:cs="Times New Roman"/>
          <w:sz w:val="24"/>
          <w:szCs w:val="24"/>
        </w:rPr>
        <w:t>é</w:t>
      </w:r>
      <w:r w:rsidR="00D03D74" w:rsidRPr="008E3256">
        <w:rPr>
          <w:rFonts w:ascii="Times New Roman" w:hAnsi="Times New Roman" w:cs="Times New Roman"/>
          <w:sz w:val="24"/>
          <w:szCs w:val="24"/>
        </w:rPr>
        <w:t xml:space="preserve"> alimentaire, etat de sante, possessions de biens et moyens de productions etc…) sur la ba</w:t>
      </w:r>
      <w:r w:rsidR="008A598F" w:rsidRPr="008E3256">
        <w:rPr>
          <w:rFonts w:ascii="Times New Roman" w:hAnsi="Times New Roman" w:cs="Times New Roman"/>
          <w:sz w:val="24"/>
          <w:szCs w:val="24"/>
        </w:rPr>
        <w:t>se de laquelle</w:t>
      </w:r>
      <w:r w:rsidR="000818A7" w:rsidRPr="008E3256">
        <w:rPr>
          <w:rFonts w:ascii="Times New Roman" w:hAnsi="Times New Roman" w:cs="Times New Roman"/>
          <w:sz w:val="24"/>
          <w:szCs w:val="24"/>
        </w:rPr>
        <w:t xml:space="preserve"> 10% des populations </w:t>
      </w:r>
      <w:r w:rsidR="009F2169" w:rsidRPr="008E3256">
        <w:rPr>
          <w:rFonts w:ascii="Times New Roman" w:hAnsi="Times New Roman" w:cs="Times New Roman"/>
          <w:sz w:val="24"/>
          <w:szCs w:val="24"/>
        </w:rPr>
        <w:t>totales ont été identifi</w:t>
      </w:r>
      <w:r w:rsidR="00B02561" w:rsidRPr="008E3256">
        <w:rPr>
          <w:rFonts w:ascii="Times New Roman" w:hAnsi="Times New Roman" w:cs="Times New Roman"/>
          <w:sz w:val="24"/>
          <w:szCs w:val="24"/>
        </w:rPr>
        <w:t>é</w:t>
      </w:r>
      <w:r w:rsidR="009F2169" w:rsidRPr="008E3256">
        <w:rPr>
          <w:rFonts w:ascii="Times New Roman" w:hAnsi="Times New Roman" w:cs="Times New Roman"/>
          <w:sz w:val="24"/>
          <w:szCs w:val="24"/>
        </w:rPr>
        <w:t>es comme indigents et ont recu des soins de sante</w:t>
      </w:r>
      <w:r w:rsidR="00A6123E" w:rsidRPr="008E3256">
        <w:rPr>
          <w:rFonts w:ascii="Times New Roman" w:hAnsi="Times New Roman" w:cs="Times New Roman"/>
          <w:sz w:val="24"/>
          <w:szCs w:val="24"/>
        </w:rPr>
        <w:t xml:space="preserve"> (Dr Mudekereza Aristote, Dr Munane S. et Byamungu J. 2019)</w:t>
      </w:r>
    </w:p>
    <w:p w14:paraId="140370DC" w14:textId="2A06AE95" w:rsidR="00527D40" w:rsidRPr="008E3256" w:rsidRDefault="00856FE8" w:rsidP="00935E48">
      <w:pPr>
        <w:pStyle w:val="ListParagraph"/>
        <w:numPr>
          <w:ilvl w:val="0"/>
          <w:numId w:val="21"/>
        </w:numPr>
        <w:spacing w:after="120" w:line="240" w:lineRule="auto"/>
        <w:rPr>
          <w:rFonts w:ascii="Times New Roman" w:hAnsi="Times New Roman" w:cs="Times New Roman"/>
          <w:b/>
          <w:i/>
          <w:sz w:val="24"/>
          <w:szCs w:val="24"/>
        </w:rPr>
      </w:pPr>
      <w:r w:rsidRPr="008E3256">
        <w:rPr>
          <w:rFonts w:ascii="Times New Roman" w:hAnsi="Times New Roman" w:cs="Times New Roman"/>
          <w:b/>
          <w:i/>
          <w:sz w:val="24"/>
          <w:szCs w:val="24"/>
        </w:rPr>
        <w:t>Intervention 2 : Affiliation et financement intégral sur ressources publiques des personnes indigentes et autres mentionnées dans le sous axe dans divers dispositifs de protection financière fonctionnels</w:t>
      </w:r>
      <w:r w:rsidR="00BC7F6C" w:rsidRPr="008E3256">
        <w:rPr>
          <w:rFonts w:ascii="Times New Roman" w:hAnsi="Times New Roman" w:cs="Times New Roman"/>
          <w:b/>
          <w:i/>
          <w:sz w:val="24"/>
          <w:szCs w:val="24"/>
        </w:rPr>
        <w:t xml:space="preserve"> ou à créer selon les provinces</w:t>
      </w:r>
      <w:r w:rsidRPr="008E3256">
        <w:rPr>
          <w:rFonts w:ascii="Times New Roman" w:hAnsi="Times New Roman" w:cs="Times New Roman"/>
          <w:b/>
          <w:i/>
          <w:sz w:val="24"/>
          <w:szCs w:val="24"/>
        </w:rPr>
        <w:t xml:space="preserve"> </w:t>
      </w:r>
    </w:p>
    <w:p w14:paraId="165A5252" w14:textId="71CB3709" w:rsidR="00856FE8" w:rsidRPr="008E3256" w:rsidRDefault="00527D40" w:rsidP="008E3256">
      <w:pPr>
        <w:autoSpaceDE w:val="0"/>
        <w:autoSpaceDN w:val="0"/>
        <w:adjustRightInd w:val="0"/>
        <w:spacing w:after="120" w:line="240" w:lineRule="auto"/>
        <w:jc w:val="both"/>
        <w:rPr>
          <w:rFonts w:ascii="Times New Roman" w:hAnsi="Times New Roman" w:cs="Times New Roman"/>
          <w:b/>
          <w:sz w:val="24"/>
          <w:szCs w:val="24"/>
        </w:rPr>
      </w:pPr>
      <w:r w:rsidRPr="008E3256">
        <w:rPr>
          <w:rFonts w:ascii="Times New Roman" w:hAnsi="Times New Roman" w:cs="Times New Roman"/>
          <w:sz w:val="24"/>
          <w:szCs w:val="24"/>
        </w:rPr>
        <w:t xml:space="preserve">Cette </w:t>
      </w:r>
      <w:r w:rsidR="005737C7" w:rsidRPr="008E3256">
        <w:rPr>
          <w:rFonts w:ascii="Times New Roman" w:hAnsi="Times New Roman" w:cs="Times New Roman"/>
          <w:sz w:val="24"/>
          <w:szCs w:val="24"/>
        </w:rPr>
        <w:t>affiliation et le financement int</w:t>
      </w:r>
      <w:r w:rsidR="007E721C" w:rsidRPr="008E3256">
        <w:rPr>
          <w:rFonts w:ascii="Times New Roman" w:hAnsi="Times New Roman" w:cs="Times New Roman"/>
          <w:sz w:val="24"/>
          <w:szCs w:val="24"/>
        </w:rPr>
        <w:t>é</w:t>
      </w:r>
      <w:r w:rsidR="005737C7" w:rsidRPr="008E3256">
        <w:rPr>
          <w:rFonts w:ascii="Times New Roman" w:hAnsi="Times New Roman" w:cs="Times New Roman"/>
          <w:sz w:val="24"/>
          <w:szCs w:val="24"/>
        </w:rPr>
        <w:t xml:space="preserve">gral </w:t>
      </w:r>
      <w:r w:rsidRPr="008E3256">
        <w:rPr>
          <w:rFonts w:ascii="Times New Roman" w:hAnsi="Times New Roman" w:cs="Times New Roman"/>
          <w:sz w:val="24"/>
          <w:szCs w:val="24"/>
        </w:rPr>
        <w:t xml:space="preserve">de la prise en charge sanitaire des indigents </w:t>
      </w:r>
      <w:r w:rsidR="005737C7" w:rsidRPr="008E3256">
        <w:rPr>
          <w:rFonts w:ascii="Times New Roman" w:hAnsi="Times New Roman" w:cs="Times New Roman"/>
          <w:sz w:val="24"/>
          <w:szCs w:val="24"/>
        </w:rPr>
        <w:t>sur resource</w:t>
      </w:r>
      <w:r w:rsidRPr="008E3256">
        <w:rPr>
          <w:rFonts w:ascii="Times New Roman" w:hAnsi="Times New Roman" w:cs="Times New Roman"/>
          <w:sz w:val="24"/>
          <w:szCs w:val="24"/>
        </w:rPr>
        <w:t>s</w:t>
      </w:r>
      <w:r w:rsidR="005737C7" w:rsidRPr="008E3256">
        <w:rPr>
          <w:rFonts w:ascii="Times New Roman" w:hAnsi="Times New Roman" w:cs="Times New Roman"/>
          <w:sz w:val="24"/>
          <w:szCs w:val="24"/>
        </w:rPr>
        <w:t xml:space="preserve"> </w:t>
      </w:r>
      <w:r w:rsidRPr="008E3256">
        <w:rPr>
          <w:rFonts w:ascii="Times New Roman" w:hAnsi="Times New Roman" w:cs="Times New Roman"/>
          <w:sz w:val="24"/>
          <w:szCs w:val="24"/>
        </w:rPr>
        <w:t>domestiques</w:t>
      </w:r>
      <w:r w:rsidR="005737C7" w:rsidRPr="008E3256">
        <w:rPr>
          <w:rFonts w:ascii="Times New Roman" w:hAnsi="Times New Roman" w:cs="Times New Roman"/>
          <w:sz w:val="24"/>
          <w:szCs w:val="24"/>
        </w:rPr>
        <w:t xml:space="preserve"> requier</w:t>
      </w:r>
      <w:r w:rsidRPr="008E3256">
        <w:rPr>
          <w:rFonts w:ascii="Times New Roman" w:hAnsi="Times New Roman" w:cs="Times New Roman"/>
          <w:sz w:val="24"/>
          <w:szCs w:val="24"/>
        </w:rPr>
        <w:t>en</w:t>
      </w:r>
      <w:r w:rsidR="005737C7" w:rsidRPr="008E3256">
        <w:rPr>
          <w:rFonts w:ascii="Times New Roman" w:hAnsi="Times New Roman" w:cs="Times New Roman"/>
          <w:sz w:val="24"/>
          <w:szCs w:val="24"/>
        </w:rPr>
        <w:t>t la mise en œuvre des r</w:t>
      </w:r>
      <w:r w:rsidR="007E721C" w:rsidRPr="008E3256">
        <w:rPr>
          <w:rFonts w:ascii="Times New Roman" w:hAnsi="Times New Roman" w:cs="Times New Roman"/>
          <w:sz w:val="24"/>
          <w:szCs w:val="24"/>
        </w:rPr>
        <w:t>é</w:t>
      </w:r>
      <w:r w:rsidR="005737C7" w:rsidRPr="008E3256">
        <w:rPr>
          <w:rFonts w:ascii="Times New Roman" w:hAnsi="Times New Roman" w:cs="Times New Roman"/>
          <w:sz w:val="24"/>
          <w:szCs w:val="24"/>
        </w:rPr>
        <w:t>formes en finances publiques le plus rapidement possible</w:t>
      </w:r>
      <w:r w:rsidRPr="008E3256">
        <w:rPr>
          <w:rFonts w:ascii="Times New Roman" w:hAnsi="Times New Roman" w:cs="Times New Roman"/>
          <w:sz w:val="24"/>
          <w:szCs w:val="24"/>
        </w:rPr>
        <w:t xml:space="preserve">. Ces réformes et l’amélioration de la gouvernance permettront de </w:t>
      </w:r>
      <w:r w:rsidR="005737C7" w:rsidRPr="008E3256">
        <w:rPr>
          <w:rFonts w:ascii="Times New Roman" w:hAnsi="Times New Roman" w:cs="Times New Roman"/>
          <w:sz w:val="24"/>
          <w:szCs w:val="24"/>
        </w:rPr>
        <w:t>r</w:t>
      </w:r>
      <w:r w:rsidR="007E721C" w:rsidRPr="008E3256">
        <w:rPr>
          <w:rFonts w:ascii="Times New Roman" w:hAnsi="Times New Roman" w:cs="Times New Roman"/>
          <w:sz w:val="24"/>
          <w:szCs w:val="24"/>
        </w:rPr>
        <w:t>é</w:t>
      </w:r>
      <w:r w:rsidR="005737C7" w:rsidRPr="008E3256">
        <w:rPr>
          <w:rFonts w:ascii="Times New Roman" w:hAnsi="Times New Roman" w:cs="Times New Roman"/>
          <w:sz w:val="24"/>
          <w:szCs w:val="24"/>
        </w:rPr>
        <w:t>soudre les problemes de goulots d’</w:t>
      </w:r>
      <w:r w:rsidR="007E721C" w:rsidRPr="008E3256">
        <w:rPr>
          <w:rFonts w:ascii="Times New Roman" w:hAnsi="Times New Roman" w:cs="Times New Roman"/>
          <w:sz w:val="24"/>
          <w:szCs w:val="24"/>
        </w:rPr>
        <w:t>é</w:t>
      </w:r>
      <w:r w:rsidR="005737C7" w:rsidRPr="008E3256">
        <w:rPr>
          <w:rFonts w:ascii="Times New Roman" w:hAnsi="Times New Roman" w:cs="Times New Roman"/>
          <w:sz w:val="24"/>
          <w:szCs w:val="24"/>
        </w:rPr>
        <w:t>tranglement d’</w:t>
      </w:r>
      <w:r w:rsidR="007E721C" w:rsidRPr="008E3256">
        <w:rPr>
          <w:rFonts w:ascii="Times New Roman" w:hAnsi="Times New Roman" w:cs="Times New Roman"/>
          <w:sz w:val="24"/>
          <w:szCs w:val="24"/>
        </w:rPr>
        <w:t>é</w:t>
      </w:r>
      <w:r w:rsidR="005737C7" w:rsidRPr="008E3256">
        <w:rPr>
          <w:rFonts w:ascii="Times New Roman" w:hAnsi="Times New Roman" w:cs="Times New Roman"/>
          <w:sz w:val="24"/>
          <w:szCs w:val="24"/>
        </w:rPr>
        <w:t>xecution budg</w:t>
      </w:r>
      <w:r w:rsidR="007E721C" w:rsidRPr="008E3256">
        <w:rPr>
          <w:rFonts w:ascii="Times New Roman" w:hAnsi="Times New Roman" w:cs="Times New Roman"/>
          <w:sz w:val="24"/>
          <w:szCs w:val="24"/>
        </w:rPr>
        <w:t>é</w:t>
      </w:r>
      <w:r w:rsidR="005737C7" w:rsidRPr="008E3256">
        <w:rPr>
          <w:rFonts w:ascii="Times New Roman" w:hAnsi="Times New Roman" w:cs="Times New Roman"/>
          <w:sz w:val="24"/>
          <w:szCs w:val="24"/>
        </w:rPr>
        <w:t>taire</w:t>
      </w:r>
      <w:r w:rsidR="007E721C" w:rsidRPr="008E3256">
        <w:rPr>
          <w:rFonts w:ascii="Times New Roman" w:hAnsi="Times New Roman" w:cs="Times New Roman"/>
          <w:sz w:val="24"/>
          <w:szCs w:val="24"/>
        </w:rPr>
        <w:t xml:space="preserve"> et rendre disponibles plus de resources financi</w:t>
      </w:r>
      <w:r w:rsidR="006D5BBD" w:rsidRPr="008E3256">
        <w:rPr>
          <w:rFonts w:ascii="Times New Roman" w:hAnsi="Times New Roman" w:cs="Times New Roman"/>
          <w:sz w:val="24"/>
          <w:szCs w:val="24"/>
        </w:rPr>
        <w:t>è</w:t>
      </w:r>
      <w:r w:rsidR="007E721C" w:rsidRPr="008E3256">
        <w:rPr>
          <w:rFonts w:ascii="Times New Roman" w:hAnsi="Times New Roman" w:cs="Times New Roman"/>
          <w:sz w:val="24"/>
          <w:szCs w:val="24"/>
        </w:rPr>
        <w:t>res déjà existantes, mais non utilisées</w:t>
      </w:r>
      <w:r w:rsidR="005737C7" w:rsidRPr="008E3256">
        <w:rPr>
          <w:rFonts w:ascii="Times New Roman" w:hAnsi="Times New Roman" w:cs="Times New Roman"/>
          <w:sz w:val="24"/>
          <w:szCs w:val="24"/>
        </w:rPr>
        <w:t>.</w:t>
      </w:r>
    </w:p>
    <w:p w14:paraId="15C803DD" w14:textId="77777777" w:rsidR="00856FE8" w:rsidRPr="008E3256" w:rsidRDefault="00856FE8" w:rsidP="00935E48">
      <w:pPr>
        <w:pStyle w:val="ListParagraph"/>
        <w:numPr>
          <w:ilvl w:val="0"/>
          <w:numId w:val="21"/>
        </w:numPr>
        <w:spacing w:after="120" w:line="240" w:lineRule="auto"/>
        <w:jc w:val="both"/>
        <w:rPr>
          <w:rFonts w:ascii="Times New Roman" w:hAnsi="Times New Roman" w:cs="Times New Roman"/>
          <w:b/>
          <w:i/>
          <w:sz w:val="24"/>
          <w:szCs w:val="24"/>
        </w:rPr>
      </w:pPr>
      <w:r w:rsidRPr="008E3256">
        <w:rPr>
          <w:rFonts w:ascii="Times New Roman" w:hAnsi="Times New Roman" w:cs="Times New Roman"/>
          <w:b/>
          <w:i/>
          <w:sz w:val="24"/>
          <w:szCs w:val="24"/>
        </w:rPr>
        <w:t xml:space="preserve">Intervention 3 : Mettre en en place et/ou renforcer le fonctionnement des fonds d’équité et autres de compensation et d’égalisation des risques financiers afin de couvrir efficacement les besoins de santé des indigents et des vulnérables </w:t>
      </w:r>
    </w:p>
    <w:p w14:paraId="470191B3" w14:textId="41ACA5CD" w:rsidR="006D3371" w:rsidRPr="008E3256" w:rsidRDefault="005869CE" w:rsidP="008E3256">
      <w:pPr>
        <w:autoSpaceDE w:val="0"/>
        <w:autoSpaceDN w:val="0"/>
        <w:adjustRightInd w:val="0"/>
        <w:spacing w:after="120" w:line="240" w:lineRule="auto"/>
        <w:jc w:val="both"/>
        <w:rPr>
          <w:rFonts w:ascii="Times New Roman" w:hAnsi="Times New Roman" w:cs="Times New Roman"/>
          <w:sz w:val="24"/>
          <w:szCs w:val="24"/>
        </w:rPr>
      </w:pPr>
      <w:r w:rsidRPr="008E3256">
        <w:rPr>
          <w:rFonts w:ascii="Times New Roman" w:hAnsi="Times New Roman" w:cs="Times New Roman"/>
          <w:sz w:val="24"/>
          <w:szCs w:val="24"/>
        </w:rPr>
        <w:t xml:space="preserve">Certains mécanismes de subventionnement des soins au profit des indigents sont en place dans le pays. Ces mécanismes sont pour la plus part soutenus par des financements des bailleurs de fonds. Cette intervention consistera à capitaliser ces mécanismes, les renforcer au besoin, </w:t>
      </w:r>
      <w:r w:rsidR="006D3371" w:rsidRPr="008E3256">
        <w:rPr>
          <w:rFonts w:ascii="Times New Roman" w:hAnsi="Times New Roman" w:cs="Times New Roman"/>
          <w:sz w:val="24"/>
          <w:szCs w:val="24"/>
        </w:rPr>
        <w:t>et dans tous les cas les intégrer dans le fonctionnement du mécanisme de la CSU dans le pays.</w:t>
      </w:r>
    </w:p>
    <w:p w14:paraId="4BFED104" w14:textId="77777777" w:rsidR="00856FE8" w:rsidRPr="008E3256" w:rsidRDefault="00856FE8" w:rsidP="00935E48">
      <w:pPr>
        <w:pStyle w:val="ListParagraph"/>
        <w:numPr>
          <w:ilvl w:val="0"/>
          <w:numId w:val="21"/>
        </w:numPr>
        <w:spacing w:after="120" w:line="240" w:lineRule="auto"/>
        <w:jc w:val="both"/>
        <w:rPr>
          <w:rFonts w:ascii="Times New Roman" w:hAnsi="Times New Roman" w:cs="Times New Roman"/>
          <w:b/>
          <w:i/>
          <w:sz w:val="24"/>
          <w:szCs w:val="24"/>
        </w:rPr>
      </w:pPr>
      <w:r w:rsidRPr="008E3256">
        <w:rPr>
          <w:rFonts w:ascii="Times New Roman" w:hAnsi="Times New Roman" w:cs="Times New Roman"/>
          <w:b/>
          <w:i/>
          <w:sz w:val="24"/>
          <w:szCs w:val="24"/>
        </w:rPr>
        <w:t>Intervention 4 : basculement des bénéficiaires de l’assistance médicales vers les mutuelles de santé communautaires.</w:t>
      </w:r>
    </w:p>
    <w:p w14:paraId="296043ED" w14:textId="128A2AA7" w:rsidR="00856FE8" w:rsidRPr="008E3256" w:rsidRDefault="00856FE8" w:rsidP="008E3256">
      <w:pPr>
        <w:autoSpaceDE w:val="0"/>
        <w:autoSpaceDN w:val="0"/>
        <w:adjustRightInd w:val="0"/>
        <w:spacing w:after="120" w:line="240" w:lineRule="auto"/>
        <w:jc w:val="both"/>
        <w:rPr>
          <w:rFonts w:ascii="Times New Roman" w:hAnsi="Times New Roman" w:cs="Times New Roman"/>
          <w:sz w:val="24"/>
          <w:szCs w:val="24"/>
        </w:rPr>
      </w:pPr>
      <w:r w:rsidRPr="008E3256">
        <w:rPr>
          <w:rFonts w:ascii="Times New Roman" w:hAnsi="Times New Roman" w:cs="Times New Roman"/>
          <w:sz w:val="24"/>
          <w:szCs w:val="24"/>
        </w:rPr>
        <w:t>Une stratégie de basculement des bénéficiaires de l’assistance médicale vers les mutuelles de santé sera mise en place pour progressivement réduire le coût de l’assistance médicale. Des initiatives de promotion d’activités génératrices de revenu pour lutter contre la pauvreté seront développées pour créer les conditions du passage de l’assistance à l’autonomie progressive p</w:t>
      </w:r>
      <w:r w:rsidR="00A01BF9">
        <w:rPr>
          <w:rFonts w:ascii="Times New Roman" w:hAnsi="Times New Roman" w:cs="Times New Roman"/>
          <w:sz w:val="24"/>
          <w:szCs w:val="24"/>
        </w:rPr>
        <w:t>our les populations indigentes.</w:t>
      </w:r>
    </w:p>
    <w:p w14:paraId="6D1AAF77" w14:textId="77777777" w:rsidR="00856FE8" w:rsidRPr="008E3256" w:rsidRDefault="00856FE8" w:rsidP="00935E48">
      <w:pPr>
        <w:pStyle w:val="ListParagraph"/>
        <w:numPr>
          <w:ilvl w:val="0"/>
          <w:numId w:val="25"/>
        </w:numPr>
        <w:shd w:val="clear" w:color="auto" w:fill="FFFFFF" w:themeFill="background1"/>
        <w:autoSpaceDE w:val="0"/>
        <w:autoSpaceDN w:val="0"/>
        <w:adjustRightInd w:val="0"/>
        <w:spacing w:after="120" w:line="240" w:lineRule="auto"/>
        <w:jc w:val="both"/>
        <w:rPr>
          <w:rFonts w:ascii="Times New Roman" w:hAnsi="Times New Roman" w:cs="Times New Roman"/>
          <w:b/>
          <w:i/>
          <w:color w:val="000000"/>
          <w:sz w:val="24"/>
          <w:szCs w:val="24"/>
        </w:rPr>
      </w:pPr>
      <w:r w:rsidRPr="008E3256">
        <w:rPr>
          <w:rFonts w:ascii="Times New Roman" w:hAnsi="Times New Roman" w:cs="Times New Roman"/>
          <w:b/>
          <w:i/>
          <w:color w:val="000000"/>
          <w:sz w:val="24"/>
          <w:szCs w:val="24"/>
        </w:rPr>
        <w:t xml:space="preserve">Sous axe 2.2. Extension progressive de la couverture du risque maladie au secteur informel et au monde rural </w:t>
      </w:r>
    </w:p>
    <w:p w14:paraId="33CA564D" w14:textId="4809BE72" w:rsidR="00856FE8" w:rsidRPr="008E3256" w:rsidRDefault="00856FE8" w:rsidP="008E3256">
      <w:pPr>
        <w:autoSpaceDE w:val="0"/>
        <w:autoSpaceDN w:val="0"/>
        <w:adjustRightInd w:val="0"/>
        <w:spacing w:after="120" w:line="240" w:lineRule="auto"/>
        <w:jc w:val="both"/>
        <w:rPr>
          <w:rFonts w:ascii="Times New Roman" w:hAnsi="Times New Roman" w:cs="Times New Roman"/>
          <w:sz w:val="24"/>
          <w:szCs w:val="24"/>
        </w:rPr>
      </w:pPr>
      <w:r w:rsidRPr="008E3256">
        <w:rPr>
          <w:rFonts w:ascii="Times New Roman" w:hAnsi="Times New Roman" w:cs="Times New Roman"/>
          <w:sz w:val="24"/>
          <w:szCs w:val="24"/>
        </w:rPr>
        <w:t xml:space="preserve">Les études montrent que le risque d’emprunter ou de vendre un bien pour soigner un cas de maladie endémique, notamment un cas de paludisme grave de l’enfant, est plus élevé chez une personne travaillant dans le secteur informel que pour celui qui exerce dans le formel. En revanche, ces études révèlent que tous sont poussés à emprunter ou à vendre des biens ou recourir à une aide hors du ménage pour payer des soins paludiques graves de l’enfant. </w:t>
      </w:r>
    </w:p>
    <w:p w14:paraId="461E455B" w14:textId="77777777" w:rsidR="00856FE8" w:rsidRPr="008E3256" w:rsidRDefault="00856FE8" w:rsidP="00935E48">
      <w:pPr>
        <w:pStyle w:val="ListParagraph"/>
        <w:numPr>
          <w:ilvl w:val="0"/>
          <w:numId w:val="21"/>
        </w:numPr>
        <w:spacing w:after="120" w:line="240" w:lineRule="auto"/>
        <w:jc w:val="both"/>
        <w:rPr>
          <w:rFonts w:ascii="Times New Roman" w:hAnsi="Times New Roman" w:cs="Times New Roman"/>
          <w:b/>
          <w:i/>
          <w:sz w:val="24"/>
          <w:szCs w:val="24"/>
        </w:rPr>
      </w:pPr>
      <w:r w:rsidRPr="008E3256">
        <w:rPr>
          <w:rFonts w:ascii="Times New Roman" w:hAnsi="Times New Roman" w:cs="Times New Roman"/>
          <w:b/>
          <w:i/>
          <w:sz w:val="24"/>
          <w:szCs w:val="24"/>
        </w:rPr>
        <w:t>Intervention 1 : Enrôlement des acteurs du secteur informel dans les mutuelles de santé et autres mécanismes de partage de risque existants au niveau des zones de santé et des provinces</w:t>
      </w:r>
    </w:p>
    <w:p w14:paraId="12579698" w14:textId="77777777" w:rsidR="00856FE8" w:rsidRPr="008E3256" w:rsidRDefault="00856FE8" w:rsidP="008E3256">
      <w:pPr>
        <w:autoSpaceDE w:val="0"/>
        <w:autoSpaceDN w:val="0"/>
        <w:adjustRightInd w:val="0"/>
        <w:spacing w:after="120" w:line="240" w:lineRule="auto"/>
        <w:jc w:val="both"/>
        <w:rPr>
          <w:rFonts w:ascii="Times New Roman" w:hAnsi="Times New Roman" w:cs="Times New Roman"/>
          <w:sz w:val="24"/>
          <w:szCs w:val="24"/>
        </w:rPr>
      </w:pPr>
      <w:r w:rsidRPr="008E3256">
        <w:rPr>
          <w:rFonts w:ascii="Times New Roman" w:hAnsi="Times New Roman" w:cs="Times New Roman"/>
          <w:sz w:val="24"/>
          <w:szCs w:val="24"/>
        </w:rPr>
        <w:t>L’avancée vers l’assurance maladie universelle, condition de la protection de la quasi-totalité des populations contre le risque financier lié à la maladie se fera donc par une obligation d’adhésion pour les populations non soumises à des dispositions réglementaires les y contraignant, une obligation de dépense qu’il s’agira de rendre intelligemment effective. Ces populations évoluent dans le secteur informel, pas loin de représenter 90% de la population en RDC. Elles constituent la cible prioritaire des stratégies à mettre en place pour l’extension de l’assurance maladie. Les associations et regroupements socioprofessionnels, peuvent constituer une voie de couverture quasi-automatique.</w:t>
      </w:r>
    </w:p>
    <w:p w14:paraId="4538F33A" w14:textId="77777777" w:rsidR="00856FE8" w:rsidRPr="008E3256" w:rsidRDefault="00856FE8" w:rsidP="008E3256">
      <w:pPr>
        <w:autoSpaceDE w:val="0"/>
        <w:autoSpaceDN w:val="0"/>
        <w:adjustRightInd w:val="0"/>
        <w:spacing w:after="120" w:line="240" w:lineRule="auto"/>
        <w:jc w:val="both"/>
        <w:rPr>
          <w:rFonts w:ascii="Times New Roman" w:hAnsi="Times New Roman" w:cs="Times New Roman"/>
          <w:sz w:val="24"/>
          <w:szCs w:val="24"/>
        </w:rPr>
      </w:pPr>
      <w:r w:rsidRPr="008E3256">
        <w:rPr>
          <w:rFonts w:ascii="Times New Roman" w:hAnsi="Times New Roman" w:cs="Times New Roman"/>
          <w:sz w:val="24"/>
          <w:szCs w:val="24"/>
        </w:rPr>
        <w:t xml:space="preserve">Cette extension se fera par une mise en place progressive de mécanismes d’adhésion obligatoire, étant donné que l’adhésion sur une base volontaire pourrait constituer un obstacle majeur pour progresser vers la Couverture Sanitaire Universelle. </w:t>
      </w:r>
    </w:p>
    <w:p w14:paraId="34D7BFC7" w14:textId="06830D30" w:rsidR="00856FE8" w:rsidRPr="008E3256" w:rsidRDefault="00856FE8" w:rsidP="008E3256">
      <w:pPr>
        <w:autoSpaceDE w:val="0"/>
        <w:autoSpaceDN w:val="0"/>
        <w:adjustRightInd w:val="0"/>
        <w:spacing w:after="120" w:line="240" w:lineRule="auto"/>
        <w:jc w:val="both"/>
        <w:rPr>
          <w:rFonts w:ascii="Times New Roman" w:hAnsi="Times New Roman" w:cs="Times New Roman"/>
          <w:sz w:val="24"/>
          <w:szCs w:val="24"/>
        </w:rPr>
      </w:pPr>
      <w:r w:rsidRPr="008E3256">
        <w:rPr>
          <w:rFonts w:ascii="Times New Roman" w:hAnsi="Times New Roman" w:cs="Times New Roman"/>
          <w:sz w:val="24"/>
          <w:szCs w:val="24"/>
        </w:rPr>
        <w:t>L’adhésion obligatoire à un dispositif d’assurance maladie, couverture de base, se fera de façon intelligente. Elle passera par l’institutionnalisation d’une obligation attachée ou couplée à des bénéfices (obtention de permis, registre de commerce, soumission aux marchés publics, accès aux micro-crédits, distribution de semences etc.) pour des segments de la population entretenant des relations avec l’Administration Publique. Elle favorisera un assouplissement des modalités d’adhésion, une amélioration du ciblage, un renforcement de l’équité et une amélioration de la protection financière des ménages. Par tache d’huile l’enrôlement se fera progressivement, en adéquation avec l’Article 76</w:t>
      </w:r>
      <w:r w:rsidRPr="008E3256">
        <w:rPr>
          <w:rFonts w:ascii="Times New Roman" w:hAnsi="Times New Roman" w:cs="Times New Roman"/>
          <w:sz w:val="24"/>
          <w:szCs w:val="24"/>
          <w:vertAlign w:val="superscript"/>
        </w:rPr>
        <w:footnoteReference w:id="33"/>
      </w:r>
      <w:r w:rsidRPr="008E3256">
        <w:rPr>
          <w:rFonts w:ascii="Times New Roman" w:hAnsi="Times New Roman" w:cs="Times New Roman"/>
          <w:sz w:val="24"/>
          <w:szCs w:val="24"/>
        </w:rPr>
        <w:t xml:space="preserve"> de la loi précitée.</w:t>
      </w:r>
    </w:p>
    <w:p w14:paraId="14884847" w14:textId="3C487EB7" w:rsidR="00856FE8" w:rsidRPr="008E3256" w:rsidRDefault="00856FE8" w:rsidP="00935E48">
      <w:pPr>
        <w:pStyle w:val="ListParagraph"/>
        <w:numPr>
          <w:ilvl w:val="0"/>
          <w:numId w:val="21"/>
        </w:numPr>
        <w:spacing w:after="120" w:line="240" w:lineRule="auto"/>
        <w:jc w:val="both"/>
        <w:rPr>
          <w:rFonts w:ascii="Times New Roman" w:hAnsi="Times New Roman" w:cs="Times New Roman"/>
          <w:b/>
          <w:i/>
          <w:sz w:val="24"/>
          <w:szCs w:val="24"/>
        </w:rPr>
      </w:pPr>
      <w:r w:rsidRPr="008E3256">
        <w:rPr>
          <w:rFonts w:ascii="Times New Roman" w:hAnsi="Times New Roman" w:cs="Times New Roman"/>
          <w:b/>
          <w:i/>
          <w:sz w:val="24"/>
          <w:szCs w:val="24"/>
        </w:rPr>
        <w:t>Intervention 2 : Appui à l’adhésion aux mutuelles de santé et autres mécanismes de partage de risque existants</w:t>
      </w:r>
    </w:p>
    <w:p w14:paraId="4B498C15" w14:textId="437A2434" w:rsidR="00856FE8" w:rsidRPr="008E3256" w:rsidRDefault="00856FE8" w:rsidP="008E3256">
      <w:pPr>
        <w:autoSpaceDE w:val="0"/>
        <w:autoSpaceDN w:val="0"/>
        <w:adjustRightInd w:val="0"/>
        <w:spacing w:after="120" w:line="240" w:lineRule="auto"/>
        <w:jc w:val="both"/>
        <w:rPr>
          <w:rFonts w:ascii="Times New Roman" w:hAnsi="Times New Roman" w:cs="Times New Roman"/>
          <w:sz w:val="24"/>
          <w:szCs w:val="24"/>
        </w:rPr>
      </w:pPr>
      <w:r w:rsidRPr="008E3256">
        <w:rPr>
          <w:rFonts w:ascii="Times New Roman" w:hAnsi="Times New Roman" w:cs="Times New Roman"/>
          <w:sz w:val="24"/>
          <w:szCs w:val="24"/>
        </w:rPr>
        <w:t>Pour soutenir l’adhésion des populations aux mutuelles de santé une subvention différenciée des cotisations sera mise en place par le gouvernement</w:t>
      </w:r>
      <w:r w:rsidRPr="008E3256">
        <w:rPr>
          <w:rFonts w:ascii="Times New Roman" w:hAnsi="Times New Roman" w:cs="Times New Roman"/>
          <w:sz w:val="24"/>
          <w:szCs w:val="24"/>
          <w:vertAlign w:val="superscript"/>
        </w:rPr>
        <w:footnoteReference w:id="34"/>
      </w:r>
      <w:r w:rsidRPr="008E3256">
        <w:rPr>
          <w:rFonts w:ascii="Times New Roman" w:hAnsi="Times New Roman" w:cs="Times New Roman"/>
          <w:sz w:val="24"/>
          <w:szCs w:val="24"/>
        </w:rPr>
        <w:t>. Dans certains pays la subvention au tout venant est de 50% et 100% pour les indigents à affilier aux mutuelles de santé. La RDC adoptera son propre schéma en fonction de ses réalités et de ses possibilités.</w:t>
      </w:r>
    </w:p>
    <w:p w14:paraId="2C03265B" w14:textId="77777777" w:rsidR="00856FE8" w:rsidRPr="008E3256" w:rsidRDefault="00856FE8" w:rsidP="00935E48">
      <w:pPr>
        <w:pStyle w:val="ListParagraph"/>
        <w:numPr>
          <w:ilvl w:val="0"/>
          <w:numId w:val="21"/>
        </w:numPr>
        <w:spacing w:after="120" w:line="240" w:lineRule="auto"/>
        <w:jc w:val="both"/>
        <w:rPr>
          <w:rFonts w:ascii="Times New Roman" w:hAnsi="Times New Roman" w:cs="Times New Roman"/>
          <w:b/>
          <w:i/>
          <w:sz w:val="24"/>
          <w:szCs w:val="24"/>
        </w:rPr>
      </w:pPr>
      <w:r w:rsidRPr="008E3256">
        <w:rPr>
          <w:rFonts w:ascii="Times New Roman" w:hAnsi="Times New Roman" w:cs="Times New Roman"/>
          <w:b/>
          <w:i/>
          <w:sz w:val="24"/>
          <w:szCs w:val="24"/>
        </w:rPr>
        <w:t>Intervention 3 : Appui à l’amélioration du fonctionnement et de la gestion des mutuelles de santé communautaires et d’autres mécanismes de partage de risque existants</w:t>
      </w:r>
    </w:p>
    <w:p w14:paraId="0FE332A0" w14:textId="5992FED7" w:rsidR="00856FE8" w:rsidRPr="008E3256" w:rsidRDefault="00856FE8" w:rsidP="008E3256">
      <w:pPr>
        <w:shd w:val="clear" w:color="auto" w:fill="FFFFFF" w:themeFill="background1"/>
        <w:autoSpaceDE w:val="0"/>
        <w:autoSpaceDN w:val="0"/>
        <w:adjustRightInd w:val="0"/>
        <w:spacing w:after="120" w:line="240" w:lineRule="auto"/>
        <w:jc w:val="both"/>
        <w:rPr>
          <w:rFonts w:ascii="Times New Roman" w:hAnsi="Times New Roman" w:cs="Times New Roman"/>
          <w:sz w:val="24"/>
          <w:szCs w:val="24"/>
        </w:rPr>
      </w:pPr>
      <w:r w:rsidRPr="008E3256">
        <w:rPr>
          <w:rFonts w:ascii="Times New Roman" w:hAnsi="Times New Roman" w:cs="Times New Roman"/>
          <w:sz w:val="24"/>
          <w:szCs w:val="24"/>
        </w:rPr>
        <w:t>La professionnalisation de la gestion des mutuelles de santé communautaires reste un grand défi. Le besoin de renforcement de</w:t>
      </w:r>
      <w:r w:rsidR="00A01BF9">
        <w:rPr>
          <w:rFonts w:ascii="Times New Roman" w:hAnsi="Times New Roman" w:cs="Times New Roman"/>
          <w:sz w:val="24"/>
          <w:szCs w:val="24"/>
        </w:rPr>
        <w:t>s</w:t>
      </w:r>
      <w:r w:rsidRPr="008E3256">
        <w:rPr>
          <w:rFonts w:ascii="Times New Roman" w:hAnsi="Times New Roman" w:cs="Times New Roman"/>
          <w:sz w:val="24"/>
          <w:szCs w:val="24"/>
        </w:rPr>
        <w:t xml:space="preserve"> capacités des gestionnaires de la mutualité devra être pris en charge pour améliorer le fonctionnement et la viabilité des mutuelles de santé qui bénéficieront également d’une subvention d’appui au fonctionnement aux niveaux de mise en commun. L’Entité territoriale la plus décentralisée sera le niveau d’enrôlement et de collecte des cotisations. La mise en commun se ferait au niveau de la Province, pour réduire les coûts administratifs de gestion et faire encore mieux profiter de la solidarité entre mutualistes.</w:t>
      </w:r>
    </w:p>
    <w:p w14:paraId="6C1224E2" w14:textId="77777777" w:rsidR="00856FE8" w:rsidRPr="008E3256" w:rsidRDefault="00856FE8" w:rsidP="00935E48">
      <w:pPr>
        <w:pStyle w:val="ListParagraph"/>
        <w:numPr>
          <w:ilvl w:val="0"/>
          <w:numId w:val="21"/>
        </w:numPr>
        <w:spacing w:after="120" w:line="240" w:lineRule="auto"/>
        <w:jc w:val="both"/>
        <w:rPr>
          <w:rFonts w:ascii="Times New Roman" w:hAnsi="Times New Roman" w:cs="Times New Roman"/>
          <w:b/>
          <w:i/>
          <w:sz w:val="24"/>
          <w:szCs w:val="24"/>
        </w:rPr>
      </w:pPr>
      <w:r w:rsidRPr="008E3256">
        <w:rPr>
          <w:rFonts w:ascii="Times New Roman" w:hAnsi="Times New Roman" w:cs="Times New Roman"/>
          <w:b/>
          <w:i/>
          <w:sz w:val="24"/>
          <w:szCs w:val="24"/>
        </w:rPr>
        <w:t>Intervention 4 : En partenariat avec les provinces, expérimentation de dispositifs innovants de protection financière ciblant les ménages du secteur informel</w:t>
      </w:r>
    </w:p>
    <w:p w14:paraId="6D1DED84" w14:textId="08E5BAFE" w:rsidR="00F204F0" w:rsidRPr="008E3256" w:rsidRDefault="006D3371" w:rsidP="008E3256">
      <w:pPr>
        <w:autoSpaceDE w:val="0"/>
        <w:autoSpaceDN w:val="0"/>
        <w:adjustRightInd w:val="0"/>
        <w:spacing w:after="120" w:line="240" w:lineRule="auto"/>
        <w:jc w:val="both"/>
        <w:rPr>
          <w:rFonts w:ascii="Times New Roman" w:hAnsi="Times New Roman" w:cs="Times New Roman"/>
          <w:bCs/>
          <w:iCs/>
          <w:sz w:val="24"/>
          <w:szCs w:val="24"/>
        </w:rPr>
      </w:pPr>
      <w:r w:rsidRPr="008E3256">
        <w:rPr>
          <w:rFonts w:ascii="Times New Roman" w:hAnsi="Times New Roman" w:cs="Times New Roman"/>
          <w:bCs/>
          <w:iCs/>
          <w:sz w:val="24"/>
          <w:szCs w:val="24"/>
        </w:rPr>
        <w:t xml:space="preserve">Cette intervention consistera à encourager </w:t>
      </w:r>
      <w:r w:rsidR="00F204F0" w:rsidRPr="008E3256">
        <w:rPr>
          <w:rFonts w:ascii="Times New Roman" w:hAnsi="Times New Roman" w:cs="Times New Roman"/>
          <w:bCs/>
          <w:iCs/>
          <w:sz w:val="24"/>
          <w:szCs w:val="24"/>
        </w:rPr>
        <w:t>et soutenir des initiatives locales (provinciales) offrant ou incluant une prtection des membres contre les dépenses de santé catastrophiques.</w:t>
      </w:r>
    </w:p>
    <w:p w14:paraId="08366AEC" w14:textId="77777777" w:rsidR="00856FE8" w:rsidRPr="008E3256" w:rsidRDefault="00856FE8" w:rsidP="00935E48">
      <w:pPr>
        <w:pStyle w:val="ListParagraph"/>
        <w:numPr>
          <w:ilvl w:val="0"/>
          <w:numId w:val="25"/>
        </w:numPr>
        <w:shd w:val="clear" w:color="auto" w:fill="FFFFFF" w:themeFill="background1"/>
        <w:autoSpaceDE w:val="0"/>
        <w:autoSpaceDN w:val="0"/>
        <w:adjustRightInd w:val="0"/>
        <w:spacing w:after="120" w:line="240" w:lineRule="auto"/>
        <w:jc w:val="both"/>
        <w:rPr>
          <w:rFonts w:ascii="Times New Roman" w:hAnsi="Times New Roman" w:cs="Times New Roman"/>
          <w:b/>
          <w:i/>
          <w:color w:val="000000"/>
          <w:sz w:val="24"/>
          <w:szCs w:val="24"/>
        </w:rPr>
      </w:pPr>
      <w:r w:rsidRPr="008E3256">
        <w:rPr>
          <w:rFonts w:ascii="Times New Roman" w:hAnsi="Times New Roman" w:cs="Times New Roman"/>
          <w:b/>
          <w:i/>
          <w:color w:val="000000"/>
          <w:sz w:val="24"/>
          <w:szCs w:val="24"/>
        </w:rPr>
        <w:t xml:space="preserve">Sous Axe 2.3. Renforcement du régime d’assurance-maladie obligatoire couvrant des personnes exerçant dans le secteur formel </w:t>
      </w:r>
    </w:p>
    <w:p w14:paraId="511B06A9" w14:textId="77777777" w:rsidR="00856FE8" w:rsidRPr="008E3256" w:rsidRDefault="00856FE8" w:rsidP="008E3256">
      <w:pPr>
        <w:autoSpaceDE w:val="0"/>
        <w:autoSpaceDN w:val="0"/>
        <w:adjustRightInd w:val="0"/>
        <w:spacing w:after="120" w:line="240" w:lineRule="auto"/>
        <w:jc w:val="both"/>
        <w:rPr>
          <w:rFonts w:ascii="Times New Roman" w:hAnsi="Times New Roman" w:cs="Times New Roman"/>
          <w:sz w:val="24"/>
          <w:szCs w:val="24"/>
        </w:rPr>
      </w:pPr>
      <w:r w:rsidRPr="008E3256">
        <w:rPr>
          <w:rFonts w:ascii="Times New Roman" w:hAnsi="Times New Roman" w:cs="Times New Roman"/>
          <w:sz w:val="24"/>
          <w:szCs w:val="24"/>
        </w:rPr>
        <w:t xml:space="preserve">La très grande majorité de la population qui exerce dans l’informel est exposée au risque de tomber dans la pauvreté en cas de consommation des services de santé. Toutefois, une grande partie des personnes exerçant dans le secteur formel public et privé est également exposée à ce risque. </w:t>
      </w:r>
    </w:p>
    <w:p w14:paraId="1BC6058F" w14:textId="6288350F" w:rsidR="00F204F0" w:rsidRPr="008E3256" w:rsidRDefault="00856FE8" w:rsidP="008E3256">
      <w:pPr>
        <w:autoSpaceDE w:val="0"/>
        <w:autoSpaceDN w:val="0"/>
        <w:adjustRightInd w:val="0"/>
        <w:spacing w:after="120" w:line="240" w:lineRule="auto"/>
        <w:jc w:val="both"/>
        <w:rPr>
          <w:rFonts w:ascii="Times New Roman" w:hAnsi="Times New Roman" w:cs="Times New Roman"/>
          <w:sz w:val="24"/>
          <w:szCs w:val="24"/>
        </w:rPr>
      </w:pPr>
      <w:r w:rsidRPr="008E3256">
        <w:rPr>
          <w:rFonts w:ascii="Times New Roman" w:hAnsi="Times New Roman" w:cs="Times New Roman"/>
          <w:sz w:val="24"/>
          <w:szCs w:val="24"/>
        </w:rPr>
        <w:t>Les dispositions de l’article 70 de la loi n°17/002 du 8 février 2017 déterminant les principes fondamentaux relatifs à la mutualité, sont insuffisamment respectées, ce qui a pour conséquence une exposition aux risques financiers pour nombre d’acteur</w:t>
      </w:r>
      <w:r w:rsidR="00A01BF9">
        <w:rPr>
          <w:rFonts w:ascii="Times New Roman" w:hAnsi="Times New Roman" w:cs="Times New Roman"/>
          <w:sz w:val="24"/>
          <w:szCs w:val="24"/>
        </w:rPr>
        <w:t>s des services concernés.</w:t>
      </w:r>
    </w:p>
    <w:p w14:paraId="41921894" w14:textId="77777777" w:rsidR="00856FE8" w:rsidRPr="008E3256" w:rsidRDefault="00856FE8" w:rsidP="00935E48">
      <w:pPr>
        <w:pStyle w:val="ListParagraph"/>
        <w:numPr>
          <w:ilvl w:val="0"/>
          <w:numId w:val="21"/>
        </w:numPr>
        <w:spacing w:after="120" w:line="240" w:lineRule="auto"/>
        <w:jc w:val="both"/>
        <w:rPr>
          <w:rFonts w:ascii="Times New Roman" w:hAnsi="Times New Roman" w:cs="Times New Roman"/>
          <w:b/>
          <w:i/>
          <w:sz w:val="24"/>
          <w:szCs w:val="24"/>
        </w:rPr>
      </w:pPr>
      <w:r w:rsidRPr="008E3256">
        <w:rPr>
          <w:rFonts w:ascii="Times New Roman" w:hAnsi="Times New Roman" w:cs="Times New Roman"/>
          <w:b/>
          <w:i/>
          <w:sz w:val="24"/>
          <w:szCs w:val="24"/>
        </w:rPr>
        <w:t>Intervention 1 : Faire respecter les dispositions légales concernant l’assurance maladie obligatoire pour le formel public</w:t>
      </w:r>
    </w:p>
    <w:p w14:paraId="1CC5ACF3" w14:textId="77777777" w:rsidR="00856FE8" w:rsidRPr="008E3256" w:rsidRDefault="00856FE8" w:rsidP="008E3256">
      <w:pPr>
        <w:autoSpaceDE w:val="0"/>
        <w:autoSpaceDN w:val="0"/>
        <w:adjustRightInd w:val="0"/>
        <w:spacing w:after="120" w:line="240" w:lineRule="auto"/>
        <w:jc w:val="both"/>
        <w:rPr>
          <w:rFonts w:ascii="Times New Roman" w:hAnsi="Times New Roman" w:cs="Times New Roman"/>
          <w:sz w:val="24"/>
          <w:szCs w:val="24"/>
        </w:rPr>
      </w:pPr>
      <w:r w:rsidRPr="008E3256">
        <w:rPr>
          <w:rFonts w:ascii="Times New Roman" w:hAnsi="Times New Roman" w:cs="Times New Roman"/>
          <w:sz w:val="24"/>
          <w:szCs w:val="24"/>
        </w:rPr>
        <w:t xml:space="preserve">Il s’agira d’abord de rendre effectives les dispositions légales en les faisant respecter par les employeurs-payeurs qui ont la possibilité de faire la rétention de cotisation à la source pour les employés du secteur formel public. L’Etat employeur donnera l’exemple. </w:t>
      </w:r>
    </w:p>
    <w:p w14:paraId="24B56DCD" w14:textId="77777777" w:rsidR="00856FE8" w:rsidRPr="008E3256" w:rsidRDefault="00856FE8" w:rsidP="00935E48">
      <w:pPr>
        <w:pStyle w:val="ListParagraph"/>
        <w:numPr>
          <w:ilvl w:val="0"/>
          <w:numId w:val="21"/>
        </w:numPr>
        <w:spacing w:after="120" w:line="240" w:lineRule="auto"/>
        <w:jc w:val="both"/>
        <w:rPr>
          <w:rFonts w:ascii="Times New Roman" w:hAnsi="Times New Roman" w:cs="Times New Roman"/>
          <w:b/>
          <w:i/>
          <w:sz w:val="24"/>
          <w:szCs w:val="24"/>
        </w:rPr>
      </w:pPr>
      <w:r w:rsidRPr="008E3256">
        <w:rPr>
          <w:rFonts w:ascii="Times New Roman" w:hAnsi="Times New Roman" w:cs="Times New Roman"/>
          <w:b/>
          <w:i/>
          <w:sz w:val="24"/>
          <w:szCs w:val="24"/>
        </w:rPr>
        <w:t>Intervention 2 : Faire respecter les dispositions légales concernant l’assurance maladie obligatoire pour le formel privé</w:t>
      </w:r>
    </w:p>
    <w:p w14:paraId="5F420F23" w14:textId="77777777" w:rsidR="00856FE8" w:rsidRPr="008E3256" w:rsidRDefault="00856FE8" w:rsidP="008E3256">
      <w:pPr>
        <w:autoSpaceDE w:val="0"/>
        <w:autoSpaceDN w:val="0"/>
        <w:adjustRightInd w:val="0"/>
        <w:spacing w:after="120" w:line="240" w:lineRule="auto"/>
        <w:jc w:val="both"/>
        <w:rPr>
          <w:rFonts w:ascii="Times New Roman" w:hAnsi="Times New Roman" w:cs="Times New Roman"/>
          <w:sz w:val="24"/>
          <w:szCs w:val="24"/>
        </w:rPr>
      </w:pPr>
      <w:r w:rsidRPr="008E3256">
        <w:rPr>
          <w:rFonts w:ascii="Times New Roman" w:hAnsi="Times New Roman" w:cs="Times New Roman"/>
          <w:sz w:val="24"/>
          <w:szCs w:val="24"/>
        </w:rPr>
        <w:t xml:space="preserve">A cet effet, il faudra un alignement des dispositions du code du travail en rapport avec la protection sociale en santé à la loi sur la mutualité. L’inspection du travail et de la sécurité sociale veillera au respect de la loi portant mutuelle de santé pour les acteurs du secteur privé formel en RDC. </w:t>
      </w:r>
    </w:p>
    <w:p w14:paraId="640717CC" w14:textId="77777777" w:rsidR="00856FE8" w:rsidRPr="008E3256" w:rsidRDefault="00856FE8" w:rsidP="00935E48">
      <w:pPr>
        <w:pStyle w:val="ListParagraph"/>
        <w:numPr>
          <w:ilvl w:val="0"/>
          <w:numId w:val="21"/>
        </w:numPr>
        <w:spacing w:after="120" w:line="240" w:lineRule="auto"/>
        <w:jc w:val="both"/>
        <w:rPr>
          <w:rFonts w:ascii="Times New Roman" w:hAnsi="Times New Roman" w:cs="Times New Roman"/>
          <w:b/>
          <w:i/>
          <w:sz w:val="24"/>
          <w:szCs w:val="24"/>
        </w:rPr>
      </w:pPr>
      <w:r w:rsidRPr="008E3256">
        <w:rPr>
          <w:rFonts w:ascii="Times New Roman" w:hAnsi="Times New Roman" w:cs="Times New Roman"/>
          <w:b/>
          <w:i/>
          <w:sz w:val="24"/>
          <w:szCs w:val="24"/>
        </w:rPr>
        <w:t>Intervention 3 : Rendre disponible une assurance complémentaire privée</w:t>
      </w:r>
    </w:p>
    <w:p w14:paraId="1BD2E102" w14:textId="352355F4" w:rsidR="00AE76A3" w:rsidRPr="008E3256" w:rsidRDefault="00856FE8" w:rsidP="008E3256">
      <w:pPr>
        <w:autoSpaceDE w:val="0"/>
        <w:autoSpaceDN w:val="0"/>
        <w:adjustRightInd w:val="0"/>
        <w:spacing w:after="120" w:line="240" w:lineRule="auto"/>
        <w:jc w:val="both"/>
        <w:rPr>
          <w:rFonts w:ascii="Times New Roman" w:hAnsi="Times New Roman" w:cs="Times New Roman"/>
          <w:sz w:val="24"/>
          <w:szCs w:val="24"/>
        </w:rPr>
      </w:pPr>
      <w:r w:rsidRPr="008E3256">
        <w:rPr>
          <w:rFonts w:ascii="Times New Roman" w:hAnsi="Times New Roman" w:cs="Times New Roman"/>
          <w:sz w:val="24"/>
          <w:szCs w:val="24"/>
        </w:rPr>
        <w:t>Des mutuelles complémentaires</w:t>
      </w:r>
      <w:r w:rsidR="00A01BF9">
        <w:rPr>
          <w:rFonts w:ascii="Times New Roman" w:hAnsi="Times New Roman" w:cs="Times New Roman"/>
          <w:sz w:val="24"/>
          <w:szCs w:val="24"/>
        </w:rPr>
        <w:t xml:space="preserve"> </w:t>
      </w:r>
      <w:r w:rsidRPr="008E3256">
        <w:rPr>
          <w:rFonts w:ascii="Times New Roman" w:hAnsi="Times New Roman" w:cs="Times New Roman"/>
          <w:sz w:val="24"/>
          <w:szCs w:val="24"/>
        </w:rPr>
        <w:t xml:space="preserve">d’adhésion volontaire, pourraient se développer conjointement pour couvrir le reste </w:t>
      </w:r>
      <w:r w:rsidR="00A01BF9">
        <w:rPr>
          <w:rFonts w:ascii="Times New Roman" w:hAnsi="Times New Roman" w:cs="Times New Roman"/>
          <w:sz w:val="24"/>
          <w:szCs w:val="24"/>
        </w:rPr>
        <w:t>à charge supporté par l’assuré.</w:t>
      </w:r>
    </w:p>
    <w:p w14:paraId="0A84D8DD" w14:textId="606BD188" w:rsidR="00F204F0" w:rsidRPr="00E52238" w:rsidRDefault="0022171F" w:rsidP="00935E48">
      <w:pPr>
        <w:pStyle w:val="ListParagraph"/>
        <w:numPr>
          <w:ilvl w:val="2"/>
          <w:numId w:val="22"/>
        </w:numPr>
        <w:spacing w:after="120" w:line="240" w:lineRule="auto"/>
        <w:outlineLvl w:val="2"/>
        <w:rPr>
          <w:rFonts w:ascii="Times New Roman" w:hAnsi="Times New Roman" w:cs="Times New Roman"/>
          <w:b/>
          <w:sz w:val="24"/>
          <w:szCs w:val="24"/>
        </w:rPr>
      </w:pPr>
      <w:bookmarkStart w:id="115" w:name="_Toc32425976"/>
      <w:r w:rsidRPr="00E52238">
        <w:rPr>
          <w:rFonts w:ascii="Times New Roman" w:hAnsi="Times New Roman" w:cs="Times New Roman"/>
          <w:b/>
          <w:sz w:val="24"/>
          <w:szCs w:val="24"/>
        </w:rPr>
        <w:t>Axe Stratégique 3</w:t>
      </w:r>
      <w:r w:rsidR="00F204F0" w:rsidRPr="00E52238">
        <w:rPr>
          <w:rFonts w:ascii="Times New Roman" w:hAnsi="Times New Roman" w:cs="Times New Roman"/>
          <w:b/>
          <w:sz w:val="24"/>
          <w:szCs w:val="24"/>
        </w:rPr>
        <w:t> : Renforcement de l’approche « Santé dans toutes les politiques publiques » pour réduire la charge de morbidité et assurer la viabilité du dispositif de la couverture universelle en santé</w:t>
      </w:r>
      <w:bookmarkEnd w:id="115"/>
    </w:p>
    <w:p w14:paraId="25804FFB" w14:textId="77777777" w:rsidR="00F204F0" w:rsidRPr="008E3256" w:rsidRDefault="00F204F0" w:rsidP="008E3256">
      <w:pPr>
        <w:spacing w:after="120" w:line="240" w:lineRule="auto"/>
        <w:jc w:val="both"/>
        <w:rPr>
          <w:rFonts w:ascii="Times New Roman" w:hAnsi="Times New Roman" w:cs="Times New Roman"/>
          <w:color w:val="000000" w:themeColor="text1"/>
          <w:sz w:val="24"/>
          <w:szCs w:val="24"/>
        </w:rPr>
      </w:pPr>
      <w:r w:rsidRPr="008E3256">
        <w:rPr>
          <w:rFonts w:ascii="Times New Roman" w:hAnsi="Times New Roman" w:cs="Times New Roman"/>
          <w:b/>
          <w:bCs/>
          <w:color w:val="000000" w:themeColor="text1"/>
          <w:sz w:val="24"/>
          <w:szCs w:val="24"/>
        </w:rPr>
        <w:t>Enoncé</w:t>
      </w:r>
      <w:r w:rsidRPr="008E3256">
        <w:rPr>
          <w:rFonts w:ascii="Times New Roman" w:hAnsi="Times New Roman" w:cs="Times New Roman"/>
          <w:color w:val="000000" w:themeColor="text1"/>
          <w:sz w:val="24"/>
          <w:szCs w:val="24"/>
        </w:rPr>
        <w:t xml:space="preserve"> : Promouvoir un cadre de vie sain afin de réduire les risques des maladies endémiques,  épidémiques, l’excès de charge de morbidité et des accidents qui causent la surmortalité. </w:t>
      </w:r>
    </w:p>
    <w:p w14:paraId="468924C7" w14:textId="67284F5A" w:rsidR="00F204F0" w:rsidRPr="008E3256" w:rsidRDefault="00F204F0" w:rsidP="008E3256">
      <w:pPr>
        <w:spacing w:after="120" w:line="240" w:lineRule="auto"/>
        <w:jc w:val="both"/>
        <w:rPr>
          <w:rFonts w:ascii="Times New Roman" w:hAnsi="Times New Roman" w:cs="Times New Roman"/>
          <w:sz w:val="24"/>
          <w:szCs w:val="24"/>
        </w:rPr>
      </w:pPr>
      <w:r w:rsidRPr="008E3256">
        <w:rPr>
          <w:rFonts w:ascii="Times New Roman" w:hAnsi="Times New Roman" w:cs="Times New Roman"/>
          <w:sz w:val="24"/>
          <w:szCs w:val="24"/>
        </w:rPr>
        <w:t>A cet effet, la couverture</w:t>
      </w:r>
      <w:r w:rsidR="00696AC8">
        <w:rPr>
          <w:rFonts w:ascii="Times New Roman" w:hAnsi="Times New Roman" w:cs="Times New Roman"/>
          <w:sz w:val="24"/>
          <w:szCs w:val="24"/>
        </w:rPr>
        <w:t xml:space="preserve"> et l’accès aux services de san</w:t>
      </w:r>
      <w:r w:rsidRPr="008E3256">
        <w:rPr>
          <w:rFonts w:ascii="Times New Roman" w:hAnsi="Times New Roman" w:cs="Times New Roman"/>
          <w:sz w:val="24"/>
          <w:szCs w:val="24"/>
        </w:rPr>
        <w:t>té</w:t>
      </w:r>
      <w:r w:rsidR="00696AC8">
        <w:rPr>
          <w:rFonts w:ascii="Times New Roman" w:hAnsi="Times New Roman" w:cs="Times New Roman"/>
          <w:sz w:val="24"/>
          <w:szCs w:val="24"/>
        </w:rPr>
        <w:t>,</w:t>
      </w:r>
      <w:r w:rsidRPr="008E3256">
        <w:rPr>
          <w:rFonts w:ascii="Times New Roman" w:hAnsi="Times New Roman" w:cs="Times New Roman"/>
          <w:sz w:val="24"/>
          <w:szCs w:val="24"/>
        </w:rPr>
        <w:t xml:space="preserve"> d’eau potable, d’électricité, d’assainissement d</w:t>
      </w:r>
      <w:r w:rsidR="00696AC8">
        <w:rPr>
          <w:rFonts w:ascii="Times New Roman" w:hAnsi="Times New Roman" w:cs="Times New Roman"/>
          <w:sz w:val="24"/>
          <w:szCs w:val="24"/>
        </w:rPr>
        <w:t>u</w:t>
      </w:r>
      <w:r w:rsidRPr="008E3256">
        <w:rPr>
          <w:rFonts w:ascii="Times New Roman" w:hAnsi="Times New Roman" w:cs="Times New Roman"/>
          <w:sz w:val="24"/>
          <w:szCs w:val="24"/>
        </w:rPr>
        <w:t xml:space="preserve"> milieu ainsi que de promotion d’un environnement propice à la santé, seront étendus à l’ensemble des communautés à l’échelle national</w:t>
      </w:r>
      <w:r w:rsidR="007508A0" w:rsidRPr="008E3256">
        <w:rPr>
          <w:rFonts w:ascii="Times New Roman" w:hAnsi="Times New Roman" w:cs="Times New Roman"/>
          <w:sz w:val="24"/>
          <w:szCs w:val="24"/>
        </w:rPr>
        <w:t>e.</w:t>
      </w:r>
      <w:r w:rsidRPr="008E3256">
        <w:rPr>
          <w:rFonts w:ascii="Times New Roman" w:hAnsi="Times New Roman" w:cs="Times New Roman"/>
          <w:sz w:val="24"/>
          <w:szCs w:val="24"/>
        </w:rPr>
        <w:t xml:space="preserve"> </w:t>
      </w:r>
      <w:r w:rsidR="00696AC8">
        <w:rPr>
          <w:rFonts w:ascii="Times New Roman" w:hAnsi="Times New Roman" w:cs="Times New Roman"/>
          <w:sz w:val="24"/>
          <w:szCs w:val="24"/>
        </w:rPr>
        <w:t xml:space="preserve">Les </w:t>
      </w:r>
      <w:r w:rsidRPr="008E3256">
        <w:rPr>
          <w:rFonts w:ascii="Times New Roman" w:hAnsi="Times New Roman" w:cs="Times New Roman"/>
          <w:sz w:val="24"/>
          <w:szCs w:val="24"/>
        </w:rPr>
        <w:t>conditions dans les transports terrestre, maritim</w:t>
      </w:r>
      <w:r w:rsidR="007508A0" w:rsidRPr="008E3256">
        <w:rPr>
          <w:rFonts w:ascii="Times New Roman" w:hAnsi="Times New Roman" w:cs="Times New Roman"/>
          <w:sz w:val="24"/>
          <w:szCs w:val="24"/>
        </w:rPr>
        <w:t>e</w:t>
      </w:r>
      <w:r w:rsidRPr="008E3256">
        <w:rPr>
          <w:rFonts w:ascii="Times New Roman" w:hAnsi="Times New Roman" w:cs="Times New Roman"/>
          <w:sz w:val="24"/>
          <w:szCs w:val="24"/>
        </w:rPr>
        <w:t xml:space="preserve"> et aérien seront améliorées et de</w:t>
      </w:r>
      <w:r w:rsidR="00696AC8">
        <w:rPr>
          <w:rFonts w:ascii="Times New Roman" w:hAnsi="Times New Roman" w:cs="Times New Roman"/>
          <w:sz w:val="24"/>
          <w:szCs w:val="24"/>
        </w:rPr>
        <w:t>s</w:t>
      </w:r>
      <w:r w:rsidRPr="008E3256">
        <w:rPr>
          <w:rFonts w:ascii="Times New Roman" w:hAnsi="Times New Roman" w:cs="Times New Roman"/>
          <w:sz w:val="24"/>
          <w:szCs w:val="24"/>
        </w:rPr>
        <w:t xml:space="preserve"> mesures de protection appropriées seront renforcées pour sécuriser les usagers. L’agriculture, la pêche et l’élevag</w:t>
      </w:r>
      <w:r w:rsidR="007508A0" w:rsidRPr="008E3256">
        <w:rPr>
          <w:rFonts w:ascii="Times New Roman" w:hAnsi="Times New Roman" w:cs="Times New Roman"/>
          <w:sz w:val="24"/>
          <w:szCs w:val="24"/>
        </w:rPr>
        <w:t xml:space="preserve">e </w:t>
      </w:r>
      <w:r w:rsidRPr="008E3256">
        <w:rPr>
          <w:rFonts w:ascii="Times New Roman" w:hAnsi="Times New Roman" w:cs="Times New Roman"/>
          <w:sz w:val="24"/>
          <w:szCs w:val="24"/>
        </w:rPr>
        <w:t>seront développés pour combattre la faim et des actions de promotion d’une alimentation saine seront renforcées pour assurer une sécurité alimentaire pour tous et pour combattre la   malnutrition au sein des communautés de base. Et enfin, des réponses appropriées face aux situations d’urgences et catastrophes seront développées pour réduire l’impact négatif sur la santé des populations victimes, mitiger les risques sanitaires et développer la résilience.</w:t>
      </w:r>
    </w:p>
    <w:p w14:paraId="1654C2E8" w14:textId="3698921A" w:rsidR="00F204F0" w:rsidRPr="008E3256" w:rsidRDefault="00F204F0" w:rsidP="00935E48">
      <w:pPr>
        <w:pStyle w:val="ListParagraph"/>
        <w:numPr>
          <w:ilvl w:val="0"/>
          <w:numId w:val="26"/>
        </w:numPr>
        <w:shd w:val="clear" w:color="auto" w:fill="FFFFFF" w:themeFill="background1"/>
        <w:autoSpaceDE w:val="0"/>
        <w:autoSpaceDN w:val="0"/>
        <w:adjustRightInd w:val="0"/>
        <w:spacing w:after="120" w:line="240" w:lineRule="auto"/>
        <w:jc w:val="both"/>
        <w:rPr>
          <w:rFonts w:ascii="Times New Roman" w:hAnsi="Times New Roman" w:cs="Times New Roman"/>
          <w:b/>
          <w:i/>
          <w:color w:val="000000"/>
          <w:sz w:val="24"/>
          <w:szCs w:val="24"/>
        </w:rPr>
      </w:pPr>
      <w:r w:rsidRPr="008E3256">
        <w:rPr>
          <w:rFonts w:ascii="Times New Roman" w:hAnsi="Times New Roman" w:cs="Times New Roman"/>
          <w:b/>
          <w:i/>
          <w:color w:val="000000"/>
          <w:sz w:val="24"/>
          <w:szCs w:val="24"/>
        </w:rPr>
        <w:t>Sous-axe 3.1  : Améliorer la couverture et l’accès des populations à l’eau potable </w:t>
      </w:r>
    </w:p>
    <w:p w14:paraId="4CC6053D" w14:textId="6926359C" w:rsidR="00F204F0" w:rsidRPr="008E3256" w:rsidRDefault="00F204F0" w:rsidP="008E3256">
      <w:pPr>
        <w:spacing w:after="120" w:line="240" w:lineRule="auto"/>
        <w:jc w:val="both"/>
        <w:rPr>
          <w:rFonts w:ascii="Times New Roman" w:hAnsi="Times New Roman" w:cs="Times New Roman"/>
          <w:sz w:val="24"/>
          <w:szCs w:val="24"/>
        </w:rPr>
      </w:pPr>
      <w:r w:rsidRPr="008E3256">
        <w:rPr>
          <w:rFonts w:ascii="Times New Roman" w:hAnsi="Times New Roman" w:cs="Times New Roman"/>
          <w:sz w:val="24"/>
          <w:szCs w:val="24"/>
        </w:rPr>
        <w:t>L’accès de la population à l’eau potable est un droit garanti par la constitution de la RDC en son article 48. Il fait partie de 9 cibles de la composante environnementale de l’objectif 3 de développement durable. La plupart des maladies diarhéiques (dont le choléra qui est devenue endémique dans certiaines provinces) sont favorisées par l’insuffisance de l’approviionnement en eau potable des communautés. On note également que seules 38% des for</w:t>
      </w:r>
      <w:r w:rsidR="007508A0" w:rsidRPr="008E3256">
        <w:rPr>
          <w:rFonts w:ascii="Times New Roman" w:hAnsi="Times New Roman" w:cs="Times New Roman"/>
          <w:sz w:val="24"/>
          <w:szCs w:val="24"/>
        </w:rPr>
        <w:t>m</w:t>
      </w:r>
      <w:r w:rsidRPr="008E3256">
        <w:rPr>
          <w:rFonts w:ascii="Times New Roman" w:hAnsi="Times New Roman" w:cs="Times New Roman"/>
          <w:sz w:val="24"/>
          <w:szCs w:val="24"/>
        </w:rPr>
        <w:t xml:space="preserve">ations sanitaires sont approvisionnées en eau potable ce qui pose un sérieux problème de qualité des soins. Pour améliorer la couverture et l’accès de la population à l’eau potable, le gouvernement  de la République va renforcer l’investissement dans </w:t>
      </w:r>
      <w:r w:rsidR="003F00D6" w:rsidRPr="008E3256">
        <w:rPr>
          <w:rFonts w:ascii="Times New Roman" w:hAnsi="Times New Roman" w:cs="Times New Roman"/>
          <w:sz w:val="24"/>
          <w:szCs w:val="24"/>
        </w:rPr>
        <w:t>l</w:t>
      </w:r>
      <w:r w:rsidRPr="008E3256">
        <w:rPr>
          <w:rFonts w:ascii="Times New Roman" w:hAnsi="Times New Roman" w:cs="Times New Roman"/>
          <w:sz w:val="24"/>
          <w:szCs w:val="24"/>
        </w:rPr>
        <w:t xml:space="preserve">es infrastructures de desserte en eau potable pour traduire ses énormes ressources d’eau douce en eau potable qui répond aux besoins </w:t>
      </w:r>
      <w:r w:rsidR="00277728">
        <w:rPr>
          <w:rFonts w:ascii="Times New Roman" w:hAnsi="Times New Roman" w:cs="Times New Roman"/>
          <w:sz w:val="24"/>
          <w:szCs w:val="24"/>
        </w:rPr>
        <w:t xml:space="preserve">de </w:t>
      </w:r>
      <w:r w:rsidRPr="008E3256">
        <w:rPr>
          <w:rFonts w:ascii="Times New Roman" w:hAnsi="Times New Roman" w:cs="Times New Roman"/>
          <w:sz w:val="24"/>
          <w:szCs w:val="24"/>
        </w:rPr>
        <w:t>consommation</w:t>
      </w:r>
      <w:r w:rsidR="003F00D6" w:rsidRPr="008E3256">
        <w:rPr>
          <w:rFonts w:ascii="Times New Roman" w:hAnsi="Times New Roman" w:cs="Times New Roman"/>
          <w:sz w:val="24"/>
          <w:szCs w:val="24"/>
        </w:rPr>
        <w:t xml:space="preserve"> </w:t>
      </w:r>
      <w:r w:rsidRPr="008E3256">
        <w:rPr>
          <w:rFonts w:ascii="Times New Roman" w:hAnsi="Times New Roman" w:cs="Times New Roman"/>
          <w:sz w:val="24"/>
          <w:szCs w:val="24"/>
        </w:rPr>
        <w:t>afin d’améliorer l’accès de la population</w:t>
      </w:r>
      <w:r w:rsidR="003F00D6" w:rsidRPr="008E3256">
        <w:rPr>
          <w:rFonts w:ascii="Times New Roman" w:hAnsi="Times New Roman" w:cs="Times New Roman"/>
          <w:sz w:val="24"/>
          <w:szCs w:val="24"/>
        </w:rPr>
        <w:t xml:space="preserve"> à l’eau potable</w:t>
      </w:r>
      <w:r w:rsidRPr="008E3256">
        <w:rPr>
          <w:rFonts w:ascii="Times New Roman" w:hAnsi="Times New Roman" w:cs="Times New Roman"/>
          <w:sz w:val="24"/>
          <w:szCs w:val="24"/>
        </w:rPr>
        <w:t xml:space="preserve">.  </w:t>
      </w:r>
    </w:p>
    <w:p w14:paraId="63C3CF86" w14:textId="6FD4A924" w:rsidR="00F204F0" w:rsidRPr="008E3256" w:rsidRDefault="00F204F0" w:rsidP="00935E48">
      <w:pPr>
        <w:pStyle w:val="ListParagraph"/>
        <w:numPr>
          <w:ilvl w:val="0"/>
          <w:numId w:val="21"/>
        </w:numPr>
        <w:spacing w:after="120" w:line="240" w:lineRule="auto"/>
        <w:jc w:val="both"/>
        <w:rPr>
          <w:rFonts w:ascii="Times New Roman" w:hAnsi="Times New Roman" w:cs="Times New Roman"/>
          <w:b/>
          <w:i/>
          <w:sz w:val="24"/>
          <w:szCs w:val="24"/>
        </w:rPr>
      </w:pPr>
      <w:r w:rsidRPr="008E3256">
        <w:rPr>
          <w:rFonts w:ascii="Times New Roman" w:hAnsi="Times New Roman" w:cs="Times New Roman"/>
          <w:b/>
          <w:i/>
          <w:sz w:val="24"/>
          <w:szCs w:val="24"/>
        </w:rPr>
        <w:t xml:space="preserve">Interention 1 : rendre disponible l’eau potable </w:t>
      </w:r>
      <w:r w:rsidR="00E125C2" w:rsidRPr="008E3256">
        <w:rPr>
          <w:rFonts w:ascii="Times New Roman" w:hAnsi="Times New Roman" w:cs="Times New Roman"/>
          <w:b/>
          <w:i/>
          <w:sz w:val="24"/>
          <w:szCs w:val="24"/>
        </w:rPr>
        <w:t xml:space="preserve">dans </w:t>
      </w:r>
      <w:r w:rsidRPr="008E3256">
        <w:rPr>
          <w:rFonts w:ascii="Times New Roman" w:hAnsi="Times New Roman" w:cs="Times New Roman"/>
          <w:b/>
          <w:i/>
          <w:sz w:val="24"/>
          <w:szCs w:val="24"/>
        </w:rPr>
        <w:t xml:space="preserve">toutes les formations sanitaires du pays </w:t>
      </w:r>
    </w:p>
    <w:p w14:paraId="69FD23C4" w14:textId="12D56D63" w:rsidR="00F204F0" w:rsidRPr="008E3256" w:rsidRDefault="00F204F0" w:rsidP="008E3256">
      <w:pPr>
        <w:spacing w:after="120" w:line="240" w:lineRule="auto"/>
        <w:jc w:val="both"/>
        <w:rPr>
          <w:rFonts w:ascii="Times New Roman" w:hAnsi="Times New Roman" w:cs="Times New Roman"/>
          <w:sz w:val="24"/>
          <w:szCs w:val="24"/>
        </w:rPr>
      </w:pPr>
      <w:r w:rsidRPr="008E3256">
        <w:rPr>
          <w:rFonts w:ascii="Times New Roman" w:hAnsi="Times New Roman" w:cs="Times New Roman"/>
          <w:sz w:val="24"/>
          <w:szCs w:val="24"/>
        </w:rPr>
        <w:t xml:space="preserve">Cette intervention fera en sorte que l’eau potable soit disponible dans les formations sanitaires existantes, </w:t>
      </w:r>
      <w:r w:rsidR="00E125C2" w:rsidRPr="008E3256">
        <w:rPr>
          <w:rFonts w:ascii="Times New Roman" w:hAnsi="Times New Roman" w:cs="Times New Roman"/>
          <w:sz w:val="24"/>
          <w:szCs w:val="24"/>
        </w:rPr>
        <w:t>et</w:t>
      </w:r>
      <w:r w:rsidRPr="008E3256">
        <w:rPr>
          <w:rFonts w:ascii="Times New Roman" w:hAnsi="Times New Roman" w:cs="Times New Roman"/>
          <w:sz w:val="24"/>
          <w:szCs w:val="24"/>
        </w:rPr>
        <w:t xml:space="preserve"> aussi dans toutes </w:t>
      </w:r>
      <w:r w:rsidR="00E125C2" w:rsidRPr="008E3256">
        <w:rPr>
          <w:rFonts w:ascii="Times New Roman" w:hAnsi="Times New Roman" w:cs="Times New Roman"/>
          <w:sz w:val="24"/>
          <w:szCs w:val="24"/>
        </w:rPr>
        <w:t>cell</w:t>
      </w:r>
      <w:r w:rsidRPr="008E3256">
        <w:rPr>
          <w:rFonts w:ascii="Times New Roman" w:hAnsi="Times New Roman" w:cs="Times New Roman"/>
          <w:sz w:val="24"/>
          <w:szCs w:val="24"/>
        </w:rPr>
        <w:t xml:space="preserve">es qui seront constuites </w:t>
      </w:r>
      <w:r w:rsidR="00E125C2" w:rsidRPr="008E3256">
        <w:rPr>
          <w:rFonts w:ascii="Times New Roman" w:hAnsi="Times New Roman" w:cs="Times New Roman"/>
          <w:sz w:val="24"/>
          <w:szCs w:val="24"/>
        </w:rPr>
        <w:t>quels que que</w:t>
      </w:r>
      <w:r w:rsidRPr="008E3256">
        <w:rPr>
          <w:rFonts w:ascii="Times New Roman" w:hAnsi="Times New Roman" w:cs="Times New Roman"/>
          <w:sz w:val="24"/>
          <w:szCs w:val="24"/>
        </w:rPr>
        <w:t xml:space="preserve"> soi</w:t>
      </w:r>
      <w:r w:rsidR="00E125C2" w:rsidRPr="008E3256">
        <w:rPr>
          <w:rFonts w:ascii="Times New Roman" w:hAnsi="Times New Roman" w:cs="Times New Roman"/>
          <w:sz w:val="24"/>
          <w:szCs w:val="24"/>
        </w:rPr>
        <w:t>ent</w:t>
      </w:r>
      <w:r w:rsidRPr="008E3256">
        <w:rPr>
          <w:rFonts w:ascii="Times New Roman" w:hAnsi="Times New Roman" w:cs="Times New Roman"/>
          <w:sz w:val="24"/>
          <w:szCs w:val="24"/>
        </w:rPr>
        <w:t xml:space="preserve">t la province </w:t>
      </w:r>
      <w:r w:rsidR="00E125C2" w:rsidRPr="008E3256">
        <w:rPr>
          <w:rFonts w:ascii="Times New Roman" w:hAnsi="Times New Roman" w:cs="Times New Roman"/>
          <w:sz w:val="24"/>
          <w:szCs w:val="24"/>
        </w:rPr>
        <w:t>et</w:t>
      </w:r>
      <w:r w:rsidRPr="008E3256">
        <w:rPr>
          <w:rFonts w:ascii="Times New Roman" w:hAnsi="Times New Roman" w:cs="Times New Roman"/>
          <w:sz w:val="24"/>
          <w:szCs w:val="24"/>
        </w:rPr>
        <w:t xml:space="preserve"> le lieu où elles seront contruites. L’approvionnement </w:t>
      </w:r>
      <w:r w:rsidR="00E125C2" w:rsidRPr="008E3256">
        <w:rPr>
          <w:rFonts w:ascii="Times New Roman" w:hAnsi="Times New Roman" w:cs="Times New Roman"/>
          <w:sz w:val="24"/>
          <w:szCs w:val="24"/>
        </w:rPr>
        <w:t xml:space="preserve">des formations sanitaires </w:t>
      </w:r>
      <w:r w:rsidRPr="008E3256">
        <w:rPr>
          <w:rFonts w:ascii="Times New Roman" w:hAnsi="Times New Roman" w:cs="Times New Roman"/>
          <w:sz w:val="24"/>
          <w:szCs w:val="24"/>
        </w:rPr>
        <w:t>en eau potable devra être inclu</w:t>
      </w:r>
      <w:r w:rsidR="00E125C2" w:rsidRPr="008E3256">
        <w:rPr>
          <w:rFonts w:ascii="Times New Roman" w:hAnsi="Times New Roman" w:cs="Times New Roman"/>
          <w:sz w:val="24"/>
          <w:szCs w:val="24"/>
        </w:rPr>
        <w:t>s</w:t>
      </w:r>
      <w:r w:rsidRPr="008E3256">
        <w:rPr>
          <w:rFonts w:ascii="Times New Roman" w:hAnsi="Times New Roman" w:cs="Times New Roman"/>
          <w:sz w:val="24"/>
          <w:szCs w:val="24"/>
        </w:rPr>
        <w:t xml:space="preserve"> dans les normes d’implantation des structures de santé.  </w:t>
      </w:r>
    </w:p>
    <w:p w14:paraId="2F51F91C" w14:textId="52B66418" w:rsidR="00F204F0" w:rsidRPr="008E3256" w:rsidRDefault="00F204F0" w:rsidP="00935E48">
      <w:pPr>
        <w:pStyle w:val="ListParagraph"/>
        <w:numPr>
          <w:ilvl w:val="0"/>
          <w:numId w:val="21"/>
        </w:numPr>
        <w:spacing w:after="120" w:line="240" w:lineRule="auto"/>
        <w:jc w:val="both"/>
        <w:rPr>
          <w:rFonts w:ascii="Times New Roman" w:hAnsi="Times New Roman" w:cs="Times New Roman"/>
          <w:b/>
          <w:i/>
          <w:sz w:val="24"/>
          <w:szCs w:val="24"/>
        </w:rPr>
      </w:pPr>
      <w:r w:rsidRPr="008E3256">
        <w:rPr>
          <w:rFonts w:ascii="Times New Roman" w:hAnsi="Times New Roman" w:cs="Times New Roman"/>
          <w:b/>
          <w:i/>
          <w:sz w:val="24"/>
          <w:szCs w:val="24"/>
        </w:rPr>
        <w:t xml:space="preserve">Intervention 2 : Approvisionnement en eau potable </w:t>
      </w:r>
      <w:r w:rsidR="00E125C2" w:rsidRPr="008E3256">
        <w:rPr>
          <w:rFonts w:ascii="Times New Roman" w:hAnsi="Times New Roman" w:cs="Times New Roman"/>
          <w:b/>
          <w:i/>
          <w:sz w:val="24"/>
          <w:szCs w:val="24"/>
        </w:rPr>
        <w:t>d</w:t>
      </w:r>
      <w:r w:rsidRPr="008E3256">
        <w:rPr>
          <w:rFonts w:ascii="Times New Roman" w:hAnsi="Times New Roman" w:cs="Times New Roman"/>
          <w:b/>
          <w:i/>
          <w:sz w:val="24"/>
          <w:szCs w:val="24"/>
        </w:rPr>
        <w:t xml:space="preserve">es communautés qui vivent en milieu urbain et rural . </w:t>
      </w:r>
    </w:p>
    <w:p w14:paraId="69DF3147" w14:textId="4EAA948D" w:rsidR="00F204F0" w:rsidRPr="008E3256" w:rsidRDefault="00F204F0" w:rsidP="008E3256">
      <w:pPr>
        <w:spacing w:after="120" w:line="240" w:lineRule="auto"/>
        <w:jc w:val="both"/>
        <w:rPr>
          <w:rFonts w:ascii="Times New Roman" w:hAnsi="Times New Roman" w:cs="Times New Roman"/>
          <w:sz w:val="24"/>
          <w:szCs w:val="24"/>
        </w:rPr>
      </w:pPr>
      <w:r w:rsidRPr="008E3256">
        <w:rPr>
          <w:rFonts w:ascii="Times New Roman" w:hAnsi="Times New Roman" w:cs="Times New Roman"/>
          <w:sz w:val="24"/>
          <w:szCs w:val="24"/>
        </w:rPr>
        <w:t>Cette intervention va permettre de mener des actions pour que chaque ville et chaque agglomération du pays, aient un système de desserte en eau potable fonctionnel en permanence, qui satisfait aux  besoins des habitants. En milieu rural il s’agira de la construction d’adduction</w:t>
      </w:r>
      <w:r w:rsidR="00E125C2" w:rsidRPr="008E3256">
        <w:rPr>
          <w:rFonts w:ascii="Times New Roman" w:hAnsi="Times New Roman" w:cs="Times New Roman"/>
          <w:sz w:val="24"/>
          <w:szCs w:val="24"/>
        </w:rPr>
        <w:t>s</w:t>
      </w:r>
      <w:r w:rsidRPr="008E3256">
        <w:rPr>
          <w:rFonts w:ascii="Times New Roman" w:hAnsi="Times New Roman" w:cs="Times New Roman"/>
          <w:sz w:val="24"/>
          <w:szCs w:val="24"/>
        </w:rPr>
        <w:t xml:space="preserve"> gravitaire</w:t>
      </w:r>
      <w:r w:rsidR="00E125C2" w:rsidRPr="008E3256">
        <w:rPr>
          <w:rFonts w:ascii="Times New Roman" w:hAnsi="Times New Roman" w:cs="Times New Roman"/>
          <w:sz w:val="24"/>
          <w:szCs w:val="24"/>
        </w:rPr>
        <w:t>s</w:t>
      </w:r>
      <w:r w:rsidRPr="008E3256">
        <w:rPr>
          <w:rFonts w:ascii="Times New Roman" w:hAnsi="Times New Roman" w:cs="Times New Roman"/>
          <w:sz w:val="24"/>
          <w:szCs w:val="24"/>
        </w:rPr>
        <w:t xml:space="preserve"> rur</w:t>
      </w:r>
      <w:r w:rsidR="00E125C2" w:rsidRPr="008E3256">
        <w:rPr>
          <w:rFonts w:ascii="Times New Roman" w:hAnsi="Times New Roman" w:cs="Times New Roman"/>
          <w:sz w:val="24"/>
          <w:szCs w:val="24"/>
        </w:rPr>
        <w:t>ales</w:t>
      </w:r>
      <w:r w:rsidRPr="008E3256">
        <w:rPr>
          <w:rFonts w:ascii="Times New Roman" w:hAnsi="Times New Roman" w:cs="Times New Roman"/>
          <w:sz w:val="24"/>
          <w:szCs w:val="24"/>
        </w:rPr>
        <w:t xml:space="preserve"> </w:t>
      </w:r>
      <w:r w:rsidR="00E125C2" w:rsidRPr="008E3256">
        <w:rPr>
          <w:rFonts w:ascii="Times New Roman" w:hAnsi="Times New Roman" w:cs="Times New Roman"/>
          <w:sz w:val="24"/>
          <w:szCs w:val="24"/>
        </w:rPr>
        <w:t xml:space="preserve">et périurbaines, </w:t>
      </w:r>
      <w:r w:rsidRPr="008E3256">
        <w:rPr>
          <w:rFonts w:ascii="Times New Roman" w:hAnsi="Times New Roman" w:cs="Times New Roman"/>
          <w:sz w:val="24"/>
          <w:szCs w:val="24"/>
        </w:rPr>
        <w:t xml:space="preserve">et des forages d’eau souterraine </w:t>
      </w:r>
      <w:r w:rsidR="00E125C2" w:rsidRPr="008E3256">
        <w:rPr>
          <w:rFonts w:ascii="Times New Roman" w:hAnsi="Times New Roman" w:cs="Times New Roman"/>
          <w:sz w:val="24"/>
          <w:szCs w:val="24"/>
        </w:rPr>
        <w:t>à</w:t>
      </w:r>
      <w:r w:rsidRPr="008E3256">
        <w:rPr>
          <w:rFonts w:ascii="Times New Roman" w:hAnsi="Times New Roman" w:cs="Times New Roman"/>
          <w:sz w:val="24"/>
          <w:szCs w:val="24"/>
        </w:rPr>
        <w:t xml:space="preserve"> gestion communautaire, </w:t>
      </w:r>
      <w:r w:rsidR="00E125C2" w:rsidRPr="008E3256">
        <w:rPr>
          <w:rFonts w:ascii="Times New Roman" w:hAnsi="Times New Roman" w:cs="Times New Roman"/>
          <w:sz w:val="24"/>
          <w:szCs w:val="24"/>
        </w:rPr>
        <w:t>particulièrement</w:t>
      </w:r>
      <w:r w:rsidRPr="008E3256">
        <w:rPr>
          <w:rFonts w:ascii="Times New Roman" w:hAnsi="Times New Roman" w:cs="Times New Roman"/>
          <w:sz w:val="24"/>
          <w:szCs w:val="24"/>
        </w:rPr>
        <w:t xml:space="preserve"> </w:t>
      </w:r>
      <w:r w:rsidR="00E125C2" w:rsidRPr="008E3256">
        <w:rPr>
          <w:rFonts w:ascii="Times New Roman" w:hAnsi="Times New Roman" w:cs="Times New Roman"/>
          <w:sz w:val="24"/>
          <w:szCs w:val="24"/>
        </w:rPr>
        <w:t xml:space="preserve">pour des </w:t>
      </w:r>
      <w:r w:rsidRPr="008E3256">
        <w:rPr>
          <w:rFonts w:ascii="Times New Roman" w:hAnsi="Times New Roman" w:cs="Times New Roman"/>
          <w:sz w:val="24"/>
          <w:szCs w:val="24"/>
        </w:rPr>
        <w:t>communautés isolé</w:t>
      </w:r>
      <w:r w:rsidR="00E125C2" w:rsidRPr="008E3256">
        <w:rPr>
          <w:rFonts w:ascii="Times New Roman" w:hAnsi="Times New Roman" w:cs="Times New Roman"/>
          <w:sz w:val="24"/>
          <w:szCs w:val="24"/>
        </w:rPr>
        <w:t>e</w:t>
      </w:r>
      <w:r w:rsidRPr="008E3256">
        <w:rPr>
          <w:rFonts w:ascii="Times New Roman" w:hAnsi="Times New Roman" w:cs="Times New Roman"/>
          <w:sz w:val="24"/>
          <w:szCs w:val="24"/>
        </w:rPr>
        <w:t>s</w:t>
      </w:r>
      <w:r w:rsidR="00E125C2" w:rsidRPr="008E3256">
        <w:rPr>
          <w:rFonts w:ascii="Times New Roman" w:hAnsi="Times New Roman" w:cs="Times New Roman"/>
          <w:sz w:val="24"/>
          <w:szCs w:val="24"/>
        </w:rPr>
        <w:t>,</w:t>
      </w:r>
      <w:r w:rsidRPr="008E3256">
        <w:rPr>
          <w:rFonts w:ascii="Times New Roman" w:hAnsi="Times New Roman" w:cs="Times New Roman"/>
          <w:sz w:val="24"/>
          <w:szCs w:val="24"/>
        </w:rPr>
        <w:t xml:space="preserve"> sur l’ensemble du territoire national. Cette intervention se fera de façon progressive. </w:t>
      </w:r>
      <w:r w:rsidR="00247056" w:rsidRPr="008E3256">
        <w:rPr>
          <w:rFonts w:ascii="Times New Roman" w:hAnsi="Times New Roman" w:cs="Times New Roman"/>
          <w:sz w:val="24"/>
          <w:szCs w:val="24"/>
        </w:rPr>
        <w:t xml:space="preserve">Cette intervention </w:t>
      </w:r>
      <w:r w:rsidRPr="008E3256">
        <w:rPr>
          <w:rFonts w:ascii="Times New Roman" w:hAnsi="Times New Roman" w:cs="Times New Roman"/>
          <w:sz w:val="24"/>
          <w:szCs w:val="24"/>
        </w:rPr>
        <w:t>sera mise en œuvre de sorte que les premiers points d’adduction en eau potable puissent être implantées en priorité dans les parties du territoire national dans lesquelles les madadies dues à l’insuffisance en apparovisionnement en eau potable</w:t>
      </w:r>
      <w:r w:rsidR="00247056" w:rsidRPr="008E3256">
        <w:rPr>
          <w:rFonts w:ascii="Times New Roman" w:hAnsi="Times New Roman" w:cs="Times New Roman"/>
          <w:sz w:val="24"/>
          <w:szCs w:val="24"/>
        </w:rPr>
        <w:t xml:space="preserve"> (telles que le choléra) </w:t>
      </w:r>
      <w:r w:rsidRPr="008E3256">
        <w:rPr>
          <w:rFonts w:ascii="Times New Roman" w:hAnsi="Times New Roman" w:cs="Times New Roman"/>
          <w:sz w:val="24"/>
          <w:szCs w:val="24"/>
        </w:rPr>
        <w:t>ont tendace à être  endémiques</w:t>
      </w:r>
      <w:r w:rsidR="00247056" w:rsidRPr="008E3256">
        <w:rPr>
          <w:rFonts w:ascii="Times New Roman" w:hAnsi="Times New Roman" w:cs="Times New Roman"/>
          <w:sz w:val="24"/>
          <w:szCs w:val="24"/>
        </w:rPr>
        <w:t>.</w:t>
      </w:r>
    </w:p>
    <w:p w14:paraId="32726C80" w14:textId="163E9F2F" w:rsidR="00F204F0" w:rsidRPr="008E3256" w:rsidRDefault="00F204F0" w:rsidP="00935E48">
      <w:pPr>
        <w:pStyle w:val="ListParagraph"/>
        <w:numPr>
          <w:ilvl w:val="0"/>
          <w:numId w:val="21"/>
        </w:numPr>
        <w:spacing w:after="120" w:line="240" w:lineRule="auto"/>
        <w:jc w:val="both"/>
        <w:rPr>
          <w:rFonts w:ascii="Times New Roman" w:hAnsi="Times New Roman" w:cs="Times New Roman"/>
          <w:b/>
          <w:i/>
          <w:sz w:val="24"/>
          <w:szCs w:val="24"/>
        </w:rPr>
      </w:pPr>
      <w:r w:rsidRPr="008E3256">
        <w:rPr>
          <w:rFonts w:ascii="Times New Roman" w:hAnsi="Times New Roman" w:cs="Times New Roman"/>
          <w:b/>
          <w:i/>
          <w:sz w:val="24"/>
          <w:szCs w:val="24"/>
        </w:rPr>
        <w:t xml:space="preserve">Intervention 3 : </w:t>
      </w:r>
      <w:r w:rsidR="00247056" w:rsidRPr="008E3256">
        <w:rPr>
          <w:rFonts w:ascii="Times New Roman" w:hAnsi="Times New Roman" w:cs="Times New Roman"/>
          <w:b/>
          <w:i/>
          <w:sz w:val="24"/>
          <w:szCs w:val="24"/>
        </w:rPr>
        <w:t>A</w:t>
      </w:r>
      <w:r w:rsidRPr="008E3256">
        <w:rPr>
          <w:rFonts w:ascii="Times New Roman" w:hAnsi="Times New Roman" w:cs="Times New Roman"/>
          <w:b/>
          <w:i/>
          <w:sz w:val="24"/>
          <w:szCs w:val="24"/>
        </w:rPr>
        <w:t>mélioration de la gouvernance et de la gestion des ouvrages</w:t>
      </w:r>
    </w:p>
    <w:p w14:paraId="59BC539D" w14:textId="69AAF204" w:rsidR="00E52238" w:rsidRPr="008E3256" w:rsidRDefault="00F204F0" w:rsidP="008E3256">
      <w:pPr>
        <w:spacing w:after="120" w:line="240" w:lineRule="auto"/>
        <w:jc w:val="both"/>
        <w:rPr>
          <w:rFonts w:ascii="Times New Roman" w:hAnsi="Times New Roman" w:cs="Times New Roman"/>
          <w:sz w:val="24"/>
          <w:szCs w:val="24"/>
        </w:rPr>
      </w:pPr>
      <w:r w:rsidRPr="008E3256">
        <w:rPr>
          <w:rFonts w:ascii="Times New Roman" w:hAnsi="Times New Roman" w:cs="Times New Roman"/>
          <w:sz w:val="24"/>
          <w:szCs w:val="24"/>
        </w:rPr>
        <w:t>A travers cette intervention, il sera développé des actions pour renforcer l’application des loi</w:t>
      </w:r>
      <w:r w:rsidR="00277728">
        <w:rPr>
          <w:rFonts w:ascii="Times New Roman" w:hAnsi="Times New Roman" w:cs="Times New Roman"/>
          <w:sz w:val="24"/>
          <w:szCs w:val="24"/>
        </w:rPr>
        <w:t>s</w:t>
      </w:r>
      <w:r w:rsidRPr="008E3256">
        <w:rPr>
          <w:rFonts w:ascii="Times New Roman" w:hAnsi="Times New Roman" w:cs="Times New Roman"/>
          <w:sz w:val="24"/>
          <w:szCs w:val="24"/>
        </w:rPr>
        <w:t xml:space="preserve"> et réglementations nationale</w:t>
      </w:r>
      <w:r w:rsidR="00277728">
        <w:rPr>
          <w:rFonts w:ascii="Times New Roman" w:hAnsi="Times New Roman" w:cs="Times New Roman"/>
          <w:sz w:val="24"/>
          <w:szCs w:val="24"/>
        </w:rPr>
        <w:t>s</w:t>
      </w:r>
      <w:r w:rsidRPr="008E3256">
        <w:rPr>
          <w:rFonts w:ascii="Times New Roman" w:hAnsi="Times New Roman" w:cs="Times New Roman"/>
          <w:sz w:val="24"/>
          <w:szCs w:val="24"/>
        </w:rPr>
        <w:t xml:space="preserve"> et internationale</w:t>
      </w:r>
      <w:r w:rsidR="00277728">
        <w:rPr>
          <w:rFonts w:ascii="Times New Roman" w:hAnsi="Times New Roman" w:cs="Times New Roman"/>
          <w:sz w:val="24"/>
          <w:szCs w:val="24"/>
        </w:rPr>
        <w:t>s</w:t>
      </w:r>
      <w:r w:rsidRPr="008E3256">
        <w:rPr>
          <w:rFonts w:ascii="Times New Roman" w:hAnsi="Times New Roman" w:cs="Times New Roman"/>
          <w:sz w:val="24"/>
          <w:szCs w:val="24"/>
        </w:rPr>
        <w:t xml:space="preserve"> sur l’eau ; des actions d’amélioration des capacités et des compétences en gestion des ouvrages aménagés et des réseaux de distribution d’eau à tous les niveaux, gage de durabilité.  </w:t>
      </w:r>
    </w:p>
    <w:p w14:paraId="5FDBB6A6" w14:textId="0A4AE58C" w:rsidR="00F204F0" w:rsidRPr="008E3256" w:rsidRDefault="00F204F0" w:rsidP="00935E48">
      <w:pPr>
        <w:pStyle w:val="ListParagraph"/>
        <w:numPr>
          <w:ilvl w:val="0"/>
          <w:numId w:val="26"/>
        </w:numPr>
        <w:shd w:val="clear" w:color="auto" w:fill="FFFFFF" w:themeFill="background1"/>
        <w:autoSpaceDE w:val="0"/>
        <w:autoSpaceDN w:val="0"/>
        <w:adjustRightInd w:val="0"/>
        <w:spacing w:after="120" w:line="240" w:lineRule="auto"/>
        <w:jc w:val="both"/>
        <w:rPr>
          <w:rFonts w:ascii="Times New Roman" w:hAnsi="Times New Roman" w:cs="Times New Roman"/>
          <w:b/>
          <w:i/>
          <w:color w:val="000000"/>
          <w:sz w:val="24"/>
          <w:szCs w:val="24"/>
        </w:rPr>
      </w:pPr>
      <w:r w:rsidRPr="008E3256">
        <w:rPr>
          <w:rFonts w:ascii="Times New Roman" w:hAnsi="Times New Roman" w:cs="Times New Roman"/>
          <w:b/>
          <w:i/>
          <w:color w:val="000000"/>
          <w:sz w:val="24"/>
          <w:szCs w:val="24"/>
        </w:rPr>
        <w:t>Sous-axe 3.2 : Renforcer les mesures d’assainissement d</w:t>
      </w:r>
      <w:r w:rsidR="00B02561" w:rsidRPr="008E3256">
        <w:rPr>
          <w:rFonts w:ascii="Times New Roman" w:hAnsi="Times New Roman" w:cs="Times New Roman"/>
          <w:b/>
          <w:i/>
          <w:color w:val="000000"/>
          <w:sz w:val="24"/>
          <w:szCs w:val="24"/>
        </w:rPr>
        <w:t>u</w:t>
      </w:r>
      <w:r w:rsidRPr="008E3256">
        <w:rPr>
          <w:rFonts w:ascii="Times New Roman" w:hAnsi="Times New Roman" w:cs="Times New Roman"/>
          <w:b/>
          <w:i/>
          <w:color w:val="000000"/>
          <w:sz w:val="24"/>
          <w:szCs w:val="24"/>
        </w:rPr>
        <w:t xml:space="preserve"> milieu et promouvoir un en</w:t>
      </w:r>
      <w:r w:rsidR="00BC7F6C" w:rsidRPr="008E3256">
        <w:rPr>
          <w:rFonts w:ascii="Times New Roman" w:hAnsi="Times New Roman" w:cs="Times New Roman"/>
          <w:b/>
          <w:i/>
          <w:color w:val="000000"/>
          <w:sz w:val="24"/>
          <w:szCs w:val="24"/>
        </w:rPr>
        <w:t>vironnement propice à la santé</w:t>
      </w:r>
      <w:r w:rsidRPr="008E3256">
        <w:rPr>
          <w:rFonts w:ascii="Times New Roman" w:hAnsi="Times New Roman" w:cs="Times New Roman"/>
          <w:b/>
          <w:i/>
          <w:color w:val="000000"/>
          <w:sz w:val="24"/>
          <w:szCs w:val="24"/>
        </w:rPr>
        <w:t xml:space="preserve"> </w:t>
      </w:r>
    </w:p>
    <w:p w14:paraId="0AFADC6B" w14:textId="5AEABD29" w:rsidR="00F204F0" w:rsidRPr="008E3256" w:rsidRDefault="00F204F0" w:rsidP="008E3256">
      <w:pPr>
        <w:spacing w:after="120" w:line="240" w:lineRule="auto"/>
        <w:jc w:val="both"/>
        <w:rPr>
          <w:rFonts w:ascii="Times New Roman" w:hAnsi="Times New Roman" w:cs="Times New Roman"/>
          <w:sz w:val="24"/>
          <w:szCs w:val="24"/>
        </w:rPr>
      </w:pPr>
      <w:r w:rsidRPr="008E3256">
        <w:rPr>
          <w:rFonts w:ascii="Times New Roman" w:hAnsi="Times New Roman" w:cs="Times New Roman"/>
          <w:sz w:val="24"/>
          <w:szCs w:val="24"/>
        </w:rPr>
        <w:t xml:space="preserve">L’ environnement insalubre est souvent source de propagation des maladies qui mettent en danger la santé  des personnes au sein des communautés. Pour réduire les risques des maladies liées à  un environnement insalubre et malsain, le pays doit mettre en œuvre  </w:t>
      </w:r>
      <w:r w:rsidR="00247056" w:rsidRPr="008E3256">
        <w:rPr>
          <w:rFonts w:ascii="Times New Roman" w:hAnsi="Times New Roman" w:cs="Times New Roman"/>
          <w:sz w:val="24"/>
          <w:szCs w:val="24"/>
        </w:rPr>
        <w:t xml:space="preserve">et </w:t>
      </w:r>
      <w:r w:rsidRPr="008E3256">
        <w:rPr>
          <w:rFonts w:ascii="Times New Roman" w:hAnsi="Times New Roman" w:cs="Times New Roman"/>
          <w:sz w:val="24"/>
          <w:szCs w:val="24"/>
        </w:rPr>
        <w:t xml:space="preserve">promouvoir des politiques qui vise la  promotion d’un environnement favorable à la santé par des interventions de lutte contre l’insalubrité et de conservation de la nature. </w:t>
      </w:r>
    </w:p>
    <w:p w14:paraId="54E6ADBE" w14:textId="77777777" w:rsidR="00F204F0" w:rsidRPr="008E3256" w:rsidRDefault="00F204F0" w:rsidP="00935E48">
      <w:pPr>
        <w:pStyle w:val="ListParagraph"/>
        <w:numPr>
          <w:ilvl w:val="0"/>
          <w:numId w:val="21"/>
        </w:numPr>
        <w:spacing w:after="120" w:line="240" w:lineRule="auto"/>
        <w:jc w:val="both"/>
        <w:rPr>
          <w:rFonts w:ascii="Times New Roman" w:hAnsi="Times New Roman" w:cs="Times New Roman"/>
          <w:b/>
          <w:i/>
          <w:sz w:val="24"/>
          <w:szCs w:val="24"/>
        </w:rPr>
      </w:pPr>
      <w:r w:rsidRPr="008E3256">
        <w:rPr>
          <w:rFonts w:ascii="Times New Roman" w:hAnsi="Times New Roman" w:cs="Times New Roman"/>
          <w:b/>
          <w:i/>
          <w:sz w:val="24"/>
          <w:szCs w:val="24"/>
        </w:rPr>
        <w:t xml:space="preserve">Intervention 1 : Assainir les  formations sanitaires des différents niveaux </w:t>
      </w:r>
    </w:p>
    <w:p w14:paraId="30A426B2" w14:textId="634E4E15" w:rsidR="00F204F0" w:rsidRPr="008E3256" w:rsidRDefault="00F204F0" w:rsidP="008E3256">
      <w:pPr>
        <w:spacing w:after="120" w:line="240" w:lineRule="auto"/>
        <w:jc w:val="both"/>
        <w:rPr>
          <w:rFonts w:ascii="Times New Roman" w:hAnsi="Times New Roman" w:cs="Times New Roman"/>
          <w:sz w:val="24"/>
          <w:szCs w:val="24"/>
        </w:rPr>
      </w:pPr>
      <w:r w:rsidRPr="008E3256">
        <w:rPr>
          <w:rFonts w:ascii="Times New Roman" w:hAnsi="Times New Roman" w:cs="Times New Roman"/>
          <w:sz w:val="24"/>
          <w:szCs w:val="24"/>
        </w:rPr>
        <w:t>Il s’agit de mettre en place dans chaque formation sanitaire, un espace d’assainissement protégé doté d’un incinérateur, d’un trou à placenta, d’un trou à ordures et d’un dispositifs pour gérer  des déchets en verre. Il s’agit également de doter chaque structure de santé des latrines hygiéniques, des douches et des poubelles à ordures en quantité suffisantes.  Il s’agira également de faire en sorte que tous les outils qui contribuent à l’assainissement des formations sanitaires soient inclues dans les normes d’impl</w:t>
      </w:r>
      <w:r w:rsidR="00BC2196" w:rsidRPr="008E3256">
        <w:rPr>
          <w:rFonts w:ascii="Times New Roman" w:hAnsi="Times New Roman" w:cs="Times New Roman"/>
          <w:sz w:val="24"/>
          <w:szCs w:val="24"/>
        </w:rPr>
        <w:t>a</w:t>
      </w:r>
      <w:r w:rsidRPr="008E3256">
        <w:rPr>
          <w:rFonts w:ascii="Times New Roman" w:hAnsi="Times New Roman" w:cs="Times New Roman"/>
          <w:sz w:val="24"/>
          <w:szCs w:val="24"/>
        </w:rPr>
        <w:t xml:space="preserve">ntation des infrastructures sanitaires. </w:t>
      </w:r>
    </w:p>
    <w:p w14:paraId="246D37E2" w14:textId="761083AA" w:rsidR="00F204F0" w:rsidRPr="008E3256" w:rsidRDefault="00F204F0" w:rsidP="00935E48">
      <w:pPr>
        <w:pStyle w:val="ListParagraph"/>
        <w:numPr>
          <w:ilvl w:val="0"/>
          <w:numId w:val="21"/>
        </w:numPr>
        <w:spacing w:after="120" w:line="240" w:lineRule="auto"/>
        <w:jc w:val="both"/>
        <w:rPr>
          <w:rFonts w:ascii="Times New Roman" w:hAnsi="Times New Roman" w:cs="Times New Roman"/>
          <w:b/>
          <w:i/>
          <w:sz w:val="24"/>
          <w:szCs w:val="24"/>
        </w:rPr>
      </w:pPr>
      <w:r w:rsidRPr="008E3256">
        <w:rPr>
          <w:rFonts w:ascii="Times New Roman" w:hAnsi="Times New Roman" w:cs="Times New Roman"/>
          <w:b/>
          <w:i/>
          <w:sz w:val="24"/>
          <w:szCs w:val="24"/>
        </w:rPr>
        <w:t xml:space="preserve">Intervention 2 : </w:t>
      </w:r>
      <w:r w:rsidR="00247056" w:rsidRPr="008E3256">
        <w:rPr>
          <w:rFonts w:ascii="Times New Roman" w:hAnsi="Times New Roman" w:cs="Times New Roman"/>
          <w:b/>
          <w:i/>
          <w:sz w:val="24"/>
          <w:szCs w:val="24"/>
        </w:rPr>
        <w:t>D</w:t>
      </w:r>
      <w:r w:rsidRPr="008E3256">
        <w:rPr>
          <w:rFonts w:ascii="Times New Roman" w:hAnsi="Times New Roman" w:cs="Times New Roman"/>
          <w:b/>
          <w:i/>
          <w:sz w:val="24"/>
          <w:szCs w:val="24"/>
        </w:rPr>
        <w:t>évelopper des systèmes publics et privés de collecte et de traitement des déchets solides et liquides</w:t>
      </w:r>
    </w:p>
    <w:p w14:paraId="0D059BF1" w14:textId="29254AF3" w:rsidR="00F204F0" w:rsidRPr="008E3256" w:rsidRDefault="00F204F0" w:rsidP="008E3256">
      <w:pPr>
        <w:spacing w:after="120" w:line="240" w:lineRule="auto"/>
        <w:jc w:val="both"/>
        <w:rPr>
          <w:rFonts w:ascii="Times New Roman" w:hAnsi="Times New Roman" w:cs="Times New Roman"/>
          <w:sz w:val="24"/>
          <w:szCs w:val="24"/>
        </w:rPr>
      </w:pPr>
      <w:r w:rsidRPr="008E3256">
        <w:rPr>
          <w:rFonts w:ascii="Times New Roman" w:hAnsi="Times New Roman" w:cs="Times New Roman"/>
          <w:sz w:val="24"/>
          <w:szCs w:val="24"/>
        </w:rPr>
        <w:t xml:space="preserve">La gestion des déchets solides à travers de systèmes organisés de collecte, d’évacuation  de traitement et de transformation en  chaines de valeurs tels que le recyclage, le compostage des déchets organiques, la fabrication des pavés, la production de l’énergie etc, améliore le cadre de vie en débarrassant l’environnement des nuisances liées </w:t>
      </w:r>
      <w:r w:rsidR="00247056" w:rsidRPr="008E3256">
        <w:rPr>
          <w:rFonts w:ascii="Times New Roman" w:hAnsi="Times New Roman" w:cs="Times New Roman"/>
          <w:sz w:val="24"/>
          <w:szCs w:val="24"/>
        </w:rPr>
        <w:t>aux</w:t>
      </w:r>
      <w:r w:rsidRPr="008E3256">
        <w:rPr>
          <w:rFonts w:ascii="Times New Roman" w:hAnsi="Times New Roman" w:cs="Times New Roman"/>
          <w:sz w:val="24"/>
          <w:szCs w:val="24"/>
        </w:rPr>
        <w:t xml:space="preserve"> déchets mal gérés et en décomposition. Les déchets non ou mal gérés polluent l’environnement et constituent des lieux de multiplication des parasites qui transmettent les maladies.</w:t>
      </w:r>
    </w:p>
    <w:p w14:paraId="2B3C20ED" w14:textId="4C6E1A88" w:rsidR="00F204F0" w:rsidRPr="008E3256" w:rsidRDefault="00F204F0" w:rsidP="00935E48">
      <w:pPr>
        <w:pStyle w:val="ListParagraph"/>
        <w:numPr>
          <w:ilvl w:val="0"/>
          <w:numId w:val="21"/>
        </w:numPr>
        <w:spacing w:after="120" w:line="240" w:lineRule="auto"/>
        <w:jc w:val="both"/>
        <w:rPr>
          <w:rFonts w:ascii="Times New Roman" w:hAnsi="Times New Roman" w:cs="Times New Roman"/>
          <w:b/>
          <w:i/>
          <w:sz w:val="24"/>
          <w:szCs w:val="24"/>
        </w:rPr>
      </w:pPr>
      <w:r w:rsidRPr="008E3256">
        <w:rPr>
          <w:rFonts w:ascii="Times New Roman" w:hAnsi="Times New Roman" w:cs="Times New Roman"/>
          <w:b/>
          <w:i/>
          <w:sz w:val="24"/>
          <w:szCs w:val="24"/>
        </w:rPr>
        <w:t xml:space="preserve">Intervention 3 : </w:t>
      </w:r>
      <w:r w:rsidR="00247056" w:rsidRPr="008E3256">
        <w:rPr>
          <w:rFonts w:ascii="Times New Roman" w:hAnsi="Times New Roman" w:cs="Times New Roman"/>
          <w:b/>
          <w:i/>
          <w:sz w:val="24"/>
          <w:szCs w:val="24"/>
        </w:rPr>
        <w:t>R</w:t>
      </w:r>
      <w:r w:rsidRPr="008E3256">
        <w:rPr>
          <w:rFonts w:ascii="Times New Roman" w:hAnsi="Times New Roman" w:cs="Times New Roman"/>
          <w:b/>
          <w:i/>
          <w:sz w:val="24"/>
          <w:szCs w:val="24"/>
        </w:rPr>
        <w:t xml:space="preserve">enforcer l’hygiène collective et individuelle et une gestion saine de l’environnement et de la biodiversité </w:t>
      </w:r>
    </w:p>
    <w:p w14:paraId="4ECE06A9" w14:textId="2BC8EB6E" w:rsidR="00E52238" w:rsidRPr="008E3256" w:rsidRDefault="00F204F0" w:rsidP="008E3256">
      <w:pPr>
        <w:spacing w:after="120" w:line="240" w:lineRule="auto"/>
        <w:jc w:val="both"/>
        <w:rPr>
          <w:rFonts w:ascii="Times New Roman" w:hAnsi="Times New Roman" w:cs="Times New Roman"/>
          <w:sz w:val="24"/>
          <w:szCs w:val="24"/>
        </w:rPr>
      </w:pPr>
      <w:r w:rsidRPr="008E3256">
        <w:rPr>
          <w:rFonts w:ascii="Times New Roman" w:hAnsi="Times New Roman" w:cs="Times New Roman"/>
          <w:sz w:val="24"/>
          <w:szCs w:val="24"/>
        </w:rPr>
        <w:t>Il s’agit de développer des actions pour la promotion au niveau des communautés des bonnes pratiques et des comportements favorables à l’hygiène et de porter à l’échelle de mesures de protection individuelle et collective</w:t>
      </w:r>
      <w:r w:rsidR="00BC2196" w:rsidRPr="008E3256">
        <w:rPr>
          <w:rFonts w:ascii="Times New Roman" w:hAnsi="Times New Roman" w:cs="Times New Roman"/>
          <w:sz w:val="24"/>
          <w:szCs w:val="24"/>
        </w:rPr>
        <w:t xml:space="preserve"> </w:t>
      </w:r>
      <w:r w:rsidRPr="008E3256">
        <w:rPr>
          <w:rFonts w:ascii="Times New Roman" w:hAnsi="Times New Roman" w:cs="Times New Roman"/>
          <w:sz w:val="24"/>
          <w:szCs w:val="24"/>
        </w:rPr>
        <w:t>et de lutte contre les vecteurs des maladies transmissibles.</w:t>
      </w:r>
    </w:p>
    <w:p w14:paraId="5F34D40E" w14:textId="16B91F13" w:rsidR="00F204F0" w:rsidRPr="008E3256" w:rsidRDefault="00F204F0" w:rsidP="00935E48">
      <w:pPr>
        <w:pStyle w:val="ListParagraph"/>
        <w:numPr>
          <w:ilvl w:val="0"/>
          <w:numId w:val="26"/>
        </w:numPr>
        <w:shd w:val="clear" w:color="auto" w:fill="FFFFFF" w:themeFill="background1"/>
        <w:autoSpaceDE w:val="0"/>
        <w:autoSpaceDN w:val="0"/>
        <w:adjustRightInd w:val="0"/>
        <w:spacing w:after="120" w:line="240" w:lineRule="auto"/>
        <w:jc w:val="both"/>
        <w:rPr>
          <w:rFonts w:ascii="Times New Roman" w:hAnsi="Times New Roman" w:cs="Times New Roman"/>
          <w:b/>
          <w:i/>
          <w:color w:val="000000"/>
          <w:sz w:val="24"/>
          <w:szCs w:val="24"/>
        </w:rPr>
      </w:pPr>
      <w:r w:rsidRPr="008E3256">
        <w:rPr>
          <w:rFonts w:ascii="Times New Roman" w:hAnsi="Times New Roman" w:cs="Times New Roman"/>
          <w:b/>
          <w:i/>
          <w:color w:val="000000"/>
          <w:sz w:val="24"/>
          <w:szCs w:val="24"/>
        </w:rPr>
        <w:t>Sous -axe 3.3 : Améliorer les conditions dans les transports et promouvoir des mesures de protection des usagers</w:t>
      </w:r>
    </w:p>
    <w:p w14:paraId="08B8162C" w14:textId="24AE37DC" w:rsidR="00F204F0" w:rsidRPr="008E3256" w:rsidRDefault="00F204F0" w:rsidP="008E3256">
      <w:pPr>
        <w:spacing w:after="120" w:line="240" w:lineRule="auto"/>
        <w:jc w:val="both"/>
        <w:rPr>
          <w:rFonts w:ascii="Times New Roman" w:hAnsi="Times New Roman" w:cs="Times New Roman"/>
          <w:sz w:val="24"/>
          <w:szCs w:val="24"/>
        </w:rPr>
      </w:pPr>
      <w:r w:rsidRPr="008E3256">
        <w:rPr>
          <w:rFonts w:ascii="Times New Roman" w:hAnsi="Times New Roman" w:cs="Times New Roman"/>
          <w:sz w:val="24"/>
          <w:szCs w:val="24"/>
        </w:rPr>
        <w:t>Les accidents de cisrculation sont en passe de devenir la principale cause des décès hospitalier</w:t>
      </w:r>
      <w:r w:rsidR="00247056" w:rsidRPr="008E3256">
        <w:rPr>
          <w:rFonts w:ascii="Times New Roman" w:hAnsi="Times New Roman" w:cs="Times New Roman"/>
          <w:sz w:val="24"/>
          <w:szCs w:val="24"/>
        </w:rPr>
        <w:t>s</w:t>
      </w:r>
      <w:r w:rsidRPr="008E3256">
        <w:rPr>
          <w:rFonts w:ascii="Times New Roman" w:hAnsi="Times New Roman" w:cs="Times New Roman"/>
          <w:sz w:val="24"/>
          <w:szCs w:val="24"/>
        </w:rPr>
        <w:t xml:space="preserve"> dans la ville de Kinshasa. Des transports améliorés associés aux bonnes voies de communication régulièrement entretenues</w:t>
      </w:r>
      <w:r w:rsidR="00247056" w:rsidRPr="008E3256">
        <w:rPr>
          <w:rFonts w:ascii="Times New Roman" w:hAnsi="Times New Roman" w:cs="Times New Roman"/>
          <w:sz w:val="24"/>
          <w:szCs w:val="24"/>
        </w:rPr>
        <w:t xml:space="preserve"> et </w:t>
      </w:r>
      <w:r w:rsidRPr="008E3256">
        <w:rPr>
          <w:rFonts w:ascii="Times New Roman" w:hAnsi="Times New Roman" w:cs="Times New Roman"/>
          <w:sz w:val="24"/>
          <w:szCs w:val="24"/>
        </w:rPr>
        <w:t xml:space="preserve">en bon état, facilitent la circulation des personnes et des biens et réduisent la survenue des accidents mortels ou générateurs </w:t>
      </w:r>
      <w:r w:rsidR="00247056" w:rsidRPr="008E3256">
        <w:rPr>
          <w:rFonts w:ascii="Times New Roman" w:hAnsi="Times New Roman" w:cs="Times New Roman"/>
          <w:sz w:val="24"/>
          <w:szCs w:val="24"/>
        </w:rPr>
        <w:t>de</w:t>
      </w:r>
      <w:r w:rsidRPr="008E3256">
        <w:rPr>
          <w:rFonts w:ascii="Times New Roman" w:hAnsi="Times New Roman" w:cs="Times New Roman"/>
          <w:sz w:val="24"/>
          <w:szCs w:val="24"/>
        </w:rPr>
        <w:t xml:space="preserve"> morbidités invalidantes et de longue durée. Ils facilitent aussi l’accès aux services de santé et améliorent la fluidité des systèmes d’approvisionnement et la logique pour le fonctionnement des structures de santé et d’autres secteurs de vie.  </w:t>
      </w:r>
    </w:p>
    <w:p w14:paraId="19375DD8" w14:textId="5610DD34" w:rsidR="00F204F0" w:rsidRPr="008E3256" w:rsidRDefault="00F204F0" w:rsidP="008E3256">
      <w:pPr>
        <w:spacing w:after="120" w:line="240" w:lineRule="auto"/>
        <w:jc w:val="both"/>
        <w:rPr>
          <w:rFonts w:ascii="Times New Roman" w:hAnsi="Times New Roman" w:cs="Times New Roman"/>
          <w:sz w:val="24"/>
          <w:szCs w:val="24"/>
        </w:rPr>
      </w:pPr>
      <w:r w:rsidRPr="008E3256">
        <w:rPr>
          <w:rFonts w:ascii="Times New Roman" w:hAnsi="Times New Roman" w:cs="Times New Roman"/>
          <w:sz w:val="24"/>
          <w:szCs w:val="24"/>
        </w:rPr>
        <w:t>Ainsi, investir dans la modernisation des voies et des moyens de transports et le renforcement de la règlementation dans les transports, constituent des mesures efficaces de sécurité de la population</w:t>
      </w:r>
      <w:r w:rsidR="00247056" w:rsidRPr="008E3256">
        <w:rPr>
          <w:rFonts w:ascii="Times New Roman" w:hAnsi="Times New Roman" w:cs="Times New Roman"/>
          <w:sz w:val="24"/>
          <w:szCs w:val="24"/>
        </w:rPr>
        <w:t>.</w:t>
      </w:r>
      <w:r w:rsidRPr="008E3256">
        <w:rPr>
          <w:rFonts w:ascii="Times New Roman" w:hAnsi="Times New Roman" w:cs="Times New Roman"/>
          <w:sz w:val="24"/>
          <w:szCs w:val="24"/>
        </w:rPr>
        <w:t xml:space="preserve"> Les interventions retenues dans le secteur d</w:t>
      </w:r>
      <w:r w:rsidR="00247056" w:rsidRPr="008E3256">
        <w:rPr>
          <w:rFonts w:ascii="Times New Roman" w:hAnsi="Times New Roman" w:cs="Times New Roman"/>
          <w:sz w:val="24"/>
          <w:szCs w:val="24"/>
        </w:rPr>
        <w:t>e</w:t>
      </w:r>
      <w:r w:rsidRPr="008E3256">
        <w:rPr>
          <w:rFonts w:ascii="Times New Roman" w:hAnsi="Times New Roman" w:cs="Times New Roman"/>
          <w:sz w:val="24"/>
          <w:szCs w:val="24"/>
        </w:rPr>
        <w:t xml:space="preserve"> transport</w:t>
      </w:r>
      <w:r w:rsidR="00247056" w:rsidRPr="008E3256">
        <w:rPr>
          <w:rFonts w:ascii="Times New Roman" w:hAnsi="Times New Roman" w:cs="Times New Roman"/>
          <w:sz w:val="24"/>
          <w:szCs w:val="24"/>
        </w:rPr>
        <w:t xml:space="preserve">, qui est </w:t>
      </w:r>
      <w:r w:rsidRPr="008E3256">
        <w:rPr>
          <w:rFonts w:ascii="Times New Roman" w:hAnsi="Times New Roman" w:cs="Times New Roman"/>
          <w:sz w:val="24"/>
          <w:szCs w:val="24"/>
        </w:rPr>
        <w:t>un support efficace pour progresser vers la CSU</w:t>
      </w:r>
      <w:r w:rsidR="00247056" w:rsidRPr="008E3256">
        <w:rPr>
          <w:rFonts w:ascii="Times New Roman" w:hAnsi="Times New Roman" w:cs="Times New Roman"/>
          <w:sz w:val="24"/>
          <w:szCs w:val="24"/>
        </w:rPr>
        <w:t>,</w:t>
      </w:r>
      <w:r w:rsidRPr="008E3256">
        <w:rPr>
          <w:rFonts w:ascii="Times New Roman" w:hAnsi="Times New Roman" w:cs="Times New Roman"/>
          <w:sz w:val="24"/>
          <w:szCs w:val="24"/>
        </w:rPr>
        <w:t xml:space="preserve"> sont les suivantes : </w:t>
      </w:r>
    </w:p>
    <w:p w14:paraId="7C17E25C" w14:textId="77777777" w:rsidR="00F204F0" w:rsidRPr="008E3256" w:rsidRDefault="00F204F0" w:rsidP="00935E48">
      <w:pPr>
        <w:pStyle w:val="ListParagraph"/>
        <w:numPr>
          <w:ilvl w:val="0"/>
          <w:numId w:val="21"/>
        </w:numPr>
        <w:spacing w:after="120" w:line="240" w:lineRule="auto"/>
        <w:jc w:val="both"/>
        <w:rPr>
          <w:rFonts w:ascii="Times New Roman" w:hAnsi="Times New Roman" w:cs="Times New Roman"/>
          <w:b/>
          <w:i/>
          <w:sz w:val="24"/>
          <w:szCs w:val="24"/>
        </w:rPr>
      </w:pPr>
      <w:r w:rsidRPr="008E3256">
        <w:rPr>
          <w:rFonts w:ascii="Times New Roman" w:hAnsi="Times New Roman" w:cs="Times New Roman"/>
          <w:b/>
          <w:i/>
          <w:sz w:val="24"/>
          <w:szCs w:val="24"/>
        </w:rPr>
        <w:t xml:space="preserve">Intervention 1 : Renforcer la régulation dans le secteur de transport </w:t>
      </w:r>
    </w:p>
    <w:p w14:paraId="19903EEA" w14:textId="2BF9A95D" w:rsidR="00E52238" w:rsidRPr="008E3256" w:rsidRDefault="00F204F0" w:rsidP="008E3256">
      <w:pPr>
        <w:spacing w:after="120" w:line="240" w:lineRule="auto"/>
        <w:jc w:val="both"/>
        <w:rPr>
          <w:rFonts w:ascii="Times New Roman" w:hAnsi="Times New Roman" w:cs="Times New Roman"/>
          <w:sz w:val="24"/>
          <w:szCs w:val="24"/>
        </w:rPr>
      </w:pPr>
      <w:r w:rsidRPr="008E3256">
        <w:rPr>
          <w:rFonts w:ascii="Times New Roman" w:hAnsi="Times New Roman" w:cs="Times New Roman"/>
          <w:sz w:val="24"/>
          <w:szCs w:val="24"/>
        </w:rPr>
        <w:t xml:space="preserve">Il s’agit d’appliquer et faire respecter la réglementation en vigueur pour les différents types de transport. Des mesures phares  dans ce domaine sont : (i) rendre obligatoire l’utilisation des casques chez les motocyclistes, (ii) l’introduction du code de la route dans le cursus scolaire, (iii) appliquer avec tolérance zéro la règlementation relative à la conduite en état d’ébriété, (iv) rendre obligatoire le contrôle technique des équipements de transports. </w:t>
      </w:r>
    </w:p>
    <w:p w14:paraId="1AFD1223" w14:textId="5D2E1BF7" w:rsidR="00F204F0" w:rsidRPr="008E3256" w:rsidRDefault="00F204F0" w:rsidP="00935E48">
      <w:pPr>
        <w:pStyle w:val="ListParagraph"/>
        <w:numPr>
          <w:ilvl w:val="0"/>
          <w:numId w:val="26"/>
        </w:numPr>
        <w:shd w:val="clear" w:color="auto" w:fill="FFFFFF" w:themeFill="background1"/>
        <w:autoSpaceDE w:val="0"/>
        <w:autoSpaceDN w:val="0"/>
        <w:adjustRightInd w:val="0"/>
        <w:spacing w:after="120" w:line="240" w:lineRule="auto"/>
        <w:jc w:val="both"/>
        <w:rPr>
          <w:rFonts w:ascii="Times New Roman" w:hAnsi="Times New Roman" w:cs="Times New Roman"/>
          <w:b/>
          <w:i/>
          <w:color w:val="000000"/>
          <w:sz w:val="24"/>
          <w:szCs w:val="24"/>
        </w:rPr>
      </w:pPr>
      <w:r w:rsidRPr="008E3256">
        <w:rPr>
          <w:rFonts w:ascii="Times New Roman" w:hAnsi="Times New Roman" w:cs="Times New Roman"/>
          <w:b/>
          <w:i/>
          <w:color w:val="000000"/>
          <w:sz w:val="24"/>
          <w:szCs w:val="24"/>
        </w:rPr>
        <w:t>Sous axe 3.4 : Renforcer l’agriculture, la pêche et l’élevage, et promouvoir une alimentation saine des communautés afin de combattre la malnutrition dans toutes ses formes</w:t>
      </w:r>
    </w:p>
    <w:p w14:paraId="79AD7645" w14:textId="153A26CB" w:rsidR="00F204F0" w:rsidRPr="008E3256" w:rsidRDefault="00F204F0" w:rsidP="008E3256">
      <w:pPr>
        <w:spacing w:after="120" w:line="240" w:lineRule="auto"/>
        <w:jc w:val="both"/>
        <w:rPr>
          <w:rFonts w:ascii="Times New Roman" w:hAnsi="Times New Roman" w:cs="Times New Roman"/>
          <w:sz w:val="24"/>
          <w:szCs w:val="24"/>
        </w:rPr>
      </w:pPr>
      <w:r w:rsidRPr="008E3256">
        <w:rPr>
          <w:rFonts w:ascii="Times New Roman" w:hAnsi="Times New Roman" w:cs="Times New Roman"/>
          <w:sz w:val="24"/>
          <w:szCs w:val="24"/>
        </w:rPr>
        <w:t>Comme cela a été mentionné précédemment, Un enfant de moins de 5 ans sur cinq présente une insuffisance pondérale, dont 7 % sous la forme sévère. Plus de deux enfants de moins de 5 ans sur cinq (43 %) souffrent de malnutrition chronique ou d’un retard de croissance, dont 23 % sous la forme sévère. Pour combattre la malnutrition et assurer à tous une sécurité alimentaire à l’ensemble de la population de la RDC, le pays doit exploiter et mettre en valeur ses énormes potentiels agricoles et ses ressources marines et de pêche</w:t>
      </w:r>
      <w:r w:rsidR="00247056" w:rsidRPr="008E3256">
        <w:rPr>
          <w:rFonts w:ascii="Times New Roman" w:hAnsi="Times New Roman" w:cs="Times New Roman"/>
          <w:sz w:val="24"/>
          <w:szCs w:val="24"/>
        </w:rPr>
        <w:t>,</w:t>
      </w:r>
      <w:r w:rsidRPr="008E3256">
        <w:rPr>
          <w:rFonts w:ascii="Times New Roman" w:hAnsi="Times New Roman" w:cs="Times New Roman"/>
          <w:sz w:val="24"/>
          <w:szCs w:val="24"/>
        </w:rPr>
        <w:t xml:space="preserve"> et ses ressources pastorales. Les interventions prioritaires dans ce domaine sont les suivantes:</w:t>
      </w:r>
    </w:p>
    <w:p w14:paraId="0E9F1FB1" w14:textId="77777777" w:rsidR="00F204F0" w:rsidRPr="008E3256" w:rsidRDefault="00F204F0" w:rsidP="00935E48">
      <w:pPr>
        <w:pStyle w:val="ListParagraph"/>
        <w:numPr>
          <w:ilvl w:val="0"/>
          <w:numId w:val="21"/>
        </w:numPr>
        <w:spacing w:after="120" w:line="240" w:lineRule="auto"/>
        <w:jc w:val="both"/>
        <w:rPr>
          <w:rFonts w:ascii="Times New Roman" w:hAnsi="Times New Roman" w:cs="Times New Roman"/>
          <w:b/>
          <w:i/>
          <w:sz w:val="24"/>
          <w:szCs w:val="24"/>
        </w:rPr>
      </w:pPr>
      <w:r w:rsidRPr="008E3256">
        <w:rPr>
          <w:rFonts w:ascii="Times New Roman" w:hAnsi="Times New Roman" w:cs="Times New Roman"/>
          <w:b/>
          <w:i/>
          <w:sz w:val="24"/>
          <w:szCs w:val="24"/>
        </w:rPr>
        <w:t xml:space="preserve">Intervention 1 : Améliorer la sécurité alimentaire et nutritionnelle </w:t>
      </w:r>
    </w:p>
    <w:p w14:paraId="098F8F10" w14:textId="2C65A0FF" w:rsidR="00F204F0" w:rsidRPr="008E3256" w:rsidRDefault="00F204F0" w:rsidP="008E3256">
      <w:pPr>
        <w:spacing w:after="120" w:line="240" w:lineRule="auto"/>
        <w:jc w:val="both"/>
        <w:rPr>
          <w:rFonts w:ascii="Times New Roman" w:hAnsi="Times New Roman" w:cs="Times New Roman"/>
          <w:sz w:val="24"/>
          <w:szCs w:val="24"/>
        </w:rPr>
      </w:pPr>
      <w:r w:rsidRPr="008E3256">
        <w:rPr>
          <w:rFonts w:ascii="Times New Roman" w:hAnsi="Times New Roman" w:cs="Times New Roman"/>
          <w:sz w:val="24"/>
          <w:szCs w:val="24"/>
        </w:rPr>
        <w:t>Il s’agit de développer et mettre en oeuvre  par : (i) la promotion des programmes investissements publics et privés pour accroitre la production agricole, de la pêche et pastorale (ii) assurer un encadrement des populations de milieux ruraux dans les techniques de diversification de rentabilisation de l’agriculture, de pêche et d’élevage ;  promouvoir la consommation des aliments de qualité et  promouvoir des pratiques alimentaires saines.</w:t>
      </w:r>
    </w:p>
    <w:p w14:paraId="63701068" w14:textId="77777777" w:rsidR="00F204F0" w:rsidRPr="008E3256" w:rsidRDefault="00F204F0" w:rsidP="00935E48">
      <w:pPr>
        <w:pStyle w:val="ListParagraph"/>
        <w:numPr>
          <w:ilvl w:val="0"/>
          <w:numId w:val="21"/>
        </w:numPr>
        <w:spacing w:after="120" w:line="240" w:lineRule="auto"/>
        <w:jc w:val="both"/>
        <w:rPr>
          <w:rFonts w:ascii="Times New Roman" w:hAnsi="Times New Roman" w:cs="Times New Roman"/>
          <w:b/>
          <w:i/>
          <w:sz w:val="24"/>
          <w:szCs w:val="24"/>
        </w:rPr>
      </w:pPr>
      <w:r w:rsidRPr="008E3256">
        <w:rPr>
          <w:rFonts w:ascii="Times New Roman" w:hAnsi="Times New Roman" w:cs="Times New Roman"/>
          <w:b/>
          <w:i/>
          <w:sz w:val="24"/>
          <w:szCs w:val="24"/>
        </w:rPr>
        <w:t xml:space="preserve">Intervention 2 : Renforcer des mesures de prophylaxie et de lutte contre les zoonoses </w:t>
      </w:r>
    </w:p>
    <w:p w14:paraId="6910553F" w14:textId="59926F0F" w:rsidR="00E52238" w:rsidRPr="008E3256" w:rsidRDefault="00F204F0" w:rsidP="008E3256">
      <w:pPr>
        <w:spacing w:after="120" w:line="240" w:lineRule="auto"/>
        <w:jc w:val="both"/>
        <w:rPr>
          <w:rFonts w:ascii="Times New Roman" w:hAnsi="Times New Roman" w:cs="Times New Roman"/>
          <w:sz w:val="24"/>
          <w:szCs w:val="24"/>
        </w:rPr>
      </w:pPr>
      <w:r w:rsidRPr="008E3256">
        <w:rPr>
          <w:rFonts w:ascii="Times New Roman" w:hAnsi="Times New Roman" w:cs="Times New Roman"/>
          <w:sz w:val="24"/>
          <w:szCs w:val="24"/>
        </w:rPr>
        <w:t xml:space="preserve">A travers cette intervention, il faut opérationnaliser des programmes de prophylaxie par la vaccination des animaux et de surveillance des maladies d’animaux à l’intérieur du pays et aux frontières. </w:t>
      </w:r>
    </w:p>
    <w:p w14:paraId="135A9EEA" w14:textId="0ABF77AC" w:rsidR="00DC4104" w:rsidRPr="008E3256" w:rsidRDefault="007507B2" w:rsidP="00935E48">
      <w:pPr>
        <w:pStyle w:val="ListParagraph"/>
        <w:numPr>
          <w:ilvl w:val="0"/>
          <w:numId w:val="26"/>
        </w:numPr>
        <w:shd w:val="clear" w:color="auto" w:fill="FFFFFF" w:themeFill="background1"/>
        <w:autoSpaceDE w:val="0"/>
        <w:autoSpaceDN w:val="0"/>
        <w:adjustRightInd w:val="0"/>
        <w:spacing w:after="120" w:line="240" w:lineRule="auto"/>
        <w:jc w:val="both"/>
        <w:rPr>
          <w:rFonts w:ascii="Times New Roman" w:hAnsi="Times New Roman" w:cs="Times New Roman"/>
          <w:b/>
          <w:i/>
          <w:color w:val="000000"/>
          <w:sz w:val="24"/>
          <w:szCs w:val="24"/>
        </w:rPr>
      </w:pPr>
      <w:r w:rsidRPr="008E3256">
        <w:rPr>
          <w:rFonts w:ascii="Times New Roman" w:hAnsi="Times New Roman" w:cs="Times New Roman"/>
          <w:b/>
          <w:i/>
          <w:color w:val="000000"/>
          <w:sz w:val="24"/>
          <w:szCs w:val="24"/>
        </w:rPr>
        <w:t>Sous</w:t>
      </w:r>
      <w:r w:rsidR="00DC4104" w:rsidRPr="008E3256">
        <w:rPr>
          <w:rFonts w:ascii="Times New Roman" w:hAnsi="Times New Roman" w:cs="Times New Roman"/>
          <w:b/>
          <w:i/>
          <w:color w:val="000000"/>
          <w:sz w:val="24"/>
          <w:szCs w:val="24"/>
        </w:rPr>
        <w:t xml:space="preserve"> </w:t>
      </w:r>
      <w:r w:rsidRPr="008E3256">
        <w:rPr>
          <w:rFonts w:ascii="Times New Roman" w:hAnsi="Times New Roman" w:cs="Times New Roman"/>
          <w:b/>
          <w:i/>
          <w:color w:val="000000"/>
          <w:sz w:val="24"/>
          <w:szCs w:val="24"/>
        </w:rPr>
        <w:t xml:space="preserve">-axe </w:t>
      </w:r>
      <w:r w:rsidR="000E5A06" w:rsidRPr="008E3256">
        <w:rPr>
          <w:rFonts w:ascii="Times New Roman" w:hAnsi="Times New Roman" w:cs="Times New Roman"/>
          <w:b/>
          <w:i/>
          <w:color w:val="000000"/>
          <w:sz w:val="24"/>
          <w:szCs w:val="24"/>
        </w:rPr>
        <w:t>3.</w:t>
      </w:r>
      <w:r w:rsidR="00E1370A" w:rsidRPr="008E3256">
        <w:rPr>
          <w:rFonts w:ascii="Times New Roman" w:hAnsi="Times New Roman" w:cs="Times New Roman"/>
          <w:b/>
          <w:i/>
          <w:color w:val="000000"/>
          <w:sz w:val="24"/>
          <w:szCs w:val="24"/>
        </w:rPr>
        <w:t>5</w:t>
      </w:r>
      <w:r w:rsidR="00E52238">
        <w:rPr>
          <w:rFonts w:ascii="Times New Roman" w:hAnsi="Times New Roman" w:cs="Times New Roman"/>
          <w:b/>
          <w:i/>
          <w:color w:val="000000"/>
          <w:sz w:val="24"/>
          <w:szCs w:val="24"/>
        </w:rPr>
        <w:t> </w:t>
      </w:r>
      <w:r w:rsidRPr="008E3256">
        <w:rPr>
          <w:rFonts w:ascii="Times New Roman" w:hAnsi="Times New Roman" w:cs="Times New Roman"/>
          <w:b/>
          <w:i/>
          <w:color w:val="000000"/>
          <w:sz w:val="24"/>
          <w:szCs w:val="24"/>
        </w:rPr>
        <w:t xml:space="preserve">: </w:t>
      </w:r>
      <w:r w:rsidR="00DC4104" w:rsidRPr="008E3256">
        <w:rPr>
          <w:rFonts w:ascii="Times New Roman" w:hAnsi="Times New Roman" w:cs="Times New Roman"/>
          <w:b/>
          <w:i/>
          <w:color w:val="000000"/>
          <w:sz w:val="24"/>
          <w:szCs w:val="24"/>
        </w:rPr>
        <w:t>Promouvoir la littératie en santé </w:t>
      </w:r>
    </w:p>
    <w:p w14:paraId="5A8A8844" w14:textId="61BB82C4" w:rsidR="00856FE8" w:rsidRPr="008E3256" w:rsidRDefault="00DC4104" w:rsidP="008E3256">
      <w:pPr>
        <w:autoSpaceDE w:val="0"/>
        <w:autoSpaceDN w:val="0"/>
        <w:adjustRightInd w:val="0"/>
        <w:spacing w:after="120" w:line="240" w:lineRule="auto"/>
        <w:jc w:val="both"/>
        <w:rPr>
          <w:rFonts w:ascii="Times New Roman" w:hAnsi="Times New Roman" w:cs="Times New Roman"/>
          <w:sz w:val="24"/>
          <w:szCs w:val="24"/>
        </w:rPr>
      </w:pPr>
      <w:r w:rsidRPr="008E3256">
        <w:rPr>
          <w:rFonts w:ascii="Times New Roman" w:hAnsi="Times New Roman" w:cs="Times New Roman"/>
          <w:color w:val="222222"/>
          <w:sz w:val="24"/>
          <w:szCs w:val="24"/>
          <w:lang w:val="fr-BE"/>
        </w:rPr>
        <w:t>La littératie en santé  désigne la capacité d’un individu à trouver de l’information sur la santé, à la comprendre et à l’utiliser dans le but d’améliorer sa propre santé ou de développer son autonomie dans le système de santé. La littératie en santé relève</w:t>
      </w:r>
      <w:r w:rsidR="00DA391E" w:rsidRPr="008E3256">
        <w:rPr>
          <w:rFonts w:ascii="Times New Roman" w:hAnsi="Times New Roman" w:cs="Times New Roman"/>
          <w:color w:val="222222"/>
          <w:sz w:val="24"/>
          <w:szCs w:val="24"/>
          <w:lang w:val="fr-BE"/>
        </w:rPr>
        <w:t xml:space="preserve"> </w:t>
      </w:r>
      <w:r w:rsidRPr="008E3256">
        <w:rPr>
          <w:rFonts w:ascii="Times New Roman" w:hAnsi="Times New Roman" w:cs="Times New Roman"/>
          <w:color w:val="222222"/>
          <w:sz w:val="24"/>
          <w:szCs w:val="24"/>
          <w:lang w:val="fr-BE"/>
        </w:rPr>
        <w:t>de la prévention et de la promotion de la santé, en engageant les individus dans des actions de santé publique, ainsi qu</w:t>
      </w:r>
      <w:r w:rsidR="00E52238">
        <w:rPr>
          <w:rFonts w:ascii="Times New Roman" w:hAnsi="Times New Roman" w:cs="Times New Roman"/>
          <w:color w:val="222222"/>
          <w:sz w:val="24"/>
          <w:szCs w:val="24"/>
          <w:lang w:val="fr-BE"/>
        </w:rPr>
        <w:t>’</w:t>
      </w:r>
      <w:r w:rsidRPr="008E3256">
        <w:rPr>
          <w:rFonts w:ascii="Times New Roman" w:hAnsi="Times New Roman" w:cs="Times New Roman"/>
          <w:color w:val="222222"/>
          <w:sz w:val="24"/>
          <w:szCs w:val="24"/>
          <w:lang w:val="fr-BE"/>
        </w:rPr>
        <w:t xml:space="preserve">en les impliquant dans les décisions concernant leur propre santé. </w:t>
      </w:r>
      <w:r w:rsidR="00625780" w:rsidRPr="008E3256">
        <w:rPr>
          <w:rFonts w:ascii="Times New Roman" w:hAnsi="Times New Roman" w:cs="Times New Roman"/>
          <w:color w:val="222222"/>
          <w:sz w:val="24"/>
          <w:szCs w:val="24"/>
          <w:lang w:val="fr-BE"/>
        </w:rPr>
        <w:t>C’est</w:t>
      </w:r>
      <w:r w:rsidRPr="008E3256">
        <w:rPr>
          <w:rFonts w:ascii="Times New Roman" w:hAnsi="Times New Roman" w:cs="Times New Roman"/>
          <w:color w:val="222222"/>
          <w:sz w:val="24"/>
          <w:szCs w:val="24"/>
          <w:lang w:val="fr-BE"/>
        </w:rPr>
        <w:t xml:space="preserve"> un outil d</w:t>
      </w:r>
      <w:r w:rsidR="00E52238">
        <w:rPr>
          <w:rFonts w:ascii="Times New Roman" w:hAnsi="Times New Roman" w:cs="Times New Roman"/>
          <w:color w:val="222222"/>
          <w:sz w:val="24"/>
          <w:szCs w:val="24"/>
          <w:lang w:val="fr-BE"/>
        </w:rPr>
        <w:t>’</w:t>
      </w:r>
      <w:r w:rsidRPr="008E3256">
        <w:rPr>
          <w:rFonts w:ascii="Times New Roman" w:hAnsi="Times New Roman" w:cs="Times New Roman"/>
          <w:color w:val="222222"/>
          <w:sz w:val="24"/>
          <w:szCs w:val="24"/>
          <w:lang w:val="fr-BE"/>
        </w:rPr>
        <w:t>amélioration de la santé de la population. Selon l’</w:t>
      </w:r>
      <w:r w:rsidR="00625780" w:rsidRPr="008E3256">
        <w:rPr>
          <w:rFonts w:ascii="Times New Roman" w:hAnsi="Times New Roman" w:cs="Times New Roman"/>
          <w:color w:val="222222"/>
          <w:sz w:val="24"/>
          <w:szCs w:val="24"/>
          <w:lang w:val="fr-BE"/>
        </w:rPr>
        <w:t>O</w:t>
      </w:r>
      <w:r w:rsidRPr="008E3256">
        <w:rPr>
          <w:rFonts w:ascii="Times New Roman" w:hAnsi="Times New Roman" w:cs="Times New Roman"/>
          <w:color w:val="222222"/>
          <w:sz w:val="24"/>
          <w:szCs w:val="24"/>
          <w:lang w:val="fr-BE"/>
        </w:rPr>
        <w:t xml:space="preserve">rganisation </w:t>
      </w:r>
      <w:r w:rsidR="00625780" w:rsidRPr="008E3256">
        <w:rPr>
          <w:rFonts w:ascii="Times New Roman" w:hAnsi="Times New Roman" w:cs="Times New Roman"/>
          <w:color w:val="222222"/>
          <w:sz w:val="24"/>
          <w:szCs w:val="24"/>
          <w:lang w:val="fr-BE"/>
        </w:rPr>
        <w:t>M</w:t>
      </w:r>
      <w:r w:rsidRPr="008E3256">
        <w:rPr>
          <w:rFonts w:ascii="Times New Roman" w:hAnsi="Times New Roman" w:cs="Times New Roman"/>
          <w:color w:val="222222"/>
          <w:sz w:val="24"/>
          <w:szCs w:val="24"/>
          <w:lang w:val="fr-BE"/>
        </w:rPr>
        <w:t xml:space="preserve">ondiale de la </w:t>
      </w:r>
      <w:r w:rsidR="00625780" w:rsidRPr="008E3256">
        <w:rPr>
          <w:rFonts w:ascii="Times New Roman" w:hAnsi="Times New Roman" w:cs="Times New Roman"/>
          <w:color w:val="222222"/>
          <w:sz w:val="24"/>
          <w:szCs w:val="24"/>
          <w:lang w:val="fr-BE"/>
        </w:rPr>
        <w:t>S</w:t>
      </w:r>
      <w:r w:rsidRPr="008E3256">
        <w:rPr>
          <w:rFonts w:ascii="Times New Roman" w:hAnsi="Times New Roman" w:cs="Times New Roman"/>
          <w:color w:val="222222"/>
          <w:sz w:val="24"/>
          <w:szCs w:val="24"/>
          <w:lang w:val="fr-BE"/>
        </w:rPr>
        <w:t xml:space="preserve">anté (OMS), la littératie en santé correspond aux « aptitudes cognitives et sociales qui déterminent la motivation et la capacité des individus à obtenir, comprendre et utiliser des informations d’une façon qui favorise et maintienne une bonne santé » (Glossaire de la promotion de la santé Genève, 1998). Elle suppose une continuité de l’apprentissage pour permettre aux individus d’atteindre leurs objectifs, de développer leurs connaissances et leur potentiel et de participer pleinement à la vie de leur communauté et de la société tout entière. </w:t>
      </w:r>
    </w:p>
    <w:p w14:paraId="0C585029" w14:textId="68A1A2BD" w:rsidR="00DC4104" w:rsidRPr="008E3256" w:rsidRDefault="00DC4104" w:rsidP="008E3256">
      <w:pPr>
        <w:pStyle w:val="NormalWeb"/>
        <w:shd w:val="clear" w:color="auto" w:fill="FFFFFF"/>
        <w:spacing w:before="0" w:beforeAutospacing="0" w:after="120" w:afterAutospacing="0"/>
        <w:jc w:val="both"/>
      </w:pPr>
      <w:r w:rsidRPr="008E3256">
        <w:rPr>
          <w:color w:val="222222"/>
          <w:lang w:val="fr-BE"/>
        </w:rPr>
        <w:t>Les études montrent qu’un faible niveau de littératie est associé à</w:t>
      </w:r>
      <w:r w:rsidR="00E52238">
        <w:rPr>
          <w:color w:val="222222"/>
          <w:lang w:val="fr-BE"/>
        </w:rPr>
        <w:t> </w:t>
      </w:r>
      <w:r w:rsidRPr="008E3256">
        <w:rPr>
          <w:color w:val="222222"/>
          <w:lang w:val="fr-BE"/>
        </w:rPr>
        <w:t>:</w:t>
      </w:r>
    </w:p>
    <w:p w14:paraId="3307E3E0" w14:textId="73D677DA" w:rsidR="00DC4104" w:rsidRPr="00E52238" w:rsidRDefault="00DC4104" w:rsidP="00935E48">
      <w:pPr>
        <w:pStyle w:val="ListParagraph"/>
        <w:numPr>
          <w:ilvl w:val="0"/>
          <w:numId w:val="28"/>
        </w:numPr>
        <w:shd w:val="clear" w:color="auto" w:fill="FFFFFF"/>
        <w:spacing w:after="120" w:line="240" w:lineRule="auto"/>
        <w:jc w:val="both"/>
        <w:rPr>
          <w:rFonts w:ascii="Times New Roman" w:hAnsi="Times New Roman" w:cs="Times New Roman"/>
          <w:sz w:val="24"/>
          <w:szCs w:val="24"/>
        </w:rPr>
      </w:pPr>
      <w:r w:rsidRPr="00E52238">
        <w:rPr>
          <w:rFonts w:ascii="Times New Roman" w:hAnsi="Times New Roman" w:cs="Times New Roman"/>
          <w:color w:val="222222"/>
          <w:sz w:val="24"/>
          <w:szCs w:val="24"/>
          <w:lang w:val="fr-BE"/>
        </w:rPr>
        <w:t>une augmentation de la morbidité et de la mortalité prématurée</w:t>
      </w:r>
      <w:r w:rsidR="00E52238">
        <w:rPr>
          <w:rFonts w:ascii="Times New Roman" w:hAnsi="Times New Roman" w:cs="Times New Roman"/>
          <w:color w:val="222222"/>
          <w:sz w:val="24"/>
          <w:szCs w:val="24"/>
          <w:lang w:val="fr-BE"/>
        </w:rPr>
        <w:t> </w:t>
      </w:r>
      <w:r w:rsidRPr="00E52238">
        <w:rPr>
          <w:rFonts w:ascii="Times New Roman" w:hAnsi="Times New Roman" w:cs="Times New Roman"/>
          <w:color w:val="222222"/>
          <w:sz w:val="24"/>
          <w:szCs w:val="24"/>
          <w:lang w:val="fr-BE"/>
        </w:rPr>
        <w:t>;</w:t>
      </w:r>
    </w:p>
    <w:p w14:paraId="50BDDDF1" w14:textId="5395F156" w:rsidR="00DC4104" w:rsidRPr="00E52238" w:rsidRDefault="00DC4104" w:rsidP="00935E48">
      <w:pPr>
        <w:pStyle w:val="ListParagraph"/>
        <w:numPr>
          <w:ilvl w:val="0"/>
          <w:numId w:val="28"/>
        </w:numPr>
        <w:shd w:val="clear" w:color="auto" w:fill="FFFFFF"/>
        <w:spacing w:after="120" w:line="240" w:lineRule="auto"/>
        <w:jc w:val="both"/>
        <w:rPr>
          <w:rFonts w:ascii="Times New Roman" w:hAnsi="Times New Roman" w:cs="Times New Roman"/>
          <w:sz w:val="24"/>
          <w:szCs w:val="24"/>
        </w:rPr>
      </w:pPr>
      <w:r w:rsidRPr="00E52238">
        <w:rPr>
          <w:rFonts w:ascii="Times New Roman" w:hAnsi="Times New Roman" w:cs="Times New Roman"/>
          <w:color w:val="222222"/>
          <w:sz w:val="24"/>
          <w:szCs w:val="24"/>
          <w:lang w:val="fr-BE"/>
        </w:rPr>
        <w:t>une prévalence plus élevée des facteurs de risque</w:t>
      </w:r>
      <w:r w:rsidR="00E52238">
        <w:rPr>
          <w:rFonts w:ascii="Times New Roman" w:hAnsi="Times New Roman" w:cs="Times New Roman"/>
          <w:color w:val="222222"/>
          <w:sz w:val="24"/>
          <w:szCs w:val="24"/>
          <w:lang w:val="fr-BE"/>
        </w:rPr>
        <w:t> </w:t>
      </w:r>
      <w:r w:rsidRPr="00E52238">
        <w:rPr>
          <w:rFonts w:ascii="Times New Roman" w:hAnsi="Times New Roman" w:cs="Times New Roman"/>
          <w:color w:val="222222"/>
          <w:sz w:val="24"/>
          <w:szCs w:val="24"/>
          <w:lang w:val="fr-BE"/>
        </w:rPr>
        <w:t>;</w:t>
      </w:r>
    </w:p>
    <w:p w14:paraId="1EF85107" w14:textId="699D2819" w:rsidR="00DC4104" w:rsidRPr="00E52238" w:rsidRDefault="00DC4104" w:rsidP="00935E48">
      <w:pPr>
        <w:pStyle w:val="ListParagraph"/>
        <w:numPr>
          <w:ilvl w:val="0"/>
          <w:numId w:val="28"/>
        </w:numPr>
        <w:shd w:val="clear" w:color="auto" w:fill="FFFFFF"/>
        <w:spacing w:after="120" w:line="240" w:lineRule="auto"/>
        <w:jc w:val="both"/>
        <w:rPr>
          <w:rFonts w:ascii="Times New Roman" w:hAnsi="Times New Roman" w:cs="Times New Roman"/>
          <w:sz w:val="24"/>
          <w:szCs w:val="24"/>
        </w:rPr>
      </w:pPr>
      <w:r w:rsidRPr="00E52238">
        <w:rPr>
          <w:rFonts w:ascii="Times New Roman" w:hAnsi="Times New Roman" w:cs="Times New Roman"/>
          <w:color w:val="222222"/>
          <w:sz w:val="24"/>
          <w:szCs w:val="24"/>
          <w:lang w:val="fr-BE"/>
        </w:rPr>
        <w:t>une autogestion moins efficace des maladies chroniques</w:t>
      </w:r>
      <w:r w:rsidR="00E52238">
        <w:rPr>
          <w:rFonts w:ascii="Times New Roman" w:hAnsi="Times New Roman" w:cs="Times New Roman"/>
          <w:color w:val="222222"/>
          <w:sz w:val="24"/>
          <w:szCs w:val="24"/>
          <w:lang w:val="fr-BE"/>
        </w:rPr>
        <w:t> </w:t>
      </w:r>
      <w:r w:rsidRPr="00E52238">
        <w:rPr>
          <w:rFonts w:ascii="Times New Roman" w:hAnsi="Times New Roman" w:cs="Times New Roman"/>
          <w:color w:val="222222"/>
          <w:sz w:val="24"/>
          <w:szCs w:val="24"/>
          <w:lang w:val="fr-BE"/>
        </w:rPr>
        <w:t>;</w:t>
      </w:r>
    </w:p>
    <w:p w14:paraId="3749314A" w14:textId="35BBC0FB" w:rsidR="00DC4104" w:rsidRPr="00E52238" w:rsidRDefault="00DC4104" w:rsidP="00935E48">
      <w:pPr>
        <w:pStyle w:val="ListParagraph"/>
        <w:numPr>
          <w:ilvl w:val="0"/>
          <w:numId w:val="28"/>
        </w:numPr>
        <w:shd w:val="clear" w:color="auto" w:fill="FFFFFF"/>
        <w:spacing w:after="120" w:line="240" w:lineRule="auto"/>
        <w:jc w:val="both"/>
        <w:rPr>
          <w:rFonts w:ascii="Times New Roman" w:hAnsi="Times New Roman" w:cs="Times New Roman"/>
          <w:sz w:val="24"/>
          <w:szCs w:val="24"/>
        </w:rPr>
      </w:pPr>
      <w:r w:rsidRPr="00E52238">
        <w:rPr>
          <w:rFonts w:ascii="Times New Roman" w:hAnsi="Times New Roman" w:cs="Times New Roman"/>
          <w:color w:val="222222"/>
          <w:sz w:val="24"/>
          <w:szCs w:val="24"/>
          <w:lang w:val="fr-BE"/>
        </w:rPr>
        <w:t>une participation plus faible au dépistage et vaccination</w:t>
      </w:r>
      <w:r w:rsidR="00E52238">
        <w:rPr>
          <w:rFonts w:ascii="Times New Roman" w:hAnsi="Times New Roman" w:cs="Times New Roman"/>
          <w:color w:val="222222"/>
          <w:sz w:val="24"/>
          <w:szCs w:val="24"/>
          <w:lang w:val="fr-BE"/>
        </w:rPr>
        <w:t> </w:t>
      </w:r>
      <w:r w:rsidRPr="00E52238">
        <w:rPr>
          <w:rFonts w:ascii="Times New Roman" w:hAnsi="Times New Roman" w:cs="Times New Roman"/>
          <w:color w:val="222222"/>
          <w:sz w:val="24"/>
          <w:szCs w:val="24"/>
          <w:lang w:val="fr-BE"/>
        </w:rPr>
        <w:t>;</w:t>
      </w:r>
    </w:p>
    <w:p w14:paraId="0DF4C31F" w14:textId="03E6B902" w:rsidR="00DC4104" w:rsidRPr="00E52238" w:rsidRDefault="00DC4104" w:rsidP="00935E48">
      <w:pPr>
        <w:pStyle w:val="ListParagraph"/>
        <w:numPr>
          <w:ilvl w:val="0"/>
          <w:numId w:val="28"/>
        </w:numPr>
        <w:shd w:val="clear" w:color="auto" w:fill="FFFFFF"/>
        <w:spacing w:after="120" w:line="240" w:lineRule="auto"/>
        <w:jc w:val="both"/>
        <w:rPr>
          <w:rFonts w:ascii="Times New Roman" w:hAnsi="Times New Roman" w:cs="Times New Roman"/>
          <w:sz w:val="24"/>
          <w:szCs w:val="24"/>
        </w:rPr>
      </w:pPr>
      <w:r w:rsidRPr="00E52238">
        <w:rPr>
          <w:rFonts w:ascii="Times New Roman" w:hAnsi="Times New Roman" w:cs="Times New Roman"/>
          <w:color w:val="222222"/>
          <w:sz w:val="24"/>
          <w:szCs w:val="24"/>
          <w:lang w:val="fr-BE"/>
        </w:rPr>
        <w:t>une durée de soins plus longue et une utilisation inadéquate des médicaments</w:t>
      </w:r>
      <w:r w:rsidR="00E52238">
        <w:rPr>
          <w:rFonts w:ascii="Times New Roman" w:hAnsi="Times New Roman" w:cs="Times New Roman"/>
          <w:color w:val="222222"/>
          <w:sz w:val="24"/>
          <w:szCs w:val="24"/>
          <w:lang w:val="fr-BE"/>
        </w:rPr>
        <w:t> </w:t>
      </w:r>
      <w:r w:rsidRPr="00E52238">
        <w:rPr>
          <w:rFonts w:ascii="Times New Roman" w:hAnsi="Times New Roman" w:cs="Times New Roman"/>
          <w:color w:val="222222"/>
          <w:sz w:val="24"/>
          <w:szCs w:val="24"/>
          <w:lang w:val="fr-BE"/>
        </w:rPr>
        <w:t>;</w:t>
      </w:r>
    </w:p>
    <w:p w14:paraId="01EE2A92" w14:textId="77777777" w:rsidR="00DC4104" w:rsidRPr="00E52238" w:rsidRDefault="00DC4104" w:rsidP="00935E48">
      <w:pPr>
        <w:pStyle w:val="ListParagraph"/>
        <w:numPr>
          <w:ilvl w:val="0"/>
          <w:numId w:val="28"/>
        </w:numPr>
        <w:shd w:val="clear" w:color="auto" w:fill="FFFFFF"/>
        <w:spacing w:after="120" w:line="240" w:lineRule="auto"/>
        <w:jc w:val="both"/>
        <w:rPr>
          <w:rFonts w:ascii="Times New Roman" w:hAnsi="Times New Roman" w:cs="Times New Roman"/>
          <w:sz w:val="24"/>
          <w:szCs w:val="24"/>
        </w:rPr>
      </w:pPr>
      <w:r w:rsidRPr="00E52238">
        <w:rPr>
          <w:rFonts w:ascii="Times New Roman" w:hAnsi="Times New Roman" w:cs="Times New Roman"/>
          <w:color w:val="222222"/>
          <w:sz w:val="24"/>
          <w:szCs w:val="24"/>
          <w:lang w:val="fr-BE"/>
        </w:rPr>
        <w:t>des coûts plus élevés pour le système de santé.</w:t>
      </w:r>
    </w:p>
    <w:p w14:paraId="28E3E042" w14:textId="77777777" w:rsidR="00DC4104" w:rsidRPr="008E3256" w:rsidRDefault="00DC4104" w:rsidP="008E3256">
      <w:pPr>
        <w:pStyle w:val="NormalWeb"/>
        <w:shd w:val="clear" w:color="auto" w:fill="FFFFFF"/>
        <w:spacing w:before="0" w:beforeAutospacing="0" w:after="120" w:afterAutospacing="0"/>
        <w:jc w:val="both"/>
      </w:pPr>
      <w:r w:rsidRPr="008E3256">
        <w:rPr>
          <w:color w:val="222222"/>
          <w:lang w:val="fr-BE"/>
        </w:rPr>
        <w:t>Inversement, un niveau élevé de littératie en santé a un impact positif sur la santé de la population et sur les facteurs sociaux. La population est plus réceptive aux messages de prévention et fait davantage de lien entre les messages et sa situation. Elle est plus en mesure d’effectuer des choix en matière de santé et de modifier ses comportements. De manière générale, les populations ayant un niveau élevé de littératie en santé ont un état de santé perçu meilleur.</w:t>
      </w:r>
      <w:r w:rsidR="0040734B" w:rsidRPr="008E3256">
        <w:rPr>
          <w:color w:val="222222"/>
          <w:lang w:val="fr-BE"/>
        </w:rPr>
        <w:t xml:space="preserve"> </w:t>
      </w:r>
    </w:p>
    <w:p w14:paraId="46554B4E" w14:textId="0D33B08D" w:rsidR="0040734B" w:rsidRPr="00E722BA" w:rsidRDefault="00DC4104" w:rsidP="00E722BA">
      <w:pPr>
        <w:pStyle w:val="NormalWeb"/>
        <w:shd w:val="clear" w:color="auto" w:fill="FFFFFF"/>
        <w:spacing w:before="0" w:beforeAutospacing="0" w:after="120" w:afterAutospacing="0"/>
        <w:jc w:val="both"/>
        <w:rPr>
          <w:color w:val="222222"/>
        </w:rPr>
      </w:pPr>
      <w:r w:rsidRPr="008E3256">
        <w:rPr>
          <w:color w:val="222222"/>
          <w:lang w:val="fr-BE"/>
        </w:rPr>
        <w:t>En ayant une idée positive de la santé en raison d’un niveau de littératie meilleur, la population participe également davantage à la lutte contre les facteurs de risque s’engageant dans des programmes de prévention</w:t>
      </w:r>
      <w:r w:rsidRPr="00E722BA">
        <w:rPr>
          <w:vertAlign w:val="superscript"/>
          <w:lang w:val="fr-BE"/>
        </w:rPr>
        <w:t>20</w:t>
      </w:r>
      <w:r w:rsidR="00E722BA">
        <w:rPr>
          <w:color w:val="222222"/>
        </w:rPr>
        <w:t>.</w:t>
      </w:r>
    </w:p>
    <w:p w14:paraId="13FCA54C" w14:textId="30BA61C7" w:rsidR="00DC4104" w:rsidRPr="00277728" w:rsidRDefault="0040734B" w:rsidP="00935E48">
      <w:pPr>
        <w:pStyle w:val="NormalWeb"/>
        <w:numPr>
          <w:ilvl w:val="0"/>
          <w:numId w:val="28"/>
        </w:numPr>
        <w:shd w:val="clear" w:color="auto" w:fill="FFFFFF"/>
        <w:spacing w:before="0" w:beforeAutospacing="0" w:after="120" w:afterAutospacing="0"/>
        <w:jc w:val="both"/>
        <w:rPr>
          <w:b/>
          <w:bCs/>
          <w:i/>
          <w:iCs/>
          <w:color w:val="222222"/>
          <w:lang w:val="fr-BE"/>
        </w:rPr>
      </w:pPr>
      <w:r w:rsidRPr="00E722BA">
        <w:rPr>
          <w:b/>
          <w:bCs/>
          <w:i/>
          <w:iCs/>
          <w:color w:val="222222"/>
          <w:lang w:val="fr-BE"/>
        </w:rPr>
        <w:t>Intervention</w:t>
      </w:r>
      <w:r w:rsidR="00E722BA" w:rsidRPr="00E722BA">
        <w:rPr>
          <w:b/>
          <w:bCs/>
          <w:i/>
          <w:iCs/>
          <w:color w:val="222222"/>
          <w:lang w:val="fr-BE"/>
        </w:rPr>
        <w:t xml:space="preserve">s : </w:t>
      </w:r>
      <w:r w:rsidRPr="00E722BA">
        <w:rPr>
          <w:b/>
          <w:bCs/>
          <w:i/>
          <w:iCs/>
          <w:color w:val="222222"/>
          <w:lang w:val="fr-BE"/>
        </w:rPr>
        <w:t>P</w:t>
      </w:r>
      <w:r w:rsidR="00DC4104" w:rsidRPr="00E722BA">
        <w:rPr>
          <w:b/>
          <w:bCs/>
          <w:i/>
          <w:iCs/>
          <w:color w:val="222222"/>
          <w:lang w:val="fr-BE"/>
        </w:rPr>
        <w:t>our obtenir un</w:t>
      </w:r>
      <w:r w:rsidR="00DA391E" w:rsidRPr="00E722BA">
        <w:rPr>
          <w:b/>
          <w:bCs/>
          <w:i/>
          <w:iCs/>
          <w:color w:val="222222"/>
          <w:lang w:val="fr-BE"/>
        </w:rPr>
        <w:t>e</w:t>
      </w:r>
      <w:r w:rsidR="00DC4104" w:rsidRPr="00E722BA">
        <w:rPr>
          <w:b/>
          <w:bCs/>
          <w:i/>
          <w:iCs/>
          <w:color w:val="222222"/>
          <w:lang w:val="fr-BE"/>
        </w:rPr>
        <w:t xml:space="preserve"> meilleure littéra</w:t>
      </w:r>
      <w:r w:rsidR="00E722BA">
        <w:rPr>
          <w:b/>
          <w:bCs/>
          <w:i/>
          <w:iCs/>
          <w:color w:val="222222"/>
          <w:lang w:val="fr-BE"/>
        </w:rPr>
        <w:t>t</w:t>
      </w:r>
      <w:r w:rsidR="00DC4104" w:rsidRPr="00E722BA">
        <w:rPr>
          <w:b/>
          <w:bCs/>
          <w:i/>
          <w:iCs/>
          <w:color w:val="222222"/>
          <w:lang w:val="fr-BE"/>
        </w:rPr>
        <w:t>ie en santé</w:t>
      </w:r>
      <w:r w:rsidR="00E722BA">
        <w:rPr>
          <w:b/>
          <w:bCs/>
          <w:i/>
          <w:iCs/>
          <w:color w:val="222222"/>
          <w:lang w:val="fr-BE"/>
        </w:rPr>
        <w:t>,</w:t>
      </w:r>
      <w:r w:rsidR="00DC4104" w:rsidRPr="00E722BA">
        <w:rPr>
          <w:b/>
          <w:bCs/>
          <w:i/>
          <w:iCs/>
          <w:color w:val="222222"/>
          <w:lang w:val="fr-BE"/>
        </w:rPr>
        <w:t xml:space="preserve"> </w:t>
      </w:r>
      <w:r w:rsidR="00E1370A" w:rsidRPr="00E722BA">
        <w:rPr>
          <w:b/>
          <w:bCs/>
          <w:i/>
          <w:iCs/>
          <w:color w:val="222222"/>
          <w:lang w:val="fr-BE"/>
        </w:rPr>
        <w:t xml:space="preserve">les interventions auront trait à </w:t>
      </w:r>
      <w:r w:rsidR="00DC4104" w:rsidRPr="00E722BA">
        <w:rPr>
          <w:b/>
          <w:bCs/>
          <w:i/>
          <w:iCs/>
          <w:color w:val="222222"/>
          <w:lang w:val="fr-BE"/>
        </w:rPr>
        <w:t>l’éducation à la santé, les médias, les autorités locales, les mutualités, les entreprises</w:t>
      </w:r>
      <w:r w:rsidR="00E1370A" w:rsidRPr="00E722BA">
        <w:rPr>
          <w:b/>
          <w:bCs/>
          <w:i/>
          <w:iCs/>
          <w:color w:val="222222"/>
          <w:lang w:val="fr-BE"/>
        </w:rPr>
        <w:t>.</w:t>
      </w:r>
    </w:p>
    <w:p w14:paraId="6522DFB6" w14:textId="48B272C6" w:rsidR="00337B16" w:rsidRPr="00E52238" w:rsidRDefault="00337B16" w:rsidP="00935E48">
      <w:pPr>
        <w:pStyle w:val="ListParagraph"/>
        <w:numPr>
          <w:ilvl w:val="2"/>
          <w:numId w:val="22"/>
        </w:numPr>
        <w:spacing w:after="120" w:line="240" w:lineRule="auto"/>
        <w:outlineLvl w:val="2"/>
        <w:rPr>
          <w:rFonts w:ascii="Times New Roman" w:hAnsi="Times New Roman" w:cs="Times New Roman"/>
          <w:b/>
          <w:sz w:val="24"/>
          <w:szCs w:val="24"/>
        </w:rPr>
      </w:pPr>
      <w:bookmarkStart w:id="116" w:name="_Toc29992594"/>
      <w:bookmarkStart w:id="117" w:name="_Toc32425977"/>
      <w:r w:rsidRPr="00E52238">
        <w:rPr>
          <w:rFonts w:ascii="Times New Roman" w:hAnsi="Times New Roman" w:cs="Times New Roman"/>
          <w:b/>
          <w:sz w:val="24"/>
          <w:szCs w:val="24"/>
        </w:rPr>
        <w:t>Axe stratégiq</w:t>
      </w:r>
      <w:r w:rsidR="004B7ECC" w:rsidRPr="00E52238">
        <w:rPr>
          <w:rFonts w:ascii="Times New Roman" w:hAnsi="Times New Roman" w:cs="Times New Roman"/>
          <w:b/>
          <w:sz w:val="24"/>
          <w:szCs w:val="24"/>
        </w:rPr>
        <w:t>ue 4</w:t>
      </w:r>
      <w:r w:rsidR="00E52238">
        <w:rPr>
          <w:rFonts w:ascii="Times New Roman" w:hAnsi="Times New Roman" w:cs="Times New Roman"/>
          <w:b/>
          <w:sz w:val="24"/>
          <w:szCs w:val="24"/>
        </w:rPr>
        <w:t> </w:t>
      </w:r>
      <w:r w:rsidR="004B7ECC" w:rsidRPr="00E52238">
        <w:rPr>
          <w:rFonts w:ascii="Times New Roman" w:hAnsi="Times New Roman" w:cs="Times New Roman"/>
          <w:b/>
          <w:sz w:val="24"/>
          <w:szCs w:val="24"/>
        </w:rPr>
        <w:t xml:space="preserve">: </w:t>
      </w:r>
      <w:r w:rsidRPr="00E52238">
        <w:rPr>
          <w:rFonts w:ascii="Times New Roman" w:hAnsi="Times New Roman" w:cs="Times New Roman"/>
          <w:b/>
          <w:sz w:val="24"/>
          <w:szCs w:val="24"/>
        </w:rPr>
        <w:t>Gouvernance et gestion du système national de CSU</w:t>
      </w:r>
      <w:bookmarkEnd w:id="116"/>
      <w:bookmarkEnd w:id="117"/>
      <w:r w:rsidR="002C01C9" w:rsidRPr="00E52238">
        <w:rPr>
          <w:rFonts w:ascii="Times New Roman" w:hAnsi="Times New Roman" w:cs="Times New Roman"/>
          <w:b/>
          <w:sz w:val="24"/>
          <w:szCs w:val="24"/>
        </w:rPr>
        <w:t xml:space="preserve"> </w:t>
      </w:r>
    </w:p>
    <w:p w14:paraId="791D37BD" w14:textId="35BF57D8" w:rsidR="00950607" w:rsidRPr="008E3256" w:rsidRDefault="00950607" w:rsidP="00277728">
      <w:pPr>
        <w:spacing w:after="120" w:line="240" w:lineRule="auto"/>
        <w:contextualSpacing/>
        <w:jc w:val="both"/>
        <w:rPr>
          <w:rFonts w:ascii="Times New Roman" w:hAnsi="Times New Roman" w:cs="Times New Roman"/>
          <w:b/>
          <w:sz w:val="24"/>
          <w:szCs w:val="24"/>
        </w:rPr>
      </w:pPr>
      <w:r w:rsidRPr="008E3256">
        <w:rPr>
          <w:rFonts w:ascii="Times New Roman" w:hAnsi="Times New Roman" w:cs="Times New Roman"/>
          <w:b/>
          <w:sz w:val="24"/>
          <w:szCs w:val="24"/>
        </w:rPr>
        <w:t>Enonc</w:t>
      </w:r>
      <w:r w:rsidR="00441A87" w:rsidRPr="008E3256">
        <w:rPr>
          <w:rFonts w:ascii="Times New Roman" w:hAnsi="Times New Roman" w:cs="Times New Roman"/>
          <w:b/>
          <w:sz w:val="24"/>
          <w:szCs w:val="24"/>
        </w:rPr>
        <w:t>é</w:t>
      </w:r>
      <w:r w:rsidRPr="008E3256">
        <w:rPr>
          <w:rFonts w:ascii="Times New Roman" w:hAnsi="Times New Roman" w:cs="Times New Roman"/>
          <w:b/>
          <w:sz w:val="24"/>
          <w:szCs w:val="24"/>
        </w:rPr>
        <w:t xml:space="preserve"> de la stratégie </w:t>
      </w:r>
      <w:r w:rsidRPr="008E3256">
        <w:rPr>
          <w:rFonts w:ascii="Times New Roman" w:hAnsi="Times New Roman" w:cs="Times New Roman"/>
          <w:sz w:val="24"/>
          <w:szCs w:val="24"/>
        </w:rPr>
        <w:t xml:space="preserve">: l’amélioration de la gouvernance de la CSU va consister à créer les conditions dans lesquelles les différentes parties prenantes interviennent de façon coordonnée, complémentaire pour plus d’efficacité et l’efficience de l’ensemble du programme.  Cet axe stratégique comprend quatre sous axes qui sont : (i)  la mise en place/renforcement des mécanismes de coordination de la CSU à tous les niveaux, (ii)  la production et utilisation de l’information pour une prise des décisions basée sur l’évidence,  (iii) la mise en place des mécanismes de redevabilité à tous les niveaux, (iv) l’accélération des réformes sectorielles et transversales qui ont un impact sur l’instauration de la CSU et (v) le renforcement du partenariat national et international en faveur de la CSU. </w:t>
      </w:r>
    </w:p>
    <w:p w14:paraId="696164D9" w14:textId="5267914E" w:rsidR="00200D7F" w:rsidRPr="008E3256" w:rsidRDefault="00950607" w:rsidP="00935E48">
      <w:pPr>
        <w:pStyle w:val="ListParagraph"/>
        <w:numPr>
          <w:ilvl w:val="0"/>
          <w:numId w:val="27"/>
        </w:numPr>
        <w:shd w:val="clear" w:color="auto" w:fill="FFFFFF" w:themeFill="background1"/>
        <w:autoSpaceDE w:val="0"/>
        <w:autoSpaceDN w:val="0"/>
        <w:adjustRightInd w:val="0"/>
        <w:spacing w:after="120" w:line="240" w:lineRule="auto"/>
        <w:jc w:val="both"/>
        <w:rPr>
          <w:rFonts w:ascii="Times New Roman" w:hAnsi="Times New Roman" w:cs="Times New Roman"/>
          <w:b/>
          <w:i/>
          <w:color w:val="000000"/>
          <w:sz w:val="24"/>
          <w:szCs w:val="24"/>
        </w:rPr>
      </w:pPr>
      <w:r w:rsidRPr="008E3256">
        <w:rPr>
          <w:rFonts w:ascii="Times New Roman" w:hAnsi="Times New Roman" w:cs="Times New Roman"/>
          <w:b/>
          <w:i/>
          <w:color w:val="000000"/>
          <w:sz w:val="24"/>
          <w:szCs w:val="24"/>
        </w:rPr>
        <w:t>Sous-axe 4.1 : Mise en place/renforcement des mécanismes de coordination de la CSU à tous les niveaux</w:t>
      </w:r>
    </w:p>
    <w:p w14:paraId="4A0555C7" w14:textId="112F6528" w:rsidR="00950607" w:rsidRPr="00277728" w:rsidRDefault="00950607" w:rsidP="00277728">
      <w:pPr>
        <w:spacing w:after="120" w:line="240" w:lineRule="auto"/>
        <w:contextualSpacing/>
        <w:jc w:val="both"/>
        <w:rPr>
          <w:rFonts w:ascii="Times New Roman" w:hAnsi="Times New Roman" w:cs="Times New Roman"/>
          <w:b/>
          <w:sz w:val="24"/>
          <w:szCs w:val="24"/>
        </w:rPr>
      </w:pPr>
      <w:r w:rsidRPr="008E3256">
        <w:rPr>
          <w:rFonts w:ascii="Times New Roman" w:hAnsi="Times New Roman" w:cs="Times New Roman"/>
          <w:sz w:val="24"/>
          <w:szCs w:val="24"/>
        </w:rPr>
        <w:t xml:space="preserve">La coordination de différentes parties prenantes qui interviennent dans la CSU se fera par les comités de pilotage mis en place aux différents niveaux de l’appareil de l’Etat. Les instances de coordinations multisectorielles et sectorielles existantes dont la contribution est attendue dans l’instauration de la CSU seront identifiées, évaluées et renforcées. Les secteurs qui ne disposent pas d’instance de coordination les mettront en place. </w:t>
      </w:r>
    </w:p>
    <w:p w14:paraId="32F4D938" w14:textId="0A1DF823" w:rsidR="00200D7F" w:rsidRPr="008E3256" w:rsidRDefault="00950607" w:rsidP="00935E48">
      <w:pPr>
        <w:pStyle w:val="ListParagraph"/>
        <w:numPr>
          <w:ilvl w:val="0"/>
          <w:numId w:val="27"/>
        </w:numPr>
        <w:shd w:val="clear" w:color="auto" w:fill="FFFFFF" w:themeFill="background1"/>
        <w:autoSpaceDE w:val="0"/>
        <w:autoSpaceDN w:val="0"/>
        <w:adjustRightInd w:val="0"/>
        <w:spacing w:after="120" w:line="240" w:lineRule="auto"/>
        <w:jc w:val="both"/>
        <w:rPr>
          <w:rFonts w:ascii="Times New Roman" w:hAnsi="Times New Roman" w:cs="Times New Roman"/>
          <w:b/>
          <w:i/>
          <w:color w:val="000000"/>
          <w:sz w:val="24"/>
          <w:szCs w:val="24"/>
        </w:rPr>
      </w:pPr>
      <w:r w:rsidRPr="008E3256">
        <w:rPr>
          <w:rFonts w:ascii="Times New Roman" w:hAnsi="Times New Roman" w:cs="Times New Roman"/>
          <w:b/>
          <w:i/>
          <w:color w:val="000000"/>
          <w:sz w:val="24"/>
          <w:szCs w:val="24"/>
        </w:rPr>
        <w:t>Sous-axe 4.2 : Production et utilisation de l’information  pour une prise des décisions basée sur l’évidence dans le cadre de la CSU</w:t>
      </w:r>
    </w:p>
    <w:p w14:paraId="49B89A2B" w14:textId="432889A4" w:rsidR="00950607" w:rsidRPr="008E3256" w:rsidRDefault="00200D7F" w:rsidP="008E3256">
      <w:pPr>
        <w:spacing w:after="120" w:line="240" w:lineRule="auto"/>
        <w:contextualSpacing/>
        <w:jc w:val="both"/>
        <w:rPr>
          <w:rFonts w:ascii="Times New Roman" w:hAnsi="Times New Roman" w:cs="Times New Roman"/>
          <w:sz w:val="24"/>
          <w:szCs w:val="24"/>
        </w:rPr>
      </w:pPr>
      <w:r w:rsidRPr="008E3256">
        <w:rPr>
          <w:rFonts w:ascii="Times New Roman" w:hAnsi="Times New Roman" w:cs="Times New Roman"/>
          <w:sz w:val="24"/>
          <w:szCs w:val="24"/>
        </w:rPr>
        <w:t>C</w:t>
      </w:r>
      <w:r w:rsidR="00950607" w:rsidRPr="008E3256">
        <w:rPr>
          <w:rFonts w:ascii="Times New Roman" w:hAnsi="Times New Roman" w:cs="Times New Roman"/>
          <w:sz w:val="24"/>
          <w:szCs w:val="24"/>
        </w:rPr>
        <w:t xml:space="preserve">e sous-axe va consister à faire en sorte que l’information de qualité qui couvre tous les domaines d’intervention de la CSU (offre des services de santé de qualité, protection contre le risque financer, déterminants de la santé et actions transversales) soit produite en temps réel pour la prise de décision à tous les niveaux de l’appareil de l’état. Les interventions à mettre en œuvre dans ce domaine sont : </w:t>
      </w:r>
    </w:p>
    <w:p w14:paraId="32E899B3" w14:textId="336ED2E3" w:rsidR="00200D7F" w:rsidRPr="008E3256" w:rsidRDefault="00950607" w:rsidP="00935E48">
      <w:pPr>
        <w:pStyle w:val="ListParagraph"/>
        <w:numPr>
          <w:ilvl w:val="0"/>
          <w:numId w:val="21"/>
        </w:numPr>
        <w:spacing w:after="120" w:line="240" w:lineRule="auto"/>
        <w:jc w:val="both"/>
        <w:rPr>
          <w:rFonts w:ascii="Times New Roman" w:hAnsi="Times New Roman" w:cs="Times New Roman"/>
          <w:b/>
          <w:i/>
          <w:sz w:val="24"/>
          <w:szCs w:val="24"/>
        </w:rPr>
      </w:pPr>
      <w:r w:rsidRPr="008E3256">
        <w:rPr>
          <w:rFonts w:ascii="Times New Roman" w:hAnsi="Times New Roman" w:cs="Times New Roman"/>
          <w:b/>
          <w:i/>
          <w:sz w:val="24"/>
          <w:szCs w:val="24"/>
        </w:rPr>
        <w:t xml:space="preserve">Intervention 1 : Définir l’architecture du système d’information pour la CSU </w:t>
      </w:r>
    </w:p>
    <w:p w14:paraId="49FF4C85" w14:textId="3AC501F3" w:rsidR="00950607" w:rsidRPr="008E3256" w:rsidRDefault="00950607" w:rsidP="008E3256">
      <w:pPr>
        <w:spacing w:after="120" w:line="240" w:lineRule="auto"/>
        <w:contextualSpacing/>
        <w:jc w:val="both"/>
        <w:rPr>
          <w:rFonts w:ascii="Times New Roman" w:hAnsi="Times New Roman" w:cs="Times New Roman"/>
          <w:sz w:val="24"/>
          <w:szCs w:val="24"/>
        </w:rPr>
      </w:pPr>
      <w:r w:rsidRPr="008E3256">
        <w:rPr>
          <w:rFonts w:ascii="Times New Roman" w:hAnsi="Times New Roman" w:cs="Times New Roman"/>
          <w:sz w:val="24"/>
          <w:szCs w:val="24"/>
        </w:rPr>
        <w:t xml:space="preserve">Il s’agira ici, à partir du système d’information sanitaire existant, de mettre en place un système d’information pour la CSU qui inclura tous les secteurs impliqués dans l’instauration de celle-ci. </w:t>
      </w:r>
    </w:p>
    <w:p w14:paraId="33954041" w14:textId="3D9D1E6A" w:rsidR="00200D7F" w:rsidRPr="008E3256" w:rsidRDefault="00950607" w:rsidP="00935E48">
      <w:pPr>
        <w:pStyle w:val="ListParagraph"/>
        <w:numPr>
          <w:ilvl w:val="0"/>
          <w:numId w:val="21"/>
        </w:numPr>
        <w:spacing w:after="120" w:line="240" w:lineRule="auto"/>
        <w:jc w:val="both"/>
        <w:rPr>
          <w:rFonts w:ascii="Times New Roman" w:hAnsi="Times New Roman" w:cs="Times New Roman"/>
          <w:b/>
          <w:i/>
          <w:sz w:val="24"/>
          <w:szCs w:val="24"/>
        </w:rPr>
      </w:pPr>
      <w:r w:rsidRPr="008E3256">
        <w:rPr>
          <w:rFonts w:ascii="Times New Roman" w:hAnsi="Times New Roman" w:cs="Times New Roman"/>
          <w:b/>
          <w:i/>
          <w:sz w:val="24"/>
          <w:szCs w:val="24"/>
        </w:rPr>
        <w:t xml:space="preserve">Intervention 2 : Appuyer le renforcement des systèmes d’information sectoriels </w:t>
      </w:r>
    </w:p>
    <w:p w14:paraId="62276F8B" w14:textId="205D3A60" w:rsidR="00950607" w:rsidRPr="008E3256" w:rsidRDefault="00950607" w:rsidP="008E3256">
      <w:pPr>
        <w:spacing w:after="120" w:line="240" w:lineRule="auto"/>
        <w:contextualSpacing/>
        <w:jc w:val="both"/>
        <w:rPr>
          <w:rFonts w:ascii="Times New Roman" w:hAnsi="Times New Roman" w:cs="Times New Roman"/>
          <w:sz w:val="24"/>
          <w:szCs w:val="24"/>
        </w:rPr>
      </w:pPr>
      <w:r w:rsidRPr="008E3256">
        <w:rPr>
          <w:rFonts w:ascii="Times New Roman" w:hAnsi="Times New Roman" w:cs="Times New Roman"/>
          <w:sz w:val="24"/>
          <w:szCs w:val="24"/>
        </w:rPr>
        <w:t xml:space="preserve">Les systèmes d’information sectoriels existants seront évalués et les plans de renforcement et d’amélioration de la qualité des données seront élaborés et mis en œuvre à tous les niveaux. .  </w:t>
      </w:r>
    </w:p>
    <w:p w14:paraId="3B9FA0A9" w14:textId="4FA49B14" w:rsidR="00200D7F" w:rsidRPr="008E3256" w:rsidRDefault="00950607" w:rsidP="00935E48">
      <w:pPr>
        <w:pStyle w:val="ListParagraph"/>
        <w:numPr>
          <w:ilvl w:val="0"/>
          <w:numId w:val="21"/>
        </w:numPr>
        <w:spacing w:after="120" w:line="240" w:lineRule="auto"/>
        <w:jc w:val="both"/>
        <w:rPr>
          <w:rFonts w:ascii="Times New Roman" w:hAnsi="Times New Roman" w:cs="Times New Roman"/>
          <w:b/>
          <w:i/>
          <w:sz w:val="24"/>
          <w:szCs w:val="24"/>
        </w:rPr>
      </w:pPr>
      <w:r w:rsidRPr="008E3256">
        <w:rPr>
          <w:rFonts w:ascii="Times New Roman" w:hAnsi="Times New Roman" w:cs="Times New Roman"/>
          <w:b/>
          <w:i/>
          <w:sz w:val="24"/>
          <w:szCs w:val="24"/>
        </w:rPr>
        <w:t xml:space="preserve">Intervention 3 : Digitaliser le système d’information de la CSU </w:t>
      </w:r>
    </w:p>
    <w:p w14:paraId="775A97A8" w14:textId="10EDD42A" w:rsidR="00950607" w:rsidRPr="008E3256" w:rsidRDefault="00950607" w:rsidP="008E3256">
      <w:pPr>
        <w:spacing w:after="120" w:line="240" w:lineRule="auto"/>
        <w:contextualSpacing/>
        <w:jc w:val="both"/>
        <w:rPr>
          <w:rFonts w:ascii="Times New Roman" w:hAnsi="Times New Roman" w:cs="Times New Roman"/>
          <w:sz w:val="24"/>
          <w:szCs w:val="24"/>
        </w:rPr>
      </w:pPr>
      <w:r w:rsidRPr="008E3256">
        <w:rPr>
          <w:rFonts w:ascii="Times New Roman" w:hAnsi="Times New Roman" w:cs="Times New Roman"/>
          <w:sz w:val="24"/>
          <w:szCs w:val="24"/>
        </w:rPr>
        <w:t>Cette action va consister à élaborer et mettre en œuvre un plan de transformation du système d’information actuelle basée sur des supports « papiers » à un système digitalisé pour faciliter la collecte, l’analyse, la diffusion l’information ainsi que la pr</w:t>
      </w:r>
      <w:r w:rsidR="00277728">
        <w:rPr>
          <w:rFonts w:ascii="Times New Roman" w:hAnsi="Times New Roman" w:cs="Times New Roman"/>
          <w:sz w:val="24"/>
          <w:szCs w:val="24"/>
        </w:rPr>
        <w:t xml:space="preserve">ise de décision en temps réel. </w:t>
      </w:r>
    </w:p>
    <w:p w14:paraId="3DEDD163" w14:textId="0E20145F" w:rsidR="00B86EF6" w:rsidRPr="008E3256" w:rsidRDefault="00950607" w:rsidP="00935E48">
      <w:pPr>
        <w:pStyle w:val="ListParagraph"/>
        <w:numPr>
          <w:ilvl w:val="0"/>
          <w:numId w:val="27"/>
        </w:numPr>
        <w:shd w:val="clear" w:color="auto" w:fill="FFFFFF" w:themeFill="background1"/>
        <w:autoSpaceDE w:val="0"/>
        <w:autoSpaceDN w:val="0"/>
        <w:adjustRightInd w:val="0"/>
        <w:spacing w:after="120" w:line="240" w:lineRule="auto"/>
        <w:jc w:val="both"/>
        <w:rPr>
          <w:rFonts w:ascii="Times New Roman" w:hAnsi="Times New Roman" w:cs="Times New Roman"/>
          <w:b/>
          <w:i/>
          <w:color w:val="000000"/>
          <w:sz w:val="24"/>
          <w:szCs w:val="24"/>
        </w:rPr>
      </w:pPr>
      <w:r w:rsidRPr="008E3256">
        <w:rPr>
          <w:rFonts w:ascii="Times New Roman" w:hAnsi="Times New Roman" w:cs="Times New Roman"/>
          <w:b/>
          <w:i/>
          <w:color w:val="000000"/>
          <w:sz w:val="24"/>
          <w:szCs w:val="24"/>
        </w:rPr>
        <w:t xml:space="preserve">Sous-axe 4.3 : Mise en place des mécanismes de redevabilité à tous les niveaux </w:t>
      </w:r>
    </w:p>
    <w:p w14:paraId="64490B71" w14:textId="7F1A40CF" w:rsidR="00950607" w:rsidRPr="00277728" w:rsidRDefault="00B86EF6" w:rsidP="008E3256">
      <w:pPr>
        <w:spacing w:after="120" w:line="240" w:lineRule="auto"/>
        <w:contextualSpacing/>
        <w:jc w:val="both"/>
        <w:rPr>
          <w:rFonts w:ascii="Times New Roman" w:hAnsi="Times New Roman" w:cs="Times New Roman"/>
          <w:b/>
          <w:sz w:val="24"/>
          <w:szCs w:val="24"/>
        </w:rPr>
      </w:pPr>
      <w:r w:rsidRPr="008E3256">
        <w:rPr>
          <w:rFonts w:ascii="Times New Roman" w:hAnsi="Times New Roman" w:cs="Times New Roman"/>
          <w:sz w:val="24"/>
          <w:szCs w:val="24"/>
        </w:rPr>
        <w:t>De</w:t>
      </w:r>
      <w:r w:rsidR="00950607" w:rsidRPr="008E3256">
        <w:rPr>
          <w:rFonts w:ascii="Times New Roman" w:hAnsi="Times New Roman" w:cs="Times New Roman"/>
          <w:sz w:val="24"/>
          <w:szCs w:val="24"/>
        </w:rPr>
        <w:t xml:space="preserve">s mécanismes de redevabilité seront mis en place à tous les niveaux. Il </w:t>
      </w:r>
      <w:r w:rsidR="00441A87" w:rsidRPr="008E3256">
        <w:rPr>
          <w:rFonts w:ascii="Times New Roman" w:hAnsi="Times New Roman" w:cs="Times New Roman"/>
          <w:sz w:val="24"/>
          <w:szCs w:val="24"/>
        </w:rPr>
        <w:t xml:space="preserve">s’agit </w:t>
      </w:r>
      <w:r w:rsidR="00950607" w:rsidRPr="008E3256">
        <w:rPr>
          <w:rFonts w:ascii="Times New Roman" w:hAnsi="Times New Roman" w:cs="Times New Roman"/>
          <w:sz w:val="24"/>
          <w:szCs w:val="24"/>
        </w:rPr>
        <w:t xml:space="preserve">d’amener les acteurs à tous les niveaux à rendre compte des résultats, mais aussi de l’utilisation des ressources mises à leur disposition. Le Conseil des Ministres au niveau national sera l’espace dans lequel les ministres sectoriels impliqués dans la CSU rendront compte régulièrement au Premier Ministre des résultats enregistrés dans la mise en œuvre des actions inscrites dans leurs feuilles de route respectives. Le Premier Ministre disposera pour ce faire d’un tableau de bord extrait de la feuille de route nationale pour suivre les actions sectorielles et transversales relatives à la CSU. Les mécanismes constitutionnels de suivi de l’action gouvernementale par le Parlement seront activés pour permettre au gouvernement de rendre compte de son action relative à la CSU. La conférence des gouverneurs sera mise à profit pour instaurer la redevabilité des gouvernements provinciaux envers le Chef de l’Etat. Cette redevabilité se fera sur base des feuilles de route provinciale. Au niveau provincial, les ministres ayant en charge les domaines d’interventions de la CSU rendront compte de leurs actions aux gouverneurs au cours des conseils des ministres à ce niveau, (v) les revues annuelles deviendront des plateformes de redevabilité et de responsabilité au niveau de chaque secteur. . </w:t>
      </w:r>
    </w:p>
    <w:p w14:paraId="241BD196" w14:textId="640EC839" w:rsidR="00B86EF6" w:rsidRPr="008E3256" w:rsidRDefault="00950607" w:rsidP="00935E48">
      <w:pPr>
        <w:pStyle w:val="ListParagraph"/>
        <w:numPr>
          <w:ilvl w:val="0"/>
          <w:numId w:val="27"/>
        </w:numPr>
        <w:shd w:val="clear" w:color="auto" w:fill="FFFFFF" w:themeFill="background1"/>
        <w:autoSpaceDE w:val="0"/>
        <w:autoSpaceDN w:val="0"/>
        <w:adjustRightInd w:val="0"/>
        <w:spacing w:after="120" w:line="240" w:lineRule="auto"/>
        <w:jc w:val="both"/>
        <w:rPr>
          <w:rFonts w:ascii="Times New Roman" w:hAnsi="Times New Roman" w:cs="Times New Roman"/>
          <w:b/>
          <w:i/>
          <w:color w:val="000000"/>
          <w:sz w:val="24"/>
          <w:szCs w:val="24"/>
        </w:rPr>
      </w:pPr>
      <w:r w:rsidRPr="008E3256">
        <w:rPr>
          <w:rFonts w:ascii="Times New Roman" w:hAnsi="Times New Roman" w:cs="Times New Roman"/>
          <w:b/>
          <w:i/>
          <w:color w:val="000000"/>
          <w:sz w:val="24"/>
          <w:szCs w:val="24"/>
        </w:rPr>
        <w:t xml:space="preserve">Sous-axe 4.4 : Accélération des réformes sectorielles et transversales ayant un impact sur l’instauration de la CSU </w:t>
      </w:r>
    </w:p>
    <w:p w14:paraId="12F95B7D" w14:textId="51333EC0" w:rsidR="00B86EF6" w:rsidRPr="00277728" w:rsidRDefault="00950607" w:rsidP="008E3256">
      <w:pPr>
        <w:spacing w:after="120" w:line="240" w:lineRule="auto"/>
        <w:contextualSpacing/>
        <w:jc w:val="both"/>
        <w:rPr>
          <w:rFonts w:ascii="Times New Roman" w:hAnsi="Times New Roman" w:cs="Times New Roman"/>
          <w:sz w:val="24"/>
          <w:szCs w:val="24"/>
        </w:rPr>
      </w:pPr>
      <w:r w:rsidRPr="008E3256">
        <w:rPr>
          <w:rFonts w:ascii="Times New Roman" w:hAnsi="Times New Roman" w:cs="Times New Roman"/>
          <w:sz w:val="24"/>
          <w:szCs w:val="24"/>
        </w:rPr>
        <w:t>Dans le but de garantir une meilleure progression vers la CSU, des mesures devront être prises pour accélérer les reformes sectorielles et transversales qui ont un impact sur l’instauration de la CSU. Les interventions suiv</w:t>
      </w:r>
      <w:r w:rsidR="00277728">
        <w:rPr>
          <w:rFonts w:ascii="Times New Roman" w:hAnsi="Times New Roman" w:cs="Times New Roman"/>
          <w:sz w:val="24"/>
          <w:szCs w:val="24"/>
        </w:rPr>
        <w:t xml:space="preserve">antes devront être entreprises </w:t>
      </w:r>
    </w:p>
    <w:p w14:paraId="00094E4D" w14:textId="6430FE91" w:rsidR="00B86EF6" w:rsidRPr="008E3256" w:rsidRDefault="00950607" w:rsidP="00935E48">
      <w:pPr>
        <w:pStyle w:val="ListParagraph"/>
        <w:numPr>
          <w:ilvl w:val="0"/>
          <w:numId w:val="21"/>
        </w:numPr>
        <w:spacing w:after="120" w:line="240" w:lineRule="auto"/>
        <w:jc w:val="both"/>
        <w:rPr>
          <w:rFonts w:ascii="Times New Roman" w:hAnsi="Times New Roman" w:cs="Times New Roman"/>
          <w:b/>
          <w:i/>
          <w:sz w:val="24"/>
          <w:szCs w:val="24"/>
        </w:rPr>
      </w:pPr>
      <w:r w:rsidRPr="008E3256">
        <w:rPr>
          <w:rFonts w:ascii="Times New Roman" w:hAnsi="Times New Roman" w:cs="Times New Roman"/>
          <w:b/>
          <w:i/>
          <w:sz w:val="24"/>
          <w:szCs w:val="24"/>
        </w:rPr>
        <w:t>Intervention 1 : Accélérer la mise en œuvre  de la  décentralisation</w:t>
      </w:r>
      <w:r w:rsidR="004B7ECC" w:rsidRPr="008E3256">
        <w:rPr>
          <w:rFonts w:ascii="Times New Roman" w:hAnsi="Times New Roman" w:cs="Times New Roman"/>
          <w:b/>
          <w:i/>
          <w:sz w:val="24"/>
          <w:szCs w:val="24"/>
        </w:rPr>
        <w:t xml:space="preserve"> politique et administrative</w:t>
      </w:r>
    </w:p>
    <w:p w14:paraId="045F675B" w14:textId="6E2A83F4" w:rsidR="00B86EF6" w:rsidRPr="00277728" w:rsidRDefault="00950607" w:rsidP="008E3256">
      <w:pPr>
        <w:spacing w:after="120" w:line="240" w:lineRule="auto"/>
        <w:contextualSpacing/>
        <w:jc w:val="both"/>
        <w:rPr>
          <w:rFonts w:ascii="Times New Roman" w:hAnsi="Times New Roman" w:cs="Times New Roman"/>
          <w:sz w:val="24"/>
          <w:szCs w:val="24"/>
        </w:rPr>
      </w:pPr>
      <w:r w:rsidRPr="008E3256">
        <w:rPr>
          <w:rFonts w:ascii="Times New Roman" w:hAnsi="Times New Roman" w:cs="Times New Roman"/>
          <w:sz w:val="24"/>
          <w:szCs w:val="24"/>
        </w:rPr>
        <w:t>La décentralisation politique et administrative est une réforme transversale  qui a  un impact  sur l’instauration de la CSU dans ce sens qu’elle devra permettre aux provinces et aux ETD de disposer des compétences et des ressources nécessaires à la réalisation de leurs compétences constitutionnelles dont le développement des SSP. Le processus actuel de la décentralisation sera évalué et un plan d’accélération de la réforme élaboré et mis en œuvre.</w:t>
      </w:r>
      <w:r w:rsidR="00277728">
        <w:rPr>
          <w:rFonts w:ascii="Times New Roman" w:hAnsi="Times New Roman" w:cs="Times New Roman"/>
          <w:sz w:val="24"/>
          <w:szCs w:val="24"/>
        </w:rPr>
        <w:t xml:space="preserve">  </w:t>
      </w:r>
    </w:p>
    <w:p w14:paraId="5C004815" w14:textId="1489D53E" w:rsidR="00B86EF6" w:rsidRPr="008E3256" w:rsidRDefault="00950607" w:rsidP="00935E48">
      <w:pPr>
        <w:pStyle w:val="ListParagraph"/>
        <w:numPr>
          <w:ilvl w:val="0"/>
          <w:numId w:val="21"/>
        </w:numPr>
        <w:spacing w:after="120" w:line="240" w:lineRule="auto"/>
        <w:jc w:val="both"/>
        <w:rPr>
          <w:rFonts w:ascii="Times New Roman" w:hAnsi="Times New Roman" w:cs="Times New Roman"/>
          <w:b/>
          <w:i/>
          <w:sz w:val="24"/>
          <w:szCs w:val="24"/>
        </w:rPr>
      </w:pPr>
      <w:r w:rsidRPr="008E3256">
        <w:rPr>
          <w:rFonts w:ascii="Times New Roman" w:hAnsi="Times New Roman" w:cs="Times New Roman"/>
          <w:b/>
          <w:i/>
          <w:sz w:val="24"/>
          <w:szCs w:val="24"/>
        </w:rPr>
        <w:t>Intervention 2 : Mettre en œuvre  la réforme des finances publiques</w:t>
      </w:r>
    </w:p>
    <w:p w14:paraId="1C626900" w14:textId="70152A76" w:rsidR="00950607" w:rsidRDefault="00950607" w:rsidP="008E3256">
      <w:pPr>
        <w:shd w:val="clear" w:color="auto" w:fill="FFFFFF"/>
        <w:spacing w:after="120" w:line="240" w:lineRule="auto"/>
        <w:contextualSpacing/>
        <w:jc w:val="both"/>
        <w:rPr>
          <w:rFonts w:ascii="Times New Roman" w:hAnsi="Times New Roman" w:cs="Times New Roman"/>
          <w:sz w:val="24"/>
          <w:szCs w:val="24"/>
        </w:rPr>
      </w:pPr>
      <w:r w:rsidRPr="008E3256">
        <w:rPr>
          <w:rFonts w:ascii="Times New Roman" w:hAnsi="Times New Roman" w:cs="Times New Roman"/>
          <w:sz w:val="24"/>
          <w:szCs w:val="24"/>
        </w:rPr>
        <w:t>La réforme des finances publiques va contribuer à améliorer l’efficacité et l’efficience dans l’utilisation des ressources et améliorer ainsi les chances de faire des avancées vers la CSU. Elle démarra en 202</w:t>
      </w:r>
      <w:r w:rsidR="00441A87" w:rsidRPr="008E3256">
        <w:rPr>
          <w:rFonts w:ascii="Times New Roman" w:hAnsi="Times New Roman" w:cs="Times New Roman"/>
          <w:sz w:val="24"/>
          <w:szCs w:val="24"/>
        </w:rPr>
        <w:t>0</w:t>
      </w:r>
      <w:r w:rsidRPr="008E3256">
        <w:rPr>
          <w:rFonts w:ascii="Times New Roman" w:hAnsi="Times New Roman" w:cs="Times New Roman"/>
          <w:sz w:val="24"/>
          <w:szCs w:val="24"/>
        </w:rPr>
        <w:t xml:space="preserve"> dans les secteurs prioritaires dont celui de la santé.  Les secteurs concernés et qui sont impliqués dans la CSU vont se préparer à la mise en œuvre de la réforme d’ici 2023. Parmi les actions relatives à cette préparation, on peut citer la mise en place des directions administratives et financières, le renforcement des capacités des acteurs dans la planification stratégique, etc. </w:t>
      </w:r>
    </w:p>
    <w:p w14:paraId="770AF6C3" w14:textId="7AA98774" w:rsidR="00277728" w:rsidRDefault="00277728" w:rsidP="008E3256">
      <w:pPr>
        <w:shd w:val="clear" w:color="auto" w:fill="FFFFFF"/>
        <w:spacing w:after="120" w:line="240" w:lineRule="auto"/>
        <w:contextualSpacing/>
        <w:jc w:val="both"/>
        <w:rPr>
          <w:rFonts w:ascii="Times New Roman" w:hAnsi="Times New Roman" w:cs="Times New Roman"/>
          <w:sz w:val="24"/>
          <w:szCs w:val="24"/>
        </w:rPr>
      </w:pPr>
    </w:p>
    <w:p w14:paraId="54BE6DA4" w14:textId="77777777" w:rsidR="00277728" w:rsidRPr="008E3256" w:rsidRDefault="00277728" w:rsidP="008E3256">
      <w:pPr>
        <w:shd w:val="clear" w:color="auto" w:fill="FFFFFF"/>
        <w:spacing w:after="120" w:line="240" w:lineRule="auto"/>
        <w:contextualSpacing/>
        <w:jc w:val="both"/>
        <w:rPr>
          <w:rFonts w:ascii="Times New Roman" w:hAnsi="Times New Roman" w:cs="Times New Roman"/>
          <w:sz w:val="24"/>
          <w:szCs w:val="24"/>
        </w:rPr>
      </w:pPr>
    </w:p>
    <w:p w14:paraId="03EAD35F" w14:textId="77777777" w:rsidR="00B86EF6" w:rsidRPr="008E3256" w:rsidRDefault="00950607" w:rsidP="00935E48">
      <w:pPr>
        <w:pStyle w:val="ListParagraph"/>
        <w:numPr>
          <w:ilvl w:val="0"/>
          <w:numId w:val="21"/>
        </w:numPr>
        <w:spacing w:after="120" w:line="240" w:lineRule="auto"/>
        <w:jc w:val="both"/>
        <w:rPr>
          <w:rFonts w:ascii="Times New Roman" w:hAnsi="Times New Roman" w:cs="Times New Roman"/>
          <w:b/>
          <w:i/>
          <w:sz w:val="24"/>
          <w:szCs w:val="24"/>
        </w:rPr>
      </w:pPr>
      <w:r w:rsidRPr="008E3256">
        <w:rPr>
          <w:rFonts w:ascii="Times New Roman" w:hAnsi="Times New Roman" w:cs="Times New Roman"/>
          <w:b/>
          <w:i/>
          <w:sz w:val="24"/>
          <w:szCs w:val="24"/>
        </w:rPr>
        <w:t xml:space="preserve">Intervention 3 : Accélérer la mise en œuvre des réformes sectorielles. </w:t>
      </w:r>
    </w:p>
    <w:p w14:paraId="1D0B6479" w14:textId="7BD6E666" w:rsidR="00950607" w:rsidRPr="008E3256" w:rsidRDefault="00950607" w:rsidP="00277728">
      <w:pPr>
        <w:shd w:val="clear" w:color="auto" w:fill="FFFFFF"/>
        <w:spacing w:after="120" w:line="240" w:lineRule="auto"/>
        <w:contextualSpacing/>
        <w:jc w:val="both"/>
        <w:rPr>
          <w:rFonts w:ascii="Times New Roman" w:hAnsi="Times New Roman" w:cs="Times New Roman"/>
          <w:sz w:val="24"/>
          <w:szCs w:val="24"/>
        </w:rPr>
      </w:pPr>
      <w:r w:rsidRPr="008E3256">
        <w:rPr>
          <w:rFonts w:ascii="Times New Roman" w:hAnsi="Times New Roman" w:cs="Times New Roman"/>
          <w:sz w:val="24"/>
          <w:szCs w:val="24"/>
        </w:rPr>
        <w:t>Cette intervention comprend les actions suivantes :  (i) renforcer les capacités des structures en charge de la mise en œuvre des réformes au MSP, (ii) évaluer l’état d’avancement de la mise en œuvre des réformes, (iii) documenter le processus de mise en œuvre des réformes (leçons apprises, défis, etc.), (iv) élaborer et mettre en œuvre un plan d’accélération de la mise en œuvre des réformes sectorielles incluant une stratégie de levée des goulots, des résistances</w:t>
      </w:r>
      <w:r w:rsidR="00B86EF6" w:rsidRPr="008E3256">
        <w:rPr>
          <w:rFonts w:ascii="Times New Roman" w:hAnsi="Times New Roman" w:cs="Times New Roman"/>
          <w:sz w:val="24"/>
          <w:szCs w:val="24"/>
        </w:rPr>
        <w:t>.</w:t>
      </w:r>
    </w:p>
    <w:p w14:paraId="591A302D" w14:textId="37324AF1" w:rsidR="00950607" w:rsidRPr="008E3256" w:rsidRDefault="00950607" w:rsidP="00935E48">
      <w:pPr>
        <w:pStyle w:val="ListParagraph"/>
        <w:numPr>
          <w:ilvl w:val="0"/>
          <w:numId w:val="27"/>
        </w:numPr>
        <w:shd w:val="clear" w:color="auto" w:fill="FFFFFF" w:themeFill="background1"/>
        <w:autoSpaceDE w:val="0"/>
        <w:autoSpaceDN w:val="0"/>
        <w:adjustRightInd w:val="0"/>
        <w:spacing w:after="120" w:line="240" w:lineRule="auto"/>
        <w:jc w:val="both"/>
        <w:rPr>
          <w:rFonts w:ascii="Times New Roman" w:hAnsi="Times New Roman" w:cs="Times New Roman"/>
          <w:b/>
          <w:i/>
          <w:color w:val="000000"/>
          <w:sz w:val="24"/>
          <w:szCs w:val="24"/>
        </w:rPr>
      </w:pPr>
      <w:r w:rsidRPr="008E3256">
        <w:rPr>
          <w:rFonts w:ascii="Times New Roman" w:hAnsi="Times New Roman" w:cs="Times New Roman"/>
          <w:b/>
          <w:i/>
          <w:color w:val="000000"/>
          <w:sz w:val="24"/>
          <w:szCs w:val="24"/>
        </w:rPr>
        <w:t>Sous-Axe 4.5 : Renforcement du partenariat national et international en faveur de la CSU</w:t>
      </w:r>
    </w:p>
    <w:p w14:paraId="7588422F" w14:textId="2299A94C" w:rsidR="00950607" w:rsidRPr="008E3256" w:rsidRDefault="00950607" w:rsidP="008E3256">
      <w:pPr>
        <w:spacing w:after="120" w:line="240" w:lineRule="auto"/>
        <w:contextualSpacing/>
        <w:jc w:val="both"/>
        <w:rPr>
          <w:rFonts w:ascii="Times New Roman" w:hAnsi="Times New Roman" w:cs="Times New Roman"/>
          <w:sz w:val="24"/>
          <w:szCs w:val="24"/>
        </w:rPr>
      </w:pPr>
      <w:r w:rsidRPr="008E3256">
        <w:rPr>
          <w:rFonts w:ascii="Times New Roman" w:hAnsi="Times New Roman" w:cs="Times New Roman"/>
          <w:sz w:val="24"/>
          <w:szCs w:val="24"/>
        </w:rPr>
        <w:t>Au</w:t>
      </w:r>
      <w:r w:rsidRPr="008E3256">
        <w:rPr>
          <w:rFonts w:ascii="Times New Roman" w:hAnsi="Times New Roman" w:cs="Times New Roman"/>
          <w:b/>
          <w:sz w:val="24"/>
          <w:szCs w:val="24"/>
        </w:rPr>
        <w:t xml:space="preserve"> </w:t>
      </w:r>
      <w:r w:rsidRPr="008E3256">
        <w:rPr>
          <w:rFonts w:ascii="Times New Roman" w:hAnsi="Times New Roman" w:cs="Times New Roman"/>
          <w:sz w:val="24"/>
          <w:szCs w:val="24"/>
        </w:rPr>
        <w:t>niveau national, un partenariat public privé (PPP) efficace sera mis en place pour promouvoir la contribution du secteur privé lucratif et non lucratif à l’instauration de la CSU. Ce partenariat couvrira aussi bien l’offre des services de santé que le financement de ce dernier. Le Partenariat au développement sera renforcé pour améliorer l’efficacité de l’aide.  Au niveau provincial, le PPP sera développé pour encourager les acteurs qui interviennent à ce niveau à améliorer leur con</w:t>
      </w:r>
      <w:r w:rsidR="00277728">
        <w:rPr>
          <w:rFonts w:ascii="Times New Roman" w:hAnsi="Times New Roman" w:cs="Times New Roman"/>
          <w:sz w:val="24"/>
          <w:szCs w:val="24"/>
        </w:rPr>
        <w:t xml:space="preserve">tribution en faveur de la CSU. </w:t>
      </w:r>
    </w:p>
    <w:p w14:paraId="5AF9B130" w14:textId="72007571" w:rsidR="00B86EF6" w:rsidRPr="008E3256" w:rsidRDefault="00950607" w:rsidP="00935E48">
      <w:pPr>
        <w:pStyle w:val="ListParagraph"/>
        <w:numPr>
          <w:ilvl w:val="0"/>
          <w:numId w:val="27"/>
        </w:numPr>
        <w:shd w:val="clear" w:color="auto" w:fill="FFFFFF" w:themeFill="background1"/>
        <w:autoSpaceDE w:val="0"/>
        <w:autoSpaceDN w:val="0"/>
        <w:adjustRightInd w:val="0"/>
        <w:spacing w:after="120" w:line="240" w:lineRule="auto"/>
        <w:jc w:val="both"/>
        <w:rPr>
          <w:rFonts w:ascii="Times New Roman" w:hAnsi="Times New Roman" w:cs="Times New Roman"/>
          <w:b/>
          <w:i/>
          <w:color w:val="000000"/>
          <w:sz w:val="24"/>
          <w:szCs w:val="24"/>
        </w:rPr>
      </w:pPr>
      <w:r w:rsidRPr="008E3256">
        <w:rPr>
          <w:rFonts w:ascii="Times New Roman" w:hAnsi="Times New Roman" w:cs="Times New Roman"/>
          <w:b/>
          <w:i/>
          <w:color w:val="000000"/>
          <w:sz w:val="24"/>
          <w:szCs w:val="24"/>
        </w:rPr>
        <w:t xml:space="preserve">Sous-axe 4.6 : Recherche et innovations </w:t>
      </w:r>
    </w:p>
    <w:p w14:paraId="075FF505" w14:textId="43AE3FF1" w:rsidR="00950607" w:rsidRPr="008E3256" w:rsidRDefault="00B86EF6" w:rsidP="008E3256">
      <w:pPr>
        <w:spacing w:after="120" w:line="240" w:lineRule="auto"/>
        <w:contextualSpacing/>
        <w:jc w:val="both"/>
        <w:rPr>
          <w:rFonts w:ascii="Times New Roman" w:hAnsi="Times New Roman" w:cs="Times New Roman"/>
          <w:sz w:val="24"/>
          <w:szCs w:val="24"/>
        </w:rPr>
      </w:pPr>
      <w:r w:rsidRPr="008E3256">
        <w:rPr>
          <w:rFonts w:ascii="Times New Roman" w:hAnsi="Times New Roman" w:cs="Times New Roman"/>
          <w:sz w:val="24"/>
          <w:szCs w:val="24"/>
        </w:rPr>
        <w:t>L</w:t>
      </w:r>
      <w:r w:rsidR="00950607" w:rsidRPr="008E3256">
        <w:rPr>
          <w:rFonts w:ascii="Times New Roman" w:hAnsi="Times New Roman" w:cs="Times New Roman"/>
          <w:sz w:val="24"/>
          <w:szCs w:val="24"/>
        </w:rPr>
        <w:t xml:space="preserve">a recherche opérationnelle et l’innovation seront encouragées pour promouvoir des approches les plus adaptées au développement de l’offre des services de santé de qualité et au déploiement de l’assurance maladie sur toute l’étendue de la République. </w:t>
      </w:r>
    </w:p>
    <w:p w14:paraId="074782AF" w14:textId="77777777" w:rsidR="00950607" w:rsidRPr="008E3256" w:rsidRDefault="00950607" w:rsidP="008E3256">
      <w:pPr>
        <w:spacing w:after="120" w:line="240" w:lineRule="auto"/>
        <w:contextualSpacing/>
        <w:jc w:val="both"/>
        <w:rPr>
          <w:rFonts w:ascii="Times New Roman" w:hAnsi="Times New Roman" w:cs="Times New Roman"/>
          <w:b/>
          <w:sz w:val="24"/>
          <w:szCs w:val="24"/>
        </w:rPr>
      </w:pPr>
    </w:p>
    <w:p w14:paraId="595112F9" w14:textId="6F0AA235" w:rsidR="00B86EF6" w:rsidRPr="008E3256" w:rsidRDefault="00950607" w:rsidP="00935E48">
      <w:pPr>
        <w:pStyle w:val="ListParagraph"/>
        <w:numPr>
          <w:ilvl w:val="0"/>
          <w:numId w:val="27"/>
        </w:numPr>
        <w:shd w:val="clear" w:color="auto" w:fill="FFFFFF" w:themeFill="background1"/>
        <w:autoSpaceDE w:val="0"/>
        <w:autoSpaceDN w:val="0"/>
        <w:adjustRightInd w:val="0"/>
        <w:spacing w:after="120" w:line="240" w:lineRule="auto"/>
        <w:jc w:val="both"/>
        <w:rPr>
          <w:rFonts w:ascii="Times New Roman" w:hAnsi="Times New Roman" w:cs="Times New Roman"/>
          <w:b/>
          <w:i/>
          <w:color w:val="000000"/>
          <w:sz w:val="24"/>
          <w:szCs w:val="24"/>
        </w:rPr>
      </w:pPr>
      <w:r w:rsidRPr="008E3256">
        <w:rPr>
          <w:rFonts w:ascii="Times New Roman" w:hAnsi="Times New Roman" w:cs="Times New Roman"/>
          <w:b/>
          <w:i/>
          <w:color w:val="000000"/>
          <w:sz w:val="24"/>
          <w:szCs w:val="24"/>
        </w:rPr>
        <w:t>Sous-axe 4.7 : Renforcement de l’inspection et contrôle</w:t>
      </w:r>
    </w:p>
    <w:p w14:paraId="61C2B76A" w14:textId="77777777" w:rsidR="00FE646C" w:rsidRDefault="00950607" w:rsidP="00FE646C">
      <w:pPr>
        <w:spacing w:after="120" w:line="240" w:lineRule="auto"/>
        <w:contextualSpacing/>
        <w:jc w:val="both"/>
        <w:rPr>
          <w:rFonts w:ascii="Times New Roman" w:hAnsi="Times New Roman" w:cs="Times New Roman"/>
          <w:sz w:val="24"/>
          <w:szCs w:val="24"/>
          <w:u w:val="single"/>
          <w:lang w:val="fr-CD"/>
        </w:rPr>
      </w:pPr>
      <w:r w:rsidRPr="008E3256">
        <w:rPr>
          <w:rFonts w:ascii="Times New Roman" w:hAnsi="Times New Roman" w:cs="Times New Roman"/>
          <w:sz w:val="24"/>
          <w:szCs w:val="24"/>
        </w:rPr>
        <w:t>L’inspection et le contrôle seront renforcés à tous les niveaux. Ils seront effectués au niveau sectoriel par les structures qui ont l’inspection et le contrôle dans leur responsabilité et au niveau national par la Cour des Comptes. Les structures en charge de l’Inspection et du Contrôle seront dotées des ressources conséquentes pour leur permettre de remplir leur mission de façon effi</w:t>
      </w:r>
      <w:bookmarkStart w:id="118" w:name="_Toc29992595"/>
      <w:r w:rsidR="00277728">
        <w:rPr>
          <w:rFonts w:ascii="Times New Roman" w:hAnsi="Times New Roman" w:cs="Times New Roman"/>
          <w:sz w:val="24"/>
          <w:szCs w:val="24"/>
        </w:rPr>
        <w:t>cace et sans conflit d’intérêt.</w:t>
      </w:r>
      <w:bookmarkStart w:id="119" w:name="_Toc29992596"/>
      <w:bookmarkEnd w:id="118"/>
    </w:p>
    <w:p w14:paraId="458036B8" w14:textId="77777777" w:rsidR="00FE646C" w:rsidRDefault="00FE646C" w:rsidP="00FE646C">
      <w:pPr>
        <w:spacing w:after="120" w:line="240" w:lineRule="auto"/>
        <w:contextualSpacing/>
        <w:jc w:val="both"/>
        <w:rPr>
          <w:rFonts w:ascii="Times New Roman" w:hAnsi="Times New Roman" w:cs="Times New Roman"/>
          <w:sz w:val="24"/>
          <w:szCs w:val="24"/>
          <w:u w:val="single"/>
          <w:lang w:val="fr-CD"/>
        </w:rPr>
      </w:pPr>
    </w:p>
    <w:p w14:paraId="3989396A" w14:textId="77777777" w:rsidR="00FE646C" w:rsidRPr="00E52238" w:rsidRDefault="00FE646C" w:rsidP="00935E48">
      <w:pPr>
        <w:pStyle w:val="ListParagraph"/>
        <w:numPr>
          <w:ilvl w:val="2"/>
          <w:numId w:val="22"/>
        </w:numPr>
        <w:spacing w:after="120" w:line="240" w:lineRule="auto"/>
        <w:outlineLvl w:val="2"/>
        <w:rPr>
          <w:rFonts w:ascii="Times New Roman" w:hAnsi="Times New Roman" w:cs="Times New Roman"/>
          <w:b/>
          <w:sz w:val="24"/>
          <w:szCs w:val="24"/>
        </w:rPr>
      </w:pPr>
      <w:bookmarkStart w:id="120" w:name="_Toc32425978"/>
      <w:r w:rsidRPr="00E52238">
        <w:rPr>
          <w:rFonts w:ascii="Times New Roman" w:hAnsi="Times New Roman" w:cs="Times New Roman"/>
          <w:b/>
          <w:sz w:val="24"/>
          <w:szCs w:val="24"/>
        </w:rPr>
        <w:t>Axe stratégique 5 : Mobilisation des ressources en faveur de la CSU</w:t>
      </w:r>
      <w:bookmarkEnd w:id="120"/>
    </w:p>
    <w:p w14:paraId="606C62A9" w14:textId="77777777" w:rsidR="00FE646C" w:rsidRPr="008E3256" w:rsidRDefault="00FE646C" w:rsidP="00FE646C">
      <w:pPr>
        <w:pStyle w:val="BodyText"/>
        <w:spacing w:after="120" w:line="240" w:lineRule="auto"/>
        <w:jc w:val="both"/>
        <w:rPr>
          <w:rFonts w:ascii="Times New Roman" w:hAnsi="Times New Roman" w:cs="Times New Roman"/>
          <w:sz w:val="24"/>
          <w:szCs w:val="24"/>
          <w:lang w:val="fr-FR"/>
        </w:rPr>
      </w:pPr>
      <w:r w:rsidRPr="008E3256">
        <w:rPr>
          <w:rFonts w:ascii="Times New Roman" w:hAnsi="Times New Roman" w:cs="Times New Roman"/>
          <w:sz w:val="24"/>
          <w:szCs w:val="24"/>
          <w:lang w:val="fr-FR"/>
        </w:rPr>
        <w:t xml:space="preserve">Le PNDS 2019-22 donne un déficit de financement moyen de 1,8 milliard USD par an de 2019 </w:t>
      </w:r>
      <w:r>
        <w:rPr>
          <w:rFonts w:ascii="Times New Roman" w:hAnsi="Times New Roman" w:cs="Times New Roman"/>
          <w:sz w:val="24"/>
          <w:szCs w:val="24"/>
          <w:lang w:val="fr-FR"/>
        </w:rPr>
        <w:t>à 2030. Le déficit de financem</w:t>
      </w:r>
      <w:r w:rsidRPr="008E3256">
        <w:rPr>
          <w:rFonts w:ascii="Times New Roman" w:hAnsi="Times New Roman" w:cs="Times New Roman"/>
          <w:sz w:val="24"/>
          <w:szCs w:val="24"/>
          <w:lang w:val="fr-FR"/>
        </w:rPr>
        <w:t xml:space="preserve">t équivaut à 20% du budget et à 2,4% du PIB sur cette période. Si aucune décision politique n’est prise pour sortir du statu quo actuel, le financement du secteur de la santé ne pourra pas permettre la réalisation de la CSU. En effet, les niveaux actuels de financement planifié, budgétisé et prévisible du système de santé sont loins de subvenir aux besoins sanitaires les plus élémentaires décrits dans le plan santé à moyen terme ou dans les plans nationaux à plus long terme. Des solutions techniques sont possibles. Pourtant elles ne pourront être réalisées qu’avec un appui politique fort et sans équivoque. </w:t>
      </w:r>
    </w:p>
    <w:p w14:paraId="3911CE5A" w14:textId="77777777" w:rsidR="00FE646C" w:rsidRPr="00277728" w:rsidRDefault="00FE646C" w:rsidP="00935E48">
      <w:pPr>
        <w:pStyle w:val="BodyText"/>
        <w:numPr>
          <w:ilvl w:val="0"/>
          <w:numId w:val="18"/>
        </w:numPr>
        <w:spacing w:after="120" w:line="240" w:lineRule="auto"/>
        <w:jc w:val="both"/>
        <w:rPr>
          <w:rFonts w:ascii="Times New Roman" w:hAnsi="Times New Roman" w:cs="Times New Roman"/>
          <w:sz w:val="24"/>
          <w:szCs w:val="24"/>
          <w:lang w:val="fr-FR"/>
        </w:rPr>
      </w:pPr>
      <w:r w:rsidRPr="008E3256">
        <w:rPr>
          <w:rFonts w:ascii="Times New Roman" w:hAnsi="Times New Roman" w:cs="Times New Roman"/>
          <w:b/>
          <w:sz w:val="24"/>
          <w:szCs w:val="24"/>
          <w:lang w:val="fr-FR"/>
        </w:rPr>
        <w:t>Allocation budgétaire</w:t>
      </w:r>
      <w:r w:rsidRPr="008E3256">
        <w:rPr>
          <w:rFonts w:ascii="Times New Roman" w:hAnsi="Times New Roman" w:cs="Times New Roman"/>
          <w:sz w:val="24"/>
          <w:szCs w:val="24"/>
          <w:lang w:val="fr-FR"/>
        </w:rPr>
        <w:t xml:space="preserve"> - en mettant l’accent sur les dépenses intérieures de santé, ces dépenses pourraient passer de 180 millions USD en 2019 à 280 millions USD en 2022 (le scénario du statu quo serait de 225 millions USD en  2022). Par la suite, si le secteur de la santé réussit à plaider en faveur d'une plus grande part du budget national, les dépenses intérieures totales consacrées à la santé pourraient être multipliées par trois d'ici 2030 par rapport à la projection du scénario de statu quo pour 2030.</w:t>
      </w:r>
    </w:p>
    <w:p w14:paraId="7B262E2E" w14:textId="77777777" w:rsidR="00FE646C" w:rsidRPr="008E3256" w:rsidRDefault="00FE646C" w:rsidP="00935E48">
      <w:pPr>
        <w:pStyle w:val="BodyText"/>
        <w:numPr>
          <w:ilvl w:val="0"/>
          <w:numId w:val="18"/>
        </w:numPr>
        <w:spacing w:after="120" w:line="240" w:lineRule="auto"/>
        <w:jc w:val="both"/>
        <w:rPr>
          <w:rFonts w:ascii="Times New Roman" w:hAnsi="Times New Roman" w:cs="Times New Roman"/>
          <w:sz w:val="24"/>
          <w:szCs w:val="24"/>
          <w:lang w:val="fr-FR"/>
        </w:rPr>
      </w:pPr>
      <w:r w:rsidRPr="008E3256">
        <w:rPr>
          <w:rFonts w:ascii="Times New Roman" w:hAnsi="Times New Roman" w:cs="Times New Roman"/>
          <w:b/>
          <w:sz w:val="24"/>
          <w:szCs w:val="24"/>
          <w:lang w:val="fr-FR"/>
        </w:rPr>
        <w:t>Taxes spécifiques</w:t>
      </w:r>
      <w:r w:rsidRPr="008E3256">
        <w:rPr>
          <w:rFonts w:ascii="Times New Roman" w:hAnsi="Times New Roman" w:cs="Times New Roman"/>
          <w:sz w:val="24"/>
          <w:szCs w:val="24"/>
          <w:lang w:val="fr-FR"/>
        </w:rPr>
        <w:t xml:space="preserve"> - Sept taxes spécifiques différentes ont été analysées. La moyenne des taxes spécifiques permettrait de réduire le déficit de financement de la santé de 5%, soit 80 millions USD par an. Il est clair que les trois meilleures options en termes de score et d’échelle des revenus potentiels seraient de taxer les industries extractives pour la santé, d’imposer des taxes sur le tabac et les alcools ou de prélever une taxe sur les compagnies aériennes.</w:t>
      </w:r>
    </w:p>
    <w:p w14:paraId="02C6929A" w14:textId="11ACFDF7" w:rsidR="00FE646C" w:rsidRPr="008E3256" w:rsidRDefault="00FE646C" w:rsidP="00935E48">
      <w:pPr>
        <w:pStyle w:val="BodyText"/>
        <w:numPr>
          <w:ilvl w:val="0"/>
          <w:numId w:val="18"/>
        </w:numPr>
        <w:spacing w:after="120" w:line="240" w:lineRule="auto"/>
        <w:jc w:val="both"/>
        <w:rPr>
          <w:rFonts w:ascii="Times New Roman" w:hAnsi="Times New Roman" w:cs="Times New Roman"/>
          <w:sz w:val="24"/>
          <w:szCs w:val="24"/>
          <w:lang w:val="fr-FR"/>
        </w:rPr>
      </w:pPr>
      <w:r w:rsidRPr="008E3256">
        <w:rPr>
          <w:rFonts w:ascii="Times New Roman" w:hAnsi="Times New Roman" w:cs="Times New Roman"/>
          <w:b/>
          <w:sz w:val="24"/>
          <w:szCs w:val="24"/>
          <w:lang w:val="fr-FR"/>
        </w:rPr>
        <w:t>Efficacité</w:t>
      </w:r>
      <w:r w:rsidRPr="008E3256">
        <w:rPr>
          <w:rFonts w:ascii="Times New Roman" w:hAnsi="Times New Roman" w:cs="Times New Roman"/>
          <w:sz w:val="24"/>
          <w:szCs w:val="24"/>
          <w:lang w:val="fr-FR"/>
        </w:rPr>
        <w:t xml:space="preserve"> - Les ressources nécessaires à la santé pourraient être moindres si le même montant était dépensé plus efficacement. </w:t>
      </w:r>
      <w:r>
        <w:rPr>
          <w:rFonts w:ascii="Times New Roman" w:hAnsi="Times New Roman" w:cs="Times New Roman"/>
          <w:sz w:val="24"/>
          <w:szCs w:val="24"/>
          <w:lang w:val="fr-FR"/>
        </w:rPr>
        <w:t>L’</w:t>
      </w:r>
      <w:r w:rsidRPr="008E3256">
        <w:rPr>
          <w:rFonts w:ascii="Times New Roman" w:hAnsi="Times New Roman" w:cs="Times New Roman"/>
          <w:sz w:val="24"/>
          <w:szCs w:val="24"/>
          <w:lang w:val="fr-FR"/>
        </w:rPr>
        <w:t>analyse a montré qu'il était possible de réduire les besoins en ressources de santé de 500 millions USD par an sur l'ensemble de la période, réduisant ainsi le déficit de financement de plus de 40% d'ici 2030. Ces gains  augmenteraient avec le temps plutôt que d'être également répartis; à partir de 60 millions en 2020 et à 1 milliard USD en 2030.</w:t>
      </w:r>
    </w:p>
    <w:p w14:paraId="16F2C30A" w14:textId="77777777" w:rsidR="00FE646C" w:rsidRPr="008E3256" w:rsidRDefault="00FE646C" w:rsidP="00935E48">
      <w:pPr>
        <w:pStyle w:val="ListParagraph"/>
        <w:numPr>
          <w:ilvl w:val="0"/>
          <w:numId w:val="21"/>
        </w:numPr>
        <w:spacing w:after="120" w:line="240" w:lineRule="auto"/>
        <w:jc w:val="both"/>
        <w:rPr>
          <w:rFonts w:ascii="Times New Roman" w:hAnsi="Times New Roman" w:cs="Times New Roman"/>
          <w:b/>
          <w:i/>
          <w:sz w:val="24"/>
          <w:szCs w:val="24"/>
        </w:rPr>
      </w:pPr>
      <w:r w:rsidRPr="008E3256">
        <w:rPr>
          <w:rFonts w:ascii="Times New Roman" w:hAnsi="Times New Roman" w:cs="Times New Roman"/>
          <w:b/>
          <w:i/>
          <w:sz w:val="24"/>
          <w:szCs w:val="24"/>
        </w:rPr>
        <w:t xml:space="preserve">Intervention 1 : Améliorer l’efficience dans l’utilisation des ressources existantes </w:t>
      </w:r>
    </w:p>
    <w:p w14:paraId="7A3106BC" w14:textId="77777777" w:rsidR="00FE646C" w:rsidRPr="008E3256" w:rsidRDefault="00FE646C" w:rsidP="00FE646C">
      <w:pPr>
        <w:spacing w:after="120" w:line="240" w:lineRule="auto"/>
        <w:jc w:val="both"/>
        <w:rPr>
          <w:rFonts w:ascii="Times New Roman" w:hAnsi="Times New Roman" w:cs="Times New Roman"/>
          <w:sz w:val="24"/>
          <w:szCs w:val="24"/>
        </w:rPr>
      </w:pPr>
      <w:r w:rsidRPr="008E3256">
        <w:rPr>
          <w:rFonts w:ascii="Times New Roman" w:hAnsi="Times New Roman" w:cs="Times New Roman"/>
          <w:sz w:val="24"/>
          <w:szCs w:val="24"/>
        </w:rPr>
        <w:t xml:space="preserve">La première intervention à mettre en œuvre dans ce domaine sera l’amélioration de l’efficience dans l’utilisation des ressources existantes pour produire plus des résultats (amélioration du taux de décaissement, plus de transparence dans l’exécution du budget, améliorer la sincérité budgétaire, arrêter de rémunérer les fictifs, rationaliser les prescriptions médicales,  etc.). Pour ce faire, une étude d’efficience sera menée dans le secteur de la santé. Elle permettra de mesurer l’importance des ressources qui sont gaspillées chaque année, elle identifiera les domaines dans lesquels des économies d’échelle peuvent être réalisées et proposera des mesures à prendre. Les mesures en vue d’améliorer l’efficience seront étendues à l’aide au développement.  </w:t>
      </w:r>
    </w:p>
    <w:p w14:paraId="45DC62AB" w14:textId="77777777" w:rsidR="00FE646C" w:rsidRPr="008E3256" w:rsidRDefault="00FE646C" w:rsidP="00935E48">
      <w:pPr>
        <w:pStyle w:val="ListParagraph"/>
        <w:numPr>
          <w:ilvl w:val="0"/>
          <w:numId w:val="21"/>
        </w:numPr>
        <w:spacing w:after="120" w:line="240" w:lineRule="auto"/>
        <w:jc w:val="both"/>
        <w:rPr>
          <w:rFonts w:ascii="Times New Roman" w:hAnsi="Times New Roman" w:cs="Times New Roman"/>
          <w:b/>
          <w:i/>
          <w:sz w:val="24"/>
          <w:szCs w:val="24"/>
        </w:rPr>
      </w:pPr>
      <w:r w:rsidRPr="008E3256">
        <w:rPr>
          <w:rFonts w:ascii="Times New Roman" w:hAnsi="Times New Roman" w:cs="Times New Roman"/>
          <w:b/>
          <w:i/>
          <w:sz w:val="24"/>
          <w:szCs w:val="24"/>
        </w:rPr>
        <w:t xml:space="preserve">Intervention 2 : Accroitre les ressources budgétaires en faveur de la santé </w:t>
      </w:r>
    </w:p>
    <w:p w14:paraId="32C20414" w14:textId="77777777" w:rsidR="00FE646C" w:rsidRPr="008E3256" w:rsidRDefault="00FE646C" w:rsidP="00FE646C">
      <w:pPr>
        <w:spacing w:after="120" w:line="240" w:lineRule="auto"/>
        <w:jc w:val="both"/>
        <w:rPr>
          <w:rFonts w:ascii="Times New Roman" w:hAnsi="Times New Roman" w:cs="Times New Roman"/>
          <w:sz w:val="24"/>
          <w:szCs w:val="24"/>
        </w:rPr>
      </w:pPr>
      <w:r w:rsidRPr="008E3256">
        <w:rPr>
          <w:rFonts w:ascii="Times New Roman" w:hAnsi="Times New Roman" w:cs="Times New Roman"/>
          <w:sz w:val="24"/>
          <w:szCs w:val="24"/>
        </w:rPr>
        <w:t xml:space="preserve">La seconde mesure va consister à mobiliser davantage des ressources budgétaires en faveur de la santé dans le but de réaliser dans le moyen termes, soit dans les dix années qui suivent, l’engagement pris par les Chefs d’ Etat à Abuja en 2001 selon lequel 15% des ressources du gouvernement  seront consacrés à la santé. </w:t>
      </w:r>
    </w:p>
    <w:p w14:paraId="58233174" w14:textId="77777777" w:rsidR="00FE646C" w:rsidRPr="008E3256" w:rsidRDefault="00FE646C" w:rsidP="00935E48">
      <w:pPr>
        <w:pStyle w:val="ListParagraph"/>
        <w:numPr>
          <w:ilvl w:val="0"/>
          <w:numId w:val="21"/>
        </w:numPr>
        <w:spacing w:after="120" w:line="240" w:lineRule="auto"/>
        <w:jc w:val="both"/>
        <w:rPr>
          <w:rFonts w:ascii="Times New Roman" w:hAnsi="Times New Roman" w:cs="Times New Roman"/>
          <w:b/>
          <w:i/>
          <w:sz w:val="24"/>
          <w:szCs w:val="24"/>
        </w:rPr>
      </w:pPr>
      <w:r w:rsidRPr="008E3256">
        <w:rPr>
          <w:rFonts w:ascii="Times New Roman" w:hAnsi="Times New Roman" w:cs="Times New Roman"/>
          <w:b/>
          <w:i/>
          <w:sz w:val="24"/>
          <w:szCs w:val="24"/>
        </w:rPr>
        <w:t xml:space="preserve">Intervention 3 : Mettre en place des financements innovants dédiés à la santé </w:t>
      </w:r>
    </w:p>
    <w:p w14:paraId="592D2633" w14:textId="64086743" w:rsidR="00FE646C" w:rsidRPr="008E3256" w:rsidRDefault="00FE646C" w:rsidP="00FE646C">
      <w:pPr>
        <w:spacing w:after="120" w:line="240" w:lineRule="auto"/>
        <w:jc w:val="both"/>
        <w:rPr>
          <w:rFonts w:ascii="Times New Roman" w:hAnsi="Times New Roman" w:cs="Times New Roman"/>
          <w:sz w:val="24"/>
          <w:szCs w:val="24"/>
        </w:rPr>
      </w:pPr>
      <w:r w:rsidRPr="008E3256">
        <w:rPr>
          <w:rFonts w:ascii="Times New Roman" w:hAnsi="Times New Roman" w:cs="Times New Roman"/>
          <w:sz w:val="24"/>
          <w:szCs w:val="24"/>
        </w:rPr>
        <w:t xml:space="preserve">La troisième intervention consistera à prendre des </w:t>
      </w:r>
      <w:r w:rsidR="00220A72">
        <w:rPr>
          <w:rFonts w:ascii="Times New Roman" w:hAnsi="Times New Roman" w:cs="Times New Roman"/>
          <w:sz w:val="24"/>
          <w:szCs w:val="24"/>
        </w:rPr>
        <w:t xml:space="preserve">mesures </w:t>
      </w:r>
      <w:r w:rsidRPr="008E3256">
        <w:rPr>
          <w:rFonts w:ascii="Times New Roman" w:hAnsi="Times New Roman" w:cs="Times New Roman"/>
          <w:sz w:val="24"/>
          <w:szCs w:val="24"/>
        </w:rPr>
        <w:t xml:space="preserve">pour mettre en place des financements innovants dédiés à la santé au niveau national, provincial et local. Au niveau national, ces financements serviront entre autre à alimenter la caisse d’assurance maladie en faveur des indigents et autres vulnérables. Au niveau provincial et local (Entités Territoriales Décentralisées), ces ressources seront utilisées pour financer la revitalisation des soins de santé primaire (extension de la couverture sanitaire, etc.) </w:t>
      </w:r>
    </w:p>
    <w:p w14:paraId="341F646B" w14:textId="77777777" w:rsidR="00FE646C" w:rsidRPr="008E3256" w:rsidRDefault="00FE646C" w:rsidP="00935E48">
      <w:pPr>
        <w:pStyle w:val="ListParagraph"/>
        <w:numPr>
          <w:ilvl w:val="0"/>
          <w:numId w:val="21"/>
        </w:numPr>
        <w:spacing w:after="120" w:line="240" w:lineRule="auto"/>
        <w:jc w:val="both"/>
        <w:rPr>
          <w:rFonts w:ascii="Times New Roman" w:hAnsi="Times New Roman" w:cs="Times New Roman"/>
          <w:b/>
          <w:i/>
          <w:sz w:val="24"/>
          <w:szCs w:val="24"/>
        </w:rPr>
      </w:pPr>
      <w:r w:rsidRPr="008E3256">
        <w:rPr>
          <w:rFonts w:ascii="Times New Roman" w:hAnsi="Times New Roman" w:cs="Times New Roman"/>
          <w:b/>
          <w:i/>
          <w:sz w:val="24"/>
          <w:szCs w:val="24"/>
        </w:rPr>
        <w:t xml:space="preserve">Intervention 4 : Promouvoir le financement privé en faveur de la santé </w:t>
      </w:r>
    </w:p>
    <w:p w14:paraId="7435AF94" w14:textId="733622F8" w:rsidR="00FE646C" w:rsidRPr="008E3256" w:rsidRDefault="00FE646C" w:rsidP="00FE646C">
      <w:pPr>
        <w:spacing w:after="120" w:line="240" w:lineRule="auto"/>
        <w:contextualSpacing/>
        <w:jc w:val="both"/>
        <w:rPr>
          <w:rFonts w:ascii="Times New Roman" w:hAnsi="Times New Roman" w:cs="Times New Roman"/>
          <w:sz w:val="24"/>
          <w:szCs w:val="24"/>
        </w:rPr>
      </w:pPr>
      <w:r w:rsidRPr="008E3256">
        <w:rPr>
          <w:rFonts w:ascii="Times New Roman" w:hAnsi="Times New Roman" w:cs="Times New Roman"/>
          <w:sz w:val="24"/>
          <w:szCs w:val="24"/>
        </w:rPr>
        <w:t>Le financement privé à la fois lucratif et non lucratif sera encouragé. Des mesures seront prises pour que les entreprises privées y compris dans le domaine minier qui s’installent en RDC apportent une contribution substantielle au f</w:t>
      </w:r>
      <w:r w:rsidR="00220A72">
        <w:rPr>
          <w:rFonts w:ascii="Times New Roman" w:hAnsi="Times New Roman" w:cs="Times New Roman"/>
          <w:sz w:val="24"/>
          <w:szCs w:val="24"/>
        </w:rPr>
        <w:t xml:space="preserve">inancement de la santé. </w:t>
      </w:r>
    </w:p>
    <w:p w14:paraId="4A9DBA86" w14:textId="77777777" w:rsidR="00FE646C" w:rsidRPr="008E3256" w:rsidRDefault="00FE646C" w:rsidP="00935E48">
      <w:pPr>
        <w:pStyle w:val="ListParagraph"/>
        <w:numPr>
          <w:ilvl w:val="0"/>
          <w:numId w:val="21"/>
        </w:numPr>
        <w:spacing w:after="120" w:line="240" w:lineRule="auto"/>
        <w:jc w:val="both"/>
        <w:rPr>
          <w:rFonts w:ascii="Times New Roman" w:hAnsi="Times New Roman" w:cs="Times New Roman"/>
          <w:b/>
          <w:i/>
          <w:sz w:val="24"/>
          <w:szCs w:val="24"/>
        </w:rPr>
      </w:pPr>
      <w:r w:rsidRPr="008E3256">
        <w:rPr>
          <w:rFonts w:ascii="Times New Roman" w:hAnsi="Times New Roman" w:cs="Times New Roman"/>
          <w:b/>
          <w:i/>
          <w:sz w:val="24"/>
          <w:szCs w:val="24"/>
        </w:rPr>
        <w:t xml:space="preserve">Intervention 5 : Mobiliser la caisse de péréquation en faveur des investissements dans le secteur de la santé </w:t>
      </w:r>
    </w:p>
    <w:p w14:paraId="200986F7" w14:textId="77777777" w:rsidR="00FE646C" w:rsidRPr="008E3256" w:rsidRDefault="00FE646C" w:rsidP="00FE646C">
      <w:pPr>
        <w:spacing w:after="120" w:line="240" w:lineRule="auto"/>
        <w:contextualSpacing/>
        <w:jc w:val="both"/>
        <w:rPr>
          <w:rFonts w:ascii="Times New Roman" w:hAnsi="Times New Roman" w:cs="Times New Roman"/>
          <w:sz w:val="24"/>
          <w:szCs w:val="24"/>
          <w:u w:val="single"/>
        </w:rPr>
      </w:pPr>
      <w:r w:rsidRPr="008E3256">
        <w:rPr>
          <w:rFonts w:ascii="Times New Roman" w:hAnsi="Times New Roman" w:cs="Times New Roman"/>
          <w:sz w:val="24"/>
          <w:szCs w:val="24"/>
        </w:rPr>
        <w:t xml:space="preserve">Le lancement de la caisse nationale de péréquation est une opportunité pour accroitre les ressources destinées aux investissements dans le secteur de la santé. </w:t>
      </w:r>
    </w:p>
    <w:p w14:paraId="3E5CDCE6" w14:textId="06033E78" w:rsidR="00D87DF5" w:rsidRPr="00FE646C" w:rsidRDefault="00D87DF5" w:rsidP="00FE646C">
      <w:pPr>
        <w:spacing w:after="120" w:line="240" w:lineRule="auto"/>
        <w:contextualSpacing/>
        <w:jc w:val="both"/>
        <w:rPr>
          <w:rFonts w:ascii="Times New Roman" w:hAnsi="Times New Roman" w:cs="Times New Roman"/>
          <w:sz w:val="24"/>
          <w:szCs w:val="24"/>
          <w:u w:val="single"/>
          <w:lang w:val="fr-CD"/>
        </w:rPr>
      </w:pPr>
      <w:r w:rsidRPr="008E3256">
        <w:rPr>
          <w:rFonts w:ascii="Times New Roman" w:hAnsi="Times New Roman" w:cs="Times New Roman"/>
          <w:sz w:val="24"/>
          <w:szCs w:val="24"/>
        </w:rPr>
        <w:br w:type="page"/>
      </w:r>
    </w:p>
    <w:p w14:paraId="3C73A065" w14:textId="7D185D74" w:rsidR="00C80724" w:rsidRPr="00220A72" w:rsidRDefault="009E5AA7" w:rsidP="00220A72">
      <w:pPr>
        <w:pStyle w:val="Heading1"/>
        <w:spacing w:before="0" w:after="120" w:line="240" w:lineRule="auto"/>
        <w:rPr>
          <w:rFonts w:ascii="Times New Roman" w:hAnsi="Times New Roman" w:cs="Times New Roman"/>
          <w:sz w:val="24"/>
          <w:szCs w:val="24"/>
        </w:rPr>
      </w:pPr>
      <w:bookmarkStart w:id="121" w:name="_Toc32425979"/>
      <w:r w:rsidRPr="008E3256">
        <w:rPr>
          <w:rFonts w:ascii="Times New Roman" w:hAnsi="Times New Roman" w:cs="Times New Roman"/>
          <w:sz w:val="24"/>
          <w:szCs w:val="24"/>
        </w:rPr>
        <w:t>CHAPITRE</w:t>
      </w:r>
      <w:r w:rsidR="00C80724" w:rsidRPr="008E3256">
        <w:rPr>
          <w:rFonts w:ascii="Times New Roman" w:hAnsi="Times New Roman" w:cs="Times New Roman"/>
          <w:sz w:val="24"/>
          <w:szCs w:val="24"/>
        </w:rPr>
        <w:t xml:space="preserve"> IV : </w:t>
      </w:r>
      <w:r w:rsidR="00E73EBD" w:rsidRPr="008E3256">
        <w:rPr>
          <w:rFonts w:ascii="Times New Roman" w:hAnsi="Times New Roman" w:cs="Times New Roman"/>
          <w:sz w:val="24"/>
          <w:szCs w:val="24"/>
        </w:rPr>
        <w:t>ARRANGEMENTS INSTITUTIONNELS DE LA CSU</w:t>
      </w:r>
      <w:bookmarkEnd w:id="119"/>
      <w:bookmarkEnd w:id="121"/>
    </w:p>
    <w:p w14:paraId="5930E4D7" w14:textId="39A3C3DF" w:rsidR="000509D7" w:rsidRPr="00220A72" w:rsidRDefault="009E5AA7" w:rsidP="00220A72">
      <w:pPr>
        <w:pStyle w:val="Heading2"/>
        <w:spacing w:before="0" w:after="120" w:line="240" w:lineRule="auto"/>
        <w:rPr>
          <w:rFonts w:ascii="Times New Roman" w:hAnsi="Times New Roman" w:cs="Times New Roman"/>
          <w:bCs w:val="0"/>
          <w:color w:val="auto"/>
          <w:sz w:val="24"/>
          <w:szCs w:val="24"/>
        </w:rPr>
      </w:pPr>
      <w:bookmarkStart w:id="122" w:name="_Toc29992597"/>
      <w:bookmarkStart w:id="123" w:name="_Toc32425980"/>
      <w:r w:rsidRPr="008E3256">
        <w:rPr>
          <w:rFonts w:ascii="Times New Roman" w:hAnsi="Times New Roman" w:cs="Times New Roman"/>
          <w:bCs w:val="0"/>
          <w:color w:val="auto"/>
          <w:sz w:val="24"/>
          <w:szCs w:val="24"/>
        </w:rPr>
        <w:t xml:space="preserve">4.1. </w:t>
      </w:r>
      <w:r w:rsidR="00E73EBD" w:rsidRPr="008E3256">
        <w:rPr>
          <w:rFonts w:ascii="Times New Roman" w:hAnsi="Times New Roman" w:cs="Times New Roman"/>
          <w:bCs w:val="0"/>
          <w:color w:val="auto"/>
          <w:sz w:val="24"/>
          <w:szCs w:val="24"/>
        </w:rPr>
        <w:t>O</w:t>
      </w:r>
      <w:r w:rsidR="00D65396" w:rsidRPr="008E3256">
        <w:rPr>
          <w:rFonts w:ascii="Times New Roman" w:hAnsi="Times New Roman" w:cs="Times New Roman"/>
          <w:bCs w:val="0"/>
          <w:color w:val="auto"/>
          <w:sz w:val="24"/>
          <w:szCs w:val="24"/>
        </w:rPr>
        <w:t>rganes de pilotage de la CSU en RDC</w:t>
      </w:r>
      <w:bookmarkEnd w:id="122"/>
      <w:bookmarkEnd w:id="123"/>
    </w:p>
    <w:p w14:paraId="4E8B4B5D" w14:textId="732A05C5" w:rsidR="00E73EBD" w:rsidRPr="008E3256" w:rsidRDefault="009E5AA7" w:rsidP="008E3256">
      <w:pPr>
        <w:pStyle w:val="Heading3"/>
        <w:rPr>
          <w:rFonts w:ascii="Times New Roman" w:hAnsi="Times New Roman"/>
          <w:bCs/>
          <w:szCs w:val="24"/>
          <w:lang w:val="fr-CD"/>
        </w:rPr>
      </w:pPr>
      <w:bookmarkStart w:id="124" w:name="_Toc32425981"/>
      <w:r w:rsidRPr="008E3256">
        <w:rPr>
          <w:rFonts w:ascii="Times New Roman" w:hAnsi="Times New Roman"/>
          <w:bCs/>
          <w:szCs w:val="24"/>
          <w:lang w:val="fr-CD"/>
        </w:rPr>
        <w:t xml:space="preserve">4.1.1. </w:t>
      </w:r>
      <w:r w:rsidR="00E73EBD" w:rsidRPr="008E3256">
        <w:rPr>
          <w:rFonts w:ascii="Times New Roman" w:hAnsi="Times New Roman"/>
          <w:bCs/>
          <w:szCs w:val="24"/>
          <w:lang w:val="fr-CD"/>
        </w:rPr>
        <w:t>Au niveau national</w:t>
      </w:r>
      <w:bookmarkEnd w:id="124"/>
    </w:p>
    <w:p w14:paraId="50D7100B" w14:textId="62B3E684" w:rsidR="00E73EBD" w:rsidRPr="008E3256" w:rsidRDefault="00E73EBD" w:rsidP="008E3256">
      <w:pPr>
        <w:spacing w:after="120" w:line="240" w:lineRule="auto"/>
        <w:jc w:val="both"/>
        <w:rPr>
          <w:rFonts w:ascii="Times New Roman" w:hAnsi="Times New Roman" w:cs="Times New Roman"/>
          <w:sz w:val="24"/>
          <w:szCs w:val="24"/>
        </w:rPr>
      </w:pPr>
      <w:r w:rsidRPr="008E3256">
        <w:rPr>
          <w:rFonts w:ascii="Times New Roman" w:hAnsi="Times New Roman" w:cs="Times New Roman"/>
          <w:sz w:val="24"/>
          <w:szCs w:val="24"/>
        </w:rPr>
        <w:t>Le Comité National Multisectoriel de Pil</w:t>
      </w:r>
      <w:r w:rsidR="004B7ECC" w:rsidRPr="008E3256">
        <w:rPr>
          <w:rFonts w:ascii="Times New Roman" w:hAnsi="Times New Roman" w:cs="Times New Roman"/>
          <w:sz w:val="24"/>
          <w:szCs w:val="24"/>
        </w:rPr>
        <w:t>otage de la Couverture Santé</w:t>
      </w:r>
      <w:r w:rsidRPr="008E3256">
        <w:rPr>
          <w:rFonts w:ascii="Times New Roman" w:hAnsi="Times New Roman" w:cs="Times New Roman"/>
          <w:sz w:val="24"/>
          <w:szCs w:val="24"/>
        </w:rPr>
        <w:t xml:space="preserve"> Universelle (CNMP-CSU) est l’organe suprême de pilotage de la CSU. Ce Comité, Présidé par le </w:t>
      </w:r>
      <w:r w:rsidR="00F033AE" w:rsidRPr="008E3256">
        <w:rPr>
          <w:rFonts w:ascii="Times New Roman" w:hAnsi="Times New Roman" w:cs="Times New Roman"/>
          <w:sz w:val="24"/>
          <w:szCs w:val="24"/>
        </w:rPr>
        <w:t>Premier Ministre</w:t>
      </w:r>
      <w:r w:rsidRPr="008E3256">
        <w:rPr>
          <w:rFonts w:ascii="Times New Roman" w:hAnsi="Times New Roman" w:cs="Times New Roman"/>
          <w:sz w:val="24"/>
          <w:szCs w:val="24"/>
        </w:rPr>
        <w:t>, compte également comme :</w:t>
      </w:r>
    </w:p>
    <w:p w14:paraId="658F46FE" w14:textId="467B414F" w:rsidR="00E73EBD" w:rsidRPr="008E3256" w:rsidRDefault="00F033AE" w:rsidP="00935E48">
      <w:pPr>
        <w:numPr>
          <w:ilvl w:val="0"/>
          <w:numId w:val="12"/>
        </w:numPr>
        <w:spacing w:after="120" w:line="240" w:lineRule="auto"/>
        <w:contextualSpacing/>
        <w:jc w:val="both"/>
        <w:rPr>
          <w:rFonts w:ascii="Times New Roman" w:hAnsi="Times New Roman" w:cs="Times New Roman"/>
          <w:sz w:val="24"/>
          <w:szCs w:val="24"/>
        </w:rPr>
      </w:pPr>
      <w:r w:rsidRPr="008E3256">
        <w:rPr>
          <w:rFonts w:ascii="Times New Roman" w:hAnsi="Times New Roman" w:cs="Times New Roman"/>
          <w:sz w:val="24"/>
          <w:szCs w:val="24"/>
        </w:rPr>
        <w:t>1</w:t>
      </w:r>
      <w:r w:rsidRPr="008E3256">
        <w:rPr>
          <w:rFonts w:ascii="Times New Roman" w:hAnsi="Times New Roman" w:cs="Times New Roman"/>
          <w:sz w:val="24"/>
          <w:szCs w:val="24"/>
          <w:vertAlign w:val="superscript"/>
        </w:rPr>
        <w:t>er</w:t>
      </w:r>
      <w:r w:rsidRPr="008E3256">
        <w:rPr>
          <w:rFonts w:ascii="Times New Roman" w:hAnsi="Times New Roman" w:cs="Times New Roman"/>
          <w:sz w:val="24"/>
          <w:szCs w:val="24"/>
        </w:rPr>
        <w:t xml:space="preserve"> </w:t>
      </w:r>
      <w:r w:rsidR="00E73EBD" w:rsidRPr="008E3256">
        <w:rPr>
          <w:rFonts w:ascii="Times New Roman" w:hAnsi="Times New Roman" w:cs="Times New Roman"/>
          <w:sz w:val="24"/>
          <w:szCs w:val="24"/>
        </w:rPr>
        <w:t xml:space="preserve">Vice-président : </w:t>
      </w:r>
      <w:r w:rsidRPr="008E3256">
        <w:rPr>
          <w:rFonts w:ascii="Times New Roman" w:hAnsi="Times New Roman" w:cs="Times New Roman"/>
          <w:sz w:val="24"/>
          <w:szCs w:val="24"/>
        </w:rPr>
        <w:t>Ministre de l’Emploi, Travail, et Prévoyance Sociale</w:t>
      </w:r>
    </w:p>
    <w:p w14:paraId="44A365AD" w14:textId="65A97C64" w:rsidR="00E73EBD" w:rsidRPr="008E3256" w:rsidRDefault="00F033AE" w:rsidP="00935E48">
      <w:pPr>
        <w:numPr>
          <w:ilvl w:val="0"/>
          <w:numId w:val="12"/>
        </w:numPr>
        <w:spacing w:after="120" w:line="240" w:lineRule="auto"/>
        <w:contextualSpacing/>
        <w:jc w:val="both"/>
        <w:rPr>
          <w:rFonts w:ascii="Times New Roman" w:hAnsi="Times New Roman" w:cs="Times New Roman"/>
          <w:sz w:val="24"/>
          <w:szCs w:val="24"/>
        </w:rPr>
      </w:pPr>
      <w:r w:rsidRPr="008E3256">
        <w:rPr>
          <w:rFonts w:ascii="Times New Roman" w:hAnsi="Times New Roman" w:cs="Times New Roman"/>
          <w:sz w:val="24"/>
          <w:szCs w:val="24"/>
        </w:rPr>
        <w:t>2</w:t>
      </w:r>
      <w:r w:rsidRPr="008E3256">
        <w:rPr>
          <w:rFonts w:ascii="Times New Roman" w:hAnsi="Times New Roman" w:cs="Times New Roman"/>
          <w:sz w:val="24"/>
          <w:szCs w:val="24"/>
          <w:vertAlign w:val="superscript"/>
        </w:rPr>
        <w:t>ème</w:t>
      </w:r>
      <w:r w:rsidRPr="008E3256">
        <w:rPr>
          <w:rFonts w:ascii="Times New Roman" w:hAnsi="Times New Roman" w:cs="Times New Roman"/>
          <w:sz w:val="24"/>
          <w:szCs w:val="24"/>
        </w:rPr>
        <w:t xml:space="preserve"> Vice-président : Ministre de la Santé Publique</w:t>
      </w:r>
      <w:r w:rsidRPr="008E3256" w:rsidDel="00F033AE">
        <w:rPr>
          <w:rFonts w:ascii="Times New Roman" w:hAnsi="Times New Roman" w:cs="Times New Roman"/>
          <w:sz w:val="24"/>
          <w:szCs w:val="24"/>
        </w:rPr>
        <w:t xml:space="preserve"> </w:t>
      </w:r>
    </w:p>
    <w:p w14:paraId="4B806ACC" w14:textId="54392C6B" w:rsidR="00E73EBD" w:rsidRPr="008E3256" w:rsidRDefault="00F033AE" w:rsidP="00935E48">
      <w:pPr>
        <w:numPr>
          <w:ilvl w:val="0"/>
          <w:numId w:val="12"/>
        </w:numPr>
        <w:spacing w:after="120" w:line="240" w:lineRule="auto"/>
        <w:contextualSpacing/>
        <w:jc w:val="both"/>
        <w:rPr>
          <w:rFonts w:ascii="Times New Roman" w:hAnsi="Times New Roman" w:cs="Times New Roman"/>
          <w:sz w:val="24"/>
          <w:szCs w:val="24"/>
        </w:rPr>
      </w:pPr>
      <w:r w:rsidRPr="008E3256">
        <w:rPr>
          <w:rFonts w:ascii="Times New Roman" w:hAnsi="Times New Roman" w:cs="Times New Roman"/>
          <w:sz w:val="24"/>
          <w:szCs w:val="24"/>
        </w:rPr>
        <w:t xml:space="preserve">Secrétaire-Rapporteur </w:t>
      </w:r>
      <w:r w:rsidR="00E73EBD" w:rsidRPr="008E3256">
        <w:rPr>
          <w:rFonts w:ascii="Times New Roman" w:hAnsi="Times New Roman" w:cs="Times New Roman"/>
          <w:sz w:val="24"/>
          <w:szCs w:val="24"/>
        </w:rPr>
        <w:t xml:space="preserve">: </w:t>
      </w:r>
      <w:r w:rsidRPr="008E3256">
        <w:rPr>
          <w:rFonts w:ascii="Times New Roman" w:hAnsi="Times New Roman" w:cs="Times New Roman"/>
          <w:sz w:val="24"/>
          <w:szCs w:val="24"/>
        </w:rPr>
        <w:t>Conseiller Spécial du Chef de l’Etat en charge de la Couverture Maladie Universelle</w:t>
      </w:r>
      <w:r w:rsidRPr="008E3256" w:rsidDel="00F033AE">
        <w:rPr>
          <w:rFonts w:ascii="Times New Roman" w:hAnsi="Times New Roman" w:cs="Times New Roman"/>
          <w:sz w:val="24"/>
          <w:szCs w:val="24"/>
        </w:rPr>
        <w:t xml:space="preserve"> </w:t>
      </w:r>
    </w:p>
    <w:p w14:paraId="188E02DB" w14:textId="77777777" w:rsidR="00E73EBD" w:rsidRPr="008E3256" w:rsidRDefault="00E73EBD" w:rsidP="00935E48">
      <w:pPr>
        <w:numPr>
          <w:ilvl w:val="0"/>
          <w:numId w:val="12"/>
        </w:numPr>
        <w:spacing w:after="120" w:line="240" w:lineRule="auto"/>
        <w:contextualSpacing/>
        <w:jc w:val="both"/>
        <w:rPr>
          <w:rFonts w:ascii="Times New Roman" w:eastAsia="Times New Roman" w:hAnsi="Times New Roman" w:cs="Times New Roman"/>
          <w:sz w:val="24"/>
          <w:szCs w:val="24"/>
        </w:rPr>
      </w:pPr>
      <w:r w:rsidRPr="008E3256">
        <w:rPr>
          <w:rFonts w:ascii="Times New Roman" w:eastAsia="Times New Roman" w:hAnsi="Times New Roman" w:cs="Times New Roman"/>
          <w:sz w:val="24"/>
          <w:szCs w:val="24"/>
        </w:rPr>
        <w:t>Membres :</w:t>
      </w:r>
    </w:p>
    <w:p w14:paraId="1B1050DF" w14:textId="77777777" w:rsidR="00E73EBD" w:rsidRPr="008E3256" w:rsidRDefault="00E73EBD" w:rsidP="00935E48">
      <w:pPr>
        <w:numPr>
          <w:ilvl w:val="1"/>
          <w:numId w:val="12"/>
        </w:numPr>
        <w:spacing w:after="120" w:line="240" w:lineRule="auto"/>
        <w:contextualSpacing/>
        <w:jc w:val="both"/>
        <w:rPr>
          <w:rFonts w:ascii="Times New Roman" w:hAnsi="Times New Roman" w:cs="Times New Roman"/>
          <w:sz w:val="24"/>
          <w:szCs w:val="24"/>
        </w:rPr>
      </w:pPr>
      <w:r w:rsidRPr="008E3256">
        <w:rPr>
          <w:rFonts w:ascii="Times New Roman" w:hAnsi="Times New Roman" w:cs="Times New Roman"/>
          <w:sz w:val="24"/>
          <w:szCs w:val="24"/>
        </w:rPr>
        <w:t>Ministre en charge des portefeuilles ci-après :</w:t>
      </w:r>
    </w:p>
    <w:p w14:paraId="5BFB2F29" w14:textId="77777777" w:rsidR="00E73EBD" w:rsidRPr="008E3256" w:rsidRDefault="00E73EBD" w:rsidP="00935E48">
      <w:pPr>
        <w:numPr>
          <w:ilvl w:val="2"/>
          <w:numId w:val="12"/>
        </w:numPr>
        <w:spacing w:after="120" w:line="240" w:lineRule="auto"/>
        <w:contextualSpacing/>
        <w:jc w:val="both"/>
        <w:rPr>
          <w:rFonts w:ascii="Times New Roman" w:eastAsia="Times New Roman" w:hAnsi="Times New Roman" w:cs="Times New Roman"/>
          <w:sz w:val="24"/>
          <w:szCs w:val="24"/>
        </w:rPr>
      </w:pPr>
      <w:r w:rsidRPr="008E3256">
        <w:rPr>
          <w:rFonts w:ascii="Times New Roman" w:eastAsia="Times New Roman" w:hAnsi="Times New Roman" w:cs="Times New Roman"/>
          <w:sz w:val="24"/>
          <w:szCs w:val="24"/>
        </w:rPr>
        <w:t>Intérieur</w:t>
      </w:r>
    </w:p>
    <w:p w14:paraId="4E4D21EB" w14:textId="77777777" w:rsidR="00E73EBD" w:rsidRPr="008E3256" w:rsidRDefault="00E73EBD" w:rsidP="00935E48">
      <w:pPr>
        <w:numPr>
          <w:ilvl w:val="2"/>
          <w:numId w:val="12"/>
        </w:numPr>
        <w:spacing w:after="120" w:line="240" w:lineRule="auto"/>
        <w:contextualSpacing/>
        <w:jc w:val="both"/>
        <w:rPr>
          <w:rFonts w:ascii="Times New Roman" w:eastAsia="Times New Roman" w:hAnsi="Times New Roman" w:cs="Times New Roman"/>
          <w:sz w:val="24"/>
          <w:szCs w:val="24"/>
        </w:rPr>
      </w:pPr>
      <w:r w:rsidRPr="008E3256">
        <w:rPr>
          <w:rFonts w:ascii="Times New Roman" w:eastAsia="Times New Roman" w:hAnsi="Times New Roman" w:cs="Times New Roman"/>
          <w:sz w:val="24"/>
          <w:szCs w:val="24"/>
        </w:rPr>
        <w:t>Défense</w:t>
      </w:r>
    </w:p>
    <w:p w14:paraId="001B0F0A" w14:textId="77777777" w:rsidR="00E73EBD" w:rsidRPr="008E3256" w:rsidRDefault="00E73EBD" w:rsidP="00935E48">
      <w:pPr>
        <w:numPr>
          <w:ilvl w:val="2"/>
          <w:numId w:val="12"/>
        </w:numPr>
        <w:spacing w:after="120" w:line="240" w:lineRule="auto"/>
        <w:contextualSpacing/>
        <w:jc w:val="both"/>
        <w:rPr>
          <w:rFonts w:ascii="Times New Roman" w:eastAsia="Times New Roman" w:hAnsi="Times New Roman" w:cs="Times New Roman"/>
          <w:sz w:val="24"/>
          <w:szCs w:val="24"/>
        </w:rPr>
      </w:pPr>
      <w:r w:rsidRPr="008E3256">
        <w:rPr>
          <w:rFonts w:ascii="Times New Roman" w:eastAsia="Times New Roman" w:hAnsi="Times New Roman" w:cs="Times New Roman"/>
          <w:sz w:val="24"/>
          <w:szCs w:val="24"/>
        </w:rPr>
        <w:t>Finances</w:t>
      </w:r>
    </w:p>
    <w:p w14:paraId="291C9DDE" w14:textId="77777777" w:rsidR="00E73EBD" w:rsidRPr="008E3256" w:rsidRDefault="00E73EBD" w:rsidP="00935E48">
      <w:pPr>
        <w:numPr>
          <w:ilvl w:val="2"/>
          <w:numId w:val="12"/>
        </w:numPr>
        <w:spacing w:after="120" w:line="240" w:lineRule="auto"/>
        <w:contextualSpacing/>
        <w:jc w:val="both"/>
        <w:rPr>
          <w:rFonts w:ascii="Times New Roman" w:eastAsia="Times New Roman" w:hAnsi="Times New Roman" w:cs="Times New Roman"/>
          <w:sz w:val="24"/>
          <w:szCs w:val="24"/>
        </w:rPr>
      </w:pPr>
      <w:r w:rsidRPr="008E3256">
        <w:rPr>
          <w:rFonts w:ascii="Times New Roman" w:eastAsia="Times New Roman" w:hAnsi="Times New Roman" w:cs="Times New Roman"/>
          <w:sz w:val="24"/>
          <w:szCs w:val="24"/>
        </w:rPr>
        <w:t>Budget</w:t>
      </w:r>
    </w:p>
    <w:p w14:paraId="49E12012" w14:textId="77777777" w:rsidR="00E73EBD" w:rsidRPr="008E3256" w:rsidRDefault="00E73EBD" w:rsidP="00935E48">
      <w:pPr>
        <w:numPr>
          <w:ilvl w:val="2"/>
          <w:numId w:val="12"/>
        </w:numPr>
        <w:spacing w:after="120" w:line="240" w:lineRule="auto"/>
        <w:contextualSpacing/>
        <w:jc w:val="both"/>
        <w:rPr>
          <w:rFonts w:ascii="Times New Roman" w:eastAsia="Times New Roman" w:hAnsi="Times New Roman" w:cs="Times New Roman"/>
          <w:sz w:val="24"/>
          <w:szCs w:val="24"/>
        </w:rPr>
      </w:pPr>
      <w:r w:rsidRPr="008E3256">
        <w:rPr>
          <w:rFonts w:ascii="Times New Roman" w:eastAsia="Times New Roman" w:hAnsi="Times New Roman" w:cs="Times New Roman"/>
          <w:sz w:val="24"/>
          <w:szCs w:val="24"/>
        </w:rPr>
        <w:t>Décentralisation et Réformes institutionnel</w:t>
      </w:r>
    </w:p>
    <w:p w14:paraId="5C983345" w14:textId="7A5EEC7E" w:rsidR="00E73EBD" w:rsidRPr="008E3256" w:rsidRDefault="00E73EBD" w:rsidP="00935E48">
      <w:pPr>
        <w:numPr>
          <w:ilvl w:val="2"/>
          <w:numId w:val="12"/>
        </w:numPr>
        <w:spacing w:after="120" w:line="240" w:lineRule="auto"/>
        <w:contextualSpacing/>
        <w:jc w:val="both"/>
        <w:rPr>
          <w:rFonts w:ascii="Times New Roman" w:eastAsia="Times New Roman" w:hAnsi="Times New Roman" w:cs="Times New Roman"/>
          <w:sz w:val="24"/>
          <w:szCs w:val="24"/>
        </w:rPr>
      </w:pPr>
      <w:r w:rsidRPr="008E3256">
        <w:rPr>
          <w:rFonts w:ascii="Times New Roman" w:eastAsia="Times New Roman" w:hAnsi="Times New Roman" w:cs="Times New Roman"/>
          <w:sz w:val="24"/>
          <w:szCs w:val="24"/>
        </w:rPr>
        <w:t>Affaires sociales</w:t>
      </w:r>
    </w:p>
    <w:p w14:paraId="26A3A865" w14:textId="6929678F" w:rsidR="00441A87" w:rsidRPr="008E3256" w:rsidRDefault="00441A87" w:rsidP="00935E48">
      <w:pPr>
        <w:numPr>
          <w:ilvl w:val="2"/>
          <w:numId w:val="12"/>
        </w:numPr>
        <w:spacing w:after="120" w:line="240" w:lineRule="auto"/>
        <w:contextualSpacing/>
        <w:jc w:val="both"/>
        <w:rPr>
          <w:rFonts w:ascii="Times New Roman" w:eastAsia="Times New Roman" w:hAnsi="Times New Roman" w:cs="Times New Roman"/>
          <w:sz w:val="24"/>
          <w:szCs w:val="24"/>
        </w:rPr>
      </w:pPr>
      <w:r w:rsidRPr="008E3256">
        <w:rPr>
          <w:rFonts w:ascii="Times New Roman" w:eastAsia="Times New Roman" w:hAnsi="Times New Roman" w:cs="Times New Roman"/>
          <w:sz w:val="24"/>
          <w:szCs w:val="24"/>
        </w:rPr>
        <w:t>Transport</w:t>
      </w:r>
    </w:p>
    <w:p w14:paraId="04C00FFB" w14:textId="7FE63C47" w:rsidR="00E73EBD" w:rsidRPr="008E3256" w:rsidRDefault="00E73EBD" w:rsidP="008E3256">
      <w:pPr>
        <w:spacing w:after="120" w:line="240" w:lineRule="auto"/>
        <w:jc w:val="both"/>
        <w:rPr>
          <w:rFonts w:ascii="Times New Roman" w:hAnsi="Times New Roman" w:cs="Times New Roman"/>
          <w:sz w:val="24"/>
          <w:szCs w:val="24"/>
        </w:rPr>
      </w:pPr>
      <w:r w:rsidRPr="008E3256">
        <w:rPr>
          <w:rFonts w:ascii="Times New Roman" w:hAnsi="Times New Roman" w:cs="Times New Roman"/>
          <w:sz w:val="24"/>
          <w:szCs w:val="24"/>
        </w:rPr>
        <w:t>Le CNM</w:t>
      </w:r>
      <w:r w:rsidR="007446B3" w:rsidRPr="008E3256">
        <w:rPr>
          <w:rFonts w:ascii="Times New Roman" w:hAnsi="Times New Roman" w:cs="Times New Roman"/>
          <w:sz w:val="24"/>
          <w:szCs w:val="24"/>
        </w:rPr>
        <w:t>P</w:t>
      </w:r>
      <w:r w:rsidRPr="008E3256">
        <w:rPr>
          <w:rFonts w:ascii="Times New Roman" w:hAnsi="Times New Roman" w:cs="Times New Roman"/>
          <w:sz w:val="24"/>
          <w:szCs w:val="24"/>
        </w:rPr>
        <w:t xml:space="preserve">-CSU a pour mission de (i) définir les grandes orientations relatives à la couverture universelle en santé en RDC, (ii) mobiliser les ressources en faveur de la CSU, (iii) assurer l’équité dans la mise à disposition des ressources entre provinces, et (iv) assurer la coordination stratégique de tous les acteurs impliqués dans l’instauration de la CSU. </w:t>
      </w:r>
    </w:p>
    <w:p w14:paraId="275B845D" w14:textId="0D297B5C" w:rsidR="00E52238" w:rsidRPr="00220A72" w:rsidRDefault="00E73EBD" w:rsidP="00220A72">
      <w:pPr>
        <w:spacing w:after="120" w:line="240" w:lineRule="auto"/>
        <w:jc w:val="both"/>
        <w:rPr>
          <w:rFonts w:ascii="Times New Roman" w:hAnsi="Times New Roman" w:cs="Times New Roman"/>
          <w:sz w:val="24"/>
          <w:szCs w:val="24"/>
        </w:rPr>
      </w:pPr>
      <w:r w:rsidRPr="008E3256">
        <w:rPr>
          <w:rFonts w:ascii="Times New Roman" w:hAnsi="Times New Roman" w:cs="Times New Roman"/>
          <w:sz w:val="24"/>
          <w:szCs w:val="24"/>
        </w:rPr>
        <w:t xml:space="preserve">Le CNMP-CSU </w:t>
      </w:r>
      <w:r w:rsidR="00E73BD2" w:rsidRPr="008E3256">
        <w:rPr>
          <w:rFonts w:ascii="Times New Roman" w:hAnsi="Times New Roman" w:cs="Times New Roman"/>
          <w:sz w:val="24"/>
          <w:szCs w:val="24"/>
        </w:rPr>
        <w:t xml:space="preserve">développera son reglement interieur et s’y conformera. Il </w:t>
      </w:r>
      <w:r w:rsidRPr="008E3256">
        <w:rPr>
          <w:rFonts w:ascii="Times New Roman" w:hAnsi="Times New Roman" w:cs="Times New Roman"/>
          <w:sz w:val="24"/>
          <w:szCs w:val="24"/>
        </w:rPr>
        <w:t>se réunira une fois par semestre ou en session extraordinaire sur convocation</w:t>
      </w:r>
      <w:r w:rsidR="00220A72">
        <w:rPr>
          <w:rFonts w:ascii="Times New Roman" w:hAnsi="Times New Roman" w:cs="Times New Roman"/>
          <w:sz w:val="24"/>
          <w:szCs w:val="24"/>
        </w:rPr>
        <w:t xml:space="preserve"> de son président. </w:t>
      </w:r>
    </w:p>
    <w:p w14:paraId="28D8F6D7" w14:textId="00E9E0A3" w:rsidR="00E73EBD" w:rsidRPr="008E3256" w:rsidRDefault="009E5AA7" w:rsidP="008E3256">
      <w:pPr>
        <w:pStyle w:val="Heading3"/>
        <w:rPr>
          <w:rFonts w:ascii="Times New Roman" w:hAnsi="Times New Roman"/>
          <w:bCs/>
          <w:szCs w:val="24"/>
          <w:lang w:val="fr-CD"/>
        </w:rPr>
      </w:pPr>
      <w:bookmarkStart w:id="125" w:name="_Toc32425982"/>
      <w:r w:rsidRPr="008E3256">
        <w:rPr>
          <w:rFonts w:ascii="Times New Roman" w:hAnsi="Times New Roman"/>
          <w:bCs/>
          <w:szCs w:val="24"/>
          <w:lang w:val="fr-CD"/>
        </w:rPr>
        <w:t xml:space="preserve">4.1.2. </w:t>
      </w:r>
      <w:r w:rsidR="00E73EBD" w:rsidRPr="008E3256">
        <w:rPr>
          <w:rFonts w:ascii="Times New Roman" w:hAnsi="Times New Roman"/>
          <w:bCs/>
          <w:szCs w:val="24"/>
          <w:lang w:val="fr-CD"/>
        </w:rPr>
        <w:t>Au niveau provincial</w:t>
      </w:r>
      <w:bookmarkEnd w:id="125"/>
    </w:p>
    <w:p w14:paraId="26825233" w14:textId="77777777" w:rsidR="00E73EBD" w:rsidRPr="008E3256" w:rsidRDefault="00E73EBD" w:rsidP="008E3256">
      <w:pPr>
        <w:spacing w:after="120" w:line="240" w:lineRule="auto"/>
        <w:jc w:val="both"/>
        <w:rPr>
          <w:rFonts w:ascii="Times New Roman" w:hAnsi="Times New Roman" w:cs="Times New Roman"/>
          <w:sz w:val="24"/>
          <w:szCs w:val="24"/>
        </w:rPr>
      </w:pPr>
      <w:r w:rsidRPr="008E3256">
        <w:rPr>
          <w:rFonts w:ascii="Times New Roman" w:hAnsi="Times New Roman" w:cs="Times New Roman"/>
          <w:sz w:val="24"/>
          <w:szCs w:val="24"/>
        </w:rPr>
        <w:t xml:space="preserve">Le Comité Provincial multisectoriel de Pilotage de la CSU (CPMP-CSU) est l’organe de pilotage de la CSU au niveau provincial. Le Gouverneur de la Province en assure la présidence et le vice-gouverneur en assurera la vice-présidence. Les autres membres sont les Ministres provinciaux en charge des portefeuilles dont question au point précédent. Le Ministre provincial en charge de la Santé en est le Secrétaire-Rapporteur. </w:t>
      </w:r>
    </w:p>
    <w:p w14:paraId="70983BED" w14:textId="6A88C728" w:rsidR="00E73EBD" w:rsidRPr="008E3256" w:rsidRDefault="00E73EBD" w:rsidP="008E3256">
      <w:pPr>
        <w:spacing w:after="120" w:line="240" w:lineRule="auto"/>
        <w:jc w:val="both"/>
        <w:rPr>
          <w:rFonts w:ascii="Times New Roman" w:hAnsi="Times New Roman" w:cs="Times New Roman"/>
          <w:sz w:val="24"/>
          <w:szCs w:val="24"/>
        </w:rPr>
      </w:pPr>
      <w:r w:rsidRPr="008E3256">
        <w:rPr>
          <w:rFonts w:ascii="Times New Roman" w:hAnsi="Times New Roman" w:cs="Times New Roman"/>
          <w:sz w:val="24"/>
          <w:szCs w:val="24"/>
        </w:rPr>
        <w:t xml:space="preserve">Le CPMP-CSU aura pour mission de : (i) s’assurer de la mise en œuvre des orientations nationales relatives à la CSU au niveau provincial, (ii) adapter , le cas échéant, les orientations nationales au contexte provincial, (iii) mobiliser les ressources provinciales en faveur de la CSU, </w:t>
      </w:r>
      <w:r w:rsidR="00E73BD2" w:rsidRPr="008E3256">
        <w:rPr>
          <w:rFonts w:ascii="Times New Roman" w:hAnsi="Times New Roman" w:cs="Times New Roman"/>
          <w:sz w:val="24"/>
          <w:szCs w:val="24"/>
        </w:rPr>
        <w:t>(iv) assurer l’équité dans la mise à disposition des ressources entre entités territoriales décentralisés et</w:t>
      </w:r>
      <w:r w:rsidRPr="008E3256">
        <w:rPr>
          <w:rFonts w:ascii="Times New Roman" w:hAnsi="Times New Roman" w:cs="Times New Roman"/>
          <w:sz w:val="24"/>
          <w:szCs w:val="24"/>
        </w:rPr>
        <w:t xml:space="preserve"> (iv) assurer le suivi de la mise en œuvre de toutes les interventions.</w:t>
      </w:r>
    </w:p>
    <w:p w14:paraId="578ED515" w14:textId="68C61A15" w:rsidR="009E5AA7" w:rsidRPr="008E3256" w:rsidRDefault="00E73EBD" w:rsidP="008E3256">
      <w:pPr>
        <w:spacing w:after="120" w:line="240" w:lineRule="auto"/>
        <w:jc w:val="both"/>
        <w:rPr>
          <w:rFonts w:ascii="Times New Roman" w:hAnsi="Times New Roman" w:cs="Times New Roman"/>
          <w:sz w:val="24"/>
          <w:szCs w:val="24"/>
        </w:rPr>
      </w:pPr>
      <w:r w:rsidRPr="008E3256">
        <w:rPr>
          <w:rFonts w:ascii="Times New Roman" w:hAnsi="Times New Roman" w:cs="Times New Roman"/>
          <w:sz w:val="24"/>
          <w:szCs w:val="24"/>
        </w:rPr>
        <w:t>Le CPMP-CSU se réunit une fois par trimestre ou en session extraordinaire sur convoca</w:t>
      </w:r>
      <w:r w:rsidR="00BB5A1C">
        <w:rPr>
          <w:rFonts w:ascii="Times New Roman" w:hAnsi="Times New Roman" w:cs="Times New Roman"/>
          <w:sz w:val="24"/>
          <w:szCs w:val="24"/>
        </w:rPr>
        <w:t>tion de son président.</w:t>
      </w:r>
    </w:p>
    <w:p w14:paraId="7D4C1AD3" w14:textId="38DDBD54" w:rsidR="00E73EBD" w:rsidRDefault="00E722BA" w:rsidP="008E3256">
      <w:pPr>
        <w:pStyle w:val="Heading3"/>
        <w:rPr>
          <w:rFonts w:ascii="Times New Roman" w:hAnsi="Times New Roman"/>
          <w:bCs/>
          <w:szCs w:val="24"/>
          <w:lang w:val="fr-CD"/>
        </w:rPr>
      </w:pPr>
      <w:bookmarkStart w:id="126" w:name="_Toc32425983"/>
      <w:r>
        <w:rPr>
          <w:rFonts w:ascii="Times New Roman" w:hAnsi="Times New Roman"/>
          <w:bCs/>
          <w:szCs w:val="24"/>
          <w:lang w:val="fr-CD"/>
        </w:rPr>
        <w:t xml:space="preserve">4.1.3 </w:t>
      </w:r>
      <w:r w:rsidR="00E73EBD" w:rsidRPr="008E3256">
        <w:rPr>
          <w:rFonts w:ascii="Times New Roman" w:hAnsi="Times New Roman"/>
          <w:bCs/>
          <w:szCs w:val="24"/>
          <w:lang w:val="fr-CD"/>
        </w:rPr>
        <w:t>Au niveau local</w:t>
      </w:r>
      <w:bookmarkEnd w:id="126"/>
    </w:p>
    <w:p w14:paraId="6BAE13C6" w14:textId="09E3937B" w:rsidR="00E73EBD" w:rsidRPr="008E3256" w:rsidRDefault="00E73EBD" w:rsidP="008E3256">
      <w:pPr>
        <w:spacing w:after="120" w:line="240" w:lineRule="auto"/>
        <w:jc w:val="both"/>
        <w:rPr>
          <w:rFonts w:ascii="Times New Roman" w:hAnsi="Times New Roman" w:cs="Times New Roman"/>
          <w:sz w:val="24"/>
          <w:szCs w:val="24"/>
        </w:rPr>
      </w:pPr>
      <w:r w:rsidRPr="008E3256">
        <w:rPr>
          <w:rFonts w:ascii="Times New Roman" w:hAnsi="Times New Roman" w:cs="Times New Roman"/>
          <w:sz w:val="24"/>
          <w:szCs w:val="24"/>
        </w:rPr>
        <w:t>Le Comité Local Multisectoriel de Pilotage de la CSU (CLMP-CSU) sera présidé par le maire de la ville, ou l’administrateur du territoire, selon le cas. Le maire adjoint ou l’administrateur de territoire adjoint en assurera la vice-présidence. Les membres du CLM-CSU sont : (i) le médecin chef de zone de santé, (ii) l</w:t>
      </w:r>
      <w:r w:rsidR="00441A87" w:rsidRPr="008E3256">
        <w:rPr>
          <w:rFonts w:ascii="Times New Roman" w:hAnsi="Times New Roman" w:cs="Times New Roman"/>
          <w:sz w:val="24"/>
          <w:szCs w:val="24"/>
        </w:rPr>
        <w:t>e</w:t>
      </w:r>
      <w:r w:rsidRPr="008E3256">
        <w:rPr>
          <w:rFonts w:ascii="Times New Roman" w:hAnsi="Times New Roman" w:cs="Times New Roman"/>
          <w:sz w:val="24"/>
          <w:szCs w:val="24"/>
        </w:rPr>
        <w:t xml:space="preserve"> chef de bureau en charge des finances et budget et, (iii) le chef de bureau en charge de la prévoyance sociale, (iv) l’Inspecteur Agricole du Territoire, (v)le chef de bureau en charge de l’eau, (vi) la chef de bureau en charge de l’assainissement. </w:t>
      </w:r>
    </w:p>
    <w:p w14:paraId="10398E57" w14:textId="6800CC3B" w:rsidR="00E73EBD" w:rsidRPr="008E3256" w:rsidRDefault="00E73EBD" w:rsidP="008E3256">
      <w:pPr>
        <w:spacing w:after="120" w:line="240" w:lineRule="auto"/>
        <w:jc w:val="both"/>
        <w:rPr>
          <w:rFonts w:ascii="Times New Roman" w:hAnsi="Times New Roman" w:cs="Times New Roman"/>
          <w:sz w:val="24"/>
          <w:szCs w:val="24"/>
        </w:rPr>
      </w:pPr>
      <w:r w:rsidRPr="008E3256">
        <w:rPr>
          <w:rFonts w:ascii="Times New Roman" w:hAnsi="Times New Roman" w:cs="Times New Roman"/>
          <w:sz w:val="24"/>
          <w:szCs w:val="24"/>
        </w:rPr>
        <w:t>Le CLM-CSU aura pour mission de : (i) assurer la mise en œuvre des actions relatives à la CSU au niveau local, (ii) mobiliser les ressources locales en faveur de la CSU, (iii) assurer la coordination de tous les acteurs qui interviennent dans la CSU a</w:t>
      </w:r>
      <w:r w:rsidR="00BB5A1C">
        <w:rPr>
          <w:rFonts w:ascii="Times New Roman" w:hAnsi="Times New Roman" w:cs="Times New Roman"/>
          <w:sz w:val="24"/>
          <w:szCs w:val="24"/>
        </w:rPr>
        <w:t xml:space="preserve">u niveau local, mettre en œuvre les interventions sur le terrain. </w:t>
      </w:r>
    </w:p>
    <w:p w14:paraId="0B165961" w14:textId="77777777" w:rsidR="00E73EBD" w:rsidRPr="008E3256" w:rsidRDefault="00E73EBD" w:rsidP="008E3256">
      <w:pPr>
        <w:spacing w:after="120" w:line="240" w:lineRule="auto"/>
        <w:jc w:val="both"/>
        <w:rPr>
          <w:rFonts w:ascii="Times New Roman" w:hAnsi="Times New Roman" w:cs="Times New Roman"/>
          <w:sz w:val="24"/>
          <w:szCs w:val="24"/>
        </w:rPr>
      </w:pPr>
      <w:r w:rsidRPr="008E3256">
        <w:rPr>
          <w:rFonts w:ascii="Times New Roman" w:hAnsi="Times New Roman" w:cs="Times New Roman"/>
          <w:sz w:val="24"/>
          <w:szCs w:val="24"/>
        </w:rPr>
        <w:t xml:space="preserve">Le CLM-CSU se réunira une fois par trimestre ou en session extraordinaire sur demande de son président ou de l’un de ses membres. </w:t>
      </w:r>
    </w:p>
    <w:p w14:paraId="5F3894FD" w14:textId="532BE9B4" w:rsidR="00E52238" w:rsidRPr="008E3256" w:rsidRDefault="00E73EBD" w:rsidP="008E3256">
      <w:pPr>
        <w:spacing w:after="120" w:line="240" w:lineRule="auto"/>
        <w:jc w:val="both"/>
        <w:rPr>
          <w:rFonts w:ascii="Times New Roman" w:hAnsi="Times New Roman" w:cs="Times New Roman"/>
          <w:sz w:val="24"/>
          <w:szCs w:val="24"/>
        </w:rPr>
      </w:pPr>
      <w:r w:rsidRPr="008E3256">
        <w:rPr>
          <w:rFonts w:ascii="Times New Roman" w:hAnsi="Times New Roman" w:cs="Times New Roman"/>
          <w:sz w:val="24"/>
          <w:szCs w:val="24"/>
        </w:rPr>
        <w:t xml:space="preserve">Le Secrétariat du CLM-CSU sera assuré par le Médecin Chef de Zone de Santé. </w:t>
      </w:r>
    </w:p>
    <w:p w14:paraId="5A6B8E83" w14:textId="4A3056E3" w:rsidR="00DD143E" w:rsidRPr="008E3256" w:rsidRDefault="00D65396" w:rsidP="008E3256">
      <w:pPr>
        <w:pStyle w:val="Heading2"/>
        <w:spacing w:before="0" w:after="120" w:line="240" w:lineRule="auto"/>
        <w:rPr>
          <w:rFonts w:ascii="Times New Roman" w:hAnsi="Times New Roman" w:cs="Times New Roman"/>
          <w:bCs w:val="0"/>
          <w:color w:val="auto"/>
          <w:sz w:val="24"/>
          <w:szCs w:val="24"/>
        </w:rPr>
      </w:pPr>
      <w:bookmarkStart w:id="127" w:name="_Toc29992598"/>
      <w:bookmarkStart w:id="128" w:name="_Toc32425984"/>
      <w:r w:rsidRPr="008E3256">
        <w:rPr>
          <w:rFonts w:ascii="Times New Roman" w:hAnsi="Times New Roman" w:cs="Times New Roman"/>
          <w:bCs w:val="0"/>
          <w:color w:val="auto"/>
          <w:sz w:val="24"/>
          <w:szCs w:val="24"/>
        </w:rPr>
        <w:t xml:space="preserve">4.2. </w:t>
      </w:r>
      <w:r w:rsidR="00000C61" w:rsidRPr="008E3256">
        <w:rPr>
          <w:rFonts w:ascii="Times New Roman" w:hAnsi="Times New Roman" w:cs="Times New Roman"/>
          <w:bCs w:val="0"/>
          <w:color w:val="auto"/>
          <w:sz w:val="24"/>
          <w:szCs w:val="24"/>
        </w:rPr>
        <w:t>C</w:t>
      </w:r>
      <w:r w:rsidRPr="008E3256">
        <w:rPr>
          <w:rFonts w:ascii="Times New Roman" w:hAnsi="Times New Roman" w:cs="Times New Roman"/>
          <w:bCs w:val="0"/>
          <w:color w:val="auto"/>
          <w:sz w:val="24"/>
          <w:szCs w:val="24"/>
        </w:rPr>
        <w:t>adre de Suivi, Evaluation, Redevabilité, et apprentissage</w:t>
      </w:r>
      <w:r w:rsidR="00000C61" w:rsidRPr="008E3256">
        <w:rPr>
          <w:rFonts w:ascii="Times New Roman" w:hAnsi="Times New Roman" w:cs="Times New Roman"/>
          <w:bCs w:val="0"/>
          <w:color w:val="auto"/>
          <w:sz w:val="24"/>
          <w:szCs w:val="24"/>
        </w:rPr>
        <w:t xml:space="preserve"> (CSERA) </w:t>
      </w:r>
      <w:r w:rsidRPr="008E3256">
        <w:rPr>
          <w:rFonts w:ascii="Times New Roman" w:hAnsi="Times New Roman" w:cs="Times New Roman"/>
          <w:bCs w:val="0"/>
          <w:color w:val="auto"/>
          <w:sz w:val="24"/>
          <w:szCs w:val="24"/>
        </w:rPr>
        <w:t>de la CSU en RDC</w:t>
      </w:r>
      <w:bookmarkEnd w:id="127"/>
      <w:bookmarkEnd w:id="128"/>
    </w:p>
    <w:p w14:paraId="7D72BD6E" w14:textId="735B0A36" w:rsidR="00E52238" w:rsidRPr="008E3256" w:rsidRDefault="00000C61" w:rsidP="008E3256">
      <w:pPr>
        <w:spacing w:after="120" w:line="240" w:lineRule="auto"/>
        <w:rPr>
          <w:rFonts w:ascii="Times New Roman" w:hAnsi="Times New Roman" w:cs="Times New Roman"/>
          <w:sz w:val="24"/>
          <w:szCs w:val="24"/>
        </w:rPr>
      </w:pPr>
      <w:r w:rsidRPr="008E3256" w:rsidDel="00000C61">
        <w:rPr>
          <w:rFonts w:ascii="Times New Roman" w:hAnsi="Times New Roman" w:cs="Times New Roman"/>
          <w:sz w:val="24"/>
          <w:szCs w:val="24"/>
        </w:rPr>
        <w:t xml:space="preserve"> </w:t>
      </w:r>
      <w:bookmarkStart w:id="129" w:name="_Toc29992599"/>
      <w:r w:rsidR="00156DDB" w:rsidRPr="008E3256">
        <w:rPr>
          <w:rFonts w:ascii="Times New Roman" w:hAnsi="Times New Roman" w:cs="Times New Roman"/>
          <w:sz w:val="24"/>
          <w:szCs w:val="24"/>
        </w:rPr>
        <w:t>La feuille de route nationale qui inclut l’essentiel des actions à mener par les différents secteurs impliqués et les provinces, sera le document de référence pour le suivi et l’évaluation</w:t>
      </w:r>
      <w:r w:rsidR="00993DB2" w:rsidRPr="008E3256">
        <w:rPr>
          <w:rFonts w:ascii="Times New Roman" w:hAnsi="Times New Roman" w:cs="Times New Roman"/>
          <w:sz w:val="24"/>
          <w:szCs w:val="24"/>
        </w:rPr>
        <w:t xml:space="preserve">, redevabilité et apprentissage </w:t>
      </w:r>
      <w:r w:rsidR="00156DDB" w:rsidRPr="008E3256">
        <w:rPr>
          <w:rFonts w:ascii="Times New Roman" w:hAnsi="Times New Roman" w:cs="Times New Roman"/>
          <w:sz w:val="24"/>
          <w:szCs w:val="24"/>
        </w:rPr>
        <w:t xml:space="preserve"> </w:t>
      </w:r>
      <w:r w:rsidR="00993DB2" w:rsidRPr="008E3256">
        <w:rPr>
          <w:rFonts w:ascii="Times New Roman" w:hAnsi="Times New Roman" w:cs="Times New Roman"/>
          <w:sz w:val="24"/>
          <w:szCs w:val="24"/>
        </w:rPr>
        <w:t xml:space="preserve">dans </w:t>
      </w:r>
      <w:r w:rsidR="00156DDB" w:rsidRPr="008E3256">
        <w:rPr>
          <w:rFonts w:ascii="Times New Roman" w:hAnsi="Times New Roman" w:cs="Times New Roman"/>
          <w:sz w:val="24"/>
          <w:szCs w:val="24"/>
        </w:rPr>
        <w:t>la mise en œuvre du Plan Stratégique National de la CSU.</w:t>
      </w:r>
      <w:bookmarkStart w:id="130" w:name="_Toc29992600"/>
      <w:bookmarkEnd w:id="129"/>
    </w:p>
    <w:p w14:paraId="4D145535" w14:textId="5ADAFFD9" w:rsidR="00156DDB" w:rsidRPr="008E3256" w:rsidRDefault="00CF56F6" w:rsidP="008E3256">
      <w:pPr>
        <w:pStyle w:val="Heading3"/>
        <w:rPr>
          <w:rFonts w:ascii="Times New Roman" w:eastAsiaTheme="majorEastAsia" w:hAnsi="Times New Roman"/>
          <w:bCs/>
          <w:szCs w:val="24"/>
          <w:lang w:val="fr-FR"/>
        </w:rPr>
      </w:pPr>
      <w:bookmarkStart w:id="131" w:name="_Toc32425985"/>
      <w:r w:rsidRPr="008E3256">
        <w:rPr>
          <w:rFonts w:ascii="Times New Roman" w:eastAsiaTheme="majorEastAsia" w:hAnsi="Times New Roman"/>
          <w:bCs/>
          <w:szCs w:val="24"/>
          <w:lang w:val="fr-CD"/>
        </w:rPr>
        <w:t>4</w:t>
      </w:r>
      <w:r w:rsidR="00156DDB" w:rsidRPr="008E3256">
        <w:rPr>
          <w:rFonts w:ascii="Times New Roman" w:eastAsiaTheme="majorEastAsia" w:hAnsi="Times New Roman"/>
          <w:bCs/>
          <w:szCs w:val="24"/>
          <w:lang w:val="fr-FR"/>
        </w:rPr>
        <w:t>.2.1. O</w:t>
      </w:r>
      <w:r w:rsidRPr="008E3256">
        <w:rPr>
          <w:rFonts w:ascii="Times New Roman" w:eastAsiaTheme="majorEastAsia" w:hAnsi="Times New Roman"/>
          <w:bCs/>
          <w:szCs w:val="24"/>
          <w:lang w:val="fr-CD"/>
        </w:rPr>
        <w:t xml:space="preserve">rganes de </w:t>
      </w:r>
      <w:r w:rsidR="007446B3" w:rsidRPr="008E3256">
        <w:rPr>
          <w:rFonts w:ascii="Times New Roman" w:eastAsiaTheme="majorEastAsia" w:hAnsi="Times New Roman"/>
          <w:bCs/>
          <w:szCs w:val="24"/>
          <w:lang w:val="fr-CD"/>
        </w:rPr>
        <w:t>Coordination</w:t>
      </w:r>
      <w:r w:rsidRPr="008E3256">
        <w:rPr>
          <w:rFonts w:ascii="Times New Roman" w:eastAsiaTheme="majorEastAsia" w:hAnsi="Times New Roman"/>
          <w:bCs/>
          <w:szCs w:val="24"/>
          <w:lang w:val="fr-CD"/>
        </w:rPr>
        <w:t xml:space="preserve"> de la </w:t>
      </w:r>
      <w:r w:rsidR="007446B3" w:rsidRPr="008E3256">
        <w:rPr>
          <w:rFonts w:ascii="Times New Roman" w:eastAsiaTheme="majorEastAsia" w:hAnsi="Times New Roman"/>
          <w:bCs/>
          <w:szCs w:val="24"/>
          <w:lang w:val="fr-CD"/>
        </w:rPr>
        <w:t xml:space="preserve">mise en œuvre de la </w:t>
      </w:r>
      <w:r w:rsidRPr="008E3256">
        <w:rPr>
          <w:rFonts w:ascii="Times New Roman" w:eastAsiaTheme="majorEastAsia" w:hAnsi="Times New Roman"/>
          <w:bCs/>
          <w:szCs w:val="24"/>
          <w:lang w:val="fr-CD"/>
        </w:rPr>
        <w:t>CSU en RDC</w:t>
      </w:r>
      <w:bookmarkEnd w:id="130"/>
      <w:bookmarkEnd w:id="131"/>
    </w:p>
    <w:p w14:paraId="2015AB59" w14:textId="3D01167B" w:rsidR="00156DDB" w:rsidRPr="008E3256" w:rsidRDefault="00156DDB" w:rsidP="008E3256">
      <w:pPr>
        <w:pStyle w:val="Heading4"/>
        <w:spacing w:before="0" w:after="120" w:line="240" w:lineRule="auto"/>
        <w:rPr>
          <w:rFonts w:ascii="Times New Roman" w:hAnsi="Times New Roman" w:cs="Times New Roman"/>
          <w:b/>
          <w:i w:val="0"/>
          <w:iCs w:val="0"/>
          <w:color w:val="auto"/>
          <w:sz w:val="24"/>
          <w:szCs w:val="24"/>
        </w:rPr>
      </w:pPr>
      <w:bookmarkStart w:id="132" w:name="_Toc32425986"/>
      <w:r w:rsidRPr="008E3256">
        <w:rPr>
          <w:rFonts w:ascii="Times New Roman" w:hAnsi="Times New Roman" w:cs="Times New Roman"/>
          <w:b/>
          <w:i w:val="0"/>
          <w:iCs w:val="0"/>
          <w:color w:val="auto"/>
          <w:sz w:val="24"/>
          <w:szCs w:val="24"/>
        </w:rPr>
        <w:t xml:space="preserve">Comité de Coordination Technique de </w:t>
      </w:r>
      <w:r w:rsidR="00441A87" w:rsidRPr="008E3256">
        <w:rPr>
          <w:rFonts w:ascii="Times New Roman" w:hAnsi="Times New Roman" w:cs="Times New Roman"/>
          <w:b/>
          <w:i w:val="0"/>
          <w:iCs w:val="0"/>
          <w:color w:val="auto"/>
          <w:sz w:val="24"/>
          <w:szCs w:val="24"/>
        </w:rPr>
        <w:t>la Mise en Œuvre de la CSU</w:t>
      </w:r>
      <w:bookmarkEnd w:id="132"/>
      <w:r w:rsidR="004B7ECC" w:rsidRPr="008E3256">
        <w:rPr>
          <w:rFonts w:ascii="Times New Roman" w:hAnsi="Times New Roman" w:cs="Times New Roman"/>
          <w:b/>
          <w:i w:val="0"/>
          <w:iCs w:val="0"/>
          <w:color w:val="auto"/>
          <w:sz w:val="24"/>
          <w:szCs w:val="24"/>
        </w:rPr>
        <w:t xml:space="preserve"> </w:t>
      </w:r>
    </w:p>
    <w:p w14:paraId="7A5B27AE" w14:textId="52E9BA0B" w:rsidR="00156DDB" w:rsidRPr="008E3256" w:rsidRDefault="00156DDB" w:rsidP="008E3256">
      <w:pPr>
        <w:spacing w:after="120" w:line="240" w:lineRule="auto"/>
        <w:jc w:val="both"/>
        <w:rPr>
          <w:rFonts w:ascii="Times New Roman" w:hAnsi="Times New Roman" w:cs="Times New Roman"/>
          <w:sz w:val="24"/>
          <w:szCs w:val="24"/>
        </w:rPr>
      </w:pPr>
      <w:r w:rsidRPr="008E3256">
        <w:rPr>
          <w:rFonts w:ascii="Times New Roman" w:hAnsi="Times New Roman" w:cs="Times New Roman"/>
          <w:sz w:val="24"/>
          <w:szCs w:val="24"/>
        </w:rPr>
        <w:t xml:space="preserve">Le Comité de Coordination Technique de </w:t>
      </w:r>
      <w:r w:rsidR="00441A87" w:rsidRPr="008E3256">
        <w:rPr>
          <w:rFonts w:ascii="Times New Roman" w:hAnsi="Times New Roman" w:cs="Times New Roman"/>
          <w:sz w:val="24"/>
          <w:szCs w:val="24"/>
        </w:rPr>
        <w:t>la Mise en Œuvre de la CSU (CCTMO-CSU</w:t>
      </w:r>
      <w:r w:rsidRPr="008E3256">
        <w:rPr>
          <w:rFonts w:ascii="Times New Roman" w:hAnsi="Times New Roman" w:cs="Times New Roman"/>
          <w:sz w:val="24"/>
          <w:szCs w:val="24"/>
        </w:rPr>
        <w:t xml:space="preserve">) est l’organe de suivi technique de la CSU au niveau national. Il est présidé par le Conseiller Spécial du Chef de l’Etat en charge de la CMU. Son premier vice-président est le Secrétaire Général à la Prévoyance Sociale, et le deuxième vice-président la Secrétaire Général à la Santé. Les membres du CCT-CSU sont : tous les secrétaires généraux des ministères qui ont des actions à mener dans la feuille de route nationale de la CSU. Les autres membres du CCTS_CSU sont indiqués dans la figure </w:t>
      </w:r>
      <w:r w:rsidR="008734D5" w:rsidRPr="008E3256">
        <w:rPr>
          <w:rFonts w:ascii="Times New Roman" w:hAnsi="Times New Roman" w:cs="Times New Roman"/>
          <w:sz w:val="24"/>
          <w:szCs w:val="24"/>
        </w:rPr>
        <w:t>9</w:t>
      </w:r>
      <w:r w:rsidRPr="008E3256">
        <w:rPr>
          <w:rFonts w:ascii="Times New Roman" w:hAnsi="Times New Roman" w:cs="Times New Roman"/>
          <w:sz w:val="24"/>
          <w:szCs w:val="24"/>
        </w:rPr>
        <w:t xml:space="preserve"> à la page </w:t>
      </w:r>
      <w:r w:rsidR="005E78DB" w:rsidRPr="008E3256">
        <w:rPr>
          <w:rFonts w:ascii="Times New Roman" w:hAnsi="Times New Roman" w:cs="Times New Roman"/>
          <w:sz w:val="24"/>
          <w:szCs w:val="24"/>
        </w:rPr>
        <w:t>61</w:t>
      </w:r>
      <w:r w:rsidRPr="008E3256">
        <w:rPr>
          <w:rFonts w:ascii="Times New Roman" w:hAnsi="Times New Roman" w:cs="Times New Roman"/>
          <w:sz w:val="24"/>
          <w:szCs w:val="24"/>
        </w:rPr>
        <w:t>.</w:t>
      </w:r>
      <w:r w:rsidR="00C17D12" w:rsidRPr="008E3256">
        <w:rPr>
          <w:rFonts w:ascii="Times New Roman" w:hAnsi="Times New Roman" w:cs="Times New Roman"/>
          <w:sz w:val="24"/>
          <w:szCs w:val="24"/>
        </w:rPr>
        <w:t xml:space="preserve"> Parmi eux, le Directeur (le Responsable) du Fonds de Solidarité de Santé (FSS)</w:t>
      </w:r>
      <w:r w:rsidR="00993DB2" w:rsidRPr="008E3256">
        <w:rPr>
          <w:rFonts w:ascii="Times New Roman" w:hAnsi="Times New Roman" w:cs="Times New Roman"/>
          <w:sz w:val="24"/>
          <w:szCs w:val="24"/>
        </w:rPr>
        <w:t xml:space="preserve">, qui </w:t>
      </w:r>
      <w:r w:rsidR="00C17D12" w:rsidRPr="008E3256">
        <w:rPr>
          <w:rFonts w:ascii="Times New Roman" w:hAnsi="Times New Roman" w:cs="Times New Roman"/>
          <w:sz w:val="24"/>
          <w:szCs w:val="24"/>
        </w:rPr>
        <w:t>assurera le secrétariat de ce comité.</w:t>
      </w:r>
    </w:p>
    <w:p w14:paraId="160E40D0" w14:textId="0595A705" w:rsidR="00156DDB" w:rsidRPr="008E3256" w:rsidRDefault="00156DDB" w:rsidP="008E3256">
      <w:pPr>
        <w:spacing w:after="120" w:line="240" w:lineRule="auto"/>
        <w:jc w:val="both"/>
        <w:rPr>
          <w:rFonts w:ascii="Times New Roman" w:hAnsi="Times New Roman" w:cs="Times New Roman"/>
          <w:sz w:val="24"/>
          <w:szCs w:val="24"/>
        </w:rPr>
      </w:pPr>
      <w:r w:rsidRPr="008E3256">
        <w:rPr>
          <w:rFonts w:ascii="Times New Roman" w:hAnsi="Times New Roman" w:cs="Times New Roman"/>
          <w:sz w:val="24"/>
          <w:szCs w:val="24"/>
        </w:rPr>
        <w:t>Le CCT</w:t>
      </w:r>
      <w:r w:rsidR="00441A87" w:rsidRPr="008E3256">
        <w:rPr>
          <w:rFonts w:ascii="Times New Roman" w:hAnsi="Times New Roman" w:cs="Times New Roman"/>
          <w:sz w:val="24"/>
          <w:szCs w:val="24"/>
        </w:rPr>
        <w:t>MO</w:t>
      </w:r>
      <w:r w:rsidRPr="008E3256">
        <w:rPr>
          <w:rFonts w:ascii="Times New Roman" w:hAnsi="Times New Roman" w:cs="Times New Roman"/>
          <w:sz w:val="24"/>
          <w:szCs w:val="24"/>
        </w:rPr>
        <w:t xml:space="preserve">-CSU aura pour mission de : (i) </w:t>
      </w:r>
      <w:r w:rsidR="00441A87" w:rsidRPr="008E3256">
        <w:rPr>
          <w:rFonts w:ascii="Times New Roman" w:hAnsi="Times New Roman" w:cs="Times New Roman"/>
          <w:sz w:val="24"/>
          <w:szCs w:val="24"/>
        </w:rPr>
        <w:t xml:space="preserve">valider l’ensemble des </w:t>
      </w:r>
      <w:r w:rsidR="001050DA" w:rsidRPr="008E3256">
        <w:rPr>
          <w:rFonts w:ascii="Times New Roman" w:hAnsi="Times New Roman" w:cs="Times New Roman"/>
          <w:sz w:val="24"/>
          <w:szCs w:val="24"/>
        </w:rPr>
        <w:t xml:space="preserve">interventions pour la mise en œuvre de la CSU, (ii) </w:t>
      </w:r>
      <w:r w:rsidRPr="008E3256">
        <w:rPr>
          <w:rFonts w:ascii="Times New Roman" w:hAnsi="Times New Roman" w:cs="Times New Roman"/>
          <w:sz w:val="24"/>
          <w:szCs w:val="24"/>
        </w:rPr>
        <w:t>faire le suivi de l’ensemble des interventions relatives à la CSU, (ii</w:t>
      </w:r>
      <w:r w:rsidR="001050DA" w:rsidRPr="008E3256">
        <w:rPr>
          <w:rFonts w:ascii="Times New Roman" w:hAnsi="Times New Roman" w:cs="Times New Roman"/>
          <w:sz w:val="24"/>
          <w:szCs w:val="24"/>
        </w:rPr>
        <w:t>i</w:t>
      </w:r>
      <w:r w:rsidRPr="008E3256">
        <w:rPr>
          <w:rFonts w:ascii="Times New Roman" w:hAnsi="Times New Roman" w:cs="Times New Roman"/>
          <w:sz w:val="24"/>
          <w:szCs w:val="24"/>
        </w:rPr>
        <w:t>) formuler les recommandations à adresser  aux différents acteurs de mise en œuvre de la CSU, assurer le suivi de la mise en œuvre des recommandations des différentes réunions, rédiger les rapports trimestriels, semestriels et annuels de suivi de la mise en œuvre de la CSU, (i</w:t>
      </w:r>
      <w:r w:rsidR="001050DA" w:rsidRPr="008E3256">
        <w:rPr>
          <w:rFonts w:ascii="Times New Roman" w:hAnsi="Times New Roman" w:cs="Times New Roman"/>
          <w:sz w:val="24"/>
          <w:szCs w:val="24"/>
        </w:rPr>
        <w:t>v</w:t>
      </w:r>
      <w:r w:rsidRPr="008E3256">
        <w:rPr>
          <w:rFonts w:ascii="Times New Roman" w:hAnsi="Times New Roman" w:cs="Times New Roman"/>
          <w:sz w:val="24"/>
          <w:szCs w:val="24"/>
        </w:rPr>
        <w:t xml:space="preserve">) préparer les réunions du Comité National Multisectoriel de la CSU, (v) préparer avec le Secrétariat du Gouvernement, les rapports et les points à inscrire aux conseils des ministres </w:t>
      </w:r>
      <w:r w:rsidR="005B2281">
        <w:rPr>
          <w:rFonts w:ascii="Times New Roman" w:hAnsi="Times New Roman" w:cs="Times New Roman"/>
          <w:sz w:val="24"/>
          <w:szCs w:val="24"/>
        </w:rPr>
        <w:t>les rapports détapes</w:t>
      </w:r>
      <w:r w:rsidRPr="008E3256">
        <w:rPr>
          <w:rFonts w:ascii="Times New Roman" w:hAnsi="Times New Roman" w:cs="Times New Roman"/>
          <w:sz w:val="24"/>
          <w:szCs w:val="24"/>
        </w:rPr>
        <w:t xml:space="preserve">, (iv) organiser des revues périodiques sur base des résultats techniques et des rapports financiers de la mise en œuvre des actions relatives à la CSU. </w:t>
      </w:r>
    </w:p>
    <w:p w14:paraId="36D7188D" w14:textId="2A8E33E4" w:rsidR="00307D8F" w:rsidRPr="008E3256" w:rsidRDefault="00B0655B" w:rsidP="008E3256">
      <w:pPr>
        <w:spacing w:after="120" w:line="240" w:lineRule="auto"/>
        <w:jc w:val="both"/>
        <w:rPr>
          <w:rFonts w:ascii="Times New Roman" w:hAnsi="Times New Roman" w:cs="Times New Roman"/>
          <w:sz w:val="24"/>
          <w:szCs w:val="24"/>
        </w:rPr>
      </w:pPr>
      <w:r>
        <w:rPr>
          <w:rFonts w:ascii="Times New Roman" w:hAnsi="Times New Roman" w:cs="Times New Roman"/>
          <w:sz w:val="24"/>
          <w:szCs w:val="24"/>
        </w:rPr>
        <w:t>Par ailleur</w:t>
      </w:r>
      <w:r w:rsidR="00F9630D" w:rsidRPr="008E3256">
        <w:rPr>
          <w:rFonts w:ascii="Times New Roman" w:hAnsi="Times New Roman" w:cs="Times New Roman"/>
          <w:sz w:val="24"/>
          <w:szCs w:val="24"/>
        </w:rPr>
        <w:t>s, c</w:t>
      </w:r>
      <w:r w:rsidR="00997C21" w:rsidRPr="008E3256">
        <w:rPr>
          <w:rFonts w:ascii="Times New Roman" w:hAnsi="Times New Roman" w:cs="Times New Roman"/>
          <w:sz w:val="24"/>
          <w:szCs w:val="24"/>
        </w:rPr>
        <w:t>haque Secrétaire Général, dans le cadre de</w:t>
      </w:r>
      <w:r w:rsidR="00F9630D" w:rsidRPr="008E3256">
        <w:rPr>
          <w:rFonts w:ascii="Times New Roman" w:hAnsi="Times New Roman" w:cs="Times New Roman"/>
          <w:sz w:val="24"/>
          <w:szCs w:val="24"/>
        </w:rPr>
        <w:t xml:space="preserve"> ses fonctions régaliennes, tiendra son ministre informé de tous les dossiers importants en </w:t>
      </w:r>
      <w:r w:rsidR="00993DB2" w:rsidRPr="008E3256">
        <w:rPr>
          <w:rFonts w:ascii="Times New Roman" w:hAnsi="Times New Roman" w:cs="Times New Roman"/>
          <w:sz w:val="24"/>
          <w:szCs w:val="24"/>
        </w:rPr>
        <w:t>rapport avec les activités de la CSU dans le secteur.</w:t>
      </w:r>
    </w:p>
    <w:p w14:paraId="27D6C984" w14:textId="77777777" w:rsidR="00156DDB" w:rsidRPr="008E3256" w:rsidRDefault="00156DDB" w:rsidP="008E3256">
      <w:pPr>
        <w:pStyle w:val="Heading4"/>
        <w:spacing w:before="0" w:after="120" w:line="240" w:lineRule="auto"/>
        <w:rPr>
          <w:rFonts w:ascii="Times New Roman" w:hAnsi="Times New Roman" w:cs="Times New Roman"/>
          <w:b/>
          <w:i w:val="0"/>
          <w:iCs w:val="0"/>
          <w:color w:val="auto"/>
          <w:sz w:val="24"/>
          <w:szCs w:val="24"/>
        </w:rPr>
      </w:pPr>
      <w:bookmarkStart w:id="133" w:name="_Toc32425987"/>
      <w:r w:rsidRPr="008E3256">
        <w:rPr>
          <w:rFonts w:ascii="Times New Roman" w:hAnsi="Times New Roman" w:cs="Times New Roman"/>
          <w:b/>
          <w:i w:val="0"/>
          <w:iCs w:val="0"/>
          <w:color w:val="auto"/>
          <w:sz w:val="24"/>
          <w:szCs w:val="24"/>
        </w:rPr>
        <w:t>Le Conseil des ministres au niveau provincial</w:t>
      </w:r>
      <w:bookmarkEnd w:id="133"/>
      <w:r w:rsidRPr="008E3256">
        <w:rPr>
          <w:rFonts w:ascii="Times New Roman" w:hAnsi="Times New Roman" w:cs="Times New Roman"/>
          <w:b/>
          <w:i w:val="0"/>
          <w:iCs w:val="0"/>
          <w:color w:val="auto"/>
          <w:sz w:val="24"/>
          <w:szCs w:val="24"/>
        </w:rPr>
        <w:t xml:space="preserve"> </w:t>
      </w:r>
    </w:p>
    <w:p w14:paraId="75FD8871" w14:textId="238552BE" w:rsidR="00156DDB" w:rsidRPr="008E3256" w:rsidRDefault="00156DDB" w:rsidP="008E3256">
      <w:pPr>
        <w:spacing w:after="120" w:line="240" w:lineRule="auto"/>
        <w:jc w:val="both"/>
        <w:rPr>
          <w:rFonts w:ascii="Times New Roman" w:hAnsi="Times New Roman" w:cs="Times New Roman"/>
          <w:sz w:val="24"/>
          <w:szCs w:val="24"/>
        </w:rPr>
      </w:pPr>
      <w:r w:rsidRPr="008E3256">
        <w:rPr>
          <w:rFonts w:ascii="Times New Roman" w:hAnsi="Times New Roman" w:cs="Times New Roman"/>
          <w:sz w:val="24"/>
          <w:szCs w:val="24"/>
        </w:rPr>
        <w:t xml:space="preserve">Dans le cadre de ses réunions régulières, les conseils des ministres des gouvernements provinciaux assureront le suivi de la mise en œuvre des actions relatives à la CSU dans les différentes provinces respectives. C’est le cadre dans lequel chaque ministre provincial impliqué dans la mise en œuvre des actions retenues dans la feuille de route de la CSU au niveau provincial fera le point de l’état d’avancement des actions sous sa responsabilité au Gouverneur de province. Le conseil des ministres provincial sera aussi le cadre où seront validés les rapports techniques soumis </w:t>
      </w:r>
      <w:r w:rsidR="00096380" w:rsidRPr="008E3256">
        <w:rPr>
          <w:rFonts w:ascii="Times New Roman" w:hAnsi="Times New Roman" w:cs="Times New Roman"/>
          <w:sz w:val="24"/>
          <w:szCs w:val="24"/>
        </w:rPr>
        <w:t>au</w:t>
      </w:r>
      <w:r w:rsidRPr="008E3256">
        <w:rPr>
          <w:rFonts w:ascii="Times New Roman" w:hAnsi="Times New Roman" w:cs="Times New Roman"/>
          <w:sz w:val="24"/>
          <w:szCs w:val="24"/>
        </w:rPr>
        <w:t xml:space="preserve"> Comité de Coordination Technique de la CSU avant leur soumission au Comité National Multisectoriel de la CSU. </w:t>
      </w:r>
    </w:p>
    <w:p w14:paraId="634EC846" w14:textId="77777777" w:rsidR="00B0655B" w:rsidRDefault="00B0655B" w:rsidP="008E3256">
      <w:pPr>
        <w:spacing w:after="120" w:line="240" w:lineRule="auto"/>
        <w:jc w:val="both"/>
        <w:rPr>
          <w:rFonts w:ascii="Times New Roman" w:hAnsi="Times New Roman" w:cs="Times New Roman"/>
          <w:b/>
          <w:sz w:val="24"/>
          <w:szCs w:val="24"/>
        </w:rPr>
      </w:pPr>
    </w:p>
    <w:p w14:paraId="1A685FCC" w14:textId="2C696B86" w:rsidR="00156DDB" w:rsidRPr="008E3256" w:rsidRDefault="00156DDB" w:rsidP="008E3256">
      <w:pPr>
        <w:spacing w:after="120" w:line="240" w:lineRule="auto"/>
        <w:jc w:val="both"/>
        <w:rPr>
          <w:rFonts w:ascii="Times New Roman" w:hAnsi="Times New Roman" w:cs="Times New Roman"/>
          <w:b/>
          <w:sz w:val="24"/>
          <w:szCs w:val="24"/>
        </w:rPr>
      </w:pPr>
      <w:r w:rsidRPr="008E3256">
        <w:rPr>
          <w:rFonts w:ascii="Times New Roman" w:hAnsi="Times New Roman" w:cs="Times New Roman"/>
          <w:b/>
          <w:sz w:val="24"/>
          <w:szCs w:val="24"/>
        </w:rPr>
        <w:t xml:space="preserve">Le Comité Local Multisectoriel de la CSU </w:t>
      </w:r>
    </w:p>
    <w:p w14:paraId="551B9788" w14:textId="446926F4" w:rsidR="00E52238" w:rsidRPr="008E3256" w:rsidRDefault="00156DDB" w:rsidP="008E3256">
      <w:pPr>
        <w:spacing w:after="120" w:line="240" w:lineRule="auto"/>
        <w:jc w:val="both"/>
        <w:rPr>
          <w:rFonts w:ascii="Times New Roman" w:hAnsi="Times New Roman" w:cs="Times New Roman"/>
          <w:sz w:val="24"/>
          <w:szCs w:val="24"/>
        </w:rPr>
      </w:pPr>
      <w:r w:rsidRPr="008E3256">
        <w:rPr>
          <w:rFonts w:ascii="Times New Roman" w:hAnsi="Times New Roman" w:cs="Times New Roman"/>
          <w:sz w:val="24"/>
          <w:szCs w:val="24"/>
        </w:rPr>
        <w:t xml:space="preserve">Le comité local Multisectoriel de la CSU assurera le suivi de la mise en œuvre des actions relatives de la CSU au niveau de la commune ou du territoire. </w:t>
      </w:r>
    </w:p>
    <w:p w14:paraId="3B36D8E0" w14:textId="5D8196CA" w:rsidR="00156DDB" w:rsidRPr="008E3256" w:rsidRDefault="00CF56F6" w:rsidP="008E3256">
      <w:pPr>
        <w:pStyle w:val="Heading3"/>
        <w:rPr>
          <w:rFonts w:ascii="Times New Roman" w:eastAsiaTheme="majorEastAsia" w:hAnsi="Times New Roman"/>
          <w:bCs/>
          <w:szCs w:val="24"/>
          <w:lang w:val="fr-CD"/>
        </w:rPr>
      </w:pPr>
      <w:bookmarkStart w:id="134" w:name="_Toc29992601"/>
      <w:bookmarkStart w:id="135" w:name="_Toc32425988"/>
      <w:r w:rsidRPr="008E3256">
        <w:rPr>
          <w:rFonts w:ascii="Times New Roman" w:eastAsiaTheme="majorEastAsia" w:hAnsi="Times New Roman"/>
          <w:bCs/>
          <w:szCs w:val="24"/>
          <w:lang w:val="fr-CD"/>
        </w:rPr>
        <w:t>4</w:t>
      </w:r>
      <w:r w:rsidR="00156DDB" w:rsidRPr="008E3256">
        <w:rPr>
          <w:rFonts w:ascii="Times New Roman" w:eastAsiaTheme="majorEastAsia" w:hAnsi="Times New Roman"/>
          <w:bCs/>
          <w:szCs w:val="24"/>
          <w:lang w:val="fr-CD"/>
        </w:rPr>
        <w:t>.2.2. I</w:t>
      </w:r>
      <w:r w:rsidRPr="008E3256">
        <w:rPr>
          <w:rFonts w:ascii="Times New Roman" w:eastAsiaTheme="majorEastAsia" w:hAnsi="Times New Roman"/>
          <w:bCs/>
          <w:szCs w:val="24"/>
          <w:lang w:val="fr-CD"/>
        </w:rPr>
        <w:t>ndicateurs de suivi de la CSU en RDC</w:t>
      </w:r>
      <w:bookmarkEnd w:id="134"/>
      <w:bookmarkEnd w:id="135"/>
    </w:p>
    <w:p w14:paraId="422AEA08" w14:textId="77777777" w:rsidR="00156DDB" w:rsidRPr="008E3256" w:rsidRDefault="00156DDB" w:rsidP="008E3256">
      <w:pPr>
        <w:spacing w:after="120" w:line="240" w:lineRule="auto"/>
        <w:jc w:val="both"/>
        <w:rPr>
          <w:rFonts w:ascii="Times New Roman" w:hAnsi="Times New Roman" w:cs="Times New Roman"/>
          <w:sz w:val="24"/>
          <w:szCs w:val="24"/>
        </w:rPr>
      </w:pPr>
      <w:r w:rsidRPr="008E3256">
        <w:rPr>
          <w:rFonts w:ascii="Times New Roman" w:hAnsi="Times New Roman" w:cs="Times New Roman"/>
          <w:sz w:val="24"/>
          <w:szCs w:val="24"/>
        </w:rPr>
        <w:t>La couverture sanitaire universelle est la cible 3.8 des Objectifs de Développement Durable (ODD). Cette cible consiste à faire en sorte que chacun bénéficie d’une couverture sanitaire universelle, comprenant une protection contre les risques financiers et donnant accès à des services de santé essentiels de qualité et à des médicaments et vaccins essentiels sûrs, efficaces, de qualité et d’un coût abordable.</w:t>
      </w:r>
    </w:p>
    <w:p w14:paraId="03611AE3" w14:textId="6648E8AF" w:rsidR="00156DDB" w:rsidRPr="008E3256" w:rsidRDefault="00156DDB" w:rsidP="008E3256">
      <w:pPr>
        <w:spacing w:after="120" w:line="240" w:lineRule="auto"/>
        <w:jc w:val="both"/>
        <w:rPr>
          <w:rFonts w:ascii="Times New Roman" w:hAnsi="Times New Roman" w:cs="Times New Roman"/>
          <w:sz w:val="24"/>
          <w:szCs w:val="24"/>
        </w:rPr>
      </w:pPr>
      <w:r w:rsidRPr="008E3256">
        <w:rPr>
          <w:rFonts w:ascii="Times New Roman" w:hAnsi="Times New Roman" w:cs="Times New Roman"/>
          <w:sz w:val="24"/>
          <w:szCs w:val="24"/>
        </w:rPr>
        <w:t>La RDC adopte les deux indicateurs suggérés par l’OMS et la Banque Mondiale au niveau national et régional</w:t>
      </w:r>
      <w:r w:rsidRPr="008E3256">
        <w:rPr>
          <w:rStyle w:val="FootnoteReference"/>
          <w:rFonts w:ascii="Times New Roman" w:hAnsi="Times New Roman" w:cs="Times New Roman"/>
          <w:sz w:val="24"/>
          <w:szCs w:val="24"/>
        </w:rPr>
        <w:footnoteReference w:id="35"/>
      </w:r>
      <w:r w:rsidRPr="008E3256">
        <w:rPr>
          <w:rFonts w:ascii="Times New Roman" w:hAnsi="Times New Roman" w:cs="Times New Roman"/>
          <w:sz w:val="24"/>
          <w:szCs w:val="24"/>
        </w:rPr>
        <w:t>. Il s’agit de :</w:t>
      </w:r>
    </w:p>
    <w:p w14:paraId="3F51321C" w14:textId="77777777" w:rsidR="00156DDB" w:rsidRPr="008E3256" w:rsidRDefault="00156DDB" w:rsidP="00935E48">
      <w:pPr>
        <w:pStyle w:val="ListParagraph"/>
        <w:numPr>
          <w:ilvl w:val="0"/>
          <w:numId w:val="13"/>
        </w:numPr>
        <w:spacing w:after="120" w:line="240" w:lineRule="auto"/>
        <w:jc w:val="both"/>
        <w:rPr>
          <w:rFonts w:ascii="Times New Roman" w:hAnsi="Times New Roman" w:cs="Times New Roman"/>
          <w:sz w:val="24"/>
          <w:szCs w:val="24"/>
          <w:u w:val="single"/>
        </w:rPr>
      </w:pPr>
      <w:r w:rsidRPr="008E3256">
        <w:rPr>
          <w:rFonts w:ascii="Times New Roman" w:hAnsi="Times New Roman" w:cs="Times New Roman"/>
          <w:sz w:val="24"/>
          <w:szCs w:val="24"/>
        </w:rPr>
        <w:t>Indice de la couverture des services (indicateur 3.8.1 des ODD). Cet indicateur mesure la couverture des services de santé essentiels (définie comme la couverture moyenne des services essentiels telle que déterminée par les interventions de référence concernant notamment la santé de la reproduction, la santé de la mère, du nouveau-né et de l’enfant; les maladies transmissibles; les maladies non transmissibles; la capacité des services et l’accès pour l’ensemble de la population, dont la plus défavorisée. Cet indicateur inclut également certains déterminants de la santé tels que l’accès à l’eau potable et aux services d’assainissement de base</w:t>
      </w:r>
      <w:r w:rsidRPr="008E3256">
        <w:rPr>
          <w:rStyle w:val="FootnoteReference"/>
          <w:rFonts w:ascii="Times New Roman" w:hAnsi="Times New Roman" w:cs="Times New Roman"/>
          <w:sz w:val="24"/>
          <w:szCs w:val="24"/>
        </w:rPr>
        <w:footnoteReference w:id="36"/>
      </w:r>
      <w:r w:rsidRPr="008E3256">
        <w:rPr>
          <w:rFonts w:ascii="Times New Roman" w:hAnsi="Times New Roman" w:cs="Times New Roman"/>
          <w:sz w:val="24"/>
          <w:szCs w:val="24"/>
        </w:rPr>
        <w:t xml:space="preserve">. </w:t>
      </w:r>
    </w:p>
    <w:p w14:paraId="28FC2621" w14:textId="77777777" w:rsidR="00156DDB" w:rsidRPr="008E3256" w:rsidRDefault="00156DDB" w:rsidP="008E3256">
      <w:pPr>
        <w:pStyle w:val="ListParagraph"/>
        <w:spacing w:after="120" w:line="240" w:lineRule="auto"/>
        <w:jc w:val="both"/>
        <w:rPr>
          <w:rFonts w:ascii="Times New Roman" w:hAnsi="Times New Roman" w:cs="Times New Roman"/>
          <w:sz w:val="24"/>
          <w:szCs w:val="24"/>
          <w:u w:val="single"/>
        </w:rPr>
      </w:pPr>
    </w:p>
    <w:p w14:paraId="40A87B69" w14:textId="0F554313" w:rsidR="00156DDB" w:rsidRPr="008E3256" w:rsidRDefault="0026396A" w:rsidP="00935E48">
      <w:pPr>
        <w:pStyle w:val="ListParagraph"/>
        <w:numPr>
          <w:ilvl w:val="0"/>
          <w:numId w:val="13"/>
        </w:numPr>
        <w:spacing w:after="120" w:line="240" w:lineRule="auto"/>
        <w:jc w:val="both"/>
        <w:rPr>
          <w:rFonts w:ascii="Times New Roman" w:hAnsi="Times New Roman" w:cs="Times New Roman"/>
          <w:sz w:val="24"/>
          <w:szCs w:val="24"/>
          <w:u w:val="single"/>
        </w:rPr>
      </w:pPr>
      <w:r w:rsidRPr="008E3256">
        <w:rPr>
          <w:rFonts w:ascii="Times New Roman" w:hAnsi="Times New Roman" w:cs="Times New Roman"/>
          <w:sz w:val="24"/>
          <w:szCs w:val="24"/>
        </w:rPr>
        <w:t>I</w:t>
      </w:r>
      <w:r w:rsidR="00156DDB" w:rsidRPr="008E3256">
        <w:rPr>
          <w:rFonts w:ascii="Times New Roman" w:hAnsi="Times New Roman" w:cs="Times New Roman"/>
          <w:sz w:val="24"/>
          <w:szCs w:val="24"/>
        </w:rPr>
        <w:t>ndice des dépenses catastrophiques (indicateur 3.8.2 des ODD). Cet indicateur mesure la proportion de la population pour laquelle les dépenses en santé du ménage sont importantes, c’est-à-dire qu’elle</w:t>
      </w:r>
      <w:r w:rsidRPr="008E3256">
        <w:rPr>
          <w:rFonts w:ascii="Times New Roman" w:hAnsi="Times New Roman" w:cs="Times New Roman"/>
          <w:sz w:val="24"/>
          <w:szCs w:val="24"/>
        </w:rPr>
        <w:t>s atteingnent</w:t>
      </w:r>
      <w:r w:rsidR="00156DDB" w:rsidRPr="008E3256">
        <w:rPr>
          <w:rFonts w:ascii="Times New Roman" w:hAnsi="Times New Roman" w:cs="Times New Roman"/>
          <w:sz w:val="24"/>
          <w:szCs w:val="24"/>
        </w:rPr>
        <w:t xml:space="preserve"> ou dépasse</w:t>
      </w:r>
      <w:r w:rsidRPr="008E3256">
        <w:rPr>
          <w:rFonts w:ascii="Times New Roman" w:hAnsi="Times New Roman" w:cs="Times New Roman"/>
          <w:sz w:val="24"/>
          <w:szCs w:val="24"/>
        </w:rPr>
        <w:t>nt</w:t>
      </w:r>
      <w:r w:rsidR="00156DDB" w:rsidRPr="008E3256">
        <w:rPr>
          <w:rFonts w:ascii="Times New Roman" w:hAnsi="Times New Roman" w:cs="Times New Roman"/>
          <w:sz w:val="24"/>
          <w:szCs w:val="24"/>
        </w:rPr>
        <w:t xml:space="preserve"> 25% du revenu total du ménage. </w:t>
      </w:r>
    </w:p>
    <w:p w14:paraId="1A9336C0" w14:textId="08D41DCF" w:rsidR="00156DDB" w:rsidRPr="008E3256" w:rsidRDefault="00156DDB" w:rsidP="008E3256">
      <w:pPr>
        <w:spacing w:after="120" w:line="240" w:lineRule="auto"/>
        <w:jc w:val="both"/>
        <w:rPr>
          <w:rFonts w:ascii="Times New Roman" w:hAnsi="Times New Roman" w:cs="Times New Roman"/>
          <w:sz w:val="24"/>
          <w:szCs w:val="24"/>
        </w:rPr>
      </w:pPr>
      <w:r w:rsidRPr="008E3256">
        <w:rPr>
          <w:rFonts w:ascii="Times New Roman" w:hAnsi="Times New Roman" w:cs="Times New Roman"/>
          <w:sz w:val="24"/>
          <w:szCs w:val="24"/>
        </w:rPr>
        <w:t>L’incidence de l’appauvrissement lié à des dépenses directes de santé (%) n’est pas un indicateur à proprement parler des ODD, mais au vu du contexte national marqué par une pauvreté généralisée, il sera utilisé pour mesurer la proportion de la population qui passe sous la ligne de pauvreté du fait d</w:t>
      </w:r>
      <w:r w:rsidR="0026396A" w:rsidRPr="008E3256">
        <w:rPr>
          <w:rFonts w:ascii="Times New Roman" w:hAnsi="Times New Roman" w:cs="Times New Roman"/>
          <w:sz w:val="24"/>
          <w:szCs w:val="24"/>
        </w:rPr>
        <w:t xml:space="preserve">u paiement des soins de santé. Le Seuil de pauvreté </w:t>
      </w:r>
      <w:r w:rsidRPr="008E3256">
        <w:rPr>
          <w:rFonts w:ascii="Times New Roman" w:hAnsi="Times New Roman" w:cs="Times New Roman"/>
          <w:sz w:val="24"/>
          <w:szCs w:val="24"/>
        </w:rPr>
        <w:t xml:space="preserve">de 1,90 dollar par jour en parité de pouvoir d’achat de 2011 sera utilisé pour mesurer cet indicateur. </w:t>
      </w:r>
    </w:p>
    <w:p w14:paraId="7722F0A2" w14:textId="36761396" w:rsidR="00E52238" w:rsidRPr="008E3256" w:rsidRDefault="00156DDB" w:rsidP="008E3256">
      <w:pPr>
        <w:spacing w:after="120" w:line="240" w:lineRule="auto"/>
        <w:jc w:val="both"/>
        <w:rPr>
          <w:rFonts w:ascii="Times New Roman" w:hAnsi="Times New Roman" w:cs="Times New Roman"/>
          <w:sz w:val="24"/>
          <w:szCs w:val="24"/>
        </w:rPr>
      </w:pPr>
      <w:r w:rsidRPr="008E3256">
        <w:rPr>
          <w:rFonts w:ascii="Times New Roman" w:hAnsi="Times New Roman" w:cs="Times New Roman"/>
          <w:sz w:val="24"/>
          <w:szCs w:val="24"/>
        </w:rPr>
        <w:t xml:space="preserve">Pour s’assurer que personne n’est laissé pour compte, ces indicateurs seront désagrégés en fonction du revenu, </w:t>
      </w:r>
      <w:r w:rsidR="00B0655B">
        <w:rPr>
          <w:rFonts w:ascii="Times New Roman" w:hAnsi="Times New Roman" w:cs="Times New Roman"/>
          <w:sz w:val="24"/>
          <w:szCs w:val="24"/>
        </w:rPr>
        <w:t xml:space="preserve">du </w:t>
      </w:r>
      <w:r w:rsidRPr="008E3256">
        <w:rPr>
          <w:rFonts w:ascii="Times New Roman" w:hAnsi="Times New Roman" w:cs="Times New Roman"/>
          <w:sz w:val="24"/>
          <w:szCs w:val="24"/>
        </w:rPr>
        <w:t xml:space="preserve">sexe, </w:t>
      </w:r>
      <w:r w:rsidR="00B0655B">
        <w:rPr>
          <w:rFonts w:ascii="Times New Roman" w:hAnsi="Times New Roman" w:cs="Times New Roman"/>
          <w:sz w:val="24"/>
          <w:szCs w:val="24"/>
        </w:rPr>
        <w:t xml:space="preserve">du </w:t>
      </w:r>
      <w:r w:rsidRPr="008E3256">
        <w:rPr>
          <w:rFonts w:ascii="Times New Roman" w:hAnsi="Times New Roman" w:cs="Times New Roman"/>
          <w:sz w:val="24"/>
          <w:szCs w:val="24"/>
        </w:rPr>
        <w:t xml:space="preserve">lieu de résidence (milieu urbain et rural), </w:t>
      </w:r>
      <w:r w:rsidR="00B0655B">
        <w:rPr>
          <w:rFonts w:ascii="Times New Roman" w:hAnsi="Times New Roman" w:cs="Times New Roman"/>
          <w:sz w:val="24"/>
          <w:szCs w:val="24"/>
        </w:rPr>
        <w:t>de l’âge, de l</w:t>
      </w:r>
      <w:r w:rsidRPr="008E3256">
        <w:rPr>
          <w:rFonts w:ascii="Times New Roman" w:hAnsi="Times New Roman" w:cs="Times New Roman"/>
          <w:sz w:val="24"/>
          <w:szCs w:val="24"/>
        </w:rPr>
        <w:t xml:space="preserve">a situation géographique (la région, ETD), origine, existence ou non d’un handicap, etc. </w:t>
      </w:r>
    </w:p>
    <w:p w14:paraId="2202EE00" w14:textId="16532449" w:rsidR="00156DDB" w:rsidRPr="008E3256" w:rsidRDefault="00BE4A4A" w:rsidP="008E3256">
      <w:pPr>
        <w:pStyle w:val="Heading3"/>
        <w:rPr>
          <w:rFonts w:ascii="Times New Roman" w:eastAsiaTheme="majorEastAsia" w:hAnsi="Times New Roman"/>
          <w:bCs/>
          <w:szCs w:val="24"/>
          <w:lang w:val="fr-CD"/>
        </w:rPr>
      </w:pPr>
      <w:bookmarkStart w:id="136" w:name="_Toc29992602"/>
      <w:bookmarkStart w:id="137" w:name="_Toc32425989"/>
      <w:r w:rsidRPr="008E3256">
        <w:rPr>
          <w:rFonts w:ascii="Times New Roman" w:eastAsiaTheme="majorEastAsia" w:hAnsi="Times New Roman"/>
          <w:bCs/>
          <w:szCs w:val="24"/>
          <w:lang w:val="fr-CD"/>
        </w:rPr>
        <w:t>4</w:t>
      </w:r>
      <w:r w:rsidR="00156DDB" w:rsidRPr="008E3256">
        <w:rPr>
          <w:rFonts w:ascii="Times New Roman" w:eastAsiaTheme="majorEastAsia" w:hAnsi="Times New Roman"/>
          <w:bCs/>
          <w:szCs w:val="24"/>
          <w:lang w:val="fr-CD"/>
        </w:rPr>
        <w:t>.2.3. I</w:t>
      </w:r>
      <w:r w:rsidRPr="008E3256">
        <w:rPr>
          <w:rFonts w:ascii="Times New Roman" w:eastAsiaTheme="majorEastAsia" w:hAnsi="Times New Roman"/>
          <w:bCs/>
          <w:szCs w:val="24"/>
          <w:lang w:val="fr-CD"/>
        </w:rPr>
        <w:t>ndicateurs d’impact</w:t>
      </w:r>
      <w:bookmarkEnd w:id="136"/>
      <w:bookmarkEnd w:id="137"/>
    </w:p>
    <w:p w14:paraId="65712C79" w14:textId="77777777" w:rsidR="00156DDB" w:rsidRPr="008E3256" w:rsidRDefault="00156DDB" w:rsidP="008E3256">
      <w:pPr>
        <w:spacing w:after="120" w:line="240" w:lineRule="auto"/>
        <w:jc w:val="both"/>
        <w:rPr>
          <w:rFonts w:ascii="Times New Roman" w:hAnsi="Times New Roman" w:cs="Times New Roman"/>
          <w:sz w:val="24"/>
          <w:szCs w:val="24"/>
        </w:rPr>
      </w:pPr>
      <w:r w:rsidRPr="008E3256">
        <w:rPr>
          <w:rFonts w:ascii="Times New Roman" w:hAnsi="Times New Roman" w:cs="Times New Roman"/>
          <w:sz w:val="24"/>
          <w:szCs w:val="24"/>
        </w:rPr>
        <w:t xml:space="preserve">Il est attendu que l’instauration de la CSU puisse contribuer à l’atteinte de l’ODD3 qui consiste à « Permettre à tous de vivre en bonne santé et promouvoir le bien-être de tous à tout âge », mais aussi à l’atteinte d’au moins quatre autres ODD tels que l’ODD1 (Éliminer la pauvreté sous toutes ses formes et partout dans le monde), l’ODD4 (Assurer l’accès de tous à une éducation de qualité, sur un pied d’égalité, et promouvoir les possibilités d’apprentissage tout au long de la vie), l’ODD5 (Parvenir à l’égalité des sexes et autonomiser toutes les femmes et les filles), de l’ODD8 (Promouvoir une croissance économique soutenue, partagée et durable, le plein emploi productif et un travail décent pour tous) et de l’ODD16 (Promouvoir l’avènement de sociétés pacifiques et ouvertes à tous aux fins du développement durable, assurer l’accès de tous à la justice et mettre en place, à tous les niveaux, des institutions efficaces, responsables et ouvertes à tous). </w:t>
      </w:r>
    </w:p>
    <w:p w14:paraId="72E67ECE" w14:textId="157836CE" w:rsidR="00E52238" w:rsidRPr="00B0655B" w:rsidRDefault="00156DDB" w:rsidP="008E3256">
      <w:pPr>
        <w:spacing w:after="120" w:line="240" w:lineRule="auto"/>
        <w:jc w:val="both"/>
        <w:rPr>
          <w:rFonts w:ascii="Times New Roman" w:hAnsi="Times New Roman" w:cs="Times New Roman"/>
          <w:sz w:val="24"/>
          <w:szCs w:val="24"/>
        </w:rPr>
      </w:pPr>
      <w:r w:rsidRPr="008E3256">
        <w:rPr>
          <w:rFonts w:ascii="Times New Roman" w:hAnsi="Times New Roman" w:cs="Times New Roman"/>
          <w:sz w:val="24"/>
          <w:szCs w:val="24"/>
        </w:rPr>
        <w:t>Ainsi, l’impact de la CSU sera mesuré en termes de sa contribution à la réduction de la mortalité des enfants de moins de 5 ans, à la réduction de la mortalité maternelle, à la réduction de la mortalité générale, à l’augmentation de l’espérance de vie et de l’espérance de vie en bonne santé, de la réduction de la pauvreté, de la croissance économique, etc</w:t>
      </w:r>
      <w:r w:rsidR="00E52238">
        <w:rPr>
          <w:rFonts w:ascii="Times New Roman" w:hAnsi="Times New Roman" w:cs="Times New Roman"/>
          <w:sz w:val="24"/>
          <w:szCs w:val="24"/>
        </w:rPr>
        <w:t>.</w:t>
      </w:r>
    </w:p>
    <w:p w14:paraId="5EC8E80F" w14:textId="734EFAA9" w:rsidR="00156DDB" w:rsidRPr="008E3256" w:rsidRDefault="00BE4A4A" w:rsidP="008E3256">
      <w:pPr>
        <w:pStyle w:val="Heading3"/>
        <w:rPr>
          <w:rFonts w:ascii="Times New Roman" w:eastAsiaTheme="majorEastAsia" w:hAnsi="Times New Roman"/>
          <w:bCs/>
          <w:szCs w:val="24"/>
          <w:lang w:val="fr-CD"/>
        </w:rPr>
      </w:pPr>
      <w:bookmarkStart w:id="138" w:name="_Toc29992603"/>
      <w:bookmarkStart w:id="139" w:name="_Toc32425990"/>
      <w:r w:rsidRPr="008E3256">
        <w:rPr>
          <w:rFonts w:ascii="Times New Roman" w:eastAsiaTheme="majorEastAsia" w:hAnsi="Times New Roman"/>
          <w:bCs/>
          <w:szCs w:val="24"/>
          <w:lang w:val="fr-CD"/>
        </w:rPr>
        <w:t>4</w:t>
      </w:r>
      <w:r w:rsidR="00156DDB" w:rsidRPr="008E3256">
        <w:rPr>
          <w:rFonts w:ascii="Times New Roman" w:eastAsiaTheme="majorEastAsia" w:hAnsi="Times New Roman"/>
          <w:bCs/>
          <w:szCs w:val="24"/>
          <w:lang w:val="fr-CD"/>
        </w:rPr>
        <w:t>.2.4. M</w:t>
      </w:r>
      <w:r w:rsidRPr="008E3256">
        <w:rPr>
          <w:rFonts w:ascii="Times New Roman" w:eastAsiaTheme="majorEastAsia" w:hAnsi="Times New Roman"/>
          <w:bCs/>
          <w:szCs w:val="24"/>
          <w:lang w:val="fr-CD"/>
        </w:rPr>
        <w:t>odalités de Suivi et Evaluation</w:t>
      </w:r>
      <w:bookmarkEnd w:id="138"/>
      <w:bookmarkEnd w:id="139"/>
    </w:p>
    <w:p w14:paraId="5C7B6735" w14:textId="5ED995F9" w:rsidR="00156DDB" w:rsidRPr="008E3256" w:rsidRDefault="00156DDB" w:rsidP="008E3256">
      <w:pPr>
        <w:spacing w:after="120" w:line="240" w:lineRule="auto"/>
        <w:jc w:val="both"/>
        <w:rPr>
          <w:rFonts w:ascii="Times New Roman" w:hAnsi="Times New Roman" w:cs="Times New Roman"/>
          <w:sz w:val="24"/>
          <w:szCs w:val="24"/>
        </w:rPr>
      </w:pPr>
      <w:r w:rsidRPr="008E3256">
        <w:rPr>
          <w:rFonts w:ascii="Times New Roman" w:hAnsi="Times New Roman" w:cs="Times New Roman"/>
          <w:sz w:val="24"/>
          <w:szCs w:val="24"/>
        </w:rPr>
        <w:t xml:space="preserve">Le suivi mensuel des activités de mise en œuvre du Plan Stratégique National de la CSU inscrites dans la feuille de route se fera au niveau sectoriel. Les rapports sectoriels alimenteront le suivi trimestriel </w:t>
      </w:r>
      <w:r w:rsidR="003D41F1" w:rsidRPr="008E3256">
        <w:rPr>
          <w:rFonts w:ascii="Times New Roman" w:hAnsi="Times New Roman" w:cs="Times New Roman"/>
          <w:sz w:val="24"/>
          <w:szCs w:val="24"/>
        </w:rPr>
        <w:t xml:space="preserve">fait </w:t>
      </w:r>
      <w:r w:rsidRPr="008E3256">
        <w:rPr>
          <w:rFonts w:ascii="Times New Roman" w:hAnsi="Times New Roman" w:cs="Times New Roman"/>
          <w:sz w:val="24"/>
          <w:szCs w:val="24"/>
        </w:rPr>
        <w:t xml:space="preserve">par le Comité de Coordination Technique de Suivi de la CSU. </w:t>
      </w:r>
      <w:r w:rsidRPr="008E3256">
        <w:rPr>
          <w:rFonts w:ascii="Times New Roman" w:hAnsi="Times New Roman" w:cs="Times New Roman"/>
          <w:sz w:val="24"/>
          <w:szCs w:val="24"/>
        </w:rPr>
        <w:tab/>
      </w:r>
    </w:p>
    <w:p w14:paraId="19783F57" w14:textId="77777777" w:rsidR="00156DDB" w:rsidRPr="008E3256" w:rsidRDefault="00156DDB" w:rsidP="008E3256">
      <w:pPr>
        <w:spacing w:after="120" w:line="240" w:lineRule="auto"/>
        <w:jc w:val="both"/>
        <w:rPr>
          <w:rFonts w:ascii="Times New Roman" w:hAnsi="Times New Roman" w:cs="Times New Roman"/>
          <w:sz w:val="24"/>
          <w:szCs w:val="24"/>
        </w:rPr>
      </w:pPr>
      <w:r w:rsidRPr="008E3256">
        <w:rPr>
          <w:rFonts w:ascii="Times New Roman" w:hAnsi="Times New Roman" w:cs="Times New Roman"/>
          <w:sz w:val="24"/>
          <w:szCs w:val="24"/>
        </w:rPr>
        <w:t xml:space="preserve">Des évaluations à mi-parcours et finale indépendantes du Plan Stratégique National de la CSU seront conduites. Les résultats de ces évaluations alimenteront les revues à mi-parcours et finales du Plan Stratégique National de la CSU. </w:t>
      </w:r>
    </w:p>
    <w:p w14:paraId="73616116" w14:textId="5612E7A8" w:rsidR="00E52238" w:rsidRPr="008E3256" w:rsidRDefault="00156DDB" w:rsidP="008E3256">
      <w:pPr>
        <w:spacing w:after="120" w:line="240" w:lineRule="auto"/>
        <w:jc w:val="both"/>
        <w:rPr>
          <w:rFonts w:ascii="Times New Roman" w:hAnsi="Times New Roman" w:cs="Times New Roman"/>
          <w:sz w:val="24"/>
          <w:szCs w:val="24"/>
        </w:rPr>
      </w:pPr>
      <w:r w:rsidRPr="008E3256">
        <w:rPr>
          <w:rFonts w:ascii="Times New Roman" w:hAnsi="Times New Roman" w:cs="Times New Roman"/>
          <w:sz w:val="24"/>
          <w:szCs w:val="24"/>
        </w:rPr>
        <w:t>Une évaluation d’impact va être menée au cours de l’année qui suit celle de la fin de la mise en œuvre du Plan Stratégique National de la CSU</w:t>
      </w:r>
      <w:r w:rsidR="003F63DF" w:rsidRPr="008E3256">
        <w:rPr>
          <w:rFonts w:ascii="Times New Roman" w:hAnsi="Times New Roman" w:cs="Times New Roman"/>
          <w:sz w:val="24"/>
          <w:szCs w:val="24"/>
        </w:rPr>
        <w:t>.</w:t>
      </w:r>
    </w:p>
    <w:p w14:paraId="58E2041F" w14:textId="488517A0" w:rsidR="00156DDB" w:rsidRPr="008E3256" w:rsidRDefault="00BE4A4A" w:rsidP="008E3256">
      <w:pPr>
        <w:pStyle w:val="Heading3"/>
        <w:rPr>
          <w:rFonts w:ascii="Times New Roman" w:eastAsiaTheme="majorEastAsia" w:hAnsi="Times New Roman"/>
          <w:bCs/>
          <w:szCs w:val="24"/>
          <w:lang w:val="fr-CD"/>
        </w:rPr>
      </w:pPr>
      <w:bookmarkStart w:id="140" w:name="_Toc29992604"/>
      <w:bookmarkStart w:id="141" w:name="_Toc32425991"/>
      <w:r w:rsidRPr="008E3256">
        <w:rPr>
          <w:rFonts w:ascii="Times New Roman" w:eastAsiaTheme="majorEastAsia" w:hAnsi="Times New Roman"/>
          <w:bCs/>
          <w:szCs w:val="24"/>
          <w:lang w:val="fr-CD"/>
        </w:rPr>
        <w:t>4</w:t>
      </w:r>
      <w:r w:rsidR="00156DDB" w:rsidRPr="008E3256">
        <w:rPr>
          <w:rFonts w:ascii="Times New Roman" w:eastAsiaTheme="majorEastAsia" w:hAnsi="Times New Roman"/>
          <w:bCs/>
          <w:szCs w:val="24"/>
          <w:lang w:val="fr-CD"/>
        </w:rPr>
        <w:t>.</w:t>
      </w:r>
      <w:r w:rsidR="0081432B" w:rsidRPr="008E3256">
        <w:rPr>
          <w:rFonts w:ascii="Times New Roman" w:eastAsiaTheme="majorEastAsia" w:hAnsi="Times New Roman"/>
          <w:bCs/>
          <w:szCs w:val="24"/>
          <w:lang w:val="fr-CD"/>
        </w:rPr>
        <w:t>2</w:t>
      </w:r>
      <w:r w:rsidR="00156DDB" w:rsidRPr="008E3256">
        <w:rPr>
          <w:rFonts w:ascii="Times New Roman" w:eastAsiaTheme="majorEastAsia" w:hAnsi="Times New Roman"/>
          <w:bCs/>
          <w:szCs w:val="24"/>
          <w:lang w:val="fr-CD"/>
        </w:rPr>
        <w:t>.5. R</w:t>
      </w:r>
      <w:r w:rsidR="00E60B7A" w:rsidRPr="008E3256">
        <w:rPr>
          <w:rFonts w:ascii="Times New Roman" w:eastAsiaTheme="majorEastAsia" w:hAnsi="Times New Roman"/>
          <w:bCs/>
          <w:szCs w:val="24"/>
          <w:lang w:val="fr-CD"/>
        </w:rPr>
        <w:t>enforcement des mécanismes de Suivi et Evaluation</w:t>
      </w:r>
      <w:bookmarkEnd w:id="140"/>
      <w:bookmarkEnd w:id="141"/>
      <w:r w:rsidR="00156DDB" w:rsidRPr="008E3256">
        <w:rPr>
          <w:rFonts w:ascii="Times New Roman" w:eastAsiaTheme="majorEastAsia" w:hAnsi="Times New Roman"/>
          <w:bCs/>
          <w:szCs w:val="24"/>
          <w:lang w:val="fr-CD"/>
        </w:rPr>
        <w:t xml:space="preserve">  </w:t>
      </w:r>
    </w:p>
    <w:p w14:paraId="759B27CC" w14:textId="4278FE74" w:rsidR="00E52238" w:rsidRPr="008E3256" w:rsidRDefault="00156DDB" w:rsidP="008E3256">
      <w:pPr>
        <w:spacing w:after="120" w:line="240" w:lineRule="auto"/>
        <w:jc w:val="both"/>
        <w:rPr>
          <w:rFonts w:ascii="Times New Roman" w:hAnsi="Times New Roman" w:cs="Times New Roman"/>
          <w:sz w:val="24"/>
          <w:szCs w:val="24"/>
        </w:rPr>
      </w:pPr>
      <w:r w:rsidRPr="008E3256">
        <w:rPr>
          <w:rFonts w:ascii="Times New Roman" w:hAnsi="Times New Roman" w:cs="Times New Roman"/>
          <w:sz w:val="24"/>
          <w:szCs w:val="24"/>
        </w:rPr>
        <w:t xml:space="preserve">L’architecture de la gestion de l’information stratégique relative à la CSU sera définie. Pour la rendre fonctionnelle et efficace, un plan de renforcement des capacités des systèmes d’information et de suivi et évaluation de tous les secteurs clés engagés dans la mise en œuvre des actions relatives à l’instauration de la CSU sera élaboré et mis en œuvre. Il couvrira tous les aspects relatifs aux sources des données, la collecte, la qualité, l’analyse, l’utilisation des et la dissémination des données. </w:t>
      </w:r>
    </w:p>
    <w:p w14:paraId="6FFAAD40" w14:textId="157269DA" w:rsidR="003D41F1" w:rsidRPr="008E3256" w:rsidRDefault="00E60B7A" w:rsidP="008E3256">
      <w:pPr>
        <w:pStyle w:val="Heading2"/>
        <w:spacing w:before="0" w:after="120" w:line="240" w:lineRule="auto"/>
        <w:rPr>
          <w:rFonts w:ascii="Times New Roman" w:hAnsi="Times New Roman" w:cs="Times New Roman"/>
          <w:bCs w:val="0"/>
          <w:color w:val="auto"/>
          <w:sz w:val="24"/>
          <w:szCs w:val="24"/>
        </w:rPr>
      </w:pPr>
      <w:bookmarkStart w:id="142" w:name="_Toc29992605"/>
      <w:bookmarkStart w:id="143" w:name="_Toc32425992"/>
      <w:r w:rsidRPr="008E3256">
        <w:rPr>
          <w:rFonts w:ascii="Times New Roman" w:hAnsi="Times New Roman" w:cs="Times New Roman"/>
          <w:bCs w:val="0"/>
          <w:color w:val="auto"/>
          <w:sz w:val="24"/>
          <w:szCs w:val="24"/>
        </w:rPr>
        <w:t>4</w:t>
      </w:r>
      <w:r w:rsidR="00E73EBD" w:rsidRPr="008E3256">
        <w:rPr>
          <w:rFonts w:ascii="Times New Roman" w:hAnsi="Times New Roman" w:cs="Times New Roman"/>
          <w:bCs w:val="0"/>
          <w:color w:val="auto"/>
          <w:sz w:val="24"/>
          <w:szCs w:val="24"/>
        </w:rPr>
        <w:t>.</w:t>
      </w:r>
      <w:r w:rsidR="00156DDB" w:rsidRPr="008E3256">
        <w:rPr>
          <w:rFonts w:ascii="Times New Roman" w:hAnsi="Times New Roman" w:cs="Times New Roman"/>
          <w:bCs w:val="0"/>
          <w:color w:val="auto"/>
          <w:sz w:val="24"/>
          <w:szCs w:val="24"/>
        </w:rPr>
        <w:t>3</w:t>
      </w:r>
      <w:r w:rsidR="00E73EBD" w:rsidRPr="008E3256">
        <w:rPr>
          <w:rFonts w:ascii="Times New Roman" w:hAnsi="Times New Roman" w:cs="Times New Roman"/>
          <w:bCs w:val="0"/>
          <w:color w:val="auto"/>
          <w:sz w:val="24"/>
          <w:szCs w:val="24"/>
        </w:rPr>
        <w:t>. C</w:t>
      </w:r>
      <w:r w:rsidRPr="008E3256">
        <w:rPr>
          <w:rFonts w:ascii="Times New Roman" w:hAnsi="Times New Roman" w:cs="Times New Roman"/>
          <w:bCs w:val="0"/>
          <w:color w:val="auto"/>
          <w:sz w:val="24"/>
          <w:szCs w:val="24"/>
        </w:rPr>
        <w:t>adre de mise en œuvre</w:t>
      </w:r>
      <w:bookmarkEnd w:id="142"/>
      <w:bookmarkEnd w:id="143"/>
    </w:p>
    <w:p w14:paraId="79DBD62D" w14:textId="5B5CE38C" w:rsidR="00EB3FB3" w:rsidRDefault="00EB3FB3" w:rsidP="008E3256">
      <w:pPr>
        <w:spacing w:after="120" w:line="240" w:lineRule="auto"/>
        <w:jc w:val="both"/>
        <w:rPr>
          <w:rFonts w:ascii="Times New Roman" w:hAnsi="Times New Roman" w:cs="Times New Roman"/>
          <w:sz w:val="24"/>
          <w:szCs w:val="24"/>
        </w:rPr>
      </w:pPr>
      <w:r w:rsidRPr="008E3256">
        <w:rPr>
          <w:rFonts w:ascii="Times New Roman" w:hAnsi="Times New Roman" w:cs="Times New Roman"/>
          <w:sz w:val="24"/>
          <w:szCs w:val="24"/>
        </w:rPr>
        <w:t xml:space="preserve">La marche vers la CSU est unique et propre à chaque pays qui apprend des expériences des autres. La RDC est dans un contexte particulier d’un processus transformationnel à long terme tirant bénéfice des opportunités existantes. Elle s’inscrit en droite ligne des recommandations de la conférence d’Astana (2018) qui rétablit la place des soins de santé primaires et </w:t>
      </w:r>
      <w:r w:rsidR="00850E21" w:rsidRPr="008E3256">
        <w:rPr>
          <w:rFonts w:ascii="Times New Roman" w:hAnsi="Times New Roman" w:cs="Times New Roman"/>
          <w:sz w:val="24"/>
          <w:szCs w:val="24"/>
        </w:rPr>
        <w:t>s’enrichit de</w:t>
      </w:r>
      <w:r w:rsidRPr="008E3256">
        <w:rPr>
          <w:rFonts w:ascii="Times New Roman" w:hAnsi="Times New Roman" w:cs="Times New Roman"/>
          <w:sz w:val="24"/>
          <w:szCs w:val="24"/>
        </w:rPr>
        <w:t xml:space="preserve"> la réalité des menaces actuelles et à venir dans le cadre de la sécurité sanitaire mondiale</w:t>
      </w:r>
      <w:r w:rsidR="00850E21" w:rsidRPr="008E3256">
        <w:rPr>
          <w:rFonts w:ascii="Times New Roman" w:hAnsi="Times New Roman" w:cs="Times New Roman"/>
          <w:sz w:val="24"/>
          <w:szCs w:val="24"/>
        </w:rPr>
        <w:t xml:space="preserve"> pour bâtir un système de santé résilient comme fondement de la CSU.</w:t>
      </w:r>
    </w:p>
    <w:p w14:paraId="15926687" w14:textId="2C7400DE" w:rsidR="00B0655B" w:rsidRDefault="00B0655B" w:rsidP="008E3256">
      <w:pPr>
        <w:spacing w:after="120" w:line="240" w:lineRule="auto"/>
        <w:jc w:val="both"/>
        <w:rPr>
          <w:rFonts w:ascii="Times New Roman" w:hAnsi="Times New Roman" w:cs="Times New Roman"/>
          <w:sz w:val="24"/>
          <w:szCs w:val="24"/>
        </w:rPr>
      </w:pPr>
    </w:p>
    <w:p w14:paraId="7952047C" w14:textId="5A82FFF5" w:rsidR="00B0655B" w:rsidRDefault="00B0655B" w:rsidP="008E3256">
      <w:pPr>
        <w:spacing w:after="120" w:line="240" w:lineRule="auto"/>
        <w:jc w:val="both"/>
        <w:rPr>
          <w:rFonts w:ascii="Times New Roman" w:hAnsi="Times New Roman" w:cs="Times New Roman"/>
          <w:sz w:val="24"/>
          <w:szCs w:val="24"/>
        </w:rPr>
      </w:pPr>
    </w:p>
    <w:p w14:paraId="6EA23E08" w14:textId="6132A58D" w:rsidR="00B0655B" w:rsidRDefault="00B0655B" w:rsidP="008E3256">
      <w:pPr>
        <w:spacing w:after="120" w:line="240" w:lineRule="auto"/>
        <w:jc w:val="both"/>
        <w:rPr>
          <w:rFonts w:ascii="Times New Roman" w:hAnsi="Times New Roman" w:cs="Times New Roman"/>
          <w:sz w:val="24"/>
          <w:szCs w:val="24"/>
        </w:rPr>
      </w:pPr>
    </w:p>
    <w:p w14:paraId="6F05FABF" w14:textId="53715A23" w:rsidR="00B0655B" w:rsidRDefault="00B0655B" w:rsidP="008E3256">
      <w:pPr>
        <w:spacing w:after="120" w:line="240" w:lineRule="auto"/>
        <w:jc w:val="both"/>
        <w:rPr>
          <w:rFonts w:ascii="Times New Roman" w:hAnsi="Times New Roman" w:cs="Times New Roman"/>
          <w:sz w:val="24"/>
          <w:szCs w:val="24"/>
        </w:rPr>
      </w:pPr>
    </w:p>
    <w:p w14:paraId="3E9BC828" w14:textId="795A7F65" w:rsidR="00B0655B" w:rsidRDefault="00B0655B" w:rsidP="008E3256">
      <w:pPr>
        <w:spacing w:after="120" w:line="240" w:lineRule="auto"/>
        <w:jc w:val="both"/>
        <w:rPr>
          <w:rFonts w:ascii="Times New Roman" w:hAnsi="Times New Roman" w:cs="Times New Roman"/>
          <w:sz w:val="24"/>
          <w:szCs w:val="24"/>
        </w:rPr>
      </w:pPr>
    </w:p>
    <w:p w14:paraId="1FD62FDE" w14:textId="76F719F5" w:rsidR="00B0655B" w:rsidRDefault="00B0655B" w:rsidP="008E3256">
      <w:pPr>
        <w:spacing w:after="120" w:line="240" w:lineRule="auto"/>
        <w:jc w:val="both"/>
        <w:rPr>
          <w:rFonts w:ascii="Times New Roman" w:hAnsi="Times New Roman" w:cs="Times New Roman"/>
          <w:sz w:val="24"/>
          <w:szCs w:val="24"/>
        </w:rPr>
      </w:pPr>
    </w:p>
    <w:p w14:paraId="00ABC2B2" w14:textId="5858CF59" w:rsidR="00B0655B" w:rsidRDefault="00B0655B" w:rsidP="008E3256">
      <w:pPr>
        <w:spacing w:after="120" w:line="240" w:lineRule="auto"/>
        <w:jc w:val="both"/>
        <w:rPr>
          <w:rFonts w:ascii="Times New Roman" w:hAnsi="Times New Roman" w:cs="Times New Roman"/>
          <w:sz w:val="24"/>
          <w:szCs w:val="24"/>
        </w:rPr>
      </w:pPr>
    </w:p>
    <w:p w14:paraId="62177B5F" w14:textId="77777777" w:rsidR="00B0655B" w:rsidRPr="008E3256" w:rsidRDefault="00B0655B" w:rsidP="008E3256">
      <w:pPr>
        <w:spacing w:after="120" w:line="240" w:lineRule="auto"/>
        <w:jc w:val="both"/>
        <w:rPr>
          <w:rFonts w:ascii="Times New Roman" w:hAnsi="Times New Roman" w:cs="Times New Roman"/>
          <w:sz w:val="24"/>
          <w:szCs w:val="24"/>
        </w:rPr>
      </w:pPr>
    </w:p>
    <w:p w14:paraId="07B0F228" w14:textId="1AED77A9" w:rsidR="00D37B3E" w:rsidRPr="008E3256" w:rsidRDefault="003D41F1" w:rsidP="008E3256">
      <w:pPr>
        <w:spacing w:after="120" w:line="240" w:lineRule="auto"/>
        <w:jc w:val="both"/>
        <w:rPr>
          <w:rFonts w:ascii="Times New Roman" w:hAnsi="Times New Roman" w:cs="Times New Roman"/>
          <w:b/>
          <w:sz w:val="24"/>
          <w:szCs w:val="24"/>
        </w:rPr>
      </w:pPr>
      <w:r w:rsidRPr="008E3256">
        <w:rPr>
          <w:rFonts w:ascii="Times New Roman" w:hAnsi="Times New Roman" w:cs="Times New Roman"/>
          <w:noProof/>
          <w:sz w:val="24"/>
          <w:szCs w:val="24"/>
          <w:lang w:eastAsia="fr-FR"/>
        </w:rPr>
        <mc:AlternateContent>
          <mc:Choice Requires="wps">
            <w:drawing>
              <wp:anchor distT="0" distB="0" distL="114300" distR="114300" simplePos="0" relativeHeight="251754496" behindDoc="0" locked="0" layoutInCell="1" allowOverlap="1" wp14:anchorId="282B055A" wp14:editId="15790A8A">
                <wp:simplePos x="0" y="0"/>
                <wp:positionH relativeFrom="column">
                  <wp:posOffset>3525913</wp:posOffset>
                </wp:positionH>
                <wp:positionV relativeFrom="paragraph">
                  <wp:posOffset>237759</wp:posOffset>
                </wp:positionV>
                <wp:extent cx="2416175" cy="3479575"/>
                <wp:effectExtent l="0" t="0" r="0" b="635"/>
                <wp:wrapNone/>
                <wp:docPr id="17" name="Zone de texte 17"/>
                <wp:cNvGraphicFramePr/>
                <a:graphic xmlns:a="http://schemas.openxmlformats.org/drawingml/2006/main">
                  <a:graphicData uri="http://schemas.microsoft.com/office/word/2010/wordprocessingShape">
                    <wps:wsp>
                      <wps:cNvSpPr txBox="1"/>
                      <wps:spPr>
                        <a:xfrm>
                          <a:off x="0" y="0"/>
                          <a:ext cx="2416175" cy="3479575"/>
                        </a:xfrm>
                        <a:prstGeom prst="rect">
                          <a:avLst/>
                        </a:prstGeom>
                        <a:solidFill>
                          <a:schemeClr val="lt1"/>
                        </a:solidFill>
                        <a:ln w="6350">
                          <a:noFill/>
                        </a:ln>
                      </wps:spPr>
                      <wps:txbx>
                        <w:txbxContent>
                          <w:p w14:paraId="7CD1417E" w14:textId="77777777" w:rsidR="00E65114" w:rsidRDefault="00E65114" w:rsidP="009E2AAF">
                            <w:pPr>
                              <w:spacing w:line="240" w:lineRule="auto"/>
                              <w:jc w:val="both"/>
                              <w:rPr>
                                <w:rFonts w:ascii="Times New Roman" w:hAnsi="Times New Roman" w:cs="Times New Roman"/>
                                <w:sz w:val="24"/>
                                <w:szCs w:val="24"/>
                              </w:rPr>
                            </w:pPr>
                            <w:r>
                              <w:rPr>
                                <w:rFonts w:ascii="Times New Roman" w:hAnsi="Times New Roman" w:cs="Times New Roman"/>
                                <w:sz w:val="24"/>
                                <w:szCs w:val="24"/>
                              </w:rPr>
                              <w:t>C’est pour cette raison que la mise en oeuvre de la CSU privilégie :</w:t>
                            </w:r>
                          </w:p>
                          <w:p w14:paraId="02CA77F0" w14:textId="77777777" w:rsidR="00E65114" w:rsidRDefault="00E65114" w:rsidP="009E2AAF">
                            <w:pPr>
                              <w:spacing w:line="240" w:lineRule="auto"/>
                              <w:jc w:val="both"/>
                              <w:rPr>
                                <w:rFonts w:ascii="Times New Roman" w:hAnsi="Times New Roman" w:cs="Times New Roman"/>
                                <w:sz w:val="24"/>
                                <w:szCs w:val="24"/>
                              </w:rPr>
                            </w:pPr>
                            <w:r>
                              <w:rPr>
                                <w:rFonts w:ascii="Times New Roman" w:hAnsi="Times New Roman" w:cs="Times New Roman"/>
                                <w:sz w:val="24"/>
                                <w:szCs w:val="24"/>
                              </w:rPr>
                              <w:t>a) d’une part, l’alignement de l’offre ainsi que de la demande des services de santé de qualité en cohérence avec la maîtrise des déterminants de la santé pour un système de santé résilient qui respecte ses fonctions et objectifs dans un environnement toujours changeant ;</w:t>
                            </w:r>
                          </w:p>
                          <w:p w14:paraId="2C67DABA" w14:textId="77777777" w:rsidR="00E65114" w:rsidRPr="00742EAC" w:rsidRDefault="00E65114" w:rsidP="009E2AAF">
                            <w:r>
                              <w:rPr>
                                <w:rFonts w:ascii="Times New Roman" w:hAnsi="Times New Roman" w:cs="Times New Roman"/>
                                <w:sz w:val="24"/>
                                <w:szCs w:val="24"/>
                              </w:rPr>
                              <w:t>b) le renforcement de la gouvernance interne constamment améliorée où tous les plans stratégiques sectoriels sont en harmonie et où toutes les ressources tant internes qu’externes sont bien coordonnées.</w:t>
                            </w:r>
                          </w:p>
                          <w:p w14:paraId="273ECF51" w14:textId="77777777" w:rsidR="00E65114" w:rsidRPr="00C44207" w:rsidRDefault="00E65114" w:rsidP="009E2AAF">
                            <w:pPr>
                              <w:rPr>
                                <w:b/>
                                <w:bC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82B055A" id="Zone de texte 17" o:spid="_x0000_s1027" type="#_x0000_t202" style="position:absolute;left:0;text-align:left;margin-left:277.65pt;margin-top:18.7pt;width:190.25pt;height:274pt;z-index:251754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" fillcolor="white [3201]" stroked="f" strokeweight=".5pt">
                <v:textbox>
                  <w:txbxContent>
                    <w:p w14:paraId="7CD1417E" w14:textId="77777777" w:rsidR="00E65114" w:rsidRDefault="00E65114" w:rsidP="009E2AAF">
                      <w:pPr>
                        <w:spacing w:line="240" w:lineRule="auto"/>
                        <w:jc w:val="both"/>
                        <w:rPr>
                          <w:rFonts w:ascii="Times New Roman" w:hAnsi="Times New Roman" w:cs="Times New Roman"/>
                          <w:sz w:val="24"/>
                          <w:szCs w:val="24"/>
                        </w:rPr>
                      </w:pPr>
                      <w:r>
                        <w:rPr>
                          <w:rFonts w:ascii="Times New Roman" w:hAnsi="Times New Roman" w:cs="Times New Roman"/>
                          <w:sz w:val="24"/>
                          <w:szCs w:val="24"/>
                        </w:rPr>
                        <w:t>C’est pour cette raison que la mise en oeuvre de la CSU privilégie :</w:t>
                      </w:r>
                    </w:p>
                    <w:p w14:paraId="02CA77F0" w14:textId="77777777" w:rsidR="00E65114" w:rsidRDefault="00E65114" w:rsidP="009E2AAF">
                      <w:pPr>
                        <w:spacing w:line="240" w:lineRule="auto"/>
                        <w:jc w:val="both"/>
                        <w:rPr>
                          <w:rFonts w:ascii="Times New Roman" w:hAnsi="Times New Roman" w:cs="Times New Roman"/>
                          <w:sz w:val="24"/>
                          <w:szCs w:val="24"/>
                        </w:rPr>
                      </w:pPr>
                      <w:r>
                        <w:rPr>
                          <w:rFonts w:ascii="Times New Roman" w:hAnsi="Times New Roman" w:cs="Times New Roman"/>
                          <w:sz w:val="24"/>
                          <w:szCs w:val="24"/>
                        </w:rPr>
                        <w:t>a) d’une part, l’alignement de l’offre ainsi que de la demande des services de santé de qualité en cohérence avec la maîtrise des déterminants de la santé pour un système de santé résilient qui respecte ses fonctions et objectifs dans un environnement toujours changeant ;</w:t>
                      </w:r>
                    </w:p>
                    <w:p w14:paraId="2C67DABA" w14:textId="77777777" w:rsidR="00E65114" w:rsidRPr="00742EAC" w:rsidRDefault="00E65114" w:rsidP="009E2AAF">
                      <w:r>
                        <w:rPr>
                          <w:rFonts w:ascii="Times New Roman" w:hAnsi="Times New Roman" w:cs="Times New Roman"/>
                          <w:sz w:val="24"/>
                          <w:szCs w:val="24"/>
                        </w:rPr>
                        <w:t>b) le renforcement de la gouvernance interne constamment améliorée où tous les plans stratégiques sectoriels sont en harmonie et où toutes les ressources tant internes qu’externes sont bien coordonnées.</w:t>
                      </w:r>
                    </w:p>
                    <w:p w14:paraId="273ECF51" w14:textId="77777777" w:rsidR="00E65114" w:rsidRPr="00C44207" w:rsidRDefault="00E65114" w:rsidP="009E2AAF">
                      <w:pPr>
                        <w:rPr>
                          <w:b/>
                          <w:bCs/>
                        </w:rPr>
                      </w:pPr>
                    </w:p>
                  </w:txbxContent>
                </v:textbox>
              </v:shape>
            </w:pict>
          </mc:Fallback>
        </mc:AlternateContent>
      </w:r>
      <w:r w:rsidR="00C44207" w:rsidRPr="008E3256">
        <w:rPr>
          <w:rFonts w:ascii="Times New Roman" w:hAnsi="Times New Roman" w:cs="Times New Roman"/>
          <w:noProof/>
          <w:sz w:val="24"/>
          <w:szCs w:val="24"/>
          <w:lang w:eastAsia="fr-FR"/>
        </w:rPr>
        <mc:AlternateContent>
          <mc:Choice Requires="wps">
            <w:drawing>
              <wp:anchor distT="0" distB="0" distL="114300" distR="114300" simplePos="0" relativeHeight="251755520" behindDoc="0" locked="0" layoutInCell="1" allowOverlap="1" wp14:anchorId="5F96167D" wp14:editId="1BE9A8C2">
                <wp:simplePos x="0" y="0"/>
                <wp:positionH relativeFrom="column">
                  <wp:posOffset>-370840</wp:posOffset>
                </wp:positionH>
                <wp:positionV relativeFrom="paragraph">
                  <wp:posOffset>303834</wp:posOffset>
                </wp:positionV>
                <wp:extent cx="3951605" cy="2941955"/>
                <wp:effectExtent l="0" t="0" r="0" b="4445"/>
                <wp:wrapNone/>
                <wp:docPr id="9" name="Zone de texte 9"/>
                <wp:cNvGraphicFramePr/>
                <a:graphic xmlns:a="http://schemas.openxmlformats.org/drawingml/2006/main">
                  <a:graphicData uri="http://schemas.microsoft.com/office/word/2010/wordprocessingShape">
                    <wps:wsp>
                      <wps:cNvSpPr txBox="1"/>
                      <wps:spPr>
                        <a:xfrm>
                          <a:off x="0" y="0"/>
                          <a:ext cx="3951605" cy="2941955"/>
                        </a:xfrm>
                        <a:prstGeom prst="rect">
                          <a:avLst/>
                        </a:prstGeom>
                        <a:solidFill>
                          <a:schemeClr val="lt1"/>
                        </a:solidFill>
                        <a:ln w="6350">
                          <a:noFill/>
                        </a:ln>
                      </wps:spPr>
                      <wps:txbx>
                        <w:txbxContent>
                          <w:p w14:paraId="44AC429D" w14:textId="77777777" w:rsidR="00E65114" w:rsidRDefault="00E65114">
                            <w:r w:rsidRPr="00D37B3E">
                              <w:rPr>
                                <w:rFonts w:ascii="Times New Roman" w:eastAsia="Times New Roman" w:hAnsi="Times New Roman" w:cs="Times New Roman"/>
                                <w:color w:val="000000"/>
                                <w:sz w:val="24"/>
                                <w:szCs w:val="24"/>
                                <w:lang w:val="fr-CD" w:eastAsia="fr-FR"/>
                              </w:rPr>
                              <w:fldChar w:fldCharType="begin"/>
                            </w:r>
                            <w:r w:rsidRPr="00D37B3E">
                              <w:rPr>
                                <w:rFonts w:ascii="Times New Roman" w:eastAsia="Times New Roman" w:hAnsi="Times New Roman" w:cs="Times New Roman"/>
                                <w:color w:val="000000"/>
                                <w:sz w:val="24"/>
                                <w:szCs w:val="24"/>
                                <w:lang w:val="fr-CD" w:eastAsia="fr-FR"/>
                              </w:rPr>
                              <w:instrText xml:space="preserve"> INCLUDEPICTURE "https://lh5.googleusercontent.com/TslhE0ia3Jsmj_RBeJHn53BXTpujF7la4_2-u2E5WBFwtOUZnOzat4vlocZDPYR5vbg5oTNNYqvYvdbrmjgBZbe8oPwi3doeXDsWmaADybX4GUs9vey1yH8Phj9_Aqrwx_4gx0E" \* MERGEFORMATINET </w:instrText>
                            </w:r>
                            <w:r w:rsidRPr="00D37B3E">
                              <w:rPr>
                                <w:rFonts w:ascii="Times New Roman" w:eastAsia="Times New Roman" w:hAnsi="Times New Roman" w:cs="Times New Roman"/>
                                <w:color w:val="000000"/>
                                <w:sz w:val="24"/>
                                <w:szCs w:val="24"/>
                                <w:lang w:val="fr-CD" w:eastAsia="fr-FR"/>
                              </w:rPr>
                              <w:fldChar w:fldCharType="separate"/>
                            </w:r>
                            <w:r w:rsidRPr="003F63DF">
                              <w:rPr>
                                <w:rFonts w:ascii="Times New Roman" w:hAnsi="Times New Roman"/>
                                <w:noProof/>
                                <w:color w:val="000000"/>
                                <w:sz w:val="24"/>
                                <w:lang w:eastAsia="fr-FR"/>
                              </w:rPr>
                              <w:drawing>
                                <wp:inline distT="0" distB="0" distL="0" distR="0" wp14:anchorId="33F2714C" wp14:editId="69C6F1C0">
                                  <wp:extent cx="3874457" cy="2839720"/>
                                  <wp:effectExtent l="0" t="0" r="0" b="5080"/>
                                  <wp:docPr id="2" name="Image 2" descr="Une image contenant capture d’écran&#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3997238" cy="2929710"/>
                                          </a:xfrm>
                                          <a:prstGeom prst="rect">
                                            <a:avLst/>
                                          </a:prstGeom>
                                          <a:noFill/>
                                          <a:ln>
                                            <a:noFill/>
                                          </a:ln>
                                        </pic:spPr>
                                      </pic:pic>
                                    </a:graphicData>
                                  </a:graphic>
                                </wp:inline>
                              </w:drawing>
                            </w:r>
                            <w:r w:rsidRPr="00D37B3E">
                              <w:rPr>
                                <w:rFonts w:ascii="Times New Roman" w:eastAsia="Times New Roman" w:hAnsi="Times New Roman" w:cs="Times New Roman"/>
                                <w:color w:val="000000"/>
                                <w:sz w:val="24"/>
                                <w:szCs w:val="24"/>
                                <w:lang w:val="fr-CD" w:eastAsia="fr-FR"/>
                              </w:rPr>
                              <w:fldChar w:fldCharType="end"/>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5F96167D" id="Zone de texte 9" o:spid="_x0000_s1028" type="#_x0000_t202" style="position:absolute;left:0;text-align:left;margin-left:-29.2pt;margin-top:23.9pt;width:311.15pt;height:231.65pt;z-index:25175552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" fillcolor="white [3201]" stroked="f" strokeweight=".5pt">
                <v:textbox>
                  <w:txbxContent>
                    <w:p w14:paraId="44AC429D" w14:textId="77777777" w:rsidR="00E65114" w:rsidRDefault="00E65114">
                      <w:r w:rsidRPr="00D37B3E">
                        <w:rPr>
                          <w:rFonts w:ascii="Times New Roman" w:eastAsia="Times New Roman" w:hAnsi="Times New Roman" w:cs="Times New Roman"/>
                          <w:color w:val="000000"/>
                          <w:sz w:val="24"/>
                          <w:szCs w:val="24"/>
                          <w:lang w:val="fr-CD" w:eastAsia="fr-FR"/>
                        </w:rPr>
                        <w:fldChar w:fldCharType="begin"/>
                      </w:r>
                      <w:r w:rsidRPr="00D37B3E">
                        <w:rPr>
                          <w:rFonts w:ascii="Times New Roman" w:eastAsia="Times New Roman" w:hAnsi="Times New Roman" w:cs="Times New Roman"/>
                          <w:color w:val="000000"/>
                          <w:sz w:val="24"/>
                          <w:szCs w:val="24"/>
                          <w:lang w:val="fr-CD" w:eastAsia="fr-FR"/>
                        </w:rPr>
                        <w:instrText xml:space="preserve"> INCLUDEPICTURE "https://lh5.googleusercontent.com/TslhE0ia3Jsmj_RBeJHn53BXTpujF7la4_2-u2E5WBFwtOUZnOzat4vlocZDPYR5vbg5oTNNYqvYvdbrmjgBZbe8oPwi3doeXDsWmaADybX4GUs9vey1yH8Phj9_Aqrwx_4gx0E" \* MERGEFORMATINET </w:instrText>
                      </w:r>
                      <w:r w:rsidRPr="00D37B3E">
                        <w:rPr>
                          <w:rFonts w:ascii="Times New Roman" w:eastAsia="Times New Roman" w:hAnsi="Times New Roman" w:cs="Times New Roman"/>
                          <w:color w:val="000000"/>
                          <w:sz w:val="24"/>
                          <w:szCs w:val="24"/>
                          <w:lang w:val="fr-CD" w:eastAsia="fr-FR"/>
                        </w:rPr>
                        <w:fldChar w:fldCharType="separate"/>
                      </w:r>
                      <w:r w:rsidRPr="003F63DF">
                        <w:rPr>
                          <w:rFonts w:ascii="Times New Roman" w:hAnsi="Times New Roman"/>
                          <w:noProof/>
                          <w:color w:val="000000"/>
                          <w:sz w:val="24"/>
                          <w:lang w:eastAsia="fr-FR"/>
                        </w:rPr>
                        <w:drawing>
                          <wp:inline distT="0" distB="0" distL="0" distR="0" wp14:anchorId="33F2714C" wp14:editId="69C6F1C0">
                            <wp:extent cx="3874457" cy="2839720"/>
                            <wp:effectExtent l="0" t="0" r="0" b="5080"/>
                            <wp:docPr id="2" name="Image 2" descr="Une image contenant capture d’écran&#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997238" cy="2929710"/>
                                    </a:xfrm>
                                    <a:prstGeom prst="rect">
                                      <a:avLst/>
                                    </a:prstGeom>
                                    <a:noFill/>
                                    <a:ln>
                                      <a:noFill/>
                                    </a:ln>
                                  </pic:spPr>
                                </pic:pic>
                              </a:graphicData>
                            </a:graphic>
                          </wp:inline>
                        </w:drawing>
                      </w:r>
                      <w:r w:rsidRPr="00D37B3E">
                        <w:rPr>
                          <w:rFonts w:ascii="Times New Roman" w:eastAsia="Times New Roman" w:hAnsi="Times New Roman" w:cs="Times New Roman"/>
                          <w:color w:val="000000"/>
                          <w:sz w:val="24"/>
                          <w:szCs w:val="24"/>
                          <w:lang w:val="fr-CD" w:eastAsia="fr-FR"/>
                        </w:rPr>
                        <w:fldChar w:fldCharType="end"/>
                      </w:r>
                    </w:p>
                  </w:txbxContent>
                </v:textbox>
              </v:shape>
            </w:pict>
          </mc:Fallback>
        </mc:AlternateContent>
      </w:r>
    </w:p>
    <w:p w14:paraId="7C182FA4" w14:textId="1DAEAD7B" w:rsidR="009E2AAF" w:rsidRPr="008E3256" w:rsidRDefault="009E2AAF" w:rsidP="008E3256">
      <w:pPr>
        <w:spacing w:after="120" w:line="240" w:lineRule="auto"/>
        <w:jc w:val="both"/>
        <w:rPr>
          <w:rFonts w:ascii="Times New Roman" w:hAnsi="Times New Roman" w:cs="Times New Roman"/>
          <w:sz w:val="24"/>
          <w:szCs w:val="24"/>
        </w:rPr>
      </w:pPr>
    </w:p>
    <w:p w14:paraId="5B21F36D" w14:textId="5538683E" w:rsidR="00D37B3E" w:rsidRPr="008E3256" w:rsidRDefault="00D37B3E" w:rsidP="008E3256">
      <w:pPr>
        <w:spacing w:after="120" w:line="240" w:lineRule="auto"/>
        <w:rPr>
          <w:rFonts w:ascii="Times New Roman" w:eastAsia="Times New Roman" w:hAnsi="Times New Roman" w:cs="Times New Roman"/>
          <w:sz w:val="24"/>
          <w:szCs w:val="24"/>
          <w:lang w:val="fr-CD" w:eastAsia="fr-FR"/>
        </w:rPr>
      </w:pPr>
    </w:p>
    <w:p w14:paraId="67811022" w14:textId="5D54D226" w:rsidR="00850E21" w:rsidRPr="008E3256" w:rsidRDefault="00850E21" w:rsidP="008E3256">
      <w:pPr>
        <w:spacing w:after="120" w:line="240" w:lineRule="auto"/>
        <w:jc w:val="both"/>
        <w:rPr>
          <w:rFonts w:ascii="Times New Roman" w:hAnsi="Times New Roman" w:cs="Times New Roman"/>
          <w:sz w:val="24"/>
          <w:szCs w:val="24"/>
        </w:rPr>
      </w:pPr>
    </w:p>
    <w:p w14:paraId="1A0EE7EE" w14:textId="0D79705C" w:rsidR="00850E21" w:rsidRPr="008E3256" w:rsidRDefault="00850E21" w:rsidP="008E3256">
      <w:pPr>
        <w:spacing w:after="120" w:line="240" w:lineRule="auto"/>
        <w:jc w:val="both"/>
        <w:rPr>
          <w:rFonts w:ascii="Times New Roman" w:hAnsi="Times New Roman" w:cs="Times New Roman"/>
          <w:sz w:val="24"/>
          <w:szCs w:val="24"/>
        </w:rPr>
      </w:pPr>
    </w:p>
    <w:p w14:paraId="796D09BE" w14:textId="671BC14C" w:rsidR="00850E21" w:rsidRPr="008E3256" w:rsidRDefault="00850E21" w:rsidP="008E3256">
      <w:pPr>
        <w:spacing w:after="120" w:line="240" w:lineRule="auto"/>
        <w:jc w:val="both"/>
        <w:rPr>
          <w:rFonts w:ascii="Times New Roman" w:hAnsi="Times New Roman" w:cs="Times New Roman"/>
          <w:sz w:val="24"/>
          <w:szCs w:val="24"/>
        </w:rPr>
      </w:pPr>
    </w:p>
    <w:p w14:paraId="0BD3862B" w14:textId="438C7EA0" w:rsidR="00850E21" w:rsidRPr="008E3256" w:rsidRDefault="00850E21" w:rsidP="008E3256">
      <w:pPr>
        <w:spacing w:after="120" w:line="240" w:lineRule="auto"/>
        <w:jc w:val="both"/>
        <w:rPr>
          <w:rFonts w:ascii="Times New Roman" w:hAnsi="Times New Roman" w:cs="Times New Roman"/>
          <w:sz w:val="24"/>
          <w:szCs w:val="24"/>
        </w:rPr>
      </w:pPr>
    </w:p>
    <w:p w14:paraId="20095C5D" w14:textId="2229219F" w:rsidR="00850E21" w:rsidRPr="008E3256" w:rsidRDefault="00850E21" w:rsidP="008E3256">
      <w:pPr>
        <w:spacing w:after="120" w:line="240" w:lineRule="auto"/>
        <w:jc w:val="both"/>
        <w:rPr>
          <w:rFonts w:ascii="Times New Roman" w:hAnsi="Times New Roman" w:cs="Times New Roman"/>
          <w:sz w:val="24"/>
          <w:szCs w:val="24"/>
        </w:rPr>
      </w:pPr>
    </w:p>
    <w:p w14:paraId="1EFB8F54" w14:textId="33B656B1" w:rsidR="00850E21" w:rsidRPr="008E3256" w:rsidRDefault="00850E21" w:rsidP="008E3256">
      <w:pPr>
        <w:spacing w:after="120" w:line="240" w:lineRule="auto"/>
        <w:jc w:val="both"/>
        <w:rPr>
          <w:rFonts w:ascii="Times New Roman" w:hAnsi="Times New Roman" w:cs="Times New Roman"/>
          <w:sz w:val="24"/>
          <w:szCs w:val="24"/>
        </w:rPr>
      </w:pPr>
    </w:p>
    <w:p w14:paraId="7528A195" w14:textId="32CBD6CD" w:rsidR="00850E21" w:rsidRPr="008E3256" w:rsidRDefault="00850E21" w:rsidP="008E3256">
      <w:pPr>
        <w:spacing w:after="120" w:line="240" w:lineRule="auto"/>
        <w:jc w:val="both"/>
        <w:rPr>
          <w:rFonts w:ascii="Times New Roman" w:hAnsi="Times New Roman" w:cs="Times New Roman"/>
          <w:sz w:val="24"/>
          <w:szCs w:val="24"/>
        </w:rPr>
      </w:pPr>
    </w:p>
    <w:p w14:paraId="4F8DC758" w14:textId="77777777" w:rsidR="00E31494" w:rsidRPr="008E3256" w:rsidRDefault="00E31494" w:rsidP="008E3256">
      <w:pPr>
        <w:spacing w:after="120" w:line="240" w:lineRule="auto"/>
        <w:rPr>
          <w:rFonts w:ascii="Times New Roman" w:hAnsi="Times New Roman" w:cs="Times New Roman"/>
          <w:sz w:val="24"/>
          <w:szCs w:val="24"/>
        </w:rPr>
      </w:pPr>
    </w:p>
    <w:p w14:paraId="3AB8CD13" w14:textId="1E94A2E7" w:rsidR="00850E21" w:rsidRPr="008E3256" w:rsidRDefault="008734D5" w:rsidP="008E3256">
      <w:pPr>
        <w:pStyle w:val="Caption"/>
        <w:spacing w:after="120"/>
        <w:rPr>
          <w:b w:val="0"/>
          <w:bCs w:val="0"/>
          <w:sz w:val="24"/>
          <w:szCs w:val="24"/>
          <w:lang w:val="fr-CD" w:eastAsia="fr-FR"/>
        </w:rPr>
      </w:pPr>
      <w:r w:rsidRPr="008E3256">
        <w:rPr>
          <w:b w:val="0"/>
          <w:bCs w:val="0"/>
          <w:sz w:val="24"/>
          <w:szCs w:val="24"/>
          <w:lang w:val="fr-CD"/>
        </w:rPr>
        <w:t xml:space="preserve">Figure </w:t>
      </w:r>
      <w:r w:rsidRPr="008E3256">
        <w:rPr>
          <w:b w:val="0"/>
          <w:bCs w:val="0"/>
          <w:sz w:val="24"/>
          <w:szCs w:val="24"/>
        </w:rPr>
        <w:fldChar w:fldCharType="begin"/>
      </w:r>
      <w:r w:rsidRPr="008E3256">
        <w:rPr>
          <w:b w:val="0"/>
          <w:bCs w:val="0"/>
          <w:sz w:val="24"/>
          <w:szCs w:val="24"/>
          <w:lang w:val="fr-CD"/>
        </w:rPr>
        <w:instrText xml:space="preserve"> SEQ Figure \* ARABIC </w:instrText>
      </w:r>
      <w:r w:rsidRPr="008E3256">
        <w:rPr>
          <w:b w:val="0"/>
          <w:bCs w:val="0"/>
          <w:sz w:val="24"/>
          <w:szCs w:val="24"/>
        </w:rPr>
        <w:fldChar w:fldCharType="separate"/>
      </w:r>
      <w:r w:rsidR="008B2D80" w:rsidRPr="008E3256">
        <w:rPr>
          <w:b w:val="0"/>
          <w:bCs w:val="0"/>
          <w:noProof/>
          <w:sz w:val="24"/>
          <w:szCs w:val="24"/>
          <w:lang w:val="fr-CD"/>
        </w:rPr>
        <w:t>7</w:t>
      </w:r>
      <w:r w:rsidRPr="008E3256">
        <w:rPr>
          <w:b w:val="0"/>
          <w:bCs w:val="0"/>
          <w:sz w:val="24"/>
          <w:szCs w:val="24"/>
        </w:rPr>
        <w:fldChar w:fldCharType="end"/>
      </w:r>
      <w:r w:rsidRPr="008E3256">
        <w:rPr>
          <w:b w:val="0"/>
          <w:bCs w:val="0"/>
          <w:sz w:val="24"/>
          <w:szCs w:val="24"/>
          <w:lang w:val="fr-CD"/>
        </w:rPr>
        <w:t xml:space="preserve"> : </w:t>
      </w:r>
      <w:r w:rsidR="00E31494" w:rsidRPr="008E3256">
        <w:rPr>
          <w:b w:val="0"/>
          <w:bCs w:val="0"/>
          <w:sz w:val="24"/>
          <w:szCs w:val="24"/>
          <w:lang w:val="fr-CD"/>
        </w:rPr>
        <w:t>Modèle de notre Système de santé résilient</w:t>
      </w:r>
    </w:p>
    <w:p w14:paraId="6D5C7E3E" w14:textId="77777777" w:rsidR="008734D5" w:rsidRPr="008E3256" w:rsidRDefault="008734D5" w:rsidP="008E3256">
      <w:pPr>
        <w:spacing w:after="120" w:line="240" w:lineRule="auto"/>
        <w:jc w:val="both"/>
        <w:rPr>
          <w:rFonts w:ascii="Times New Roman" w:hAnsi="Times New Roman" w:cs="Times New Roman"/>
          <w:sz w:val="24"/>
          <w:szCs w:val="24"/>
        </w:rPr>
      </w:pPr>
    </w:p>
    <w:p w14:paraId="4CFA25C4" w14:textId="77777777" w:rsidR="00E52238" w:rsidRDefault="00E52238" w:rsidP="008E3256">
      <w:pPr>
        <w:spacing w:after="120" w:line="240" w:lineRule="auto"/>
        <w:jc w:val="both"/>
        <w:rPr>
          <w:rFonts w:ascii="Times New Roman" w:hAnsi="Times New Roman" w:cs="Times New Roman"/>
          <w:sz w:val="24"/>
          <w:szCs w:val="24"/>
        </w:rPr>
      </w:pPr>
    </w:p>
    <w:p w14:paraId="78EBFEA3" w14:textId="77777777" w:rsidR="00E52238" w:rsidRDefault="00E52238" w:rsidP="008E3256">
      <w:pPr>
        <w:spacing w:after="120" w:line="240" w:lineRule="auto"/>
        <w:jc w:val="both"/>
        <w:rPr>
          <w:rFonts w:ascii="Times New Roman" w:hAnsi="Times New Roman" w:cs="Times New Roman"/>
          <w:sz w:val="24"/>
          <w:szCs w:val="24"/>
        </w:rPr>
      </w:pPr>
    </w:p>
    <w:p w14:paraId="3AE520B6" w14:textId="39E4E259" w:rsidR="00E73EBD" w:rsidRPr="008E3256" w:rsidRDefault="00E73EBD" w:rsidP="008E3256">
      <w:pPr>
        <w:spacing w:after="120" w:line="240" w:lineRule="auto"/>
        <w:jc w:val="both"/>
        <w:rPr>
          <w:rFonts w:ascii="Times New Roman" w:hAnsi="Times New Roman" w:cs="Times New Roman"/>
          <w:sz w:val="24"/>
          <w:szCs w:val="24"/>
        </w:rPr>
      </w:pPr>
      <w:r w:rsidRPr="008E3256">
        <w:rPr>
          <w:rFonts w:ascii="Times New Roman" w:hAnsi="Times New Roman" w:cs="Times New Roman"/>
          <w:sz w:val="24"/>
          <w:szCs w:val="24"/>
        </w:rPr>
        <w:t>Les acteurs de mise en œuvre des actions relatives à la CSU sont : (i) le ministère de la santé, en ce qu’il a la charge d’assurer l’offre et la qualité des services de santé, (i) le ministère en charge de la protection sociale, (iii) le ministère en charge des affaires sociales, (iv) les ministères ayant une action sur les déterminants de la santé, (v) les ministères transversaux comme celui en charge des finances, du budget et de la décentralisation, (vii) les Fonds de Promotion de la Santé, (viii) le Fonds de Solidarité de la Santé, (vi) les provinces, (vii) les acteurs du secteur privé non lucratif et lucratif, (viii) les acteurs organisations de la société civile.</w:t>
      </w:r>
      <w:r w:rsidR="00777475" w:rsidRPr="008E3256">
        <w:rPr>
          <w:rFonts w:ascii="Times New Roman" w:hAnsi="Times New Roman" w:cs="Times New Roman"/>
          <w:sz w:val="24"/>
          <w:szCs w:val="24"/>
        </w:rPr>
        <w:t xml:space="preserve"> Ces différents acteurs travailleront dans un esprit de parfaite collaboration et </w:t>
      </w:r>
      <w:r w:rsidR="00A119BA" w:rsidRPr="008E3256">
        <w:rPr>
          <w:rFonts w:ascii="Times New Roman" w:hAnsi="Times New Roman" w:cs="Times New Roman"/>
          <w:sz w:val="24"/>
          <w:szCs w:val="24"/>
        </w:rPr>
        <w:t>coordination</w:t>
      </w:r>
      <w:r w:rsidR="00777475" w:rsidRPr="008E3256">
        <w:rPr>
          <w:rFonts w:ascii="Times New Roman" w:hAnsi="Times New Roman" w:cs="Times New Roman"/>
          <w:sz w:val="24"/>
          <w:szCs w:val="24"/>
        </w:rPr>
        <w:t xml:space="preserve"> pour assurer la viabilité </w:t>
      </w:r>
      <w:r w:rsidR="00A119BA" w:rsidRPr="008E3256">
        <w:rPr>
          <w:rFonts w:ascii="Times New Roman" w:hAnsi="Times New Roman" w:cs="Times New Roman"/>
          <w:sz w:val="24"/>
          <w:szCs w:val="24"/>
        </w:rPr>
        <w:t>du programme de la CSU (voir Figure ci-dessous)</w:t>
      </w:r>
      <w:r w:rsidR="00777475" w:rsidRPr="008E3256">
        <w:rPr>
          <w:rFonts w:ascii="Times New Roman" w:hAnsi="Times New Roman" w:cs="Times New Roman"/>
          <w:sz w:val="24"/>
          <w:szCs w:val="24"/>
        </w:rPr>
        <w:t>.</w:t>
      </w:r>
    </w:p>
    <w:p w14:paraId="0324A97B" w14:textId="131B7BDC" w:rsidR="00E73EBD" w:rsidRPr="008E3256" w:rsidRDefault="00E73EBD" w:rsidP="008E3256">
      <w:pPr>
        <w:spacing w:after="120" w:line="240" w:lineRule="auto"/>
        <w:jc w:val="both"/>
        <w:rPr>
          <w:rFonts w:ascii="Times New Roman" w:hAnsi="Times New Roman" w:cs="Times New Roman"/>
          <w:sz w:val="24"/>
          <w:szCs w:val="24"/>
        </w:rPr>
      </w:pPr>
      <w:r w:rsidRPr="008E3256">
        <w:rPr>
          <w:rFonts w:ascii="Times New Roman" w:hAnsi="Times New Roman" w:cs="Times New Roman"/>
          <w:sz w:val="24"/>
          <w:szCs w:val="24"/>
        </w:rPr>
        <w:t>Le Plan Stratégique National pour la CSU en RDC est doté d’une Feuille de Route nationale, qui en détaille les principales articulations de mise en œuvre.</w:t>
      </w:r>
    </w:p>
    <w:p w14:paraId="6DF3A3EB" w14:textId="7E3DCA8D" w:rsidR="00E52238" w:rsidRPr="008E3256" w:rsidRDefault="006179A5" w:rsidP="008E3256">
      <w:pPr>
        <w:spacing w:after="120" w:line="240" w:lineRule="auto"/>
        <w:jc w:val="both"/>
        <w:rPr>
          <w:rFonts w:ascii="Times New Roman" w:hAnsi="Times New Roman" w:cs="Times New Roman"/>
          <w:sz w:val="24"/>
          <w:szCs w:val="24"/>
        </w:rPr>
      </w:pPr>
      <w:r w:rsidRPr="008E3256">
        <w:rPr>
          <w:rFonts w:ascii="Times New Roman" w:hAnsi="Times New Roman" w:cs="Times New Roman"/>
          <w:sz w:val="24"/>
          <w:szCs w:val="24"/>
        </w:rPr>
        <w:t xml:space="preserve">En outre, le paquet de soins à couvrir, qui est évolutif, sera déterminé et fixé dans le </w:t>
      </w:r>
      <w:r w:rsidR="00317F95" w:rsidRPr="008E3256">
        <w:rPr>
          <w:rFonts w:ascii="Times New Roman" w:hAnsi="Times New Roman" w:cs="Times New Roman"/>
          <w:sz w:val="24"/>
          <w:szCs w:val="24"/>
        </w:rPr>
        <w:t>Décret du Premier Ministre portant sur la mise en œuvre de la CSU en RDC.</w:t>
      </w:r>
    </w:p>
    <w:p w14:paraId="3086927A" w14:textId="66037B9D" w:rsidR="00E73EBD" w:rsidRPr="008E3256" w:rsidRDefault="005E78DB" w:rsidP="008E3256">
      <w:pPr>
        <w:pStyle w:val="Heading3"/>
        <w:rPr>
          <w:rFonts w:ascii="Times New Roman" w:eastAsiaTheme="majorEastAsia" w:hAnsi="Times New Roman"/>
          <w:bCs/>
          <w:szCs w:val="24"/>
          <w:lang w:val="fr-CD"/>
        </w:rPr>
      </w:pPr>
      <w:bookmarkStart w:id="144" w:name="_Toc32425993"/>
      <w:r w:rsidRPr="008E3256">
        <w:rPr>
          <w:rFonts w:ascii="Times New Roman" w:eastAsiaTheme="majorEastAsia" w:hAnsi="Times New Roman"/>
          <w:bCs/>
          <w:szCs w:val="24"/>
          <w:lang w:val="fr-CD"/>
        </w:rPr>
        <w:t xml:space="preserve">4.3.1. </w:t>
      </w:r>
      <w:r w:rsidR="00E73EBD" w:rsidRPr="008E3256">
        <w:rPr>
          <w:rFonts w:ascii="Times New Roman" w:eastAsiaTheme="majorEastAsia" w:hAnsi="Times New Roman"/>
          <w:bCs/>
          <w:szCs w:val="24"/>
          <w:lang w:val="fr-CD"/>
        </w:rPr>
        <w:t>Ministères impliqués dans la CSU</w:t>
      </w:r>
      <w:bookmarkEnd w:id="144"/>
    </w:p>
    <w:p w14:paraId="35AE0E0B" w14:textId="77777777" w:rsidR="00E73EBD" w:rsidRPr="008E3256" w:rsidRDefault="00E73EBD" w:rsidP="008E3256">
      <w:pPr>
        <w:spacing w:after="120" w:line="240" w:lineRule="auto"/>
        <w:jc w:val="both"/>
        <w:rPr>
          <w:rFonts w:ascii="Times New Roman" w:hAnsi="Times New Roman" w:cs="Times New Roman"/>
          <w:sz w:val="24"/>
          <w:szCs w:val="24"/>
        </w:rPr>
      </w:pPr>
      <w:r w:rsidRPr="008E3256">
        <w:rPr>
          <w:rFonts w:ascii="Times New Roman" w:hAnsi="Times New Roman" w:cs="Times New Roman"/>
          <w:sz w:val="24"/>
          <w:szCs w:val="24"/>
        </w:rPr>
        <w:t xml:space="preserve">La mise en œuvre des interventions/actions pour instaurer la CSU relève de la responsabilité des ministères au niveau national et provincial dans les limites des responsabilités constitutionnelles des uns et des autres. Ces actions sont reprises dans la feuille de route nationale qui reprend le résumé des celles contenues dans les feuilles de route sectorielles et provinciales. </w:t>
      </w:r>
    </w:p>
    <w:p w14:paraId="715D7D8E" w14:textId="613B9389" w:rsidR="00E73EBD" w:rsidRPr="008E3256" w:rsidRDefault="00E73EBD" w:rsidP="008E3256">
      <w:pPr>
        <w:spacing w:after="120" w:line="240" w:lineRule="auto"/>
        <w:jc w:val="both"/>
        <w:rPr>
          <w:rFonts w:ascii="Times New Roman" w:hAnsi="Times New Roman" w:cs="Times New Roman"/>
          <w:sz w:val="24"/>
          <w:szCs w:val="24"/>
        </w:rPr>
      </w:pPr>
      <w:r w:rsidRPr="008E3256">
        <w:rPr>
          <w:rFonts w:ascii="Times New Roman" w:hAnsi="Times New Roman" w:cs="Times New Roman"/>
          <w:sz w:val="24"/>
          <w:szCs w:val="24"/>
        </w:rPr>
        <w:t xml:space="preserve">Le ministère de la santé publique sera responsable de l’amélioration de l’offre et de la qualité des services.  Il s’assurera également de la coordination et de la régulation des interventions des partenaires nationaux et internationaux, des acteurs du secteur privé lucratif et non lucratif qui organisent les services de santé dans le pays. Le ministère en charge de l’enseignement supérieur et universitaire aura la responsabilité d’améliorer l’offre et la qualité des services de santé offerts dans les cliniques universitaires, les services médicaux de l’armée et de la police auront la responsabilité d’améliorer l’offre et la qualité des services qu’ils organisent. </w:t>
      </w:r>
    </w:p>
    <w:p w14:paraId="2AA6AE51" w14:textId="374EE501" w:rsidR="00E73EBD" w:rsidRPr="008E3256" w:rsidRDefault="00E73EBD" w:rsidP="008E3256">
      <w:pPr>
        <w:spacing w:after="120" w:line="240" w:lineRule="auto"/>
        <w:jc w:val="both"/>
        <w:rPr>
          <w:rFonts w:ascii="Times New Roman" w:hAnsi="Times New Roman" w:cs="Times New Roman"/>
          <w:sz w:val="24"/>
          <w:szCs w:val="24"/>
        </w:rPr>
      </w:pPr>
      <w:r w:rsidRPr="008E3256">
        <w:rPr>
          <w:rFonts w:ascii="Times New Roman" w:hAnsi="Times New Roman" w:cs="Times New Roman"/>
          <w:sz w:val="24"/>
          <w:szCs w:val="24"/>
        </w:rPr>
        <w:t xml:space="preserve">Le Ministère en charge de la protection sociale aura la responsabilité </w:t>
      </w:r>
      <w:r w:rsidR="005F3AD5">
        <w:rPr>
          <w:rFonts w:ascii="Times New Roman" w:hAnsi="Times New Roman" w:cs="Times New Roman"/>
          <w:sz w:val="24"/>
          <w:szCs w:val="24"/>
        </w:rPr>
        <w:t xml:space="preserve">de </w:t>
      </w:r>
      <w:r w:rsidRPr="008E3256">
        <w:rPr>
          <w:rFonts w:ascii="Times New Roman" w:hAnsi="Times New Roman" w:cs="Times New Roman"/>
          <w:sz w:val="24"/>
          <w:szCs w:val="24"/>
        </w:rPr>
        <w:t>superviser l’implantation de l’assurance maladie sur toute l’étendue du territoire national</w:t>
      </w:r>
      <w:r w:rsidRPr="008E3256">
        <w:rPr>
          <w:rFonts w:ascii="Times New Roman" w:hAnsi="Times New Roman" w:cs="Times New Roman"/>
          <w:b/>
          <w:sz w:val="24"/>
          <w:szCs w:val="24"/>
        </w:rPr>
        <w:t xml:space="preserve">. </w:t>
      </w:r>
      <w:r w:rsidRPr="008E3256">
        <w:rPr>
          <w:rFonts w:ascii="Times New Roman" w:hAnsi="Times New Roman" w:cs="Times New Roman"/>
          <w:sz w:val="24"/>
          <w:szCs w:val="24"/>
        </w:rPr>
        <w:t>Le m</w:t>
      </w:r>
      <w:r w:rsidR="005F3AD5">
        <w:rPr>
          <w:rFonts w:ascii="Times New Roman" w:hAnsi="Times New Roman" w:cs="Times New Roman"/>
          <w:sz w:val="24"/>
          <w:szCs w:val="24"/>
        </w:rPr>
        <w:t xml:space="preserve">inistère en charge du transport, de </w:t>
      </w:r>
      <w:r w:rsidRPr="008E3256">
        <w:rPr>
          <w:rFonts w:ascii="Times New Roman" w:hAnsi="Times New Roman" w:cs="Times New Roman"/>
          <w:sz w:val="24"/>
          <w:szCs w:val="24"/>
        </w:rPr>
        <w:t>mettre en place des mesures pour s’assurer que le nombre d’accidents de la circulation (routière, fluviale et aérienne) et de morts diminue. Le ministère en charge de ressources hydraulique</w:t>
      </w:r>
      <w:r w:rsidR="005E78DB" w:rsidRPr="008E3256">
        <w:rPr>
          <w:rFonts w:ascii="Times New Roman" w:hAnsi="Times New Roman" w:cs="Times New Roman"/>
          <w:sz w:val="24"/>
          <w:szCs w:val="24"/>
        </w:rPr>
        <w:t xml:space="preserve"> et</w:t>
      </w:r>
      <w:r w:rsidRPr="008E3256">
        <w:rPr>
          <w:rFonts w:ascii="Times New Roman" w:hAnsi="Times New Roman" w:cs="Times New Roman"/>
          <w:sz w:val="24"/>
          <w:szCs w:val="24"/>
        </w:rPr>
        <w:t xml:space="preserve"> l’électricité s’assurera de l’approvisionnement en eau potable en milieu urbai</w:t>
      </w:r>
      <w:r w:rsidR="005F3AD5">
        <w:rPr>
          <w:rFonts w:ascii="Times New Roman" w:hAnsi="Times New Roman" w:cs="Times New Roman"/>
          <w:sz w:val="24"/>
          <w:szCs w:val="24"/>
        </w:rPr>
        <w:t xml:space="preserve">n et le ministère en charge du développement rural en milieu rural. </w:t>
      </w:r>
    </w:p>
    <w:p w14:paraId="577A2B79" w14:textId="0DA4A91F" w:rsidR="00E73EBD" w:rsidRPr="008E3256" w:rsidRDefault="00E73EBD" w:rsidP="008E3256">
      <w:pPr>
        <w:spacing w:after="120" w:line="240" w:lineRule="auto"/>
        <w:jc w:val="both"/>
        <w:rPr>
          <w:rFonts w:ascii="Times New Roman" w:hAnsi="Times New Roman" w:cs="Times New Roman"/>
          <w:sz w:val="24"/>
          <w:szCs w:val="24"/>
        </w:rPr>
      </w:pPr>
      <w:r w:rsidRPr="008E3256">
        <w:rPr>
          <w:rFonts w:ascii="Times New Roman" w:hAnsi="Times New Roman" w:cs="Times New Roman"/>
          <w:sz w:val="24"/>
          <w:szCs w:val="24"/>
        </w:rPr>
        <w:t xml:space="preserve">Le ministère en charge de la décentralisation et des réformes institutionnelles aura la responsabilité d’accélérer la mise en œuvre des réformes transversales qui ont un impact potentiel sur l’instauration de la CSU. C’est le cas du transfert des charges, des compétences et des ressources aux provinces et aux ETD, la mise en place de la fonction publique provinciale et de la fonction publique locale, la mise en place de la caisse de péréquation, etc. </w:t>
      </w:r>
    </w:p>
    <w:p w14:paraId="14164374" w14:textId="3A121115" w:rsidR="00E52238" w:rsidRPr="008E3256" w:rsidRDefault="00E73EBD" w:rsidP="008E3256">
      <w:pPr>
        <w:spacing w:after="120" w:line="240" w:lineRule="auto"/>
        <w:jc w:val="both"/>
        <w:rPr>
          <w:rFonts w:ascii="Times New Roman" w:hAnsi="Times New Roman" w:cs="Times New Roman"/>
          <w:sz w:val="24"/>
          <w:szCs w:val="24"/>
        </w:rPr>
      </w:pPr>
      <w:r w:rsidRPr="008E3256">
        <w:rPr>
          <w:rFonts w:ascii="Times New Roman" w:hAnsi="Times New Roman" w:cs="Times New Roman"/>
          <w:sz w:val="24"/>
          <w:szCs w:val="24"/>
        </w:rPr>
        <w:t xml:space="preserve">Les ministères des finances et du budget auront chacun en ce qui les concerne la responsabilité de mobiliser et de mettre à disposition en temps réel les ressources budgétaires auprès des services en charge de réaliser les activités de la feuille de route de la CSU. </w:t>
      </w:r>
    </w:p>
    <w:p w14:paraId="03C0FCA4" w14:textId="1DB3DA2E" w:rsidR="00E73EBD" w:rsidRPr="008E3256" w:rsidRDefault="005E78DB" w:rsidP="008E3256">
      <w:pPr>
        <w:pStyle w:val="Heading3"/>
        <w:rPr>
          <w:rFonts w:ascii="Times New Roman" w:eastAsiaTheme="majorEastAsia" w:hAnsi="Times New Roman"/>
          <w:bCs/>
          <w:szCs w:val="24"/>
          <w:lang w:val="fr-CD"/>
        </w:rPr>
      </w:pPr>
      <w:bookmarkStart w:id="145" w:name="_Toc32425994"/>
      <w:r w:rsidRPr="008E3256">
        <w:rPr>
          <w:rFonts w:ascii="Times New Roman" w:eastAsiaTheme="majorEastAsia" w:hAnsi="Times New Roman"/>
          <w:bCs/>
          <w:szCs w:val="24"/>
          <w:lang w:val="fr-CD"/>
        </w:rPr>
        <w:t xml:space="preserve">4.3.2. </w:t>
      </w:r>
      <w:r w:rsidR="00E73EBD" w:rsidRPr="008E3256">
        <w:rPr>
          <w:rFonts w:ascii="Times New Roman" w:eastAsiaTheme="majorEastAsia" w:hAnsi="Times New Roman"/>
          <w:bCs/>
          <w:szCs w:val="24"/>
          <w:lang w:val="fr-CD"/>
        </w:rPr>
        <w:t>Fonds de Promotion de la Santé</w:t>
      </w:r>
      <w:bookmarkEnd w:id="145"/>
    </w:p>
    <w:p w14:paraId="1DA8C6D8" w14:textId="22F1B374" w:rsidR="00E73EBD" w:rsidRPr="008E3256" w:rsidRDefault="00E73EBD" w:rsidP="008E3256">
      <w:pPr>
        <w:spacing w:after="120" w:line="240" w:lineRule="auto"/>
        <w:jc w:val="both"/>
        <w:rPr>
          <w:rFonts w:ascii="Times New Roman" w:hAnsi="Times New Roman" w:cs="Times New Roman"/>
          <w:sz w:val="24"/>
          <w:szCs w:val="24"/>
        </w:rPr>
      </w:pPr>
      <w:r w:rsidRPr="008E3256">
        <w:rPr>
          <w:rFonts w:ascii="Times New Roman" w:hAnsi="Times New Roman" w:cs="Times New Roman"/>
          <w:sz w:val="24"/>
          <w:szCs w:val="24"/>
        </w:rPr>
        <w:t>Le Fonds de Promotion de la Santé est un Etablissement d’Utilité Publique doté d’une autonomie de gestion. Il a pour mission de mobiliser et de mettre à disposition des acteurs publics (ministère de la santé publique, ministère de l’enseignement supérieur et universitaire, services de santé de l’armée et de la police, etc.) des ressources additionnelles pour développer l’offre et la qualité des services de santé sur toute l’étendue de la République. La mise à disposition de ces fonds au bénéficie des dits services se fera par contractualisation</w:t>
      </w:r>
      <w:r w:rsidR="001050DA" w:rsidRPr="008E3256">
        <w:rPr>
          <w:rFonts w:ascii="Times New Roman" w:hAnsi="Times New Roman" w:cs="Times New Roman"/>
          <w:sz w:val="24"/>
          <w:szCs w:val="24"/>
        </w:rPr>
        <w:t>, après validation de la CC</w:t>
      </w:r>
      <w:r w:rsidR="001F0798" w:rsidRPr="008E3256">
        <w:rPr>
          <w:rFonts w:ascii="Times New Roman" w:hAnsi="Times New Roman" w:cs="Times New Roman"/>
          <w:sz w:val="24"/>
          <w:szCs w:val="24"/>
        </w:rPr>
        <w:t>TMO-CSU.</w:t>
      </w:r>
      <w:r w:rsidRPr="008E3256">
        <w:rPr>
          <w:rFonts w:ascii="Times New Roman" w:hAnsi="Times New Roman" w:cs="Times New Roman"/>
          <w:sz w:val="24"/>
          <w:szCs w:val="24"/>
        </w:rPr>
        <w:t xml:space="preserve">  </w:t>
      </w:r>
    </w:p>
    <w:p w14:paraId="6EE106D6" w14:textId="1C6129FE" w:rsidR="00E73EBD" w:rsidRPr="008E3256" w:rsidRDefault="005E78DB" w:rsidP="008E3256">
      <w:pPr>
        <w:pStyle w:val="Heading3"/>
        <w:rPr>
          <w:rFonts w:ascii="Times New Roman" w:eastAsiaTheme="majorEastAsia" w:hAnsi="Times New Roman"/>
          <w:bCs/>
          <w:szCs w:val="24"/>
          <w:lang w:val="fr-CD"/>
        </w:rPr>
      </w:pPr>
      <w:bookmarkStart w:id="146" w:name="_Toc32425995"/>
      <w:r w:rsidRPr="008E3256">
        <w:rPr>
          <w:rFonts w:ascii="Times New Roman" w:eastAsiaTheme="majorEastAsia" w:hAnsi="Times New Roman"/>
          <w:bCs/>
          <w:szCs w:val="24"/>
          <w:lang w:val="fr-CD"/>
        </w:rPr>
        <w:t xml:space="preserve">4.3.3. </w:t>
      </w:r>
      <w:r w:rsidR="00E73EBD" w:rsidRPr="008E3256">
        <w:rPr>
          <w:rFonts w:ascii="Times New Roman" w:eastAsiaTheme="majorEastAsia" w:hAnsi="Times New Roman"/>
          <w:bCs/>
          <w:szCs w:val="24"/>
          <w:lang w:val="fr-CD"/>
        </w:rPr>
        <w:t>Fonds de solidarité de la Santé</w:t>
      </w:r>
      <w:bookmarkEnd w:id="146"/>
    </w:p>
    <w:p w14:paraId="62692926" w14:textId="0830BDF4" w:rsidR="00522402" w:rsidRDefault="00E73EBD" w:rsidP="008E3256">
      <w:pPr>
        <w:spacing w:after="120" w:line="240" w:lineRule="auto"/>
        <w:jc w:val="both"/>
        <w:rPr>
          <w:rFonts w:ascii="Times New Roman" w:hAnsi="Times New Roman" w:cs="Times New Roman"/>
          <w:sz w:val="24"/>
          <w:szCs w:val="24"/>
        </w:rPr>
      </w:pPr>
      <w:r w:rsidRPr="008E3256">
        <w:rPr>
          <w:rFonts w:ascii="Times New Roman" w:hAnsi="Times New Roman" w:cs="Times New Roman"/>
          <w:sz w:val="24"/>
          <w:szCs w:val="24"/>
        </w:rPr>
        <w:t>Le Fonds de Solidarité de la Santé est un Etablissement d’Utilité Publique doté d’une autonomie de gestion. Il a pour mission la collecte des fonds destiné à l’assurance maladie, la mise en commun des dits fonds, et l’achat des prestations au bénéfice des adhérents aux mécanismes de partage de risque financier lié à la maladie. Le Fonds de Solidarité de la Santé sera représenté dans toutes les provinces pour assurer les services de proximité. Au niveau local, le Fonds aura la latitude de contractualiser avec les prestataires des services de santé du secteur public et privé lucratif et non lucratif. Cette contractualisation respectera le principe de séparation des fonctions (en l’occurrence la fonction de collecte de fonds et celle d’utilisation de ces fonds pour l’achat des prestations)</w:t>
      </w:r>
      <w:r w:rsidR="001F0798" w:rsidRPr="008E3256">
        <w:rPr>
          <w:rFonts w:ascii="Times New Roman" w:hAnsi="Times New Roman" w:cs="Times New Roman"/>
          <w:sz w:val="24"/>
          <w:szCs w:val="24"/>
        </w:rPr>
        <w:t>, et sera validée par la CCTMO-CSU.</w:t>
      </w:r>
    </w:p>
    <w:p w14:paraId="67785012" w14:textId="77777777" w:rsidR="005F3AD5" w:rsidRPr="008E3256" w:rsidRDefault="005F3AD5" w:rsidP="008E3256">
      <w:pPr>
        <w:spacing w:after="120" w:line="240" w:lineRule="auto"/>
        <w:jc w:val="both"/>
        <w:rPr>
          <w:rFonts w:ascii="Times New Roman" w:hAnsi="Times New Roman" w:cs="Times New Roman"/>
          <w:sz w:val="24"/>
          <w:szCs w:val="24"/>
        </w:rPr>
      </w:pPr>
    </w:p>
    <w:p w14:paraId="0AE41999" w14:textId="27F55AF7" w:rsidR="008003D5" w:rsidRPr="008E3256" w:rsidRDefault="001F06E3" w:rsidP="008E3256">
      <w:pPr>
        <w:spacing w:after="120" w:line="240" w:lineRule="auto"/>
        <w:jc w:val="both"/>
        <w:rPr>
          <w:rFonts w:ascii="Times New Roman" w:hAnsi="Times New Roman" w:cs="Times New Roman"/>
          <w:sz w:val="24"/>
          <w:szCs w:val="24"/>
        </w:rPr>
      </w:pPr>
      <w:r w:rsidRPr="008E3256">
        <w:rPr>
          <w:rFonts w:ascii="Times New Roman" w:hAnsi="Times New Roman" w:cs="Times New Roman"/>
          <w:noProof/>
          <w:sz w:val="24"/>
          <w:szCs w:val="24"/>
          <w:lang w:eastAsia="fr-FR"/>
        </w:rPr>
        <w:drawing>
          <wp:inline distT="0" distB="0" distL="0" distR="0" wp14:anchorId="1C2CF6BD" wp14:editId="4A840326">
            <wp:extent cx="5438140" cy="2581275"/>
            <wp:effectExtent l="0" t="0" r="0" b="9525"/>
            <wp:docPr id="92"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438140" cy="2581275"/>
                    </a:xfrm>
                    <a:prstGeom prst="rect">
                      <a:avLst/>
                    </a:prstGeom>
                    <a:noFill/>
                  </pic:spPr>
                </pic:pic>
              </a:graphicData>
            </a:graphic>
          </wp:inline>
        </w:drawing>
      </w:r>
    </w:p>
    <w:p w14:paraId="7D421F88" w14:textId="57FED489" w:rsidR="00E31494" w:rsidRPr="008E3256" w:rsidRDefault="008734D5" w:rsidP="00E52238">
      <w:pPr>
        <w:pStyle w:val="Caption"/>
        <w:spacing w:after="120"/>
        <w:jc w:val="center"/>
        <w:rPr>
          <w:b w:val="0"/>
          <w:bCs w:val="0"/>
          <w:sz w:val="24"/>
          <w:szCs w:val="24"/>
          <w:lang w:val="fr-CD"/>
        </w:rPr>
      </w:pPr>
      <w:r w:rsidRPr="008E3256">
        <w:rPr>
          <w:b w:val="0"/>
          <w:bCs w:val="0"/>
          <w:sz w:val="24"/>
          <w:szCs w:val="24"/>
          <w:lang w:val="fr-CD"/>
        </w:rPr>
        <w:t xml:space="preserve">Figure </w:t>
      </w:r>
      <w:r w:rsidRPr="008E3256">
        <w:rPr>
          <w:b w:val="0"/>
          <w:bCs w:val="0"/>
          <w:sz w:val="24"/>
          <w:szCs w:val="24"/>
        </w:rPr>
        <w:fldChar w:fldCharType="begin"/>
      </w:r>
      <w:r w:rsidRPr="008E3256">
        <w:rPr>
          <w:b w:val="0"/>
          <w:bCs w:val="0"/>
          <w:sz w:val="24"/>
          <w:szCs w:val="24"/>
          <w:lang w:val="fr-CD"/>
        </w:rPr>
        <w:instrText xml:space="preserve"> SEQ Figure \* ARABIC </w:instrText>
      </w:r>
      <w:r w:rsidRPr="008E3256">
        <w:rPr>
          <w:b w:val="0"/>
          <w:bCs w:val="0"/>
          <w:sz w:val="24"/>
          <w:szCs w:val="24"/>
        </w:rPr>
        <w:fldChar w:fldCharType="separate"/>
      </w:r>
      <w:r w:rsidR="008B2D80" w:rsidRPr="008E3256">
        <w:rPr>
          <w:b w:val="0"/>
          <w:bCs w:val="0"/>
          <w:noProof/>
          <w:sz w:val="24"/>
          <w:szCs w:val="24"/>
          <w:lang w:val="fr-CD"/>
        </w:rPr>
        <w:t>8</w:t>
      </w:r>
      <w:r w:rsidRPr="008E3256">
        <w:rPr>
          <w:b w:val="0"/>
          <w:bCs w:val="0"/>
          <w:sz w:val="24"/>
          <w:szCs w:val="24"/>
        </w:rPr>
        <w:fldChar w:fldCharType="end"/>
      </w:r>
      <w:r w:rsidRPr="008E3256">
        <w:rPr>
          <w:b w:val="0"/>
          <w:bCs w:val="0"/>
          <w:sz w:val="24"/>
          <w:szCs w:val="24"/>
          <w:lang w:val="fr-CD"/>
        </w:rPr>
        <w:t xml:space="preserve"> : </w:t>
      </w:r>
      <w:r w:rsidR="00E31494" w:rsidRPr="008E3256">
        <w:rPr>
          <w:b w:val="0"/>
          <w:bCs w:val="0"/>
          <w:sz w:val="24"/>
          <w:szCs w:val="24"/>
          <w:lang w:val="fr-CD"/>
        </w:rPr>
        <w:t>Conditions de succès de la mise en oeuvre de la CSU</w:t>
      </w:r>
    </w:p>
    <w:p w14:paraId="526ACA83" w14:textId="25A244D1" w:rsidR="00E52238" w:rsidRPr="008E3256" w:rsidRDefault="00522402" w:rsidP="00B0655B">
      <w:pPr>
        <w:spacing w:after="120" w:line="240" w:lineRule="auto"/>
        <w:jc w:val="center"/>
        <w:rPr>
          <w:rFonts w:ascii="Times New Roman" w:hAnsi="Times New Roman" w:cs="Times New Roman"/>
          <w:i/>
          <w:iCs/>
          <w:sz w:val="24"/>
          <w:szCs w:val="24"/>
          <w:lang w:val="en-US"/>
        </w:rPr>
      </w:pPr>
      <w:r w:rsidRPr="008E3256">
        <w:rPr>
          <w:rFonts w:ascii="Times New Roman" w:hAnsi="Times New Roman" w:cs="Times New Roman"/>
          <w:i/>
          <w:iCs/>
          <w:sz w:val="24"/>
          <w:szCs w:val="24"/>
          <w:lang w:val="en-US"/>
        </w:rPr>
        <w:t>Source : PEPFAR. Sustainability Index &amp; Dashbord</w:t>
      </w:r>
    </w:p>
    <w:p w14:paraId="524F39F9" w14:textId="1C0145CE" w:rsidR="00E73EBD" w:rsidRPr="008E3256" w:rsidRDefault="005E78DB" w:rsidP="008E3256">
      <w:pPr>
        <w:pStyle w:val="Heading3"/>
        <w:rPr>
          <w:rFonts w:ascii="Times New Roman" w:eastAsiaTheme="majorEastAsia" w:hAnsi="Times New Roman"/>
          <w:bCs/>
          <w:szCs w:val="24"/>
          <w:lang w:val="fr-CD"/>
        </w:rPr>
      </w:pPr>
      <w:bookmarkStart w:id="147" w:name="_Toc32425996"/>
      <w:r w:rsidRPr="008E3256">
        <w:rPr>
          <w:rFonts w:ascii="Times New Roman" w:eastAsiaTheme="majorEastAsia" w:hAnsi="Times New Roman"/>
          <w:bCs/>
          <w:szCs w:val="24"/>
          <w:lang w:val="en-US"/>
        </w:rPr>
        <w:t xml:space="preserve">4.3.4. </w:t>
      </w:r>
      <w:r w:rsidR="00E73EBD" w:rsidRPr="008E3256">
        <w:rPr>
          <w:rFonts w:ascii="Times New Roman" w:eastAsiaTheme="majorEastAsia" w:hAnsi="Times New Roman"/>
          <w:bCs/>
          <w:szCs w:val="24"/>
          <w:lang w:val="fr-CD"/>
        </w:rPr>
        <w:t>Responsabilités des provinces</w:t>
      </w:r>
      <w:bookmarkEnd w:id="147"/>
    </w:p>
    <w:p w14:paraId="446FDDB9" w14:textId="77777777" w:rsidR="00E73EBD" w:rsidRPr="008E3256" w:rsidRDefault="00E73EBD" w:rsidP="008E3256">
      <w:pPr>
        <w:spacing w:after="120" w:line="240" w:lineRule="auto"/>
        <w:jc w:val="both"/>
        <w:rPr>
          <w:rFonts w:ascii="Times New Roman" w:hAnsi="Times New Roman" w:cs="Times New Roman"/>
          <w:sz w:val="24"/>
          <w:szCs w:val="24"/>
        </w:rPr>
      </w:pPr>
      <w:r w:rsidRPr="008E3256">
        <w:rPr>
          <w:rFonts w:ascii="Times New Roman" w:hAnsi="Times New Roman" w:cs="Times New Roman"/>
          <w:sz w:val="24"/>
          <w:szCs w:val="24"/>
        </w:rPr>
        <w:t xml:space="preserve">Les provinces auront la responsabilité de mettre en œuvre les activités opérationnelles inscrites dans leurs feuilles de routes provinciales respectives. Les ministères en charge de la santé en province aura la responsabilité de développer les soins de santé primaires pour une offre des services de santé de qualité dans leurs provinces respectives. Les ministres en charge de la protection sociale auront la responsabilité d’impulser l’extension des mécanismes de partages de risque en capitalisant sur les expériences existantes. Les ministères en charge des affaires sociales auront la responsabilité d’élaborer et d’actualiser le registre unique des indigents et autres vulnérables dans leurs provinces respectives. </w:t>
      </w:r>
    </w:p>
    <w:p w14:paraId="4F11D158" w14:textId="2E3D4440" w:rsidR="008003D5" w:rsidRPr="008E3256" w:rsidRDefault="00E73EBD" w:rsidP="008E3256">
      <w:pPr>
        <w:spacing w:after="120" w:line="240" w:lineRule="auto"/>
        <w:jc w:val="both"/>
        <w:rPr>
          <w:rFonts w:ascii="Times New Roman" w:hAnsi="Times New Roman" w:cs="Times New Roman"/>
          <w:b/>
          <w:sz w:val="24"/>
          <w:szCs w:val="24"/>
        </w:rPr>
      </w:pPr>
      <w:r w:rsidRPr="008E3256">
        <w:rPr>
          <w:rFonts w:ascii="Times New Roman" w:hAnsi="Times New Roman" w:cs="Times New Roman"/>
          <w:sz w:val="24"/>
          <w:szCs w:val="24"/>
        </w:rPr>
        <w:t xml:space="preserve">Les ministères des finances et budgets au niveau provincial auront la responsabilité de mobiliser les ressources à caractère provincial (publiques et privées) et de les mettre en temps utiles auprès des services en charge de la mise en œuvre des actions inscrites dans la feuille de route provinciale. </w:t>
      </w:r>
    </w:p>
    <w:p w14:paraId="4D9B50E1" w14:textId="77777777" w:rsidR="003C51DD" w:rsidRPr="008E3256" w:rsidRDefault="003C51DD" w:rsidP="008E3256">
      <w:pPr>
        <w:spacing w:after="120" w:line="240" w:lineRule="auto"/>
        <w:rPr>
          <w:rFonts w:ascii="Times New Roman" w:hAnsi="Times New Roman" w:cs="Times New Roman"/>
          <w:b/>
          <w:sz w:val="24"/>
          <w:szCs w:val="24"/>
        </w:rPr>
      </w:pPr>
    </w:p>
    <w:p w14:paraId="42CADB79" w14:textId="77777777" w:rsidR="003C51DD" w:rsidRPr="008E3256" w:rsidRDefault="003C51DD" w:rsidP="008E3256">
      <w:pPr>
        <w:spacing w:after="120" w:line="240" w:lineRule="auto"/>
        <w:rPr>
          <w:rFonts w:ascii="Times New Roman" w:hAnsi="Times New Roman" w:cs="Times New Roman"/>
          <w:b/>
          <w:sz w:val="24"/>
          <w:szCs w:val="24"/>
        </w:rPr>
        <w:sectPr w:rsidR="003C51DD" w:rsidRPr="008E3256" w:rsidSect="00B266A4">
          <w:footerReference w:type="even" r:id="rId25"/>
          <w:footerReference w:type="default" r:id="rId26"/>
          <w:type w:val="continuous"/>
          <w:pgSz w:w="11900" w:h="16840"/>
          <w:pgMar w:top="1418" w:right="1418" w:bottom="1418" w:left="1418" w:header="709" w:footer="709" w:gutter="0"/>
          <w:cols w:space="708"/>
          <w:titlePg/>
          <w:docGrid w:linePitch="360"/>
        </w:sectPr>
      </w:pPr>
    </w:p>
    <w:p w14:paraId="1957FF25" w14:textId="272D63C0" w:rsidR="00E73EBD" w:rsidRPr="008E3256" w:rsidRDefault="00547139" w:rsidP="008E3256">
      <w:pPr>
        <w:spacing w:after="120" w:line="240" w:lineRule="auto"/>
        <w:rPr>
          <w:rFonts w:ascii="Times New Roman" w:hAnsi="Times New Roman" w:cs="Times New Roman"/>
          <w:sz w:val="24"/>
          <w:szCs w:val="24"/>
        </w:rPr>
      </w:pPr>
      <w:r w:rsidRPr="008E3256">
        <w:rPr>
          <w:rFonts w:ascii="Times New Roman" w:hAnsi="Times New Roman" w:cs="Times New Roman"/>
          <w:sz w:val="24"/>
          <w:szCs w:val="24"/>
        </w:rPr>
        <w:t>S</w:t>
      </w:r>
      <w:r w:rsidR="00E73EBD" w:rsidRPr="008E3256">
        <w:rPr>
          <w:rFonts w:ascii="Times New Roman" w:hAnsi="Times New Roman" w:cs="Times New Roman"/>
          <w:sz w:val="24"/>
          <w:szCs w:val="24"/>
        </w:rPr>
        <w:t>CHEMA DES ORGANES DE PILOTAGES ET DE SUIVI DE LA CSU</w:t>
      </w:r>
    </w:p>
    <w:p w14:paraId="03EDA7A0" w14:textId="414C3040" w:rsidR="00116F9C" w:rsidRPr="008E3256" w:rsidRDefault="00116F9C" w:rsidP="008E3256">
      <w:pPr>
        <w:spacing w:after="120" w:line="240" w:lineRule="auto"/>
        <w:rPr>
          <w:rFonts w:ascii="Times New Roman" w:eastAsia="Times New Roman" w:hAnsi="Times New Roman" w:cs="Times New Roman"/>
          <w:sz w:val="24"/>
          <w:szCs w:val="24"/>
          <w:lang w:val="fr-CD" w:eastAsia="fr-FR"/>
        </w:rPr>
      </w:pPr>
      <w:r w:rsidRPr="008E3256">
        <w:rPr>
          <w:rFonts w:ascii="Times New Roman" w:eastAsia="Times New Roman" w:hAnsi="Times New Roman" w:cs="Times New Roman"/>
          <w:sz w:val="24"/>
          <w:szCs w:val="24"/>
          <w:lang w:val="fr-CD" w:eastAsia="fr-FR"/>
        </w:rPr>
        <w:fldChar w:fldCharType="begin"/>
      </w:r>
      <w:r w:rsidR="006D299C" w:rsidRPr="008E3256">
        <w:rPr>
          <w:rFonts w:ascii="Times New Roman" w:eastAsia="Times New Roman" w:hAnsi="Times New Roman" w:cs="Times New Roman"/>
          <w:sz w:val="24"/>
          <w:szCs w:val="24"/>
          <w:lang w:val="fr-CD" w:eastAsia="fr-FR"/>
        </w:rPr>
        <w:instrText xml:space="preserve"> INCLUDEPICTURE "C:\\var\\folders\\vk\\zcsgxnps3rq6p10wm4gh60580000gp\\T\\com.microsoft.Word\\WebArchiveCopyPasteTempFiles\\page1image2246688" \* MERGEFORMAT </w:instrText>
      </w:r>
      <w:r w:rsidRPr="008E3256">
        <w:rPr>
          <w:rFonts w:ascii="Times New Roman" w:eastAsia="Times New Roman" w:hAnsi="Times New Roman" w:cs="Times New Roman"/>
          <w:sz w:val="24"/>
          <w:szCs w:val="24"/>
          <w:lang w:val="fr-CD" w:eastAsia="fr-FR"/>
        </w:rPr>
        <w:fldChar w:fldCharType="separate"/>
      </w:r>
      <w:r w:rsidRPr="008E3256">
        <w:rPr>
          <w:rFonts w:ascii="Times New Roman" w:eastAsia="Times New Roman" w:hAnsi="Times New Roman" w:cs="Times New Roman"/>
          <w:noProof/>
          <w:sz w:val="24"/>
          <w:szCs w:val="24"/>
          <w:lang w:eastAsia="fr-FR"/>
        </w:rPr>
        <w:drawing>
          <wp:inline distT="0" distB="0" distL="0" distR="0" wp14:anchorId="595DF0D9" wp14:editId="1F3B5CFC">
            <wp:extent cx="5755640" cy="8372182"/>
            <wp:effectExtent l="0" t="0" r="0" b="0"/>
            <wp:docPr id="4" name="Image 4" descr="page1image22466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page1image2246688"/>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755640" cy="8372182"/>
                    </a:xfrm>
                    <a:prstGeom prst="rect">
                      <a:avLst/>
                    </a:prstGeom>
                    <a:noFill/>
                    <a:ln>
                      <a:noFill/>
                    </a:ln>
                  </pic:spPr>
                </pic:pic>
              </a:graphicData>
            </a:graphic>
          </wp:inline>
        </w:drawing>
      </w:r>
      <w:r w:rsidRPr="008E3256">
        <w:rPr>
          <w:rFonts w:ascii="Times New Roman" w:eastAsia="Times New Roman" w:hAnsi="Times New Roman" w:cs="Times New Roman"/>
          <w:sz w:val="24"/>
          <w:szCs w:val="24"/>
          <w:lang w:val="fr-CD" w:eastAsia="fr-FR"/>
        </w:rPr>
        <w:fldChar w:fldCharType="end"/>
      </w:r>
    </w:p>
    <w:p w14:paraId="76D630DA" w14:textId="2256BB54" w:rsidR="008734D5" w:rsidRPr="008E3256" w:rsidRDefault="008734D5" w:rsidP="00E52238">
      <w:pPr>
        <w:pStyle w:val="Caption"/>
        <w:spacing w:after="120"/>
        <w:jc w:val="center"/>
        <w:rPr>
          <w:b w:val="0"/>
          <w:bCs w:val="0"/>
          <w:sz w:val="24"/>
          <w:szCs w:val="24"/>
          <w:lang w:val="fr-CD"/>
        </w:rPr>
      </w:pPr>
      <w:r w:rsidRPr="008E3256">
        <w:rPr>
          <w:b w:val="0"/>
          <w:bCs w:val="0"/>
          <w:sz w:val="24"/>
          <w:szCs w:val="24"/>
          <w:lang w:val="fr-CD"/>
        </w:rPr>
        <w:t xml:space="preserve">Figure </w:t>
      </w:r>
      <w:r w:rsidRPr="008E3256">
        <w:rPr>
          <w:b w:val="0"/>
          <w:bCs w:val="0"/>
          <w:sz w:val="24"/>
          <w:szCs w:val="24"/>
        </w:rPr>
        <w:fldChar w:fldCharType="begin"/>
      </w:r>
      <w:r w:rsidRPr="008E3256">
        <w:rPr>
          <w:b w:val="0"/>
          <w:bCs w:val="0"/>
          <w:sz w:val="24"/>
          <w:szCs w:val="24"/>
          <w:lang w:val="fr-CD"/>
        </w:rPr>
        <w:instrText xml:space="preserve"> SEQ Figure \* ARABIC </w:instrText>
      </w:r>
      <w:r w:rsidRPr="008E3256">
        <w:rPr>
          <w:b w:val="0"/>
          <w:bCs w:val="0"/>
          <w:sz w:val="24"/>
          <w:szCs w:val="24"/>
        </w:rPr>
        <w:fldChar w:fldCharType="separate"/>
      </w:r>
      <w:r w:rsidR="008B2D80" w:rsidRPr="008E3256">
        <w:rPr>
          <w:b w:val="0"/>
          <w:bCs w:val="0"/>
          <w:noProof/>
          <w:sz w:val="24"/>
          <w:szCs w:val="24"/>
          <w:lang w:val="fr-CD"/>
        </w:rPr>
        <w:t>9</w:t>
      </w:r>
      <w:r w:rsidRPr="008E3256">
        <w:rPr>
          <w:b w:val="0"/>
          <w:bCs w:val="0"/>
          <w:sz w:val="24"/>
          <w:szCs w:val="24"/>
        </w:rPr>
        <w:fldChar w:fldCharType="end"/>
      </w:r>
      <w:r w:rsidRPr="008E3256">
        <w:rPr>
          <w:b w:val="0"/>
          <w:bCs w:val="0"/>
          <w:sz w:val="24"/>
          <w:szCs w:val="24"/>
          <w:lang w:val="fr-CD"/>
        </w:rPr>
        <w:t> : Organes de pilotage et de suivi de la CSU en RDC</w:t>
      </w:r>
    </w:p>
    <w:p w14:paraId="29BDD735" w14:textId="45B3D863" w:rsidR="00C80724" w:rsidRPr="008E3256" w:rsidRDefault="00056752" w:rsidP="008E3256">
      <w:pPr>
        <w:pStyle w:val="Heading1"/>
        <w:spacing w:before="0" w:after="120" w:line="240" w:lineRule="auto"/>
        <w:rPr>
          <w:rFonts w:ascii="Times New Roman" w:hAnsi="Times New Roman" w:cs="Times New Roman"/>
          <w:sz w:val="24"/>
          <w:szCs w:val="24"/>
        </w:rPr>
      </w:pPr>
      <w:bookmarkStart w:id="148" w:name="_Toc32425997"/>
      <w:r w:rsidRPr="008E3256">
        <w:rPr>
          <w:rFonts w:ascii="Times New Roman" w:hAnsi="Times New Roman" w:cs="Times New Roman"/>
          <w:sz w:val="24"/>
          <w:szCs w:val="24"/>
        </w:rPr>
        <w:t xml:space="preserve">CHAPITRE </w:t>
      </w:r>
      <w:r w:rsidR="00941F28" w:rsidRPr="008E3256">
        <w:rPr>
          <w:rFonts w:ascii="Times New Roman" w:hAnsi="Times New Roman" w:cs="Times New Roman"/>
          <w:sz w:val="24"/>
          <w:szCs w:val="24"/>
        </w:rPr>
        <w:t>V : MODALITES DE FINANCEMENT</w:t>
      </w:r>
      <w:bookmarkEnd w:id="148"/>
    </w:p>
    <w:p w14:paraId="14C88F9E" w14:textId="50F3DF07" w:rsidR="00A06C78" w:rsidRPr="00E825EF" w:rsidRDefault="00D43074" w:rsidP="008E3256">
      <w:pPr>
        <w:shd w:val="clear" w:color="auto" w:fill="FFFFFF"/>
        <w:spacing w:after="120" w:line="240" w:lineRule="auto"/>
        <w:jc w:val="both"/>
        <w:textAlignment w:val="baseline"/>
        <w:rPr>
          <w:rFonts w:ascii="Times New Roman" w:hAnsi="Times New Roman" w:cs="Times New Roman"/>
          <w:sz w:val="24"/>
          <w:szCs w:val="24"/>
          <w:lang w:val="fr-BE"/>
        </w:rPr>
      </w:pPr>
      <w:r w:rsidRPr="008E3256">
        <w:rPr>
          <w:rFonts w:ascii="Times New Roman" w:hAnsi="Times New Roman" w:cs="Times New Roman"/>
          <w:color w:val="222A35"/>
          <w:sz w:val="24"/>
          <w:szCs w:val="24"/>
        </w:rPr>
        <w:t>Cette section traite de</w:t>
      </w:r>
      <w:r w:rsidR="00A06C78" w:rsidRPr="008E3256">
        <w:rPr>
          <w:rFonts w:ascii="Times New Roman" w:hAnsi="Times New Roman" w:cs="Times New Roman"/>
          <w:color w:val="222A35"/>
          <w:sz w:val="24"/>
          <w:szCs w:val="24"/>
        </w:rPr>
        <w:t xml:space="preserve"> la façon dont les ressources financières destinées à la </w:t>
      </w:r>
      <w:r w:rsidRPr="008E3256">
        <w:rPr>
          <w:rFonts w:ascii="Times New Roman" w:hAnsi="Times New Roman" w:cs="Times New Roman"/>
          <w:color w:val="222A35"/>
          <w:sz w:val="24"/>
          <w:szCs w:val="24"/>
        </w:rPr>
        <w:t>Couverture S</w:t>
      </w:r>
      <w:r w:rsidR="00A06C78" w:rsidRPr="008E3256">
        <w:rPr>
          <w:rFonts w:ascii="Times New Roman" w:hAnsi="Times New Roman" w:cs="Times New Roman"/>
          <w:color w:val="222A35"/>
          <w:sz w:val="24"/>
          <w:szCs w:val="24"/>
        </w:rPr>
        <w:t xml:space="preserve">anté </w:t>
      </w:r>
      <w:r w:rsidRPr="00E825EF">
        <w:rPr>
          <w:rFonts w:ascii="Times New Roman" w:hAnsi="Times New Roman" w:cs="Times New Roman"/>
          <w:color w:val="222A35"/>
          <w:sz w:val="24"/>
          <w:szCs w:val="24"/>
        </w:rPr>
        <w:t>Universelle ser</w:t>
      </w:r>
      <w:r w:rsidR="00A06C78" w:rsidRPr="00E825EF">
        <w:rPr>
          <w:rFonts w:ascii="Times New Roman" w:hAnsi="Times New Roman" w:cs="Times New Roman"/>
          <w:color w:val="222A35"/>
          <w:sz w:val="24"/>
          <w:szCs w:val="24"/>
        </w:rPr>
        <w:t xml:space="preserve">ont générées, affectées et utilisées. </w:t>
      </w:r>
      <w:r w:rsidRPr="00E825EF">
        <w:rPr>
          <w:rFonts w:ascii="Times New Roman" w:hAnsi="Times New Roman" w:cs="Times New Roman"/>
          <w:sz w:val="24"/>
          <w:szCs w:val="24"/>
          <w:lang w:val="fr-BE"/>
        </w:rPr>
        <w:t>Elle</w:t>
      </w:r>
      <w:r w:rsidR="00A06C78" w:rsidRPr="00E825EF">
        <w:rPr>
          <w:rFonts w:ascii="Times New Roman" w:hAnsi="Times New Roman" w:cs="Times New Roman"/>
          <w:sz w:val="24"/>
          <w:szCs w:val="24"/>
          <w:lang w:val="fr-BE"/>
        </w:rPr>
        <w:t xml:space="preserve"> est subdivisée à cinq sous-sections : (i) les principes du système de financement ; (ii) la mise en commun des ressources et paiement des prestations, (iii) accréditation des prestataires ; (iv) les intermédiaires financiers.</w:t>
      </w:r>
    </w:p>
    <w:p w14:paraId="07CEC478" w14:textId="7F151BFB" w:rsidR="00E52238" w:rsidRPr="00E825EF" w:rsidRDefault="00B10A19" w:rsidP="008E3256">
      <w:pPr>
        <w:shd w:val="clear" w:color="auto" w:fill="FFFFFF"/>
        <w:spacing w:after="120" w:line="240" w:lineRule="auto"/>
        <w:jc w:val="both"/>
        <w:textAlignment w:val="baseline"/>
        <w:rPr>
          <w:rFonts w:ascii="Times New Roman" w:hAnsi="Times New Roman" w:cs="Times New Roman"/>
          <w:sz w:val="24"/>
          <w:szCs w:val="24"/>
          <w:lang w:val="fr-BE"/>
        </w:rPr>
      </w:pPr>
      <w:r w:rsidRPr="00E825EF">
        <w:rPr>
          <w:rFonts w:ascii="Times New Roman" w:hAnsi="Times New Roman" w:cs="Times New Roman"/>
          <w:sz w:val="24"/>
          <w:szCs w:val="24"/>
          <w:lang w:val="fr-BE"/>
        </w:rPr>
        <w:t>Par ailleurs, ce plan ne présente pas le budget indicatif ou la hauteur de ressources financières nécessaires pour la mise en œuvre. Ceci fera l’objet d’un document séparé.</w:t>
      </w:r>
    </w:p>
    <w:p w14:paraId="6D3A6601" w14:textId="77777777" w:rsidR="00A06C78" w:rsidRPr="00E825EF" w:rsidRDefault="00A06C78" w:rsidP="00935E48">
      <w:pPr>
        <w:pStyle w:val="ListParagraph"/>
        <w:numPr>
          <w:ilvl w:val="1"/>
          <w:numId w:val="17"/>
        </w:numPr>
        <w:spacing w:after="120" w:line="240" w:lineRule="auto"/>
        <w:jc w:val="both"/>
        <w:outlineLvl w:val="1"/>
        <w:rPr>
          <w:rFonts w:ascii="Times New Roman" w:hAnsi="Times New Roman" w:cs="Times New Roman"/>
          <w:iCs/>
          <w:sz w:val="24"/>
          <w:szCs w:val="24"/>
        </w:rPr>
      </w:pPr>
      <w:bookmarkStart w:id="149" w:name="_Toc32425998"/>
      <w:r w:rsidRPr="00E825EF">
        <w:rPr>
          <w:rFonts w:ascii="Times New Roman" w:hAnsi="Times New Roman" w:cs="Times New Roman"/>
          <w:b/>
          <w:iCs/>
          <w:sz w:val="24"/>
          <w:szCs w:val="24"/>
        </w:rPr>
        <w:t>Principes du système de financement.</w:t>
      </w:r>
      <w:bookmarkEnd w:id="149"/>
    </w:p>
    <w:p w14:paraId="74682ABF" w14:textId="0E9B5F5F" w:rsidR="00A06C78" w:rsidRPr="00E825EF" w:rsidRDefault="00A06C78" w:rsidP="00E825EF">
      <w:pPr>
        <w:spacing w:after="120" w:line="240" w:lineRule="auto"/>
        <w:jc w:val="both"/>
        <w:rPr>
          <w:rFonts w:ascii="Times New Roman" w:hAnsi="Times New Roman" w:cs="Times New Roman"/>
          <w:sz w:val="24"/>
          <w:szCs w:val="24"/>
        </w:rPr>
      </w:pPr>
      <w:r w:rsidRPr="00E825EF">
        <w:rPr>
          <w:rFonts w:ascii="Times New Roman" w:hAnsi="Times New Roman" w:cs="Times New Roman"/>
          <w:sz w:val="24"/>
          <w:szCs w:val="24"/>
        </w:rPr>
        <w:t xml:space="preserve">Les modalités de financement dans le cadre de </w:t>
      </w:r>
      <w:r w:rsidR="00E825EF" w:rsidRPr="00E825EF">
        <w:rPr>
          <w:rFonts w:ascii="Times New Roman" w:hAnsi="Times New Roman" w:cs="Times New Roman"/>
          <w:sz w:val="24"/>
          <w:szCs w:val="24"/>
        </w:rPr>
        <w:t xml:space="preserve">la </w:t>
      </w:r>
      <w:r w:rsidRPr="00E825EF">
        <w:rPr>
          <w:rFonts w:ascii="Times New Roman" w:hAnsi="Times New Roman" w:cs="Times New Roman"/>
          <w:sz w:val="24"/>
          <w:szCs w:val="24"/>
        </w:rPr>
        <w:t xml:space="preserve">CSU trouvent leur fondement dans l’article 47 de la Constitution du 18 février 2006, qui dispose que « </w:t>
      </w:r>
      <w:r w:rsidRPr="00E825EF">
        <w:rPr>
          <w:rFonts w:ascii="Times New Roman" w:hAnsi="Times New Roman" w:cs="Times New Roman"/>
          <w:b/>
          <w:sz w:val="24"/>
          <w:szCs w:val="24"/>
        </w:rPr>
        <w:t>le droit à la santé</w:t>
      </w:r>
      <w:r w:rsidRPr="00E825EF">
        <w:rPr>
          <w:rFonts w:ascii="Times New Roman" w:hAnsi="Times New Roman" w:cs="Times New Roman"/>
          <w:sz w:val="24"/>
          <w:szCs w:val="24"/>
        </w:rPr>
        <w:t xml:space="preserve"> et à la sécurité alimentaire est garanti ». Ainsi, les principes suivants sous-tendent la mise en œuvre du financement de CSU en RD Congo : </w:t>
      </w:r>
    </w:p>
    <w:p w14:paraId="5B3CE14A" w14:textId="77777777" w:rsidR="00A06C78" w:rsidRPr="00E825EF" w:rsidRDefault="00A06C78" w:rsidP="00935E48">
      <w:pPr>
        <w:pStyle w:val="ListParagraph"/>
        <w:numPr>
          <w:ilvl w:val="0"/>
          <w:numId w:val="30"/>
        </w:numPr>
        <w:spacing w:after="120" w:line="240" w:lineRule="auto"/>
        <w:jc w:val="both"/>
        <w:rPr>
          <w:rFonts w:ascii="Times New Roman" w:hAnsi="Times New Roman" w:cs="Times New Roman"/>
          <w:sz w:val="24"/>
          <w:szCs w:val="24"/>
        </w:rPr>
      </w:pPr>
      <w:r w:rsidRPr="00E825EF">
        <w:rPr>
          <w:rFonts w:ascii="Times New Roman" w:hAnsi="Times New Roman" w:cs="Times New Roman"/>
          <w:b/>
          <w:sz w:val="24"/>
          <w:szCs w:val="24"/>
        </w:rPr>
        <w:t>L’universalité</w:t>
      </w:r>
      <w:r w:rsidRPr="00E825EF">
        <w:rPr>
          <w:rFonts w:ascii="Times New Roman" w:hAnsi="Times New Roman" w:cs="Times New Roman"/>
          <w:sz w:val="24"/>
          <w:szCs w:val="24"/>
        </w:rPr>
        <w:t> : tous les citoyens de la RDC ont les mêmes droits d’accès aux soins, sans discrimination par rapport au statut socio-économique ;</w:t>
      </w:r>
    </w:p>
    <w:p w14:paraId="499BB01F" w14:textId="77777777" w:rsidR="00A06C78" w:rsidRPr="00E825EF" w:rsidRDefault="00A06C78" w:rsidP="00935E48">
      <w:pPr>
        <w:pStyle w:val="ListParagraph"/>
        <w:numPr>
          <w:ilvl w:val="0"/>
          <w:numId w:val="30"/>
        </w:numPr>
        <w:spacing w:after="120" w:line="240" w:lineRule="auto"/>
        <w:jc w:val="both"/>
        <w:rPr>
          <w:rFonts w:ascii="Times New Roman" w:hAnsi="Times New Roman" w:cs="Times New Roman"/>
          <w:sz w:val="24"/>
          <w:szCs w:val="24"/>
        </w:rPr>
      </w:pPr>
      <w:r w:rsidRPr="00E825EF">
        <w:rPr>
          <w:rFonts w:ascii="Times New Roman" w:hAnsi="Times New Roman" w:cs="Times New Roman"/>
          <w:b/>
          <w:sz w:val="24"/>
          <w:szCs w:val="24"/>
        </w:rPr>
        <w:t xml:space="preserve">La solidarité nationale </w:t>
      </w:r>
      <w:r w:rsidRPr="00E825EF">
        <w:rPr>
          <w:rFonts w:ascii="Times New Roman" w:hAnsi="Times New Roman" w:cs="Times New Roman"/>
          <w:sz w:val="24"/>
          <w:szCs w:val="24"/>
        </w:rPr>
        <w:t xml:space="preserve">: la contribution de tous, à savoir la population active du secteur formel et informel, excepté les indigents, permet de garantir l’équité et la mutualisation généralisée du risque maladie notamment entre les bien-portants et les malades ; </w:t>
      </w:r>
    </w:p>
    <w:p w14:paraId="74C05FBD" w14:textId="0A43BD9E" w:rsidR="00A06C78" w:rsidRPr="00E825EF" w:rsidRDefault="00A06C78" w:rsidP="00935E48">
      <w:pPr>
        <w:pStyle w:val="ListParagraph"/>
        <w:numPr>
          <w:ilvl w:val="0"/>
          <w:numId w:val="30"/>
        </w:numPr>
        <w:spacing w:after="120" w:line="240" w:lineRule="auto"/>
        <w:jc w:val="both"/>
        <w:rPr>
          <w:rFonts w:ascii="Times New Roman" w:hAnsi="Times New Roman" w:cs="Times New Roman"/>
          <w:sz w:val="24"/>
          <w:szCs w:val="24"/>
        </w:rPr>
      </w:pPr>
      <w:r w:rsidRPr="00E825EF">
        <w:rPr>
          <w:rFonts w:ascii="Times New Roman" w:hAnsi="Times New Roman" w:cs="Times New Roman"/>
          <w:b/>
          <w:sz w:val="24"/>
          <w:szCs w:val="24"/>
        </w:rPr>
        <w:t>La décentralisation </w:t>
      </w:r>
      <w:r w:rsidRPr="00E825EF">
        <w:rPr>
          <w:rFonts w:ascii="Times New Roman" w:hAnsi="Times New Roman" w:cs="Times New Roman"/>
          <w:sz w:val="24"/>
          <w:szCs w:val="24"/>
        </w:rPr>
        <w:t>:</w:t>
      </w:r>
      <w:r w:rsidRPr="00E825EF">
        <w:rPr>
          <w:rFonts w:ascii="Times New Roman" w:hAnsi="Times New Roman" w:cs="Times New Roman"/>
          <w:b/>
          <w:sz w:val="24"/>
          <w:szCs w:val="24"/>
        </w:rPr>
        <w:t xml:space="preserve"> </w:t>
      </w:r>
      <w:r w:rsidRPr="00E825EF">
        <w:rPr>
          <w:rFonts w:ascii="Times New Roman" w:hAnsi="Times New Roman" w:cs="Times New Roman"/>
          <w:sz w:val="24"/>
          <w:szCs w:val="24"/>
        </w:rPr>
        <w:t xml:space="preserve">le système national de Couverture Santé Universelle est décentralisé, proche des communautés et des prestataires de soins de santé. L’unité fonctionnelle du système et le </w:t>
      </w:r>
      <w:r w:rsidR="00D43074" w:rsidRPr="00E825EF">
        <w:rPr>
          <w:rFonts w:ascii="Times New Roman" w:hAnsi="Times New Roman" w:cs="Times New Roman"/>
          <w:sz w:val="24"/>
          <w:szCs w:val="24"/>
        </w:rPr>
        <w:t>T</w:t>
      </w:r>
      <w:r w:rsidRPr="00E825EF">
        <w:rPr>
          <w:rFonts w:ascii="Times New Roman" w:hAnsi="Times New Roman" w:cs="Times New Roman"/>
          <w:sz w:val="24"/>
          <w:szCs w:val="24"/>
        </w:rPr>
        <w:t>erritoire</w:t>
      </w:r>
      <w:r w:rsidR="00D43074" w:rsidRPr="00E825EF">
        <w:rPr>
          <w:rFonts w:ascii="Times New Roman" w:hAnsi="Times New Roman" w:cs="Times New Roman"/>
          <w:sz w:val="24"/>
          <w:szCs w:val="24"/>
        </w:rPr>
        <w:t xml:space="preserve"> (ou la C</w:t>
      </w:r>
      <w:r w:rsidRPr="00E825EF">
        <w:rPr>
          <w:rFonts w:ascii="Times New Roman" w:hAnsi="Times New Roman" w:cs="Times New Roman"/>
          <w:sz w:val="24"/>
          <w:szCs w:val="24"/>
        </w:rPr>
        <w:t>ommune</w:t>
      </w:r>
      <w:r w:rsidR="00D43074" w:rsidRPr="00E825EF">
        <w:rPr>
          <w:rFonts w:ascii="Times New Roman" w:hAnsi="Times New Roman" w:cs="Times New Roman"/>
          <w:sz w:val="24"/>
          <w:szCs w:val="24"/>
        </w:rPr>
        <w:t>)</w:t>
      </w:r>
      <w:r w:rsidRPr="00E825EF">
        <w:rPr>
          <w:rFonts w:ascii="Times New Roman" w:hAnsi="Times New Roman" w:cs="Times New Roman"/>
          <w:sz w:val="24"/>
          <w:szCs w:val="24"/>
        </w:rPr>
        <w:t>. C’est également à ce niveau que la collecte s’organise (participation communautaire)</w:t>
      </w:r>
      <w:r w:rsidR="00D87DF5" w:rsidRPr="00E825EF">
        <w:rPr>
          <w:rFonts w:ascii="Times New Roman" w:hAnsi="Times New Roman" w:cs="Times New Roman"/>
          <w:sz w:val="24"/>
          <w:szCs w:val="24"/>
        </w:rPr>
        <w:t> ;</w:t>
      </w:r>
    </w:p>
    <w:p w14:paraId="089CB11B" w14:textId="77777777" w:rsidR="00E825EF" w:rsidRPr="00E825EF" w:rsidRDefault="00A06C78" w:rsidP="00935E48">
      <w:pPr>
        <w:pStyle w:val="ListParagraph"/>
        <w:numPr>
          <w:ilvl w:val="0"/>
          <w:numId w:val="30"/>
        </w:numPr>
        <w:spacing w:after="120" w:line="240" w:lineRule="auto"/>
        <w:jc w:val="both"/>
        <w:rPr>
          <w:rFonts w:ascii="Times New Roman" w:hAnsi="Times New Roman" w:cs="Times New Roman"/>
          <w:sz w:val="24"/>
          <w:szCs w:val="24"/>
        </w:rPr>
      </w:pPr>
      <w:r w:rsidRPr="00E825EF">
        <w:rPr>
          <w:rFonts w:ascii="Times New Roman" w:hAnsi="Times New Roman" w:cs="Times New Roman"/>
          <w:b/>
          <w:sz w:val="24"/>
          <w:szCs w:val="24"/>
        </w:rPr>
        <w:t xml:space="preserve">L’équité en matière d’accès et d’utilisation </w:t>
      </w:r>
      <w:r w:rsidRPr="00E825EF">
        <w:rPr>
          <w:rFonts w:ascii="Times New Roman" w:hAnsi="Times New Roman" w:cs="Times New Roman"/>
          <w:sz w:val="24"/>
          <w:szCs w:val="24"/>
        </w:rPr>
        <w:t>: les ressources et services de santé doivent être répartis en fonction des besoins de la population pour réduire les inégalités géographiques et de revenu</w:t>
      </w:r>
      <w:r w:rsidR="00D87DF5" w:rsidRPr="00E825EF">
        <w:rPr>
          <w:rFonts w:ascii="Times New Roman" w:hAnsi="Times New Roman" w:cs="Times New Roman"/>
          <w:sz w:val="24"/>
          <w:szCs w:val="24"/>
        </w:rPr>
        <w:t> ;</w:t>
      </w:r>
    </w:p>
    <w:p w14:paraId="1B105D6A" w14:textId="5672AE7C" w:rsidR="00A06C78" w:rsidRPr="00E825EF" w:rsidRDefault="00D43074" w:rsidP="00935E48">
      <w:pPr>
        <w:pStyle w:val="ListParagraph"/>
        <w:numPr>
          <w:ilvl w:val="0"/>
          <w:numId w:val="30"/>
        </w:numPr>
        <w:spacing w:after="120" w:line="240" w:lineRule="auto"/>
        <w:jc w:val="both"/>
        <w:rPr>
          <w:rFonts w:ascii="Times New Roman" w:hAnsi="Times New Roman" w:cs="Times New Roman"/>
          <w:sz w:val="24"/>
          <w:szCs w:val="24"/>
        </w:rPr>
      </w:pPr>
      <w:r w:rsidRPr="00E825EF">
        <w:rPr>
          <w:rFonts w:ascii="Times New Roman" w:hAnsi="Times New Roman" w:cs="Times New Roman"/>
          <w:b/>
        </w:rPr>
        <w:t>La r</w:t>
      </w:r>
      <w:r w:rsidR="00A06C78" w:rsidRPr="00E825EF">
        <w:rPr>
          <w:rFonts w:ascii="Times New Roman" w:hAnsi="Times New Roman" w:cs="Times New Roman"/>
          <w:b/>
        </w:rPr>
        <w:t>ationalisation du financement:</w:t>
      </w:r>
      <w:r w:rsidR="00A06C78" w:rsidRPr="00E825EF">
        <w:rPr>
          <w:rFonts w:ascii="Times New Roman" w:hAnsi="Times New Roman" w:cs="Times New Roman"/>
          <w:b/>
          <w:i/>
        </w:rPr>
        <w:t xml:space="preserve"> </w:t>
      </w:r>
      <w:r w:rsidR="00B51CBE" w:rsidRPr="00E825EF">
        <w:rPr>
          <w:rFonts w:ascii="Times New Roman" w:hAnsi="Times New Roman" w:cs="Times New Roman"/>
        </w:rPr>
        <w:t>le financement du système de CSU sera varié</w:t>
      </w:r>
      <w:r w:rsidR="00A119BA" w:rsidRPr="00E825EF">
        <w:rPr>
          <w:rFonts w:ascii="Times New Roman" w:hAnsi="Times New Roman" w:cs="Times New Roman"/>
        </w:rPr>
        <w:t xml:space="preserve"> et composé essentiellement des ressources domestiques (en majorité) et extérieures</w:t>
      </w:r>
      <w:r w:rsidR="00B51CBE" w:rsidRPr="00E825EF">
        <w:rPr>
          <w:rFonts w:ascii="Times New Roman" w:hAnsi="Times New Roman" w:cs="Times New Roman"/>
        </w:rPr>
        <w:t>. Il englobera des subsides et subventions de l’Etat, des contributions des employés et des retributions des employeurs, des mécanismes de financement de l’indigence, des dons, des legs, la participation financière des partenaires techniques et financiers, etc. Il s’agira donc des fonds tant domestiques qu’extérieurs. Une rationnalisation de ces différents financements permettra d’éviter la dilapidation, le double-emploi, ou encore des aspects de la CSU orphelins de financement. La rationalisation demandera d’une part une mise en commun transparente des financements venant de ces différentes sources, et d’autre part une séparation entre la fonction de collecte et celle d’utilisation des fonds.</w:t>
      </w:r>
    </w:p>
    <w:p w14:paraId="6C2EA474" w14:textId="58B943A2" w:rsidR="00A06C78" w:rsidRPr="00E825EF" w:rsidRDefault="00A06C78" w:rsidP="00E825EF">
      <w:pPr>
        <w:spacing w:after="120" w:line="240" w:lineRule="auto"/>
        <w:jc w:val="both"/>
        <w:rPr>
          <w:rFonts w:ascii="Times New Roman" w:hAnsi="Times New Roman" w:cs="Times New Roman"/>
          <w:sz w:val="24"/>
          <w:szCs w:val="24"/>
        </w:rPr>
      </w:pPr>
      <w:r w:rsidRPr="00E825EF">
        <w:rPr>
          <w:rFonts w:ascii="Times New Roman" w:hAnsi="Times New Roman" w:cs="Times New Roman"/>
          <w:sz w:val="24"/>
          <w:szCs w:val="24"/>
        </w:rPr>
        <w:t>Ce</w:t>
      </w:r>
      <w:r w:rsidR="00D454F4" w:rsidRPr="00E825EF">
        <w:rPr>
          <w:rFonts w:ascii="Times New Roman" w:hAnsi="Times New Roman" w:cs="Times New Roman"/>
          <w:sz w:val="24"/>
          <w:szCs w:val="24"/>
        </w:rPr>
        <w:t>tte</w:t>
      </w:r>
      <w:r w:rsidRPr="00E825EF">
        <w:rPr>
          <w:rFonts w:ascii="Times New Roman" w:hAnsi="Times New Roman" w:cs="Times New Roman"/>
          <w:sz w:val="24"/>
          <w:szCs w:val="24"/>
        </w:rPr>
        <w:t xml:space="preserve"> </w:t>
      </w:r>
      <w:r w:rsidR="00D454F4" w:rsidRPr="00E825EF">
        <w:rPr>
          <w:rFonts w:ascii="Times New Roman" w:hAnsi="Times New Roman" w:cs="Times New Roman"/>
          <w:sz w:val="24"/>
          <w:szCs w:val="24"/>
        </w:rPr>
        <w:t>section n’</w:t>
      </w:r>
      <w:r w:rsidRPr="00E825EF">
        <w:rPr>
          <w:rFonts w:ascii="Times New Roman" w:hAnsi="Times New Roman" w:cs="Times New Roman"/>
          <w:sz w:val="24"/>
          <w:szCs w:val="24"/>
        </w:rPr>
        <w:t xml:space="preserve">abordera pas </w:t>
      </w:r>
      <w:r w:rsidR="00D454F4" w:rsidRPr="00E825EF">
        <w:rPr>
          <w:rFonts w:ascii="Times New Roman" w:hAnsi="Times New Roman" w:cs="Times New Roman"/>
          <w:sz w:val="24"/>
          <w:szCs w:val="24"/>
        </w:rPr>
        <w:t xml:space="preserve">des </w:t>
      </w:r>
      <w:r w:rsidRPr="00E825EF">
        <w:rPr>
          <w:rFonts w:ascii="Times New Roman" w:hAnsi="Times New Roman" w:cs="Times New Roman"/>
          <w:sz w:val="24"/>
          <w:szCs w:val="24"/>
        </w:rPr>
        <w:t>questions déjà évoquées dans d’autres documents de référence. Il s’agit notamment de</w:t>
      </w:r>
      <w:r w:rsidR="00D454F4" w:rsidRPr="00E825EF">
        <w:rPr>
          <w:rFonts w:ascii="Times New Roman" w:hAnsi="Times New Roman" w:cs="Times New Roman"/>
          <w:sz w:val="24"/>
          <w:szCs w:val="24"/>
        </w:rPr>
        <w:t xml:space="preserve"> celles </w:t>
      </w:r>
      <w:r w:rsidRPr="00E825EF">
        <w:rPr>
          <w:rFonts w:ascii="Times New Roman" w:hAnsi="Times New Roman" w:cs="Times New Roman"/>
          <w:sz w:val="24"/>
          <w:szCs w:val="24"/>
        </w:rPr>
        <w:t xml:space="preserve">relatives aux possibilités d’accroissement substantiel de l’espace budgétaire, </w:t>
      </w:r>
      <w:r w:rsidR="00D454F4" w:rsidRPr="00E825EF">
        <w:rPr>
          <w:rFonts w:ascii="Times New Roman" w:hAnsi="Times New Roman" w:cs="Times New Roman"/>
          <w:sz w:val="24"/>
          <w:szCs w:val="24"/>
        </w:rPr>
        <w:t xml:space="preserve">aux </w:t>
      </w:r>
      <w:r w:rsidRPr="00E825EF">
        <w:rPr>
          <w:rFonts w:ascii="Times New Roman" w:hAnsi="Times New Roman" w:cs="Times New Roman"/>
          <w:sz w:val="24"/>
          <w:szCs w:val="24"/>
        </w:rPr>
        <w:t xml:space="preserve">approches efficientes pour des meilleurs résultats des dépenses engagées pour les soins de santé de qualité, </w:t>
      </w:r>
      <w:r w:rsidR="00D454F4" w:rsidRPr="00E825EF">
        <w:rPr>
          <w:rFonts w:ascii="Times New Roman" w:hAnsi="Times New Roman" w:cs="Times New Roman"/>
          <w:sz w:val="24"/>
          <w:szCs w:val="24"/>
        </w:rPr>
        <w:t xml:space="preserve">à </w:t>
      </w:r>
      <w:r w:rsidRPr="00E825EF">
        <w:rPr>
          <w:rFonts w:ascii="Times New Roman" w:hAnsi="Times New Roman" w:cs="Times New Roman"/>
          <w:sz w:val="24"/>
          <w:szCs w:val="24"/>
        </w:rPr>
        <w:t xml:space="preserve">la gouvernance, </w:t>
      </w:r>
      <w:r w:rsidR="00D454F4" w:rsidRPr="00E825EF">
        <w:rPr>
          <w:rFonts w:ascii="Times New Roman" w:hAnsi="Times New Roman" w:cs="Times New Roman"/>
          <w:sz w:val="24"/>
          <w:szCs w:val="24"/>
        </w:rPr>
        <w:t xml:space="preserve">à </w:t>
      </w:r>
      <w:r w:rsidRPr="00E825EF">
        <w:rPr>
          <w:rFonts w:ascii="Times New Roman" w:hAnsi="Times New Roman" w:cs="Times New Roman"/>
          <w:sz w:val="24"/>
          <w:szCs w:val="24"/>
        </w:rPr>
        <w:t xml:space="preserve">l’assainissement du climat des affaires, </w:t>
      </w:r>
      <w:r w:rsidR="00D454F4" w:rsidRPr="00E825EF">
        <w:rPr>
          <w:rFonts w:ascii="Times New Roman" w:hAnsi="Times New Roman" w:cs="Times New Roman"/>
          <w:sz w:val="24"/>
          <w:szCs w:val="24"/>
        </w:rPr>
        <w:t xml:space="preserve">aux </w:t>
      </w:r>
      <w:r w:rsidRPr="00E825EF">
        <w:rPr>
          <w:rFonts w:ascii="Times New Roman" w:hAnsi="Times New Roman" w:cs="Times New Roman"/>
          <w:sz w:val="24"/>
          <w:szCs w:val="24"/>
        </w:rPr>
        <w:t xml:space="preserve">performances macro-économiques ; etc. </w:t>
      </w:r>
    </w:p>
    <w:p w14:paraId="5467F97D" w14:textId="2453E0DE" w:rsidR="00A06C78" w:rsidRPr="00E825EF" w:rsidRDefault="00A06C78" w:rsidP="008E3256">
      <w:pPr>
        <w:spacing w:after="120" w:line="240" w:lineRule="auto"/>
        <w:jc w:val="both"/>
        <w:rPr>
          <w:rFonts w:ascii="Times New Roman" w:hAnsi="Times New Roman" w:cs="Times New Roman"/>
          <w:sz w:val="24"/>
          <w:szCs w:val="24"/>
        </w:rPr>
      </w:pPr>
      <w:r w:rsidRPr="00E825EF">
        <w:rPr>
          <w:rFonts w:ascii="Times New Roman" w:hAnsi="Times New Roman" w:cs="Times New Roman"/>
          <w:sz w:val="24"/>
          <w:szCs w:val="24"/>
        </w:rPr>
        <w:t xml:space="preserve">Par contre, </w:t>
      </w:r>
      <w:r w:rsidR="00D454F4" w:rsidRPr="00E825EF">
        <w:rPr>
          <w:rFonts w:ascii="Times New Roman" w:hAnsi="Times New Roman" w:cs="Times New Roman"/>
          <w:sz w:val="24"/>
          <w:szCs w:val="24"/>
        </w:rPr>
        <w:t xml:space="preserve">les modalités de financement sont articulées </w:t>
      </w:r>
      <w:r w:rsidRPr="00E825EF">
        <w:rPr>
          <w:rFonts w:ascii="Times New Roman" w:hAnsi="Times New Roman" w:cs="Times New Roman"/>
          <w:sz w:val="24"/>
          <w:szCs w:val="24"/>
        </w:rPr>
        <w:t>d’une part à la loi sur la mutualité (loi organique n° 17/002 du 8 Février 2017) qui détermine  les principes fondamentaux relatifs à la mutualité, et d’autre part, à la loi sur la Santé Publique (Loi n°18/035 du 13 Décembre 2018) qui fixe les Principes Fondamentaux relatifs à la l’Organisation de la Santé Publique</w:t>
      </w:r>
      <w:r w:rsidR="00D454F4" w:rsidRPr="00E825EF">
        <w:rPr>
          <w:rFonts w:ascii="Times New Roman" w:hAnsi="Times New Roman" w:cs="Times New Roman"/>
          <w:sz w:val="24"/>
          <w:szCs w:val="24"/>
        </w:rPr>
        <w:t xml:space="preserve"> en RDC. Cette dernière</w:t>
      </w:r>
      <w:r w:rsidRPr="00E825EF">
        <w:rPr>
          <w:rFonts w:ascii="Times New Roman" w:hAnsi="Times New Roman" w:cs="Times New Roman"/>
          <w:sz w:val="24"/>
          <w:szCs w:val="24"/>
        </w:rPr>
        <w:t xml:space="preserve"> encourage le processus de la CSU tout en prenant en compte l’extension progressive de la protection sociale à l’ensemble de la population, et la  mise en place  des Fonds de Promotion de la Santé (FPS) et Fonds de Solidarité de Santé (FSS). </w:t>
      </w:r>
    </w:p>
    <w:p w14:paraId="40E66B58" w14:textId="77777777" w:rsidR="00E52238" w:rsidRPr="00E825EF" w:rsidRDefault="00E52238" w:rsidP="008E3256">
      <w:pPr>
        <w:spacing w:after="120" w:line="240" w:lineRule="auto"/>
        <w:jc w:val="both"/>
        <w:rPr>
          <w:rFonts w:ascii="Times New Roman" w:hAnsi="Times New Roman" w:cs="Times New Roman"/>
          <w:sz w:val="24"/>
          <w:szCs w:val="24"/>
        </w:rPr>
      </w:pPr>
    </w:p>
    <w:p w14:paraId="6EF20680" w14:textId="77777777" w:rsidR="00D414DE" w:rsidRPr="00E825EF" w:rsidRDefault="00D414DE" w:rsidP="00935E48">
      <w:pPr>
        <w:pStyle w:val="ListParagraph"/>
        <w:numPr>
          <w:ilvl w:val="1"/>
          <w:numId w:val="17"/>
        </w:numPr>
        <w:spacing w:after="120" w:line="240" w:lineRule="auto"/>
        <w:outlineLvl w:val="1"/>
        <w:rPr>
          <w:rFonts w:ascii="Times New Roman" w:hAnsi="Times New Roman" w:cs="Times New Roman"/>
          <w:b/>
          <w:iCs/>
          <w:sz w:val="24"/>
          <w:szCs w:val="24"/>
        </w:rPr>
      </w:pPr>
      <w:bookmarkStart w:id="150" w:name="_Toc32425999"/>
      <w:r w:rsidRPr="00E825EF">
        <w:rPr>
          <w:rFonts w:ascii="Times New Roman" w:hAnsi="Times New Roman" w:cs="Times New Roman"/>
          <w:b/>
          <w:iCs/>
          <w:sz w:val="24"/>
          <w:szCs w:val="24"/>
        </w:rPr>
        <w:t>Financement de l’offre : le Fonds de Promotion de la Santé (FPS)</w:t>
      </w:r>
      <w:bookmarkEnd w:id="150"/>
    </w:p>
    <w:p w14:paraId="55F03E5B" w14:textId="38C23E12" w:rsidR="00D414DE" w:rsidRPr="00E825EF" w:rsidRDefault="00D414DE" w:rsidP="008E3256">
      <w:pPr>
        <w:spacing w:after="120" w:line="240" w:lineRule="auto"/>
        <w:jc w:val="both"/>
        <w:rPr>
          <w:rFonts w:ascii="Times New Roman" w:hAnsi="Times New Roman" w:cs="Times New Roman"/>
          <w:sz w:val="24"/>
          <w:szCs w:val="24"/>
        </w:rPr>
      </w:pPr>
      <w:r w:rsidRPr="00E825EF">
        <w:rPr>
          <w:rFonts w:ascii="Times New Roman" w:hAnsi="Times New Roman" w:cs="Times New Roman"/>
          <w:sz w:val="24"/>
          <w:szCs w:val="24"/>
        </w:rPr>
        <w:t>Le processus de CSU en RDC nécessite que l’offre de des services de santé soit renforcée, tant en disponibilité, qu’en qualité. Le Fonds de Promotion de la Santé (FPS) canalisera les financements aloués au développement de l’offre et de sa qualité. Le dévelo</w:t>
      </w:r>
      <w:r w:rsidR="0063347E" w:rsidRPr="00E825EF">
        <w:rPr>
          <w:rFonts w:ascii="Times New Roman" w:hAnsi="Times New Roman" w:cs="Times New Roman"/>
          <w:sz w:val="24"/>
          <w:szCs w:val="24"/>
        </w:rPr>
        <w:t>p</w:t>
      </w:r>
      <w:r w:rsidRPr="00E825EF">
        <w:rPr>
          <w:rFonts w:ascii="Times New Roman" w:hAnsi="Times New Roman" w:cs="Times New Roman"/>
          <w:sz w:val="24"/>
          <w:szCs w:val="24"/>
        </w:rPr>
        <w:t xml:space="preserve">pement de l’offre sera mené conformément aux besoins réels. </w:t>
      </w:r>
    </w:p>
    <w:p w14:paraId="7C950B96" w14:textId="77777777" w:rsidR="00D414DE" w:rsidRPr="00E825EF" w:rsidRDefault="00D414DE" w:rsidP="008E3256">
      <w:pPr>
        <w:spacing w:after="120" w:line="240" w:lineRule="auto"/>
        <w:jc w:val="both"/>
        <w:rPr>
          <w:rFonts w:ascii="Times New Roman" w:hAnsi="Times New Roman" w:cs="Times New Roman"/>
          <w:sz w:val="24"/>
          <w:szCs w:val="24"/>
        </w:rPr>
      </w:pPr>
      <w:r w:rsidRPr="00E825EF">
        <w:rPr>
          <w:rFonts w:ascii="Times New Roman" w:hAnsi="Times New Roman" w:cs="Times New Roman"/>
          <w:sz w:val="24"/>
          <w:szCs w:val="24"/>
        </w:rPr>
        <w:t>Le Comité Technique de Coordination de la CSU veillera à ce qu’un Plan de dévellopement des services de santé soit élaboré et mise en œuvre.</w:t>
      </w:r>
    </w:p>
    <w:p w14:paraId="7CEA7439" w14:textId="77777777" w:rsidR="00D414DE" w:rsidRPr="00E825EF" w:rsidRDefault="00D414DE" w:rsidP="008E3256">
      <w:pPr>
        <w:spacing w:after="120" w:line="240" w:lineRule="auto"/>
        <w:jc w:val="both"/>
        <w:rPr>
          <w:rFonts w:ascii="Times New Roman" w:hAnsi="Times New Roman" w:cs="Times New Roman"/>
          <w:sz w:val="24"/>
          <w:szCs w:val="24"/>
        </w:rPr>
      </w:pPr>
      <w:r w:rsidRPr="00E825EF">
        <w:rPr>
          <w:rFonts w:ascii="Times New Roman" w:hAnsi="Times New Roman" w:cs="Times New Roman"/>
          <w:sz w:val="24"/>
          <w:szCs w:val="24"/>
        </w:rPr>
        <w:t xml:space="preserve">En plus d’une dotation du gouvernement au démarrage du système de Couverture Santé Universelle, il est prévu un appui technique et financier pour réaliser une étude à l’échelle nationale et/ou provinciale dont les conclusions permettront d’avancer sur la question de l’accroissement des ressources disponibles (fléchées ou non vers la santé). </w:t>
      </w:r>
    </w:p>
    <w:p w14:paraId="39221FEB" w14:textId="66989B3F" w:rsidR="00E52238" w:rsidRPr="008E3256" w:rsidRDefault="00D414DE" w:rsidP="008E3256">
      <w:pPr>
        <w:spacing w:after="120" w:line="240" w:lineRule="auto"/>
        <w:jc w:val="both"/>
        <w:rPr>
          <w:rFonts w:ascii="Times New Roman" w:hAnsi="Times New Roman" w:cs="Times New Roman"/>
          <w:sz w:val="24"/>
          <w:szCs w:val="24"/>
        </w:rPr>
      </w:pPr>
      <w:r w:rsidRPr="00E825EF">
        <w:rPr>
          <w:rFonts w:ascii="Times New Roman" w:hAnsi="Times New Roman" w:cs="Times New Roman"/>
          <w:sz w:val="24"/>
          <w:szCs w:val="24"/>
        </w:rPr>
        <w:t>En attendant la mise en place du FPS, des financements du système de CSU seront gérés en</w:t>
      </w:r>
      <w:r w:rsidRPr="008E3256">
        <w:rPr>
          <w:rFonts w:ascii="Times New Roman" w:hAnsi="Times New Roman" w:cs="Times New Roman"/>
          <w:sz w:val="24"/>
          <w:szCs w:val="24"/>
        </w:rPr>
        <w:t xml:space="preserve"> utilisant des dispositifs financiers existants et qui ont fait leurs preuvent en matière de financement de l’Action en santé. L’Etablissement d’Utilité Publique Fonds de Développement des Services de Santé (EUP_FDSS) jouera le rôle de FSS, tandis que les EUP_FASS (Fonds d’Achat des Services de Santé) et les EUP_FBP (Financement Basé sur la Performance) joueront, chacun dans la province qu’il couvre, le rôle de dispositif financier de paiement des prestations.</w:t>
      </w:r>
    </w:p>
    <w:p w14:paraId="6347EF60" w14:textId="552A0877" w:rsidR="00A06C78" w:rsidRPr="008E3256" w:rsidRDefault="00D454F4" w:rsidP="00935E48">
      <w:pPr>
        <w:pStyle w:val="ListParagraph"/>
        <w:numPr>
          <w:ilvl w:val="1"/>
          <w:numId w:val="17"/>
        </w:numPr>
        <w:spacing w:after="120" w:line="240" w:lineRule="auto"/>
        <w:outlineLvl w:val="1"/>
        <w:rPr>
          <w:rFonts w:ascii="Times New Roman" w:hAnsi="Times New Roman" w:cs="Times New Roman"/>
          <w:b/>
          <w:iCs/>
          <w:sz w:val="24"/>
          <w:szCs w:val="24"/>
        </w:rPr>
      </w:pPr>
      <w:bookmarkStart w:id="151" w:name="_Toc32426000"/>
      <w:r w:rsidRPr="008E3256">
        <w:rPr>
          <w:rFonts w:ascii="Times New Roman" w:hAnsi="Times New Roman" w:cs="Times New Roman"/>
          <w:b/>
          <w:iCs/>
          <w:sz w:val="24"/>
          <w:szCs w:val="24"/>
        </w:rPr>
        <w:t xml:space="preserve">Financement de la Demande : le </w:t>
      </w:r>
      <w:bookmarkStart w:id="152" w:name="_Hlk28764714"/>
      <w:r w:rsidR="00A06C78" w:rsidRPr="008E3256">
        <w:rPr>
          <w:rFonts w:ascii="Times New Roman" w:hAnsi="Times New Roman" w:cs="Times New Roman"/>
          <w:b/>
          <w:iCs/>
          <w:sz w:val="24"/>
          <w:szCs w:val="24"/>
        </w:rPr>
        <w:t xml:space="preserve">Fonds de </w:t>
      </w:r>
      <w:r w:rsidRPr="008E3256">
        <w:rPr>
          <w:rFonts w:ascii="Times New Roman" w:hAnsi="Times New Roman" w:cs="Times New Roman"/>
          <w:b/>
          <w:iCs/>
          <w:sz w:val="24"/>
          <w:szCs w:val="24"/>
        </w:rPr>
        <w:t>S</w:t>
      </w:r>
      <w:r w:rsidR="00A06C78" w:rsidRPr="008E3256">
        <w:rPr>
          <w:rFonts w:ascii="Times New Roman" w:hAnsi="Times New Roman" w:cs="Times New Roman"/>
          <w:b/>
          <w:iCs/>
          <w:sz w:val="24"/>
          <w:szCs w:val="24"/>
        </w:rPr>
        <w:t xml:space="preserve">olidarité de </w:t>
      </w:r>
      <w:r w:rsidRPr="008E3256">
        <w:rPr>
          <w:rFonts w:ascii="Times New Roman" w:hAnsi="Times New Roman" w:cs="Times New Roman"/>
          <w:b/>
          <w:iCs/>
          <w:sz w:val="24"/>
          <w:szCs w:val="24"/>
        </w:rPr>
        <w:t>S</w:t>
      </w:r>
      <w:r w:rsidR="00A06C78" w:rsidRPr="008E3256">
        <w:rPr>
          <w:rFonts w:ascii="Times New Roman" w:hAnsi="Times New Roman" w:cs="Times New Roman"/>
          <w:b/>
          <w:iCs/>
          <w:sz w:val="24"/>
          <w:szCs w:val="24"/>
        </w:rPr>
        <w:t>anté (F</w:t>
      </w:r>
      <w:r w:rsidRPr="008E3256">
        <w:rPr>
          <w:rFonts w:ascii="Times New Roman" w:hAnsi="Times New Roman" w:cs="Times New Roman"/>
          <w:b/>
          <w:iCs/>
          <w:sz w:val="24"/>
          <w:szCs w:val="24"/>
        </w:rPr>
        <w:t>S</w:t>
      </w:r>
      <w:r w:rsidR="00A06C78" w:rsidRPr="008E3256">
        <w:rPr>
          <w:rFonts w:ascii="Times New Roman" w:hAnsi="Times New Roman" w:cs="Times New Roman"/>
          <w:b/>
          <w:iCs/>
          <w:sz w:val="24"/>
          <w:szCs w:val="24"/>
        </w:rPr>
        <w:t>S)</w:t>
      </w:r>
      <w:bookmarkEnd w:id="151"/>
      <w:bookmarkEnd w:id="152"/>
    </w:p>
    <w:p w14:paraId="43078F83" w14:textId="2374CD15" w:rsidR="00E52238" w:rsidRPr="008E3256" w:rsidRDefault="00A06C78" w:rsidP="008E3256">
      <w:pPr>
        <w:spacing w:after="120" w:line="240" w:lineRule="auto"/>
        <w:rPr>
          <w:rFonts w:ascii="Times New Roman" w:hAnsi="Times New Roman" w:cs="Times New Roman"/>
          <w:sz w:val="24"/>
          <w:szCs w:val="24"/>
        </w:rPr>
      </w:pPr>
      <w:r w:rsidRPr="008E3256">
        <w:rPr>
          <w:rFonts w:ascii="Times New Roman" w:hAnsi="Times New Roman" w:cs="Times New Roman"/>
          <w:sz w:val="24"/>
          <w:szCs w:val="24"/>
        </w:rPr>
        <w:t>Il est prévu un fonds diversifié qui sera constitué à partir des dispositifs existants et/ou à mettre en place.</w:t>
      </w:r>
    </w:p>
    <w:p w14:paraId="6343BEB7" w14:textId="77777777" w:rsidR="00A06C78" w:rsidRPr="008E3256" w:rsidRDefault="00A06C78" w:rsidP="00935E48">
      <w:pPr>
        <w:pStyle w:val="ListParagraph"/>
        <w:numPr>
          <w:ilvl w:val="2"/>
          <w:numId w:val="17"/>
        </w:numPr>
        <w:spacing w:after="120" w:line="240" w:lineRule="auto"/>
        <w:outlineLvl w:val="2"/>
        <w:rPr>
          <w:rFonts w:ascii="Times New Roman" w:eastAsia="Times New Roman" w:hAnsi="Times New Roman" w:cs="Times New Roman"/>
          <w:b/>
          <w:sz w:val="24"/>
          <w:szCs w:val="24"/>
          <w:lang w:val="fr-BE"/>
        </w:rPr>
      </w:pPr>
      <w:bookmarkStart w:id="153" w:name="_Toc32426001"/>
      <w:r w:rsidRPr="008E3256">
        <w:rPr>
          <w:rFonts w:ascii="Times New Roman" w:eastAsia="Times New Roman" w:hAnsi="Times New Roman" w:cs="Times New Roman"/>
          <w:b/>
          <w:sz w:val="24"/>
          <w:szCs w:val="24"/>
          <w:lang w:val="fr-BE"/>
        </w:rPr>
        <w:t>La Collecte de fonds </w:t>
      </w:r>
      <w:r w:rsidRPr="008E3256">
        <w:rPr>
          <w:rFonts w:ascii="Times New Roman" w:eastAsia="Times New Roman" w:hAnsi="Times New Roman" w:cs="Times New Roman"/>
          <w:b/>
          <w:color w:val="000000"/>
          <w:sz w:val="24"/>
          <w:szCs w:val="24"/>
          <w:lang w:eastAsia="fr-FR"/>
        </w:rPr>
        <w:t>:</w:t>
      </w:r>
      <w:bookmarkEnd w:id="153"/>
      <w:r w:rsidRPr="008E3256">
        <w:rPr>
          <w:rFonts w:ascii="Times New Roman" w:eastAsia="Times New Roman" w:hAnsi="Times New Roman" w:cs="Times New Roman"/>
          <w:b/>
          <w:color w:val="000000"/>
          <w:sz w:val="24"/>
          <w:szCs w:val="24"/>
          <w:lang w:eastAsia="fr-FR"/>
        </w:rPr>
        <w:t xml:space="preserve"> </w:t>
      </w:r>
    </w:p>
    <w:p w14:paraId="38F84FEB" w14:textId="77777777" w:rsidR="00A06C78" w:rsidRPr="008E3256" w:rsidRDefault="00A06C78" w:rsidP="008E3256">
      <w:pPr>
        <w:spacing w:after="120" w:line="240" w:lineRule="auto"/>
        <w:rPr>
          <w:rFonts w:ascii="Times New Roman" w:eastAsia="Times New Roman" w:hAnsi="Times New Roman" w:cs="Times New Roman"/>
          <w:sz w:val="24"/>
          <w:szCs w:val="24"/>
          <w:lang w:val="fr-BE"/>
        </w:rPr>
      </w:pPr>
      <w:r w:rsidRPr="008E3256">
        <w:rPr>
          <w:rFonts w:ascii="Times New Roman" w:eastAsia="Times New Roman" w:hAnsi="Times New Roman" w:cs="Times New Roman"/>
          <w:sz w:val="24"/>
          <w:szCs w:val="24"/>
          <w:lang w:val="fr-BE"/>
        </w:rPr>
        <w:t xml:space="preserve">Pour raison d’efficience, les dispositifs existants seront mis à profit pour collecter le fonds dans le cadre de la CSU. Le système bénéficiera du service de quatre collecteurs susceptibles de couvrir toutes les catégories sociales. </w:t>
      </w:r>
    </w:p>
    <w:p w14:paraId="291EB141" w14:textId="77777777" w:rsidR="00A06C78" w:rsidRPr="008E3256" w:rsidRDefault="00A06C78" w:rsidP="008E3256">
      <w:pPr>
        <w:spacing w:after="120" w:line="240" w:lineRule="auto"/>
        <w:rPr>
          <w:rFonts w:ascii="Times New Roman" w:eastAsia="Times New Roman" w:hAnsi="Times New Roman" w:cs="Times New Roman"/>
          <w:sz w:val="24"/>
          <w:szCs w:val="24"/>
          <w:lang w:val="fr-BE"/>
        </w:rPr>
      </w:pPr>
      <w:r w:rsidRPr="008E3256">
        <w:rPr>
          <w:rFonts w:ascii="Times New Roman" w:eastAsia="Times New Roman" w:hAnsi="Times New Roman" w:cs="Times New Roman"/>
          <w:sz w:val="24"/>
          <w:szCs w:val="24"/>
          <w:lang w:val="fr-BE"/>
        </w:rPr>
        <w:t xml:space="preserve">Il s’agit : </w:t>
      </w:r>
    </w:p>
    <w:p w14:paraId="1982DE03" w14:textId="77777777" w:rsidR="00A06C78" w:rsidRPr="008E3256" w:rsidRDefault="00A06C78" w:rsidP="00935E48">
      <w:pPr>
        <w:pStyle w:val="ListParagraph"/>
        <w:numPr>
          <w:ilvl w:val="0"/>
          <w:numId w:val="15"/>
        </w:numPr>
        <w:spacing w:after="120" w:line="240" w:lineRule="auto"/>
        <w:ind w:left="709"/>
        <w:jc w:val="both"/>
        <w:rPr>
          <w:rFonts w:ascii="Times New Roman" w:eastAsia="Times New Roman" w:hAnsi="Times New Roman" w:cs="Times New Roman"/>
          <w:sz w:val="24"/>
          <w:szCs w:val="24"/>
          <w:lang w:val="fr-BE"/>
        </w:rPr>
      </w:pPr>
      <w:bookmarkStart w:id="154" w:name="_Hlk28764552"/>
      <w:r w:rsidRPr="008E3256">
        <w:rPr>
          <w:rFonts w:ascii="Times New Roman" w:eastAsia="Times New Roman" w:hAnsi="Times New Roman" w:cs="Times New Roman"/>
          <w:sz w:val="24"/>
          <w:szCs w:val="24"/>
          <w:lang w:val="fr-BE"/>
        </w:rPr>
        <w:t>De la Caisse Nationale de la Sécurité Sociale (CNSS)</w:t>
      </w:r>
      <w:bookmarkEnd w:id="154"/>
      <w:r w:rsidRPr="008E3256">
        <w:rPr>
          <w:rFonts w:ascii="Times New Roman" w:eastAsia="Times New Roman" w:hAnsi="Times New Roman" w:cs="Times New Roman"/>
          <w:sz w:val="24"/>
          <w:szCs w:val="24"/>
          <w:lang w:val="fr-BE"/>
        </w:rPr>
        <w:t xml:space="preserve"> pour collecter les cotisations de soins de santé pour les travailleurs du secteur privé contractuel ; </w:t>
      </w:r>
    </w:p>
    <w:p w14:paraId="4C8BD2EF" w14:textId="48F2E4E8" w:rsidR="00A06C78" w:rsidRPr="008E3256" w:rsidRDefault="00A06C78" w:rsidP="00935E48">
      <w:pPr>
        <w:pStyle w:val="ListParagraph"/>
        <w:numPr>
          <w:ilvl w:val="0"/>
          <w:numId w:val="15"/>
        </w:numPr>
        <w:spacing w:after="120" w:line="240" w:lineRule="auto"/>
        <w:ind w:left="709"/>
        <w:jc w:val="both"/>
        <w:rPr>
          <w:rFonts w:ascii="Times New Roman" w:eastAsia="Times New Roman" w:hAnsi="Times New Roman" w:cs="Times New Roman"/>
          <w:sz w:val="24"/>
          <w:szCs w:val="24"/>
          <w:lang w:val="fr-BE"/>
        </w:rPr>
      </w:pPr>
      <w:bookmarkStart w:id="155" w:name="_Hlk28764579"/>
      <w:r w:rsidRPr="008E3256">
        <w:rPr>
          <w:rFonts w:ascii="Times New Roman" w:eastAsia="Times New Roman" w:hAnsi="Times New Roman" w:cs="Times New Roman"/>
          <w:sz w:val="24"/>
          <w:szCs w:val="24"/>
          <w:lang w:val="fr-BE"/>
        </w:rPr>
        <w:t xml:space="preserve">De la Caisse Nationale de Sécurité Sociale des Agents Publics de l’Etat (CNSSAPE) </w:t>
      </w:r>
      <w:bookmarkEnd w:id="155"/>
      <w:r w:rsidRPr="008E3256">
        <w:rPr>
          <w:rFonts w:ascii="Times New Roman" w:eastAsia="Times New Roman" w:hAnsi="Times New Roman" w:cs="Times New Roman"/>
          <w:sz w:val="24"/>
          <w:szCs w:val="24"/>
          <w:lang w:val="fr-BE"/>
        </w:rPr>
        <w:t xml:space="preserve">pour collecter les cotisations de soins de santé pour tous les Agents Publics de l’Etat, notamment les fonctionnaires, les policiers et les militaires. </w:t>
      </w:r>
    </w:p>
    <w:p w14:paraId="2B27FD5B" w14:textId="77777777" w:rsidR="00A06C78" w:rsidRPr="008E3256" w:rsidRDefault="00A06C78" w:rsidP="00935E48">
      <w:pPr>
        <w:pStyle w:val="ListParagraph"/>
        <w:numPr>
          <w:ilvl w:val="0"/>
          <w:numId w:val="15"/>
        </w:numPr>
        <w:spacing w:after="120" w:line="240" w:lineRule="auto"/>
        <w:ind w:left="709"/>
        <w:jc w:val="both"/>
        <w:rPr>
          <w:rFonts w:ascii="Times New Roman" w:eastAsia="Times New Roman" w:hAnsi="Times New Roman" w:cs="Times New Roman"/>
          <w:sz w:val="24"/>
          <w:szCs w:val="24"/>
          <w:lang w:val="fr-BE"/>
        </w:rPr>
      </w:pPr>
      <w:bookmarkStart w:id="156" w:name="_Hlk28764624"/>
      <w:r w:rsidRPr="008E3256">
        <w:rPr>
          <w:rFonts w:ascii="Times New Roman" w:eastAsia="Times New Roman" w:hAnsi="Times New Roman" w:cs="Times New Roman"/>
          <w:sz w:val="24"/>
          <w:szCs w:val="24"/>
          <w:lang w:val="fr-BE"/>
        </w:rPr>
        <w:t>Le Fonds National des Services Sociaux (FNSS)</w:t>
      </w:r>
      <w:bookmarkEnd w:id="156"/>
      <w:r w:rsidRPr="008E3256">
        <w:rPr>
          <w:rFonts w:ascii="Times New Roman" w:eastAsia="Times New Roman" w:hAnsi="Times New Roman" w:cs="Times New Roman"/>
          <w:sz w:val="24"/>
          <w:szCs w:val="24"/>
          <w:lang w:val="fr-BE"/>
        </w:rPr>
        <w:t xml:space="preserve"> du Ministère des Affaires Sociales, pour collecter le Fonds de cotisation pour les soins de santé des vulnérables et indigents ; </w:t>
      </w:r>
    </w:p>
    <w:p w14:paraId="382F606E" w14:textId="6D4291A2" w:rsidR="00A06C78" w:rsidRPr="008E3256" w:rsidRDefault="00A06C78" w:rsidP="00935E48">
      <w:pPr>
        <w:pStyle w:val="ListParagraph"/>
        <w:numPr>
          <w:ilvl w:val="0"/>
          <w:numId w:val="15"/>
        </w:numPr>
        <w:spacing w:after="120" w:line="240" w:lineRule="auto"/>
        <w:ind w:left="709"/>
        <w:jc w:val="both"/>
        <w:rPr>
          <w:rFonts w:ascii="Times New Roman" w:eastAsia="Times New Roman" w:hAnsi="Times New Roman" w:cs="Times New Roman"/>
          <w:sz w:val="24"/>
          <w:szCs w:val="24"/>
          <w:lang w:val="fr-BE"/>
        </w:rPr>
      </w:pPr>
      <w:r w:rsidRPr="008E3256">
        <w:rPr>
          <w:rFonts w:ascii="Times New Roman" w:eastAsia="Times New Roman" w:hAnsi="Times New Roman" w:cs="Times New Roman"/>
          <w:sz w:val="24"/>
          <w:szCs w:val="24"/>
          <w:lang w:val="fr-BE"/>
        </w:rPr>
        <w:t xml:space="preserve">Enfin, les </w:t>
      </w:r>
      <w:bookmarkStart w:id="157" w:name="_Hlk28764655"/>
      <w:r w:rsidR="00F15765" w:rsidRPr="008E3256">
        <w:rPr>
          <w:rFonts w:ascii="Times New Roman" w:eastAsia="Times New Roman" w:hAnsi="Times New Roman" w:cs="Times New Roman"/>
          <w:sz w:val="24"/>
          <w:szCs w:val="24"/>
          <w:lang w:val="fr-BE"/>
        </w:rPr>
        <w:t>mutuelles de santé (et leurs féit</w:t>
      </w:r>
      <w:r w:rsidR="00E44F6C" w:rsidRPr="008E3256">
        <w:rPr>
          <w:rFonts w:ascii="Times New Roman" w:eastAsia="Times New Roman" w:hAnsi="Times New Roman" w:cs="Times New Roman"/>
          <w:sz w:val="24"/>
          <w:szCs w:val="24"/>
          <w:lang w:val="fr-BE"/>
        </w:rPr>
        <w:t xml:space="preserve">ières) </w:t>
      </w:r>
      <w:bookmarkEnd w:id="157"/>
      <w:r w:rsidRPr="008E3256">
        <w:rPr>
          <w:rFonts w:ascii="Times New Roman" w:eastAsia="Times New Roman" w:hAnsi="Times New Roman" w:cs="Times New Roman"/>
          <w:sz w:val="24"/>
          <w:szCs w:val="24"/>
          <w:lang w:val="fr-BE"/>
        </w:rPr>
        <w:t>pour collecter le</w:t>
      </w:r>
      <w:r w:rsidR="00E44F6C" w:rsidRPr="008E3256">
        <w:rPr>
          <w:rFonts w:ascii="Times New Roman" w:eastAsia="Times New Roman" w:hAnsi="Times New Roman" w:cs="Times New Roman"/>
          <w:sz w:val="24"/>
          <w:szCs w:val="24"/>
          <w:lang w:val="fr-BE"/>
        </w:rPr>
        <w:t>s</w:t>
      </w:r>
      <w:r w:rsidRPr="008E3256">
        <w:rPr>
          <w:rFonts w:ascii="Times New Roman" w:eastAsia="Times New Roman" w:hAnsi="Times New Roman" w:cs="Times New Roman"/>
          <w:sz w:val="24"/>
          <w:szCs w:val="24"/>
          <w:lang w:val="fr-BE"/>
        </w:rPr>
        <w:t xml:space="preserve"> fonds de toute la population œuvrant dans l’économie informelle et dans le secteur agropastoral</w:t>
      </w:r>
      <w:r w:rsidR="00E44F6C" w:rsidRPr="008E3256">
        <w:rPr>
          <w:rFonts w:ascii="Times New Roman" w:eastAsia="Times New Roman" w:hAnsi="Times New Roman" w:cs="Times New Roman"/>
          <w:sz w:val="24"/>
          <w:szCs w:val="24"/>
          <w:lang w:val="fr-BE"/>
        </w:rPr>
        <w:t xml:space="preserve">, ainsi que des groupes individualisés (commes les élèves et étudiants, les </w:t>
      </w:r>
      <w:r w:rsidR="00E825EF">
        <w:rPr>
          <w:rFonts w:ascii="Times New Roman" w:eastAsia="Times New Roman" w:hAnsi="Times New Roman" w:cs="Times New Roman"/>
          <w:sz w:val="24"/>
          <w:szCs w:val="24"/>
          <w:lang w:val="fr-BE"/>
        </w:rPr>
        <w:t xml:space="preserve">chauffeurs de taxi, etc.). </w:t>
      </w:r>
    </w:p>
    <w:p w14:paraId="0C9323AC" w14:textId="77777777" w:rsidR="00A06C78" w:rsidRPr="008E3256" w:rsidRDefault="00A06C78" w:rsidP="008E3256">
      <w:pPr>
        <w:spacing w:after="120" w:line="240" w:lineRule="auto"/>
        <w:jc w:val="both"/>
        <w:rPr>
          <w:rFonts w:ascii="Times New Roman" w:hAnsi="Times New Roman" w:cs="Times New Roman"/>
          <w:sz w:val="24"/>
          <w:szCs w:val="24"/>
        </w:rPr>
      </w:pPr>
      <w:r w:rsidRPr="008E3256">
        <w:rPr>
          <w:rFonts w:ascii="Times New Roman" w:hAnsi="Times New Roman" w:cs="Times New Roman"/>
          <w:sz w:val="24"/>
          <w:szCs w:val="24"/>
        </w:rPr>
        <w:t xml:space="preserve">Il convient de signaler que conformément aux articles 66, 67, 68 et 69 </w:t>
      </w:r>
      <w:r w:rsidRPr="008E3256">
        <w:rPr>
          <w:rFonts w:ascii="Times New Roman" w:hAnsi="Times New Roman" w:cs="Times New Roman"/>
          <w:b/>
          <w:sz w:val="24"/>
          <w:szCs w:val="24"/>
        </w:rPr>
        <w:t>de la loi numéro 17/002 du 08 février 2017</w:t>
      </w:r>
      <w:r w:rsidRPr="008E3256">
        <w:rPr>
          <w:rFonts w:ascii="Times New Roman" w:hAnsi="Times New Roman" w:cs="Times New Roman"/>
          <w:sz w:val="24"/>
          <w:szCs w:val="24"/>
        </w:rPr>
        <w:t>, portant sur les principes fondamentaux des mutualités, les employeurs privés et l’Etat sont soumis au principe de requalification des obligations mises à leurs charges concernant la prise en charge des soins de santé de leurs employés.</w:t>
      </w:r>
    </w:p>
    <w:p w14:paraId="4A850A4A" w14:textId="623794B0" w:rsidR="00A06C78" w:rsidRPr="008E3256" w:rsidRDefault="00A06C78" w:rsidP="008E3256">
      <w:pPr>
        <w:pStyle w:val="NormalWeb"/>
        <w:shd w:val="clear" w:color="auto" w:fill="FFFFFF"/>
        <w:spacing w:before="0" w:beforeAutospacing="0" w:after="120" w:afterAutospacing="0"/>
        <w:ind w:right="-17"/>
        <w:jc w:val="both"/>
        <w:textAlignment w:val="baseline"/>
        <w:rPr>
          <w:color w:val="222A35"/>
          <w:shd w:val="clear" w:color="auto" w:fill="FFFFFF"/>
        </w:rPr>
      </w:pPr>
      <w:r w:rsidRPr="008E3256">
        <w:t xml:space="preserve">Cela annonce le passage du régime octroyé au régime contributif avec comme conséquence : une cote part venant de l’employeur et une contribution du travailleur pour la prise en charge des soins de santé. Toutefois, on devrait veiller pour éviter </w:t>
      </w:r>
      <w:r w:rsidRPr="008E3256">
        <w:rPr>
          <w:color w:val="222A35"/>
          <w:shd w:val="clear" w:color="auto" w:fill="FFFFFF"/>
        </w:rPr>
        <w:t>les dépenses catastrophiques pour les usagers, c’est-à-dire celles qui dépassent plus de 10% du revenu de la personne (OMS et BM, 2017)</w:t>
      </w:r>
      <w:r w:rsidR="0063347E" w:rsidRPr="008E3256">
        <w:rPr>
          <w:color w:val="222A35"/>
          <w:shd w:val="clear" w:color="auto" w:fill="FFFFFF"/>
        </w:rPr>
        <w:t>, ou 25 % (pris comme répère pour ce Plan)</w:t>
      </w:r>
      <w:r w:rsidRPr="008E3256">
        <w:rPr>
          <w:color w:val="222A35"/>
          <w:shd w:val="clear" w:color="auto" w:fill="FFFFFF"/>
        </w:rPr>
        <w:t>.</w:t>
      </w:r>
    </w:p>
    <w:p w14:paraId="333D1EC4" w14:textId="075780EE" w:rsidR="00A06C78" w:rsidRPr="008E3256" w:rsidRDefault="00A06C78" w:rsidP="008E3256">
      <w:pPr>
        <w:spacing w:after="120" w:line="240" w:lineRule="auto"/>
        <w:jc w:val="both"/>
        <w:rPr>
          <w:rFonts w:ascii="Times New Roman" w:hAnsi="Times New Roman" w:cs="Times New Roman"/>
          <w:sz w:val="24"/>
          <w:szCs w:val="24"/>
        </w:rPr>
      </w:pPr>
      <w:r w:rsidRPr="008E3256">
        <w:rPr>
          <w:rFonts w:ascii="Times New Roman" w:hAnsi="Times New Roman" w:cs="Times New Roman"/>
          <w:sz w:val="24"/>
          <w:szCs w:val="24"/>
        </w:rPr>
        <w:t>Une étude actuarielle permettra de définir la part de contribution de chaque partie mais il se pose une exigence de revoir les salaires des agents de l’Etat à la hausse comme il a été le cas pour la révision du SMIG pour le secteur privé depuis janvier 2018.</w:t>
      </w:r>
    </w:p>
    <w:p w14:paraId="4AD21081" w14:textId="77777777" w:rsidR="00A06C78" w:rsidRPr="008E3256" w:rsidRDefault="00A06C78" w:rsidP="008E3256">
      <w:pPr>
        <w:spacing w:after="120" w:line="240" w:lineRule="auto"/>
        <w:jc w:val="both"/>
        <w:rPr>
          <w:rFonts w:ascii="Times New Roman" w:hAnsi="Times New Roman" w:cs="Times New Roman"/>
          <w:sz w:val="24"/>
          <w:szCs w:val="24"/>
        </w:rPr>
      </w:pPr>
      <w:r w:rsidRPr="008E3256">
        <w:rPr>
          <w:rFonts w:ascii="Times New Roman" w:hAnsi="Times New Roman" w:cs="Times New Roman"/>
          <w:sz w:val="24"/>
          <w:szCs w:val="24"/>
        </w:rPr>
        <w:t>Concernant les vulnérables et indigents,</w:t>
      </w:r>
      <w:r w:rsidRPr="008E3256">
        <w:rPr>
          <w:rFonts w:ascii="Times New Roman" w:hAnsi="Times New Roman" w:cs="Times New Roman"/>
          <w:color w:val="231F20"/>
          <w:sz w:val="24"/>
          <w:szCs w:val="24"/>
        </w:rPr>
        <w:t xml:space="preserve"> la mise en place de régimes non contributifs sera appliquée en encourageant le transfert monétaire conditionné avec accès aux soins de santé comme critère de conditionnalité pour garantir le paiement des soins de santé des indigents à travers les mutuelles de santé au niveau local.</w:t>
      </w:r>
      <w:r w:rsidRPr="008E3256">
        <w:rPr>
          <w:rFonts w:ascii="Times New Roman" w:hAnsi="Times New Roman" w:cs="Times New Roman"/>
          <w:sz w:val="24"/>
          <w:szCs w:val="24"/>
        </w:rPr>
        <w:t xml:space="preserve"> Tenant compte des ressources nationales limitées, le Gouvernement entend à brève échéance, orienter les transferts envisagés vers les populations pauvres et vulnérables en vue de soustraire un grand nombre de congolais de la pauvreté et d’accroitre leur capacité d’acquérir des biens et des services. A cet égard et tirant leçons des programmes passés ou existants, le Gouvernement s’attèlera à améliorer le ciblage des groupes vulnérables afin que, soient touchés, les bénéficiaires réels des régimes non contributifs mis en place. La mise en place du registre unique devient à cet effet prioritaire.</w:t>
      </w:r>
    </w:p>
    <w:p w14:paraId="68031E41" w14:textId="520205DB" w:rsidR="00E52238" w:rsidRPr="008E3256" w:rsidRDefault="00A06C78" w:rsidP="008E3256">
      <w:pPr>
        <w:spacing w:after="120" w:line="240" w:lineRule="auto"/>
        <w:jc w:val="both"/>
        <w:rPr>
          <w:rFonts w:ascii="Times New Roman" w:hAnsi="Times New Roman" w:cs="Times New Roman"/>
          <w:sz w:val="24"/>
          <w:szCs w:val="24"/>
        </w:rPr>
      </w:pPr>
      <w:r w:rsidRPr="008E3256">
        <w:rPr>
          <w:rFonts w:ascii="Times New Roman" w:hAnsi="Times New Roman" w:cs="Times New Roman"/>
          <w:color w:val="231F20"/>
          <w:sz w:val="24"/>
          <w:szCs w:val="24"/>
        </w:rPr>
        <w:t>En outre, il sera également développé de</w:t>
      </w:r>
      <w:r w:rsidRPr="008E3256">
        <w:rPr>
          <w:rFonts w:ascii="Times New Roman" w:hAnsi="Times New Roman" w:cs="Times New Roman"/>
          <w:sz w:val="24"/>
          <w:szCs w:val="24"/>
        </w:rPr>
        <w:t xml:space="preserve"> programmes de travaux publics à haute intensité de mains d’œuvre privilégiant l’accès de personnes vulnérables capable</w:t>
      </w:r>
      <w:r w:rsidR="00673AF2" w:rsidRPr="008E3256">
        <w:rPr>
          <w:rFonts w:ascii="Times New Roman" w:hAnsi="Times New Roman" w:cs="Times New Roman"/>
          <w:sz w:val="24"/>
          <w:szCs w:val="24"/>
        </w:rPr>
        <w:t>s</w:t>
      </w:r>
      <w:r w:rsidRPr="008E3256">
        <w:rPr>
          <w:rFonts w:ascii="Times New Roman" w:hAnsi="Times New Roman" w:cs="Times New Roman"/>
          <w:sz w:val="24"/>
          <w:szCs w:val="24"/>
        </w:rPr>
        <w:t xml:space="preserve"> de travailler à des emplois temporaires avec obligation d’adhésion aux mutuelles de santé au niveau local (avec prélèvement à la source).</w:t>
      </w:r>
    </w:p>
    <w:p w14:paraId="0D4B28FB" w14:textId="56B0A0F6" w:rsidR="00C24F57" w:rsidRPr="008E3256" w:rsidRDefault="00C24F57" w:rsidP="00935E48">
      <w:pPr>
        <w:pStyle w:val="ListParagraph"/>
        <w:numPr>
          <w:ilvl w:val="2"/>
          <w:numId w:val="17"/>
        </w:numPr>
        <w:spacing w:after="120" w:line="240" w:lineRule="auto"/>
        <w:outlineLvl w:val="2"/>
        <w:rPr>
          <w:rFonts w:ascii="Times New Roman" w:eastAsia="Times New Roman" w:hAnsi="Times New Roman" w:cs="Times New Roman"/>
          <w:b/>
          <w:sz w:val="24"/>
          <w:szCs w:val="24"/>
          <w:lang w:val="fr-BE"/>
        </w:rPr>
      </w:pPr>
      <w:bookmarkStart w:id="158" w:name="_Toc32426002"/>
      <w:r w:rsidRPr="008E3256">
        <w:rPr>
          <w:rFonts w:ascii="Times New Roman" w:eastAsia="Times New Roman" w:hAnsi="Times New Roman" w:cs="Times New Roman"/>
          <w:b/>
          <w:sz w:val="24"/>
          <w:szCs w:val="24"/>
          <w:lang w:val="fr-BE"/>
        </w:rPr>
        <w:t>L’utilisation des fonds : le paiement des prestations</w:t>
      </w:r>
      <w:bookmarkEnd w:id="158"/>
    </w:p>
    <w:p w14:paraId="41E4F55E" w14:textId="2F486BDF" w:rsidR="00230C36" w:rsidRPr="008E3256" w:rsidRDefault="00C24F57" w:rsidP="008E3256">
      <w:pPr>
        <w:spacing w:after="120" w:line="240" w:lineRule="auto"/>
        <w:rPr>
          <w:rFonts w:ascii="Times New Roman" w:hAnsi="Times New Roman" w:cs="Times New Roman"/>
          <w:sz w:val="24"/>
          <w:szCs w:val="24"/>
        </w:rPr>
      </w:pPr>
      <w:r w:rsidRPr="008E3256">
        <w:rPr>
          <w:rFonts w:ascii="Times New Roman" w:hAnsi="Times New Roman" w:cs="Times New Roman"/>
          <w:sz w:val="24"/>
          <w:szCs w:val="24"/>
          <w:lang w:val="fr-BE" w:eastAsia="es-ES_tradnl"/>
        </w:rPr>
        <w:t xml:space="preserve">Le paiement des prestations de santé </w:t>
      </w:r>
      <w:r w:rsidR="00A36608" w:rsidRPr="008E3256">
        <w:rPr>
          <w:rFonts w:ascii="Times New Roman" w:hAnsi="Times New Roman" w:cs="Times New Roman"/>
          <w:sz w:val="24"/>
          <w:szCs w:val="24"/>
          <w:lang w:val="fr-BE" w:eastAsia="es-ES_tradnl"/>
        </w:rPr>
        <w:t>est du ressort du FSS. Celui-ci reglèra les factures validées des Formations sanitaires par virement bancaire des montants des factures dans les comptes de ces FOSA. Là où les institutions bancaires sont trop éloignées des FOSA, le FSS recourera à des intermédiaires financiers actifs dans la contrée pour réaliser ces paiements. Toute sous-traitance entre le FSS et les intermédiaires financiers respectera le principe de séparation de la fonction de collecteur d’avec celle de gestionnaire ou payeur.</w:t>
      </w:r>
      <w:r w:rsidR="008159E9" w:rsidRPr="008E3256">
        <w:rPr>
          <w:rFonts w:ascii="Times New Roman" w:hAnsi="Times New Roman" w:cs="Times New Roman"/>
          <w:sz w:val="24"/>
          <w:szCs w:val="24"/>
          <w:lang w:val="fr-BE" w:eastAsia="es-ES_tradnl"/>
        </w:rPr>
        <w:t xml:space="preserve"> </w:t>
      </w:r>
      <w:r w:rsidR="00A36608" w:rsidRPr="008E3256">
        <w:rPr>
          <w:rFonts w:ascii="Times New Roman" w:hAnsi="Times New Roman" w:cs="Times New Roman"/>
          <w:sz w:val="24"/>
          <w:szCs w:val="24"/>
          <w:lang w:val="fr-BE" w:eastAsia="es-ES_tradnl"/>
        </w:rPr>
        <w:t>Des documents ad hoc du FSS détermineront les modalités de validation et de reglèment des factures des FOSA, et les délais y relatifs.</w:t>
      </w:r>
      <w:r w:rsidR="00673AF2" w:rsidRPr="008E3256">
        <w:rPr>
          <w:rFonts w:ascii="Times New Roman" w:hAnsi="Times New Roman" w:cs="Times New Roman"/>
          <w:sz w:val="24"/>
          <w:szCs w:val="24"/>
          <w:lang w:val="fr-BE" w:eastAsia="es-ES_tradnl"/>
        </w:rPr>
        <w:t xml:space="preserve"> </w:t>
      </w:r>
      <w:r w:rsidR="006904BD" w:rsidRPr="008E3256">
        <w:rPr>
          <w:rFonts w:ascii="Times New Roman" w:hAnsi="Times New Roman" w:cs="Times New Roman"/>
          <w:sz w:val="24"/>
          <w:szCs w:val="24"/>
          <w:lang w:val="fr-BE" w:eastAsia="es-ES_tradnl"/>
        </w:rPr>
        <w:t xml:space="preserve">La figure </w:t>
      </w:r>
      <w:r w:rsidR="008734D5" w:rsidRPr="008E3256">
        <w:rPr>
          <w:rFonts w:ascii="Times New Roman" w:hAnsi="Times New Roman" w:cs="Times New Roman"/>
          <w:sz w:val="24"/>
          <w:szCs w:val="24"/>
          <w:lang w:val="fr-BE" w:eastAsia="es-ES_tradnl"/>
        </w:rPr>
        <w:t>10</w:t>
      </w:r>
      <w:r w:rsidR="006904BD" w:rsidRPr="008E3256">
        <w:rPr>
          <w:rFonts w:ascii="Times New Roman" w:hAnsi="Times New Roman" w:cs="Times New Roman"/>
          <w:sz w:val="24"/>
          <w:szCs w:val="24"/>
          <w:lang w:val="fr-BE" w:eastAsia="es-ES_tradnl"/>
        </w:rPr>
        <w:t xml:space="preserve"> ci-dessous illustre résume le processus de collecte et de gestion des financement du système de la CSU.</w:t>
      </w:r>
      <w:r w:rsidR="00230C36" w:rsidRPr="008E3256">
        <w:rPr>
          <w:rFonts w:ascii="Times New Roman" w:hAnsi="Times New Roman" w:cs="Times New Roman"/>
          <w:sz w:val="24"/>
          <w:szCs w:val="24"/>
        </w:rPr>
        <w:br w:type="page"/>
      </w:r>
    </w:p>
    <w:p w14:paraId="54A868B8" w14:textId="23DCA1A1" w:rsidR="00F15765" w:rsidRPr="008E3256" w:rsidRDefault="00F15765" w:rsidP="008E3256">
      <w:pPr>
        <w:tabs>
          <w:tab w:val="left" w:pos="6237"/>
        </w:tabs>
        <w:spacing w:after="120" w:line="240" w:lineRule="auto"/>
        <w:rPr>
          <w:rFonts w:ascii="Times New Roman" w:eastAsia="Times New Roman" w:hAnsi="Times New Roman" w:cs="Times New Roman"/>
          <w:sz w:val="24"/>
          <w:szCs w:val="24"/>
          <w:lang w:val="fr-CD" w:eastAsia="fr-FR"/>
        </w:rPr>
      </w:pPr>
      <w:r w:rsidRPr="008E3256">
        <w:rPr>
          <w:rFonts w:ascii="Times New Roman" w:eastAsia="Times New Roman" w:hAnsi="Times New Roman" w:cs="Times New Roman"/>
          <w:sz w:val="24"/>
          <w:szCs w:val="24"/>
          <w:lang w:val="fr-CD" w:eastAsia="fr-FR"/>
        </w:rPr>
        <w:fldChar w:fldCharType="begin"/>
      </w:r>
      <w:r w:rsidR="00A67293" w:rsidRPr="008E3256">
        <w:rPr>
          <w:rFonts w:ascii="Times New Roman" w:eastAsia="Times New Roman" w:hAnsi="Times New Roman" w:cs="Times New Roman"/>
          <w:sz w:val="24"/>
          <w:szCs w:val="24"/>
          <w:lang w:val="fr-CD" w:eastAsia="fr-FR"/>
        </w:rPr>
        <w:instrText xml:space="preserve"> INCLUDEPICTURE "C:\\var\\folders\\vk\\zcsgxnps3rq6p10wm4gh60580000gp\\T\\com.microsoft.Word\\WebArchiveCopyPasteTempFiles\\page1image7571280" \* MERGEFORMAT </w:instrText>
      </w:r>
      <w:r w:rsidRPr="008E3256">
        <w:rPr>
          <w:rFonts w:ascii="Times New Roman" w:eastAsia="Times New Roman" w:hAnsi="Times New Roman" w:cs="Times New Roman"/>
          <w:sz w:val="24"/>
          <w:szCs w:val="24"/>
          <w:lang w:val="fr-CD" w:eastAsia="fr-FR"/>
        </w:rPr>
        <w:fldChar w:fldCharType="separate"/>
      </w:r>
      <w:r w:rsidRPr="008E3256">
        <w:rPr>
          <w:rFonts w:ascii="Times New Roman" w:hAnsi="Times New Roman" w:cs="Times New Roman"/>
          <w:noProof/>
          <w:sz w:val="24"/>
          <w:szCs w:val="24"/>
          <w:lang w:eastAsia="fr-FR"/>
        </w:rPr>
        <w:drawing>
          <wp:inline distT="0" distB="0" distL="0" distR="0" wp14:anchorId="41577ECD" wp14:editId="4FBA268B">
            <wp:extent cx="6026943" cy="8449857"/>
            <wp:effectExtent l="0" t="0" r="5715" b="0"/>
            <wp:docPr id="77" name="Image 77" descr="page1image7571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age1image7571280"/>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6032588" cy="8457772"/>
                    </a:xfrm>
                    <a:prstGeom prst="rect">
                      <a:avLst/>
                    </a:prstGeom>
                    <a:noFill/>
                    <a:ln>
                      <a:noFill/>
                    </a:ln>
                  </pic:spPr>
                </pic:pic>
              </a:graphicData>
            </a:graphic>
          </wp:inline>
        </w:drawing>
      </w:r>
      <w:r w:rsidRPr="008E3256">
        <w:rPr>
          <w:rFonts w:ascii="Times New Roman" w:eastAsia="Times New Roman" w:hAnsi="Times New Roman" w:cs="Times New Roman"/>
          <w:sz w:val="24"/>
          <w:szCs w:val="24"/>
          <w:lang w:val="fr-CD" w:eastAsia="fr-FR"/>
        </w:rPr>
        <w:fldChar w:fldCharType="end"/>
      </w:r>
    </w:p>
    <w:p w14:paraId="213056FD" w14:textId="62603972" w:rsidR="008734D5" w:rsidRPr="008E3256" w:rsidRDefault="008734D5" w:rsidP="00E52238">
      <w:pPr>
        <w:pStyle w:val="Caption"/>
        <w:spacing w:after="120"/>
        <w:jc w:val="center"/>
        <w:rPr>
          <w:b w:val="0"/>
          <w:bCs w:val="0"/>
          <w:sz w:val="24"/>
          <w:szCs w:val="24"/>
          <w:lang w:val="fr-CD"/>
        </w:rPr>
      </w:pPr>
      <w:r w:rsidRPr="008E3256">
        <w:rPr>
          <w:b w:val="0"/>
          <w:bCs w:val="0"/>
          <w:sz w:val="24"/>
          <w:szCs w:val="24"/>
          <w:lang w:val="fr-CD"/>
        </w:rPr>
        <w:t xml:space="preserve">Figure </w:t>
      </w:r>
      <w:r w:rsidRPr="008E3256">
        <w:rPr>
          <w:b w:val="0"/>
          <w:bCs w:val="0"/>
          <w:sz w:val="24"/>
          <w:szCs w:val="24"/>
        </w:rPr>
        <w:fldChar w:fldCharType="begin"/>
      </w:r>
      <w:r w:rsidRPr="008E3256">
        <w:rPr>
          <w:b w:val="0"/>
          <w:bCs w:val="0"/>
          <w:sz w:val="24"/>
          <w:szCs w:val="24"/>
          <w:lang w:val="fr-CD"/>
        </w:rPr>
        <w:instrText xml:space="preserve"> SEQ Figure \* ARABIC </w:instrText>
      </w:r>
      <w:r w:rsidRPr="008E3256">
        <w:rPr>
          <w:b w:val="0"/>
          <w:bCs w:val="0"/>
          <w:sz w:val="24"/>
          <w:szCs w:val="24"/>
        </w:rPr>
        <w:fldChar w:fldCharType="separate"/>
      </w:r>
      <w:r w:rsidR="008B2D80" w:rsidRPr="008E3256">
        <w:rPr>
          <w:b w:val="0"/>
          <w:bCs w:val="0"/>
          <w:noProof/>
          <w:sz w:val="24"/>
          <w:szCs w:val="24"/>
          <w:lang w:val="fr-CD"/>
        </w:rPr>
        <w:t>10</w:t>
      </w:r>
      <w:r w:rsidRPr="008E3256">
        <w:rPr>
          <w:b w:val="0"/>
          <w:bCs w:val="0"/>
          <w:sz w:val="24"/>
          <w:szCs w:val="24"/>
        </w:rPr>
        <w:fldChar w:fldCharType="end"/>
      </w:r>
      <w:r w:rsidRPr="008E3256">
        <w:rPr>
          <w:b w:val="0"/>
          <w:bCs w:val="0"/>
          <w:sz w:val="24"/>
          <w:szCs w:val="24"/>
          <w:lang w:val="fr-CD"/>
        </w:rPr>
        <w:t xml:space="preserve"> : Collecte et utilisation des fonds du système de la CSU en RDC</w:t>
      </w:r>
    </w:p>
    <w:p w14:paraId="3B54B5AA" w14:textId="77777777" w:rsidR="008159E9" w:rsidRPr="008E3256" w:rsidRDefault="008159E9" w:rsidP="008E3256">
      <w:pPr>
        <w:spacing w:after="120" w:line="240" w:lineRule="auto"/>
        <w:rPr>
          <w:rFonts w:ascii="Times New Roman" w:eastAsia="Times New Roman" w:hAnsi="Times New Roman" w:cs="Times New Roman"/>
          <w:sz w:val="24"/>
          <w:szCs w:val="24"/>
          <w:lang w:val="fr-CD" w:eastAsia="fr-FR"/>
        </w:rPr>
      </w:pPr>
    </w:p>
    <w:p w14:paraId="62315C93" w14:textId="475FA549" w:rsidR="00D414DE" w:rsidRPr="008E3256" w:rsidRDefault="00C35130" w:rsidP="008E3256">
      <w:pPr>
        <w:spacing w:after="120" w:line="240" w:lineRule="auto"/>
        <w:rPr>
          <w:rFonts w:ascii="Times New Roman" w:eastAsia="Times New Roman" w:hAnsi="Times New Roman" w:cs="Times New Roman"/>
          <w:sz w:val="24"/>
          <w:szCs w:val="24"/>
          <w:lang w:val="fr-CD" w:eastAsia="fr-FR"/>
        </w:rPr>
      </w:pPr>
      <w:r w:rsidRPr="008E3256">
        <w:rPr>
          <w:rFonts w:ascii="Times New Roman" w:eastAsia="Times New Roman" w:hAnsi="Times New Roman" w:cs="Times New Roman"/>
          <w:sz w:val="24"/>
          <w:szCs w:val="24"/>
          <w:lang w:val="fr-CD" w:eastAsia="fr-FR"/>
        </w:rPr>
        <w:t xml:space="preserve">La figure </w:t>
      </w:r>
      <w:r w:rsidR="008734D5" w:rsidRPr="008E3256">
        <w:rPr>
          <w:rFonts w:ascii="Times New Roman" w:eastAsia="Times New Roman" w:hAnsi="Times New Roman" w:cs="Times New Roman"/>
          <w:sz w:val="24"/>
          <w:szCs w:val="24"/>
          <w:lang w:val="fr-CD" w:eastAsia="fr-FR"/>
        </w:rPr>
        <w:t>11</w:t>
      </w:r>
      <w:r w:rsidRPr="008E3256">
        <w:rPr>
          <w:rFonts w:ascii="Times New Roman" w:eastAsia="Times New Roman" w:hAnsi="Times New Roman" w:cs="Times New Roman"/>
          <w:sz w:val="24"/>
          <w:szCs w:val="24"/>
          <w:lang w:val="fr-CD" w:eastAsia="fr-FR"/>
        </w:rPr>
        <w:t>, quant à elle, montre l’articulation des deux outils de financement, et le niveau de leur ancrage dans le dispositif de la CSU.</w:t>
      </w:r>
    </w:p>
    <w:p w14:paraId="4A7B6362" w14:textId="77777777" w:rsidR="00C35130" w:rsidRPr="008E3256" w:rsidRDefault="00C35130" w:rsidP="008E3256">
      <w:pPr>
        <w:spacing w:after="120" w:line="240" w:lineRule="auto"/>
        <w:rPr>
          <w:rFonts w:ascii="Times New Roman" w:eastAsia="Times New Roman" w:hAnsi="Times New Roman" w:cs="Times New Roman"/>
          <w:sz w:val="24"/>
          <w:szCs w:val="24"/>
          <w:lang w:val="fr-CD" w:eastAsia="fr-FR"/>
        </w:rPr>
      </w:pPr>
    </w:p>
    <w:p w14:paraId="2FD2301D" w14:textId="1A07D9FE" w:rsidR="009B4D02" w:rsidRPr="008E3256" w:rsidRDefault="009B4D02" w:rsidP="008E3256">
      <w:pPr>
        <w:spacing w:after="120" w:line="240" w:lineRule="auto"/>
        <w:rPr>
          <w:rFonts w:ascii="Times New Roman" w:eastAsia="Times New Roman" w:hAnsi="Times New Roman" w:cs="Times New Roman"/>
          <w:sz w:val="24"/>
          <w:szCs w:val="24"/>
          <w:lang w:val="fr-CD" w:eastAsia="fr-FR"/>
        </w:rPr>
      </w:pPr>
      <w:r w:rsidRPr="008E3256">
        <w:rPr>
          <w:rFonts w:ascii="Times New Roman" w:eastAsia="Times New Roman" w:hAnsi="Times New Roman" w:cs="Times New Roman"/>
          <w:sz w:val="24"/>
          <w:szCs w:val="24"/>
          <w:lang w:val="fr-CD" w:eastAsia="fr-FR"/>
        </w:rPr>
        <w:fldChar w:fldCharType="begin"/>
      </w:r>
      <w:r w:rsidR="006D299C" w:rsidRPr="008E3256">
        <w:rPr>
          <w:rFonts w:ascii="Times New Roman" w:eastAsia="Times New Roman" w:hAnsi="Times New Roman" w:cs="Times New Roman"/>
          <w:sz w:val="24"/>
          <w:szCs w:val="24"/>
          <w:lang w:val="fr-CD" w:eastAsia="fr-FR"/>
        </w:rPr>
        <w:instrText xml:space="preserve"> INCLUDEPICTURE "C:\\var\\folders\\vk\\zcsgxnps3rq6p10wm4gh60580000gp\\T\\com.microsoft.Word\\WebArchiveCopyPasteTempFiles\\page1image2280288" \* MERGEFORMAT </w:instrText>
      </w:r>
      <w:r w:rsidRPr="008E3256">
        <w:rPr>
          <w:rFonts w:ascii="Times New Roman" w:eastAsia="Times New Roman" w:hAnsi="Times New Roman" w:cs="Times New Roman"/>
          <w:sz w:val="24"/>
          <w:szCs w:val="24"/>
          <w:lang w:val="fr-CD" w:eastAsia="fr-FR"/>
        </w:rPr>
        <w:fldChar w:fldCharType="separate"/>
      </w:r>
      <w:r w:rsidRPr="008E3256">
        <w:rPr>
          <w:rFonts w:ascii="Times New Roman" w:eastAsia="Times New Roman" w:hAnsi="Times New Roman" w:cs="Times New Roman"/>
          <w:noProof/>
          <w:sz w:val="24"/>
          <w:szCs w:val="24"/>
          <w:lang w:eastAsia="fr-FR"/>
        </w:rPr>
        <w:drawing>
          <wp:inline distT="0" distB="0" distL="0" distR="0" wp14:anchorId="5846D124" wp14:editId="43487F90">
            <wp:extent cx="5755035" cy="3664146"/>
            <wp:effectExtent l="0" t="0" r="0" b="6350"/>
            <wp:docPr id="11" name="Image 11" descr="page1image22802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page1image2280288"/>
                    <pic:cNvPicPr>
                      <a:picLocks noChangeAspect="1" noChangeArrowheads="1"/>
                    </pic:cNvPicPr>
                  </pic:nvPicPr>
                  <pic:blipFill rotWithShape="1">
                    <a:blip r:embed="rId29">
                      <a:extLst>
                        <a:ext uri="{28A0092B-C50C-407E-A947-70E740481C1C}">
                          <a14:useLocalDpi xmlns:a14="http://schemas.microsoft.com/office/drawing/2010/main" val="0"/>
                        </a:ext>
                      </a:extLst>
                    </a:blip>
                    <a:srcRect t="12012" b="42969"/>
                    <a:stretch/>
                  </pic:blipFill>
                  <pic:spPr bwMode="auto">
                    <a:xfrm>
                      <a:off x="0" y="0"/>
                      <a:ext cx="5755640" cy="3664531"/>
                    </a:xfrm>
                    <a:prstGeom prst="rect">
                      <a:avLst/>
                    </a:prstGeom>
                    <a:noFill/>
                    <a:ln>
                      <a:noFill/>
                    </a:ln>
                    <a:extLst>
                      <a:ext uri="{53640926-AAD7-44D8-BBD7-CCE9431645EC}">
                        <a14:shadowObscured xmlns:a14="http://schemas.microsoft.com/office/drawing/2010/main"/>
                      </a:ext>
                    </a:extLst>
                  </pic:spPr>
                </pic:pic>
              </a:graphicData>
            </a:graphic>
          </wp:inline>
        </w:drawing>
      </w:r>
      <w:r w:rsidRPr="008E3256">
        <w:rPr>
          <w:rFonts w:ascii="Times New Roman" w:eastAsia="Times New Roman" w:hAnsi="Times New Roman" w:cs="Times New Roman"/>
          <w:sz w:val="24"/>
          <w:szCs w:val="24"/>
          <w:lang w:val="fr-CD" w:eastAsia="fr-FR"/>
        </w:rPr>
        <w:fldChar w:fldCharType="end"/>
      </w:r>
    </w:p>
    <w:p w14:paraId="2EB54B2F" w14:textId="65B5B257" w:rsidR="008750A0" w:rsidRPr="008E3256" w:rsidRDefault="008750A0" w:rsidP="008E3256">
      <w:pPr>
        <w:spacing w:after="120" w:line="240" w:lineRule="auto"/>
        <w:jc w:val="both"/>
        <w:rPr>
          <w:rFonts w:ascii="Times New Roman" w:hAnsi="Times New Roman" w:cs="Times New Roman"/>
          <w:sz w:val="24"/>
          <w:szCs w:val="24"/>
        </w:rPr>
      </w:pPr>
    </w:p>
    <w:p w14:paraId="7C1227F5" w14:textId="16E0DFC4" w:rsidR="008750A0" w:rsidRPr="008E3256" w:rsidRDefault="00864508" w:rsidP="00E52238">
      <w:pPr>
        <w:pStyle w:val="Caption"/>
        <w:spacing w:after="120"/>
        <w:jc w:val="center"/>
        <w:rPr>
          <w:b w:val="0"/>
          <w:bCs w:val="0"/>
          <w:sz w:val="24"/>
          <w:szCs w:val="24"/>
          <w:lang w:val="fr-CD"/>
        </w:rPr>
      </w:pPr>
      <w:r w:rsidRPr="008E3256">
        <w:rPr>
          <w:b w:val="0"/>
          <w:bCs w:val="0"/>
          <w:sz w:val="24"/>
          <w:szCs w:val="24"/>
          <w:lang w:val="fr-CD"/>
        </w:rPr>
        <w:t xml:space="preserve">Figure </w:t>
      </w:r>
      <w:r w:rsidRPr="008E3256">
        <w:rPr>
          <w:b w:val="0"/>
          <w:bCs w:val="0"/>
          <w:sz w:val="24"/>
          <w:szCs w:val="24"/>
        </w:rPr>
        <w:fldChar w:fldCharType="begin"/>
      </w:r>
      <w:r w:rsidRPr="008E3256">
        <w:rPr>
          <w:b w:val="0"/>
          <w:bCs w:val="0"/>
          <w:sz w:val="24"/>
          <w:szCs w:val="24"/>
          <w:lang w:val="fr-CD"/>
        </w:rPr>
        <w:instrText xml:space="preserve"> SEQ Figure \* ARABIC </w:instrText>
      </w:r>
      <w:r w:rsidRPr="008E3256">
        <w:rPr>
          <w:b w:val="0"/>
          <w:bCs w:val="0"/>
          <w:sz w:val="24"/>
          <w:szCs w:val="24"/>
        </w:rPr>
        <w:fldChar w:fldCharType="separate"/>
      </w:r>
      <w:r w:rsidR="008B2D80" w:rsidRPr="008E3256">
        <w:rPr>
          <w:b w:val="0"/>
          <w:bCs w:val="0"/>
          <w:noProof/>
          <w:sz w:val="24"/>
          <w:szCs w:val="24"/>
          <w:lang w:val="fr-CD"/>
        </w:rPr>
        <w:t>11</w:t>
      </w:r>
      <w:r w:rsidRPr="008E3256">
        <w:rPr>
          <w:b w:val="0"/>
          <w:bCs w:val="0"/>
          <w:sz w:val="24"/>
          <w:szCs w:val="24"/>
        </w:rPr>
        <w:fldChar w:fldCharType="end"/>
      </w:r>
      <w:r w:rsidRPr="008E3256">
        <w:rPr>
          <w:b w:val="0"/>
          <w:bCs w:val="0"/>
          <w:sz w:val="24"/>
          <w:szCs w:val="24"/>
          <w:lang w:val="fr-CD"/>
        </w:rPr>
        <w:t xml:space="preserve"> </w:t>
      </w:r>
      <w:r w:rsidR="008750A0" w:rsidRPr="008E3256">
        <w:rPr>
          <w:b w:val="0"/>
          <w:bCs w:val="0"/>
          <w:sz w:val="24"/>
          <w:szCs w:val="24"/>
          <w:lang w:val="fr-CD"/>
        </w:rPr>
        <w:t>: Schéma d</w:t>
      </w:r>
      <w:r w:rsidR="00C35130" w:rsidRPr="008E3256">
        <w:rPr>
          <w:b w:val="0"/>
          <w:bCs w:val="0"/>
          <w:sz w:val="24"/>
          <w:szCs w:val="24"/>
          <w:lang w:val="fr-CD"/>
        </w:rPr>
        <w:t>’encrage des outils d</w:t>
      </w:r>
      <w:r w:rsidR="008750A0" w:rsidRPr="008E3256">
        <w:rPr>
          <w:b w:val="0"/>
          <w:bCs w:val="0"/>
          <w:sz w:val="24"/>
          <w:szCs w:val="24"/>
          <w:lang w:val="fr-CD"/>
        </w:rPr>
        <w:t>u financement de l’offre et de la protection financière dans la CSU</w:t>
      </w:r>
    </w:p>
    <w:p w14:paraId="4E51E5FE" w14:textId="77777777" w:rsidR="00E52238" w:rsidRDefault="00E52238" w:rsidP="008E3256">
      <w:pPr>
        <w:spacing w:after="120" w:line="240" w:lineRule="auto"/>
        <w:jc w:val="both"/>
        <w:rPr>
          <w:rFonts w:ascii="Times New Roman" w:hAnsi="Times New Roman" w:cs="Times New Roman"/>
          <w:sz w:val="24"/>
          <w:szCs w:val="24"/>
        </w:rPr>
      </w:pPr>
    </w:p>
    <w:p w14:paraId="3B8306BE" w14:textId="28A665FD" w:rsidR="00E52238" w:rsidRPr="008E3256" w:rsidRDefault="00E87771" w:rsidP="008E3256">
      <w:pPr>
        <w:spacing w:after="120" w:line="240" w:lineRule="auto"/>
        <w:jc w:val="both"/>
        <w:rPr>
          <w:rFonts w:ascii="Times New Roman" w:hAnsi="Times New Roman" w:cs="Times New Roman"/>
          <w:sz w:val="24"/>
          <w:szCs w:val="24"/>
        </w:rPr>
      </w:pPr>
      <w:r w:rsidRPr="008E3256">
        <w:rPr>
          <w:rFonts w:ascii="Times New Roman" w:hAnsi="Times New Roman" w:cs="Times New Roman"/>
          <w:sz w:val="24"/>
          <w:szCs w:val="24"/>
        </w:rPr>
        <w:t xml:space="preserve">Ce schéma montre que les deux Fonds prévus par la Loi fixant les principes d’organisation de la Santé Publique en RDC rendront compte </w:t>
      </w:r>
      <w:r w:rsidR="00116F9C" w:rsidRPr="008E3256">
        <w:rPr>
          <w:rFonts w:ascii="Times New Roman" w:hAnsi="Times New Roman" w:cs="Times New Roman"/>
          <w:sz w:val="24"/>
          <w:szCs w:val="24"/>
        </w:rPr>
        <w:t xml:space="preserve">(pour validation) </w:t>
      </w:r>
      <w:r w:rsidRPr="008E3256">
        <w:rPr>
          <w:rFonts w:ascii="Times New Roman" w:hAnsi="Times New Roman" w:cs="Times New Roman"/>
          <w:sz w:val="24"/>
          <w:szCs w:val="24"/>
        </w:rPr>
        <w:t xml:space="preserve">sur le plan fonctionnel au Comité National de Coordination </w:t>
      </w:r>
      <w:r w:rsidR="00116F9C" w:rsidRPr="008E3256">
        <w:rPr>
          <w:rFonts w:ascii="Times New Roman" w:hAnsi="Times New Roman" w:cs="Times New Roman"/>
          <w:sz w:val="24"/>
          <w:szCs w:val="24"/>
        </w:rPr>
        <w:t>Technique de la mise en œuvre de la CSU</w:t>
      </w:r>
      <w:r w:rsidR="009B6BA8" w:rsidRPr="008E3256">
        <w:rPr>
          <w:rFonts w:ascii="Times New Roman" w:hAnsi="Times New Roman" w:cs="Times New Roman"/>
          <w:sz w:val="24"/>
          <w:szCs w:val="24"/>
        </w:rPr>
        <w:t>. Sur les plan administratif, ces fonds sont des Etablissements d’Utilité Publique, dotés chacun d’une autonomie administrative et de gestion.</w:t>
      </w:r>
    </w:p>
    <w:p w14:paraId="7B95EBA6" w14:textId="77777777" w:rsidR="00A06C78" w:rsidRPr="008E3256" w:rsidRDefault="00A06C78" w:rsidP="00935E48">
      <w:pPr>
        <w:pStyle w:val="ListParagraph"/>
        <w:numPr>
          <w:ilvl w:val="1"/>
          <w:numId w:val="17"/>
        </w:numPr>
        <w:spacing w:after="120" w:line="240" w:lineRule="auto"/>
        <w:jc w:val="both"/>
        <w:outlineLvl w:val="1"/>
        <w:rPr>
          <w:rFonts w:ascii="Times New Roman" w:hAnsi="Times New Roman" w:cs="Times New Roman"/>
          <w:b/>
          <w:iCs/>
          <w:sz w:val="24"/>
          <w:szCs w:val="24"/>
        </w:rPr>
      </w:pPr>
      <w:bookmarkStart w:id="159" w:name="_Toc32426003"/>
      <w:r w:rsidRPr="008E3256">
        <w:rPr>
          <w:rFonts w:ascii="Times New Roman" w:hAnsi="Times New Roman" w:cs="Times New Roman"/>
          <w:b/>
          <w:iCs/>
          <w:sz w:val="24"/>
          <w:szCs w:val="24"/>
        </w:rPr>
        <w:t>Accréditation des prestataires et maintien d’un minimum des critères de fonctionnalité et de qualité.</w:t>
      </w:r>
      <w:bookmarkEnd w:id="159"/>
    </w:p>
    <w:p w14:paraId="417E4713" w14:textId="77777777" w:rsidR="00A06C78" w:rsidRPr="008E3256" w:rsidRDefault="00A06C78" w:rsidP="008E3256">
      <w:pPr>
        <w:spacing w:after="120" w:line="240" w:lineRule="auto"/>
        <w:jc w:val="both"/>
        <w:rPr>
          <w:rFonts w:ascii="Times New Roman" w:hAnsi="Times New Roman" w:cs="Times New Roman"/>
          <w:sz w:val="24"/>
          <w:szCs w:val="24"/>
        </w:rPr>
      </w:pPr>
      <w:r w:rsidRPr="008E3256">
        <w:rPr>
          <w:rFonts w:ascii="Times New Roman" w:hAnsi="Times New Roman" w:cs="Times New Roman"/>
          <w:sz w:val="24"/>
          <w:szCs w:val="24"/>
        </w:rPr>
        <w:t xml:space="preserve">La CSU consistera à couvrir de manière progressive </w:t>
      </w:r>
      <w:r w:rsidRPr="008E3256">
        <w:rPr>
          <w:rFonts w:ascii="Times New Roman" w:hAnsi="Times New Roman" w:cs="Times New Roman"/>
          <w:b/>
          <w:sz w:val="24"/>
          <w:szCs w:val="24"/>
        </w:rPr>
        <w:t>un paquet de services obligatoires</w:t>
      </w:r>
      <w:r w:rsidRPr="008E3256">
        <w:rPr>
          <w:rFonts w:ascii="Times New Roman" w:hAnsi="Times New Roman" w:cs="Times New Roman"/>
          <w:sz w:val="24"/>
          <w:szCs w:val="24"/>
        </w:rPr>
        <w:t xml:space="preserve">, de qualité et accessibles à l’ensemble de la population et répondant à ses besoins réels. </w:t>
      </w:r>
    </w:p>
    <w:p w14:paraId="7E50425A" w14:textId="77777777" w:rsidR="00B24BA4" w:rsidRPr="008E3256" w:rsidRDefault="00B24BA4" w:rsidP="008E3256">
      <w:pPr>
        <w:spacing w:after="120" w:line="240" w:lineRule="auto"/>
        <w:jc w:val="both"/>
        <w:rPr>
          <w:rFonts w:ascii="Times New Roman" w:hAnsi="Times New Roman" w:cs="Times New Roman"/>
          <w:sz w:val="24"/>
          <w:szCs w:val="24"/>
        </w:rPr>
      </w:pPr>
      <w:r w:rsidRPr="008E3256">
        <w:rPr>
          <w:rFonts w:ascii="Times New Roman" w:hAnsi="Times New Roman" w:cs="Times New Roman"/>
          <w:sz w:val="24"/>
          <w:szCs w:val="24"/>
        </w:rPr>
        <w:t>Pour y parvenir, la qualité des prestataires est une des clés. Pour garantir une qualité optimale des prestataires, un système d’accréditation sera opérionnel pour toutes les catégories des prestataires de services de santé. L’intégration des formations sanitaires dans le système de CSU tiendra compte de cet impératif.</w:t>
      </w:r>
    </w:p>
    <w:p w14:paraId="247982D7" w14:textId="7086CC15" w:rsidR="00A06C78" w:rsidRPr="008E3256" w:rsidRDefault="00A06C78" w:rsidP="008E3256">
      <w:pPr>
        <w:spacing w:after="120" w:line="240" w:lineRule="auto"/>
        <w:jc w:val="both"/>
        <w:rPr>
          <w:rFonts w:ascii="Times New Roman" w:hAnsi="Times New Roman" w:cs="Times New Roman"/>
          <w:sz w:val="24"/>
          <w:szCs w:val="24"/>
        </w:rPr>
      </w:pPr>
      <w:r w:rsidRPr="008E3256">
        <w:rPr>
          <w:rFonts w:ascii="Times New Roman" w:hAnsi="Times New Roman" w:cs="Times New Roman"/>
          <w:sz w:val="24"/>
          <w:szCs w:val="24"/>
        </w:rPr>
        <w:t xml:space="preserve">La passation de contrat dans le cadre de l’achat des prestations sera obligatoire avec </w:t>
      </w:r>
      <w:r w:rsidRPr="008E3256">
        <w:rPr>
          <w:rFonts w:ascii="Times New Roman" w:hAnsi="Times New Roman" w:cs="Times New Roman"/>
          <w:b/>
          <w:sz w:val="24"/>
          <w:szCs w:val="24"/>
        </w:rPr>
        <w:t>des formations sanitaires accréditées</w:t>
      </w:r>
      <w:r w:rsidRPr="008E3256">
        <w:rPr>
          <w:rFonts w:ascii="Times New Roman" w:hAnsi="Times New Roman" w:cs="Times New Roman"/>
          <w:sz w:val="24"/>
          <w:szCs w:val="24"/>
        </w:rPr>
        <w:t xml:space="preserve"> conformément aux normes préalablement édictées.</w:t>
      </w:r>
    </w:p>
    <w:p w14:paraId="2E636DA9" w14:textId="77777777" w:rsidR="009B4D02" w:rsidRPr="008E3256" w:rsidRDefault="009B4D02" w:rsidP="008E3256">
      <w:pPr>
        <w:spacing w:after="120" w:line="240" w:lineRule="auto"/>
        <w:jc w:val="both"/>
        <w:rPr>
          <w:rFonts w:ascii="Times New Roman" w:hAnsi="Times New Roman" w:cs="Times New Roman"/>
          <w:sz w:val="24"/>
          <w:szCs w:val="24"/>
        </w:rPr>
      </w:pPr>
    </w:p>
    <w:p w14:paraId="649D2AE6" w14:textId="4F529679" w:rsidR="00A06C78" w:rsidRPr="008E3256" w:rsidRDefault="00A06C78" w:rsidP="008E3256">
      <w:pPr>
        <w:spacing w:after="120" w:line="240" w:lineRule="auto"/>
        <w:jc w:val="both"/>
        <w:rPr>
          <w:rFonts w:ascii="Times New Roman" w:hAnsi="Times New Roman" w:cs="Times New Roman"/>
          <w:sz w:val="24"/>
          <w:szCs w:val="24"/>
        </w:rPr>
      </w:pPr>
      <w:r w:rsidRPr="008E3256">
        <w:rPr>
          <w:rFonts w:ascii="Times New Roman" w:hAnsi="Times New Roman" w:cs="Times New Roman"/>
          <w:sz w:val="24"/>
          <w:szCs w:val="24"/>
        </w:rPr>
        <w:t xml:space="preserve">Le contrat sera signé avec au moins : </w:t>
      </w:r>
    </w:p>
    <w:p w14:paraId="7C83AD9E" w14:textId="77777777" w:rsidR="00A06C78" w:rsidRPr="008E3256" w:rsidRDefault="00A06C78" w:rsidP="00935E48">
      <w:pPr>
        <w:pStyle w:val="ListParagraph"/>
        <w:numPr>
          <w:ilvl w:val="0"/>
          <w:numId w:val="16"/>
        </w:numPr>
        <w:spacing w:after="120" w:line="240" w:lineRule="auto"/>
        <w:jc w:val="both"/>
        <w:rPr>
          <w:rFonts w:ascii="Times New Roman" w:hAnsi="Times New Roman" w:cs="Times New Roman"/>
          <w:sz w:val="24"/>
          <w:szCs w:val="24"/>
        </w:rPr>
      </w:pPr>
      <w:r w:rsidRPr="008E3256">
        <w:rPr>
          <w:rFonts w:ascii="Times New Roman" w:hAnsi="Times New Roman" w:cs="Times New Roman"/>
          <w:sz w:val="24"/>
          <w:szCs w:val="24"/>
        </w:rPr>
        <w:t>Un Centre de Santé par aire de santé ;</w:t>
      </w:r>
    </w:p>
    <w:p w14:paraId="62A86E19" w14:textId="3D891495" w:rsidR="00A06C78" w:rsidRPr="008E3256" w:rsidRDefault="00A06C78" w:rsidP="00935E48">
      <w:pPr>
        <w:pStyle w:val="ListParagraph"/>
        <w:numPr>
          <w:ilvl w:val="0"/>
          <w:numId w:val="16"/>
        </w:numPr>
        <w:spacing w:after="120" w:line="240" w:lineRule="auto"/>
        <w:jc w:val="both"/>
        <w:rPr>
          <w:rFonts w:ascii="Times New Roman" w:hAnsi="Times New Roman" w:cs="Times New Roman"/>
          <w:sz w:val="24"/>
          <w:szCs w:val="24"/>
        </w:rPr>
      </w:pPr>
      <w:r w:rsidRPr="008E3256">
        <w:rPr>
          <w:rFonts w:ascii="Times New Roman" w:hAnsi="Times New Roman" w:cs="Times New Roman"/>
          <w:sz w:val="24"/>
          <w:szCs w:val="24"/>
        </w:rPr>
        <w:t xml:space="preserve">Un hôpital général de référence au niveau </w:t>
      </w:r>
      <w:r w:rsidR="006D2B0F">
        <w:rPr>
          <w:rFonts w:ascii="Times New Roman" w:hAnsi="Times New Roman" w:cs="Times New Roman"/>
          <w:sz w:val="24"/>
          <w:szCs w:val="24"/>
        </w:rPr>
        <w:t>d</w:t>
      </w:r>
      <w:r w:rsidR="00730A57" w:rsidRPr="008E3256">
        <w:rPr>
          <w:rFonts w:ascii="Times New Roman" w:hAnsi="Times New Roman" w:cs="Times New Roman"/>
          <w:sz w:val="24"/>
          <w:szCs w:val="24"/>
        </w:rPr>
        <w:t>e la Zone de Santé</w:t>
      </w:r>
    </w:p>
    <w:p w14:paraId="72949DE7" w14:textId="77777777" w:rsidR="00A06C78" w:rsidRPr="008E3256" w:rsidRDefault="00A06C78" w:rsidP="00935E48">
      <w:pPr>
        <w:pStyle w:val="ListParagraph"/>
        <w:numPr>
          <w:ilvl w:val="0"/>
          <w:numId w:val="16"/>
        </w:numPr>
        <w:spacing w:after="120" w:line="240" w:lineRule="auto"/>
        <w:jc w:val="both"/>
        <w:rPr>
          <w:rFonts w:ascii="Times New Roman" w:hAnsi="Times New Roman" w:cs="Times New Roman"/>
          <w:sz w:val="24"/>
          <w:szCs w:val="24"/>
        </w:rPr>
      </w:pPr>
      <w:r w:rsidRPr="008E3256">
        <w:rPr>
          <w:rFonts w:ascii="Times New Roman" w:hAnsi="Times New Roman" w:cs="Times New Roman"/>
          <w:sz w:val="24"/>
          <w:szCs w:val="24"/>
        </w:rPr>
        <w:t>Un hôpital secondaire au niveau provincial ;</w:t>
      </w:r>
    </w:p>
    <w:p w14:paraId="4A7AAB8A" w14:textId="77777777" w:rsidR="00A06C78" w:rsidRPr="008E3256" w:rsidRDefault="00A06C78" w:rsidP="00935E48">
      <w:pPr>
        <w:pStyle w:val="ListParagraph"/>
        <w:numPr>
          <w:ilvl w:val="0"/>
          <w:numId w:val="16"/>
        </w:numPr>
        <w:spacing w:after="120" w:line="240" w:lineRule="auto"/>
        <w:jc w:val="both"/>
        <w:rPr>
          <w:rFonts w:ascii="Times New Roman" w:hAnsi="Times New Roman" w:cs="Times New Roman"/>
          <w:sz w:val="24"/>
          <w:szCs w:val="24"/>
        </w:rPr>
      </w:pPr>
      <w:r w:rsidRPr="008E3256">
        <w:rPr>
          <w:rFonts w:ascii="Times New Roman" w:hAnsi="Times New Roman" w:cs="Times New Roman"/>
          <w:sz w:val="24"/>
          <w:szCs w:val="24"/>
        </w:rPr>
        <w:t xml:space="preserve">Et un hôpital tertiaire au niveau provincial.  </w:t>
      </w:r>
    </w:p>
    <w:p w14:paraId="0B84E622" w14:textId="220BB1BF" w:rsidR="00E52238" w:rsidRPr="008E3256" w:rsidRDefault="00A06C78" w:rsidP="008E3256">
      <w:pPr>
        <w:spacing w:after="120" w:line="240" w:lineRule="auto"/>
        <w:jc w:val="both"/>
        <w:rPr>
          <w:rFonts w:ascii="Times New Roman" w:hAnsi="Times New Roman" w:cs="Times New Roman"/>
          <w:sz w:val="24"/>
          <w:szCs w:val="24"/>
        </w:rPr>
      </w:pPr>
      <w:r w:rsidRPr="008E3256">
        <w:rPr>
          <w:rFonts w:ascii="Times New Roman" w:hAnsi="Times New Roman" w:cs="Times New Roman"/>
          <w:sz w:val="24"/>
          <w:szCs w:val="24"/>
        </w:rPr>
        <w:t>Pour s’assurer du maintien de la qualité de l’offre, une évaluation périodique de la qualité des soins prodigués sera organisée et un bonus de performance sera accordé aux prestataires performants.</w:t>
      </w:r>
    </w:p>
    <w:p w14:paraId="6ED306F3" w14:textId="7A422908" w:rsidR="00A06C78" w:rsidRPr="008E3256" w:rsidRDefault="00A06C78" w:rsidP="00935E48">
      <w:pPr>
        <w:pStyle w:val="ListParagraph"/>
        <w:numPr>
          <w:ilvl w:val="1"/>
          <w:numId w:val="17"/>
        </w:numPr>
        <w:spacing w:after="120" w:line="240" w:lineRule="auto"/>
        <w:outlineLvl w:val="1"/>
        <w:rPr>
          <w:rFonts w:ascii="Times New Roman" w:hAnsi="Times New Roman" w:cs="Times New Roman"/>
          <w:b/>
          <w:iCs/>
          <w:sz w:val="24"/>
          <w:szCs w:val="24"/>
        </w:rPr>
      </w:pPr>
      <w:bookmarkStart w:id="160" w:name="_Toc32426004"/>
      <w:r w:rsidRPr="008E3256">
        <w:rPr>
          <w:rFonts w:ascii="Times New Roman" w:hAnsi="Times New Roman" w:cs="Times New Roman"/>
          <w:b/>
          <w:iCs/>
          <w:sz w:val="24"/>
          <w:szCs w:val="24"/>
        </w:rPr>
        <w:t>Les intermédiaires financiers</w:t>
      </w:r>
      <w:bookmarkEnd w:id="160"/>
    </w:p>
    <w:p w14:paraId="30BE7B2F" w14:textId="40C990A3" w:rsidR="00A06C78" w:rsidRPr="008E3256" w:rsidRDefault="00A06C78" w:rsidP="008E3256">
      <w:pPr>
        <w:spacing w:after="120" w:line="240" w:lineRule="auto"/>
        <w:jc w:val="both"/>
        <w:rPr>
          <w:rFonts w:ascii="Times New Roman" w:hAnsi="Times New Roman" w:cs="Times New Roman"/>
          <w:sz w:val="24"/>
          <w:szCs w:val="24"/>
        </w:rPr>
      </w:pPr>
      <w:r w:rsidRPr="008E3256">
        <w:rPr>
          <w:rFonts w:ascii="Times New Roman" w:eastAsia="Times New Roman" w:hAnsi="Times New Roman" w:cs="Times New Roman"/>
          <w:sz w:val="24"/>
          <w:szCs w:val="24"/>
          <w:lang w:val="fr-BE"/>
        </w:rPr>
        <w:t xml:space="preserve">Dans le cadre de la CSU, le </w:t>
      </w:r>
      <w:r w:rsidRPr="008E3256">
        <w:rPr>
          <w:rFonts w:ascii="Times New Roman" w:hAnsi="Times New Roman" w:cs="Times New Roman"/>
          <w:b/>
          <w:sz w:val="24"/>
          <w:szCs w:val="24"/>
        </w:rPr>
        <w:t xml:space="preserve">Comité </w:t>
      </w:r>
      <w:r w:rsidR="00116F9C" w:rsidRPr="008E3256">
        <w:rPr>
          <w:rFonts w:ascii="Times New Roman" w:hAnsi="Times New Roman" w:cs="Times New Roman"/>
          <w:b/>
          <w:sz w:val="24"/>
          <w:szCs w:val="24"/>
        </w:rPr>
        <w:t xml:space="preserve">National </w:t>
      </w:r>
      <w:r w:rsidRPr="008E3256">
        <w:rPr>
          <w:rFonts w:ascii="Times New Roman" w:hAnsi="Times New Roman" w:cs="Times New Roman"/>
          <w:b/>
          <w:sz w:val="24"/>
          <w:szCs w:val="24"/>
        </w:rPr>
        <w:t xml:space="preserve">de Coordination Technique </w:t>
      </w:r>
      <w:r w:rsidR="00116F9C" w:rsidRPr="008E3256">
        <w:rPr>
          <w:rFonts w:ascii="Times New Roman" w:hAnsi="Times New Roman" w:cs="Times New Roman"/>
          <w:b/>
          <w:sz w:val="24"/>
          <w:szCs w:val="24"/>
        </w:rPr>
        <w:t xml:space="preserve">de la mise en œuvre de la </w:t>
      </w:r>
      <w:r w:rsidRPr="008E3256">
        <w:rPr>
          <w:rFonts w:ascii="Times New Roman" w:hAnsi="Times New Roman" w:cs="Times New Roman"/>
          <w:b/>
          <w:sz w:val="24"/>
          <w:szCs w:val="24"/>
        </w:rPr>
        <w:t xml:space="preserve">CSU fera </w:t>
      </w:r>
      <w:r w:rsidRPr="008E3256">
        <w:rPr>
          <w:rFonts w:ascii="Times New Roman" w:hAnsi="Times New Roman" w:cs="Times New Roman"/>
          <w:sz w:val="24"/>
          <w:szCs w:val="24"/>
        </w:rPr>
        <w:t xml:space="preserve">recours à trois catégories d’intermédiaires financiers : </w:t>
      </w:r>
    </w:p>
    <w:p w14:paraId="16888AED" w14:textId="77777777" w:rsidR="00A06C78" w:rsidRPr="008E3256" w:rsidRDefault="00A06C78" w:rsidP="00935E48">
      <w:pPr>
        <w:pStyle w:val="ListParagraph"/>
        <w:numPr>
          <w:ilvl w:val="2"/>
          <w:numId w:val="14"/>
        </w:numPr>
        <w:spacing w:after="120" w:line="240" w:lineRule="auto"/>
        <w:jc w:val="both"/>
        <w:rPr>
          <w:rFonts w:ascii="Times New Roman" w:hAnsi="Times New Roman" w:cs="Times New Roman"/>
          <w:sz w:val="24"/>
          <w:szCs w:val="24"/>
        </w:rPr>
      </w:pPr>
      <w:r w:rsidRPr="008E3256">
        <w:rPr>
          <w:rFonts w:ascii="Times New Roman" w:hAnsi="Times New Roman" w:cs="Times New Roman"/>
          <w:sz w:val="24"/>
          <w:szCs w:val="24"/>
        </w:rPr>
        <w:t xml:space="preserve">Les collecteurs de fonds pour alimenter le Fonds de Solidarité de la Santé ; </w:t>
      </w:r>
    </w:p>
    <w:p w14:paraId="0F465934" w14:textId="66280E88" w:rsidR="00A06C78" w:rsidRPr="008E3256" w:rsidRDefault="00A06C78" w:rsidP="00935E48">
      <w:pPr>
        <w:pStyle w:val="ListParagraph"/>
        <w:numPr>
          <w:ilvl w:val="2"/>
          <w:numId w:val="14"/>
        </w:numPr>
        <w:spacing w:after="120" w:line="240" w:lineRule="auto"/>
        <w:jc w:val="both"/>
        <w:rPr>
          <w:rFonts w:ascii="Times New Roman" w:hAnsi="Times New Roman" w:cs="Times New Roman"/>
          <w:sz w:val="24"/>
          <w:szCs w:val="24"/>
        </w:rPr>
      </w:pPr>
      <w:r w:rsidRPr="008E3256">
        <w:rPr>
          <w:rFonts w:ascii="Times New Roman" w:hAnsi="Times New Roman" w:cs="Times New Roman"/>
          <w:sz w:val="24"/>
          <w:szCs w:val="24"/>
        </w:rPr>
        <w:t xml:space="preserve">Les structures d’achat de performance en lien avec le </w:t>
      </w:r>
      <w:r w:rsidR="00730A57" w:rsidRPr="008E3256">
        <w:rPr>
          <w:rFonts w:ascii="Times New Roman" w:hAnsi="Times New Roman" w:cs="Times New Roman"/>
          <w:sz w:val="24"/>
          <w:szCs w:val="24"/>
        </w:rPr>
        <w:t>F</w:t>
      </w:r>
      <w:r w:rsidRPr="008E3256">
        <w:rPr>
          <w:rFonts w:ascii="Times New Roman" w:hAnsi="Times New Roman" w:cs="Times New Roman"/>
          <w:sz w:val="24"/>
          <w:szCs w:val="24"/>
        </w:rPr>
        <w:t>onds de Promotion de la Santé</w:t>
      </w:r>
      <w:r w:rsidR="00730A57" w:rsidRPr="008E3256">
        <w:rPr>
          <w:rFonts w:ascii="Times New Roman" w:hAnsi="Times New Roman" w:cs="Times New Roman"/>
          <w:sz w:val="24"/>
          <w:szCs w:val="24"/>
        </w:rPr>
        <w:t>,</w:t>
      </w:r>
      <w:r w:rsidRPr="008E3256">
        <w:rPr>
          <w:rFonts w:ascii="Times New Roman" w:hAnsi="Times New Roman" w:cs="Times New Roman"/>
          <w:sz w:val="24"/>
          <w:szCs w:val="24"/>
        </w:rPr>
        <w:t xml:space="preserve"> et enfin ;</w:t>
      </w:r>
    </w:p>
    <w:p w14:paraId="18D8CEB9" w14:textId="67F37F81" w:rsidR="00A06C78" w:rsidRPr="008E3256" w:rsidRDefault="00A06C78" w:rsidP="00935E48">
      <w:pPr>
        <w:pStyle w:val="ListParagraph"/>
        <w:numPr>
          <w:ilvl w:val="2"/>
          <w:numId w:val="14"/>
        </w:numPr>
        <w:spacing w:after="120" w:line="240" w:lineRule="auto"/>
        <w:jc w:val="both"/>
        <w:rPr>
          <w:rFonts w:ascii="Times New Roman" w:hAnsi="Times New Roman" w:cs="Times New Roman"/>
          <w:sz w:val="24"/>
          <w:szCs w:val="24"/>
        </w:rPr>
      </w:pPr>
      <w:r w:rsidRPr="008E3256">
        <w:rPr>
          <w:rFonts w:ascii="Times New Roman" w:hAnsi="Times New Roman" w:cs="Times New Roman"/>
          <w:sz w:val="24"/>
          <w:szCs w:val="24"/>
        </w:rPr>
        <w:t>Les organisations capables d’acheter les services pour le compte d</w:t>
      </w:r>
      <w:r w:rsidR="00730A57" w:rsidRPr="008E3256">
        <w:rPr>
          <w:rFonts w:ascii="Times New Roman" w:hAnsi="Times New Roman" w:cs="Times New Roman"/>
          <w:sz w:val="24"/>
          <w:szCs w:val="24"/>
        </w:rPr>
        <w:t>u Fonds de Solidarité de Santé</w:t>
      </w:r>
      <w:r w:rsidRPr="008E3256">
        <w:rPr>
          <w:rFonts w:ascii="Times New Roman" w:hAnsi="Times New Roman" w:cs="Times New Roman"/>
          <w:sz w:val="24"/>
          <w:szCs w:val="24"/>
        </w:rPr>
        <w:t>.</w:t>
      </w:r>
    </w:p>
    <w:p w14:paraId="507F56D6" w14:textId="77777777" w:rsidR="00A06C78" w:rsidRPr="008E3256" w:rsidRDefault="00A06C78" w:rsidP="008E3256">
      <w:pPr>
        <w:spacing w:after="120" w:line="240" w:lineRule="auto"/>
        <w:jc w:val="both"/>
        <w:rPr>
          <w:rFonts w:ascii="Times New Roman" w:eastAsia="Times New Roman" w:hAnsi="Times New Roman" w:cs="Times New Roman"/>
          <w:sz w:val="24"/>
          <w:szCs w:val="24"/>
          <w:lang w:val="fr-BE"/>
        </w:rPr>
      </w:pPr>
      <w:r w:rsidRPr="008E3256">
        <w:rPr>
          <w:rFonts w:ascii="Times New Roman" w:eastAsia="Times New Roman" w:hAnsi="Times New Roman" w:cs="Times New Roman"/>
          <w:sz w:val="24"/>
          <w:szCs w:val="24"/>
          <w:lang w:val="fr-BE"/>
        </w:rPr>
        <w:t>Concernant les collecteurs de fonds, chacun d’eux disposera d’une base des données propre et d’un système d’enregistrement avec possibilité d’émission des cartes biométriques pour la catégorie dont il couvre au niveau provincial.</w:t>
      </w:r>
    </w:p>
    <w:p w14:paraId="40334275" w14:textId="63363A30" w:rsidR="00A06C78" w:rsidRPr="008E3256" w:rsidRDefault="00A06C78" w:rsidP="008E3256">
      <w:pPr>
        <w:spacing w:after="120" w:line="240" w:lineRule="auto"/>
        <w:jc w:val="both"/>
        <w:rPr>
          <w:rFonts w:ascii="Times New Roman" w:eastAsia="Times New Roman" w:hAnsi="Times New Roman" w:cs="Times New Roman"/>
          <w:sz w:val="24"/>
          <w:szCs w:val="24"/>
          <w:lang w:val="fr-BE"/>
        </w:rPr>
      </w:pPr>
      <w:r w:rsidRPr="008E3256">
        <w:rPr>
          <w:rFonts w:ascii="Times New Roman" w:eastAsia="Times New Roman" w:hAnsi="Times New Roman" w:cs="Times New Roman"/>
          <w:sz w:val="24"/>
          <w:szCs w:val="24"/>
          <w:lang w:val="fr-BE"/>
        </w:rPr>
        <w:t>Un pourcentage du montant collecté sera rétrocédé aux collecteurs. Ce montant sera dégagé au pourcentage prévu pour le fonctionnement d</w:t>
      </w:r>
      <w:r w:rsidR="00730A57" w:rsidRPr="008E3256">
        <w:rPr>
          <w:rFonts w:ascii="Times New Roman" w:eastAsia="Times New Roman" w:hAnsi="Times New Roman" w:cs="Times New Roman"/>
          <w:sz w:val="24"/>
          <w:szCs w:val="24"/>
          <w:lang w:val="fr-BE"/>
        </w:rPr>
        <w:t xml:space="preserve">u FSS </w:t>
      </w:r>
      <w:r w:rsidRPr="008E3256">
        <w:rPr>
          <w:rFonts w:ascii="Times New Roman" w:eastAsia="Times New Roman" w:hAnsi="Times New Roman" w:cs="Times New Roman"/>
          <w:sz w:val="24"/>
          <w:szCs w:val="24"/>
          <w:lang w:val="fr-BE"/>
        </w:rPr>
        <w:t>et sera déterminé après étude. La clé de répartition des recettes devra répondre aux standards internationaux : au moins 75% de recettes affectés au paiement des sinistres ; 10% comme fonds de réserve et 15% pour le fonctionnement de la caisse (F</w:t>
      </w:r>
      <w:r w:rsidR="00156DDB" w:rsidRPr="008E3256">
        <w:rPr>
          <w:rFonts w:ascii="Times New Roman" w:eastAsia="Times New Roman" w:hAnsi="Times New Roman" w:cs="Times New Roman"/>
          <w:sz w:val="24"/>
          <w:szCs w:val="24"/>
          <w:lang w:val="fr-BE"/>
        </w:rPr>
        <w:t>S</w:t>
      </w:r>
      <w:r w:rsidRPr="008E3256">
        <w:rPr>
          <w:rFonts w:ascii="Times New Roman" w:eastAsia="Times New Roman" w:hAnsi="Times New Roman" w:cs="Times New Roman"/>
          <w:sz w:val="24"/>
          <w:szCs w:val="24"/>
          <w:lang w:val="fr-BE"/>
        </w:rPr>
        <w:t>S) et le paiement d’intermédiaires financiers (collecteurs, paiement des prestations de l’assurance et paiement basé sur le contrat de performance).</w:t>
      </w:r>
    </w:p>
    <w:p w14:paraId="56E93753" w14:textId="0C33F98A" w:rsidR="00E52238" w:rsidRPr="008E3256" w:rsidRDefault="00A06C78" w:rsidP="008E3256">
      <w:pPr>
        <w:spacing w:after="120" w:line="240" w:lineRule="auto"/>
        <w:jc w:val="both"/>
        <w:rPr>
          <w:rFonts w:ascii="Times New Roman" w:eastAsia="Times New Roman" w:hAnsi="Times New Roman" w:cs="Times New Roman"/>
          <w:sz w:val="24"/>
          <w:szCs w:val="24"/>
          <w:lang w:val="fr-BE"/>
        </w:rPr>
      </w:pPr>
      <w:r w:rsidRPr="008E3256">
        <w:rPr>
          <w:rFonts w:ascii="Times New Roman" w:eastAsia="Times New Roman" w:hAnsi="Times New Roman" w:cs="Times New Roman"/>
          <w:sz w:val="24"/>
          <w:szCs w:val="24"/>
          <w:lang w:val="fr-BE"/>
        </w:rPr>
        <w:t xml:space="preserve">Par ailleurs, compte tenu du rôle important que jouent les intermédiaires financiers, ils seront </w:t>
      </w:r>
      <w:r w:rsidR="00156DDB" w:rsidRPr="008E3256">
        <w:rPr>
          <w:rFonts w:ascii="Times New Roman" w:eastAsia="Times New Roman" w:hAnsi="Times New Roman" w:cs="Times New Roman"/>
          <w:sz w:val="24"/>
          <w:szCs w:val="24"/>
          <w:lang w:val="fr-BE"/>
        </w:rPr>
        <w:t xml:space="preserve">représentés au </w:t>
      </w:r>
      <w:r w:rsidRPr="008E3256">
        <w:rPr>
          <w:rFonts w:ascii="Times New Roman" w:eastAsia="Times New Roman" w:hAnsi="Times New Roman" w:cs="Times New Roman"/>
          <w:sz w:val="24"/>
          <w:szCs w:val="24"/>
          <w:lang w:val="fr-BE"/>
        </w:rPr>
        <w:t>comité de gestion de la caisse d’Assurance Maladie (F</w:t>
      </w:r>
      <w:r w:rsidR="00156DDB" w:rsidRPr="008E3256">
        <w:rPr>
          <w:rFonts w:ascii="Times New Roman" w:eastAsia="Times New Roman" w:hAnsi="Times New Roman" w:cs="Times New Roman"/>
          <w:sz w:val="24"/>
          <w:szCs w:val="24"/>
          <w:lang w:val="fr-BE"/>
        </w:rPr>
        <w:t>S</w:t>
      </w:r>
      <w:r w:rsidRPr="008E3256">
        <w:rPr>
          <w:rFonts w:ascii="Times New Roman" w:eastAsia="Times New Roman" w:hAnsi="Times New Roman" w:cs="Times New Roman"/>
          <w:sz w:val="24"/>
          <w:szCs w:val="24"/>
          <w:lang w:val="fr-BE"/>
        </w:rPr>
        <w:t xml:space="preserve">S). </w:t>
      </w:r>
    </w:p>
    <w:p w14:paraId="04F4B973" w14:textId="3F8FD875" w:rsidR="002D27D9" w:rsidRPr="008E3256" w:rsidRDefault="002D27D9" w:rsidP="008E3256">
      <w:pPr>
        <w:spacing w:after="120" w:line="240" w:lineRule="auto"/>
        <w:jc w:val="both"/>
        <w:rPr>
          <w:rFonts w:ascii="Times New Roman" w:hAnsi="Times New Roman" w:cs="Times New Roman"/>
          <w:b/>
          <w:sz w:val="24"/>
          <w:szCs w:val="24"/>
        </w:rPr>
      </w:pPr>
      <w:r w:rsidRPr="008E3256">
        <w:rPr>
          <w:rFonts w:ascii="Times New Roman" w:hAnsi="Times New Roman" w:cs="Times New Roman"/>
          <w:b/>
          <w:sz w:val="24"/>
          <w:szCs w:val="24"/>
        </w:rPr>
        <w:t xml:space="preserve">5.5. Besoins en financement </w:t>
      </w:r>
    </w:p>
    <w:p w14:paraId="7ECAF701" w14:textId="4BE9DC4F" w:rsidR="00156DDB" w:rsidRPr="008E3256" w:rsidRDefault="002D27D9" w:rsidP="008E3256">
      <w:pPr>
        <w:spacing w:after="120" w:line="240" w:lineRule="auto"/>
        <w:jc w:val="both"/>
        <w:rPr>
          <w:rFonts w:ascii="Times New Roman" w:eastAsiaTheme="majorEastAsia" w:hAnsi="Times New Roman" w:cs="Times New Roman"/>
          <w:b/>
          <w:bCs/>
          <w:color w:val="365F91" w:themeColor="accent1" w:themeShade="BF"/>
          <w:sz w:val="24"/>
          <w:szCs w:val="24"/>
          <w:lang w:val="fr-BE"/>
        </w:rPr>
      </w:pPr>
      <w:r w:rsidRPr="008E3256">
        <w:rPr>
          <w:rFonts w:ascii="Times New Roman" w:eastAsia="Times New Roman" w:hAnsi="Times New Roman" w:cs="Times New Roman"/>
          <w:sz w:val="24"/>
          <w:szCs w:val="24"/>
          <w:lang w:val="fr-BE"/>
        </w:rPr>
        <w:t xml:space="preserve">Pour réaliser la CSU, la RDC augmentera progressivement le financement de la Santé. Celui-ci passera, toutes sources confondues, de </w:t>
      </w:r>
      <w:r w:rsidR="00DB2FB2" w:rsidRPr="008E3256">
        <w:rPr>
          <w:rFonts w:ascii="Times New Roman" w:eastAsia="Times New Roman" w:hAnsi="Times New Roman" w:cs="Times New Roman"/>
          <w:sz w:val="24"/>
          <w:szCs w:val="24"/>
          <w:lang w:val="fr-BE"/>
        </w:rPr>
        <w:t>22. USD</w:t>
      </w:r>
      <w:r w:rsidR="004955F7" w:rsidRPr="008E3256">
        <w:rPr>
          <w:rFonts w:ascii="Times New Roman" w:eastAsia="Times New Roman" w:hAnsi="Times New Roman" w:cs="Times New Roman"/>
          <w:sz w:val="24"/>
          <w:szCs w:val="24"/>
          <w:lang w:val="fr-BE"/>
        </w:rPr>
        <w:t xml:space="preserve"> par habitant et par an</w:t>
      </w:r>
      <w:r w:rsidRPr="008E3256">
        <w:rPr>
          <w:rFonts w:ascii="Times New Roman" w:eastAsia="Times New Roman" w:hAnsi="Times New Roman" w:cs="Times New Roman"/>
          <w:sz w:val="24"/>
          <w:szCs w:val="24"/>
          <w:lang w:val="fr-BE"/>
        </w:rPr>
        <w:t xml:space="preserve"> en 2019 à 64 USD par habitant et par an en 2030. Chaque année, les différentes parties prenantes à la CSU se réuniront pour adopter un budget réaliste et conséquent, et déterminer la contribution de chaque source de financement. Cette réunion </w:t>
      </w:r>
      <w:r w:rsidR="00CC7BE1" w:rsidRPr="008E3256">
        <w:rPr>
          <w:rFonts w:ascii="Times New Roman" w:eastAsia="Times New Roman" w:hAnsi="Times New Roman" w:cs="Times New Roman"/>
          <w:sz w:val="24"/>
          <w:szCs w:val="24"/>
          <w:lang w:val="fr-BE"/>
        </w:rPr>
        <w:t xml:space="preserve">annuelle, appelée Forum National CSU, est également un des cadres de </w:t>
      </w:r>
      <w:r w:rsidR="009B4D02" w:rsidRPr="008E3256">
        <w:rPr>
          <w:rFonts w:ascii="Times New Roman" w:eastAsia="Times New Roman" w:hAnsi="Times New Roman" w:cs="Times New Roman"/>
          <w:sz w:val="24"/>
          <w:szCs w:val="24"/>
          <w:lang w:val="fr-BE"/>
        </w:rPr>
        <w:t>v</w:t>
      </w:r>
      <w:r w:rsidR="00CC7BE1" w:rsidRPr="008E3256">
        <w:rPr>
          <w:rFonts w:ascii="Times New Roman" w:eastAsia="Times New Roman" w:hAnsi="Times New Roman" w:cs="Times New Roman"/>
          <w:sz w:val="24"/>
          <w:szCs w:val="24"/>
          <w:lang w:val="fr-BE"/>
        </w:rPr>
        <w:t>ulgarisation du rapport sur la marche vers la CSU, préparé par le CNCT_CSU, et adopté par le Comité de pilotage</w:t>
      </w:r>
      <w:r w:rsidR="004955F7" w:rsidRPr="008E3256">
        <w:rPr>
          <w:rFonts w:ascii="Times New Roman" w:eastAsia="Times New Roman" w:hAnsi="Times New Roman" w:cs="Times New Roman"/>
          <w:sz w:val="24"/>
          <w:szCs w:val="24"/>
          <w:lang w:val="fr-BE"/>
        </w:rPr>
        <w:t>.</w:t>
      </w:r>
      <w:r w:rsidR="00156DDB" w:rsidRPr="008E3256">
        <w:rPr>
          <w:rFonts w:ascii="Times New Roman" w:hAnsi="Times New Roman" w:cs="Times New Roman"/>
          <w:sz w:val="24"/>
          <w:szCs w:val="24"/>
          <w:lang w:val="fr-BE"/>
        </w:rPr>
        <w:br w:type="page"/>
      </w:r>
    </w:p>
    <w:p w14:paraId="59F42D28" w14:textId="26FD1CF2" w:rsidR="00D175CC" w:rsidRPr="006D2B0F" w:rsidRDefault="00792DED" w:rsidP="006D2B0F">
      <w:pPr>
        <w:pStyle w:val="Heading1"/>
        <w:spacing w:before="0" w:after="120" w:line="240" w:lineRule="auto"/>
        <w:rPr>
          <w:rFonts w:ascii="Times New Roman" w:hAnsi="Times New Roman" w:cs="Times New Roman"/>
          <w:color w:val="548DD4" w:themeColor="text2" w:themeTint="99"/>
          <w:sz w:val="24"/>
          <w:szCs w:val="24"/>
        </w:rPr>
      </w:pPr>
      <w:bookmarkStart w:id="161" w:name="_Toc29992606"/>
      <w:bookmarkStart w:id="162" w:name="_Toc32426005"/>
      <w:r w:rsidRPr="008E3256">
        <w:rPr>
          <w:rFonts w:ascii="Times New Roman" w:hAnsi="Times New Roman" w:cs="Times New Roman"/>
          <w:color w:val="548DD4" w:themeColor="text2" w:themeTint="99"/>
          <w:sz w:val="24"/>
          <w:szCs w:val="24"/>
        </w:rPr>
        <w:t>GESTION DE RISQUES</w:t>
      </w:r>
      <w:bookmarkEnd w:id="161"/>
      <w:bookmarkEnd w:id="162"/>
    </w:p>
    <w:p w14:paraId="07752A7B" w14:textId="77777777" w:rsidR="00D175CC" w:rsidRPr="008E3256" w:rsidRDefault="00D175CC" w:rsidP="00935E48">
      <w:pPr>
        <w:pStyle w:val="ListParagraph"/>
        <w:numPr>
          <w:ilvl w:val="0"/>
          <w:numId w:val="11"/>
        </w:numPr>
        <w:spacing w:after="120" w:line="240" w:lineRule="auto"/>
        <w:rPr>
          <w:rFonts w:ascii="Times New Roman" w:hAnsi="Times New Roman" w:cs="Times New Roman"/>
          <w:b/>
          <w:bCs/>
          <w:sz w:val="24"/>
          <w:szCs w:val="24"/>
        </w:rPr>
      </w:pPr>
      <w:r w:rsidRPr="008E3256">
        <w:rPr>
          <w:rFonts w:ascii="Times New Roman" w:hAnsi="Times New Roman" w:cs="Times New Roman"/>
          <w:b/>
          <w:bCs/>
          <w:sz w:val="24"/>
          <w:szCs w:val="24"/>
        </w:rPr>
        <w:t>Analyse politico-économique</w:t>
      </w:r>
    </w:p>
    <w:p w14:paraId="34EB6715" w14:textId="77777777" w:rsidR="00D175CC" w:rsidRPr="008E3256" w:rsidRDefault="00D175CC" w:rsidP="008E3256">
      <w:pPr>
        <w:pStyle w:val="ListParagraph"/>
        <w:spacing w:after="120" w:line="240" w:lineRule="auto"/>
        <w:rPr>
          <w:rFonts w:ascii="Times New Roman" w:hAnsi="Times New Roman" w:cs="Times New Roman"/>
          <w:sz w:val="24"/>
          <w:szCs w:val="24"/>
        </w:rPr>
      </w:pPr>
    </w:p>
    <w:p w14:paraId="45DE6586" w14:textId="11930869" w:rsidR="00D175CC" w:rsidRPr="008E3256" w:rsidRDefault="00D175CC" w:rsidP="008E3256">
      <w:pPr>
        <w:pStyle w:val="ListParagraph"/>
        <w:spacing w:after="120" w:line="240" w:lineRule="auto"/>
        <w:ind w:left="0"/>
        <w:jc w:val="both"/>
        <w:rPr>
          <w:rFonts w:ascii="Times New Roman" w:hAnsi="Times New Roman" w:cs="Times New Roman"/>
          <w:sz w:val="24"/>
          <w:szCs w:val="24"/>
        </w:rPr>
      </w:pPr>
      <w:r w:rsidRPr="008E3256">
        <w:rPr>
          <w:rFonts w:ascii="Times New Roman" w:hAnsi="Times New Roman" w:cs="Times New Roman"/>
          <w:sz w:val="24"/>
          <w:szCs w:val="24"/>
        </w:rPr>
        <w:t xml:space="preserve">Depuis quelques années, la RD Congo aspire à rejoindre le groupe des économies émergentes dans un délai relativement court (2030). Cela suppose une mobilisation de tous les secteurs du pays. C’est en fait l’ambition exprimée par la Constitution (2006) du pays qui a déterminé une gestion décentralisée du pouvoir faisant de la gouvernance locale le moteur du développement national. </w:t>
      </w:r>
    </w:p>
    <w:p w14:paraId="7FE997CC" w14:textId="77777777" w:rsidR="00D175CC" w:rsidRPr="008E3256" w:rsidRDefault="00D175CC" w:rsidP="008E3256">
      <w:pPr>
        <w:pStyle w:val="ListParagraph"/>
        <w:spacing w:after="120" w:line="240" w:lineRule="auto"/>
        <w:ind w:left="0"/>
        <w:jc w:val="both"/>
        <w:rPr>
          <w:rFonts w:ascii="Times New Roman" w:hAnsi="Times New Roman" w:cs="Times New Roman"/>
          <w:sz w:val="24"/>
          <w:szCs w:val="24"/>
        </w:rPr>
      </w:pPr>
    </w:p>
    <w:p w14:paraId="41EFCD23" w14:textId="4F98A9AF" w:rsidR="009F31FF" w:rsidRPr="008E3256" w:rsidRDefault="00D175CC" w:rsidP="008E3256">
      <w:pPr>
        <w:pStyle w:val="ListParagraph"/>
        <w:spacing w:after="120" w:line="240" w:lineRule="auto"/>
        <w:ind w:left="0"/>
        <w:jc w:val="both"/>
        <w:rPr>
          <w:rFonts w:ascii="Times New Roman" w:hAnsi="Times New Roman" w:cs="Times New Roman"/>
          <w:sz w:val="24"/>
          <w:szCs w:val="24"/>
        </w:rPr>
      </w:pPr>
      <w:r w:rsidRPr="008E3256">
        <w:rPr>
          <w:rFonts w:ascii="Times New Roman" w:hAnsi="Times New Roman" w:cs="Times New Roman"/>
          <w:sz w:val="24"/>
          <w:szCs w:val="24"/>
        </w:rPr>
        <w:t xml:space="preserve">Cependant, bien que les dernières élections (décembre 2018) aient abouti à une passation démocratique du pouvoir, la RD Congo continue à faire face à certains défis qui risquent de compromettre la mise en place du nouveau contrat social basé sur la CSU. </w:t>
      </w:r>
      <w:bookmarkStart w:id="163" w:name="OLE_LINK2"/>
      <w:bookmarkStart w:id="164" w:name="OLE_LINK1"/>
      <w:r w:rsidRPr="008E3256">
        <w:rPr>
          <w:rFonts w:ascii="Times New Roman" w:hAnsi="Times New Roman" w:cs="Times New Roman"/>
          <w:sz w:val="24"/>
          <w:szCs w:val="24"/>
        </w:rPr>
        <w:t xml:space="preserve">A cause du nouveau visage politique à double teinte, la nouvelle administration en place doit constamment négocier ses ressources par le fait d’une coalition des parties. </w:t>
      </w:r>
      <w:bookmarkEnd w:id="163"/>
      <w:bookmarkEnd w:id="164"/>
      <w:r w:rsidRPr="008E3256">
        <w:rPr>
          <w:rFonts w:ascii="Times New Roman" w:hAnsi="Times New Roman" w:cs="Times New Roman"/>
          <w:sz w:val="24"/>
          <w:szCs w:val="24"/>
        </w:rPr>
        <w:t xml:space="preserve">Le temps de négociations </w:t>
      </w:r>
      <w:r w:rsidR="00B534B2" w:rsidRPr="008E3256">
        <w:rPr>
          <w:rFonts w:ascii="Times New Roman" w:hAnsi="Times New Roman" w:cs="Times New Roman"/>
          <w:sz w:val="24"/>
          <w:szCs w:val="24"/>
        </w:rPr>
        <w:t>pourrait retarder</w:t>
      </w:r>
      <w:r w:rsidRPr="008E3256">
        <w:rPr>
          <w:rFonts w:ascii="Times New Roman" w:hAnsi="Times New Roman" w:cs="Times New Roman"/>
          <w:sz w:val="24"/>
          <w:szCs w:val="24"/>
        </w:rPr>
        <w:t xml:space="preserve"> la mise en œuvre des programmes et l’atteinte des résultats.</w:t>
      </w:r>
      <w:r w:rsidR="0022059E" w:rsidRPr="008E3256">
        <w:rPr>
          <w:rFonts w:ascii="Times New Roman" w:hAnsi="Times New Roman" w:cs="Times New Roman"/>
          <w:sz w:val="24"/>
          <w:szCs w:val="24"/>
        </w:rPr>
        <w:tab/>
      </w:r>
    </w:p>
    <w:p w14:paraId="2EB288C0" w14:textId="69C33990" w:rsidR="00C5787B" w:rsidRDefault="00C5787B" w:rsidP="008E3256">
      <w:pPr>
        <w:pStyle w:val="ListParagraph"/>
        <w:spacing w:after="120" w:line="240" w:lineRule="auto"/>
        <w:ind w:left="0"/>
        <w:jc w:val="both"/>
        <w:rPr>
          <w:rFonts w:ascii="Times New Roman" w:hAnsi="Times New Roman" w:cs="Times New Roman"/>
          <w:sz w:val="24"/>
          <w:szCs w:val="24"/>
        </w:rPr>
      </w:pPr>
      <w:r w:rsidRPr="008E3256">
        <w:rPr>
          <w:rFonts w:ascii="Times New Roman" w:hAnsi="Times New Roman" w:cs="Times New Roman"/>
          <w:sz w:val="24"/>
          <w:szCs w:val="24"/>
        </w:rPr>
        <w:t>Le tableau suivant énumère quelques risques identifiés, et la manière dont il est proposé de les prendre en compte.</w:t>
      </w:r>
    </w:p>
    <w:p w14:paraId="018448B2" w14:textId="77777777" w:rsidR="00E52238" w:rsidRPr="008E3256" w:rsidRDefault="00E52238" w:rsidP="008E3256">
      <w:pPr>
        <w:pStyle w:val="ListParagraph"/>
        <w:spacing w:after="120" w:line="240" w:lineRule="auto"/>
        <w:ind w:left="0"/>
        <w:jc w:val="both"/>
        <w:rPr>
          <w:rFonts w:ascii="Times New Roman" w:hAnsi="Times New Roman" w:cs="Times New Roman"/>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96"/>
        <w:gridCol w:w="3542"/>
        <w:gridCol w:w="3616"/>
      </w:tblGrid>
      <w:tr w:rsidR="00C5787B" w:rsidRPr="008E3256" w14:paraId="1224F5AE" w14:textId="77777777" w:rsidTr="002C4036">
        <w:tc>
          <w:tcPr>
            <w:tcW w:w="834" w:type="pct"/>
            <w:shd w:val="clear" w:color="auto" w:fill="auto"/>
          </w:tcPr>
          <w:p w14:paraId="09CAE997" w14:textId="77777777" w:rsidR="00C5787B" w:rsidRPr="008E3256" w:rsidRDefault="00C5787B" w:rsidP="008E3256">
            <w:pPr>
              <w:spacing w:after="120" w:line="240" w:lineRule="auto"/>
              <w:jc w:val="both"/>
              <w:rPr>
                <w:rFonts w:ascii="Times New Roman" w:eastAsia="Calibri" w:hAnsi="Times New Roman" w:cs="Times New Roman"/>
                <w:b/>
                <w:sz w:val="24"/>
                <w:szCs w:val="24"/>
              </w:rPr>
            </w:pPr>
            <w:r w:rsidRPr="008E3256">
              <w:rPr>
                <w:rFonts w:ascii="Times New Roman" w:eastAsia="Calibri" w:hAnsi="Times New Roman" w:cs="Times New Roman"/>
                <w:b/>
                <w:sz w:val="24"/>
                <w:szCs w:val="24"/>
              </w:rPr>
              <w:t>Domaines</w:t>
            </w:r>
          </w:p>
        </w:tc>
        <w:tc>
          <w:tcPr>
            <w:tcW w:w="2062" w:type="pct"/>
            <w:shd w:val="clear" w:color="auto" w:fill="auto"/>
          </w:tcPr>
          <w:p w14:paraId="486FFC07" w14:textId="77777777" w:rsidR="00C5787B" w:rsidRPr="008E3256" w:rsidRDefault="00C5787B" w:rsidP="008E3256">
            <w:pPr>
              <w:spacing w:after="120" w:line="240" w:lineRule="auto"/>
              <w:jc w:val="both"/>
              <w:rPr>
                <w:rFonts w:ascii="Times New Roman" w:eastAsia="Calibri" w:hAnsi="Times New Roman" w:cs="Times New Roman"/>
                <w:b/>
                <w:sz w:val="24"/>
                <w:szCs w:val="24"/>
              </w:rPr>
            </w:pPr>
            <w:r w:rsidRPr="008E3256">
              <w:rPr>
                <w:rFonts w:ascii="Times New Roman" w:eastAsia="Calibri" w:hAnsi="Times New Roman" w:cs="Times New Roman"/>
                <w:b/>
                <w:sz w:val="24"/>
                <w:szCs w:val="24"/>
              </w:rPr>
              <w:t>Description des risques</w:t>
            </w:r>
          </w:p>
        </w:tc>
        <w:tc>
          <w:tcPr>
            <w:tcW w:w="2103" w:type="pct"/>
            <w:shd w:val="clear" w:color="auto" w:fill="auto"/>
          </w:tcPr>
          <w:p w14:paraId="0B247EE6" w14:textId="77777777" w:rsidR="00C5787B" w:rsidRPr="008E3256" w:rsidRDefault="00C5787B" w:rsidP="008E3256">
            <w:pPr>
              <w:spacing w:after="120" w:line="240" w:lineRule="auto"/>
              <w:jc w:val="both"/>
              <w:rPr>
                <w:rFonts w:ascii="Times New Roman" w:eastAsia="Calibri" w:hAnsi="Times New Roman" w:cs="Times New Roman"/>
                <w:b/>
                <w:sz w:val="24"/>
                <w:szCs w:val="24"/>
              </w:rPr>
            </w:pPr>
            <w:r w:rsidRPr="008E3256">
              <w:rPr>
                <w:rFonts w:ascii="Times New Roman" w:eastAsia="Calibri" w:hAnsi="Times New Roman" w:cs="Times New Roman"/>
                <w:b/>
                <w:sz w:val="24"/>
                <w:szCs w:val="24"/>
              </w:rPr>
              <w:t>Gestion des risques</w:t>
            </w:r>
          </w:p>
        </w:tc>
      </w:tr>
      <w:tr w:rsidR="00C5787B" w:rsidRPr="008E3256" w14:paraId="4D6B771B" w14:textId="77777777" w:rsidTr="002C4036">
        <w:tc>
          <w:tcPr>
            <w:tcW w:w="834" w:type="pct"/>
            <w:shd w:val="clear" w:color="auto" w:fill="auto"/>
          </w:tcPr>
          <w:p w14:paraId="2EF1C990" w14:textId="77777777" w:rsidR="00C5787B" w:rsidRPr="008E3256" w:rsidRDefault="00C5787B" w:rsidP="008E3256">
            <w:pPr>
              <w:spacing w:after="120" w:line="240" w:lineRule="auto"/>
              <w:jc w:val="both"/>
              <w:rPr>
                <w:rFonts w:ascii="Times New Roman" w:eastAsia="Calibri" w:hAnsi="Times New Roman" w:cs="Times New Roman"/>
                <w:b/>
                <w:sz w:val="24"/>
                <w:szCs w:val="24"/>
              </w:rPr>
            </w:pPr>
            <w:r w:rsidRPr="008E3256">
              <w:rPr>
                <w:rFonts w:ascii="Times New Roman" w:eastAsia="Calibri" w:hAnsi="Times New Roman" w:cs="Times New Roman"/>
                <w:b/>
                <w:sz w:val="24"/>
                <w:szCs w:val="24"/>
              </w:rPr>
              <w:t>Politique et sécurité</w:t>
            </w:r>
          </w:p>
        </w:tc>
        <w:tc>
          <w:tcPr>
            <w:tcW w:w="2062" w:type="pct"/>
            <w:shd w:val="clear" w:color="auto" w:fill="auto"/>
          </w:tcPr>
          <w:p w14:paraId="0CCE5961" w14:textId="77777777" w:rsidR="00C5787B" w:rsidRPr="008E3256" w:rsidRDefault="00C5787B" w:rsidP="008E3256">
            <w:pPr>
              <w:spacing w:after="120" w:line="240" w:lineRule="auto"/>
              <w:jc w:val="both"/>
              <w:rPr>
                <w:rFonts w:ascii="Times New Roman" w:eastAsia="Calibri" w:hAnsi="Times New Roman" w:cs="Times New Roman"/>
                <w:bCs/>
                <w:sz w:val="24"/>
                <w:szCs w:val="24"/>
              </w:rPr>
            </w:pPr>
            <w:r w:rsidRPr="008E3256">
              <w:rPr>
                <w:rFonts w:ascii="Times New Roman" w:eastAsia="Calibri" w:hAnsi="Times New Roman" w:cs="Times New Roman"/>
                <w:bCs/>
                <w:sz w:val="24"/>
                <w:szCs w:val="24"/>
              </w:rPr>
              <w:t>L’instabilité politique et les troubles civils sont de nature à empêcher la prise des decisions stratégiques ainsi que leur mise en œuvre effective et durable.</w:t>
            </w:r>
          </w:p>
        </w:tc>
        <w:tc>
          <w:tcPr>
            <w:tcW w:w="2103" w:type="pct"/>
            <w:shd w:val="clear" w:color="auto" w:fill="auto"/>
          </w:tcPr>
          <w:p w14:paraId="63479D53" w14:textId="4897D32E" w:rsidR="00C5787B" w:rsidRPr="008E3256" w:rsidRDefault="00C5787B" w:rsidP="008E3256">
            <w:pPr>
              <w:spacing w:after="120" w:line="240" w:lineRule="auto"/>
              <w:jc w:val="both"/>
              <w:rPr>
                <w:rFonts w:ascii="Times New Roman" w:eastAsia="Calibri" w:hAnsi="Times New Roman" w:cs="Times New Roman"/>
                <w:bCs/>
                <w:sz w:val="24"/>
                <w:szCs w:val="24"/>
              </w:rPr>
            </w:pPr>
            <w:r w:rsidRPr="008E3256">
              <w:rPr>
                <w:rFonts w:ascii="Times New Roman" w:eastAsia="Calibri" w:hAnsi="Times New Roman" w:cs="Times New Roman"/>
                <w:bCs/>
                <w:sz w:val="24"/>
                <w:szCs w:val="24"/>
              </w:rPr>
              <w:t>Réaliser effectivement  le programme du Chef de l’Etat dans un contexte de stabilité et de paix civile.</w:t>
            </w:r>
          </w:p>
        </w:tc>
      </w:tr>
      <w:tr w:rsidR="00C5787B" w:rsidRPr="008E3256" w14:paraId="31C44D80" w14:textId="77777777" w:rsidTr="002C4036">
        <w:tc>
          <w:tcPr>
            <w:tcW w:w="834" w:type="pct"/>
            <w:shd w:val="clear" w:color="auto" w:fill="auto"/>
          </w:tcPr>
          <w:p w14:paraId="2EC52D9D" w14:textId="77777777" w:rsidR="00C5787B" w:rsidRPr="008E3256" w:rsidRDefault="00C5787B" w:rsidP="008E3256">
            <w:pPr>
              <w:spacing w:after="120" w:line="240" w:lineRule="auto"/>
              <w:jc w:val="both"/>
              <w:rPr>
                <w:rFonts w:ascii="Times New Roman" w:eastAsia="Calibri" w:hAnsi="Times New Roman" w:cs="Times New Roman"/>
                <w:b/>
                <w:sz w:val="24"/>
                <w:szCs w:val="24"/>
              </w:rPr>
            </w:pPr>
            <w:r w:rsidRPr="008E3256">
              <w:rPr>
                <w:rFonts w:ascii="Times New Roman" w:eastAsia="Calibri" w:hAnsi="Times New Roman" w:cs="Times New Roman"/>
                <w:b/>
                <w:sz w:val="24"/>
                <w:szCs w:val="24"/>
              </w:rPr>
              <w:t>Gouvernance et redevabilité</w:t>
            </w:r>
          </w:p>
        </w:tc>
        <w:tc>
          <w:tcPr>
            <w:tcW w:w="2062" w:type="pct"/>
            <w:shd w:val="clear" w:color="auto" w:fill="auto"/>
          </w:tcPr>
          <w:p w14:paraId="5D739B9A" w14:textId="77777777" w:rsidR="00C5787B" w:rsidRPr="008E3256" w:rsidRDefault="00C5787B" w:rsidP="008E3256">
            <w:pPr>
              <w:spacing w:after="120" w:line="240" w:lineRule="auto"/>
              <w:jc w:val="both"/>
              <w:rPr>
                <w:rFonts w:ascii="Times New Roman" w:eastAsia="Calibri" w:hAnsi="Times New Roman" w:cs="Times New Roman"/>
                <w:bCs/>
                <w:sz w:val="24"/>
                <w:szCs w:val="24"/>
              </w:rPr>
            </w:pPr>
            <w:r w:rsidRPr="008E3256">
              <w:rPr>
                <w:rFonts w:ascii="Times New Roman" w:eastAsia="Calibri" w:hAnsi="Times New Roman" w:cs="Times New Roman"/>
                <w:bCs/>
                <w:sz w:val="24"/>
                <w:szCs w:val="24"/>
              </w:rPr>
              <w:t>Le manque de transparence et la mauvaise gestion des ressources et notamment des ressources financières entraine gaspillage, inéfficience et démotivation des acteurs.</w:t>
            </w:r>
          </w:p>
          <w:p w14:paraId="37254C4C" w14:textId="77777777" w:rsidR="00C5787B" w:rsidRPr="008E3256" w:rsidRDefault="00C5787B" w:rsidP="008E3256">
            <w:pPr>
              <w:spacing w:after="120" w:line="240" w:lineRule="auto"/>
              <w:jc w:val="both"/>
              <w:rPr>
                <w:rFonts w:ascii="Times New Roman" w:eastAsia="Calibri" w:hAnsi="Times New Roman" w:cs="Times New Roman"/>
                <w:bCs/>
                <w:sz w:val="24"/>
                <w:szCs w:val="24"/>
              </w:rPr>
            </w:pPr>
            <w:r w:rsidRPr="008E3256">
              <w:rPr>
                <w:rFonts w:ascii="Times New Roman" w:eastAsia="Calibri" w:hAnsi="Times New Roman" w:cs="Times New Roman"/>
                <w:bCs/>
                <w:sz w:val="24"/>
                <w:szCs w:val="24"/>
              </w:rPr>
              <w:t>Une faible coordination au sein du secteur de la santé, entre les différents acteurs impliqués dans la CSU et entre les partenaires limite la synergie et l’éfficacité dans la planification et la mise en œuvre.</w:t>
            </w:r>
          </w:p>
        </w:tc>
        <w:tc>
          <w:tcPr>
            <w:tcW w:w="2103" w:type="pct"/>
            <w:shd w:val="clear" w:color="auto" w:fill="auto"/>
          </w:tcPr>
          <w:p w14:paraId="2CECC1EC" w14:textId="77777777" w:rsidR="00C5787B" w:rsidRPr="008E3256" w:rsidRDefault="00C5787B" w:rsidP="008E3256">
            <w:pPr>
              <w:spacing w:after="120" w:line="240" w:lineRule="auto"/>
              <w:jc w:val="both"/>
              <w:rPr>
                <w:rFonts w:ascii="Times New Roman" w:eastAsia="Calibri" w:hAnsi="Times New Roman" w:cs="Times New Roman"/>
                <w:bCs/>
                <w:sz w:val="24"/>
                <w:szCs w:val="24"/>
              </w:rPr>
            </w:pPr>
            <w:r w:rsidRPr="008E3256">
              <w:rPr>
                <w:rFonts w:ascii="Times New Roman" w:eastAsia="Calibri" w:hAnsi="Times New Roman" w:cs="Times New Roman"/>
                <w:bCs/>
                <w:sz w:val="24"/>
                <w:szCs w:val="24"/>
              </w:rPr>
              <w:t>Tout en prêchant par  l’exemple, les responsables aux différents niveaux veilleront au respect des principes de gestion transparente de l’ensemble des ressources, humaines, matérielles et financières. Le contrôle de la gestion et les inspections seront realisés de manière systématique et les sanctions positives te négatives seront prise avec equité et rigueur.</w:t>
            </w:r>
          </w:p>
          <w:p w14:paraId="11D84B10" w14:textId="77777777" w:rsidR="00C5787B" w:rsidRPr="008E3256" w:rsidRDefault="00C5787B" w:rsidP="008E3256">
            <w:pPr>
              <w:spacing w:after="120" w:line="240" w:lineRule="auto"/>
              <w:jc w:val="both"/>
              <w:rPr>
                <w:rFonts w:ascii="Times New Roman" w:eastAsia="Calibri" w:hAnsi="Times New Roman" w:cs="Times New Roman"/>
                <w:bCs/>
                <w:sz w:val="24"/>
                <w:szCs w:val="24"/>
              </w:rPr>
            </w:pPr>
            <w:r w:rsidRPr="008E3256">
              <w:rPr>
                <w:rFonts w:ascii="Times New Roman" w:eastAsia="Calibri" w:hAnsi="Times New Roman" w:cs="Times New Roman"/>
                <w:bCs/>
                <w:sz w:val="24"/>
                <w:szCs w:val="24"/>
              </w:rPr>
              <w:t>La fonctionnalité des organes de pilotage et de suivi du PSN_CSU sera assurée et les plus hautes autorités (Chef de l’Etat, Premier Ministre) seront tenus régulierement informées.</w:t>
            </w:r>
          </w:p>
        </w:tc>
      </w:tr>
      <w:tr w:rsidR="00C5787B" w:rsidRPr="008E3256" w14:paraId="24ED03FA" w14:textId="77777777" w:rsidTr="002C4036">
        <w:tc>
          <w:tcPr>
            <w:tcW w:w="834" w:type="pct"/>
            <w:shd w:val="clear" w:color="auto" w:fill="auto"/>
          </w:tcPr>
          <w:p w14:paraId="52DDF32D" w14:textId="77777777" w:rsidR="00C5787B" w:rsidRPr="008E3256" w:rsidRDefault="00C5787B" w:rsidP="008E3256">
            <w:pPr>
              <w:spacing w:after="120" w:line="240" w:lineRule="auto"/>
              <w:jc w:val="both"/>
              <w:rPr>
                <w:rFonts w:ascii="Times New Roman" w:eastAsia="Calibri" w:hAnsi="Times New Roman" w:cs="Times New Roman"/>
                <w:b/>
                <w:sz w:val="24"/>
                <w:szCs w:val="24"/>
              </w:rPr>
            </w:pPr>
            <w:r w:rsidRPr="008E3256">
              <w:rPr>
                <w:rFonts w:ascii="Times New Roman" w:eastAsia="Calibri" w:hAnsi="Times New Roman" w:cs="Times New Roman"/>
                <w:b/>
                <w:sz w:val="24"/>
                <w:szCs w:val="24"/>
              </w:rPr>
              <w:t>Croissance économique inclusive et réduction de la pauvreté</w:t>
            </w:r>
          </w:p>
        </w:tc>
        <w:tc>
          <w:tcPr>
            <w:tcW w:w="2062" w:type="pct"/>
            <w:shd w:val="clear" w:color="auto" w:fill="auto"/>
          </w:tcPr>
          <w:p w14:paraId="27C6F0B9" w14:textId="77777777" w:rsidR="00C5787B" w:rsidRPr="008E3256" w:rsidRDefault="00C5787B" w:rsidP="008E3256">
            <w:pPr>
              <w:spacing w:after="120" w:line="240" w:lineRule="auto"/>
              <w:jc w:val="both"/>
              <w:rPr>
                <w:rFonts w:ascii="Times New Roman" w:eastAsia="Calibri" w:hAnsi="Times New Roman" w:cs="Times New Roman"/>
                <w:bCs/>
                <w:sz w:val="24"/>
                <w:szCs w:val="24"/>
              </w:rPr>
            </w:pPr>
            <w:r w:rsidRPr="008E3256">
              <w:rPr>
                <w:rFonts w:ascii="Times New Roman" w:eastAsia="Calibri" w:hAnsi="Times New Roman" w:cs="Times New Roman"/>
                <w:bCs/>
                <w:sz w:val="24"/>
                <w:szCs w:val="24"/>
              </w:rPr>
              <w:t>La stagnation ou la regréssion de l’économie nationale, l’aggravation des inégalités et la non réduction de la pauvreté limiteraient considerablement les capacités de financement de la santé, tant par l’état que par les ménages. Ces derniers seront en outre encore plus exposés aux dépenses de santé catastrophiques.</w:t>
            </w:r>
          </w:p>
        </w:tc>
        <w:tc>
          <w:tcPr>
            <w:tcW w:w="2103" w:type="pct"/>
            <w:shd w:val="clear" w:color="auto" w:fill="auto"/>
          </w:tcPr>
          <w:p w14:paraId="160DA7DA" w14:textId="77777777" w:rsidR="00C5787B" w:rsidRPr="008E3256" w:rsidRDefault="00C5787B" w:rsidP="008E3256">
            <w:pPr>
              <w:spacing w:after="120" w:line="240" w:lineRule="auto"/>
              <w:jc w:val="both"/>
              <w:rPr>
                <w:rFonts w:ascii="Times New Roman" w:eastAsia="Calibri" w:hAnsi="Times New Roman" w:cs="Times New Roman"/>
                <w:bCs/>
                <w:sz w:val="24"/>
                <w:szCs w:val="24"/>
              </w:rPr>
            </w:pPr>
            <w:r w:rsidRPr="008E3256">
              <w:rPr>
                <w:rFonts w:ascii="Times New Roman" w:eastAsia="Calibri" w:hAnsi="Times New Roman" w:cs="Times New Roman"/>
                <w:bCs/>
                <w:sz w:val="24"/>
                <w:szCs w:val="24"/>
              </w:rPr>
              <w:t xml:space="preserve">Il sera nécéssaire que la RDC, avec l’appui des partenaires assure une croissance economique inclusive et une réduction progressive et significative de la pauvreté au cours de la période 2020-2030 et au delà. </w:t>
            </w:r>
          </w:p>
        </w:tc>
      </w:tr>
      <w:tr w:rsidR="00C5787B" w:rsidRPr="008E3256" w14:paraId="60745C59" w14:textId="77777777" w:rsidTr="002C4036">
        <w:tc>
          <w:tcPr>
            <w:tcW w:w="834" w:type="pct"/>
            <w:shd w:val="clear" w:color="auto" w:fill="auto"/>
          </w:tcPr>
          <w:p w14:paraId="33BE66FC" w14:textId="77777777" w:rsidR="00C5787B" w:rsidRPr="008E3256" w:rsidRDefault="00C5787B" w:rsidP="008E3256">
            <w:pPr>
              <w:spacing w:after="120" w:line="240" w:lineRule="auto"/>
              <w:jc w:val="both"/>
              <w:rPr>
                <w:rFonts w:ascii="Times New Roman" w:eastAsia="Calibri" w:hAnsi="Times New Roman" w:cs="Times New Roman"/>
                <w:b/>
                <w:sz w:val="24"/>
                <w:szCs w:val="24"/>
              </w:rPr>
            </w:pPr>
            <w:r w:rsidRPr="008E3256">
              <w:rPr>
                <w:rFonts w:ascii="Times New Roman" w:eastAsia="Calibri" w:hAnsi="Times New Roman" w:cs="Times New Roman"/>
                <w:b/>
                <w:sz w:val="24"/>
                <w:szCs w:val="24"/>
              </w:rPr>
              <w:t>Financement</w:t>
            </w:r>
          </w:p>
        </w:tc>
        <w:tc>
          <w:tcPr>
            <w:tcW w:w="2062" w:type="pct"/>
            <w:shd w:val="clear" w:color="auto" w:fill="auto"/>
          </w:tcPr>
          <w:p w14:paraId="2A81B13B" w14:textId="77777777" w:rsidR="00C5787B" w:rsidRPr="008E3256" w:rsidRDefault="00C5787B" w:rsidP="008E3256">
            <w:pPr>
              <w:spacing w:after="120" w:line="240" w:lineRule="auto"/>
              <w:jc w:val="both"/>
              <w:rPr>
                <w:rFonts w:ascii="Times New Roman" w:eastAsia="Calibri" w:hAnsi="Times New Roman" w:cs="Times New Roman"/>
                <w:bCs/>
                <w:sz w:val="24"/>
                <w:szCs w:val="24"/>
              </w:rPr>
            </w:pPr>
            <w:r w:rsidRPr="008E3256">
              <w:rPr>
                <w:rFonts w:ascii="Times New Roman" w:eastAsia="Calibri" w:hAnsi="Times New Roman" w:cs="Times New Roman"/>
                <w:bCs/>
                <w:sz w:val="24"/>
                <w:szCs w:val="24"/>
              </w:rPr>
              <w:t>L’absence ou la faiblesse du financement, la mauvaise allocation des ressources financières notamment en faveur des provinces et des zones de santé peut constituer un facteur de blocage critique dans la mise en oeuvre.</w:t>
            </w:r>
          </w:p>
        </w:tc>
        <w:tc>
          <w:tcPr>
            <w:tcW w:w="2103" w:type="pct"/>
            <w:shd w:val="clear" w:color="auto" w:fill="auto"/>
          </w:tcPr>
          <w:p w14:paraId="4C78FC8D" w14:textId="77777777" w:rsidR="00C5787B" w:rsidRPr="008E3256" w:rsidRDefault="00C5787B" w:rsidP="008E3256">
            <w:pPr>
              <w:spacing w:after="120" w:line="240" w:lineRule="auto"/>
              <w:jc w:val="both"/>
              <w:rPr>
                <w:rFonts w:ascii="Times New Roman" w:eastAsia="Calibri" w:hAnsi="Times New Roman" w:cs="Times New Roman"/>
                <w:bCs/>
                <w:sz w:val="24"/>
                <w:szCs w:val="24"/>
              </w:rPr>
            </w:pPr>
            <w:r w:rsidRPr="008E3256">
              <w:rPr>
                <w:rFonts w:ascii="Times New Roman" w:eastAsia="Calibri" w:hAnsi="Times New Roman" w:cs="Times New Roman"/>
                <w:bCs/>
                <w:sz w:val="24"/>
                <w:szCs w:val="24"/>
              </w:rPr>
              <w:t>Au délà des engagements, l’augmentation de la dépense de santé par habitant et du pourcentage du budget national consacré à la sante devrait realisée sans delais et poursuivie pendant les années a venir.</w:t>
            </w:r>
          </w:p>
          <w:p w14:paraId="587D7813" w14:textId="038D7477" w:rsidR="00C5787B" w:rsidRPr="008E3256" w:rsidRDefault="00C5787B" w:rsidP="008E3256">
            <w:pPr>
              <w:spacing w:after="120" w:line="240" w:lineRule="auto"/>
              <w:jc w:val="both"/>
              <w:rPr>
                <w:rFonts w:ascii="Times New Roman" w:eastAsia="Calibri" w:hAnsi="Times New Roman" w:cs="Times New Roman"/>
                <w:bCs/>
                <w:sz w:val="24"/>
                <w:szCs w:val="24"/>
              </w:rPr>
            </w:pPr>
            <w:r w:rsidRPr="008E3256">
              <w:rPr>
                <w:rFonts w:ascii="Times New Roman" w:eastAsia="Calibri" w:hAnsi="Times New Roman" w:cs="Times New Roman"/>
                <w:bCs/>
                <w:sz w:val="24"/>
                <w:szCs w:val="24"/>
              </w:rPr>
              <w:t>Le transfert effectif des fonds (Budget national, finacements des partenaires, Fonds autonomes de la sante) vers les niveaux les plus décentralisés devra être assuré.</w:t>
            </w:r>
          </w:p>
        </w:tc>
      </w:tr>
      <w:tr w:rsidR="00C5787B" w:rsidRPr="008E3256" w14:paraId="5AEEADEB" w14:textId="77777777" w:rsidTr="002C4036">
        <w:tc>
          <w:tcPr>
            <w:tcW w:w="834" w:type="pct"/>
            <w:shd w:val="clear" w:color="auto" w:fill="auto"/>
          </w:tcPr>
          <w:p w14:paraId="6B07AE4D" w14:textId="77777777" w:rsidR="00C5787B" w:rsidRPr="008E3256" w:rsidRDefault="00C5787B" w:rsidP="008E3256">
            <w:pPr>
              <w:spacing w:after="120" w:line="240" w:lineRule="auto"/>
              <w:jc w:val="both"/>
              <w:rPr>
                <w:rFonts w:ascii="Times New Roman" w:eastAsia="Calibri" w:hAnsi="Times New Roman" w:cs="Times New Roman"/>
                <w:b/>
                <w:sz w:val="24"/>
                <w:szCs w:val="24"/>
              </w:rPr>
            </w:pPr>
            <w:r w:rsidRPr="008E3256">
              <w:rPr>
                <w:rFonts w:ascii="Times New Roman" w:eastAsia="Calibri" w:hAnsi="Times New Roman" w:cs="Times New Roman"/>
                <w:b/>
                <w:sz w:val="24"/>
                <w:szCs w:val="24"/>
              </w:rPr>
              <w:t>Décentralisation et participation communautaire</w:t>
            </w:r>
          </w:p>
        </w:tc>
        <w:tc>
          <w:tcPr>
            <w:tcW w:w="2062" w:type="pct"/>
            <w:shd w:val="clear" w:color="auto" w:fill="auto"/>
          </w:tcPr>
          <w:p w14:paraId="20B6B65D" w14:textId="77777777" w:rsidR="00C5787B" w:rsidRPr="008E3256" w:rsidRDefault="00C5787B" w:rsidP="008E3256">
            <w:pPr>
              <w:spacing w:after="120" w:line="240" w:lineRule="auto"/>
              <w:jc w:val="both"/>
              <w:rPr>
                <w:rFonts w:ascii="Times New Roman" w:eastAsia="Calibri" w:hAnsi="Times New Roman" w:cs="Times New Roman"/>
                <w:bCs/>
                <w:sz w:val="24"/>
                <w:szCs w:val="24"/>
              </w:rPr>
            </w:pPr>
            <w:r w:rsidRPr="008E3256">
              <w:rPr>
                <w:rFonts w:ascii="Times New Roman" w:eastAsia="Calibri" w:hAnsi="Times New Roman" w:cs="Times New Roman"/>
                <w:bCs/>
                <w:sz w:val="24"/>
                <w:szCs w:val="24"/>
              </w:rPr>
              <w:t>Les retards dans la décentralisation des compétences et des ressources adéquates en faveur de provinces et des zones de santé constitue un contrainte séerieuse pour l’approche des soins de santé primaires qui représentent une levier majeur de la CSU.</w:t>
            </w:r>
          </w:p>
          <w:p w14:paraId="1C7EC0F7" w14:textId="77777777" w:rsidR="00C5787B" w:rsidRPr="008E3256" w:rsidRDefault="00C5787B" w:rsidP="008E3256">
            <w:pPr>
              <w:spacing w:after="120" w:line="240" w:lineRule="auto"/>
              <w:jc w:val="both"/>
              <w:rPr>
                <w:rFonts w:ascii="Times New Roman" w:eastAsia="Calibri" w:hAnsi="Times New Roman" w:cs="Times New Roman"/>
                <w:bCs/>
                <w:sz w:val="24"/>
                <w:szCs w:val="24"/>
              </w:rPr>
            </w:pPr>
            <w:r w:rsidRPr="008E3256">
              <w:rPr>
                <w:rFonts w:ascii="Times New Roman" w:eastAsia="Calibri" w:hAnsi="Times New Roman" w:cs="Times New Roman"/>
                <w:bCs/>
                <w:sz w:val="24"/>
                <w:szCs w:val="24"/>
              </w:rPr>
              <w:t>Le manque de participation des communautés constituerait un frein aussi bien pour la couverture par les services de santé que pour la promotion de la santé et la protection contre les dépenses catastrophiques de santé.</w:t>
            </w:r>
          </w:p>
        </w:tc>
        <w:tc>
          <w:tcPr>
            <w:tcW w:w="2103" w:type="pct"/>
            <w:shd w:val="clear" w:color="auto" w:fill="auto"/>
          </w:tcPr>
          <w:p w14:paraId="45BD7987" w14:textId="77777777" w:rsidR="00C5787B" w:rsidRPr="008E3256" w:rsidRDefault="00C5787B" w:rsidP="008E3256">
            <w:pPr>
              <w:spacing w:after="120" w:line="240" w:lineRule="auto"/>
              <w:jc w:val="both"/>
              <w:rPr>
                <w:rFonts w:ascii="Times New Roman" w:eastAsia="Calibri" w:hAnsi="Times New Roman" w:cs="Times New Roman"/>
                <w:bCs/>
                <w:sz w:val="24"/>
                <w:szCs w:val="24"/>
              </w:rPr>
            </w:pPr>
            <w:r w:rsidRPr="008E3256">
              <w:rPr>
                <w:rFonts w:ascii="Times New Roman" w:eastAsia="Calibri" w:hAnsi="Times New Roman" w:cs="Times New Roman"/>
                <w:bCs/>
                <w:sz w:val="24"/>
                <w:szCs w:val="24"/>
              </w:rPr>
              <w:t>La mise en œuvre effective de la décentralisation qui dépend largement du Ministere de l’Intérieur conditionne le succes du PSN_CSU. Elle devrait être accelérée dans les meilleurs délais.</w:t>
            </w:r>
          </w:p>
          <w:p w14:paraId="10EC19EB" w14:textId="77777777" w:rsidR="00C5787B" w:rsidRPr="008E3256" w:rsidRDefault="00C5787B" w:rsidP="008E3256">
            <w:pPr>
              <w:spacing w:after="120" w:line="240" w:lineRule="auto"/>
              <w:jc w:val="both"/>
              <w:rPr>
                <w:rFonts w:ascii="Times New Roman" w:eastAsia="Calibri" w:hAnsi="Times New Roman" w:cs="Times New Roman"/>
                <w:bCs/>
                <w:sz w:val="24"/>
                <w:szCs w:val="24"/>
              </w:rPr>
            </w:pPr>
          </w:p>
          <w:p w14:paraId="4CAB1919" w14:textId="77777777" w:rsidR="00C5787B" w:rsidRPr="008E3256" w:rsidRDefault="00C5787B" w:rsidP="008E3256">
            <w:pPr>
              <w:spacing w:after="120" w:line="240" w:lineRule="auto"/>
              <w:jc w:val="both"/>
              <w:rPr>
                <w:rFonts w:ascii="Times New Roman" w:eastAsia="Calibri" w:hAnsi="Times New Roman" w:cs="Times New Roman"/>
                <w:bCs/>
                <w:sz w:val="24"/>
                <w:szCs w:val="24"/>
              </w:rPr>
            </w:pPr>
            <w:r w:rsidRPr="008E3256">
              <w:rPr>
                <w:rFonts w:ascii="Times New Roman" w:eastAsia="Calibri" w:hAnsi="Times New Roman" w:cs="Times New Roman"/>
                <w:bCs/>
                <w:sz w:val="24"/>
                <w:szCs w:val="24"/>
              </w:rPr>
              <w:t>La participation communautaire devra etre serieusement renforcée sur la base des expériences locales probantes et avec la contribution de la sociéte civile et des ONGs.</w:t>
            </w:r>
          </w:p>
        </w:tc>
      </w:tr>
    </w:tbl>
    <w:p w14:paraId="1FADBF49" w14:textId="574C44F5" w:rsidR="00E31494" w:rsidRPr="008E3256" w:rsidRDefault="00E31494" w:rsidP="008E3256">
      <w:pPr>
        <w:pStyle w:val="ListParagraph"/>
        <w:spacing w:after="120" w:line="240" w:lineRule="auto"/>
        <w:ind w:left="0"/>
        <w:rPr>
          <w:rFonts w:ascii="Times New Roman" w:hAnsi="Times New Roman" w:cs="Times New Roman"/>
          <w:sz w:val="24"/>
          <w:szCs w:val="24"/>
        </w:rPr>
      </w:pPr>
    </w:p>
    <w:p w14:paraId="02AB0016" w14:textId="62DB829F" w:rsidR="00E31494" w:rsidRPr="008E3256" w:rsidRDefault="00B534B2" w:rsidP="00935E48">
      <w:pPr>
        <w:pStyle w:val="ListParagraph"/>
        <w:numPr>
          <w:ilvl w:val="0"/>
          <w:numId w:val="11"/>
        </w:numPr>
        <w:spacing w:after="120" w:line="240" w:lineRule="auto"/>
        <w:rPr>
          <w:rFonts w:ascii="Times New Roman" w:hAnsi="Times New Roman" w:cs="Times New Roman"/>
          <w:b/>
          <w:bCs/>
          <w:sz w:val="24"/>
          <w:szCs w:val="24"/>
        </w:rPr>
      </w:pPr>
      <w:r w:rsidRPr="008E3256">
        <w:rPr>
          <w:rFonts w:ascii="Times New Roman" w:hAnsi="Times New Roman" w:cs="Times New Roman"/>
          <w:b/>
          <w:bCs/>
          <w:sz w:val="24"/>
          <w:szCs w:val="24"/>
        </w:rPr>
        <w:t xml:space="preserve">Autres </w:t>
      </w:r>
      <w:r w:rsidR="00E31494" w:rsidRPr="008E3256">
        <w:rPr>
          <w:rFonts w:ascii="Times New Roman" w:hAnsi="Times New Roman" w:cs="Times New Roman"/>
          <w:b/>
          <w:bCs/>
          <w:sz w:val="24"/>
          <w:szCs w:val="24"/>
        </w:rPr>
        <w:t>risque</w:t>
      </w:r>
      <w:r w:rsidRPr="008E3256">
        <w:rPr>
          <w:rFonts w:ascii="Times New Roman" w:hAnsi="Times New Roman" w:cs="Times New Roman"/>
          <w:b/>
          <w:bCs/>
          <w:sz w:val="24"/>
          <w:szCs w:val="24"/>
        </w:rPr>
        <w:t>s à</w:t>
      </w:r>
      <w:r w:rsidR="00E31494" w:rsidRPr="008E3256">
        <w:rPr>
          <w:rFonts w:ascii="Times New Roman" w:hAnsi="Times New Roman" w:cs="Times New Roman"/>
          <w:b/>
          <w:bCs/>
          <w:sz w:val="24"/>
          <w:szCs w:val="24"/>
        </w:rPr>
        <w:t> la réalisation du plan</w:t>
      </w:r>
    </w:p>
    <w:p w14:paraId="283C1BF2" w14:textId="656FBD60" w:rsidR="004F229C" w:rsidRPr="008E3256" w:rsidRDefault="00E31494" w:rsidP="008E3256">
      <w:pPr>
        <w:spacing w:after="120" w:line="240" w:lineRule="auto"/>
        <w:jc w:val="both"/>
        <w:rPr>
          <w:rFonts w:ascii="Times New Roman" w:hAnsi="Times New Roman" w:cs="Times New Roman"/>
          <w:sz w:val="24"/>
          <w:szCs w:val="24"/>
          <w:lang w:val="fr-CD"/>
        </w:rPr>
      </w:pPr>
      <w:r w:rsidRPr="008E3256">
        <w:rPr>
          <w:rFonts w:ascii="Times New Roman" w:hAnsi="Times New Roman" w:cs="Times New Roman"/>
          <w:sz w:val="24"/>
          <w:szCs w:val="24"/>
          <w:lang w:val="fr-CD"/>
        </w:rPr>
        <w:t xml:space="preserve">L’exécution </w:t>
      </w:r>
      <w:r w:rsidR="004C6E9D" w:rsidRPr="008E3256">
        <w:rPr>
          <w:rFonts w:ascii="Times New Roman" w:hAnsi="Times New Roman" w:cs="Times New Roman"/>
          <w:sz w:val="24"/>
          <w:szCs w:val="24"/>
          <w:lang w:val="fr-CD"/>
        </w:rPr>
        <w:t>de ce</w:t>
      </w:r>
      <w:r w:rsidRPr="008E3256">
        <w:rPr>
          <w:rFonts w:ascii="Times New Roman" w:hAnsi="Times New Roman" w:cs="Times New Roman"/>
          <w:sz w:val="24"/>
          <w:szCs w:val="24"/>
          <w:lang w:val="fr-CD"/>
        </w:rPr>
        <w:t xml:space="preserve"> plan </w:t>
      </w:r>
      <w:r w:rsidR="004C6E9D" w:rsidRPr="008E3256">
        <w:rPr>
          <w:rFonts w:ascii="Times New Roman" w:hAnsi="Times New Roman" w:cs="Times New Roman"/>
          <w:sz w:val="24"/>
          <w:szCs w:val="24"/>
          <w:lang w:val="fr-CD"/>
        </w:rPr>
        <w:t>pourrait connaitre d’autres</w:t>
      </w:r>
      <w:r w:rsidRPr="008E3256">
        <w:rPr>
          <w:rFonts w:ascii="Times New Roman" w:hAnsi="Times New Roman" w:cs="Times New Roman"/>
          <w:sz w:val="24"/>
          <w:szCs w:val="24"/>
          <w:lang w:val="fr-CD"/>
        </w:rPr>
        <w:t xml:space="preserve"> risques d’ordre naturel, social, financier, économique, </w:t>
      </w:r>
      <w:r w:rsidR="004C6E9D" w:rsidRPr="008E3256">
        <w:rPr>
          <w:rFonts w:ascii="Times New Roman" w:hAnsi="Times New Roman" w:cs="Times New Roman"/>
          <w:sz w:val="24"/>
          <w:szCs w:val="24"/>
          <w:lang w:val="fr-CD"/>
        </w:rPr>
        <w:t xml:space="preserve">ou autres, </w:t>
      </w:r>
      <w:r w:rsidRPr="008E3256">
        <w:rPr>
          <w:rFonts w:ascii="Times New Roman" w:hAnsi="Times New Roman" w:cs="Times New Roman"/>
          <w:sz w:val="24"/>
          <w:szCs w:val="24"/>
          <w:lang w:val="fr-CD"/>
        </w:rPr>
        <w:t xml:space="preserve">qui doivent </w:t>
      </w:r>
      <w:r w:rsidR="004C6E9D" w:rsidRPr="008E3256">
        <w:rPr>
          <w:rFonts w:ascii="Times New Roman" w:hAnsi="Times New Roman" w:cs="Times New Roman"/>
          <w:sz w:val="24"/>
          <w:szCs w:val="24"/>
          <w:lang w:val="fr-CD"/>
        </w:rPr>
        <w:t>donc être pris en compte.</w:t>
      </w:r>
      <w:r w:rsidRPr="008E3256">
        <w:rPr>
          <w:rFonts w:ascii="Times New Roman" w:hAnsi="Times New Roman" w:cs="Times New Roman"/>
          <w:sz w:val="24"/>
          <w:szCs w:val="24"/>
          <w:lang w:val="fr-CD"/>
        </w:rPr>
        <w:t xml:space="preserve">  Pour faire face à des situations imprévues ou des facteurs non-contrôlables, le PNS</w:t>
      </w:r>
      <w:r w:rsidR="004C6E9D" w:rsidRPr="008E3256">
        <w:rPr>
          <w:rFonts w:ascii="Times New Roman" w:hAnsi="Times New Roman" w:cs="Times New Roman"/>
          <w:sz w:val="24"/>
          <w:szCs w:val="24"/>
          <w:lang w:val="fr-CD"/>
        </w:rPr>
        <w:t>_</w:t>
      </w:r>
      <w:r w:rsidRPr="008E3256">
        <w:rPr>
          <w:rFonts w:ascii="Times New Roman" w:hAnsi="Times New Roman" w:cs="Times New Roman"/>
          <w:sz w:val="24"/>
          <w:szCs w:val="24"/>
          <w:lang w:val="fr-CD"/>
        </w:rPr>
        <w:t xml:space="preserve">CSU </w:t>
      </w:r>
      <w:r w:rsidR="004C6E9D" w:rsidRPr="008E3256">
        <w:rPr>
          <w:rFonts w:ascii="Times New Roman" w:hAnsi="Times New Roman" w:cs="Times New Roman"/>
          <w:sz w:val="24"/>
          <w:szCs w:val="24"/>
          <w:lang w:val="fr-CD"/>
        </w:rPr>
        <w:t>dispose d’une flexibilité</w:t>
      </w:r>
      <w:r w:rsidRPr="008E3256">
        <w:rPr>
          <w:rFonts w:ascii="Times New Roman" w:hAnsi="Times New Roman" w:cs="Times New Roman"/>
          <w:sz w:val="24"/>
          <w:szCs w:val="24"/>
          <w:lang w:val="fr-CD"/>
        </w:rPr>
        <w:t xml:space="preserve"> sous forme de mécanismes d’adaptatio</w:t>
      </w:r>
      <w:r w:rsidR="004C6E9D" w:rsidRPr="008E3256">
        <w:rPr>
          <w:rFonts w:ascii="Times New Roman" w:hAnsi="Times New Roman" w:cs="Times New Roman"/>
          <w:sz w:val="24"/>
          <w:szCs w:val="24"/>
          <w:lang w:val="fr-CD"/>
        </w:rPr>
        <w:t>n</w:t>
      </w:r>
      <w:r w:rsidRPr="008E3256">
        <w:rPr>
          <w:rFonts w:ascii="Times New Roman" w:hAnsi="Times New Roman" w:cs="Times New Roman"/>
          <w:sz w:val="24"/>
          <w:szCs w:val="24"/>
          <w:lang w:val="fr-CD"/>
        </w:rPr>
        <w:t xml:space="preserve">. </w:t>
      </w:r>
      <w:r w:rsidR="004F229C" w:rsidRPr="008E3256">
        <w:rPr>
          <w:rFonts w:ascii="Times New Roman" w:hAnsi="Times New Roman" w:cs="Times New Roman"/>
          <w:sz w:val="24"/>
          <w:szCs w:val="24"/>
          <w:lang w:val="fr-CD"/>
        </w:rPr>
        <w:t>La feuille de route de la mise en œuvre du PSN_CSU détaille ces mécanismes d’adaptation, au niveau national et au niveau provincial.</w:t>
      </w:r>
    </w:p>
    <w:p w14:paraId="229C53AD" w14:textId="7E3B0135" w:rsidR="00BC2196" w:rsidRPr="008E3256" w:rsidRDefault="004F229C" w:rsidP="008E3256">
      <w:pPr>
        <w:spacing w:after="120" w:line="240" w:lineRule="auto"/>
        <w:jc w:val="both"/>
        <w:rPr>
          <w:rFonts w:ascii="Times New Roman" w:hAnsi="Times New Roman" w:cs="Times New Roman"/>
          <w:sz w:val="24"/>
          <w:szCs w:val="24"/>
          <w:lang w:val="fr-CD"/>
        </w:rPr>
      </w:pPr>
      <w:r w:rsidRPr="008E3256">
        <w:rPr>
          <w:rFonts w:ascii="Times New Roman" w:hAnsi="Times New Roman" w:cs="Times New Roman"/>
          <w:sz w:val="24"/>
          <w:szCs w:val="24"/>
          <w:lang w:val="fr-CD"/>
        </w:rPr>
        <w:t xml:space="preserve">D’autre part, la gestion </w:t>
      </w:r>
      <w:r w:rsidR="00E31494" w:rsidRPr="008E3256">
        <w:rPr>
          <w:rFonts w:ascii="Times New Roman" w:hAnsi="Times New Roman" w:cs="Times New Roman"/>
          <w:sz w:val="24"/>
          <w:szCs w:val="24"/>
          <w:lang w:val="fr-CD"/>
        </w:rPr>
        <w:t>des risques repose sur la résilience du système de santé qui dépend, elle-même, d’une plus grande résilience nationale.</w:t>
      </w:r>
    </w:p>
    <w:sectPr w:rsidR="00BC2196" w:rsidRPr="008E3256" w:rsidSect="00B266A4">
      <w:headerReference w:type="default" r:id="rId30"/>
      <w:pgSz w:w="11900" w:h="16840"/>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158DCF2" w14:textId="77777777" w:rsidR="007F2611" w:rsidRDefault="007F2611" w:rsidP="008B4225">
      <w:pPr>
        <w:spacing w:after="0" w:line="240" w:lineRule="auto"/>
      </w:pPr>
      <w:r>
        <w:separator/>
      </w:r>
    </w:p>
  </w:endnote>
  <w:endnote w:type="continuationSeparator" w:id="0">
    <w:p w14:paraId="5104BF5E" w14:textId="77777777" w:rsidR="007F2611" w:rsidRDefault="007F2611" w:rsidP="008B4225">
      <w:pPr>
        <w:spacing w:after="0" w:line="240" w:lineRule="auto"/>
      </w:pPr>
      <w:r>
        <w:continuationSeparator/>
      </w:r>
    </w:p>
  </w:endnote>
  <w:endnote w:type="continuationNotice" w:id="1">
    <w:p w14:paraId="10A2F790" w14:textId="77777777" w:rsidR="007F2611" w:rsidRDefault="007F2611">
      <w:pPr>
        <w:spacing w:after="0" w:line="240" w:lineRule="auto"/>
      </w:pPr>
    </w:p>
  </w:endnote>
  <w:endnote w:id="2">
    <w:p w14:paraId="6DB8C473" w14:textId="0EDFEC51" w:rsidR="00E65114" w:rsidRPr="0088720A" w:rsidRDefault="00E65114" w:rsidP="00FF476D">
      <w:pPr>
        <w:rPr>
          <w:lang w:val="en-US"/>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rebuchet MS">
    <w:panose1 w:val="020B0603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pitch w:val="variable"/>
    <w:sig w:usb0="21002A85" w:usb1="C000605B" w:usb2="00000029" w:usb3="00000000" w:csb0="000101FF" w:csb1="00000000"/>
  </w:font>
  <w:font w:name="Garamond">
    <w:panose1 w:val="02020404030301010803"/>
    <w:charset w:val="00"/>
    <w:family w:val="roman"/>
    <w:pitch w:val="variable"/>
    <w:sig w:usb0="00000285" w:usb1="00000000" w:usb2="00000000" w:usb3="00000000" w:csb0="0000009F" w:csb1="00000000"/>
  </w:font>
  <w:font w:name="TimesNewRomanPSMT">
    <w:altName w:val="Times New Roman"/>
    <w:panose1 w:val="00000000000000000000"/>
    <w:charset w:val="00"/>
    <w:family w:val="auto"/>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HiddenHorzOCR">
    <w:altName w:val="MS Mincho"/>
    <w:panose1 w:val="00000000000000000000"/>
    <w:charset w:val="80"/>
    <w:family w:val="auto"/>
    <w:notTrueType/>
    <w:pitch w:val="default"/>
    <w:sig w:usb0="00000000"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51885875"/>
      <w:docPartObj>
        <w:docPartGallery w:val="Page Numbers (Bottom of Page)"/>
        <w:docPartUnique/>
      </w:docPartObj>
    </w:sdtPr>
    <w:sdtEndPr/>
    <w:sdtContent>
      <w:p w14:paraId="727A54BB" w14:textId="6ABCD730" w:rsidR="00E65114" w:rsidRDefault="00E65114">
        <w:pPr>
          <w:pStyle w:val="Footer"/>
          <w:jc w:val="right"/>
        </w:pPr>
        <w:r>
          <w:fldChar w:fldCharType="begin"/>
        </w:r>
        <w:r>
          <w:instrText>PAGE   \* MERGEFORMAT</w:instrText>
        </w:r>
        <w:r>
          <w:fldChar w:fldCharType="separate"/>
        </w:r>
        <w:r>
          <w:t>2</w:t>
        </w:r>
        <w:r>
          <w:fldChar w:fldCharType="end"/>
        </w:r>
      </w:p>
    </w:sdtContent>
  </w:sdt>
  <w:p w14:paraId="7C25B23D" w14:textId="67779ACB" w:rsidR="00E65114" w:rsidRDefault="00E65114" w:rsidP="008E5CB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214440007"/>
      <w:docPartObj>
        <w:docPartGallery w:val="Page Numbers (Bottom of Page)"/>
        <w:docPartUnique/>
      </w:docPartObj>
    </w:sdtPr>
    <w:sdtEndPr>
      <w:rPr>
        <w:rStyle w:val="PageNumber"/>
      </w:rPr>
    </w:sdtEndPr>
    <w:sdtContent>
      <w:p w14:paraId="1C151451" w14:textId="2F26B51A" w:rsidR="00E65114" w:rsidRDefault="00E65114" w:rsidP="00C634A4">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FEAC1AE" w14:textId="77777777" w:rsidR="00E65114" w:rsidRDefault="00E65114" w:rsidP="00C634A4">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939529164"/>
      <w:docPartObj>
        <w:docPartGallery w:val="Page Numbers (Bottom of Page)"/>
        <w:docPartUnique/>
      </w:docPartObj>
    </w:sdtPr>
    <w:sdtEndPr>
      <w:rPr>
        <w:rStyle w:val="PageNumber"/>
      </w:rPr>
    </w:sdtEndPr>
    <w:sdtContent>
      <w:p w14:paraId="7A5C8714" w14:textId="541012A8" w:rsidR="00E65114" w:rsidRDefault="00E65114" w:rsidP="00C634A4">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37</w:t>
        </w:r>
        <w:r>
          <w:rPr>
            <w:rStyle w:val="PageNumber"/>
          </w:rPr>
          <w:fldChar w:fldCharType="end"/>
        </w:r>
      </w:p>
    </w:sdtContent>
  </w:sdt>
  <w:p w14:paraId="7B0B44D5" w14:textId="77777777" w:rsidR="00E65114" w:rsidRDefault="00E65114" w:rsidP="00C634A4">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33A7F9B" w14:textId="77777777" w:rsidR="007F2611" w:rsidRDefault="007F2611" w:rsidP="00B661F6">
      <w:pPr>
        <w:spacing w:after="0" w:line="240" w:lineRule="auto"/>
      </w:pPr>
      <w:r>
        <w:separator/>
      </w:r>
    </w:p>
  </w:footnote>
  <w:footnote w:type="continuationSeparator" w:id="0">
    <w:p w14:paraId="6A8BED59" w14:textId="77777777" w:rsidR="007F2611" w:rsidRDefault="007F2611" w:rsidP="00B661F6">
      <w:pPr>
        <w:spacing w:after="0" w:line="240" w:lineRule="auto"/>
      </w:pPr>
      <w:r>
        <w:continuationSeparator/>
      </w:r>
    </w:p>
  </w:footnote>
  <w:footnote w:type="continuationNotice" w:id="1">
    <w:p w14:paraId="2183F807" w14:textId="77777777" w:rsidR="007F2611" w:rsidRDefault="007F2611">
      <w:pPr>
        <w:spacing w:after="0" w:line="240" w:lineRule="auto"/>
      </w:pPr>
    </w:p>
  </w:footnote>
  <w:footnote w:id="2">
    <w:p w14:paraId="278360C4" w14:textId="77777777" w:rsidR="00E65114" w:rsidRDefault="00E65114" w:rsidP="00481727">
      <w:pPr>
        <w:autoSpaceDE w:val="0"/>
        <w:autoSpaceDN w:val="0"/>
        <w:adjustRightInd w:val="0"/>
        <w:spacing w:after="0" w:line="240" w:lineRule="auto"/>
        <w:rPr>
          <w:rFonts w:ascii="TimesNewRomanPSMT" w:hAnsi="TimesNewRomanPSMT" w:cs="TimesNewRomanPSMT"/>
          <w:sz w:val="20"/>
          <w:szCs w:val="20"/>
        </w:rPr>
      </w:pPr>
      <w:r>
        <w:rPr>
          <w:rStyle w:val="FootnoteReference"/>
        </w:rPr>
        <w:footnoteRef/>
      </w:r>
      <w:r w:rsidRPr="00870948">
        <w:t xml:space="preserve"> </w:t>
      </w:r>
      <w:r>
        <w:rPr>
          <w:rFonts w:ascii="TimesNewRomanPSMT" w:hAnsi="TimesNewRomanPSMT" w:cs="TimesNewRomanPSMT"/>
          <w:sz w:val="20"/>
          <w:szCs w:val="20"/>
        </w:rPr>
        <w:t>Le taux brut de mortalité est le rapport entre le nombre de décès et la population totale moyenne sur une période</w:t>
      </w:r>
    </w:p>
    <w:p w14:paraId="7623FC91" w14:textId="77777777" w:rsidR="00E65114" w:rsidRDefault="00E65114" w:rsidP="00481727">
      <w:pPr>
        <w:autoSpaceDE w:val="0"/>
        <w:autoSpaceDN w:val="0"/>
        <w:adjustRightInd w:val="0"/>
        <w:spacing w:after="0" w:line="240" w:lineRule="auto"/>
        <w:rPr>
          <w:rFonts w:ascii="TimesNewRomanPSMT" w:hAnsi="TimesNewRomanPSMT" w:cs="TimesNewRomanPSMT"/>
          <w:sz w:val="20"/>
          <w:szCs w:val="20"/>
        </w:rPr>
      </w:pPr>
      <w:r>
        <w:rPr>
          <w:rFonts w:ascii="TimesNewRomanPSMT" w:hAnsi="TimesNewRomanPSMT" w:cs="TimesNewRomanPSMT"/>
          <w:sz w:val="20"/>
          <w:szCs w:val="20"/>
        </w:rPr>
        <w:t>donnée dans un territoire donné.</w:t>
      </w:r>
    </w:p>
    <w:p w14:paraId="5D9D3DCF" w14:textId="77777777" w:rsidR="00E65114" w:rsidRPr="00870948" w:rsidRDefault="00E65114" w:rsidP="00B661F6">
      <w:pPr>
        <w:pStyle w:val="FootnoteText"/>
      </w:pPr>
    </w:p>
  </w:footnote>
  <w:footnote w:id="3">
    <w:p w14:paraId="78974BEA" w14:textId="2222DB37" w:rsidR="00E65114" w:rsidRPr="00C7388A" w:rsidRDefault="00E65114" w:rsidP="008D122D">
      <w:pPr>
        <w:spacing w:line="240" w:lineRule="auto"/>
        <w:rPr>
          <w:rFonts w:cstheme="minorHAnsi"/>
        </w:rPr>
      </w:pPr>
      <w:r w:rsidRPr="00C7388A">
        <w:rPr>
          <w:rStyle w:val="FootnoteReference"/>
          <w:rFonts w:cstheme="minorHAnsi"/>
          <w:sz w:val="20"/>
          <w:szCs w:val="20"/>
        </w:rPr>
        <w:footnoteRef/>
      </w:r>
      <w:r w:rsidRPr="00C7388A">
        <w:rPr>
          <w:rFonts w:cstheme="minorHAnsi"/>
          <w:sz w:val="20"/>
          <w:szCs w:val="20"/>
        </w:rPr>
        <w:t xml:space="preserve"> </w:t>
      </w:r>
      <w:bookmarkStart w:id="32" w:name="_Hlk29809151"/>
      <w:r w:rsidRPr="00C7388A">
        <w:rPr>
          <w:rFonts w:eastAsia="Times New Roman" w:cstheme="minorHAnsi"/>
          <w:sz w:val="20"/>
          <w:szCs w:val="20"/>
        </w:rPr>
        <w:t>Organisation Mondiale de la Santé (</w:t>
      </w:r>
      <w:r w:rsidRPr="00C7388A">
        <w:rPr>
          <w:rFonts w:cstheme="minorHAnsi"/>
          <w:sz w:val="20"/>
          <w:szCs w:val="20"/>
        </w:rPr>
        <w:t xml:space="preserve">OMS). Déclaration politique de la Réunion de haut niveau de l’Assemblée générale sur la prévention et la maîtrise des maladies non transmissibles. 2011. p. 14. </w:t>
      </w:r>
      <w:bookmarkEnd w:id="32"/>
    </w:p>
  </w:footnote>
  <w:footnote w:id="4">
    <w:p w14:paraId="1B947EF2" w14:textId="58240883" w:rsidR="00E65114" w:rsidRDefault="00E65114" w:rsidP="008D122D">
      <w:r w:rsidRPr="00C7388A">
        <w:rPr>
          <w:rStyle w:val="FootnoteReference"/>
          <w:rFonts w:cstheme="minorHAnsi"/>
          <w:sz w:val="20"/>
          <w:szCs w:val="20"/>
        </w:rPr>
        <w:footnoteRef/>
      </w:r>
      <w:r w:rsidRPr="00C7388A">
        <w:rPr>
          <w:rFonts w:cstheme="minorHAnsi"/>
          <w:sz w:val="20"/>
          <w:szCs w:val="20"/>
        </w:rPr>
        <w:t xml:space="preserve"> Programme National de Lutte contre les Maladies Non Transmissibles (PNLMNT)</w:t>
      </w:r>
      <w:r w:rsidRPr="00C7388A">
        <w:rPr>
          <w:rFonts w:eastAsia="Times New Roman" w:cstheme="minorHAnsi"/>
          <w:sz w:val="20"/>
          <w:szCs w:val="20"/>
        </w:rPr>
        <w:t>. Plan stratégique intégré de lutte contre les maladies non transmissibles2014-2018. 2014.  p. 98</w:t>
      </w:r>
      <w:r>
        <w:rPr>
          <w:rFonts w:eastAsia="Times New Roman" w:cstheme="minorHAnsi"/>
          <w:sz w:val="20"/>
          <w:szCs w:val="20"/>
        </w:rPr>
        <w:t>.</w:t>
      </w:r>
    </w:p>
  </w:footnote>
  <w:footnote w:id="5">
    <w:p w14:paraId="35F42CC6" w14:textId="3874943C" w:rsidR="00E65114" w:rsidRPr="007672B8" w:rsidRDefault="00E65114" w:rsidP="008D122D">
      <w:pPr>
        <w:tabs>
          <w:tab w:val="left" w:pos="1276"/>
        </w:tabs>
        <w:spacing w:line="240" w:lineRule="auto"/>
        <w:jc w:val="both"/>
        <w:rPr>
          <w:rFonts w:cstheme="minorHAnsi"/>
        </w:rPr>
      </w:pPr>
      <w:r w:rsidRPr="007672B8">
        <w:rPr>
          <w:rStyle w:val="FootnoteReference"/>
          <w:rFonts w:cstheme="minorHAnsi"/>
          <w:sz w:val="20"/>
          <w:szCs w:val="20"/>
        </w:rPr>
        <w:footnoteRef/>
      </w:r>
      <w:r w:rsidRPr="007672B8">
        <w:rPr>
          <w:rFonts w:cstheme="minorHAnsi"/>
          <w:sz w:val="20"/>
          <w:szCs w:val="20"/>
        </w:rPr>
        <w:t xml:space="preserve"> </w:t>
      </w:r>
      <w:r w:rsidRPr="007672B8">
        <w:rPr>
          <w:rFonts w:eastAsia="Times New Roman" w:cstheme="minorHAnsi"/>
          <w:sz w:val="20"/>
          <w:szCs w:val="20"/>
        </w:rPr>
        <w:t>Organisation Mondiale de la Santé (</w:t>
      </w:r>
      <w:r w:rsidRPr="007672B8">
        <w:rPr>
          <w:rFonts w:cstheme="minorHAnsi"/>
          <w:sz w:val="20"/>
          <w:szCs w:val="20"/>
        </w:rPr>
        <w:t>OMS). Rapport sur la situation mondiale des maladies non transmissibles 2014. Genève : OMS ; 2014. p. 16</w:t>
      </w:r>
    </w:p>
  </w:footnote>
  <w:footnote w:id="6">
    <w:p w14:paraId="21432AEA" w14:textId="29412A3D" w:rsidR="00E65114" w:rsidRPr="007672B8" w:rsidRDefault="00E65114" w:rsidP="008D122D">
      <w:pPr>
        <w:tabs>
          <w:tab w:val="left" w:pos="1276"/>
        </w:tabs>
        <w:spacing w:line="240" w:lineRule="auto"/>
        <w:jc w:val="both"/>
        <w:rPr>
          <w:rFonts w:cstheme="minorHAnsi"/>
        </w:rPr>
      </w:pPr>
      <w:r w:rsidRPr="007672B8">
        <w:rPr>
          <w:rStyle w:val="FootnoteReference"/>
          <w:rFonts w:cstheme="minorHAnsi"/>
          <w:sz w:val="20"/>
          <w:szCs w:val="20"/>
        </w:rPr>
        <w:footnoteRef/>
      </w:r>
      <w:r w:rsidRPr="007672B8">
        <w:rPr>
          <w:rFonts w:cstheme="minorHAnsi"/>
          <w:sz w:val="20"/>
          <w:szCs w:val="20"/>
        </w:rPr>
        <w:t xml:space="preserve"> </w:t>
      </w:r>
      <w:r w:rsidRPr="007672B8">
        <w:rPr>
          <w:rFonts w:eastAsia="Times New Roman" w:cstheme="minorHAnsi"/>
          <w:sz w:val="20"/>
          <w:szCs w:val="20"/>
        </w:rPr>
        <w:t>Organisation Mondiale de la Santé (</w:t>
      </w:r>
      <w:r w:rsidRPr="007672B8">
        <w:rPr>
          <w:rFonts w:cstheme="minorHAnsi"/>
          <w:sz w:val="20"/>
          <w:szCs w:val="20"/>
        </w:rPr>
        <w:t xml:space="preserve">OMS). [Consulté le 12/06/2017]. Maladies non transmissibles, [En ligne]. Brazzaville : OMS ; 2014. Disponible sur : </w:t>
      </w:r>
      <w:hyperlink r:id="rId1" w:history="1">
        <w:r w:rsidRPr="007672B8">
          <w:rPr>
            <w:rStyle w:val="Hyperlink"/>
            <w:rFonts w:cstheme="minorHAnsi"/>
            <w:sz w:val="20"/>
            <w:szCs w:val="20"/>
          </w:rPr>
          <w:t>http://www.who.int/mediacentre/factsheets/fs355/fr/</w:t>
        </w:r>
      </w:hyperlink>
      <w:r w:rsidRPr="007672B8">
        <w:rPr>
          <w:rFonts w:cstheme="minorHAnsi"/>
          <w:sz w:val="20"/>
          <w:szCs w:val="20"/>
        </w:rPr>
        <w:t>.</w:t>
      </w:r>
    </w:p>
  </w:footnote>
  <w:footnote w:id="7">
    <w:p w14:paraId="62EA5510" w14:textId="43FE3D01" w:rsidR="00E65114" w:rsidRPr="0088720A" w:rsidRDefault="00E65114" w:rsidP="008D122D">
      <w:pPr>
        <w:tabs>
          <w:tab w:val="left" w:pos="1276"/>
        </w:tabs>
        <w:spacing w:line="240" w:lineRule="auto"/>
        <w:jc w:val="both"/>
        <w:rPr>
          <w:rFonts w:cstheme="minorHAnsi"/>
          <w:lang w:val="en-US"/>
        </w:rPr>
      </w:pPr>
      <w:r w:rsidRPr="007672B8">
        <w:rPr>
          <w:rStyle w:val="FootnoteReference"/>
          <w:rFonts w:cstheme="minorHAnsi"/>
          <w:sz w:val="20"/>
          <w:szCs w:val="20"/>
        </w:rPr>
        <w:footnoteRef/>
      </w:r>
      <w:r w:rsidRPr="007672B8">
        <w:rPr>
          <w:rFonts w:cstheme="minorHAnsi"/>
          <w:sz w:val="20"/>
          <w:szCs w:val="20"/>
        </w:rPr>
        <w:t xml:space="preserve"> Suhrcke M, Nugent RA, Stuckler D, et al. </w:t>
      </w:r>
      <w:r w:rsidRPr="007672B8">
        <w:rPr>
          <w:rFonts w:cstheme="minorHAnsi"/>
          <w:sz w:val="20"/>
          <w:szCs w:val="20"/>
          <w:lang w:val="en-US"/>
        </w:rPr>
        <w:t xml:space="preserve">Chronic disease: an economic perspective. </w:t>
      </w:r>
      <w:r w:rsidRPr="0088720A">
        <w:rPr>
          <w:rFonts w:cstheme="minorHAnsi"/>
          <w:sz w:val="20"/>
          <w:szCs w:val="20"/>
          <w:lang w:val="en-US"/>
        </w:rPr>
        <w:t xml:space="preserve">London: The Oxford Health Alliance. 2006. </w:t>
      </w:r>
    </w:p>
  </w:footnote>
  <w:footnote w:id="8">
    <w:p w14:paraId="2ED65C61" w14:textId="376C3CC4" w:rsidR="00E65114" w:rsidRPr="007672B8" w:rsidRDefault="00E65114" w:rsidP="007672B8">
      <w:pPr>
        <w:tabs>
          <w:tab w:val="left" w:pos="1276"/>
        </w:tabs>
        <w:spacing w:line="240" w:lineRule="auto"/>
        <w:jc w:val="both"/>
        <w:rPr>
          <w:rFonts w:cstheme="minorHAnsi"/>
          <w:sz w:val="20"/>
          <w:szCs w:val="20"/>
        </w:rPr>
      </w:pPr>
      <w:r w:rsidRPr="007672B8">
        <w:rPr>
          <w:rStyle w:val="FootnoteReference"/>
          <w:rFonts w:cstheme="minorHAnsi"/>
          <w:sz w:val="20"/>
          <w:szCs w:val="20"/>
        </w:rPr>
        <w:footnoteRef/>
      </w:r>
      <w:r w:rsidRPr="007672B8">
        <w:rPr>
          <w:rFonts w:cstheme="minorHAnsi"/>
          <w:sz w:val="20"/>
          <w:szCs w:val="20"/>
          <w:lang w:val="en-US"/>
        </w:rPr>
        <w:t xml:space="preserve"> World Heath Organization (WHO) region office for Africa. Report on the status of major health risk factors for noncommunicable diseases: WHO African Region, 2015. </w:t>
      </w:r>
      <w:r w:rsidRPr="007672B8">
        <w:rPr>
          <w:rFonts w:cstheme="minorHAnsi"/>
          <w:sz w:val="20"/>
          <w:szCs w:val="20"/>
        </w:rPr>
        <w:t>Brazzaville. 2016. p. 88</w:t>
      </w:r>
    </w:p>
  </w:footnote>
  <w:footnote w:id="9">
    <w:p w14:paraId="21755F9D" w14:textId="77777777" w:rsidR="00E65114" w:rsidRPr="007672B8" w:rsidRDefault="00E65114" w:rsidP="007672B8">
      <w:pPr>
        <w:pStyle w:val="FootnoteText"/>
        <w:jc w:val="both"/>
        <w:rPr>
          <w:rFonts w:cstheme="minorHAnsi"/>
        </w:rPr>
      </w:pPr>
      <w:r w:rsidRPr="007672B8">
        <w:rPr>
          <w:rStyle w:val="FootnoteReference"/>
          <w:rFonts w:cstheme="minorHAnsi"/>
        </w:rPr>
        <w:footnoteRef/>
      </w:r>
      <w:r w:rsidRPr="007672B8">
        <w:rPr>
          <w:rFonts w:cstheme="minorHAnsi"/>
        </w:rPr>
        <w:t xml:space="preserve"> Les données relatives à la disponibilité des services de santé dans les formations sanitaires sont essentiellement basées sur le rapport d’évaluation des prestations des services des soins de santé récemment réalisée par l’Ecole de Santé Publique de l’Université de Kinshasa (2018).</w:t>
      </w:r>
    </w:p>
  </w:footnote>
  <w:footnote w:id="10">
    <w:p w14:paraId="2EE1CB39" w14:textId="66D3473A" w:rsidR="00E65114" w:rsidRPr="00142451" w:rsidRDefault="00E65114" w:rsidP="00FF476D">
      <w:pPr>
        <w:pStyle w:val="FootnoteText"/>
      </w:pPr>
    </w:p>
  </w:footnote>
  <w:footnote w:id="11">
    <w:p w14:paraId="273E2499" w14:textId="2123DDB2" w:rsidR="00E65114" w:rsidRPr="00B060B0" w:rsidRDefault="00E65114" w:rsidP="00FF476D">
      <w:pPr>
        <w:pStyle w:val="FootnoteText"/>
      </w:pPr>
    </w:p>
  </w:footnote>
  <w:footnote w:id="12">
    <w:p w14:paraId="160EC1B9" w14:textId="77777777" w:rsidR="00E65114" w:rsidRPr="00FF476D" w:rsidRDefault="00E65114" w:rsidP="00FF476D">
      <w:pPr>
        <w:pStyle w:val="FootnoteText"/>
        <w:rPr>
          <w:lang w:val="en-US"/>
        </w:rPr>
      </w:pPr>
      <w:r>
        <w:rPr>
          <w:rStyle w:val="FootnoteReference"/>
        </w:rPr>
        <w:footnoteRef/>
      </w:r>
      <w:r w:rsidRPr="00EB6446">
        <w:rPr>
          <w:lang w:val="en-US"/>
        </w:rPr>
        <w:t xml:space="preserve"> EDS 2013-2014</w:t>
      </w:r>
    </w:p>
  </w:footnote>
  <w:footnote w:id="13">
    <w:p w14:paraId="4F2A9C44" w14:textId="77777777" w:rsidR="00E65114" w:rsidRPr="00FF476D" w:rsidRDefault="00E65114" w:rsidP="00FF476D">
      <w:pPr>
        <w:pStyle w:val="FootnoteText"/>
        <w:rPr>
          <w:lang w:val="en-US"/>
        </w:rPr>
      </w:pPr>
      <w:r>
        <w:rPr>
          <w:rStyle w:val="FootnoteReference"/>
        </w:rPr>
        <w:footnoteRef/>
      </w:r>
      <w:r w:rsidRPr="00EB6446">
        <w:rPr>
          <w:lang w:val="en-US"/>
        </w:rPr>
        <w:t xml:space="preserve"> MICS 2017-2018</w:t>
      </w:r>
    </w:p>
  </w:footnote>
  <w:footnote w:id="14">
    <w:p w14:paraId="446C2FC8" w14:textId="658EAF8A" w:rsidR="00E65114" w:rsidRPr="0088720A" w:rsidRDefault="00E65114">
      <w:pPr>
        <w:pStyle w:val="FootnoteText"/>
        <w:rPr>
          <w:lang w:val="en-US"/>
        </w:rPr>
      </w:pPr>
    </w:p>
  </w:footnote>
  <w:footnote w:id="15">
    <w:p w14:paraId="4B9DB532" w14:textId="77777777" w:rsidR="00E65114" w:rsidRPr="0088720A" w:rsidRDefault="00E65114">
      <w:pPr>
        <w:pStyle w:val="FootnoteText"/>
        <w:rPr>
          <w:lang w:val="en-US"/>
        </w:rPr>
      </w:pPr>
      <w:r>
        <w:rPr>
          <w:rStyle w:val="FootnoteReference"/>
        </w:rPr>
        <w:footnoteRef/>
      </w:r>
      <w:r w:rsidRPr="0088720A">
        <w:rPr>
          <w:lang w:val="en-US"/>
        </w:rPr>
        <w:t xml:space="preserve"> MICS 2017-2018</w:t>
      </w:r>
    </w:p>
  </w:footnote>
  <w:footnote w:id="16">
    <w:p w14:paraId="068F7757" w14:textId="77777777" w:rsidR="00E65114" w:rsidRPr="0088720A" w:rsidRDefault="00E65114">
      <w:pPr>
        <w:pStyle w:val="FootnoteText"/>
        <w:rPr>
          <w:lang w:val="en-US"/>
        </w:rPr>
      </w:pPr>
      <w:r>
        <w:rPr>
          <w:rStyle w:val="FootnoteReference"/>
        </w:rPr>
        <w:footnoteRef/>
      </w:r>
      <w:r w:rsidRPr="0088720A">
        <w:rPr>
          <w:lang w:val="en-US"/>
        </w:rPr>
        <w:t xml:space="preserve"> MICS 2017-2018</w:t>
      </w:r>
    </w:p>
  </w:footnote>
  <w:footnote w:id="17">
    <w:p w14:paraId="30B9B02D" w14:textId="77777777" w:rsidR="00E65114" w:rsidRPr="00FF476D" w:rsidRDefault="00E65114" w:rsidP="00F55206">
      <w:pPr>
        <w:pStyle w:val="FootnoteText"/>
        <w:rPr>
          <w:lang w:val="en-US"/>
        </w:rPr>
      </w:pPr>
      <w:r>
        <w:rPr>
          <w:rStyle w:val="FootnoteReference"/>
        </w:rPr>
        <w:footnoteRef/>
      </w:r>
      <w:r w:rsidRPr="00FF476D">
        <w:rPr>
          <w:lang w:val="en-US"/>
        </w:rPr>
        <w:t xml:space="preserve"> MICS 2017-2018</w:t>
      </w:r>
    </w:p>
  </w:footnote>
  <w:footnote w:id="18">
    <w:p w14:paraId="3C040C72" w14:textId="77777777" w:rsidR="00E65114" w:rsidRPr="0088720A" w:rsidRDefault="00E65114" w:rsidP="00D34490">
      <w:pPr>
        <w:spacing w:line="24" w:lineRule="auto"/>
        <w:rPr>
          <w:lang w:val="en-US"/>
        </w:rPr>
      </w:pPr>
    </w:p>
  </w:footnote>
  <w:footnote w:id="19">
    <w:p w14:paraId="556805EF" w14:textId="77777777" w:rsidR="00E65114" w:rsidRPr="00FC2160" w:rsidRDefault="00E65114">
      <w:pPr>
        <w:pStyle w:val="FootnoteText"/>
      </w:pPr>
      <w:r>
        <w:rPr>
          <w:rStyle w:val="FootnoteReference"/>
        </w:rPr>
        <w:footnoteRef/>
      </w:r>
      <w:r>
        <w:t xml:space="preserve"> MICS 2017-2018</w:t>
      </w:r>
    </w:p>
  </w:footnote>
  <w:footnote w:id="20">
    <w:p w14:paraId="646A9BB4" w14:textId="77777777" w:rsidR="00E65114" w:rsidRDefault="00E65114" w:rsidP="00D34490">
      <w:pPr>
        <w:spacing w:line="24" w:lineRule="auto"/>
      </w:pPr>
    </w:p>
    <w:p w14:paraId="5EA86F29" w14:textId="77777777" w:rsidR="00E65114" w:rsidRPr="0088720A" w:rsidRDefault="00E65114" w:rsidP="00FF476D">
      <w:pPr>
        <w:pStyle w:val="FootnoteText"/>
        <w:rPr>
          <w:lang w:val="fr-CD"/>
        </w:rPr>
      </w:pPr>
      <w:r>
        <w:rPr>
          <w:rStyle w:val="FootnoteReference"/>
        </w:rPr>
        <w:footnoteRef/>
      </w:r>
      <w:r w:rsidRPr="0088720A">
        <w:rPr>
          <w:lang w:val="fr-CD"/>
        </w:rPr>
        <w:t xml:space="preserve"> MICS 2017-2018</w:t>
      </w:r>
    </w:p>
  </w:footnote>
  <w:footnote w:id="21">
    <w:p w14:paraId="78EAD7ED" w14:textId="77777777" w:rsidR="00E65114" w:rsidRDefault="00E65114" w:rsidP="00D34490">
      <w:pPr>
        <w:spacing w:line="24" w:lineRule="auto"/>
      </w:pPr>
    </w:p>
    <w:p w14:paraId="7EBD564D" w14:textId="77777777" w:rsidR="00E65114" w:rsidRPr="0088720A" w:rsidRDefault="00E65114" w:rsidP="00FF476D">
      <w:pPr>
        <w:pStyle w:val="FootnoteText"/>
        <w:rPr>
          <w:lang w:val="fr-CD"/>
        </w:rPr>
      </w:pPr>
      <w:r>
        <w:rPr>
          <w:rStyle w:val="FootnoteReference"/>
        </w:rPr>
        <w:footnoteRef/>
      </w:r>
      <w:r w:rsidRPr="0088720A">
        <w:rPr>
          <w:lang w:val="fr-CD"/>
        </w:rPr>
        <w:t xml:space="preserve"> EDS 2013-2014</w:t>
      </w:r>
    </w:p>
  </w:footnote>
  <w:footnote w:id="22">
    <w:p w14:paraId="7ED97F05" w14:textId="77777777" w:rsidR="00E65114" w:rsidRDefault="00E65114" w:rsidP="00D34490">
      <w:pPr>
        <w:spacing w:line="24" w:lineRule="auto"/>
      </w:pPr>
    </w:p>
    <w:p w14:paraId="40A4C315" w14:textId="77777777" w:rsidR="00E65114" w:rsidRPr="009835C9" w:rsidRDefault="00E65114" w:rsidP="00385886">
      <w:pPr>
        <w:pStyle w:val="FootnoteText"/>
      </w:pPr>
      <w:r>
        <w:rPr>
          <w:rStyle w:val="FootnoteReference"/>
        </w:rPr>
        <w:footnoteRef/>
      </w:r>
      <w:r w:rsidRPr="009835C9">
        <w:t xml:space="preserve"> </w:t>
      </w:r>
      <w:r>
        <w:t>Rapport annuel 2019 du Programme de lutte contre le VIH/SIDA (PNLS)</w:t>
      </w:r>
    </w:p>
  </w:footnote>
  <w:footnote w:id="23">
    <w:p w14:paraId="009E7CD5" w14:textId="77777777" w:rsidR="00E65114" w:rsidRDefault="00E65114" w:rsidP="003C35E7">
      <w:pPr>
        <w:spacing w:line="24" w:lineRule="auto"/>
      </w:pPr>
    </w:p>
    <w:p w14:paraId="5B27A229" w14:textId="77777777" w:rsidR="00E65114" w:rsidRPr="009835C9" w:rsidRDefault="00E65114" w:rsidP="003C35E7">
      <w:pPr>
        <w:pStyle w:val="FootnoteText"/>
      </w:pPr>
      <w:r>
        <w:rPr>
          <w:rStyle w:val="FootnoteReference"/>
        </w:rPr>
        <w:footnoteRef/>
      </w:r>
      <w:r w:rsidRPr="009835C9">
        <w:t xml:space="preserve"> </w:t>
      </w:r>
      <w:r>
        <w:t>Rapport annuel du Programme de Lutte contre le Tuberculose (PNT)</w:t>
      </w:r>
    </w:p>
  </w:footnote>
  <w:footnote w:id="24">
    <w:p w14:paraId="2EE0B083" w14:textId="77777777" w:rsidR="00E65114" w:rsidRPr="0088720A" w:rsidRDefault="00E65114" w:rsidP="00385886">
      <w:pPr>
        <w:spacing w:line="240" w:lineRule="auto"/>
        <w:rPr>
          <w:lang w:val="en-US"/>
        </w:rPr>
      </w:pPr>
      <w:r>
        <w:rPr>
          <w:rStyle w:val="FootnoteReference"/>
        </w:rPr>
        <w:footnoteRef/>
      </w:r>
      <w:r w:rsidRPr="0008008F">
        <w:t xml:space="preserve"> Rapport de l’enquête régionale sur les RHS, OMS/AFRO. </w:t>
      </w:r>
      <w:r w:rsidRPr="0088720A">
        <w:rPr>
          <w:lang w:val="en-US"/>
        </w:rPr>
        <w:t>Mai 2019</w:t>
      </w:r>
    </w:p>
  </w:footnote>
  <w:footnote w:id="25">
    <w:p w14:paraId="7CE06894" w14:textId="486FACFC" w:rsidR="00E65114" w:rsidRPr="0088720A" w:rsidRDefault="00E65114" w:rsidP="003C35E7">
      <w:pPr>
        <w:spacing w:line="24" w:lineRule="auto"/>
        <w:rPr>
          <w:lang w:val="en-US"/>
        </w:rPr>
      </w:pPr>
    </w:p>
  </w:footnote>
  <w:footnote w:id="26">
    <w:p w14:paraId="2D4BDF09" w14:textId="738F7B83" w:rsidR="00E65114" w:rsidRPr="00FF476D" w:rsidRDefault="00E65114" w:rsidP="00FF476D">
      <w:pPr>
        <w:rPr>
          <w:lang w:val="en-US"/>
        </w:rPr>
      </w:pPr>
      <w:r>
        <w:rPr>
          <w:rStyle w:val="FootnoteReference"/>
        </w:rPr>
        <w:footnoteRef/>
      </w:r>
      <w:r w:rsidRPr="00EB6446">
        <w:rPr>
          <w:lang w:val="en-US"/>
        </w:rPr>
        <w:t xml:space="preserve"> Primary Health Care on the Road to Universal Health Coverage</w:t>
      </w:r>
      <w:r>
        <w:rPr>
          <w:lang w:val="en-US"/>
        </w:rPr>
        <w:t xml:space="preserve">, 2019 Global Monitoring Report </w:t>
      </w:r>
    </w:p>
  </w:footnote>
  <w:footnote w:id="27">
    <w:p w14:paraId="4E8D5164" w14:textId="77777777" w:rsidR="00E65114" w:rsidRPr="0002520F" w:rsidRDefault="00E65114" w:rsidP="00B661F6">
      <w:pPr>
        <w:pStyle w:val="FootnoteText"/>
      </w:pPr>
      <w:r w:rsidRPr="0002520F">
        <w:rPr>
          <w:rStyle w:val="FootnoteReference"/>
        </w:rPr>
        <w:footnoteRef/>
      </w:r>
      <w:r w:rsidRPr="0002520F">
        <w:t xml:space="preserve"> </w:t>
      </w:r>
      <w:r w:rsidRPr="0002520F">
        <w:rPr>
          <w:rStyle w:val="apple-converted-space"/>
          <w:rFonts w:cs="Calibri"/>
          <w:color w:val="00000A"/>
          <w:shd w:val="clear" w:color="auto" w:fill="FFFFFF"/>
        </w:rPr>
        <w:t xml:space="preserve">Banque mondiale, </w:t>
      </w:r>
      <w:r w:rsidRPr="0002520F">
        <w:rPr>
          <w:rStyle w:val="apple-converted-space"/>
          <w:rFonts w:cs="Calibri"/>
          <w:i/>
          <w:color w:val="00000A"/>
          <w:shd w:val="clear" w:color="auto" w:fill="FFFFFF"/>
        </w:rPr>
        <w:t>Stratégie de financement : Analyses et Recommandations</w:t>
      </w:r>
      <w:r w:rsidRPr="0002520F">
        <w:rPr>
          <w:rStyle w:val="apple-converted-space"/>
          <w:rFonts w:cs="Calibri"/>
          <w:color w:val="00000A"/>
          <w:shd w:val="clear" w:color="auto" w:fill="FFFFFF"/>
        </w:rPr>
        <w:t>, 2015, p. 63.</w:t>
      </w:r>
    </w:p>
  </w:footnote>
  <w:footnote w:id="28">
    <w:p w14:paraId="1E7847E4" w14:textId="77777777" w:rsidR="00E65114" w:rsidRPr="00B661F6" w:rsidRDefault="00E65114" w:rsidP="00B661F6">
      <w:pPr>
        <w:textAlignment w:val="top"/>
        <w:outlineLvl w:val="0"/>
        <w:rPr>
          <w:b/>
          <w:color w:val="323336"/>
          <w:spacing w:val="3"/>
          <w:kern w:val="36"/>
          <w:sz w:val="12"/>
        </w:rPr>
      </w:pPr>
      <w:r w:rsidRPr="00F729C7">
        <w:rPr>
          <w:b/>
          <w:bCs/>
          <w:color w:val="323336"/>
          <w:spacing w:val="3"/>
          <w:kern w:val="36"/>
          <w:sz w:val="12"/>
          <w:szCs w:val="54"/>
        </w:rPr>
        <w:footnoteRef/>
      </w:r>
      <w:r w:rsidRPr="00F729C7">
        <w:rPr>
          <w:b/>
          <w:bCs/>
          <w:color w:val="323336"/>
          <w:spacing w:val="3"/>
          <w:kern w:val="36"/>
          <w:sz w:val="12"/>
          <w:szCs w:val="54"/>
        </w:rPr>
        <w:t xml:space="preserve"> Charte Africaine des Droits de l'Homme et des Peuples, P4</w:t>
      </w:r>
    </w:p>
  </w:footnote>
  <w:footnote w:id="29">
    <w:p w14:paraId="076AB226" w14:textId="77777777" w:rsidR="00E65114" w:rsidRPr="0080195C" w:rsidRDefault="00E65114" w:rsidP="00B661F6">
      <w:pPr>
        <w:textAlignment w:val="top"/>
        <w:outlineLvl w:val="0"/>
      </w:pPr>
      <w:r w:rsidRPr="0080195C">
        <w:rPr>
          <w:b/>
          <w:bCs/>
          <w:color w:val="323336"/>
          <w:spacing w:val="3"/>
          <w:kern w:val="36"/>
          <w:sz w:val="12"/>
          <w:szCs w:val="54"/>
        </w:rPr>
        <w:footnoteRef/>
      </w:r>
      <w:r w:rsidRPr="00A80944">
        <w:rPr>
          <w:b/>
          <w:bCs/>
          <w:color w:val="323336"/>
          <w:spacing w:val="3"/>
          <w:kern w:val="36"/>
          <w:sz w:val="12"/>
          <w:szCs w:val="54"/>
          <w:lang w:val="en-US"/>
        </w:rPr>
        <w:t xml:space="preserve"> Community of Practice Health Service Delivery (2014). Renewing health districts for advancing universal health coverage in Africa. Report of the regional conference “Health districts in Africa: progress and perspectives 25 years after the Harare Declaration” 21–23 October 2013, Dakar, Senegal. </w:t>
      </w:r>
      <w:r w:rsidRPr="0080195C">
        <w:rPr>
          <w:b/>
          <w:bCs/>
          <w:color w:val="323336"/>
          <w:spacing w:val="3"/>
          <w:kern w:val="36"/>
          <w:sz w:val="12"/>
          <w:szCs w:val="54"/>
        </w:rPr>
        <w:t xml:space="preserve">Disponible à l’adresse </w:t>
      </w:r>
      <w:r w:rsidRPr="003F510F">
        <w:rPr>
          <w:rStyle w:val="Hyperlink"/>
          <w:sz w:val="14"/>
        </w:rPr>
        <w:t>https://www.health4africa.net/wpcontent/uploads/Dakar-Conference-</w:t>
      </w:r>
      <w:r w:rsidRPr="00A80944">
        <w:rPr>
          <w:rStyle w:val="Hyperlink"/>
          <w:sz w:val="14"/>
        </w:rPr>
        <w:t>Final-Report.pdf</w:t>
      </w:r>
      <w:r>
        <w:rPr>
          <w:b/>
          <w:bCs/>
          <w:color w:val="323336"/>
          <w:spacing w:val="3"/>
          <w:kern w:val="36"/>
          <w:sz w:val="12"/>
          <w:szCs w:val="54"/>
        </w:rPr>
        <w:t xml:space="preserve"> (consulté le 23 Août</w:t>
      </w:r>
      <w:r w:rsidRPr="0080195C">
        <w:rPr>
          <w:b/>
          <w:bCs/>
          <w:color w:val="323336"/>
          <w:spacing w:val="3"/>
          <w:kern w:val="36"/>
          <w:sz w:val="12"/>
          <w:szCs w:val="54"/>
        </w:rPr>
        <w:t xml:space="preserve"> 2019)</w:t>
      </w:r>
    </w:p>
  </w:footnote>
  <w:footnote w:id="30">
    <w:p w14:paraId="234117C0" w14:textId="77777777" w:rsidR="00E65114" w:rsidRPr="00B661F6" w:rsidRDefault="00E65114" w:rsidP="00B661F6">
      <w:pPr>
        <w:textAlignment w:val="top"/>
        <w:outlineLvl w:val="0"/>
        <w:rPr>
          <w:sz w:val="18"/>
          <w:vertAlign w:val="subscript"/>
        </w:rPr>
      </w:pPr>
      <w:r w:rsidRPr="00F729C7">
        <w:rPr>
          <w:sz w:val="18"/>
          <w:vertAlign w:val="subscript"/>
        </w:rPr>
        <w:footnoteRef/>
      </w:r>
      <w:r w:rsidRPr="00F729C7">
        <w:rPr>
          <w:sz w:val="18"/>
          <w:szCs w:val="16"/>
          <w:vertAlign w:val="subscript"/>
        </w:rPr>
        <w:t xml:space="preserve"> Constitution de la RDC, </w:t>
      </w:r>
      <w:hyperlink r:id="rId2" w:history="1">
        <w:r w:rsidRPr="00040683">
          <w:rPr>
            <w:color w:val="4372D1"/>
            <w:sz w:val="18"/>
            <w:u w:val="single"/>
            <w:vertAlign w:val="subscript"/>
          </w:rPr>
          <w:t>https://www.wipo.int/edocs/lexdocs/laws/fr/cd/cd001fr.pdf</w:t>
        </w:r>
      </w:hyperlink>
    </w:p>
  </w:footnote>
  <w:footnote w:id="31">
    <w:p w14:paraId="4509BA22" w14:textId="77777777" w:rsidR="00E65114" w:rsidRPr="00B661F6" w:rsidRDefault="00E65114" w:rsidP="00DE1B1F">
      <w:pPr>
        <w:pStyle w:val="FootnoteText"/>
        <w:rPr>
          <w:rFonts w:ascii="Calibri Light" w:hAnsi="Calibri Light"/>
          <w:b/>
          <w:color w:val="323336"/>
          <w:spacing w:val="3"/>
          <w:kern w:val="36"/>
          <w:sz w:val="16"/>
        </w:rPr>
      </w:pPr>
    </w:p>
    <w:p w14:paraId="21368039" w14:textId="77777777" w:rsidR="00E65114" w:rsidRPr="00B661F6" w:rsidRDefault="00E65114" w:rsidP="00DE1B1F">
      <w:pPr>
        <w:pStyle w:val="FootnoteText"/>
        <w:spacing w:after="240"/>
        <w:rPr>
          <w:rFonts w:ascii="Calibri Light" w:hAnsi="Calibri Light"/>
          <w:color w:val="323336"/>
          <w:spacing w:val="3"/>
          <w:kern w:val="36"/>
          <w:sz w:val="16"/>
        </w:rPr>
      </w:pPr>
      <w:r w:rsidRPr="00755CE7">
        <w:rPr>
          <w:rFonts w:ascii="Calibri Light" w:eastAsia="Times New Roman" w:hAnsi="Calibri Light" w:cs="Calibri Light"/>
          <w:b/>
          <w:bCs/>
          <w:color w:val="323336"/>
          <w:spacing w:val="3"/>
          <w:kern w:val="36"/>
          <w:sz w:val="16"/>
          <w:szCs w:val="16"/>
        </w:rPr>
        <w:footnoteRef/>
      </w:r>
      <w:r w:rsidRPr="00755CE7">
        <w:rPr>
          <w:rFonts w:ascii="Calibri Light" w:eastAsia="Times New Roman" w:hAnsi="Calibri Light" w:cs="Calibri Light"/>
          <w:b/>
          <w:bCs/>
          <w:color w:val="323336"/>
          <w:spacing w:val="3"/>
          <w:kern w:val="36"/>
          <w:sz w:val="16"/>
          <w:szCs w:val="16"/>
        </w:rPr>
        <w:t xml:space="preserve">  </w:t>
      </w:r>
      <w:r>
        <w:rPr>
          <w:rFonts w:ascii="Calibri Light" w:eastAsia="Times New Roman" w:hAnsi="Calibri Light" w:cs="Calibri Light"/>
          <w:b/>
          <w:bCs/>
          <w:color w:val="323336"/>
          <w:spacing w:val="3"/>
          <w:kern w:val="36"/>
          <w:sz w:val="16"/>
          <w:szCs w:val="16"/>
        </w:rPr>
        <w:t xml:space="preserve">S.E. </w:t>
      </w:r>
      <w:r w:rsidRPr="00755CE7">
        <w:rPr>
          <w:rFonts w:ascii="Calibri Light" w:eastAsia="Times New Roman" w:hAnsi="Calibri Light" w:cs="Calibri Light"/>
          <w:b/>
          <w:color w:val="323336"/>
          <w:spacing w:val="3"/>
          <w:kern w:val="36"/>
          <w:sz w:val="16"/>
          <w:szCs w:val="16"/>
        </w:rPr>
        <w:t>Félix-Antoine TSHISEKEDI TSHILOMBO</w:t>
      </w:r>
      <w:r w:rsidRPr="00755CE7">
        <w:rPr>
          <w:rFonts w:ascii="Calibri Light" w:eastAsia="Times New Roman" w:hAnsi="Calibri Light" w:cs="Calibri Light"/>
          <w:color w:val="323336"/>
          <w:spacing w:val="3"/>
          <w:kern w:val="36"/>
          <w:sz w:val="16"/>
          <w:szCs w:val="16"/>
        </w:rPr>
        <w:t xml:space="preserve">, </w:t>
      </w:r>
      <w:r>
        <w:rPr>
          <w:rFonts w:ascii="Calibri Light" w:eastAsia="Times New Roman" w:hAnsi="Calibri Light" w:cs="Calibri Light"/>
          <w:color w:val="323336"/>
          <w:spacing w:val="3"/>
          <w:kern w:val="36"/>
          <w:sz w:val="16"/>
          <w:szCs w:val="16"/>
        </w:rPr>
        <w:t xml:space="preserve">Allocution à l’occasion du Séminaire des Gouverneurs de provinces, </w:t>
      </w:r>
      <w:r>
        <w:rPr>
          <w:rFonts w:ascii="Calibri Light" w:eastAsia="Times New Roman" w:hAnsi="Calibri Light" w:cs="Calibri Light"/>
          <w:bCs/>
          <w:color w:val="323336"/>
          <w:spacing w:val="3"/>
          <w:kern w:val="36"/>
          <w:sz w:val="16"/>
          <w:szCs w:val="16"/>
        </w:rPr>
        <w:t>Kinshasa, le 22 août 2019</w:t>
      </w:r>
    </w:p>
  </w:footnote>
  <w:footnote w:id="32">
    <w:p w14:paraId="7FCB024D" w14:textId="37880BCD" w:rsidR="00E65114" w:rsidRDefault="00E65114">
      <w:pPr>
        <w:pStyle w:val="FootnoteText"/>
      </w:pPr>
      <w:r>
        <w:rPr>
          <w:rStyle w:val="FootnoteReference"/>
        </w:rPr>
        <w:footnoteRef/>
      </w:r>
      <w:r>
        <w:t xml:space="preserve"> Président Félix Antoine Tshilombo Tshisekedi, Allocution lors du Forum International sur la vaccination en RDC</w:t>
      </w:r>
    </w:p>
  </w:footnote>
  <w:footnote w:id="33">
    <w:p w14:paraId="1E28D7BC" w14:textId="77777777" w:rsidR="00E65114" w:rsidRPr="00D35A12" w:rsidRDefault="00E65114" w:rsidP="00856FE8">
      <w:pPr>
        <w:autoSpaceDE w:val="0"/>
        <w:autoSpaceDN w:val="0"/>
        <w:adjustRightInd w:val="0"/>
        <w:spacing w:after="0" w:line="240" w:lineRule="auto"/>
        <w:rPr>
          <w:rFonts w:ascii="Georgia" w:hAnsi="Georgia" w:cs="Georgia"/>
          <w:sz w:val="18"/>
          <w:szCs w:val="16"/>
        </w:rPr>
      </w:pPr>
      <w:r w:rsidRPr="00D35A12">
        <w:rPr>
          <w:rStyle w:val="FootnoteReference"/>
          <w:sz w:val="18"/>
          <w:szCs w:val="16"/>
        </w:rPr>
        <w:footnoteRef/>
      </w:r>
      <w:r w:rsidRPr="00D35A12">
        <w:rPr>
          <w:sz w:val="18"/>
          <w:szCs w:val="16"/>
        </w:rPr>
        <w:t xml:space="preserve"> </w:t>
      </w:r>
      <w:r>
        <w:rPr>
          <w:sz w:val="18"/>
          <w:szCs w:val="16"/>
        </w:rPr>
        <w:t xml:space="preserve">Article 76 : </w:t>
      </w:r>
      <w:r w:rsidRPr="00D35A12">
        <w:rPr>
          <w:rFonts w:ascii="Georgia" w:hAnsi="Georgia" w:cs="Georgia"/>
          <w:sz w:val="18"/>
          <w:szCs w:val="16"/>
        </w:rPr>
        <w:t>La mutuelle de sante peut organiser, en son sein, divers types de mutuelle suivant les centres d'intérêt des populations cibles, notamment des mutuelles d'entreprises, des mutuelles professionnelles ou corporatives, des mutuelles scolaires et étudiantes, des mutuelles de quartier ou de village, du secteur informel</w:t>
      </w:r>
      <w:r w:rsidRPr="00D35A12">
        <w:rPr>
          <w:rFonts w:ascii="HiddenHorzOCR" w:eastAsia="HiddenHorzOCR" w:cs="HiddenHorzOCR"/>
          <w:sz w:val="18"/>
          <w:szCs w:val="16"/>
        </w:rPr>
        <w:t>.</w:t>
      </w:r>
    </w:p>
    <w:p w14:paraId="1FE8FAA0" w14:textId="77777777" w:rsidR="00E65114" w:rsidRPr="00B661F6" w:rsidRDefault="00E65114" w:rsidP="00B661F6">
      <w:pPr>
        <w:pStyle w:val="FootnoteText"/>
        <w:rPr>
          <w:sz w:val="18"/>
        </w:rPr>
      </w:pPr>
    </w:p>
  </w:footnote>
  <w:footnote w:id="34">
    <w:p w14:paraId="47E38FDC" w14:textId="77777777" w:rsidR="00E65114" w:rsidRDefault="00E65114" w:rsidP="00B661F6">
      <w:pPr>
        <w:pStyle w:val="FootnoteText"/>
      </w:pPr>
      <w:r>
        <w:rPr>
          <w:rStyle w:val="FootnoteReference"/>
        </w:rPr>
        <w:footnoteRef/>
      </w:r>
      <w:r>
        <w:t xml:space="preserve"> La subvention proviendrait du fonds de solidarité santé destiné à financer la couverture sanitaire universelle.</w:t>
      </w:r>
    </w:p>
  </w:footnote>
  <w:footnote w:id="35">
    <w:p w14:paraId="1C99A90F" w14:textId="77777777" w:rsidR="00E65114" w:rsidRPr="003C177B" w:rsidRDefault="00E65114" w:rsidP="00156DDB">
      <w:pPr>
        <w:pStyle w:val="FootnoteText"/>
      </w:pPr>
      <w:r>
        <w:rPr>
          <w:rStyle w:val="FootnoteReference"/>
        </w:rPr>
        <w:footnoteRef/>
      </w:r>
      <w:r w:rsidRPr="003C177B">
        <w:t xml:space="preserve"> </w:t>
      </w:r>
      <w:hyperlink r:id="rId3" w:history="1">
        <w:r w:rsidRPr="00CB24CA">
          <w:rPr>
            <w:rStyle w:val="Hyperlink"/>
          </w:rPr>
          <w:t>https://www.who.int/universal_health_coverage/progress-report-2014/fr/</w:t>
        </w:r>
      </w:hyperlink>
      <w:r>
        <w:t xml:space="preserve"> </w:t>
      </w:r>
    </w:p>
    <w:p w14:paraId="4DF7542E" w14:textId="77777777" w:rsidR="00E65114" w:rsidRPr="003C177B" w:rsidRDefault="007F2611" w:rsidP="00B661F6">
      <w:pPr>
        <w:pStyle w:val="FootnoteText"/>
      </w:pPr>
      <w:hyperlink r:id="rId4" w:history="1">
        <w:r w:rsidR="00E65114" w:rsidRPr="00CB24CA">
          <w:rPr>
            <w:rStyle w:val="Hyperlink"/>
          </w:rPr>
          <w:t>https://apps.who.int/iris/bitstream/handle/10665/272598/9789242513554-fre.pdf</w:t>
        </w:r>
      </w:hyperlink>
      <w:r w:rsidR="00E65114">
        <w:t xml:space="preserve"> </w:t>
      </w:r>
    </w:p>
  </w:footnote>
  <w:footnote w:id="36">
    <w:p w14:paraId="2465373D" w14:textId="77777777" w:rsidR="00E65114" w:rsidRPr="00D40ACD" w:rsidRDefault="00E65114" w:rsidP="00B661F6">
      <w:pPr>
        <w:pStyle w:val="FootnoteText"/>
        <w:jc w:val="both"/>
      </w:pPr>
      <w:r>
        <w:rPr>
          <w:rStyle w:val="FootnoteReference"/>
        </w:rPr>
        <w:footnoteRef/>
      </w:r>
      <w:r w:rsidRPr="00D40ACD">
        <w:t xml:space="preserve"> Santé reproductive, santé de la mère, du nouveau-né et de l’enfant</w:t>
      </w:r>
      <w:r>
        <w:t xml:space="preserve"> (besoins non satisfaits en planification familiale, couverture vaccinale au pentavalent 3, quatrième consultation prénatale, traitement de la pneumonie), maladies transmissibles (traitement antituberculeux efficace, traitement antirétroviraux, moustiquaires imprégnées d’insecticides, approvisionnement en eau potable et assainissement de base) ; maladie non transmissible (tension artérielle normale, glycémie normale, dépistage du cancer du col, prévalence des non-fumeurs du tabac) ; capacités et accès aux services (densité des lits d’hôpitaux, densité des agents de santé, accès aux médicaments essentiels, i</w:t>
      </w:r>
      <w:r w:rsidRPr="00EC3157">
        <w:t xml:space="preserve">ndice des principales </w:t>
      </w:r>
      <w:r>
        <w:t xml:space="preserve">capacités acquises en vertu du Règlement Sanitaire International).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60A12D4" w14:textId="6BA2A204" w:rsidR="00E65114" w:rsidRDefault="00E65114">
    <w:pPr>
      <w:pStyle w:val="Header"/>
    </w:pPr>
  </w:p>
  <w:p w14:paraId="2B8140D5" w14:textId="77777777" w:rsidR="00E65114" w:rsidRDefault="00E65114" w:rsidP="008E5CB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383B61"/>
    <w:multiLevelType w:val="hybridMultilevel"/>
    <w:tmpl w:val="D96ECEFE"/>
    <w:lvl w:ilvl="0" w:tplc="040C000F">
      <w:start w:val="1"/>
      <w:numFmt w:val="decimal"/>
      <w:lvlText w:val="%1."/>
      <w:lvlJc w:val="left"/>
      <w:pPr>
        <w:ind w:left="720" w:hanging="360"/>
      </w:pPr>
      <w:rPr>
        <w:rFonts w:hint="default"/>
      </w:r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15:restartNumberingAfterBreak="0">
    <w:nsid w:val="046125A6"/>
    <w:multiLevelType w:val="hybridMultilevel"/>
    <w:tmpl w:val="4190B8DE"/>
    <w:lvl w:ilvl="0" w:tplc="040C0005">
      <w:start w:val="1"/>
      <w:numFmt w:val="bullet"/>
      <w:lvlText w:val=""/>
      <w:lvlJc w:val="left"/>
      <w:pPr>
        <w:ind w:left="1080" w:hanging="360"/>
      </w:pPr>
      <w:rPr>
        <w:rFonts w:ascii="Wingdings" w:hAnsi="Wingdings" w:hint="default"/>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2" w15:restartNumberingAfterBreak="0">
    <w:nsid w:val="07324329"/>
    <w:multiLevelType w:val="hybridMultilevel"/>
    <w:tmpl w:val="E800D796"/>
    <w:lvl w:ilvl="0" w:tplc="040C0005">
      <w:start w:val="1"/>
      <w:numFmt w:val="bullet"/>
      <w:lvlText w:val=""/>
      <w:lvlJc w:val="left"/>
      <w:pPr>
        <w:ind w:left="720" w:hanging="360"/>
      </w:pPr>
      <w:rPr>
        <w:rFonts w:ascii="Wingdings" w:hAnsi="Wingdings"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08362E61"/>
    <w:multiLevelType w:val="hybridMultilevel"/>
    <w:tmpl w:val="E348027C"/>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0A7424F4"/>
    <w:multiLevelType w:val="hybridMultilevel"/>
    <w:tmpl w:val="DA5A2F78"/>
    <w:lvl w:ilvl="0" w:tplc="75A23518">
      <w:start w:val="1"/>
      <w:numFmt w:val="bullet"/>
      <w:lvlText w:val="-"/>
      <w:lvlJc w:val="left"/>
      <w:pPr>
        <w:ind w:left="1363" w:hanging="360"/>
      </w:pPr>
      <w:rPr>
        <w:rFonts w:ascii="Trebuchet MS" w:eastAsiaTheme="minorHAnsi" w:hAnsi="Trebuchet MS" w:cstheme="minorBidi" w:hint="default"/>
      </w:rPr>
    </w:lvl>
    <w:lvl w:ilvl="1" w:tplc="040C0003">
      <w:start w:val="1"/>
      <w:numFmt w:val="bullet"/>
      <w:lvlText w:val="o"/>
      <w:lvlJc w:val="left"/>
      <w:pPr>
        <w:ind w:left="2083" w:hanging="360"/>
      </w:pPr>
      <w:rPr>
        <w:rFonts w:ascii="Courier New" w:hAnsi="Courier New" w:cs="Courier New" w:hint="default"/>
      </w:rPr>
    </w:lvl>
    <w:lvl w:ilvl="2" w:tplc="040C0005" w:tentative="1">
      <w:start w:val="1"/>
      <w:numFmt w:val="bullet"/>
      <w:lvlText w:val=""/>
      <w:lvlJc w:val="left"/>
      <w:pPr>
        <w:ind w:left="2803" w:hanging="360"/>
      </w:pPr>
      <w:rPr>
        <w:rFonts w:ascii="Wingdings" w:hAnsi="Wingdings" w:hint="default"/>
      </w:rPr>
    </w:lvl>
    <w:lvl w:ilvl="3" w:tplc="040C0001" w:tentative="1">
      <w:start w:val="1"/>
      <w:numFmt w:val="bullet"/>
      <w:lvlText w:val=""/>
      <w:lvlJc w:val="left"/>
      <w:pPr>
        <w:ind w:left="3523" w:hanging="360"/>
      </w:pPr>
      <w:rPr>
        <w:rFonts w:ascii="Symbol" w:hAnsi="Symbol" w:hint="default"/>
      </w:rPr>
    </w:lvl>
    <w:lvl w:ilvl="4" w:tplc="040C0003" w:tentative="1">
      <w:start w:val="1"/>
      <w:numFmt w:val="bullet"/>
      <w:lvlText w:val="o"/>
      <w:lvlJc w:val="left"/>
      <w:pPr>
        <w:ind w:left="4243" w:hanging="360"/>
      </w:pPr>
      <w:rPr>
        <w:rFonts w:ascii="Courier New" w:hAnsi="Courier New" w:cs="Courier New" w:hint="default"/>
      </w:rPr>
    </w:lvl>
    <w:lvl w:ilvl="5" w:tplc="040C0005" w:tentative="1">
      <w:start w:val="1"/>
      <w:numFmt w:val="bullet"/>
      <w:lvlText w:val=""/>
      <w:lvlJc w:val="left"/>
      <w:pPr>
        <w:ind w:left="4963" w:hanging="360"/>
      </w:pPr>
      <w:rPr>
        <w:rFonts w:ascii="Wingdings" w:hAnsi="Wingdings" w:hint="default"/>
      </w:rPr>
    </w:lvl>
    <w:lvl w:ilvl="6" w:tplc="040C0001" w:tentative="1">
      <w:start w:val="1"/>
      <w:numFmt w:val="bullet"/>
      <w:lvlText w:val=""/>
      <w:lvlJc w:val="left"/>
      <w:pPr>
        <w:ind w:left="5683" w:hanging="360"/>
      </w:pPr>
      <w:rPr>
        <w:rFonts w:ascii="Symbol" w:hAnsi="Symbol" w:hint="default"/>
      </w:rPr>
    </w:lvl>
    <w:lvl w:ilvl="7" w:tplc="040C0003" w:tentative="1">
      <w:start w:val="1"/>
      <w:numFmt w:val="bullet"/>
      <w:lvlText w:val="o"/>
      <w:lvlJc w:val="left"/>
      <w:pPr>
        <w:ind w:left="6403" w:hanging="360"/>
      </w:pPr>
      <w:rPr>
        <w:rFonts w:ascii="Courier New" w:hAnsi="Courier New" w:cs="Courier New" w:hint="default"/>
      </w:rPr>
    </w:lvl>
    <w:lvl w:ilvl="8" w:tplc="040C0005" w:tentative="1">
      <w:start w:val="1"/>
      <w:numFmt w:val="bullet"/>
      <w:lvlText w:val=""/>
      <w:lvlJc w:val="left"/>
      <w:pPr>
        <w:ind w:left="7123" w:hanging="360"/>
      </w:pPr>
      <w:rPr>
        <w:rFonts w:ascii="Wingdings" w:hAnsi="Wingdings" w:hint="default"/>
      </w:rPr>
    </w:lvl>
  </w:abstractNum>
  <w:abstractNum w:abstractNumId="5" w15:restartNumberingAfterBreak="0">
    <w:nsid w:val="1D2B3F81"/>
    <w:multiLevelType w:val="hybridMultilevel"/>
    <w:tmpl w:val="1FAA05BC"/>
    <w:lvl w:ilvl="0" w:tplc="DAAED440">
      <w:start w:val="1"/>
      <w:numFmt w:val="decimal"/>
      <w:lvlText w:val="%1)"/>
      <w:lvlJc w:val="left"/>
      <w:pPr>
        <w:ind w:left="284" w:hanging="360"/>
      </w:pPr>
      <w:rPr>
        <w:rFonts w:hint="default"/>
      </w:rPr>
    </w:lvl>
    <w:lvl w:ilvl="1" w:tplc="04090019" w:tentative="1">
      <w:start w:val="1"/>
      <w:numFmt w:val="lowerLetter"/>
      <w:lvlText w:val="%2."/>
      <w:lvlJc w:val="left"/>
      <w:pPr>
        <w:ind w:left="1004" w:hanging="360"/>
      </w:pPr>
    </w:lvl>
    <w:lvl w:ilvl="2" w:tplc="0409001B" w:tentative="1">
      <w:start w:val="1"/>
      <w:numFmt w:val="lowerRoman"/>
      <w:lvlText w:val="%3."/>
      <w:lvlJc w:val="right"/>
      <w:pPr>
        <w:ind w:left="1724" w:hanging="180"/>
      </w:pPr>
    </w:lvl>
    <w:lvl w:ilvl="3" w:tplc="0409000F" w:tentative="1">
      <w:start w:val="1"/>
      <w:numFmt w:val="decimal"/>
      <w:lvlText w:val="%4."/>
      <w:lvlJc w:val="left"/>
      <w:pPr>
        <w:ind w:left="2444" w:hanging="360"/>
      </w:pPr>
    </w:lvl>
    <w:lvl w:ilvl="4" w:tplc="04090019" w:tentative="1">
      <w:start w:val="1"/>
      <w:numFmt w:val="lowerLetter"/>
      <w:lvlText w:val="%5."/>
      <w:lvlJc w:val="left"/>
      <w:pPr>
        <w:ind w:left="3164" w:hanging="360"/>
      </w:pPr>
    </w:lvl>
    <w:lvl w:ilvl="5" w:tplc="0409001B" w:tentative="1">
      <w:start w:val="1"/>
      <w:numFmt w:val="lowerRoman"/>
      <w:lvlText w:val="%6."/>
      <w:lvlJc w:val="right"/>
      <w:pPr>
        <w:ind w:left="3884" w:hanging="180"/>
      </w:pPr>
    </w:lvl>
    <w:lvl w:ilvl="6" w:tplc="0409000F" w:tentative="1">
      <w:start w:val="1"/>
      <w:numFmt w:val="decimal"/>
      <w:lvlText w:val="%7."/>
      <w:lvlJc w:val="left"/>
      <w:pPr>
        <w:ind w:left="4604" w:hanging="360"/>
      </w:pPr>
    </w:lvl>
    <w:lvl w:ilvl="7" w:tplc="04090019" w:tentative="1">
      <w:start w:val="1"/>
      <w:numFmt w:val="lowerLetter"/>
      <w:lvlText w:val="%8."/>
      <w:lvlJc w:val="left"/>
      <w:pPr>
        <w:ind w:left="5324" w:hanging="360"/>
      </w:pPr>
    </w:lvl>
    <w:lvl w:ilvl="8" w:tplc="0409001B" w:tentative="1">
      <w:start w:val="1"/>
      <w:numFmt w:val="lowerRoman"/>
      <w:lvlText w:val="%9."/>
      <w:lvlJc w:val="right"/>
      <w:pPr>
        <w:ind w:left="6044" w:hanging="180"/>
      </w:pPr>
    </w:lvl>
  </w:abstractNum>
  <w:abstractNum w:abstractNumId="6" w15:restartNumberingAfterBreak="0">
    <w:nsid w:val="1D310F52"/>
    <w:multiLevelType w:val="multilevel"/>
    <w:tmpl w:val="BFD4BF1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25EB5201"/>
    <w:multiLevelType w:val="hybridMultilevel"/>
    <w:tmpl w:val="70E6C444"/>
    <w:lvl w:ilvl="0" w:tplc="BD76D038">
      <w:start w:val="1"/>
      <w:numFmt w:val="low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 w15:restartNumberingAfterBreak="0">
    <w:nsid w:val="27581E40"/>
    <w:multiLevelType w:val="hybridMultilevel"/>
    <w:tmpl w:val="40321D7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B621397"/>
    <w:multiLevelType w:val="hybridMultilevel"/>
    <w:tmpl w:val="775A413C"/>
    <w:lvl w:ilvl="0" w:tplc="0409000F">
      <w:start w:val="1"/>
      <w:numFmt w:val="decimal"/>
      <w:lvlText w:val="%1."/>
      <w:lvlJc w:val="left"/>
      <w:pPr>
        <w:ind w:left="1080" w:hanging="360"/>
      </w:p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10" w15:restartNumberingAfterBreak="0">
    <w:nsid w:val="32A23A29"/>
    <w:multiLevelType w:val="hybridMultilevel"/>
    <w:tmpl w:val="1700DE8C"/>
    <w:lvl w:ilvl="0" w:tplc="040C0005">
      <w:start w:val="1"/>
      <w:numFmt w:val="bullet"/>
      <w:lvlText w:val=""/>
      <w:lvlJc w:val="left"/>
      <w:pPr>
        <w:ind w:left="744" w:hanging="360"/>
      </w:pPr>
      <w:rPr>
        <w:rFonts w:ascii="Wingdings" w:hAnsi="Wingdings" w:hint="default"/>
      </w:rPr>
    </w:lvl>
    <w:lvl w:ilvl="1" w:tplc="040C0003" w:tentative="1">
      <w:start w:val="1"/>
      <w:numFmt w:val="bullet"/>
      <w:lvlText w:val="o"/>
      <w:lvlJc w:val="left"/>
      <w:pPr>
        <w:ind w:left="1464" w:hanging="360"/>
      </w:pPr>
      <w:rPr>
        <w:rFonts w:ascii="Courier New" w:hAnsi="Courier New" w:cs="Courier New" w:hint="default"/>
      </w:rPr>
    </w:lvl>
    <w:lvl w:ilvl="2" w:tplc="040C0005" w:tentative="1">
      <w:start w:val="1"/>
      <w:numFmt w:val="bullet"/>
      <w:lvlText w:val=""/>
      <w:lvlJc w:val="left"/>
      <w:pPr>
        <w:ind w:left="2184" w:hanging="360"/>
      </w:pPr>
      <w:rPr>
        <w:rFonts w:ascii="Wingdings" w:hAnsi="Wingdings" w:hint="default"/>
      </w:rPr>
    </w:lvl>
    <w:lvl w:ilvl="3" w:tplc="040C0001" w:tentative="1">
      <w:start w:val="1"/>
      <w:numFmt w:val="bullet"/>
      <w:lvlText w:val=""/>
      <w:lvlJc w:val="left"/>
      <w:pPr>
        <w:ind w:left="2904" w:hanging="360"/>
      </w:pPr>
      <w:rPr>
        <w:rFonts w:ascii="Symbol" w:hAnsi="Symbol" w:hint="default"/>
      </w:rPr>
    </w:lvl>
    <w:lvl w:ilvl="4" w:tplc="040C0003" w:tentative="1">
      <w:start w:val="1"/>
      <w:numFmt w:val="bullet"/>
      <w:lvlText w:val="o"/>
      <w:lvlJc w:val="left"/>
      <w:pPr>
        <w:ind w:left="3624" w:hanging="360"/>
      </w:pPr>
      <w:rPr>
        <w:rFonts w:ascii="Courier New" w:hAnsi="Courier New" w:cs="Courier New" w:hint="default"/>
      </w:rPr>
    </w:lvl>
    <w:lvl w:ilvl="5" w:tplc="040C0005" w:tentative="1">
      <w:start w:val="1"/>
      <w:numFmt w:val="bullet"/>
      <w:lvlText w:val=""/>
      <w:lvlJc w:val="left"/>
      <w:pPr>
        <w:ind w:left="4344" w:hanging="360"/>
      </w:pPr>
      <w:rPr>
        <w:rFonts w:ascii="Wingdings" w:hAnsi="Wingdings" w:hint="default"/>
      </w:rPr>
    </w:lvl>
    <w:lvl w:ilvl="6" w:tplc="040C0001" w:tentative="1">
      <w:start w:val="1"/>
      <w:numFmt w:val="bullet"/>
      <w:lvlText w:val=""/>
      <w:lvlJc w:val="left"/>
      <w:pPr>
        <w:ind w:left="5064" w:hanging="360"/>
      </w:pPr>
      <w:rPr>
        <w:rFonts w:ascii="Symbol" w:hAnsi="Symbol" w:hint="default"/>
      </w:rPr>
    </w:lvl>
    <w:lvl w:ilvl="7" w:tplc="040C0003" w:tentative="1">
      <w:start w:val="1"/>
      <w:numFmt w:val="bullet"/>
      <w:lvlText w:val="o"/>
      <w:lvlJc w:val="left"/>
      <w:pPr>
        <w:ind w:left="5784" w:hanging="360"/>
      </w:pPr>
      <w:rPr>
        <w:rFonts w:ascii="Courier New" w:hAnsi="Courier New" w:cs="Courier New" w:hint="default"/>
      </w:rPr>
    </w:lvl>
    <w:lvl w:ilvl="8" w:tplc="040C0005" w:tentative="1">
      <w:start w:val="1"/>
      <w:numFmt w:val="bullet"/>
      <w:lvlText w:val=""/>
      <w:lvlJc w:val="left"/>
      <w:pPr>
        <w:ind w:left="6504" w:hanging="360"/>
      </w:pPr>
      <w:rPr>
        <w:rFonts w:ascii="Wingdings" w:hAnsi="Wingdings" w:hint="default"/>
      </w:rPr>
    </w:lvl>
  </w:abstractNum>
  <w:abstractNum w:abstractNumId="11" w15:restartNumberingAfterBreak="0">
    <w:nsid w:val="36616052"/>
    <w:multiLevelType w:val="hybridMultilevel"/>
    <w:tmpl w:val="AE100FF8"/>
    <w:lvl w:ilvl="0" w:tplc="040C0011">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15:restartNumberingAfterBreak="0">
    <w:nsid w:val="37B55A51"/>
    <w:multiLevelType w:val="hybridMultilevel"/>
    <w:tmpl w:val="24A4F368"/>
    <w:lvl w:ilvl="0" w:tplc="040C0011">
      <w:start w:val="1"/>
      <w:numFmt w:val="decimal"/>
      <w:lvlText w:val="%1)"/>
      <w:lvlJc w:val="left"/>
      <w:pPr>
        <w:ind w:left="360" w:hanging="360"/>
      </w:pPr>
      <w:rPr>
        <w:rFonts w:hint="default"/>
      </w:rPr>
    </w:lvl>
    <w:lvl w:ilvl="1" w:tplc="040C0019">
      <w:start w:val="1"/>
      <w:numFmt w:val="lowerLetter"/>
      <w:lvlText w:val="%2."/>
      <w:lvlJc w:val="left"/>
      <w:pPr>
        <w:ind w:left="1080" w:hanging="360"/>
      </w:pPr>
    </w:lvl>
    <w:lvl w:ilvl="2" w:tplc="040C001B">
      <w:start w:val="1"/>
      <w:numFmt w:val="lowerRoman"/>
      <w:lvlText w:val="%3."/>
      <w:lvlJc w:val="right"/>
      <w:pPr>
        <w:ind w:left="1800" w:hanging="180"/>
      </w:pPr>
    </w:lvl>
    <w:lvl w:ilvl="3" w:tplc="040C000F">
      <w:start w:val="1"/>
      <w:numFmt w:val="decimal"/>
      <w:lvlText w:val="%4."/>
      <w:lvlJc w:val="left"/>
      <w:pPr>
        <w:ind w:left="2520" w:hanging="360"/>
      </w:pPr>
    </w:lvl>
    <w:lvl w:ilvl="4" w:tplc="8CD2C410">
      <w:start w:val="1"/>
      <w:numFmt w:val="lowerRoman"/>
      <w:lvlText w:val="(%5)"/>
      <w:lvlJc w:val="left"/>
      <w:pPr>
        <w:ind w:left="3600" w:hanging="720"/>
      </w:pPr>
      <w:rPr>
        <w:rFonts w:hint="default"/>
      </w:r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13" w15:restartNumberingAfterBreak="0">
    <w:nsid w:val="3E8A6DAB"/>
    <w:multiLevelType w:val="hybridMultilevel"/>
    <w:tmpl w:val="A6580F04"/>
    <w:lvl w:ilvl="0" w:tplc="49AE2EBE">
      <w:start w:val="1"/>
      <w:numFmt w:val="decimal"/>
      <w:lvlText w:val="%1)"/>
      <w:lvlJc w:val="left"/>
      <w:pPr>
        <w:ind w:left="720" w:hanging="360"/>
      </w:pPr>
      <w:rPr>
        <w:rFonts w:hint="default"/>
        <w:b/>
        <w:i/>
        <w:color w:val="00000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4" w15:restartNumberingAfterBreak="0">
    <w:nsid w:val="44400B00"/>
    <w:multiLevelType w:val="multilevel"/>
    <w:tmpl w:val="6F707C22"/>
    <w:lvl w:ilvl="0">
      <w:start w:val="3"/>
      <w:numFmt w:val="decimal"/>
      <w:lvlText w:val="%1."/>
      <w:lvlJc w:val="left"/>
      <w:pPr>
        <w:ind w:left="420" w:hanging="4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5" w15:restartNumberingAfterBreak="0">
    <w:nsid w:val="45CA27C5"/>
    <w:multiLevelType w:val="hybridMultilevel"/>
    <w:tmpl w:val="CDE8B96E"/>
    <w:lvl w:ilvl="0" w:tplc="DAAED440">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6" w15:restartNumberingAfterBreak="0">
    <w:nsid w:val="4C8C64ED"/>
    <w:multiLevelType w:val="multilevel"/>
    <w:tmpl w:val="E3803602"/>
    <w:lvl w:ilvl="0">
      <w:start w:val="16"/>
      <w:numFmt w:val="decimal"/>
      <w:pStyle w:val="Style1"/>
      <w:lvlText w:val="%1."/>
      <w:lvlJc w:val="left"/>
      <w:pPr>
        <w:ind w:left="928" w:hanging="360"/>
      </w:pPr>
      <w:rPr>
        <w:rFonts w:cs="Times New Roman" w:hint="default"/>
        <w:b w:val="0"/>
        <w:i w:val="0"/>
        <w:strike w:val="0"/>
        <w:color w:val="auto"/>
        <w:sz w:val="22"/>
        <w:szCs w:val="22"/>
      </w:rPr>
    </w:lvl>
    <w:lvl w:ilvl="1">
      <w:start w:val="1"/>
      <w:numFmt w:val="bullet"/>
      <w:lvlText w:val=""/>
      <w:lvlJc w:val="left"/>
      <w:pPr>
        <w:tabs>
          <w:tab w:val="num" w:pos="1440"/>
        </w:tabs>
        <w:ind w:left="1440" w:hanging="360"/>
      </w:pPr>
      <w:rPr>
        <w:rFonts w:ascii="Wingdings" w:hAnsi="Wingdings" w:hint="default"/>
        <w:b w:val="0"/>
      </w:rPr>
    </w:lvl>
    <w:lvl w:ilvl="2">
      <w:start w:val="3"/>
      <w:numFmt w:val="upperRoman"/>
      <w:lvlText w:val="%3."/>
      <w:lvlJc w:val="left"/>
      <w:pPr>
        <w:ind w:left="2700" w:hanging="720"/>
      </w:pPr>
      <w:rPr>
        <w:rFonts w:cs="Times New Roman" w:hint="default"/>
      </w:rPr>
    </w:lvl>
    <w:lvl w:ilvl="3">
      <w:start w:val="1"/>
      <w:numFmt w:val="decimal"/>
      <w:lvlText w:val="%4."/>
      <w:lvlJc w:val="left"/>
      <w:pPr>
        <w:ind w:left="2880" w:hanging="360"/>
      </w:pPr>
      <w:rPr>
        <w:rFonts w:cs="Times New Roman" w:hint="default"/>
      </w:rPr>
    </w:lvl>
    <w:lvl w:ilvl="4">
      <w:start w:val="1"/>
      <w:numFmt w:val="lowerLetter"/>
      <w:lvlText w:val="%5."/>
      <w:lvlJc w:val="left"/>
      <w:pPr>
        <w:ind w:left="3600" w:hanging="360"/>
      </w:pPr>
      <w:rPr>
        <w:rFonts w:cs="Times New Roman" w:hint="default"/>
      </w:rPr>
    </w:lvl>
    <w:lvl w:ilvl="5">
      <w:start w:val="1"/>
      <w:numFmt w:val="lowerRoman"/>
      <w:lvlText w:val="%6."/>
      <w:lvlJc w:val="right"/>
      <w:pPr>
        <w:ind w:left="4320" w:hanging="180"/>
      </w:pPr>
      <w:rPr>
        <w:rFonts w:cs="Times New Roman" w:hint="default"/>
      </w:rPr>
    </w:lvl>
    <w:lvl w:ilvl="6">
      <w:start w:val="1"/>
      <w:numFmt w:val="decimal"/>
      <w:lvlText w:val="%7."/>
      <w:lvlJc w:val="left"/>
      <w:pPr>
        <w:ind w:left="5040" w:hanging="360"/>
      </w:pPr>
      <w:rPr>
        <w:rFonts w:cs="Times New Roman" w:hint="default"/>
      </w:rPr>
    </w:lvl>
    <w:lvl w:ilvl="7">
      <w:start w:val="1"/>
      <w:numFmt w:val="lowerLetter"/>
      <w:lvlText w:val="%8."/>
      <w:lvlJc w:val="left"/>
      <w:pPr>
        <w:ind w:left="5760" w:hanging="360"/>
      </w:pPr>
      <w:rPr>
        <w:rFonts w:cs="Times New Roman" w:hint="default"/>
      </w:rPr>
    </w:lvl>
    <w:lvl w:ilvl="8">
      <w:start w:val="1"/>
      <w:numFmt w:val="lowerRoman"/>
      <w:lvlText w:val="%9."/>
      <w:lvlJc w:val="right"/>
      <w:pPr>
        <w:ind w:left="6480" w:hanging="180"/>
      </w:pPr>
      <w:rPr>
        <w:rFonts w:cs="Times New Roman" w:hint="default"/>
      </w:rPr>
    </w:lvl>
  </w:abstractNum>
  <w:abstractNum w:abstractNumId="17" w15:restartNumberingAfterBreak="0">
    <w:nsid w:val="4F1E7DE4"/>
    <w:multiLevelType w:val="hybridMultilevel"/>
    <w:tmpl w:val="AE6A95C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F8B534A"/>
    <w:multiLevelType w:val="hybridMultilevel"/>
    <w:tmpl w:val="E90CFF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5F437F8"/>
    <w:multiLevelType w:val="multilevel"/>
    <w:tmpl w:val="C84A3396"/>
    <w:lvl w:ilvl="0">
      <w:start w:val="5"/>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20" w15:restartNumberingAfterBreak="0">
    <w:nsid w:val="5BEC4426"/>
    <w:multiLevelType w:val="multilevel"/>
    <w:tmpl w:val="513CEF02"/>
    <w:lvl w:ilvl="0">
      <w:start w:val="2"/>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21" w15:restartNumberingAfterBreak="0">
    <w:nsid w:val="5E19220E"/>
    <w:multiLevelType w:val="hybridMultilevel"/>
    <w:tmpl w:val="38E886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87A5613"/>
    <w:multiLevelType w:val="hybridMultilevel"/>
    <w:tmpl w:val="733A0ADC"/>
    <w:lvl w:ilvl="0" w:tplc="08090011">
      <w:start w:val="1"/>
      <w:numFmt w:val="decimal"/>
      <w:lvlText w:val="%1)"/>
      <w:lvlJc w:val="left"/>
      <w:pPr>
        <w:ind w:left="360" w:hanging="360"/>
      </w:pPr>
      <w:rPr>
        <w:rFonts w:hint="default"/>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3" w15:restartNumberingAfterBreak="0">
    <w:nsid w:val="68C779D1"/>
    <w:multiLevelType w:val="singleLevel"/>
    <w:tmpl w:val="D9E4BF68"/>
    <w:lvl w:ilvl="0">
      <w:start w:val="1"/>
      <w:numFmt w:val="bullet"/>
      <w:pStyle w:val="Bullet"/>
      <w:lvlText w:val=""/>
      <w:lvlJc w:val="left"/>
      <w:pPr>
        <w:tabs>
          <w:tab w:val="num" w:pos="360"/>
        </w:tabs>
        <w:ind w:left="284" w:hanging="284"/>
      </w:pPr>
      <w:rPr>
        <w:rFonts w:ascii="Symbol" w:hAnsi="Symbol" w:hint="default"/>
      </w:rPr>
    </w:lvl>
  </w:abstractNum>
  <w:abstractNum w:abstractNumId="24" w15:restartNumberingAfterBreak="0">
    <w:nsid w:val="6A3D7307"/>
    <w:multiLevelType w:val="hybridMultilevel"/>
    <w:tmpl w:val="E7C62D90"/>
    <w:lvl w:ilvl="0" w:tplc="040C0011">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5" w15:restartNumberingAfterBreak="0">
    <w:nsid w:val="6D366F66"/>
    <w:multiLevelType w:val="hybridMultilevel"/>
    <w:tmpl w:val="71D20106"/>
    <w:lvl w:ilvl="0" w:tplc="272AD3A2">
      <w:numFmt w:val="bullet"/>
      <w:lvlText w:val="-"/>
      <w:lvlJc w:val="left"/>
      <w:pPr>
        <w:ind w:left="720" w:hanging="360"/>
      </w:pPr>
      <w:rPr>
        <w:rFonts w:ascii="Times New Roman" w:eastAsiaTheme="minorHAnsi"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6" w15:restartNumberingAfterBreak="0">
    <w:nsid w:val="7623693F"/>
    <w:multiLevelType w:val="hybridMultilevel"/>
    <w:tmpl w:val="E5CA084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83B2F70"/>
    <w:multiLevelType w:val="hybridMultilevel"/>
    <w:tmpl w:val="F76EB874"/>
    <w:lvl w:ilvl="0" w:tplc="8C4CCA4A">
      <w:numFmt w:val="bullet"/>
      <w:lvlText w:val="-"/>
      <w:lvlJc w:val="left"/>
      <w:pPr>
        <w:ind w:left="720" w:hanging="360"/>
      </w:pPr>
      <w:rPr>
        <w:rFonts w:ascii="Calibri" w:eastAsiaTheme="minorHAnsi" w:hAnsi="Calibri" w:cs="Calibri"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8" w15:restartNumberingAfterBreak="0">
    <w:nsid w:val="78BD35DF"/>
    <w:multiLevelType w:val="hybridMultilevel"/>
    <w:tmpl w:val="7736D978"/>
    <w:lvl w:ilvl="0" w:tplc="6C52E6DE">
      <w:start w:val="1"/>
      <w:numFmt w:val="bullet"/>
      <w:lvlText w:val="-"/>
      <w:lvlJc w:val="left"/>
      <w:pPr>
        <w:ind w:left="720" w:hanging="360"/>
      </w:pPr>
      <w:rPr>
        <w:rFonts w:ascii="Arial" w:eastAsia="Calibr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CCE4C5F"/>
    <w:multiLevelType w:val="multilevel"/>
    <w:tmpl w:val="C2B2C80E"/>
    <w:lvl w:ilvl="0">
      <w:start w:val="1"/>
      <w:numFmt w:val="decimal"/>
      <w:lvlText w:val="%1."/>
      <w:lvlJc w:val="left"/>
      <w:pPr>
        <w:ind w:left="360" w:hanging="360"/>
      </w:p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num w:numId="1">
    <w:abstractNumId w:val="28"/>
  </w:num>
  <w:num w:numId="2">
    <w:abstractNumId w:val="5"/>
  </w:num>
  <w:num w:numId="3">
    <w:abstractNumId w:val="23"/>
  </w:num>
  <w:num w:numId="4">
    <w:abstractNumId w:val="8"/>
  </w:num>
  <w:num w:numId="5">
    <w:abstractNumId w:val="26"/>
  </w:num>
  <w:num w:numId="6">
    <w:abstractNumId w:val="16"/>
  </w:num>
  <w:num w:numId="7">
    <w:abstractNumId w:val="4"/>
  </w:num>
  <w:num w:numId="8">
    <w:abstractNumId w:val="25"/>
  </w:num>
  <w:num w:numId="9">
    <w:abstractNumId w:val="20"/>
  </w:num>
  <w:num w:numId="10">
    <w:abstractNumId w:val="17"/>
  </w:num>
  <w:num w:numId="1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7"/>
  </w:num>
  <w:num w:numId="13">
    <w:abstractNumId w:val="18"/>
  </w:num>
  <w:num w:numId="14">
    <w:abstractNumId w:val="12"/>
  </w:num>
  <w:num w:numId="15">
    <w:abstractNumId w:val="7"/>
  </w:num>
  <w:num w:numId="16">
    <w:abstractNumId w:val="3"/>
  </w:num>
  <w:num w:numId="17">
    <w:abstractNumId w:val="19"/>
  </w:num>
  <w:num w:numId="18">
    <w:abstractNumId w:val="22"/>
  </w:num>
  <w:num w:numId="19">
    <w:abstractNumId w:val="29"/>
  </w:num>
  <w:num w:numId="20">
    <w:abstractNumId w:val="6"/>
  </w:num>
  <w:num w:numId="21">
    <w:abstractNumId w:val="2"/>
  </w:num>
  <w:num w:numId="22">
    <w:abstractNumId w:val="14"/>
  </w:num>
  <w:num w:numId="23">
    <w:abstractNumId w:val="1"/>
  </w:num>
  <w:num w:numId="24">
    <w:abstractNumId w:val="15"/>
  </w:num>
  <w:num w:numId="25">
    <w:abstractNumId w:val="13"/>
  </w:num>
  <w:num w:numId="26">
    <w:abstractNumId w:val="11"/>
  </w:num>
  <w:num w:numId="27">
    <w:abstractNumId w:val="24"/>
  </w:num>
  <w:num w:numId="28">
    <w:abstractNumId w:val="10"/>
  </w:num>
  <w:num w:numId="29">
    <w:abstractNumId w:val="9"/>
  </w:num>
  <w:num w:numId="30">
    <w:abstractNumId w:val="21"/>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defaultTabStop w:val="708"/>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1869"/>
    <w:rsid w:val="00000C61"/>
    <w:rsid w:val="000010EE"/>
    <w:rsid w:val="0000173B"/>
    <w:rsid w:val="00012631"/>
    <w:rsid w:val="000128C0"/>
    <w:rsid w:val="000131CB"/>
    <w:rsid w:val="000143B3"/>
    <w:rsid w:val="000159EB"/>
    <w:rsid w:val="000268B5"/>
    <w:rsid w:val="00026D7A"/>
    <w:rsid w:val="00026F3B"/>
    <w:rsid w:val="00034E0F"/>
    <w:rsid w:val="00036B0D"/>
    <w:rsid w:val="00040F28"/>
    <w:rsid w:val="000509D7"/>
    <w:rsid w:val="00051F74"/>
    <w:rsid w:val="00053894"/>
    <w:rsid w:val="00055127"/>
    <w:rsid w:val="00056752"/>
    <w:rsid w:val="0006020E"/>
    <w:rsid w:val="0006409A"/>
    <w:rsid w:val="0006514D"/>
    <w:rsid w:val="0006533C"/>
    <w:rsid w:val="00072DEB"/>
    <w:rsid w:val="00081398"/>
    <w:rsid w:val="000818A7"/>
    <w:rsid w:val="000819DF"/>
    <w:rsid w:val="00081F21"/>
    <w:rsid w:val="00095C18"/>
    <w:rsid w:val="00096380"/>
    <w:rsid w:val="00096DE5"/>
    <w:rsid w:val="000A37CA"/>
    <w:rsid w:val="000A3E96"/>
    <w:rsid w:val="000A64F2"/>
    <w:rsid w:val="000B506E"/>
    <w:rsid w:val="000B63C1"/>
    <w:rsid w:val="000C193D"/>
    <w:rsid w:val="000C2E9F"/>
    <w:rsid w:val="000C3A15"/>
    <w:rsid w:val="000C3E43"/>
    <w:rsid w:val="000D12B5"/>
    <w:rsid w:val="000D2CAF"/>
    <w:rsid w:val="000D4091"/>
    <w:rsid w:val="000D5D3A"/>
    <w:rsid w:val="000E5A06"/>
    <w:rsid w:val="000F4B5C"/>
    <w:rsid w:val="000F727A"/>
    <w:rsid w:val="001050DA"/>
    <w:rsid w:val="0010720A"/>
    <w:rsid w:val="00107271"/>
    <w:rsid w:val="001160C3"/>
    <w:rsid w:val="00116F9C"/>
    <w:rsid w:val="00117CC8"/>
    <w:rsid w:val="001204EF"/>
    <w:rsid w:val="001230A0"/>
    <w:rsid w:val="001232BA"/>
    <w:rsid w:val="0012506A"/>
    <w:rsid w:val="00130BDA"/>
    <w:rsid w:val="00130FB3"/>
    <w:rsid w:val="001324DE"/>
    <w:rsid w:val="00137329"/>
    <w:rsid w:val="001434DC"/>
    <w:rsid w:val="0015250F"/>
    <w:rsid w:val="00152873"/>
    <w:rsid w:val="00152B7A"/>
    <w:rsid w:val="00155589"/>
    <w:rsid w:val="00156DDB"/>
    <w:rsid w:val="0015784C"/>
    <w:rsid w:val="0016616F"/>
    <w:rsid w:val="00166BB0"/>
    <w:rsid w:val="00171193"/>
    <w:rsid w:val="001838A2"/>
    <w:rsid w:val="001846D6"/>
    <w:rsid w:val="0018697E"/>
    <w:rsid w:val="00187FF6"/>
    <w:rsid w:val="001907AB"/>
    <w:rsid w:val="00190C38"/>
    <w:rsid w:val="00195DED"/>
    <w:rsid w:val="001A1E5D"/>
    <w:rsid w:val="001A26D5"/>
    <w:rsid w:val="001A4608"/>
    <w:rsid w:val="001A5CB4"/>
    <w:rsid w:val="001B1580"/>
    <w:rsid w:val="001B41C2"/>
    <w:rsid w:val="001B60C4"/>
    <w:rsid w:val="001C18BD"/>
    <w:rsid w:val="001C5058"/>
    <w:rsid w:val="001C7049"/>
    <w:rsid w:val="001D04BD"/>
    <w:rsid w:val="001D3731"/>
    <w:rsid w:val="001D61B4"/>
    <w:rsid w:val="001D698F"/>
    <w:rsid w:val="001E5B1C"/>
    <w:rsid w:val="001E6F87"/>
    <w:rsid w:val="001F06E3"/>
    <w:rsid w:val="001F0798"/>
    <w:rsid w:val="001F41AE"/>
    <w:rsid w:val="001F4BFF"/>
    <w:rsid w:val="001F5475"/>
    <w:rsid w:val="00200D7F"/>
    <w:rsid w:val="00206BF7"/>
    <w:rsid w:val="00212BA8"/>
    <w:rsid w:val="00215293"/>
    <w:rsid w:val="00216CD5"/>
    <w:rsid w:val="0022059E"/>
    <w:rsid w:val="0022094B"/>
    <w:rsid w:val="00220A72"/>
    <w:rsid w:val="0022171F"/>
    <w:rsid w:val="00223316"/>
    <w:rsid w:val="002278B9"/>
    <w:rsid w:val="002279A8"/>
    <w:rsid w:val="00230699"/>
    <w:rsid w:val="00230C36"/>
    <w:rsid w:val="00235294"/>
    <w:rsid w:val="00236324"/>
    <w:rsid w:val="00237525"/>
    <w:rsid w:val="00240984"/>
    <w:rsid w:val="0024126E"/>
    <w:rsid w:val="00241A88"/>
    <w:rsid w:val="00241A93"/>
    <w:rsid w:val="00243BA4"/>
    <w:rsid w:val="00247056"/>
    <w:rsid w:val="0025437C"/>
    <w:rsid w:val="002575D2"/>
    <w:rsid w:val="0026037C"/>
    <w:rsid w:val="00260D47"/>
    <w:rsid w:val="0026396A"/>
    <w:rsid w:val="00264141"/>
    <w:rsid w:val="00265895"/>
    <w:rsid w:val="00266A34"/>
    <w:rsid w:val="00271A4A"/>
    <w:rsid w:val="002734FC"/>
    <w:rsid w:val="0027656F"/>
    <w:rsid w:val="00277728"/>
    <w:rsid w:val="00280FFB"/>
    <w:rsid w:val="00285594"/>
    <w:rsid w:val="00287F29"/>
    <w:rsid w:val="00296F51"/>
    <w:rsid w:val="002A45EE"/>
    <w:rsid w:val="002C01C9"/>
    <w:rsid w:val="002C4036"/>
    <w:rsid w:val="002C6A52"/>
    <w:rsid w:val="002D0771"/>
    <w:rsid w:val="002D1196"/>
    <w:rsid w:val="002D27D9"/>
    <w:rsid w:val="002D6155"/>
    <w:rsid w:val="002D635A"/>
    <w:rsid w:val="002F4904"/>
    <w:rsid w:val="002F4C68"/>
    <w:rsid w:val="002F61D5"/>
    <w:rsid w:val="003039D2"/>
    <w:rsid w:val="00307D8F"/>
    <w:rsid w:val="003107FE"/>
    <w:rsid w:val="0031798E"/>
    <w:rsid w:val="00317F95"/>
    <w:rsid w:val="00320729"/>
    <w:rsid w:val="003216E3"/>
    <w:rsid w:val="00324EA2"/>
    <w:rsid w:val="003268CF"/>
    <w:rsid w:val="00326909"/>
    <w:rsid w:val="003341D1"/>
    <w:rsid w:val="00335998"/>
    <w:rsid w:val="00337B16"/>
    <w:rsid w:val="00340752"/>
    <w:rsid w:val="00343F80"/>
    <w:rsid w:val="003446F0"/>
    <w:rsid w:val="00345E45"/>
    <w:rsid w:val="00347573"/>
    <w:rsid w:val="003516FF"/>
    <w:rsid w:val="00352550"/>
    <w:rsid w:val="00363FDF"/>
    <w:rsid w:val="003656AE"/>
    <w:rsid w:val="00375493"/>
    <w:rsid w:val="00375C37"/>
    <w:rsid w:val="0037745D"/>
    <w:rsid w:val="00381ED7"/>
    <w:rsid w:val="00385886"/>
    <w:rsid w:val="00385EAC"/>
    <w:rsid w:val="00386AD0"/>
    <w:rsid w:val="00390E7C"/>
    <w:rsid w:val="003943FD"/>
    <w:rsid w:val="003A2D34"/>
    <w:rsid w:val="003A5C8A"/>
    <w:rsid w:val="003B095B"/>
    <w:rsid w:val="003B2416"/>
    <w:rsid w:val="003B71AA"/>
    <w:rsid w:val="003C35E7"/>
    <w:rsid w:val="003C51DD"/>
    <w:rsid w:val="003C636C"/>
    <w:rsid w:val="003C73BC"/>
    <w:rsid w:val="003C769E"/>
    <w:rsid w:val="003D0D54"/>
    <w:rsid w:val="003D2E50"/>
    <w:rsid w:val="003D41F1"/>
    <w:rsid w:val="003D6289"/>
    <w:rsid w:val="003D6547"/>
    <w:rsid w:val="003E1FB6"/>
    <w:rsid w:val="003E2545"/>
    <w:rsid w:val="003E48B9"/>
    <w:rsid w:val="003F00D6"/>
    <w:rsid w:val="003F1ED1"/>
    <w:rsid w:val="003F2477"/>
    <w:rsid w:val="003F63DF"/>
    <w:rsid w:val="003F68AC"/>
    <w:rsid w:val="003F7365"/>
    <w:rsid w:val="00403D64"/>
    <w:rsid w:val="0040734B"/>
    <w:rsid w:val="00411919"/>
    <w:rsid w:val="00416719"/>
    <w:rsid w:val="00421920"/>
    <w:rsid w:val="00424B7A"/>
    <w:rsid w:val="00426E0F"/>
    <w:rsid w:val="004276CC"/>
    <w:rsid w:val="00430CD5"/>
    <w:rsid w:val="00431D6B"/>
    <w:rsid w:val="00434FA9"/>
    <w:rsid w:val="00437E68"/>
    <w:rsid w:val="00441A87"/>
    <w:rsid w:val="00446FD0"/>
    <w:rsid w:val="004520D0"/>
    <w:rsid w:val="004524C8"/>
    <w:rsid w:val="004529B3"/>
    <w:rsid w:val="0045346E"/>
    <w:rsid w:val="004560B7"/>
    <w:rsid w:val="00457998"/>
    <w:rsid w:val="00461FDF"/>
    <w:rsid w:val="00466C4F"/>
    <w:rsid w:val="00467AEF"/>
    <w:rsid w:val="00471B57"/>
    <w:rsid w:val="00472617"/>
    <w:rsid w:val="0047409B"/>
    <w:rsid w:val="00477800"/>
    <w:rsid w:val="00477DE2"/>
    <w:rsid w:val="00481727"/>
    <w:rsid w:val="00482BA7"/>
    <w:rsid w:val="004843A4"/>
    <w:rsid w:val="00487DF1"/>
    <w:rsid w:val="004955F7"/>
    <w:rsid w:val="004A11C1"/>
    <w:rsid w:val="004A1EB5"/>
    <w:rsid w:val="004A56B0"/>
    <w:rsid w:val="004B085C"/>
    <w:rsid w:val="004B0992"/>
    <w:rsid w:val="004B28F6"/>
    <w:rsid w:val="004B5A8B"/>
    <w:rsid w:val="004B7ECC"/>
    <w:rsid w:val="004C6E9D"/>
    <w:rsid w:val="004C71C4"/>
    <w:rsid w:val="004C7A33"/>
    <w:rsid w:val="004D0D7C"/>
    <w:rsid w:val="004D4D3B"/>
    <w:rsid w:val="004D6F56"/>
    <w:rsid w:val="004E0047"/>
    <w:rsid w:val="004E1632"/>
    <w:rsid w:val="004E3425"/>
    <w:rsid w:val="004F0CC7"/>
    <w:rsid w:val="004F229C"/>
    <w:rsid w:val="004F5434"/>
    <w:rsid w:val="004F5B69"/>
    <w:rsid w:val="004F7AA7"/>
    <w:rsid w:val="0050553A"/>
    <w:rsid w:val="0051174A"/>
    <w:rsid w:val="00512D2B"/>
    <w:rsid w:val="00514518"/>
    <w:rsid w:val="00522402"/>
    <w:rsid w:val="005270DC"/>
    <w:rsid w:val="00527D40"/>
    <w:rsid w:val="00531004"/>
    <w:rsid w:val="0053436F"/>
    <w:rsid w:val="0053624D"/>
    <w:rsid w:val="00541EA8"/>
    <w:rsid w:val="00547139"/>
    <w:rsid w:val="00554B70"/>
    <w:rsid w:val="005622FF"/>
    <w:rsid w:val="0056607F"/>
    <w:rsid w:val="005737C7"/>
    <w:rsid w:val="0057564B"/>
    <w:rsid w:val="005777E6"/>
    <w:rsid w:val="00582F47"/>
    <w:rsid w:val="00585C01"/>
    <w:rsid w:val="005869CE"/>
    <w:rsid w:val="005939D7"/>
    <w:rsid w:val="00595ABF"/>
    <w:rsid w:val="005A2535"/>
    <w:rsid w:val="005A5E7C"/>
    <w:rsid w:val="005B0076"/>
    <w:rsid w:val="005B09BE"/>
    <w:rsid w:val="005B2281"/>
    <w:rsid w:val="005B4103"/>
    <w:rsid w:val="005B4645"/>
    <w:rsid w:val="005B68C9"/>
    <w:rsid w:val="005B7765"/>
    <w:rsid w:val="005C4D57"/>
    <w:rsid w:val="005C68BF"/>
    <w:rsid w:val="005D50E4"/>
    <w:rsid w:val="005D6601"/>
    <w:rsid w:val="005D6764"/>
    <w:rsid w:val="005E1FD7"/>
    <w:rsid w:val="005E4774"/>
    <w:rsid w:val="005E7151"/>
    <w:rsid w:val="005E78DB"/>
    <w:rsid w:val="005E7A50"/>
    <w:rsid w:val="005F3AD5"/>
    <w:rsid w:val="005F6DA3"/>
    <w:rsid w:val="005F7367"/>
    <w:rsid w:val="006006A2"/>
    <w:rsid w:val="00607E67"/>
    <w:rsid w:val="006101E9"/>
    <w:rsid w:val="006175BD"/>
    <w:rsid w:val="006179A5"/>
    <w:rsid w:val="006212C1"/>
    <w:rsid w:val="006218BE"/>
    <w:rsid w:val="00625780"/>
    <w:rsid w:val="00626F74"/>
    <w:rsid w:val="00630B3E"/>
    <w:rsid w:val="0063257D"/>
    <w:rsid w:val="0063347E"/>
    <w:rsid w:val="00633804"/>
    <w:rsid w:val="00637960"/>
    <w:rsid w:val="00640B31"/>
    <w:rsid w:val="00643196"/>
    <w:rsid w:val="00650A07"/>
    <w:rsid w:val="00651A6A"/>
    <w:rsid w:val="006607BA"/>
    <w:rsid w:val="006622BC"/>
    <w:rsid w:val="00663ACD"/>
    <w:rsid w:val="00667AFE"/>
    <w:rsid w:val="00673AF2"/>
    <w:rsid w:val="00674A06"/>
    <w:rsid w:val="006857B8"/>
    <w:rsid w:val="006904BD"/>
    <w:rsid w:val="006922E2"/>
    <w:rsid w:val="0069639D"/>
    <w:rsid w:val="00696AC8"/>
    <w:rsid w:val="006A1DAB"/>
    <w:rsid w:val="006B338B"/>
    <w:rsid w:val="006B48CF"/>
    <w:rsid w:val="006B56FC"/>
    <w:rsid w:val="006B5A07"/>
    <w:rsid w:val="006C0A76"/>
    <w:rsid w:val="006C226D"/>
    <w:rsid w:val="006C3DE5"/>
    <w:rsid w:val="006C6DA6"/>
    <w:rsid w:val="006D299C"/>
    <w:rsid w:val="006D2B0F"/>
    <w:rsid w:val="006D3371"/>
    <w:rsid w:val="006D5BBD"/>
    <w:rsid w:val="006D7F65"/>
    <w:rsid w:val="006E7F67"/>
    <w:rsid w:val="006F4590"/>
    <w:rsid w:val="006F4C2B"/>
    <w:rsid w:val="006F5B4F"/>
    <w:rsid w:val="007036BA"/>
    <w:rsid w:val="00706D53"/>
    <w:rsid w:val="007072F1"/>
    <w:rsid w:val="00712F84"/>
    <w:rsid w:val="007137A5"/>
    <w:rsid w:val="00717C94"/>
    <w:rsid w:val="007217BF"/>
    <w:rsid w:val="007226E0"/>
    <w:rsid w:val="0072443E"/>
    <w:rsid w:val="007279D8"/>
    <w:rsid w:val="00730A57"/>
    <w:rsid w:val="00731869"/>
    <w:rsid w:val="00740978"/>
    <w:rsid w:val="00743C6D"/>
    <w:rsid w:val="007446B3"/>
    <w:rsid w:val="007449E0"/>
    <w:rsid w:val="007507B2"/>
    <w:rsid w:val="007508A0"/>
    <w:rsid w:val="00752FB1"/>
    <w:rsid w:val="007558C7"/>
    <w:rsid w:val="007578DC"/>
    <w:rsid w:val="007658CE"/>
    <w:rsid w:val="00766ED8"/>
    <w:rsid w:val="007672B8"/>
    <w:rsid w:val="0077284C"/>
    <w:rsid w:val="00777475"/>
    <w:rsid w:val="0078285A"/>
    <w:rsid w:val="00784DEC"/>
    <w:rsid w:val="00790286"/>
    <w:rsid w:val="00791057"/>
    <w:rsid w:val="00792DED"/>
    <w:rsid w:val="00794002"/>
    <w:rsid w:val="007A25CC"/>
    <w:rsid w:val="007A456D"/>
    <w:rsid w:val="007A4BFB"/>
    <w:rsid w:val="007A6E62"/>
    <w:rsid w:val="007B3408"/>
    <w:rsid w:val="007C0106"/>
    <w:rsid w:val="007C232B"/>
    <w:rsid w:val="007E52FC"/>
    <w:rsid w:val="007E721C"/>
    <w:rsid w:val="007E778C"/>
    <w:rsid w:val="007E7FC3"/>
    <w:rsid w:val="007F12B6"/>
    <w:rsid w:val="007F2611"/>
    <w:rsid w:val="007F2890"/>
    <w:rsid w:val="007F4071"/>
    <w:rsid w:val="00800024"/>
    <w:rsid w:val="008003D5"/>
    <w:rsid w:val="008040F2"/>
    <w:rsid w:val="00806CB4"/>
    <w:rsid w:val="00811906"/>
    <w:rsid w:val="00811AF2"/>
    <w:rsid w:val="0081432B"/>
    <w:rsid w:val="008148B8"/>
    <w:rsid w:val="00815801"/>
    <w:rsid w:val="008159E9"/>
    <w:rsid w:val="00820A51"/>
    <w:rsid w:val="00820CC1"/>
    <w:rsid w:val="00821A0A"/>
    <w:rsid w:val="0082289B"/>
    <w:rsid w:val="00823F6D"/>
    <w:rsid w:val="00825B69"/>
    <w:rsid w:val="008271A9"/>
    <w:rsid w:val="00832776"/>
    <w:rsid w:val="00834616"/>
    <w:rsid w:val="00837B9D"/>
    <w:rsid w:val="00841860"/>
    <w:rsid w:val="00844837"/>
    <w:rsid w:val="008468DA"/>
    <w:rsid w:val="008509B6"/>
    <w:rsid w:val="00850E21"/>
    <w:rsid w:val="00852824"/>
    <w:rsid w:val="00855456"/>
    <w:rsid w:val="008555CD"/>
    <w:rsid w:val="00856FE8"/>
    <w:rsid w:val="00864508"/>
    <w:rsid w:val="00867D13"/>
    <w:rsid w:val="008734D5"/>
    <w:rsid w:val="0087422E"/>
    <w:rsid w:val="008750A0"/>
    <w:rsid w:val="00875A52"/>
    <w:rsid w:val="0087633A"/>
    <w:rsid w:val="0088317A"/>
    <w:rsid w:val="00884435"/>
    <w:rsid w:val="0088720A"/>
    <w:rsid w:val="008918FB"/>
    <w:rsid w:val="008A264E"/>
    <w:rsid w:val="008A598F"/>
    <w:rsid w:val="008B07E0"/>
    <w:rsid w:val="008B298E"/>
    <w:rsid w:val="008B2D80"/>
    <w:rsid w:val="008B4225"/>
    <w:rsid w:val="008C2050"/>
    <w:rsid w:val="008C218C"/>
    <w:rsid w:val="008C22E2"/>
    <w:rsid w:val="008C3B3B"/>
    <w:rsid w:val="008C4487"/>
    <w:rsid w:val="008D122D"/>
    <w:rsid w:val="008D195E"/>
    <w:rsid w:val="008D1974"/>
    <w:rsid w:val="008D1D05"/>
    <w:rsid w:val="008D34EE"/>
    <w:rsid w:val="008D3F44"/>
    <w:rsid w:val="008D5215"/>
    <w:rsid w:val="008D7573"/>
    <w:rsid w:val="008E3256"/>
    <w:rsid w:val="008E4EA5"/>
    <w:rsid w:val="008E5CB9"/>
    <w:rsid w:val="008E6F6D"/>
    <w:rsid w:val="008E7634"/>
    <w:rsid w:val="008F2D8E"/>
    <w:rsid w:val="008F3648"/>
    <w:rsid w:val="00917376"/>
    <w:rsid w:val="009203B8"/>
    <w:rsid w:val="00921685"/>
    <w:rsid w:val="00923E63"/>
    <w:rsid w:val="00925BC2"/>
    <w:rsid w:val="00935079"/>
    <w:rsid w:val="00935E48"/>
    <w:rsid w:val="009406EC"/>
    <w:rsid w:val="009411A3"/>
    <w:rsid w:val="00941F28"/>
    <w:rsid w:val="00944304"/>
    <w:rsid w:val="0094688A"/>
    <w:rsid w:val="00946F50"/>
    <w:rsid w:val="00950607"/>
    <w:rsid w:val="00952D47"/>
    <w:rsid w:val="009549CD"/>
    <w:rsid w:val="00961625"/>
    <w:rsid w:val="00962025"/>
    <w:rsid w:val="00964324"/>
    <w:rsid w:val="00964721"/>
    <w:rsid w:val="00970179"/>
    <w:rsid w:val="00974544"/>
    <w:rsid w:val="00981AA0"/>
    <w:rsid w:val="009856FA"/>
    <w:rsid w:val="00993DB2"/>
    <w:rsid w:val="009972D6"/>
    <w:rsid w:val="00997C21"/>
    <w:rsid w:val="009A297F"/>
    <w:rsid w:val="009A2FD2"/>
    <w:rsid w:val="009A3378"/>
    <w:rsid w:val="009A634D"/>
    <w:rsid w:val="009B09FA"/>
    <w:rsid w:val="009B3CFC"/>
    <w:rsid w:val="009B4D02"/>
    <w:rsid w:val="009B5F17"/>
    <w:rsid w:val="009B6BA8"/>
    <w:rsid w:val="009C33ED"/>
    <w:rsid w:val="009C5225"/>
    <w:rsid w:val="009C7332"/>
    <w:rsid w:val="009C79E7"/>
    <w:rsid w:val="009D01BA"/>
    <w:rsid w:val="009D1BF3"/>
    <w:rsid w:val="009E0443"/>
    <w:rsid w:val="009E119C"/>
    <w:rsid w:val="009E2171"/>
    <w:rsid w:val="009E2AAF"/>
    <w:rsid w:val="009E4026"/>
    <w:rsid w:val="009E5AA7"/>
    <w:rsid w:val="009F0A1C"/>
    <w:rsid w:val="009F2169"/>
    <w:rsid w:val="009F31FF"/>
    <w:rsid w:val="009F3800"/>
    <w:rsid w:val="00A01131"/>
    <w:rsid w:val="00A01BF9"/>
    <w:rsid w:val="00A025E8"/>
    <w:rsid w:val="00A06C78"/>
    <w:rsid w:val="00A06F17"/>
    <w:rsid w:val="00A10E99"/>
    <w:rsid w:val="00A1122C"/>
    <w:rsid w:val="00A119BA"/>
    <w:rsid w:val="00A149BF"/>
    <w:rsid w:val="00A1558B"/>
    <w:rsid w:val="00A17996"/>
    <w:rsid w:val="00A24880"/>
    <w:rsid w:val="00A34028"/>
    <w:rsid w:val="00A36608"/>
    <w:rsid w:val="00A40C2B"/>
    <w:rsid w:val="00A4238A"/>
    <w:rsid w:val="00A46385"/>
    <w:rsid w:val="00A4742E"/>
    <w:rsid w:val="00A47BBC"/>
    <w:rsid w:val="00A520D9"/>
    <w:rsid w:val="00A54672"/>
    <w:rsid w:val="00A55D91"/>
    <w:rsid w:val="00A6123E"/>
    <w:rsid w:val="00A62BDF"/>
    <w:rsid w:val="00A64901"/>
    <w:rsid w:val="00A67293"/>
    <w:rsid w:val="00A70D90"/>
    <w:rsid w:val="00A73527"/>
    <w:rsid w:val="00A75341"/>
    <w:rsid w:val="00A8630C"/>
    <w:rsid w:val="00A865DC"/>
    <w:rsid w:val="00A9044D"/>
    <w:rsid w:val="00A94449"/>
    <w:rsid w:val="00AA3C51"/>
    <w:rsid w:val="00AA792A"/>
    <w:rsid w:val="00AB4047"/>
    <w:rsid w:val="00AB549A"/>
    <w:rsid w:val="00AC4363"/>
    <w:rsid w:val="00AC5A5A"/>
    <w:rsid w:val="00AD0B43"/>
    <w:rsid w:val="00AD2F8F"/>
    <w:rsid w:val="00AD59FE"/>
    <w:rsid w:val="00AE76A3"/>
    <w:rsid w:val="00AF3092"/>
    <w:rsid w:val="00AF3C52"/>
    <w:rsid w:val="00B00CC2"/>
    <w:rsid w:val="00B02561"/>
    <w:rsid w:val="00B025DD"/>
    <w:rsid w:val="00B0655B"/>
    <w:rsid w:val="00B06E4F"/>
    <w:rsid w:val="00B10A19"/>
    <w:rsid w:val="00B241B4"/>
    <w:rsid w:val="00B24BA4"/>
    <w:rsid w:val="00B266A4"/>
    <w:rsid w:val="00B303EE"/>
    <w:rsid w:val="00B305CA"/>
    <w:rsid w:val="00B36C46"/>
    <w:rsid w:val="00B413FE"/>
    <w:rsid w:val="00B45364"/>
    <w:rsid w:val="00B4659C"/>
    <w:rsid w:val="00B46BD7"/>
    <w:rsid w:val="00B47E63"/>
    <w:rsid w:val="00B51A6E"/>
    <w:rsid w:val="00B51CBE"/>
    <w:rsid w:val="00B534B2"/>
    <w:rsid w:val="00B5693C"/>
    <w:rsid w:val="00B57003"/>
    <w:rsid w:val="00B57B2C"/>
    <w:rsid w:val="00B603AF"/>
    <w:rsid w:val="00B6150C"/>
    <w:rsid w:val="00B632F4"/>
    <w:rsid w:val="00B63B15"/>
    <w:rsid w:val="00B661F6"/>
    <w:rsid w:val="00B704BD"/>
    <w:rsid w:val="00B73FEA"/>
    <w:rsid w:val="00B84686"/>
    <w:rsid w:val="00B85CB4"/>
    <w:rsid w:val="00B86EF6"/>
    <w:rsid w:val="00B94830"/>
    <w:rsid w:val="00B9508A"/>
    <w:rsid w:val="00B972BF"/>
    <w:rsid w:val="00BA05A8"/>
    <w:rsid w:val="00BA1BC6"/>
    <w:rsid w:val="00BA34AD"/>
    <w:rsid w:val="00BA6CDC"/>
    <w:rsid w:val="00BB08EA"/>
    <w:rsid w:val="00BB1364"/>
    <w:rsid w:val="00BB18CF"/>
    <w:rsid w:val="00BB4BB2"/>
    <w:rsid w:val="00BB5A1C"/>
    <w:rsid w:val="00BC0E34"/>
    <w:rsid w:val="00BC2196"/>
    <w:rsid w:val="00BC7F6C"/>
    <w:rsid w:val="00BD1D70"/>
    <w:rsid w:val="00BD6B15"/>
    <w:rsid w:val="00BE0819"/>
    <w:rsid w:val="00BE119D"/>
    <w:rsid w:val="00BE4A4A"/>
    <w:rsid w:val="00BE5BBA"/>
    <w:rsid w:val="00BE6E1A"/>
    <w:rsid w:val="00BE7A1A"/>
    <w:rsid w:val="00BF22E7"/>
    <w:rsid w:val="00BF2AB9"/>
    <w:rsid w:val="00BF3765"/>
    <w:rsid w:val="00BF5696"/>
    <w:rsid w:val="00C002B6"/>
    <w:rsid w:val="00C03CB1"/>
    <w:rsid w:val="00C17D12"/>
    <w:rsid w:val="00C20B1A"/>
    <w:rsid w:val="00C20C4B"/>
    <w:rsid w:val="00C24F57"/>
    <w:rsid w:val="00C269C5"/>
    <w:rsid w:val="00C271B7"/>
    <w:rsid w:val="00C31F9D"/>
    <w:rsid w:val="00C34E45"/>
    <w:rsid w:val="00C35130"/>
    <w:rsid w:val="00C419C2"/>
    <w:rsid w:val="00C43FAA"/>
    <w:rsid w:val="00C44207"/>
    <w:rsid w:val="00C51DCA"/>
    <w:rsid w:val="00C53B61"/>
    <w:rsid w:val="00C53BDE"/>
    <w:rsid w:val="00C54E87"/>
    <w:rsid w:val="00C5605A"/>
    <w:rsid w:val="00C574B5"/>
    <w:rsid w:val="00C57709"/>
    <w:rsid w:val="00C5787B"/>
    <w:rsid w:val="00C634A4"/>
    <w:rsid w:val="00C6628B"/>
    <w:rsid w:val="00C7388A"/>
    <w:rsid w:val="00C74221"/>
    <w:rsid w:val="00C77ADA"/>
    <w:rsid w:val="00C80724"/>
    <w:rsid w:val="00C85D20"/>
    <w:rsid w:val="00C87D3F"/>
    <w:rsid w:val="00C92C19"/>
    <w:rsid w:val="00C92F9E"/>
    <w:rsid w:val="00C936E2"/>
    <w:rsid w:val="00CA14C2"/>
    <w:rsid w:val="00CA6012"/>
    <w:rsid w:val="00CA6254"/>
    <w:rsid w:val="00CA7B84"/>
    <w:rsid w:val="00CB136A"/>
    <w:rsid w:val="00CB250D"/>
    <w:rsid w:val="00CB2619"/>
    <w:rsid w:val="00CC4441"/>
    <w:rsid w:val="00CC5AE7"/>
    <w:rsid w:val="00CC7BE1"/>
    <w:rsid w:val="00CD0683"/>
    <w:rsid w:val="00CD0AEB"/>
    <w:rsid w:val="00CD18F3"/>
    <w:rsid w:val="00CD1DCE"/>
    <w:rsid w:val="00CD5CE4"/>
    <w:rsid w:val="00CE404E"/>
    <w:rsid w:val="00CE765B"/>
    <w:rsid w:val="00CE7ACE"/>
    <w:rsid w:val="00CE7F95"/>
    <w:rsid w:val="00CF56F6"/>
    <w:rsid w:val="00D01406"/>
    <w:rsid w:val="00D02E75"/>
    <w:rsid w:val="00D03D74"/>
    <w:rsid w:val="00D041C6"/>
    <w:rsid w:val="00D0552D"/>
    <w:rsid w:val="00D07CEA"/>
    <w:rsid w:val="00D16F1D"/>
    <w:rsid w:val="00D175CC"/>
    <w:rsid w:val="00D21FAE"/>
    <w:rsid w:val="00D34490"/>
    <w:rsid w:val="00D34D71"/>
    <w:rsid w:val="00D36DDC"/>
    <w:rsid w:val="00D37B3E"/>
    <w:rsid w:val="00D414DE"/>
    <w:rsid w:val="00D41C10"/>
    <w:rsid w:val="00D43074"/>
    <w:rsid w:val="00D454F4"/>
    <w:rsid w:val="00D52756"/>
    <w:rsid w:val="00D5490C"/>
    <w:rsid w:val="00D62177"/>
    <w:rsid w:val="00D62EFA"/>
    <w:rsid w:val="00D65396"/>
    <w:rsid w:val="00D66A93"/>
    <w:rsid w:val="00D71D2A"/>
    <w:rsid w:val="00D7284E"/>
    <w:rsid w:val="00D737EF"/>
    <w:rsid w:val="00D8644D"/>
    <w:rsid w:val="00D87653"/>
    <w:rsid w:val="00D87DF5"/>
    <w:rsid w:val="00D938CF"/>
    <w:rsid w:val="00D93951"/>
    <w:rsid w:val="00D93B2A"/>
    <w:rsid w:val="00D97607"/>
    <w:rsid w:val="00DA391E"/>
    <w:rsid w:val="00DA3D79"/>
    <w:rsid w:val="00DB0E9D"/>
    <w:rsid w:val="00DB175E"/>
    <w:rsid w:val="00DB1A1D"/>
    <w:rsid w:val="00DB2FB2"/>
    <w:rsid w:val="00DB6A95"/>
    <w:rsid w:val="00DB727D"/>
    <w:rsid w:val="00DC2E56"/>
    <w:rsid w:val="00DC4104"/>
    <w:rsid w:val="00DD143E"/>
    <w:rsid w:val="00DD274A"/>
    <w:rsid w:val="00DD29B3"/>
    <w:rsid w:val="00DD4182"/>
    <w:rsid w:val="00DD5339"/>
    <w:rsid w:val="00DD5710"/>
    <w:rsid w:val="00DD66CF"/>
    <w:rsid w:val="00DD71D3"/>
    <w:rsid w:val="00DD7243"/>
    <w:rsid w:val="00DD7A4F"/>
    <w:rsid w:val="00DE1B1F"/>
    <w:rsid w:val="00DE2888"/>
    <w:rsid w:val="00DE2BEF"/>
    <w:rsid w:val="00DF0828"/>
    <w:rsid w:val="00DF1CAF"/>
    <w:rsid w:val="00DF352F"/>
    <w:rsid w:val="00DF39D5"/>
    <w:rsid w:val="00DF4225"/>
    <w:rsid w:val="00DF598B"/>
    <w:rsid w:val="00DF6385"/>
    <w:rsid w:val="00DF6553"/>
    <w:rsid w:val="00DF71E9"/>
    <w:rsid w:val="00E02021"/>
    <w:rsid w:val="00E02301"/>
    <w:rsid w:val="00E0560A"/>
    <w:rsid w:val="00E06FFF"/>
    <w:rsid w:val="00E074C8"/>
    <w:rsid w:val="00E12387"/>
    <w:rsid w:val="00E125C2"/>
    <w:rsid w:val="00E1370A"/>
    <w:rsid w:val="00E173FB"/>
    <w:rsid w:val="00E17917"/>
    <w:rsid w:val="00E206C7"/>
    <w:rsid w:val="00E21685"/>
    <w:rsid w:val="00E2452C"/>
    <w:rsid w:val="00E27CB1"/>
    <w:rsid w:val="00E30941"/>
    <w:rsid w:val="00E31494"/>
    <w:rsid w:val="00E32974"/>
    <w:rsid w:val="00E352C8"/>
    <w:rsid w:val="00E40BC4"/>
    <w:rsid w:val="00E44751"/>
    <w:rsid w:val="00E44F6C"/>
    <w:rsid w:val="00E46689"/>
    <w:rsid w:val="00E5002D"/>
    <w:rsid w:val="00E5172B"/>
    <w:rsid w:val="00E52238"/>
    <w:rsid w:val="00E5377E"/>
    <w:rsid w:val="00E575A0"/>
    <w:rsid w:val="00E60B7A"/>
    <w:rsid w:val="00E65114"/>
    <w:rsid w:val="00E67FF8"/>
    <w:rsid w:val="00E722BA"/>
    <w:rsid w:val="00E73BD2"/>
    <w:rsid w:val="00E73EBD"/>
    <w:rsid w:val="00E7475C"/>
    <w:rsid w:val="00E75736"/>
    <w:rsid w:val="00E8206F"/>
    <w:rsid w:val="00E825EF"/>
    <w:rsid w:val="00E840FD"/>
    <w:rsid w:val="00E84A70"/>
    <w:rsid w:val="00E84BD4"/>
    <w:rsid w:val="00E87771"/>
    <w:rsid w:val="00E9016D"/>
    <w:rsid w:val="00EA0A32"/>
    <w:rsid w:val="00EA577F"/>
    <w:rsid w:val="00EA7137"/>
    <w:rsid w:val="00EA7E48"/>
    <w:rsid w:val="00EB1E34"/>
    <w:rsid w:val="00EB3FB3"/>
    <w:rsid w:val="00EB4C66"/>
    <w:rsid w:val="00EB6446"/>
    <w:rsid w:val="00EC22C4"/>
    <w:rsid w:val="00EC509E"/>
    <w:rsid w:val="00ED4EC5"/>
    <w:rsid w:val="00EE5BCA"/>
    <w:rsid w:val="00EF157A"/>
    <w:rsid w:val="00EF16CC"/>
    <w:rsid w:val="00F01DC8"/>
    <w:rsid w:val="00F02589"/>
    <w:rsid w:val="00F033AE"/>
    <w:rsid w:val="00F03D42"/>
    <w:rsid w:val="00F03DBC"/>
    <w:rsid w:val="00F066C9"/>
    <w:rsid w:val="00F11289"/>
    <w:rsid w:val="00F1413F"/>
    <w:rsid w:val="00F15765"/>
    <w:rsid w:val="00F204F0"/>
    <w:rsid w:val="00F23D31"/>
    <w:rsid w:val="00F26873"/>
    <w:rsid w:val="00F26E44"/>
    <w:rsid w:val="00F31DA7"/>
    <w:rsid w:val="00F32BE3"/>
    <w:rsid w:val="00F32E14"/>
    <w:rsid w:val="00F40612"/>
    <w:rsid w:val="00F45592"/>
    <w:rsid w:val="00F459C3"/>
    <w:rsid w:val="00F50C15"/>
    <w:rsid w:val="00F52865"/>
    <w:rsid w:val="00F55206"/>
    <w:rsid w:val="00F57BD3"/>
    <w:rsid w:val="00F65074"/>
    <w:rsid w:val="00F656FF"/>
    <w:rsid w:val="00F65789"/>
    <w:rsid w:val="00F658CE"/>
    <w:rsid w:val="00F67626"/>
    <w:rsid w:val="00F733CB"/>
    <w:rsid w:val="00F7383A"/>
    <w:rsid w:val="00F763F3"/>
    <w:rsid w:val="00F7757B"/>
    <w:rsid w:val="00F80569"/>
    <w:rsid w:val="00F81691"/>
    <w:rsid w:val="00F87590"/>
    <w:rsid w:val="00F92220"/>
    <w:rsid w:val="00F9630D"/>
    <w:rsid w:val="00FA2BFB"/>
    <w:rsid w:val="00FB305F"/>
    <w:rsid w:val="00FC2160"/>
    <w:rsid w:val="00FC4ABF"/>
    <w:rsid w:val="00FE0850"/>
    <w:rsid w:val="00FE412F"/>
    <w:rsid w:val="00FE4A1E"/>
    <w:rsid w:val="00FE6100"/>
    <w:rsid w:val="00FE646C"/>
    <w:rsid w:val="00FF3580"/>
    <w:rsid w:val="00FF476D"/>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03B15AE"/>
  <w15:docId w15:val="{8FEDBAF5-AE08-C244-9224-E1878CDD70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D5710"/>
  </w:style>
  <w:style w:type="paragraph" w:styleId="Heading1">
    <w:name w:val="heading 1"/>
    <w:basedOn w:val="Normal"/>
    <w:next w:val="Normal"/>
    <w:link w:val="Heading1Char"/>
    <w:uiPriority w:val="9"/>
    <w:qFormat/>
    <w:rsid w:val="001D04BD"/>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3446F0"/>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qFormat/>
    <w:rsid w:val="003B2416"/>
    <w:pPr>
      <w:keepNext/>
      <w:spacing w:after="120" w:line="240" w:lineRule="auto"/>
      <w:outlineLvl w:val="2"/>
    </w:pPr>
    <w:rPr>
      <w:rFonts w:ascii="Arial" w:eastAsia="Times New Roman" w:hAnsi="Arial" w:cs="Times New Roman"/>
      <w:b/>
      <w:sz w:val="24"/>
      <w:szCs w:val="20"/>
      <w:lang w:val="en-GB"/>
    </w:rPr>
  </w:style>
  <w:style w:type="paragraph" w:styleId="Heading4">
    <w:name w:val="heading 4"/>
    <w:basedOn w:val="Normal"/>
    <w:next w:val="Normal"/>
    <w:link w:val="Heading4Char"/>
    <w:uiPriority w:val="9"/>
    <w:semiHidden/>
    <w:unhideWhenUsed/>
    <w:qFormat/>
    <w:rsid w:val="00CF56F6"/>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D04BD"/>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3446F0"/>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3B2416"/>
    <w:rPr>
      <w:rFonts w:ascii="Arial" w:eastAsia="Times New Roman" w:hAnsi="Arial" w:cs="Times New Roman"/>
      <w:b/>
      <w:sz w:val="24"/>
      <w:szCs w:val="20"/>
      <w:lang w:val="en-GB"/>
    </w:rPr>
  </w:style>
  <w:style w:type="character" w:customStyle="1" w:styleId="Heading4Char">
    <w:name w:val="Heading 4 Char"/>
    <w:basedOn w:val="DefaultParagraphFont"/>
    <w:link w:val="Heading4"/>
    <w:uiPriority w:val="9"/>
    <w:semiHidden/>
    <w:rsid w:val="00CF56F6"/>
    <w:rPr>
      <w:rFonts w:asciiTheme="majorHAnsi" w:eastAsiaTheme="majorEastAsia" w:hAnsiTheme="majorHAnsi" w:cstheme="majorBidi"/>
      <w:i/>
      <w:iCs/>
      <w:color w:val="365F91" w:themeColor="accent1" w:themeShade="BF"/>
    </w:rPr>
  </w:style>
  <w:style w:type="paragraph" w:styleId="ListParagraph">
    <w:name w:val="List Paragraph"/>
    <w:aliases w:val="References,List Paragraph1,Paragraphe de liste1,Liste couleur - Accent 111,Paragraphe de liste3,Bullets,Bullet 1,Akapit z listą BS,Colorful List - Accent 11,Dot pt,List Bullet Mary,List Paragraph nowy,Medium Grid 1 - Accent 21,texte"/>
    <w:basedOn w:val="Normal"/>
    <w:link w:val="ListParagraphChar"/>
    <w:uiPriority w:val="34"/>
    <w:qFormat/>
    <w:rsid w:val="00731869"/>
    <w:pPr>
      <w:ind w:left="720"/>
      <w:contextualSpacing/>
    </w:pPr>
  </w:style>
  <w:style w:type="character" w:customStyle="1" w:styleId="ListParagraphChar">
    <w:name w:val="List Paragraph Char"/>
    <w:aliases w:val="References Char,List Paragraph1 Char,Paragraphe de liste1 Char,Liste couleur - Accent 111 Char,Paragraphe de liste3 Char,Bullets Char,Bullet 1 Char,Akapit z listą BS Char,Colorful List - Accent 11 Char,Dot pt Char,texte Char"/>
    <w:basedOn w:val="DefaultParagraphFont"/>
    <w:link w:val="ListParagraph"/>
    <w:uiPriority w:val="34"/>
    <w:qFormat/>
    <w:locked/>
    <w:rsid w:val="00794002"/>
  </w:style>
  <w:style w:type="paragraph" w:styleId="FootnoteText">
    <w:name w:val="footnote text"/>
    <w:aliases w:val="fn,ALTS FOOTNOTE,single space,Footnote Text Quote,FOOTNOTES,Note de bas de page2,Note de bas de page Car Car Car,Note de bas de page Car Car,Note de bas de page Car Car Car2,Footnote Text Char1,Footnote Text Char2,Char,ft,Footnote ak"/>
    <w:basedOn w:val="Normal"/>
    <w:link w:val="FootnoteTextChar"/>
    <w:unhideWhenUsed/>
    <w:qFormat/>
    <w:rsid w:val="008E5CB9"/>
    <w:pPr>
      <w:spacing w:after="0" w:line="240" w:lineRule="auto"/>
    </w:pPr>
    <w:rPr>
      <w:sz w:val="20"/>
      <w:szCs w:val="20"/>
    </w:rPr>
  </w:style>
  <w:style w:type="character" w:customStyle="1" w:styleId="FootnoteTextChar">
    <w:name w:val="Footnote Text Char"/>
    <w:aliases w:val="fn Char,ALTS FOOTNOTE Char,single space Char,Footnote Text Quote Char,FOOTNOTES Char,Note de bas de page2 Char,Note de bas de page Car Car Car Char,Note de bas de page Car Car Char,Note de bas de page Car Car Car2 Char,Char Char"/>
    <w:basedOn w:val="DefaultParagraphFont"/>
    <w:link w:val="FootnoteText"/>
    <w:rsid w:val="008B4225"/>
    <w:rPr>
      <w:sz w:val="20"/>
      <w:szCs w:val="20"/>
    </w:rPr>
  </w:style>
  <w:style w:type="character" w:styleId="FootnoteReference">
    <w:name w:val="footnote reference"/>
    <w:aliases w:val="16 Point,Superscript 6 Point,ftref,BVI fnr,Footnote Reference1,ftref Car Car,16 Point Car Car,Superscript 6 Point Car Car,Car Car Char Car Char Car Car Char Car Char Char Car Car,SUPERS Car Car Car,Знак сноски 1,Знак сноски-FN,fr"/>
    <w:basedOn w:val="DefaultParagraphFont"/>
    <w:link w:val="ftrefCar"/>
    <w:unhideWhenUsed/>
    <w:qFormat/>
    <w:rsid w:val="008B4225"/>
    <w:rPr>
      <w:vertAlign w:val="superscript"/>
    </w:rPr>
  </w:style>
  <w:style w:type="paragraph" w:customStyle="1" w:styleId="ftrefCar">
    <w:name w:val="ftref Car"/>
    <w:aliases w:val="16 Point Car,Superscript 6 Point Car,Car Car Char Car Char Car Car Char Car Char Char Car,Car Car Car Car Car Car Car Car Char Car Car Char Car Car Car Char Car Char Char Char Car,SUPERS Car"/>
    <w:basedOn w:val="Normal"/>
    <w:link w:val="FootnoteReference"/>
    <w:uiPriority w:val="99"/>
    <w:rsid w:val="00794002"/>
    <w:pPr>
      <w:spacing w:after="160" w:line="240" w:lineRule="exact"/>
    </w:pPr>
    <w:rPr>
      <w:vertAlign w:val="superscript"/>
    </w:rPr>
  </w:style>
  <w:style w:type="character" w:styleId="Hyperlink">
    <w:name w:val="Hyperlink"/>
    <w:basedOn w:val="DefaultParagraphFont"/>
    <w:uiPriority w:val="99"/>
    <w:unhideWhenUsed/>
    <w:rsid w:val="008B4225"/>
    <w:rPr>
      <w:color w:val="0000FF" w:themeColor="hyperlink"/>
      <w:u w:val="single"/>
    </w:rPr>
  </w:style>
  <w:style w:type="paragraph" w:styleId="BalloonText">
    <w:name w:val="Balloon Text"/>
    <w:basedOn w:val="Normal"/>
    <w:link w:val="BalloonTextChar"/>
    <w:semiHidden/>
    <w:unhideWhenUsed/>
    <w:rsid w:val="0063380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semiHidden/>
    <w:rsid w:val="00633804"/>
    <w:rPr>
      <w:rFonts w:ascii="Tahoma" w:hAnsi="Tahoma" w:cs="Tahoma"/>
      <w:sz w:val="16"/>
      <w:szCs w:val="16"/>
    </w:rPr>
  </w:style>
  <w:style w:type="paragraph" w:customStyle="1" w:styleId="Bullet">
    <w:name w:val="Bullet"/>
    <w:basedOn w:val="Normal"/>
    <w:rsid w:val="001F41AE"/>
    <w:pPr>
      <w:numPr>
        <w:numId w:val="3"/>
      </w:numPr>
      <w:tabs>
        <w:tab w:val="left" w:pos="284"/>
      </w:tabs>
      <w:spacing w:after="0" w:line="240" w:lineRule="auto"/>
    </w:pPr>
    <w:rPr>
      <w:rFonts w:ascii="Times New Roman" w:eastAsia="Times New Roman" w:hAnsi="Times New Roman" w:cs="Times New Roman"/>
      <w:sz w:val="24"/>
      <w:szCs w:val="20"/>
      <w:lang w:val="en-GB"/>
    </w:rPr>
  </w:style>
  <w:style w:type="paragraph" w:styleId="Caption">
    <w:name w:val="caption"/>
    <w:aliases w:val="Char1,Table,LVT Table Heading,Légende Car Car,Légende Car1"/>
    <w:basedOn w:val="Normal"/>
    <w:next w:val="Normal"/>
    <w:link w:val="CaptionChar"/>
    <w:uiPriority w:val="35"/>
    <w:qFormat/>
    <w:rsid w:val="00923E63"/>
    <w:pPr>
      <w:spacing w:after="0" w:line="240" w:lineRule="auto"/>
    </w:pPr>
    <w:rPr>
      <w:rFonts w:ascii="Times New Roman" w:eastAsia="Times New Roman" w:hAnsi="Times New Roman" w:cs="Times New Roman"/>
      <w:b/>
      <w:bCs/>
      <w:sz w:val="20"/>
      <w:szCs w:val="20"/>
      <w:lang w:val="en-GB"/>
    </w:rPr>
  </w:style>
  <w:style w:type="character" w:customStyle="1" w:styleId="CaptionChar">
    <w:name w:val="Caption Char"/>
    <w:aliases w:val="Char1 Char,Table Char,LVT Table Heading Char,Légende Car Car Char,Légende Car1 Char"/>
    <w:link w:val="Caption"/>
    <w:uiPriority w:val="35"/>
    <w:rsid w:val="00923E63"/>
    <w:rPr>
      <w:rFonts w:ascii="Times New Roman" w:eastAsia="Times New Roman" w:hAnsi="Times New Roman" w:cs="Times New Roman"/>
      <w:b/>
      <w:bCs/>
      <w:sz w:val="20"/>
      <w:szCs w:val="20"/>
      <w:lang w:val="en-GB"/>
    </w:rPr>
  </w:style>
  <w:style w:type="paragraph" w:customStyle="1" w:styleId="Default">
    <w:name w:val="Default"/>
    <w:rsid w:val="00923E63"/>
    <w:pPr>
      <w:autoSpaceDE w:val="0"/>
      <w:autoSpaceDN w:val="0"/>
      <w:adjustRightInd w:val="0"/>
      <w:spacing w:after="0" w:line="240" w:lineRule="auto"/>
    </w:pPr>
    <w:rPr>
      <w:rFonts w:ascii="Times New Roman" w:eastAsia="Times New Roman" w:hAnsi="Times New Roman" w:cs="Times New Roman"/>
      <w:color w:val="000000"/>
      <w:sz w:val="24"/>
      <w:szCs w:val="24"/>
      <w:lang w:eastAsia="fr-FR"/>
    </w:rPr>
  </w:style>
  <w:style w:type="paragraph" w:styleId="NormalWeb">
    <w:name w:val="Normal (Web)"/>
    <w:basedOn w:val="Normal"/>
    <w:unhideWhenUsed/>
    <w:rsid w:val="00923E63"/>
    <w:pPr>
      <w:spacing w:before="100" w:beforeAutospacing="1" w:after="100" w:afterAutospacing="1" w:line="240" w:lineRule="auto"/>
    </w:pPr>
    <w:rPr>
      <w:rFonts w:ascii="Times New Roman" w:eastAsia="Times New Roman" w:hAnsi="Times New Roman" w:cs="Times New Roman"/>
      <w:sz w:val="24"/>
      <w:szCs w:val="24"/>
      <w:lang w:eastAsia="fr-FR"/>
    </w:rPr>
  </w:style>
  <w:style w:type="paragraph" w:customStyle="1" w:styleId="Note">
    <w:name w:val="Note"/>
    <w:basedOn w:val="Normal"/>
    <w:link w:val="NoteCar"/>
    <w:qFormat/>
    <w:rsid w:val="00923E63"/>
    <w:pPr>
      <w:spacing w:after="120" w:line="240" w:lineRule="auto"/>
    </w:pPr>
    <w:rPr>
      <w:rFonts w:ascii="Garamond" w:eastAsia="Times New Roman" w:hAnsi="Garamond" w:cs="Arial"/>
      <w:sz w:val="20"/>
      <w:szCs w:val="24"/>
      <w:lang w:eastAsia="fr-FR" w:bidi="en-US"/>
    </w:rPr>
  </w:style>
  <w:style w:type="character" w:customStyle="1" w:styleId="NoteCar">
    <w:name w:val="Note Car"/>
    <w:basedOn w:val="DefaultParagraphFont"/>
    <w:link w:val="Note"/>
    <w:rsid w:val="00923E63"/>
    <w:rPr>
      <w:rFonts w:ascii="Garamond" w:eastAsia="Times New Roman" w:hAnsi="Garamond" w:cs="Arial"/>
      <w:sz w:val="20"/>
      <w:szCs w:val="24"/>
      <w:lang w:eastAsia="fr-FR" w:bidi="en-US"/>
    </w:rPr>
  </w:style>
  <w:style w:type="table" w:styleId="TableGrid">
    <w:name w:val="Table Grid"/>
    <w:basedOn w:val="TableNormal"/>
    <w:uiPriority w:val="39"/>
    <w:rsid w:val="003B2416"/>
    <w:pPr>
      <w:spacing w:after="0" w:line="240" w:lineRule="auto"/>
    </w:pPr>
    <w:rPr>
      <w:rFonts w:ascii="Times New Roman" w:eastAsia="Times New Roman" w:hAnsi="Times New Roman" w:cs="Times New Roman"/>
      <w:sz w:val="20"/>
      <w:szCs w:val="20"/>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rsid w:val="003B2416"/>
    <w:pPr>
      <w:tabs>
        <w:tab w:val="center" w:pos="4153"/>
        <w:tab w:val="right" w:pos="8306"/>
      </w:tabs>
      <w:spacing w:after="0" w:line="240" w:lineRule="auto"/>
      <w:jc w:val="right"/>
    </w:pPr>
    <w:rPr>
      <w:rFonts w:ascii="Arial" w:eastAsia="Times New Roman" w:hAnsi="Arial" w:cs="Times New Roman"/>
      <w:b/>
      <w:sz w:val="28"/>
      <w:szCs w:val="20"/>
      <w:lang w:val="en-GB"/>
    </w:rPr>
  </w:style>
  <w:style w:type="character" w:customStyle="1" w:styleId="HeaderChar">
    <w:name w:val="Header Char"/>
    <w:basedOn w:val="DefaultParagraphFont"/>
    <w:link w:val="Header"/>
    <w:uiPriority w:val="99"/>
    <w:rsid w:val="003B2416"/>
    <w:rPr>
      <w:rFonts w:ascii="Arial" w:eastAsia="Times New Roman" w:hAnsi="Arial" w:cs="Times New Roman"/>
      <w:b/>
      <w:sz w:val="28"/>
      <w:szCs w:val="20"/>
      <w:lang w:val="en-GB"/>
    </w:rPr>
  </w:style>
  <w:style w:type="paragraph" w:styleId="CommentText">
    <w:name w:val="annotation text"/>
    <w:basedOn w:val="Normal"/>
    <w:link w:val="CommentTextChar"/>
    <w:uiPriority w:val="99"/>
    <w:rsid w:val="008E5CB9"/>
    <w:pPr>
      <w:spacing w:after="0" w:line="240" w:lineRule="auto"/>
    </w:pPr>
    <w:rPr>
      <w:rFonts w:ascii="Times New Roman" w:eastAsia="Times New Roman" w:hAnsi="Times New Roman" w:cs="Times New Roman"/>
      <w:sz w:val="20"/>
      <w:szCs w:val="20"/>
      <w:lang w:val="en-GB"/>
    </w:rPr>
  </w:style>
  <w:style w:type="character" w:customStyle="1" w:styleId="CommentTextChar">
    <w:name w:val="Comment Text Char"/>
    <w:basedOn w:val="DefaultParagraphFont"/>
    <w:link w:val="CommentText"/>
    <w:uiPriority w:val="99"/>
    <w:rsid w:val="003B2416"/>
    <w:rPr>
      <w:rFonts w:ascii="Times New Roman" w:eastAsia="Times New Roman" w:hAnsi="Times New Roman" w:cs="Times New Roman"/>
      <w:sz w:val="20"/>
      <w:szCs w:val="20"/>
      <w:lang w:val="en-GB"/>
    </w:rPr>
  </w:style>
  <w:style w:type="character" w:styleId="CommentReference">
    <w:name w:val="annotation reference"/>
    <w:basedOn w:val="DefaultParagraphFont"/>
    <w:uiPriority w:val="99"/>
    <w:semiHidden/>
    <w:unhideWhenUsed/>
    <w:rsid w:val="00C43FAA"/>
    <w:rPr>
      <w:sz w:val="16"/>
      <w:szCs w:val="16"/>
    </w:rPr>
  </w:style>
  <w:style w:type="paragraph" w:styleId="CommentSubject">
    <w:name w:val="annotation subject"/>
    <w:basedOn w:val="CommentText"/>
    <w:next w:val="CommentText"/>
    <w:link w:val="CommentSubjectChar"/>
    <w:uiPriority w:val="99"/>
    <w:semiHidden/>
    <w:unhideWhenUsed/>
    <w:rsid w:val="00C43FAA"/>
    <w:pPr>
      <w:spacing w:after="200"/>
    </w:pPr>
    <w:rPr>
      <w:rFonts w:asciiTheme="minorHAnsi" w:eastAsiaTheme="minorHAnsi" w:hAnsiTheme="minorHAnsi" w:cstheme="minorBidi"/>
      <w:b/>
      <w:bCs/>
      <w:lang w:val="fr-FR"/>
    </w:rPr>
  </w:style>
  <w:style w:type="character" w:customStyle="1" w:styleId="CommentSubjectChar">
    <w:name w:val="Comment Subject Char"/>
    <w:basedOn w:val="CommentTextChar"/>
    <w:link w:val="CommentSubject"/>
    <w:uiPriority w:val="99"/>
    <w:semiHidden/>
    <w:rsid w:val="00C43FAA"/>
    <w:rPr>
      <w:rFonts w:ascii="Times New Roman" w:eastAsia="Times New Roman" w:hAnsi="Times New Roman" w:cs="Times New Roman"/>
      <w:b/>
      <w:bCs/>
      <w:sz w:val="20"/>
      <w:szCs w:val="20"/>
      <w:lang w:val="en-GB"/>
    </w:rPr>
  </w:style>
  <w:style w:type="character" w:customStyle="1" w:styleId="apple-converted-space">
    <w:name w:val="apple-converted-space"/>
    <w:basedOn w:val="DefaultParagraphFont"/>
    <w:rsid w:val="003446F0"/>
  </w:style>
  <w:style w:type="paragraph" w:styleId="TOCHeading">
    <w:name w:val="TOC Heading"/>
    <w:basedOn w:val="Heading1"/>
    <w:next w:val="Normal"/>
    <w:uiPriority w:val="39"/>
    <w:unhideWhenUsed/>
    <w:qFormat/>
    <w:rsid w:val="001D04BD"/>
    <w:pPr>
      <w:outlineLvl w:val="9"/>
    </w:pPr>
    <w:rPr>
      <w:lang w:eastAsia="fr-FR"/>
    </w:rPr>
  </w:style>
  <w:style w:type="paragraph" w:styleId="TOC1">
    <w:name w:val="toc 1"/>
    <w:basedOn w:val="Normal"/>
    <w:next w:val="Normal"/>
    <w:autoRedefine/>
    <w:uiPriority w:val="39"/>
    <w:unhideWhenUsed/>
    <w:rsid w:val="001D04BD"/>
    <w:pPr>
      <w:spacing w:before="120" w:after="0"/>
    </w:pPr>
    <w:rPr>
      <w:rFonts w:cstheme="minorHAnsi"/>
      <w:b/>
      <w:bCs/>
      <w:i/>
      <w:iCs/>
      <w:sz w:val="24"/>
      <w:szCs w:val="24"/>
    </w:rPr>
  </w:style>
  <w:style w:type="paragraph" w:styleId="TOC2">
    <w:name w:val="toc 2"/>
    <w:basedOn w:val="Normal"/>
    <w:next w:val="Normal"/>
    <w:autoRedefine/>
    <w:uiPriority w:val="39"/>
    <w:unhideWhenUsed/>
    <w:rsid w:val="001D04BD"/>
    <w:pPr>
      <w:spacing w:before="120" w:after="0"/>
      <w:ind w:left="220"/>
    </w:pPr>
    <w:rPr>
      <w:rFonts w:cstheme="minorHAnsi"/>
      <w:b/>
      <w:bCs/>
    </w:rPr>
  </w:style>
  <w:style w:type="paragraph" w:styleId="TOC3">
    <w:name w:val="toc 3"/>
    <w:basedOn w:val="Normal"/>
    <w:next w:val="Normal"/>
    <w:autoRedefine/>
    <w:uiPriority w:val="39"/>
    <w:unhideWhenUsed/>
    <w:rsid w:val="001D04BD"/>
    <w:pPr>
      <w:spacing w:after="0"/>
      <w:ind w:left="440"/>
    </w:pPr>
    <w:rPr>
      <w:rFonts w:cstheme="minorHAnsi"/>
      <w:sz w:val="20"/>
      <w:szCs w:val="20"/>
    </w:rPr>
  </w:style>
  <w:style w:type="paragraph" w:styleId="Footer">
    <w:name w:val="footer"/>
    <w:basedOn w:val="Normal"/>
    <w:link w:val="FooterChar"/>
    <w:uiPriority w:val="99"/>
    <w:unhideWhenUsed/>
    <w:rsid w:val="008D1974"/>
    <w:pPr>
      <w:tabs>
        <w:tab w:val="center" w:pos="4536"/>
        <w:tab w:val="right" w:pos="9072"/>
      </w:tabs>
      <w:spacing w:after="0" w:line="240" w:lineRule="auto"/>
    </w:pPr>
  </w:style>
  <w:style w:type="character" w:customStyle="1" w:styleId="FooterChar">
    <w:name w:val="Footer Char"/>
    <w:basedOn w:val="DefaultParagraphFont"/>
    <w:link w:val="Footer"/>
    <w:uiPriority w:val="99"/>
    <w:rsid w:val="008D1974"/>
  </w:style>
  <w:style w:type="paragraph" w:customStyle="1" w:styleId="Style1">
    <w:name w:val="Style1"/>
    <w:basedOn w:val="Normal"/>
    <w:link w:val="Style1Car"/>
    <w:qFormat/>
    <w:rsid w:val="007226E0"/>
    <w:pPr>
      <w:numPr>
        <w:numId w:val="6"/>
      </w:numPr>
      <w:tabs>
        <w:tab w:val="left" w:pos="0"/>
      </w:tabs>
      <w:autoSpaceDE w:val="0"/>
      <w:autoSpaceDN w:val="0"/>
      <w:adjustRightInd w:val="0"/>
      <w:spacing w:before="120" w:after="0" w:line="240" w:lineRule="auto"/>
      <w:jc w:val="both"/>
    </w:pPr>
    <w:rPr>
      <w:rFonts w:ascii="Calibri" w:eastAsia="Times New Roman" w:hAnsi="Calibri" w:cs="Times New Roman"/>
      <w:sz w:val="20"/>
      <w:szCs w:val="20"/>
      <w:lang w:val="x-none" w:eastAsia="x-none"/>
    </w:rPr>
  </w:style>
  <w:style w:type="character" w:customStyle="1" w:styleId="Style1Car">
    <w:name w:val="Style1 Car"/>
    <w:link w:val="Style1"/>
    <w:locked/>
    <w:rsid w:val="007226E0"/>
    <w:rPr>
      <w:rFonts w:ascii="Calibri" w:eastAsia="Times New Roman" w:hAnsi="Calibri" w:cs="Times New Roman"/>
      <w:sz w:val="20"/>
      <w:szCs w:val="20"/>
      <w:lang w:val="x-none" w:eastAsia="x-none"/>
    </w:rPr>
  </w:style>
  <w:style w:type="paragraph" w:styleId="Revision">
    <w:name w:val="Revision"/>
    <w:hidden/>
    <w:uiPriority w:val="99"/>
    <w:semiHidden/>
    <w:rsid w:val="004843A4"/>
    <w:pPr>
      <w:spacing w:after="0" w:line="240" w:lineRule="auto"/>
    </w:pPr>
  </w:style>
  <w:style w:type="character" w:styleId="FollowedHyperlink">
    <w:name w:val="FollowedHyperlink"/>
    <w:basedOn w:val="DefaultParagraphFont"/>
    <w:uiPriority w:val="99"/>
    <w:semiHidden/>
    <w:unhideWhenUsed/>
    <w:rsid w:val="004843A4"/>
    <w:rPr>
      <w:color w:val="800080" w:themeColor="followedHyperlink"/>
      <w:u w:val="single"/>
    </w:rPr>
  </w:style>
  <w:style w:type="table" w:customStyle="1" w:styleId="Grilledutableau1">
    <w:name w:val="Grille du tableau1"/>
    <w:basedOn w:val="TableNormal"/>
    <w:next w:val="TableGrid"/>
    <w:uiPriority w:val="39"/>
    <w:rsid w:val="0072443E"/>
    <w:pPr>
      <w:spacing w:after="0" w:line="240" w:lineRule="auto"/>
    </w:pPr>
    <w:rPr>
      <w:sz w:val="24"/>
      <w:szCs w:val="24"/>
      <w:lang w:val="fr-C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2">
    <w:name w:val="Grille du tableau2"/>
    <w:basedOn w:val="TableNormal"/>
    <w:next w:val="TableGrid"/>
    <w:uiPriority w:val="39"/>
    <w:rsid w:val="00EC22C4"/>
    <w:pPr>
      <w:spacing w:after="0" w:line="240" w:lineRule="auto"/>
    </w:pPr>
    <w:rPr>
      <w:sz w:val="24"/>
      <w:szCs w:val="24"/>
      <w:lang w:val="fr-C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8D7573"/>
    <w:rPr>
      <w:color w:val="808080"/>
    </w:rPr>
  </w:style>
  <w:style w:type="paragraph" w:styleId="BodyText">
    <w:name w:val="Body Text"/>
    <w:link w:val="BodyTextChar"/>
    <w:qFormat/>
    <w:rsid w:val="00171193"/>
    <w:rPr>
      <w:rFonts w:ascii="Arial" w:hAnsi="Arial" w:cs="Arial"/>
      <w:lang w:val="en-GB" w:eastAsia="en-GB"/>
    </w:rPr>
  </w:style>
  <w:style w:type="character" w:customStyle="1" w:styleId="BodyTextChar">
    <w:name w:val="Body Text Char"/>
    <w:basedOn w:val="DefaultParagraphFont"/>
    <w:link w:val="BodyText"/>
    <w:rsid w:val="00171193"/>
    <w:rPr>
      <w:rFonts w:ascii="Arial" w:hAnsi="Arial" w:cs="Arial"/>
      <w:lang w:val="en-GB" w:eastAsia="en-GB"/>
    </w:rPr>
  </w:style>
  <w:style w:type="paragraph" w:customStyle="1" w:styleId="BVIfnrCarCarCarCarChar">
    <w:name w:val="BVI fnr Car Car Car Car Char"/>
    <w:basedOn w:val="Normal"/>
    <w:uiPriority w:val="99"/>
    <w:rsid w:val="00F55206"/>
    <w:pPr>
      <w:spacing w:after="160" w:line="240" w:lineRule="exact"/>
    </w:pPr>
    <w:rPr>
      <w:vertAlign w:val="superscript"/>
      <w:lang w:val="en-US"/>
    </w:rPr>
  </w:style>
  <w:style w:type="character" w:styleId="Strong">
    <w:name w:val="Strong"/>
    <w:basedOn w:val="DefaultParagraphFont"/>
    <w:uiPriority w:val="22"/>
    <w:qFormat/>
    <w:rsid w:val="00A94449"/>
    <w:rPr>
      <w:b/>
      <w:bCs/>
    </w:rPr>
  </w:style>
  <w:style w:type="character" w:styleId="PageNumber">
    <w:name w:val="page number"/>
    <w:basedOn w:val="DefaultParagraphFont"/>
    <w:uiPriority w:val="99"/>
    <w:semiHidden/>
    <w:unhideWhenUsed/>
    <w:rsid w:val="00C634A4"/>
  </w:style>
  <w:style w:type="paragraph" w:styleId="TOC4">
    <w:name w:val="toc 4"/>
    <w:basedOn w:val="Normal"/>
    <w:next w:val="Normal"/>
    <w:autoRedefine/>
    <w:uiPriority w:val="39"/>
    <w:unhideWhenUsed/>
    <w:rsid w:val="00AF3092"/>
    <w:pPr>
      <w:spacing w:after="0"/>
      <w:ind w:left="660"/>
    </w:pPr>
    <w:rPr>
      <w:rFonts w:cstheme="minorHAnsi"/>
      <w:sz w:val="20"/>
      <w:szCs w:val="20"/>
    </w:rPr>
  </w:style>
  <w:style w:type="paragraph" w:styleId="TOC5">
    <w:name w:val="toc 5"/>
    <w:basedOn w:val="Normal"/>
    <w:next w:val="Normal"/>
    <w:autoRedefine/>
    <w:uiPriority w:val="39"/>
    <w:unhideWhenUsed/>
    <w:rsid w:val="00AF3092"/>
    <w:pPr>
      <w:spacing w:after="0"/>
      <w:ind w:left="880"/>
    </w:pPr>
    <w:rPr>
      <w:rFonts w:cstheme="minorHAnsi"/>
      <w:sz w:val="20"/>
      <w:szCs w:val="20"/>
    </w:rPr>
  </w:style>
  <w:style w:type="paragraph" w:styleId="TOC6">
    <w:name w:val="toc 6"/>
    <w:basedOn w:val="Normal"/>
    <w:next w:val="Normal"/>
    <w:autoRedefine/>
    <w:uiPriority w:val="39"/>
    <w:unhideWhenUsed/>
    <w:rsid w:val="00AF3092"/>
    <w:pPr>
      <w:spacing w:after="0"/>
      <w:ind w:left="1100"/>
    </w:pPr>
    <w:rPr>
      <w:rFonts w:cstheme="minorHAnsi"/>
      <w:sz w:val="20"/>
      <w:szCs w:val="20"/>
    </w:rPr>
  </w:style>
  <w:style w:type="paragraph" w:styleId="TOC7">
    <w:name w:val="toc 7"/>
    <w:basedOn w:val="Normal"/>
    <w:next w:val="Normal"/>
    <w:autoRedefine/>
    <w:uiPriority w:val="39"/>
    <w:unhideWhenUsed/>
    <w:rsid w:val="00AF3092"/>
    <w:pPr>
      <w:spacing w:after="0"/>
      <w:ind w:left="1320"/>
    </w:pPr>
    <w:rPr>
      <w:rFonts w:cstheme="minorHAnsi"/>
      <w:sz w:val="20"/>
      <w:szCs w:val="20"/>
    </w:rPr>
  </w:style>
  <w:style w:type="paragraph" w:styleId="TOC8">
    <w:name w:val="toc 8"/>
    <w:basedOn w:val="Normal"/>
    <w:next w:val="Normal"/>
    <w:autoRedefine/>
    <w:uiPriority w:val="39"/>
    <w:unhideWhenUsed/>
    <w:rsid w:val="00AF3092"/>
    <w:pPr>
      <w:spacing w:after="0"/>
      <w:ind w:left="1540"/>
    </w:pPr>
    <w:rPr>
      <w:rFonts w:cstheme="minorHAnsi"/>
      <w:sz w:val="20"/>
      <w:szCs w:val="20"/>
    </w:rPr>
  </w:style>
  <w:style w:type="paragraph" w:styleId="TOC9">
    <w:name w:val="toc 9"/>
    <w:basedOn w:val="Normal"/>
    <w:next w:val="Normal"/>
    <w:autoRedefine/>
    <w:uiPriority w:val="39"/>
    <w:unhideWhenUsed/>
    <w:rsid w:val="00AF3092"/>
    <w:pPr>
      <w:spacing w:after="0"/>
      <w:ind w:left="1760"/>
    </w:pPr>
    <w:rPr>
      <w:rFonts w:cstheme="minorHAnsi"/>
      <w:sz w:val="20"/>
      <w:szCs w:val="20"/>
    </w:rPr>
  </w:style>
  <w:style w:type="paragraph" w:styleId="EndnoteText">
    <w:name w:val="endnote text"/>
    <w:basedOn w:val="Normal"/>
    <w:link w:val="EndnoteTextChar"/>
    <w:uiPriority w:val="99"/>
    <w:semiHidden/>
    <w:unhideWhenUsed/>
    <w:rsid w:val="003C35E7"/>
    <w:pPr>
      <w:spacing w:after="0" w:line="240" w:lineRule="auto"/>
    </w:pPr>
    <w:rPr>
      <w:sz w:val="20"/>
      <w:szCs w:val="20"/>
    </w:rPr>
  </w:style>
  <w:style w:type="character" w:customStyle="1" w:styleId="EndnoteTextChar">
    <w:name w:val="Endnote Text Char"/>
    <w:basedOn w:val="DefaultParagraphFont"/>
    <w:link w:val="EndnoteText"/>
    <w:uiPriority w:val="99"/>
    <w:semiHidden/>
    <w:rsid w:val="003C35E7"/>
    <w:rPr>
      <w:sz w:val="20"/>
      <w:szCs w:val="20"/>
    </w:rPr>
  </w:style>
  <w:style w:type="character" w:styleId="EndnoteReference">
    <w:name w:val="endnote reference"/>
    <w:basedOn w:val="DefaultParagraphFont"/>
    <w:uiPriority w:val="99"/>
    <w:semiHidden/>
    <w:unhideWhenUsed/>
    <w:rsid w:val="003C35E7"/>
    <w:rPr>
      <w:vertAlign w:val="superscript"/>
    </w:rPr>
  </w:style>
  <w:style w:type="table" w:customStyle="1" w:styleId="Grilledutableau3">
    <w:name w:val="Grille du tableau3"/>
    <w:basedOn w:val="TableNormal"/>
    <w:next w:val="TableGrid"/>
    <w:uiPriority w:val="59"/>
    <w:rsid w:val="00DE1B1F"/>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entionnonrsolue1">
    <w:name w:val="Mention non résolue1"/>
    <w:basedOn w:val="DefaultParagraphFont"/>
    <w:uiPriority w:val="99"/>
    <w:semiHidden/>
    <w:unhideWhenUsed/>
    <w:rsid w:val="00317F95"/>
    <w:rPr>
      <w:color w:val="605E5C"/>
      <w:shd w:val="clear" w:color="auto" w:fill="E1DFDD"/>
    </w:rPr>
  </w:style>
  <w:style w:type="character" w:styleId="UnresolvedMention">
    <w:name w:val="Unresolved Mention"/>
    <w:basedOn w:val="DefaultParagraphFont"/>
    <w:uiPriority w:val="99"/>
    <w:semiHidden/>
    <w:unhideWhenUsed/>
    <w:rsid w:val="005B007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85125732">
      <w:bodyDiv w:val="1"/>
      <w:marLeft w:val="0"/>
      <w:marRight w:val="0"/>
      <w:marTop w:val="0"/>
      <w:marBottom w:val="0"/>
      <w:divBdr>
        <w:top w:val="none" w:sz="0" w:space="0" w:color="auto"/>
        <w:left w:val="none" w:sz="0" w:space="0" w:color="auto"/>
        <w:bottom w:val="none" w:sz="0" w:space="0" w:color="auto"/>
        <w:right w:val="none" w:sz="0" w:space="0" w:color="auto"/>
      </w:divBdr>
    </w:div>
    <w:div w:id="536893161">
      <w:bodyDiv w:val="1"/>
      <w:marLeft w:val="0"/>
      <w:marRight w:val="0"/>
      <w:marTop w:val="0"/>
      <w:marBottom w:val="0"/>
      <w:divBdr>
        <w:top w:val="none" w:sz="0" w:space="0" w:color="auto"/>
        <w:left w:val="none" w:sz="0" w:space="0" w:color="auto"/>
        <w:bottom w:val="none" w:sz="0" w:space="0" w:color="auto"/>
        <w:right w:val="none" w:sz="0" w:space="0" w:color="auto"/>
      </w:divBdr>
    </w:div>
    <w:div w:id="561864205">
      <w:bodyDiv w:val="1"/>
      <w:marLeft w:val="0"/>
      <w:marRight w:val="0"/>
      <w:marTop w:val="0"/>
      <w:marBottom w:val="0"/>
      <w:divBdr>
        <w:top w:val="none" w:sz="0" w:space="0" w:color="auto"/>
        <w:left w:val="none" w:sz="0" w:space="0" w:color="auto"/>
        <w:bottom w:val="none" w:sz="0" w:space="0" w:color="auto"/>
        <w:right w:val="none" w:sz="0" w:space="0" w:color="auto"/>
      </w:divBdr>
      <w:divsChild>
        <w:div w:id="1921059498">
          <w:marLeft w:val="0"/>
          <w:marRight w:val="0"/>
          <w:marTop w:val="0"/>
          <w:marBottom w:val="0"/>
          <w:divBdr>
            <w:top w:val="none" w:sz="0" w:space="0" w:color="auto"/>
            <w:left w:val="none" w:sz="0" w:space="0" w:color="auto"/>
            <w:bottom w:val="none" w:sz="0" w:space="0" w:color="auto"/>
            <w:right w:val="none" w:sz="0" w:space="0" w:color="auto"/>
          </w:divBdr>
        </w:div>
      </w:divsChild>
    </w:div>
    <w:div w:id="890848684">
      <w:bodyDiv w:val="1"/>
      <w:marLeft w:val="0"/>
      <w:marRight w:val="0"/>
      <w:marTop w:val="0"/>
      <w:marBottom w:val="0"/>
      <w:divBdr>
        <w:top w:val="none" w:sz="0" w:space="0" w:color="auto"/>
        <w:left w:val="none" w:sz="0" w:space="0" w:color="auto"/>
        <w:bottom w:val="none" w:sz="0" w:space="0" w:color="auto"/>
        <w:right w:val="none" w:sz="0" w:space="0" w:color="auto"/>
      </w:divBdr>
    </w:div>
    <w:div w:id="955139540">
      <w:bodyDiv w:val="1"/>
      <w:marLeft w:val="0"/>
      <w:marRight w:val="0"/>
      <w:marTop w:val="0"/>
      <w:marBottom w:val="0"/>
      <w:divBdr>
        <w:top w:val="none" w:sz="0" w:space="0" w:color="auto"/>
        <w:left w:val="none" w:sz="0" w:space="0" w:color="auto"/>
        <w:bottom w:val="none" w:sz="0" w:space="0" w:color="auto"/>
        <w:right w:val="none" w:sz="0" w:space="0" w:color="auto"/>
      </w:divBdr>
      <w:divsChild>
        <w:div w:id="906763317">
          <w:marLeft w:val="0"/>
          <w:marRight w:val="0"/>
          <w:marTop w:val="0"/>
          <w:marBottom w:val="0"/>
          <w:divBdr>
            <w:top w:val="none" w:sz="0" w:space="0" w:color="auto"/>
            <w:left w:val="none" w:sz="0" w:space="0" w:color="auto"/>
            <w:bottom w:val="none" w:sz="0" w:space="0" w:color="auto"/>
            <w:right w:val="none" w:sz="0" w:space="0" w:color="auto"/>
          </w:divBdr>
        </w:div>
      </w:divsChild>
    </w:div>
    <w:div w:id="985737933">
      <w:bodyDiv w:val="1"/>
      <w:marLeft w:val="0"/>
      <w:marRight w:val="0"/>
      <w:marTop w:val="0"/>
      <w:marBottom w:val="0"/>
      <w:divBdr>
        <w:top w:val="none" w:sz="0" w:space="0" w:color="auto"/>
        <w:left w:val="none" w:sz="0" w:space="0" w:color="auto"/>
        <w:bottom w:val="none" w:sz="0" w:space="0" w:color="auto"/>
        <w:right w:val="none" w:sz="0" w:space="0" w:color="auto"/>
      </w:divBdr>
    </w:div>
    <w:div w:id="1219900326">
      <w:bodyDiv w:val="1"/>
      <w:marLeft w:val="0"/>
      <w:marRight w:val="0"/>
      <w:marTop w:val="0"/>
      <w:marBottom w:val="0"/>
      <w:divBdr>
        <w:top w:val="none" w:sz="0" w:space="0" w:color="auto"/>
        <w:left w:val="none" w:sz="0" w:space="0" w:color="auto"/>
        <w:bottom w:val="none" w:sz="0" w:space="0" w:color="auto"/>
        <w:right w:val="none" w:sz="0" w:space="0" w:color="auto"/>
      </w:divBdr>
    </w:div>
    <w:div w:id="1534928226">
      <w:bodyDiv w:val="1"/>
      <w:marLeft w:val="0"/>
      <w:marRight w:val="0"/>
      <w:marTop w:val="0"/>
      <w:marBottom w:val="0"/>
      <w:divBdr>
        <w:top w:val="none" w:sz="0" w:space="0" w:color="auto"/>
        <w:left w:val="none" w:sz="0" w:space="0" w:color="auto"/>
        <w:bottom w:val="none" w:sz="0" w:space="0" w:color="auto"/>
        <w:right w:val="none" w:sz="0" w:space="0" w:color="auto"/>
      </w:divBdr>
    </w:div>
    <w:div w:id="1757020477">
      <w:bodyDiv w:val="1"/>
      <w:marLeft w:val="0"/>
      <w:marRight w:val="0"/>
      <w:marTop w:val="0"/>
      <w:marBottom w:val="0"/>
      <w:divBdr>
        <w:top w:val="none" w:sz="0" w:space="0" w:color="auto"/>
        <w:left w:val="none" w:sz="0" w:space="0" w:color="auto"/>
        <w:bottom w:val="none" w:sz="0" w:space="0" w:color="auto"/>
        <w:right w:val="none" w:sz="0" w:space="0" w:color="auto"/>
      </w:divBdr>
      <w:divsChild>
        <w:div w:id="1545865192">
          <w:marLeft w:val="0"/>
          <w:marRight w:val="0"/>
          <w:marTop w:val="0"/>
          <w:marBottom w:val="0"/>
          <w:divBdr>
            <w:top w:val="none" w:sz="0" w:space="0" w:color="auto"/>
            <w:left w:val="none" w:sz="0" w:space="0" w:color="auto"/>
            <w:bottom w:val="none" w:sz="0" w:space="0" w:color="auto"/>
            <w:right w:val="none" w:sz="0" w:space="0" w:color="auto"/>
          </w:divBdr>
        </w:div>
      </w:divsChild>
    </w:div>
    <w:div w:id="1807579473">
      <w:bodyDiv w:val="1"/>
      <w:marLeft w:val="0"/>
      <w:marRight w:val="0"/>
      <w:marTop w:val="0"/>
      <w:marBottom w:val="0"/>
      <w:divBdr>
        <w:top w:val="none" w:sz="0" w:space="0" w:color="auto"/>
        <w:left w:val="none" w:sz="0" w:space="0" w:color="auto"/>
        <w:bottom w:val="none" w:sz="0" w:space="0" w:color="auto"/>
        <w:right w:val="none" w:sz="0" w:space="0" w:color="auto"/>
      </w:divBdr>
    </w:div>
    <w:div w:id="1819495269">
      <w:bodyDiv w:val="1"/>
      <w:marLeft w:val="0"/>
      <w:marRight w:val="0"/>
      <w:marTop w:val="0"/>
      <w:marBottom w:val="0"/>
      <w:divBdr>
        <w:top w:val="none" w:sz="0" w:space="0" w:color="auto"/>
        <w:left w:val="none" w:sz="0" w:space="0" w:color="auto"/>
        <w:bottom w:val="none" w:sz="0" w:space="0" w:color="auto"/>
        <w:right w:val="none" w:sz="0" w:space="0" w:color="auto"/>
      </w:divBdr>
      <w:divsChild>
        <w:div w:id="24328455">
          <w:marLeft w:val="0"/>
          <w:marRight w:val="0"/>
          <w:marTop w:val="0"/>
          <w:marBottom w:val="0"/>
          <w:divBdr>
            <w:top w:val="none" w:sz="0" w:space="0" w:color="auto"/>
            <w:left w:val="none" w:sz="0" w:space="0" w:color="auto"/>
            <w:bottom w:val="none" w:sz="0" w:space="0" w:color="auto"/>
            <w:right w:val="none" w:sz="0" w:space="0" w:color="auto"/>
          </w:divBdr>
        </w:div>
      </w:divsChild>
    </w:div>
    <w:div w:id="1825924260">
      <w:bodyDiv w:val="1"/>
      <w:marLeft w:val="0"/>
      <w:marRight w:val="0"/>
      <w:marTop w:val="0"/>
      <w:marBottom w:val="0"/>
      <w:divBdr>
        <w:top w:val="none" w:sz="0" w:space="0" w:color="auto"/>
        <w:left w:val="none" w:sz="0" w:space="0" w:color="auto"/>
        <w:bottom w:val="none" w:sz="0" w:space="0" w:color="auto"/>
        <w:right w:val="none" w:sz="0" w:space="0" w:color="auto"/>
      </w:divBdr>
    </w:div>
    <w:div w:id="1974555586">
      <w:bodyDiv w:val="1"/>
      <w:marLeft w:val="0"/>
      <w:marRight w:val="0"/>
      <w:marTop w:val="0"/>
      <w:marBottom w:val="0"/>
      <w:divBdr>
        <w:top w:val="none" w:sz="0" w:space="0" w:color="auto"/>
        <w:left w:val="none" w:sz="0" w:space="0" w:color="auto"/>
        <w:bottom w:val="none" w:sz="0" w:space="0" w:color="auto"/>
        <w:right w:val="none" w:sz="0" w:space="0" w:color="auto"/>
      </w:divBdr>
    </w:div>
    <w:div w:id="20326795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18" Type="http://schemas.openxmlformats.org/officeDocument/2006/relationships/chart" Target="charts/chart1.xml"/><Relationship Id="rId26"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image" Target="media/image7.jpeg"/><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image" Target="media/image5.png"/><Relationship Id="rId25"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image" Target="media/image4.png"/><Relationship Id="rId20" Type="http://schemas.openxmlformats.org/officeDocument/2006/relationships/image" Target="media/image6.emf"/><Relationship Id="rId29" Type="http://schemas.openxmlformats.org/officeDocument/2006/relationships/image" Target="media/image12.jpeg"/><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image" Target="media/image9.png"/><Relationship Id="rId32"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image" Target="media/image3.png"/><Relationship Id="rId23" Type="http://schemas.openxmlformats.org/officeDocument/2006/relationships/image" Target="media/image80.png"/><Relationship Id="rId28" Type="http://schemas.openxmlformats.org/officeDocument/2006/relationships/image" Target="media/image11.jpeg"/><Relationship Id="rId10" Type="http://schemas.openxmlformats.org/officeDocument/2006/relationships/footnotes" Target="footnotes.xml"/><Relationship Id="rId19" Type="http://schemas.openxmlformats.org/officeDocument/2006/relationships/chart" Target="charts/chart2.xml"/><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2.png"/><Relationship Id="rId22" Type="http://schemas.openxmlformats.org/officeDocument/2006/relationships/image" Target="media/image8.png"/><Relationship Id="rId27" Type="http://schemas.openxmlformats.org/officeDocument/2006/relationships/image" Target="media/image10.jpeg"/><Relationship Id="rId30" Type="http://schemas.openxmlformats.org/officeDocument/2006/relationships/header" Target="header1.xml"/></Relationships>
</file>

<file path=word/_rels/footnotes.xml.rels><?xml version="1.0" encoding="UTF-8" standalone="yes"?>
<Relationships xmlns="http://schemas.openxmlformats.org/package/2006/relationships"><Relationship Id="rId3" Type="http://schemas.openxmlformats.org/officeDocument/2006/relationships/hyperlink" Target="https://www.who.int/universal_health_coverage/progress-report-2014/fr/" TargetMode="External"/><Relationship Id="rId2" Type="http://schemas.openxmlformats.org/officeDocument/2006/relationships/hyperlink" Target="https://www.wipo.int/edocs/lexdocs/laws/fr/cd/cd001fr.pdf" TargetMode="External"/><Relationship Id="rId1" Type="http://schemas.openxmlformats.org/officeDocument/2006/relationships/hyperlink" Target="http://www.who.int/mediacentre/factsheets/fs355/fr/" TargetMode="External"/><Relationship Id="rId4" Type="http://schemas.openxmlformats.org/officeDocument/2006/relationships/hyperlink" Target="https://apps.who.int/iris/bitstream/handle/10665/272598/9789242513554-fre.pdf" TargetMode="External"/></Relationships>
</file>

<file path=word/charts/_rels/chart1.xml.rels><?xml version="1.0" encoding="UTF-8" standalone="yes"?>
<Relationships xmlns="http://schemas.openxmlformats.org/package/2006/relationships"><Relationship Id="rId1" Type="http://schemas.openxmlformats.org/officeDocument/2006/relationships/oleObject" Target="file:///C:\Users\user\Documents\cns%202015.xlsx" TargetMode="External"/></Relationships>
</file>

<file path=word/charts/_rels/chart2.xml.rels><?xml version="1.0" encoding="UTF-8" standalone="yes"?>
<Relationships xmlns="http://schemas.openxmlformats.org/package/2006/relationships"><Relationship Id="rId2" Type="http://schemas.openxmlformats.org/officeDocument/2006/relationships/oleObject" Target="Classeur1" TargetMode="External"/><Relationship Id="rId1" Type="http://schemas.openxmlformats.org/officeDocument/2006/relationships/themeOverride" Target="../theme/themeOverrid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title>
    <c:autoTitleDeleted val="0"/>
    <c:plotArea>
      <c:layout/>
      <c:pieChart>
        <c:varyColors val="1"/>
        <c:ser>
          <c:idx val="0"/>
          <c:order val="0"/>
          <c:tx>
            <c:strRef>
              <c:f>Feuil1!$G$9</c:f>
              <c:strCache>
                <c:ptCount val="1"/>
              </c:strCache>
            </c:strRef>
          </c:tx>
          <c:dLbls>
            <c:dLbl>
              <c:idx val="0"/>
              <c:layout>
                <c:manualLayout>
                  <c:x val="2.7257258745486387E-2"/>
                  <c:y val="8.8670255747480026E-2"/>
                </c:manualLayout>
              </c:layout>
              <c:tx>
                <c:rich>
                  <a:bodyPr/>
                  <a:lstStyle/>
                  <a:p>
                    <a:pPr>
                      <a:defRPr sz="1000"/>
                    </a:pPr>
                    <a:fld id="{78D7CC0D-1379-4EB5-8071-512FC7C32F43}" type="CATEGORYNAME">
                      <a:rPr lang="en-US"/>
                      <a:pPr>
                        <a:defRPr sz="1000"/>
                      </a:pPr>
                      <a:t>[CATEGORY NAME]</a:t>
                    </a:fld>
                    <a:r>
                      <a:rPr lang="en-US" baseline="0"/>
                      <a:t>
42 %</a:t>
                    </a:r>
                  </a:p>
                </c:rich>
              </c:tx>
              <c:spPr/>
              <c:showLegendKey val="0"/>
              <c:showVal val="1"/>
              <c:showCatName val="1"/>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0-86E5-492E-B92E-25091217B432}"/>
                </c:ext>
              </c:extLst>
            </c:dLbl>
            <c:dLbl>
              <c:idx val="1"/>
              <c:layout>
                <c:manualLayout>
                  <c:x val="-0.11475586235900603"/>
                  <c:y val="-7.0299010821321617E-2"/>
                </c:manualLayout>
              </c:layout>
              <c:tx>
                <c:rich>
                  <a:bodyPr/>
                  <a:lstStyle/>
                  <a:p>
                    <a:pPr>
                      <a:defRPr sz="1000"/>
                    </a:pPr>
                    <a:r>
                      <a:rPr lang="en-US" sz="1000"/>
                      <a:t>Bailleurs multilatéraux
27 %</a:t>
                    </a:r>
                  </a:p>
                </c:rich>
              </c:tx>
              <c:spPr/>
              <c:showLegendKey val="0"/>
              <c:showVal val="1"/>
              <c:showCatName val="1"/>
              <c:showSerName val="0"/>
              <c:showPercent val="0"/>
              <c:showBubbleSize val="0"/>
              <c:separator>
</c:separator>
              <c:extLst>
                <c:ext xmlns:c15="http://schemas.microsoft.com/office/drawing/2012/chart" uri="{CE6537A1-D6FC-4f65-9D91-7224C49458BB}"/>
                <c:ext xmlns:c16="http://schemas.microsoft.com/office/drawing/2014/chart" uri="{C3380CC4-5D6E-409C-BE32-E72D297353CC}">
                  <c16:uniqueId val="{00000001-86E5-492E-B92E-25091217B432}"/>
                </c:ext>
              </c:extLst>
            </c:dLbl>
            <c:dLbl>
              <c:idx val="2"/>
              <c:layout>
                <c:manualLayout>
                  <c:x val="-0.1500767716535433"/>
                  <c:y val="5.9376738355466759E-2"/>
                </c:manualLayout>
              </c:layout>
              <c:tx>
                <c:rich>
                  <a:bodyPr/>
                  <a:lstStyle/>
                  <a:p>
                    <a:fld id="{51353A64-A3F3-4783-86BA-006AEF3CF51E}" type="CATEGORYNAME">
                      <a:rPr lang="en-US"/>
                      <a:pPr/>
                      <a:t>[CATEGORY NAME]</a:t>
                    </a:fld>
                    <a:r>
                      <a:rPr lang="en-US" baseline="0"/>
                      <a:t>
12 %</a:t>
                    </a:r>
                  </a:p>
                </c:rich>
              </c:tx>
              <c:showLegendKey val="0"/>
              <c:showVal val="1"/>
              <c:showCatName val="1"/>
              <c:showSerName val="0"/>
              <c:showPercent val="0"/>
              <c:showBubbleSize val="0"/>
              <c:separator>
</c:separator>
              <c:extLst>
                <c:ext xmlns:c15="http://schemas.microsoft.com/office/drawing/2012/chart" uri="{CE6537A1-D6FC-4f65-9D91-7224C49458BB}">
                  <c15:dlblFieldTable/>
                  <c15:showDataLabelsRange val="0"/>
                </c:ext>
                <c:ext xmlns:c16="http://schemas.microsoft.com/office/drawing/2014/chart" uri="{C3380CC4-5D6E-409C-BE32-E72D297353CC}">
                  <c16:uniqueId val="{00000002-86E5-492E-B92E-25091217B432}"/>
                </c:ext>
              </c:extLst>
            </c:dLbl>
            <c:dLbl>
              <c:idx val="3"/>
              <c:layout>
                <c:manualLayout>
                  <c:x val="-7.7416010498687668E-2"/>
                  <c:y val="9.6015199592588238E-2"/>
                </c:manualLayout>
              </c:layout>
              <c:tx>
                <c:rich>
                  <a:bodyPr/>
                  <a:lstStyle/>
                  <a:p>
                    <a:pPr>
                      <a:defRPr sz="1000"/>
                    </a:pPr>
                    <a:r>
                      <a:rPr lang="en-US" sz="1000"/>
                      <a:t>Administration Publique
14 %</a:t>
                    </a:r>
                  </a:p>
                </c:rich>
              </c:tx>
              <c:spPr/>
              <c:showLegendKey val="0"/>
              <c:showVal val="1"/>
              <c:showCatName val="1"/>
              <c:showSerName val="0"/>
              <c:showPercent val="0"/>
              <c:showBubbleSize val="0"/>
              <c:separator>
</c:separator>
              <c:extLst>
                <c:ext xmlns:c15="http://schemas.microsoft.com/office/drawing/2012/chart" uri="{CE6537A1-D6FC-4f65-9D91-7224C49458BB}"/>
                <c:ext xmlns:c16="http://schemas.microsoft.com/office/drawing/2014/chart" uri="{C3380CC4-5D6E-409C-BE32-E72D297353CC}">
                  <c16:uniqueId val="{00000003-86E5-492E-B92E-25091217B432}"/>
                </c:ext>
              </c:extLst>
            </c:dLbl>
            <c:dLbl>
              <c:idx val="4"/>
              <c:layout>
                <c:manualLayout>
                  <c:x val="-0.16547569958962666"/>
                  <c:y val="-8.8695335945331438E-2"/>
                </c:manualLayout>
              </c:layout>
              <c:tx>
                <c:rich>
                  <a:bodyPr/>
                  <a:lstStyle/>
                  <a:p>
                    <a:pPr>
                      <a:defRPr sz="1000"/>
                    </a:pPr>
                    <a:fld id="{27C54375-FECD-EB4D-8063-FDD1E534BCA4}" type="CATEGORYNAME">
                      <a:rPr lang="en-US"/>
                      <a:pPr>
                        <a:defRPr sz="1000"/>
                      </a:pPr>
                      <a:t>[CATEGORY NAME]</a:t>
                    </a:fld>
                    <a:r>
                      <a:rPr lang="en-US" baseline="0"/>
                      <a:t>
4 %</a:t>
                    </a:r>
                  </a:p>
                </c:rich>
              </c:tx>
              <c:spPr/>
              <c:showLegendKey val="0"/>
              <c:showVal val="1"/>
              <c:showCatName val="1"/>
              <c:showSerName val="0"/>
              <c:showPercent val="0"/>
              <c:showBubbleSize val="0"/>
              <c:separator>
</c:separator>
              <c:extLst>
                <c:ext xmlns:c15="http://schemas.microsoft.com/office/drawing/2012/chart" uri="{CE6537A1-D6FC-4f65-9D91-7224C49458BB}">
                  <c15:dlblFieldTable/>
                  <c15:showDataLabelsRange val="0"/>
                </c:ext>
                <c:ext xmlns:c16="http://schemas.microsoft.com/office/drawing/2014/chart" uri="{C3380CC4-5D6E-409C-BE32-E72D297353CC}">
                  <c16:uniqueId val="{00000004-86E5-492E-B92E-25091217B432}"/>
                </c:ext>
              </c:extLst>
            </c:dLbl>
            <c:dLbl>
              <c:idx val="5"/>
              <c:layout>
                <c:manualLayout>
                  <c:x val="0.2954529959882638"/>
                  <c:y val="2.7793953634551734E-2"/>
                </c:manualLayout>
              </c:layout>
              <c:tx>
                <c:rich>
                  <a:bodyPr/>
                  <a:lstStyle/>
                  <a:p>
                    <a:pPr>
                      <a:defRPr sz="900"/>
                    </a:pPr>
                    <a:r>
                      <a:rPr lang="en-US" sz="900"/>
                      <a:t>ONG internationales et fondations
1 %</a:t>
                    </a:r>
                  </a:p>
                </c:rich>
              </c:tx>
              <c:spPr/>
              <c:showLegendKey val="0"/>
              <c:showVal val="1"/>
              <c:showCatName val="1"/>
              <c:showSerName val="0"/>
              <c:showPercent val="0"/>
              <c:showBubbleSize val="0"/>
              <c:separator>
</c:separator>
              <c:extLst>
                <c:ext xmlns:c15="http://schemas.microsoft.com/office/drawing/2012/chart" uri="{CE6537A1-D6FC-4f65-9D91-7224C49458BB}"/>
                <c:ext xmlns:c16="http://schemas.microsoft.com/office/drawing/2014/chart" uri="{C3380CC4-5D6E-409C-BE32-E72D297353CC}">
                  <c16:uniqueId val="{00000005-86E5-492E-B92E-25091217B432}"/>
                </c:ext>
              </c:extLst>
            </c:dLbl>
            <c:dLbl>
              <c:idx val="6"/>
              <c:layout>
                <c:manualLayout>
                  <c:x val="0.27742957130358703"/>
                  <c:y val="5.8352724566145653E-2"/>
                </c:manualLayout>
              </c:layout>
              <c:spPr/>
              <c:txPr>
                <a:bodyPr/>
                <a:lstStyle/>
                <a:p>
                  <a:pPr>
                    <a:defRPr sz="1000"/>
                  </a:pPr>
                  <a:endParaRPr lang="en-US"/>
                </a:p>
              </c:txPr>
              <c:showLegendKey val="0"/>
              <c:showVal val="1"/>
              <c:showCatName val="1"/>
              <c:showSerName val="0"/>
              <c:showPercent val="0"/>
              <c:showBubbleSize val="0"/>
              <c:separator>
</c:separator>
              <c:extLst>
                <c:ext xmlns:c15="http://schemas.microsoft.com/office/drawing/2012/chart" uri="{CE6537A1-D6FC-4f65-9D91-7224C49458BB}"/>
                <c:ext xmlns:c16="http://schemas.microsoft.com/office/drawing/2014/chart" uri="{C3380CC4-5D6E-409C-BE32-E72D297353CC}">
                  <c16:uniqueId val="{00000006-86E5-492E-B92E-25091217B432}"/>
                </c:ext>
              </c:extLst>
            </c:dLbl>
            <c:spPr>
              <a:noFill/>
              <a:ln>
                <a:noFill/>
              </a:ln>
              <a:effectLst/>
            </c:spPr>
            <c:showLegendKey val="0"/>
            <c:showVal val="1"/>
            <c:showCatName val="1"/>
            <c:showSerName val="0"/>
            <c:showPercent val="0"/>
            <c:showBubbleSize val="0"/>
            <c:separator>
</c:separator>
            <c:showLeaderLines val="1"/>
            <c:extLst>
              <c:ext xmlns:c15="http://schemas.microsoft.com/office/drawing/2012/chart" uri="{CE6537A1-D6FC-4f65-9D91-7224C49458BB}"/>
            </c:extLst>
          </c:dLbls>
          <c:cat>
            <c:strRef>
              <c:f>Feuil1!$E$10:$E$16</c:f>
              <c:strCache>
                <c:ptCount val="6"/>
                <c:pt idx="0">
                  <c:v>Ménages</c:v>
                </c:pt>
                <c:pt idx="1">
                  <c:v>Bailleurs multibilatéraux</c:v>
                </c:pt>
                <c:pt idx="2">
                  <c:v>Bailleurs bilatéraux</c:v>
                </c:pt>
                <c:pt idx="3">
                  <c:v>Administration Publique</c:v>
                </c:pt>
                <c:pt idx="4">
                  <c:v>Entreprises</c:v>
                </c:pt>
                <c:pt idx="5">
                  <c:v>ONGs internationales et fondations</c:v>
                </c:pt>
              </c:strCache>
            </c:strRef>
          </c:cat>
          <c:val>
            <c:numRef>
              <c:f>Feuil1!$G$10:$G$16</c:f>
              <c:numCache>
                <c:formatCode>0%</c:formatCode>
                <c:ptCount val="7"/>
                <c:pt idx="0">
                  <c:v>0.4</c:v>
                </c:pt>
                <c:pt idx="1">
                  <c:v>0.31</c:v>
                </c:pt>
                <c:pt idx="2">
                  <c:v>0.06</c:v>
                </c:pt>
                <c:pt idx="3">
                  <c:v>0.16</c:v>
                </c:pt>
                <c:pt idx="4">
                  <c:v>0.04</c:v>
                </c:pt>
                <c:pt idx="5">
                  <c:v>0.03</c:v>
                </c:pt>
              </c:numCache>
            </c:numRef>
          </c:val>
          <c:extLst>
            <c:ext xmlns:c16="http://schemas.microsoft.com/office/drawing/2014/chart" uri="{C3380CC4-5D6E-409C-BE32-E72D297353CC}">
              <c16:uniqueId val="{00000007-86E5-492E-B92E-25091217B432}"/>
            </c:ext>
          </c:extLst>
        </c:ser>
        <c:dLbls>
          <c:showLegendKey val="0"/>
          <c:showVal val="0"/>
          <c:showCatName val="0"/>
          <c:showSerName val="0"/>
          <c:showPercent val="0"/>
          <c:showBubbleSize val="0"/>
          <c:showLeaderLines val="1"/>
        </c:dLbls>
        <c:firstSliceAng val="0"/>
      </c:pieChart>
    </c:plotArea>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barChart>
        <c:barDir val="col"/>
        <c:grouping val="clustered"/>
        <c:varyColors val="0"/>
        <c:ser>
          <c:idx val="0"/>
          <c:order val="0"/>
          <c:tx>
            <c:strRef>
              <c:f>Feuil1!$I$6</c:f>
              <c:strCache>
                <c:ptCount val="1"/>
                <c:pt idx="0">
                  <c:v>Taux d'exécution du Budget Administration Santé</c:v>
                </c:pt>
              </c:strCache>
            </c:strRef>
          </c:tx>
          <c:invertIfNegative val="0"/>
          <c:cat>
            <c:numRef>
              <c:f>Feuil1!$H$7:$H$19</c:f>
              <c:numCache>
                <c:formatCode>General</c:formatCode>
                <c:ptCount val="13"/>
                <c:pt idx="0">
                  <c:v>2003</c:v>
                </c:pt>
                <c:pt idx="1">
                  <c:v>2004</c:v>
                </c:pt>
                <c:pt idx="2">
                  <c:v>2005</c:v>
                </c:pt>
                <c:pt idx="3">
                  <c:v>2006</c:v>
                </c:pt>
                <c:pt idx="4">
                  <c:v>2007</c:v>
                </c:pt>
                <c:pt idx="5">
                  <c:v>2008</c:v>
                </c:pt>
                <c:pt idx="6">
                  <c:v>2009</c:v>
                </c:pt>
                <c:pt idx="7">
                  <c:v>2010</c:v>
                </c:pt>
                <c:pt idx="8">
                  <c:v>2011</c:v>
                </c:pt>
                <c:pt idx="9">
                  <c:v>2012</c:v>
                </c:pt>
                <c:pt idx="10">
                  <c:v>2013</c:v>
                </c:pt>
                <c:pt idx="11">
                  <c:v>2014</c:v>
                </c:pt>
                <c:pt idx="12">
                  <c:v>2015</c:v>
                </c:pt>
              </c:numCache>
            </c:numRef>
          </c:cat>
          <c:val>
            <c:numRef>
              <c:f>Feuil1!$I$7:$I$19</c:f>
              <c:numCache>
                <c:formatCode>0%</c:formatCode>
                <c:ptCount val="13"/>
                <c:pt idx="0">
                  <c:v>0.56000000000000005</c:v>
                </c:pt>
                <c:pt idx="1">
                  <c:v>0.33</c:v>
                </c:pt>
                <c:pt idx="2">
                  <c:v>0.55000000000000004</c:v>
                </c:pt>
                <c:pt idx="3">
                  <c:v>0.54</c:v>
                </c:pt>
                <c:pt idx="4">
                  <c:v>1.0900000000000001</c:v>
                </c:pt>
                <c:pt idx="5">
                  <c:v>1</c:v>
                </c:pt>
                <c:pt idx="6">
                  <c:v>0.63</c:v>
                </c:pt>
                <c:pt idx="7">
                  <c:v>0.53</c:v>
                </c:pt>
                <c:pt idx="8">
                  <c:v>0.59</c:v>
                </c:pt>
                <c:pt idx="9">
                  <c:v>0.27</c:v>
                </c:pt>
                <c:pt idx="10">
                  <c:v>0.69</c:v>
                </c:pt>
                <c:pt idx="11">
                  <c:v>0.32</c:v>
                </c:pt>
                <c:pt idx="12">
                  <c:v>0.61</c:v>
                </c:pt>
              </c:numCache>
            </c:numRef>
          </c:val>
          <c:extLst>
            <c:ext xmlns:c16="http://schemas.microsoft.com/office/drawing/2014/chart" uri="{C3380CC4-5D6E-409C-BE32-E72D297353CC}">
              <c16:uniqueId val="{00000000-0ED8-4AAD-BD66-8FFDF172DB74}"/>
            </c:ext>
          </c:extLst>
        </c:ser>
        <c:dLbls>
          <c:showLegendKey val="0"/>
          <c:showVal val="0"/>
          <c:showCatName val="0"/>
          <c:showSerName val="0"/>
          <c:showPercent val="0"/>
          <c:showBubbleSize val="0"/>
        </c:dLbls>
        <c:gapWidth val="150"/>
        <c:axId val="170044800"/>
        <c:axId val="274512896"/>
      </c:barChart>
      <c:lineChart>
        <c:grouping val="standard"/>
        <c:varyColors val="0"/>
        <c:ser>
          <c:idx val="1"/>
          <c:order val="1"/>
          <c:tx>
            <c:strRef>
              <c:f>Feuil1!$J$6</c:f>
              <c:strCache>
                <c:ptCount val="1"/>
                <c:pt idx="0">
                  <c:v>% du Budget de l'Etat alloué à l'Administration Santé</c:v>
                </c:pt>
              </c:strCache>
            </c:strRef>
          </c:tx>
          <c:marker>
            <c:symbol val="none"/>
          </c:marker>
          <c:cat>
            <c:numRef>
              <c:f>Feuil1!$H$7:$H$19</c:f>
              <c:numCache>
                <c:formatCode>General</c:formatCode>
                <c:ptCount val="13"/>
                <c:pt idx="0">
                  <c:v>2003</c:v>
                </c:pt>
                <c:pt idx="1">
                  <c:v>2004</c:v>
                </c:pt>
                <c:pt idx="2">
                  <c:v>2005</c:v>
                </c:pt>
                <c:pt idx="3">
                  <c:v>2006</c:v>
                </c:pt>
                <c:pt idx="4">
                  <c:v>2007</c:v>
                </c:pt>
                <c:pt idx="5">
                  <c:v>2008</c:v>
                </c:pt>
                <c:pt idx="6">
                  <c:v>2009</c:v>
                </c:pt>
                <c:pt idx="7">
                  <c:v>2010</c:v>
                </c:pt>
                <c:pt idx="8">
                  <c:v>2011</c:v>
                </c:pt>
                <c:pt idx="9">
                  <c:v>2012</c:v>
                </c:pt>
                <c:pt idx="10">
                  <c:v>2013</c:v>
                </c:pt>
                <c:pt idx="11">
                  <c:v>2014</c:v>
                </c:pt>
                <c:pt idx="12">
                  <c:v>2015</c:v>
                </c:pt>
              </c:numCache>
            </c:numRef>
          </c:cat>
          <c:val>
            <c:numRef>
              <c:f>Feuil1!$J$7:$J$19</c:f>
              <c:numCache>
                <c:formatCode>0%</c:formatCode>
                <c:ptCount val="13"/>
                <c:pt idx="0">
                  <c:v>0.05</c:v>
                </c:pt>
                <c:pt idx="1">
                  <c:v>0.05</c:v>
                </c:pt>
                <c:pt idx="2">
                  <c:v>0.04</c:v>
                </c:pt>
                <c:pt idx="3">
                  <c:v>0.04</c:v>
                </c:pt>
                <c:pt idx="4">
                  <c:v>0.04</c:v>
                </c:pt>
                <c:pt idx="5">
                  <c:v>0.03</c:v>
                </c:pt>
                <c:pt idx="6">
                  <c:v>0.05</c:v>
                </c:pt>
                <c:pt idx="7">
                  <c:v>0.06</c:v>
                </c:pt>
                <c:pt idx="8">
                  <c:v>0.03</c:v>
                </c:pt>
                <c:pt idx="9">
                  <c:v>0.08</c:v>
                </c:pt>
                <c:pt idx="10">
                  <c:v>0.05</c:v>
                </c:pt>
                <c:pt idx="11">
                  <c:v>7.0000000000000007E-2</c:v>
                </c:pt>
                <c:pt idx="12">
                  <c:v>0.04</c:v>
                </c:pt>
              </c:numCache>
            </c:numRef>
          </c:val>
          <c:smooth val="0"/>
          <c:extLst>
            <c:ext xmlns:c16="http://schemas.microsoft.com/office/drawing/2014/chart" uri="{C3380CC4-5D6E-409C-BE32-E72D297353CC}">
              <c16:uniqueId val="{00000001-0ED8-4AAD-BD66-8FFDF172DB74}"/>
            </c:ext>
          </c:extLst>
        </c:ser>
        <c:dLbls>
          <c:showLegendKey val="0"/>
          <c:showVal val="0"/>
          <c:showCatName val="0"/>
          <c:showSerName val="0"/>
          <c:showPercent val="0"/>
          <c:showBubbleSize val="0"/>
        </c:dLbls>
        <c:marker val="1"/>
        <c:smooth val="0"/>
        <c:axId val="279776640"/>
        <c:axId val="279774720"/>
      </c:lineChart>
      <c:catAx>
        <c:axId val="170044800"/>
        <c:scaling>
          <c:orientation val="minMax"/>
        </c:scaling>
        <c:delete val="0"/>
        <c:axPos val="b"/>
        <c:numFmt formatCode="General" sourceLinked="1"/>
        <c:majorTickMark val="out"/>
        <c:minorTickMark val="none"/>
        <c:tickLblPos val="nextTo"/>
        <c:txPr>
          <a:bodyPr/>
          <a:lstStyle/>
          <a:p>
            <a:pPr>
              <a:defRPr sz="800"/>
            </a:pPr>
            <a:endParaRPr lang="en-US"/>
          </a:p>
        </c:txPr>
        <c:crossAx val="274512896"/>
        <c:crosses val="autoZero"/>
        <c:auto val="1"/>
        <c:lblAlgn val="ctr"/>
        <c:lblOffset val="100"/>
        <c:noMultiLvlLbl val="0"/>
      </c:catAx>
      <c:valAx>
        <c:axId val="274512896"/>
        <c:scaling>
          <c:orientation val="minMax"/>
        </c:scaling>
        <c:delete val="0"/>
        <c:axPos val="l"/>
        <c:majorGridlines/>
        <c:numFmt formatCode="0%" sourceLinked="1"/>
        <c:majorTickMark val="out"/>
        <c:minorTickMark val="none"/>
        <c:tickLblPos val="nextTo"/>
        <c:txPr>
          <a:bodyPr/>
          <a:lstStyle/>
          <a:p>
            <a:pPr>
              <a:defRPr sz="800"/>
            </a:pPr>
            <a:endParaRPr lang="en-US"/>
          </a:p>
        </c:txPr>
        <c:crossAx val="170044800"/>
        <c:crosses val="autoZero"/>
        <c:crossBetween val="between"/>
      </c:valAx>
      <c:valAx>
        <c:axId val="279774720"/>
        <c:scaling>
          <c:orientation val="minMax"/>
        </c:scaling>
        <c:delete val="0"/>
        <c:axPos val="r"/>
        <c:numFmt formatCode="0%" sourceLinked="1"/>
        <c:majorTickMark val="out"/>
        <c:minorTickMark val="none"/>
        <c:tickLblPos val="nextTo"/>
        <c:crossAx val="279776640"/>
        <c:crosses val="max"/>
        <c:crossBetween val="between"/>
      </c:valAx>
      <c:catAx>
        <c:axId val="279776640"/>
        <c:scaling>
          <c:orientation val="minMax"/>
        </c:scaling>
        <c:delete val="1"/>
        <c:axPos val="b"/>
        <c:numFmt formatCode="General" sourceLinked="1"/>
        <c:majorTickMark val="out"/>
        <c:minorTickMark val="none"/>
        <c:tickLblPos val="nextTo"/>
        <c:crossAx val="279774720"/>
        <c:crosses val="autoZero"/>
        <c:auto val="1"/>
        <c:lblAlgn val="ctr"/>
        <c:lblOffset val="100"/>
        <c:noMultiLvlLbl val="0"/>
      </c:catAx>
    </c:plotArea>
    <c:legend>
      <c:legendPos val="b"/>
      <c:overlay val="0"/>
      <c:txPr>
        <a:bodyPr/>
        <a:lstStyle/>
        <a:p>
          <a:pPr>
            <a:defRPr sz="800"/>
          </a:pPr>
          <a:endParaRPr lang="en-US"/>
        </a:p>
      </c:txPr>
    </c:legend>
    <c:plotVisOnly val="1"/>
    <c:dispBlanksAs val="gap"/>
    <c:showDLblsOverMax val="0"/>
  </c:chart>
  <c:spPr>
    <a:ln>
      <a:noFill/>
    </a:ln>
  </c:spPr>
  <c:externalData r:id="rId2">
    <c:autoUpdate val="0"/>
  </c:externalData>
</c:chartSpace>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7C0C803527C34944ACE21BD57EC36FD2" ma:contentTypeVersion="13" ma:contentTypeDescription="Create a new document." ma:contentTypeScope="" ma:versionID="cce3fb0128891f077e4f5d49af8d84ca">
  <xsd:schema xmlns:xsd="http://www.w3.org/2001/XMLSchema" xmlns:xs="http://www.w3.org/2001/XMLSchema" xmlns:p="http://schemas.microsoft.com/office/2006/metadata/properties" xmlns:ns3="47c3e3ba-8e4d-40e7-9d68-a7b4f48d1855" xmlns:ns4="b721ea99-76b9-447b-a7d3-137a98f615f4" targetNamespace="http://schemas.microsoft.com/office/2006/metadata/properties" ma:root="true" ma:fieldsID="6663d33db6c8de45c3f62951cb143b69" ns3:_="" ns4:_="">
    <xsd:import namespace="47c3e3ba-8e4d-40e7-9d68-a7b4f48d1855"/>
    <xsd:import namespace="b721ea99-76b9-447b-a7d3-137a98f615f4"/>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DateTaken" minOccurs="0"/>
                <xsd:element ref="ns3:MediaServiceAutoTags" minOccurs="0"/>
                <xsd:element ref="ns3:MediaServiceLocation" minOccurs="0"/>
                <xsd:element ref="ns3:MediaServiceOCR" minOccurs="0"/>
                <xsd:element ref="ns3:MediaServiceEventHashCode" minOccurs="0"/>
                <xsd:element ref="ns3:MediaServiceGenerationTime"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7c3e3ba-8e4d-40e7-9d68-a7b4f48d1855"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DateTaken" ma:index="13" nillable="true" ma:displayName="MediaServiceDateTaken" ma:description="" ma:hidden="true" ma:internalName="MediaServiceDateTaken" ma:readOnly="true">
      <xsd:simpleType>
        <xsd:restriction base="dms:Text"/>
      </xsd:simpleType>
    </xsd:element>
    <xsd:element name="MediaServiceAutoTags" ma:index="14" nillable="true" ma:displayName="MediaServiceAutoTags" ma:description="" ma:internalName="MediaServiceAutoTags" ma:readOnly="true">
      <xsd:simpleType>
        <xsd:restriction base="dms:Text"/>
      </xsd:simpleType>
    </xsd:element>
    <xsd:element name="MediaServiceLocation" ma:index="15" nillable="true" ma:displayName="MediaServiceLocation" ma:internalName="MediaServiceLocation" ma:readOnly="true">
      <xsd:simpleType>
        <xsd:restriction base="dms:Text"/>
      </xsd:simpleType>
    </xsd:element>
    <xsd:element name="MediaServiceOCR" ma:index="16" nillable="true" ma:displayName="MediaServiceOCR" ma:internalName="MediaServiceOCR" ma:readOnly="true">
      <xsd:simpleType>
        <xsd:restriction base="dms:Note">
          <xsd:maxLength value="255"/>
        </xsd:restriction>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721ea99-76b9-447b-a7d3-137a98f615f4" elementFormDefault="qualified">
    <xsd:import namespace="http://schemas.microsoft.com/office/2006/documentManagement/types"/>
    <xsd:import namespace="http://schemas.microsoft.com/office/infopath/2007/PartnerControls"/>
    <xsd:element name="SharedWithUsers" ma:index="10"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description="" ma:internalName="SharedWithDetails" ma:readOnly="true">
      <xsd:simpleType>
        <xsd:restriction base="dms:Note">
          <xsd:maxLength value="255"/>
        </xsd:restriction>
      </xsd:simpleType>
    </xsd:element>
    <xsd:element name="SharingHintHash" ma:index="12" nillable="true" ma:displayName="Sharing Hint Hash" ma:description=""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90891B75A144EA48812F08A082DCF94B" ma:contentTypeVersion="8" ma:contentTypeDescription="Create a new document." ma:contentTypeScope="" ma:versionID="bf831edb28e3086df3dbb282b1eae6a4">
  <xsd:schema xmlns:xsd="http://www.w3.org/2001/XMLSchema" xmlns:xs="http://www.w3.org/2001/XMLSchema" xmlns:p="http://schemas.microsoft.com/office/2006/metadata/properties" xmlns:ns3="f90ca666-a4da-4145-adf2-fdd2ed1886b3" targetNamespace="http://schemas.microsoft.com/office/2006/metadata/properties" ma:root="true" ma:fieldsID="2995d37134700ae2bfe62aad0d45bbe4" ns3:_="">
    <xsd:import namespace="f90ca666-a4da-4145-adf2-fdd2ed1886b3"/>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DateTaken" minOccurs="0"/>
                <xsd:element ref="ns3:MediaServiceLocation"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90ca666-a4da-4145-adf2-fdd2ed1886b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OCR" ma:index="11" nillable="true" ma:displayName="MediaServiceOCR"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MediaServiceLocation"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E1AFD46-2D14-40BD-9D2D-7A7FD94E81E9}">
  <ds:schemaRefs>
    <ds:schemaRef ds:uri="http://schemas.microsoft.com/sharepoint/v3/contenttype/forms"/>
  </ds:schemaRefs>
</ds:datastoreItem>
</file>

<file path=customXml/itemProps2.xml><?xml version="1.0" encoding="utf-8"?>
<ds:datastoreItem xmlns:ds="http://schemas.openxmlformats.org/officeDocument/2006/customXml" ds:itemID="{4B07EF19-E24A-4ECA-B094-34E5EAE48C9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7c3e3ba-8e4d-40e7-9d68-a7b4f48d1855"/>
    <ds:schemaRef ds:uri="b721ea99-76b9-447b-a7d3-137a98f615f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B8327F3-29BE-4023-BA04-D0544DA398FE}">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15960E92-1752-4875-BEBD-0C4BDB1807D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90ca666-a4da-4145-adf2-fdd2ed1886b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34802974-1843-4D01-9AB9-7DA9489996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27638</Words>
  <Characters>157538</Characters>
  <Application>Microsoft Office Word</Application>
  <DocSecurity>0</DocSecurity>
  <Lines>1312</Lines>
  <Paragraphs>369</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Microsoft</Company>
  <LinksUpToDate>false</LinksUpToDate>
  <CharactersWithSpaces>184807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Gouv RDC</dc:creator>
  <cp:lastModifiedBy>MEYER, Claude</cp:lastModifiedBy>
  <cp:revision>2</cp:revision>
  <cp:lastPrinted>2020-02-10T10:37:00Z</cp:lastPrinted>
  <dcterms:created xsi:type="dcterms:W3CDTF">2020-05-05T14:38:00Z</dcterms:created>
  <dcterms:modified xsi:type="dcterms:W3CDTF">2020-05-05T14:38:00Z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0x01010090891B75A144EA48812F08A082DCF94B</vt:lpwstr>
  </property>
</Properties>
</file>