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40C5F6" w14:textId="72DA2B4F" w:rsidR="00AF544B" w:rsidRPr="00EC7C35" w:rsidRDefault="00AF544B" w:rsidP="00EC7C35">
      <w:r>
        <w:rPr>
          <w:noProof/>
        </w:rPr>
        <w:drawing>
          <wp:anchor distT="0" distB="0" distL="114300" distR="114300" simplePos="0" relativeHeight="252043264" behindDoc="0" locked="0" layoutInCell="1" allowOverlap="1" wp14:anchorId="72C9279C" wp14:editId="31F2B9D6">
            <wp:simplePos x="0" y="0"/>
            <wp:positionH relativeFrom="column">
              <wp:posOffset>2529205</wp:posOffset>
            </wp:positionH>
            <wp:positionV relativeFrom="paragraph">
              <wp:posOffset>-290194</wp:posOffset>
            </wp:positionV>
            <wp:extent cx="962025" cy="819150"/>
            <wp:effectExtent l="0" t="0" r="9525" b="0"/>
            <wp:wrapNone/>
            <wp:docPr id="2489" name="Image 2489" descr="armoirie du Camerou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 descr="armoirie du Camerou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62025" cy="819150"/>
                    </a:xfrm>
                    <a:prstGeom prst="rect">
                      <a:avLst/>
                    </a:prstGeom>
                    <a:noFill/>
                    <a:ln>
                      <a:noFill/>
                    </a:ln>
                  </pic:spPr>
                </pic:pic>
              </a:graphicData>
            </a:graphic>
            <wp14:sizeRelH relativeFrom="page">
              <wp14:pctWidth>0</wp14:pctWidth>
            </wp14:sizeRelH>
            <wp14:sizeRelV relativeFrom="page">
              <wp14:pctHeight>0</wp14:pctHeight>
            </wp14:sizeRelV>
          </wp:anchor>
        </w:drawing>
      </w:r>
      <w:r w:rsidR="000B0E87">
        <w:rPr>
          <w:noProof/>
        </w:rPr>
        <mc:AlternateContent>
          <mc:Choice Requires="wps">
            <w:drawing>
              <wp:anchor distT="0" distB="0" distL="114300" distR="114300" simplePos="0" relativeHeight="252037120" behindDoc="0" locked="0" layoutInCell="1" allowOverlap="1" wp14:anchorId="37BC9C79" wp14:editId="17BF9E8B">
                <wp:simplePos x="0" y="0"/>
                <wp:positionH relativeFrom="column">
                  <wp:posOffset>-898525</wp:posOffset>
                </wp:positionH>
                <wp:positionV relativeFrom="paragraph">
                  <wp:posOffset>-898525</wp:posOffset>
                </wp:positionV>
                <wp:extent cx="858520" cy="12240260"/>
                <wp:effectExtent l="0" t="0" r="17780" b="27940"/>
                <wp:wrapNone/>
                <wp:docPr id="2491" name="Rectangle 24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8520" cy="12240260"/>
                        </a:xfrm>
                        <a:prstGeom prst="rect">
                          <a:avLst/>
                        </a:prstGeom>
                        <a:solidFill>
                          <a:srgbClr val="A5A5A5">
                            <a:lumMod val="75000"/>
                            <a:alpha val="35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09F7A32D" id="Rectangle 2491" o:spid="_x0000_s1026" style="position:absolute;margin-left:-70.75pt;margin-top:-70.75pt;width:67.6pt;height:963.8pt;z-index:25203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" fillcolor="#7c7c7c" strokecolor="#41719c" strokeweight="1pt">
                <v:fill opacity="22873f"/>
                <v:path arrowok="t"/>
              </v:rect>
            </w:pict>
          </mc:Fallback>
        </mc:AlternateContent>
      </w:r>
    </w:p>
    <w:p w14:paraId="032FC82A" w14:textId="5030B8BB" w:rsidR="000B0E87" w:rsidRPr="00125AE6" w:rsidRDefault="00AF544B" w:rsidP="000B0E87">
      <w:pPr>
        <w:jc w:val="center"/>
        <w:rPr>
          <w:rFonts w:ascii="Aharoni" w:hAnsi="Aharoni" w:cs="Aharoni"/>
          <w:color w:val="7030A0"/>
          <w:sz w:val="40"/>
          <w:szCs w:val="36"/>
          <w:lang w:val="fr-CH"/>
        </w:rPr>
      </w:pPr>
      <w:r>
        <w:rPr>
          <w:rFonts w:ascii="Aharoni" w:hAnsi="Aharoni" w:cs="Aharoni"/>
          <w:color w:val="7030A0"/>
          <w:sz w:val="40"/>
          <w:szCs w:val="36"/>
          <w:lang w:val="fr-CH"/>
        </w:rPr>
        <w:t>GROUPE</w:t>
      </w:r>
      <w:r w:rsidR="00125AE6" w:rsidRPr="00125AE6">
        <w:rPr>
          <w:rFonts w:ascii="Aharoni" w:hAnsi="Aharoni" w:cs="Aharoni"/>
          <w:color w:val="7030A0"/>
          <w:sz w:val="40"/>
          <w:szCs w:val="36"/>
          <w:lang w:val="fr-CH"/>
        </w:rPr>
        <w:t xml:space="preserve"> TECHNIQUE NATIONAL SUR LA C</w:t>
      </w:r>
      <w:r w:rsidR="00EC7C35">
        <w:rPr>
          <w:rFonts w:ascii="Aharoni" w:hAnsi="Aharoni" w:cs="Aharoni"/>
          <w:color w:val="7030A0"/>
          <w:sz w:val="40"/>
          <w:szCs w:val="36"/>
          <w:lang w:val="fr-CH"/>
        </w:rPr>
        <w:t xml:space="preserve">OUVERTURE </w:t>
      </w:r>
      <w:r w:rsidR="00125AE6" w:rsidRPr="00125AE6">
        <w:rPr>
          <w:rFonts w:ascii="Aharoni" w:hAnsi="Aharoni" w:cs="Aharoni"/>
          <w:color w:val="7030A0"/>
          <w:sz w:val="40"/>
          <w:szCs w:val="36"/>
          <w:lang w:val="fr-CH"/>
        </w:rPr>
        <w:t>S</w:t>
      </w:r>
      <w:r w:rsidR="00EC7C35">
        <w:rPr>
          <w:rFonts w:ascii="Aharoni" w:hAnsi="Aharoni" w:cs="Aharoni"/>
          <w:color w:val="7030A0"/>
          <w:sz w:val="40"/>
          <w:szCs w:val="36"/>
          <w:lang w:val="fr-CH"/>
        </w:rPr>
        <w:t xml:space="preserve">ANTE </w:t>
      </w:r>
      <w:r w:rsidR="00125AE6" w:rsidRPr="00125AE6">
        <w:rPr>
          <w:rFonts w:ascii="Aharoni" w:hAnsi="Aharoni" w:cs="Aharoni"/>
          <w:color w:val="7030A0"/>
          <w:sz w:val="40"/>
          <w:szCs w:val="36"/>
          <w:lang w:val="fr-CH"/>
        </w:rPr>
        <w:t>U</w:t>
      </w:r>
      <w:r w:rsidR="00EC7C35">
        <w:rPr>
          <w:rFonts w:ascii="Aharoni" w:hAnsi="Aharoni" w:cs="Aharoni"/>
          <w:color w:val="7030A0"/>
          <w:sz w:val="40"/>
          <w:szCs w:val="36"/>
          <w:lang w:val="fr-CH"/>
        </w:rPr>
        <w:t>NIVERSELLE</w:t>
      </w:r>
    </w:p>
    <w:tbl>
      <w:tblPr>
        <w:tblpPr w:leftFromText="141" w:rightFromText="141" w:vertAnchor="page" w:horzAnchor="margin" w:tblpY="1081"/>
        <w:tblW w:w="9072" w:type="dxa"/>
        <w:tblLayout w:type="fixed"/>
        <w:tblCellMar>
          <w:left w:w="70" w:type="dxa"/>
          <w:right w:w="70" w:type="dxa"/>
        </w:tblCellMar>
        <w:tblLook w:val="0000" w:firstRow="0" w:lastRow="0" w:firstColumn="0" w:lastColumn="0" w:noHBand="0" w:noVBand="0"/>
      </w:tblPr>
      <w:tblGrid>
        <w:gridCol w:w="4325"/>
        <w:gridCol w:w="1487"/>
        <w:gridCol w:w="3260"/>
      </w:tblGrid>
      <w:tr w:rsidR="000B0E87" w:rsidRPr="00BB38B7" w14:paraId="0A5B3853" w14:textId="77777777" w:rsidTr="00141018">
        <w:trPr>
          <w:trHeight w:val="2154"/>
        </w:trPr>
        <w:tc>
          <w:tcPr>
            <w:tcW w:w="4325" w:type="dxa"/>
          </w:tcPr>
          <w:p w14:paraId="5B1EAD40" w14:textId="24C866DB" w:rsidR="000B0E87" w:rsidRPr="00366428" w:rsidRDefault="000B0E87" w:rsidP="00141018">
            <w:pPr>
              <w:tabs>
                <w:tab w:val="center" w:pos="4536"/>
                <w:tab w:val="right" w:pos="9540"/>
              </w:tabs>
              <w:jc w:val="center"/>
              <w:rPr>
                <w:rFonts w:cs="Arial"/>
                <w:b/>
                <w:bCs/>
                <w:lang w:val="fr-CH"/>
              </w:rPr>
            </w:pPr>
            <w:r w:rsidRPr="00366428">
              <w:rPr>
                <w:rFonts w:cs="Arial"/>
                <w:b/>
                <w:bCs/>
                <w:lang w:val="fr-CH"/>
              </w:rPr>
              <w:t>REPUBLIQUE DU CAMEROUN</w:t>
            </w:r>
          </w:p>
          <w:p w14:paraId="42E960B8" w14:textId="77777777" w:rsidR="000B0E87" w:rsidRPr="00366428" w:rsidRDefault="000B0E87" w:rsidP="00141018">
            <w:pPr>
              <w:tabs>
                <w:tab w:val="center" w:pos="4536"/>
                <w:tab w:val="right" w:pos="9540"/>
              </w:tabs>
              <w:jc w:val="center"/>
              <w:rPr>
                <w:rFonts w:cs="Arial"/>
                <w:b/>
                <w:lang w:val="fr-CH"/>
              </w:rPr>
            </w:pPr>
            <w:r w:rsidRPr="00366428">
              <w:rPr>
                <w:rFonts w:cs="Arial"/>
                <w:b/>
                <w:lang w:val="fr-CH"/>
              </w:rPr>
              <w:t>Paix – Travail – Patrie</w:t>
            </w:r>
          </w:p>
          <w:p w14:paraId="0E3055FA" w14:textId="77777777" w:rsidR="000B0E87" w:rsidRPr="00BB38B7" w:rsidRDefault="000B0E87" w:rsidP="00141018">
            <w:pPr>
              <w:tabs>
                <w:tab w:val="center" w:pos="4536"/>
                <w:tab w:val="right" w:pos="9540"/>
              </w:tabs>
              <w:spacing w:line="192" w:lineRule="auto"/>
              <w:jc w:val="center"/>
              <w:rPr>
                <w:rFonts w:cs="Arial"/>
                <w:b/>
              </w:rPr>
            </w:pPr>
            <w:r w:rsidRPr="00BB38B7">
              <w:rPr>
                <w:rFonts w:cs="Arial"/>
                <w:b/>
              </w:rPr>
              <w:t>----------</w:t>
            </w:r>
          </w:p>
          <w:p w14:paraId="172DCB20" w14:textId="77777777" w:rsidR="000B0E87" w:rsidRDefault="000B0E87" w:rsidP="00141018">
            <w:pPr>
              <w:spacing w:line="192" w:lineRule="auto"/>
              <w:jc w:val="center"/>
              <w:rPr>
                <w:noProof/>
              </w:rPr>
            </w:pPr>
          </w:p>
          <w:p w14:paraId="2884E0E5" w14:textId="77777777" w:rsidR="00125AE6" w:rsidRDefault="00125AE6" w:rsidP="00141018">
            <w:pPr>
              <w:spacing w:line="192" w:lineRule="auto"/>
              <w:jc w:val="center"/>
              <w:rPr>
                <w:noProof/>
              </w:rPr>
            </w:pPr>
          </w:p>
          <w:p w14:paraId="0CB4795A" w14:textId="77777777" w:rsidR="00125AE6" w:rsidRDefault="00125AE6" w:rsidP="00141018">
            <w:pPr>
              <w:spacing w:line="192" w:lineRule="auto"/>
              <w:jc w:val="center"/>
              <w:rPr>
                <w:noProof/>
              </w:rPr>
            </w:pPr>
          </w:p>
          <w:p w14:paraId="02A0221A" w14:textId="77777777" w:rsidR="00125AE6" w:rsidRDefault="00125AE6" w:rsidP="00141018">
            <w:pPr>
              <w:spacing w:line="192" w:lineRule="auto"/>
              <w:jc w:val="center"/>
              <w:rPr>
                <w:noProof/>
              </w:rPr>
            </w:pPr>
          </w:p>
          <w:p w14:paraId="5448FFF5" w14:textId="77777777" w:rsidR="00125AE6" w:rsidRDefault="00125AE6" w:rsidP="00141018">
            <w:pPr>
              <w:spacing w:line="192" w:lineRule="auto"/>
              <w:jc w:val="center"/>
              <w:rPr>
                <w:noProof/>
              </w:rPr>
            </w:pPr>
          </w:p>
          <w:p w14:paraId="6F5F1735" w14:textId="49FA020F" w:rsidR="00125AE6" w:rsidRPr="00BB38B7" w:rsidRDefault="00125AE6" w:rsidP="00141018">
            <w:pPr>
              <w:spacing w:line="192" w:lineRule="auto"/>
              <w:jc w:val="center"/>
              <w:rPr>
                <w:rFonts w:cs="Arial"/>
                <w:bCs/>
              </w:rPr>
            </w:pPr>
          </w:p>
        </w:tc>
        <w:tc>
          <w:tcPr>
            <w:tcW w:w="1487" w:type="dxa"/>
          </w:tcPr>
          <w:p w14:paraId="2E0A3FB8" w14:textId="4ECE78EA" w:rsidR="000B0E87" w:rsidRPr="00BB38B7" w:rsidRDefault="000B0E87" w:rsidP="00141018">
            <w:pPr>
              <w:keepNext/>
              <w:keepLines/>
              <w:spacing w:before="200" w:line="216" w:lineRule="auto"/>
              <w:jc w:val="center"/>
              <w:outlineLvl w:val="5"/>
              <w:rPr>
                <w:rFonts w:cs="Arial"/>
                <w:bCs/>
                <w:i/>
                <w:iCs/>
                <w:color w:val="243F60"/>
              </w:rPr>
            </w:pPr>
          </w:p>
          <w:p w14:paraId="5A3B4C3C" w14:textId="77777777" w:rsidR="000B0E87" w:rsidRPr="00BB38B7" w:rsidRDefault="000B0E87" w:rsidP="00141018">
            <w:pPr>
              <w:jc w:val="center"/>
              <w:rPr>
                <w:rFonts w:cs="Arial"/>
              </w:rPr>
            </w:pPr>
          </w:p>
        </w:tc>
        <w:tc>
          <w:tcPr>
            <w:tcW w:w="3260" w:type="dxa"/>
          </w:tcPr>
          <w:p w14:paraId="2FE88432" w14:textId="77777777" w:rsidR="000B0E87" w:rsidRPr="00BB38B7" w:rsidRDefault="000B0E87" w:rsidP="00141018">
            <w:pPr>
              <w:tabs>
                <w:tab w:val="center" w:pos="4536"/>
                <w:tab w:val="right" w:pos="9072"/>
              </w:tabs>
              <w:jc w:val="center"/>
              <w:rPr>
                <w:rFonts w:cs="Arial"/>
                <w:b/>
                <w:bCs/>
                <w:lang w:val="en-US"/>
              </w:rPr>
            </w:pPr>
            <w:r w:rsidRPr="00BB38B7">
              <w:rPr>
                <w:rFonts w:cs="Arial"/>
                <w:b/>
                <w:bCs/>
                <w:lang w:val="en-US"/>
              </w:rPr>
              <w:t>REPUBLIC OF CAMEROON</w:t>
            </w:r>
          </w:p>
          <w:p w14:paraId="0624494F" w14:textId="77777777" w:rsidR="000B0E87" w:rsidRPr="00BB38B7" w:rsidRDefault="000B0E87" w:rsidP="00141018">
            <w:pPr>
              <w:tabs>
                <w:tab w:val="center" w:pos="4536"/>
                <w:tab w:val="right" w:pos="9072"/>
              </w:tabs>
              <w:jc w:val="center"/>
              <w:rPr>
                <w:rFonts w:cs="Arial"/>
                <w:b/>
                <w:lang w:val="en-US"/>
              </w:rPr>
            </w:pPr>
            <w:r w:rsidRPr="00BB38B7">
              <w:rPr>
                <w:rFonts w:cs="Arial"/>
                <w:b/>
                <w:lang w:val="en-US"/>
              </w:rPr>
              <w:t>Peace – Work - Fatherland</w:t>
            </w:r>
          </w:p>
          <w:p w14:paraId="391D18B1" w14:textId="77777777" w:rsidR="000B0E87" w:rsidRPr="00BB38B7" w:rsidRDefault="000B0E87" w:rsidP="00141018">
            <w:pPr>
              <w:tabs>
                <w:tab w:val="center" w:pos="4536"/>
                <w:tab w:val="right" w:pos="9072"/>
              </w:tabs>
              <w:spacing w:line="192" w:lineRule="auto"/>
              <w:jc w:val="center"/>
              <w:rPr>
                <w:rFonts w:cs="Arial"/>
                <w:b/>
                <w:lang w:val="en-US"/>
              </w:rPr>
            </w:pPr>
            <w:r w:rsidRPr="00BB38B7">
              <w:rPr>
                <w:rFonts w:cs="Arial"/>
                <w:b/>
                <w:lang w:val="en-US"/>
              </w:rPr>
              <w:t>----------</w:t>
            </w:r>
          </w:p>
          <w:p w14:paraId="2C491299" w14:textId="77777777" w:rsidR="000B0E87" w:rsidRPr="00BB38B7" w:rsidRDefault="000B0E87" w:rsidP="00141018">
            <w:pPr>
              <w:tabs>
                <w:tab w:val="center" w:pos="4536"/>
                <w:tab w:val="right" w:pos="9072"/>
              </w:tabs>
              <w:spacing w:line="192" w:lineRule="auto"/>
              <w:jc w:val="center"/>
              <w:rPr>
                <w:rFonts w:cs="Arial"/>
                <w:b/>
                <w:lang w:val="en-US"/>
              </w:rPr>
            </w:pPr>
          </w:p>
        </w:tc>
      </w:tr>
    </w:tbl>
    <w:p w14:paraId="688C793A" w14:textId="77777777" w:rsidR="000B0E87" w:rsidRDefault="000B0E87" w:rsidP="000B0E87">
      <w:pPr>
        <w:jc w:val="center"/>
        <w:rPr>
          <w:rFonts w:ascii="Aharoni" w:hAnsi="Aharoni" w:cs="Aharoni"/>
          <w:color w:val="7030A0"/>
          <w:sz w:val="36"/>
          <w:szCs w:val="36"/>
        </w:rPr>
      </w:pPr>
    </w:p>
    <w:p w14:paraId="0F9042E9" w14:textId="77777777" w:rsidR="00125AE6" w:rsidRDefault="00125AE6" w:rsidP="000B0E87">
      <w:pPr>
        <w:jc w:val="center"/>
        <w:rPr>
          <w:rFonts w:ascii="Aharoni" w:hAnsi="Aharoni" w:cs="Aharoni"/>
          <w:color w:val="7030A0"/>
          <w:sz w:val="40"/>
          <w:szCs w:val="36"/>
          <w:lang w:val="fr-CH"/>
        </w:rPr>
      </w:pPr>
    </w:p>
    <w:p w14:paraId="76F75E28" w14:textId="77777777" w:rsidR="00AF544B" w:rsidRDefault="00AF544B" w:rsidP="00EC7C35">
      <w:pPr>
        <w:rPr>
          <w:rFonts w:ascii="Aharoni" w:hAnsi="Aharoni" w:cs="Aharoni"/>
          <w:color w:val="7030A0"/>
          <w:sz w:val="40"/>
          <w:szCs w:val="36"/>
          <w:lang w:val="fr-CH"/>
        </w:rPr>
      </w:pPr>
    </w:p>
    <w:p w14:paraId="3CB93EC9" w14:textId="69FE6784" w:rsidR="000B0E87" w:rsidRPr="00C17992" w:rsidRDefault="000B0E87" w:rsidP="000B0E87">
      <w:pPr>
        <w:jc w:val="center"/>
        <w:rPr>
          <w:rFonts w:ascii="Aharoni" w:hAnsi="Aharoni" w:cs="Aharoni"/>
          <w:b/>
          <w:color w:val="4F81BD"/>
          <w:sz w:val="40"/>
          <w:szCs w:val="36"/>
          <w:lang w:val="fr-CM"/>
        </w:rPr>
      </w:pPr>
      <w:r>
        <w:rPr>
          <w:rFonts w:ascii="Aharoni" w:hAnsi="Aharoni" w:cs="Aharoni"/>
          <w:color w:val="7030A0"/>
          <w:sz w:val="40"/>
          <w:szCs w:val="36"/>
          <w:lang w:val="fr-CH"/>
        </w:rPr>
        <w:t xml:space="preserve"> ARCHITECTURE DU SYSTÈME DE</w:t>
      </w:r>
      <w:r w:rsidRPr="00366428">
        <w:rPr>
          <w:rFonts w:ascii="Aharoni" w:hAnsi="Aharoni" w:cs="Aharoni"/>
          <w:color w:val="7030A0"/>
          <w:sz w:val="40"/>
          <w:szCs w:val="36"/>
          <w:lang w:val="fr-CH"/>
        </w:rPr>
        <w:t xml:space="preserve"> COUVERTURE UNIVERSELLE</w:t>
      </w:r>
      <w:r w:rsidR="00125AE6">
        <w:rPr>
          <w:rFonts w:ascii="Aharoni" w:hAnsi="Aharoni" w:cs="Aharoni"/>
          <w:color w:val="7030A0"/>
          <w:sz w:val="40"/>
          <w:szCs w:val="36"/>
          <w:lang w:val="fr-CH"/>
        </w:rPr>
        <w:t xml:space="preserve"> EN SANTE </w:t>
      </w:r>
      <w:r w:rsidRPr="00C17992">
        <w:rPr>
          <w:rFonts w:ascii="Aharoni" w:hAnsi="Aharoni" w:cs="Aharoni"/>
          <w:color w:val="7030A0"/>
          <w:sz w:val="40"/>
          <w:szCs w:val="36"/>
          <w:lang w:val="fr-CM"/>
        </w:rPr>
        <w:t>AU CAMEROUN</w:t>
      </w:r>
    </w:p>
    <w:p w14:paraId="29AA6755" w14:textId="77777777" w:rsidR="000B0E87" w:rsidRDefault="000B0E87" w:rsidP="000B0E87">
      <w:pPr>
        <w:jc w:val="center"/>
        <w:rPr>
          <w:b/>
          <w:sz w:val="52"/>
          <w:szCs w:val="52"/>
          <w:lang w:val="fr-CM"/>
        </w:rPr>
      </w:pPr>
    </w:p>
    <w:p w14:paraId="0AE42509" w14:textId="361983CB" w:rsidR="00AF544B" w:rsidRPr="00C0300F" w:rsidRDefault="00EC7C35" w:rsidP="000B0E87">
      <w:pPr>
        <w:jc w:val="center"/>
        <w:rPr>
          <w:b/>
          <w:sz w:val="52"/>
          <w:szCs w:val="52"/>
          <w:lang w:val="fr-CM"/>
        </w:rPr>
      </w:pPr>
      <w:r>
        <w:rPr>
          <w:b/>
          <w:noProof/>
          <w:sz w:val="52"/>
          <w:szCs w:val="52"/>
        </w:rPr>
        <w:drawing>
          <wp:inline distT="0" distB="0" distL="0" distR="0" wp14:anchorId="04E3DA6E" wp14:editId="61A57B61">
            <wp:extent cx="5760720" cy="3829707"/>
            <wp:effectExtent l="0" t="0" r="0" b="0"/>
            <wp:docPr id="1" name="Image 1" descr="C:\Users\HP\Documents\CSU\PHOTOS\Photo grou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HP\Documents\CSU\PHOTOS\Photo groupe.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3829707"/>
                    </a:xfrm>
                    <a:prstGeom prst="rect">
                      <a:avLst/>
                    </a:prstGeom>
                    <a:noFill/>
                    <a:ln>
                      <a:noFill/>
                    </a:ln>
                  </pic:spPr>
                </pic:pic>
              </a:graphicData>
            </a:graphic>
          </wp:inline>
        </w:drawing>
      </w:r>
    </w:p>
    <w:p w14:paraId="094AF835" w14:textId="77D55BA7" w:rsidR="000B0E87" w:rsidRPr="00AF544B" w:rsidRDefault="00125AE6" w:rsidP="000B0E87">
      <w:pPr>
        <w:jc w:val="center"/>
        <w:rPr>
          <w:b/>
          <w:color w:val="4F81BD"/>
          <w:sz w:val="36"/>
          <w:szCs w:val="36"/>
          <w:lang w:val="fr-CM"/>
        </w:rPr>
      </w:pPr>
      <w:r w:rsidRPr="00AF544B">
        <w:rPr>
          <w:b/>
          <w:sz w:val="36"/>
          <w:szCs w:val="36"/>
          <w:lang w:val="fr-CM"/>
        </w:rPr>
        <w:t>Note technique</w:t>
      </w:r>
    </w:p>
    <w:p w14:paraId="1C20B1F1" w14:textId="77777777" w:rsidR="000B0E87" w:rsidRPr="00366428" w:rsidRDefault="000B0E87" w:rsidP="000B0E87">
      <w:pPr>
        <w:rPr>
          <w:lang w:val="fr-CH"/>
        </w:rPr>
      </w:pPr>
    </w:p>
    <w:p w14:paraId="2D57363B" w14:textId="77777777" w:rsidR="000B0E87" w:rsidRDefault="000B0E87" w:rsidP="000B0E87">
      <w:pPr>
        <w:rPr>
          <w:lang w:val="fr-CH"/>
        </w:rPr>
      </w:pPr>
    </w:p>
    <w:p w14:paraId="0BEB7975" w14:textId="77777777" w:rsidR="00125AE6" w:rsidRDefault="00125AE6" w:rsidP="000B0E87">
      <w:pPr>
        <w:rPr>
          <w:lang w:val="fr-CH"/>
        </w:rPr>
      </w:pPr>
    </w:p>
    <w:p w14:paraId="639F2BF5" w14:textId="77777777" w:rsidR="00125AE6" w:rsidRDefault="00125AE6" w:rsidP="000B0E87">
      <w:pPr>
        <w:rPr>
          <w:lang w:val="fr-CH"/>
        </w:rPr>
      </w:pPr>
    </w:p>
    <w:p w14:paraId="6C664785" w14:textId="77777777" w:rsidR="00125AE6" w:rsidRDefault="00125AE6" w:rsidP="000B0E87">
      <w:pPr>
        <w:rPr>
          <w:lang w:val="fr-CH"/>
        </w:rPr>
      </w:pPr>
    </w:p>
    <w:p w14:paraId="44DD5EAE" w14:textId="77777777" w:rsidR="00125AE6" w:rsidRPr="00366428" w:rsidRDefault="00125AE6" w:rsidP="000B0E87">
      <w:pPr>
        <w:rPr>
          <w:lang w:val="fr-CH"/>
        </w:rPr>
      </w:pPr>
    </w:p>
    <w:p w14:paraId="05C83A72" w14:textId="77777777" w:rsidR="000B0E87" w:rsidRPr="00366428" w:rsidRDefault="000B0E87" w:rsidP="000B0E87">
      <w:pPr>
        <w:jc w:val="center"/>
        <w:rPr>
          <w:lang w:val="fr-CH"/>
        </w:rPr>
      </w:pPr>
    </w:p>
    <w:p w14:paraId="6D76E60D" w14:textId="5E09D22D" w:rsidR="000B0E87" w:rsidRDefault="007F3B04" w:rsidP="000B0E87">
      <w:pPr>
        <w:jc w:val="center"/>
        <w:rPr>
          <w:b/>
          <w:sz w:val="28"/>
          <w:szCs w:val="28"/>
          <w:lang w:val="fr-CM"/>
        </w:rPr>
      </w:pPr>
      <w:r>
        <w:rPr>
          <w:b/>
          <w:sz w:val="28"/>
          <w:szCs w:val="28"/>
          <w:lang w:val="fr-CM"/>
        </w:rPr>
        <w:t>Novembre</w:t>
      </w:r>
      <w:r w:rsidR="00125AE6">
        <w:rPr>
          <w:b/>
          <w:sz w:val="28"/>
          <w:szCs w:val="28"/>
          <w:lang w:val="fr-CM"/>
        </w:rPr>
        <w:t xml:space="preserve"> </w:t>
      </w:r>
      <w:r w:rsidR="000B0E87" w:rsidRPr="00C0300F">
        <w:rPr>
          <w:b/>
          <w:sz w:val="28"/>
          <w:szCs w:val="28"/>
          <w:lang w:val="fr-CM"/>
        </w:rPr>
        <w:t>2016</w:t>
      </w:r>
    </w:p>
    <w:p w14:paraId="62720B00" w14:textId="6F856B14" w:rsidR="00787AA5" w:rsidRDefault="00787AA5" w:rsidP="000B0E87">
      <w:pPr>
        <w:rPr>
          <w:b/>
          <w:sz w:val="30"/>
        </w:rPr>
      </w:pPr>
    </w:p>
    <w:p w14:paraId="7AC6BA70" w14:textId="2F88FD27" w:rsidR="008525B9" w:rsidRPr="008525B9" w:rsidRDefault="008525B9" w:rsidP="00787AA5">
      <w:pPr>
        <w:ind w:left="1418" w:hanging="1418"/>
        <w:rPr>
          <w:b/>
          <w:sz w:val="28"/>
        </w:rPr>
      </w:pPr>
      <w:r w:rsidRPr="008525B9">
        <w:rPr>
          <w:b/>
          <w:sz w:val="28"/>
        </w:rPr>
        <w:t>Sommaire</w:t>
      </w:r>
    </w:p>
    <w:p w14:paraId="34EB6382" w14:textId="77777777" w:rsidR="008525B9" w:rsidRDefault="008525B9" w:rsidP="00787AA5">
      <w:pPr>
        <w:ind w:left="1418" w:hanging="1418"/>
      </w:pPr>
    </w:p>
    <w:p w14:paraId="306FF8DF" w14:textId="77777777" w:rsidR="000A2F73" w:rsidRDefault="006C62D3">
      <w:pPr>
        <w:pStyle w:val="TM1"/>
        <w:rPr>
          <w:rFonts w:asciiTheme="minorHAnsi" w:eastAsiaTheme="minorEastAsia" w:hAnsiTheme="minorHAnsi" w:cstheme="minorBidi"/>
          <w:b w:val="0"/>
          <w:sz w:val="22"/>
          <w:szCs w:val="22"/>
        </w:rPr>
      </w:pPr>
      <w:r>
        <w:fldChar w:fldCharType="begin"/>
      </w:r>
      <w:r>
        <w:instrText xml:space="preserve"> TOC \o "1-4" </w:instrText>
      </w:r>
      <w:r>
        <w:fldChar w:fldCharType="separate"/>
      </w:r>
      <w:r w:rsidR="000A2F73">
        <w:t>Introduction</w:t>
      </w:r>
      <w:r w:rsidR="000A2F73">
        <w:tab/>
      </w:r>
      <w:r w:rsidR="000A2F73">
        <w:fldChar w:fldCharType="begin"/>
      </w:r>
      <w:r w:rsidR="000A2F73">
        <w:instrText xml:space="preserve"> PAGEREF _Toc465270574 \h </w:instrText>
      </w:r>
      <w:r w:rsidR="000A2F73">
        <w:fldChar w:fldCharType="separate"/>
      </w:r>
      <w:r w:rsidR="00EC7C35">
        <w:t>4</w:t>
      </w:r>
      <w:r w:rsidR="000A2F73">
        <w:fldChar w:fldCharType="end"/>
      </w:r>
    </w:p>
    <w:p w14:paraId="52AB4B2B" w14:textId="77777777" w:rsidR="000A2F73" w:rsidRDefault="000A2F73">
      <w:pPr>
        <w:pStyle w:val="TM2"/>
        <w:tabs>
          <w:tab w:val="left" w:pos="800"/>
          <w:tab w:val="right" w:leader="underscore" w:pos="9062"/>
        </w:tabs>
        <w:rPr>
          <w:rFonts w:asciiTheme="minorHAnsi" w:eastAsiaTheme="minorEastAsia" w:hAnsiTheme="minorHAnsi" w:cstheme="minorBidi"/>
          <w:noProof/>
          <w:sz w:val="22"/>
          <w:szCs w:val="22"/>
        </w:rPr>
      </w:pPr>
      <w:r w:rsidRPr="00296F8B">
        <w:rPr>
          <w:rFonts w:ascii="Bookman Old Style" w:hAnsi="Bookman Old Style"/>
          <w:noProof/>
        </w:rPr>
        <w:t>1.</w:t>
      </w:r>
      <w:r>
        <w:rPr>
          <w:rFonts w:asciiTheme="minorHAnsi" w:eastAsiaTheme="minorEastAsia" w:hAnsiTheme="minorHAnsi" w:cstheme="minorBidi"/>
          <w:noProof/>
          <w:sz w:val="22"/>
          <w:szCs w:val="22"/>
        </w:rPr>
        <w:tab/>
      </w:r>
      <w:r w:rsidRPr="00296F8B">
        <w:rPr>
          <w:rFonts w:ascii="Bookman Old Style" w:hAnsi="Bookman Old Style"/>
          <w:noProof/>
        </w:rPr>
        <w:t>Contexte et justification</w:t>
      </w:r>
      <w:r>
        <w:rPr>
          <w:noProof/>
        </w:rPr>
        <w:tab/>
      </w:r>
      <w:r>
        <w:rPr>
          <w:noProof/>
        </w:rPr>
        <w:fldChar w:fldCharType="begin"/>
      </w:r>
      <w:r>
        <w:rPr>
          <w:noProof/>
        </w:rPr>
        <w:instrText xml:space="preserve"> PAGEREF _Toc465270575 \h </w:instrText>
      </w:r>
      <w:r>
        <w:rPr>
          <w:noProof/>
        </w:rPr>
      </w:r>
      <w:r>
        <w:rPr>
          <w:noProof/>
        </w:rPr>
        <w:fldChar w:fldCharType="separate"/>
      </w:r>
      <w:r w:rsidR="00EC7C35">
        <w:rPr>
          <w:noProof/>
        </w:rPr>
        <w:t>4</w:t>
      </w:r>
      <w:r>
        <w:rPr>
          <w:noProof/>
        </w:rPr>
        <w:fldChar w:fldCharType="end"/>
      </w:r>
    </w:p>
    <w:p w14:paraId="106F8764" w14:textId="77777777" w:rsidR="000A2F73" w:rsidRDefault="000A2F73">
      <w:pPr>
        <w:pStyle w:val="TM2"/>
        <w:tabs>
          <w:tab w:val="left" w:pos="800"/>
          <w:tab w:val="right" w:leader="underscore" w:pos="9062"/>
        </w:tabs>
        <w:rPr>
          <w:rFonts w:asciiTheme="minorHAnsi" w:eastAsiaTheme="minorEastAsia" w:hAnsiTheme="minorHAnsi" w:cstheme="minorBidi"/>
          <w:noProof/>
          <w:sz w:val="22"/>
          <w:szCs w:val="22"/>
        </w:rPr>
      </w:pPr>
      <w:r w:rsidRPr="00296F8B">
        <w:rPr>
          <w:rFonts w:ascii="Bookman Old Style" w:hAnsi="Bookman Old Style"/>
          <w:i/>
          <w:noProof/>
        </w:rPr>
        <w:t>2.</w:t>
      </w:r>
      <w:r>
        <w:rPr>
          <w:rFonts w:asciiTheme="minorHAnsi" w:eastAsiaTheme="minorEastAsia" w:hAnsiTheme="minorHAnsi" w:cstheme="minorBidi"/>
          <w:noProof/>
          <w:sz w:val="22"/>
          <w:szCs w:val="22"/>
        </w:rPr>
        <w:tab/>
      </w:r>
      <w:r w:rsidRPr="00296F8B">
        <w:rPr>
          <w:rFonts w:ascii="Bookman Old Style" w:hAnsi="Bookman Old Style"/>
          <w:i/>
          <w:noProof/>
        </w:rPr>
        <w:t>Méthodologie d’élaboration des scénarii d’architecture</w:t>
      </w:r>
      <w:r>
        <w:rPr>
          <w:noProof/>
        </w:rPr>
        <w:tab/>
      </w:r>
      <w:r>
        <w:rPr>
          <w:noProof/>
        </w:rPr>
        <w:fldChar w:fldCharType="begin"/>
      </w:r>
      <w:r>
        <w:rPr>
          <w:noProof/>
        </w:rPr>
        <w:instrText xml:space="preserve"> PAGEREF _Toc465270576 \h </w:instrText>
      </w:r>
      <w:r>
        <w:rPr>
          <w:noProof/>
        </w:rPr>
      </w:r>
      <w:r>
        <w:rPr>
          <w:noProof/>
        </w:rPr>
        <w:fldChar w:fldCharType="separate"/>
      </w:r>
      <w:r w:rsidR="00EC7C35">
        <w:rPr>
          <w:noProof/>
        </w:rPr>
        <w:t>5</w:t>
      </w:r>
      <w:r>
        <w:rPr>
          <w:noProof/>
        </w:rPr>
        <w:fldChar w:fldCharType="end"/>
      </w:r>
    </w:p>
    <w:p w14:paraId="21A9C7D8" w14:textId="77777777" w:rsidR="000A2F73" w:rsidRDefault="000A2F73">
      <w:pPr>
        <w:pStyle w:val="TM2"/>
        <w:tabs>
          <w:tab w:val="left" w:pos="800"/>
          <w:tab w:val="right" w:leader="underscore" w:pos="9062"/>
        </w:tabs>
        <w:rPr>
          <w:rFonts w:asciiTheme="minorHAnsi" w:eastAsiaTheme="minorEastAsia" w:hAnsiTheme="minorHAnsi" w:cstheme="minorBidi"/>
          <w:noProof/>
          <w:sz w:val="22"/>
          <w:szCs w:val="22"/>
        </w:rPr>
      </w:pPr>
      <w:r w:rsidRPr="00296F8B">
        <w:rPr>
          <w:rFonts w:ascii="Bookman Old Style" w:hAnsi="Bookman Old Style"/>
          <w:i/>
          <w:noProof/>
        </w:rPr>
        <w:t>3.</w:t>
      </w:r>
      <w:r>
        <w:rPr>
          <w:rFonts w:asciiTheme="minorHAnsi" w:eastAsiaTheme="minorEastAsia" w:hAnsiTheme="minorHAnsi" w:cstheme="minorBidi"/>
          <w:noProof/>
          <w:sz w:val="22"/>
          <w:szCs w:val="22"/>
        </w:rPr>
        <w:tab/>
      </w:r>
      <w:r w:rsidRPr="00296F8B">
        <w:rPr>
          <w:rFonts w:ascii="Bookman Old Style" w:hAnsi="Bookman Old Style"/>
          <w:i/>
          <w:noProof/>
        </w:rPr>
        <w:t>Les principes directeurs</w:t>
      </w:r>
      <w:r>
        <w:rPr>
          <w:noProof/>
        </w:rPr>
        <w:tab/>
      </w:r>
      <w:r>
        <w:rPr>
          <w:noProof/>
        </w:rPr>
        <w:fldChar w:fldCharType="begin"/>
      </w:r>
      <w:r>
        <w:rPr>
          <w:noProof/>
        </w:rPr>
        <w:instrText xml:space="preserve"> PAGEREF _Toc465270577 \h </w:instrText>
      </w:r>
      <w:r>
        <w:rPr>
          <w:noProof/>
        </w:rPr>
      </w:r>
      <w:r>
        <w:rPr>
          <w:noProof/>
        </w:rPr>
        <w:fldChar w:fldCharType="separate"/>
      </w:r>
      <w:r w:rsidR="00EC7C35">
        <w:rPr>
          <w:noProof/>
        </w:rPr>
        <w:t>7</w:t>
      </w:r>
      <w:r>
        <w:rPr>
          <w:noProof/>
        </w:rPr>
        <w:fldChar w:fldCharType="end"/>
      </w:r>
    </w:p>
    <w:p w14:paraId="09646C02" w14:textId="57E9735D" w:rsidR="000A2F73" w:rsidRDefault="00936385">
      <w:pPr>
        <w:pStyle w:val="TM1"/>
        <w:rPr>
          <w:rFonts w:asciiTheme="minorHAnsi" w:eastAsiaTheme="minorEastAsia" w:hAnsiTheme="minorHAnsi" w:cstheme="minorBidi"/>
          <w:b w:val="0"/>
          <w:sz w:val="22"/>
          <w:szCs w:val="22"/>
        </w:rPr>
      </w:pPr>
      <w:r>
        <w:t>II. Présentation de l</w:t>
      </w:r>
      <w:r w:rsidR="000A2F73">
        <w:t>’architecture</w:t>
      </w:r>
      <w:r w:rsidR="000A2F73">
        <w:tab/>
      </w:r>
      <w:r w:rsidR="000A2F73">
        <w:fldChar w:fldCharType="begin"/>
      </w:r>
      <w:r w:rsidR="000A2F73">
        <w:instrText xml:space="preserve"> PAGEREF _Toc465270578 \h </w:instrText>
      </w:r>
      <w:r w:rsidR="000A2F73">
        <w:fldChar w:fldCharType="separate"/>
      </w:r>
      <w:r w:rsidR="00EC7C35">
        <w:t>8</w:t>
      </w:r>
      <w:r w:rsidR="000A2F73">
        <w:fldChar w:fldCharType="end"/>
      </w:r>
    </w:p>
    <w:p w14:paraId="6C904797" w14:textId="58882E33" w:rsidR="000A2F73" w:rsidRDefault="000A2F73">
      <w:pPr>
        <w:pStyle w:val="TM2"/>
        <w:tabs>
          <w:tab w:val="right" w:leader="underscore" w:pos="9062"/>
        </w:tabs>
        <w:rPr>
          <w:rFonts w:asciiTheme="minorHAnsi" w:eastAsiaTheme="minorEastAsia" w:hAnsiTheme="minorHAnsi" w:cstheme="minorBidi"/>
          <w:noProof/>
          <w:sz w:val="22"/>
          <w:szCs w:val="22"/>
        </w:rPr>
      </w:pPr>
      <w:r w:rsidRPr="00296F8B">
        <w:rPr>
          <w:rFonts w:ascii="Bookman Old Style" w:hAnsi="Bookman Old Style"/>
          <w:noProof/>
        </w:rPr>
        <w:t xml:space="preserve">II.1 </w:t>
      </w:r>
      <w:r w:rsidRPr="00296F8B">
        <w:rPr>
          <w:rFonts w:ascii="Bookman Old Style" w:hAnsi="Bookman Old Style"/>
          <w:i/>
          <w:noProof/>
        </w:rPr>
        <w:t>Architecture basée sur la mise en place d’une structure nationale unique de gestion technique et financière de la couverture en santé</w:t>
      </w:r>
      <w:r>
        <w:rPr>
          <w:noProof/>
        </w:rPr>
        <w:tab/>
      </w:r>
      <w:r>
        <w:rPr>
          <w:noProof/>
        </w:rPr>
        <w:fldChar w:fldCharType="begin"/>
      </w:r>
      <w:r>
        <w:rPr>
          <w:noProof/>
        </w:rPr>
        <w:instrText xml:space="preserve"> PAGEREF _Toc465270579 \h </w:instrText>
      </w:r>
      <w:r>
        <w:rPr>
          <w:noProof/>
        </w:rPr>
      </w:r>
      <w:r>
        <w:rPr>
          <w:noProof/>
        </w:rPr>
        <w:fldChar w:fldCharType="separate"/>
      </w:r>
      <w:r w:rsidR="00EC7C35">
        <w:rPr>
          <w:noProof/>
        </w:rPr>
        <w:t>8</w:t>
      </w:r>
      <w:r>
        <w:rPr>
          <w:noProof/>
        </w:rPr>
        <w:fldChar w:fldCharType="end"/>
      </w:r>
    </w:p>
    <w:p w14:paraId="761754E7" w14:textId="77777777" w:rsidR="000A2F73" w:rsidRDefault="000A2F73" w:rsidP="000A2F73">
      <w:pPr>
        <w:pStyle w:val="TM2"/>
        <w:tabs>
          <w:tab w:val="right" w:leader="underscore" w:pos="9062"/>
        </w:tabs>
        <w:spacing w:before="120" w:after="120"/>
        <w:ind w:left="198"/>
        <w:rPr>
          <w:rFonts w:asciiTheme="minorHAnsi" w:eastAsiaTheme="minorEastAsia" w:hAnsiTheme="minorHAnsi" w:cstheme="minorBidi"/>
          <w:noProof/>
          <w:sz w:val="22"/>
          <w:szCs w:val="22"/>
        </w:rPr>
      </w:pPr>
      <w:r w:rsidRPr="00296F8B">
        <w:rPr>
          <w:rFonts w:ascii="Bookman Old Style" w:hAnsi="Bookman Old Style"/>
          <w:noProof/>
        </w:rPr>
        <w:t>II.1.1. Description de l’architecture</w:t>
      </w:r>
      <w:r>
        <w:rPr>
          <w:noProof/>
        </w:rPr>
        <w:tab/>
      </w:r>
      <w:r>
        <w:rPr>
          <w:noProof/>
        </w:rPr>
        <w:fldChar w:fldCharType="begin"/>
      </w:r>
      <w:r>
        <w:rPr>
          <w:noProof/>
        </w:rPr>
        <w:instrText xml:space="preserve"> PAGEREF _Toc465270580 \h </w:instrText>
      </w:r>
      <w:r>
        <w:rPr>
          <w:noProof/>
        </w:rPr>
      </w:r>
      <w:r>
        <w:rPr>
          <w:noProof/>
        </w:rPr>
        <w:fldChar w:fldCharType="separate"/>
      </w:r>
      <w:r w:rsidR="00EC7C35">
        <w:rPr>
          <w:noProof/>
        </w:rPr>
        <w:t>8</w:t>
      </w:r>
      <w:r>
        <w:rPr>
          <w:noProof/>
        </w:rPr>
        <w:fldChar w:fldCharType="end"/>
      </w:r>
    </w:p>
    <w:p w14:paraId="5DF98CFB" w14:textId="5DB22FCA" w:rsidR="000A2F73" w:rsidRDefault="000A2F73" w:rsidP="00384B8F">
      <w:pPr>
        <w:pStyle w:val="TM2"/>
        <w:tabs>
          <w:tab w:val="right" w:leader="underscore" w:pos="9062"/>
        </w:tabs>
        <w:rPr>
          <w:rFonts w:asciiTheme="minorHAnsi" w:eastAsiaTheme="minorEastAsia" w:hAnsiTheme="minorHAnsi" w:cstheme="minorBidi"/>
          <w:noProof/>
          <w:sz w:val="22"/>
          <w:szCs w:val="22"/>
        </w:rPr>
      </w:pPr>
      <w:r w:rsidRPr="00296F8B">
        <w:rPr>
          <w:rFonts w:ascii="Bookman Old Style" w:hAnsi="Bookman Old Style"/>
          <w:noProof/>
        </w:rPr>
        <w:t>II.1.2. Illustration de l’architecture</w:t>
      </w:r>
      <w:r>
        <w:rPr>
          <w:noProof/>
        </w:rPr>
        <w:tab/>
      </w:r>
      <w:r>
        <w:rPr>
          <w:noProof/>
        </w:rPr>
        <w:fldChar w:fldCharType="begin"/>
      </w:r>
      <w:r>
        <w:rPr>
          <w:noProof/>
        </w:rPr>
        <w:instrText xml:space="preserve"> PAGEREF _Toc465270581 \h </w:instrText>
      </w:r>
      <w:r>
        <w:rPr>
          <w:noProof/>
        </w:rPr>
      </w:r>
      <w:r>
        <w:rPr>
          <w:noProof/>
        </w:rPr>
        <w:fldChar w:fldCharType="separate"/>
      </w:r>
      <w:r w:rsidR="00EC7C35">
        <w:rPr>
          <w:noProof/>
        </w:rPr>
        <w:t>14</w:t>
      </w:r>
      <w:r>
        <w:rPr>
          <w:noProof/>
        </w:rPr>
        <w:fldChar w:fldCharType="end"/>
      </w:r>
    </w:p>
    <w:p w14:paraId="752C69C5" w14:textId="106C1571" w:rsidR="000A2F73" w:rsidRDefault="000A2F73">
      <w:pPr>
        <w:pStyle w:val="TM1"/>
        <w:rPr>
          <w:rFonts w:asciiTheme="minorHAnsi" w:eastAsiaTheme="minorEastAsia" w:hAnsiTheme="minorHAnsi" w:cstheme="minorBidi"/>
          <w:b w:val="0"/>
          <w:sz w:val="22"/>
          <w:szCs w:val="22"/>
        </w:rPr>
      </w:pPr>
      <w:r>
        <w:t>III.</w:t>
      </w:r>
      <w:r w:rsidR="00181E9E">
        <w:t xml:space="preserve"> </w:t>
      </w:r>
      <w:r>
        <w:t>Prise en compte des programmes ou mécanismes de gratuité existants</w:t>
      </w:r>
      <w:r>
        <w:tab/>
      </w:r>
      <w:r w:rsidR="00384B8F">
        <w:t>15</w:t>
      </w:r>
    </w:p>
    <w:p w14:paraId="43E296C3" w14:textId="6C69DFE4" w:rsidR="000A2F73" w:rsidRDefault="000A2F73">
      <w:pPr>
        <w:pStyle w:val="TM1"/>
        <w:rPr>
          <w:rFonts w:asciiTheme="minorHAnsi" w:eastAsiaTheme="minorEastAsia" w:hAnsiTheme="minorHAnsi" w:cstheme="minorBidi"/>
          <w:b w:val="0"/>
          <w:sz w:val="22"/>
          <w:szCs w:val="22"/>
        </w:rPr>
      </w:pPr>
      <w:r>
        <w:t>Conclusion</w:t>
      </w:r>
      <w:r w:rsidR="00EE65BE">
        <w:t xml:space="preserve"> et Perspectives</w:t>
      </w:r>
      <w:r>
        <w:tab/>
      </w:r>
      <w:r w:rsidR="00384B8F">
        <w:t>16</w:t>
      </w:r>
    </w:p>
    <w:p w14:paraId="727C8F0E" w14:textId="7FDBF3E3" w:rsidR="008525B9" w:rsidRDefault="006C62D3" w:rsidP="00787AA5">
      <w:pPr>
        <w:ind w:left="1418" w:hanging="1418"/>
      </w:pPr>
      <w:r>
        <w:fldChar w:fldCharType="end"/>
      </w:r>
    </w:p>
    <w:p w14:paraId="790077FD" w14:textId="3B789D0F" w:rsidR="008525B9" w:rsidRDefault="00AF544B" w:rsidP="00AF544B">
      <w:pPr>
        <w:tabs>
          <w:tab w:val="left" w:pos="6180"/>
        </w:tabs>
        <w:ind w:left="1418" w:hanging="1418"/>
      </w:pPr>
      <w:r>
        <w:tab/>
      </w:r>
      <w:r>
        <w:tab/>
      </w:r>
    </w:p>
    <w:p w14:paraId="220819BA" w14:textId="77777777" w:rsidR="008525B9" w:rsidRPr="00297ABE" w:rsidRDefault="008525B9" w:rsidP="00787AA5">
      <w:pPr>
        <w:ind w:left="1418" w:hanging="1418"/>
      </w:pPr>
    </w:p>
    <w:p w14:paraId="51BB1F8D" w14:textId="70015B7D" w:rsidR="00162913" w:rsidRDefault="00162913">
      <w:r>
        <w:br w:type="page"/>
      </w:r>
    </w:p>
    <w:p w14:paraId="2ABA3108" w14:textId="7735F347" w:rsidR="00787AA5" w:rsidRDefault="00781F3A" w:rsidP="009313BE">
      <w:pPr>
        <w:pStyle w:val="Titre1"/>
        <w:ind w:left="720"/>
      </w:pPr>
      <w:bookmarkStart w:id="0" w:name="_Toc465270574"/>
      <w:r>
        <w:lastRenderedPageBreak/>
        <w:t>I</w:t>
      </w:r>
      <w:r w:rsidR="000A2F73">
        <w:t>ntroduction</w:t>
      </w:r>
      <w:bookmarkEnd w:id="0"/>
    </w:p>
    <w:p w14:paraId="335EDFE6" w14:textId="77777777" w:rsidR="009A51FD" w:rsidRDefault="009A51FD" w:rsidP="009A51FD"/>
    <w:p w14:paraId="5619951E" w14:textId="77777777" w:rsidR="00781F3A" w:rsidRPr="00C549F0" w:rsidRDefault="00781F3A" w:rsidP="00125AE6">
      <w:pPr>
        <w:pStyle w:val="Titre2"/>
        <w:numPr>
          <w:ilvl w:val="0"/>
          <w:numId w:val="1"/>
        </w:numPr>
        <w:jc w:val="both"/>
        <w:rPr>
          <w:rFonts w:ascii="Bookman Old Style" w:hAnsi="Bookman Old Style"/>
        </w:rPr>
      </w:pPr>
      <w:bookmarkStart w:id="1" w:name="_Toc389042899"/>
      <w:bookmarkStart w:id="2" w:name="_Toc465270575"/>
      <w:r w:rsidRPr="00C549F0">
        <w:rPr>
          <w:rFonts w:ascii="Bookman Old Style" w:hAnsi="Bookman Old Style"/>
        </w:rPr>
        <w:t>Contexte et justification</w:t>
      </w:r>
      <w:bookmarkEnd w:id="1"/>
      <w:bookmarkEnd w:id="2"/>
    </w:p>
    <w:p w14:paraId="2E7A74A5" w14:textId="77777777" w:rsidR="00781F3A" w:rsidRDefault="00781F3A" w:rsidP="00781F3A"/>
    <w:p w14:paraId="2AD9A221" w14:textId="77777777" w:rsidR="00781F3A" w:rsidRPr="00C549F0" w:rsidRDefault="00781F3A" w:rsidP="00781F3A">
      <w:pPr>
        <w:pStyle w:val="Standard"/>
        <w:spacing w:before="120" w:after="120"/>
        <w:ind w:firstLine="360"/>
        <w:jc w:val="both"/>
        <w:rPr>
          <w:rFonts w:ascii="Bookman Old Style" w:hAnsi="Bookman Old Style" w:cs="Times New Roman"/>
          <w:sz w:val="24"/>
          <w:szCs w:val="24"/>
        </w:rPr>
      </w:pPr>
      <w:r w:rsidRPr="00C549F0">
        <w:rPr>
          <w:rFonts w:ascii="Bookman Old Style" w:hAnsi="Bookman Old Style" w:cs="Times New Roman"/>
          <w:sz w:val="24"/>
          <w:szCs w:val="24"/>
        </w:rPr>
        <w:t>La République du Cameroun s’est inscrite ces dernières années, dans une vision nationale de développement et de lutte contre la pauvreté dans laquelle la protection sociale constitue une priorité. En effet, outre la Constitution qui garantit des droits sociaux aux individus, toutes les politiques et stratégies de développement notamment le DSCE 2010-2019, la vision 2035, la Politique Générale du Gouvernement, visent à lutter contre la pauvreté, renforcer l’équité, accroître l’accès aux services sociaux de base et protéger les populations contre les risques et chocs, en particulier les personnes les plus vulnérables.</w:t>
      </w:r>
    </w:p>
    <w:p w14:paraId="7A2D8AB3" w14:textId="77777777" w:rsidR="00781F3A" w:rsidRPr="00C549F0" w:rsidRDefault="00781F3A" w:rsidP="00781F3A">
      <w:pPr>
        <w:pStyle w:val="Standard"/>
        <w:ind w:firstLine="360"/>
        <w:jc w:val="both"/>
        <w:rPr>
          <w:rFonts w:ascii="Bookman Old Style" w:hAnsi="Bookman Old Style" w:cs="Times New Roman"/>
          <w:sz w:val="24"/>
          <w:szCs w:val="24"/>
        </w:rPr>
      </w:pPr>
      <w:r w:rsidRPr="00C549F0">
        <w:rPr>
          <w:rFonts w:ascii="Bookman Old Style" w:hAnsi="Bookman Old Style" w:cs="Times New Roman"/>
          <w:sz w:val="24"/>
          <w:szCs w:val="24"/>
        </w:rPr>
        <w:t>Un document de Stratégie Nationale pour l’extension de la protection sociale a été validé en 2013, avec comme programme prioritaire la mise en place d’un programme de couverture maladie de base à accès universel.</w:t>
      </w:r>
    </w:p>
    <w:p w14:paraId="402EF681" w14:textId="77777777" w:rsidR="00781F3A" w:rsidRPr="00C549F0" w:rsidRDefault="00781F3A" w:rsidP="00781F3A">
      <w:pPr>
        <w:pStyle w:val="Standard"/>
        <w:spacing w:before="120" w:after="120"/>
        <w:jc w:val="both"/>
        <w:rPr>
          <w:rFonts w:ascii="Bookman Old Style" w:hAnsi="Bookman Old Style" w:cs="Times New Roman"/>
          <w:sz w:val="24"/>
          <w:szCs w:val="24"/>
        </w:rPr>
      </w:pPr>
      <w:r w:rsidRPr="00C549F0">
        <w:rPr>
          <w:rFonts w:ascii="Bookman Old Style" w:hAnsi="Bookman Old Style" w:cs="Times New Roman"/>
          <w:sz w:val="24"/>
          <w:szCs w:val="24"/>
        </w:rPr>
        <w:t>Dans ce cadre, le Gouvernement a initié un processus visant à doter le pays, à terme, d’un système de couverture universelle en santé. Il s’agit de garantir à toute la population l’accès aux soins de santé de qualité, sans que personne ne soit exposé au risque financier.</w:t>
      </w:r>
      <w:r>
        <w:rPr>
          <w:rFonts w:ascii="Bookman Old Style" w:hAnsi="Bookman Old Style" w:cs="Times New Roman"/>
          <w:sz w:val="24"/>
          <w:szCs w:val="24"/>
        </w:rPr>
        <w:t xml:space="preserve"> Un Comité Technique National intersectoriel, présidé par les Ministres de la Santé Publique et du Travail et la Sécurité Sociale a été créé en 2015 avec pour mission principale de conduire le processus et faire au Gouvernement des propositions sur les différents aspects du système de couverture universelle en santé.</w:t>
      </w:r>
    </w:p>
    <w:p w14:paraId="64B387E8" w14:textId="2037913A" w:rsidR="00781F3A" w:rsidRPr="00C549F0" w:rsidRDefault="00781F3A" w:rsidP="00781F3A">
      <w:pPr>
        <w:pStyle w:val="Standard"/>
        <w:spacing w:before="120" w:after="120"/>
        <w:jc w:val="both"/>
        <w:rPr>
          <w:rFonts w:ascii="Bookman Old Style" w:hAnsi="Bookman Old Style" w:cs="Times New Roman"/>
          <w:sz w:val="24"/>
          <w:szCs w:val="24"/>
        </w:rPr>
      </w:pPr>
      <w:r w:rsidRPr="00C549F0">
        <w:rPr>
          <w:rFonts w:ascii="Bookman Old Style" w:hAnsi="Bookman Old Style" w:cs="Times New Roman"/>
          <w:sz w:val="24"/>
          <w:szCs w:val="24"/>
        </w:rPr>
        <w:t>Parler de couverture universelle en santé signifie d’une part rendre disponible des soins de santé de qualité sur toute l’étendue du territ</w:t>
      </w:r>
      <w:r w:rsidR="00141018">
        <w:rPr>
          <w:rFonts w:ascii="Bookman Old Style" w:hAnsi="Bookman Old Style" w:cs="Times New Roman"/>
          <w:sz w:val="24"/>
          <w:szCs w:val="24"/>
        </w:rPr>
        <w:t xml:space="preserve">oire national et d’autre part </w:t>
      </w:r>
      <w:r w:rsidRPr="00C549F0">
        <w:rPr>
          <w:rFonts w:ascii="Bookman Old Style" w:hAnsi="Bookman Old Style" w:cs="Times New Roman"/>
          <w:sz w:val="24"/>
          <w:szCs w:val="24"/>
        </w:rPr>
        <w:t>organiser le financement de la demande de soins ou la protection sociale en santé afin que chaque individu puisse accéder aux soins de santé en cas de besoin, sans être confronté à des difficultés financières ou basculer dans la pauvreté en raison du coût des soins.</w:t>
      </w:r>
    </w:p>
    <w:p w14:paraId="5671AF57" w14:textId="7FD0EB03" w:rsidR="00781F3A" w:rsidRPr="00C549F0" w:rsidRDefault="00781F3A" w:rsidP="00781F3A">
      <w:pPr>
        <w:pStyle w:val="Standard"/>
        <w:spacing w:before="120" w:after="120"/>
        <w:ind w:firstLine="708"/>
        <w:jc w:val="both"/>
        <w:rPr>
          <w:rFonts w:ascii="Bookman Old Style" w:hAnsi="Bookman Old Style" w:cs="Times New Roman"/>
          <w:sz w:val="24"/>
          <w:szCs w:val="24"/>
        </w:rPr>
      </w:pPr>
      <w:r w:rsidRPr="00C549F0">
        <w:rPr>
          <w:rFonts w:ascii="Bookman Old Style" w:hAnsi="Bookman Old Style" w:cs="Times New Roman"/>
          <w:sz w:val="24"/>
          <w:szCs w:val="24"/>
        </w:rPr>
        <w:t>L’architecture de la couverture universelle en sa</w:t>
      </w:r>
      <w:r w:rsidR="00141018">
        <w:rPr>
          <w:rFonts w:ascii="Bookman Old Style" w:hAnsi="Bookman Old Style" w:cs="Times New Roman"/>
          <w:sz w:val="24"/>
          <w:szCs w:val="24"/>
        </w:rPr>
        <w:t xml:space="preserve">nté peut être définie comme un </w:t>
      </w:r>
      <w:r w:rsidRPr="00C549F0">
        <w:rPr>
          <w:rFonts w:ascii="Bookman Old Style" w:hAnsi="Bookman Old Style" w:cs="Times New Roman"/>
          <w:sz w:val="24"/>
          <w:szCs w:val="24"/>
        </w:rPr>
        <w:t>ensemble cohérent de mécanismes ou instruments de regroupement et de gestion des fonds pour permettre la prise en charge collective des dépenses liées à l’accès des populations aux soins et services de santé.</w:t>
      </w:r>
    </w:p>
    <w:p w14:paraId="62607133" w14:textId="06F16B01" w:rsidR="00781F3A" w:rsidRPr="00C549F0" w:rsidRDefault="00781F3A" w:rsidP="00781F3A">
      <w:pPr>
        <w:pStyle w:val="Standard"/>
        <w:spacing w:before="120" w:after="120"/>
        <w:jc w:val="both"/>
        <w:rPr>
          <w:rFonts w:ascii="Bookman Old Style" w:hAnsi="Bookman Old Style" w:cs="Times New Roman"/>
          <w:sz w:val="24"/>
          <w:szCs w:val="24"/>
        </w:rPr>
      </w:pPr>
      <w:r w:rsidRPr="00C549F0">
        <w:rPr>
          <w:rFonts w:ascii="Bookman Old Style" w:hAnsi="Bookman Old Style" w:cs="Times New Roman"/>
          <w:sz w:val="24"/>
          <w:szCs w:val="24"/>
        </w:rPr>
        <w:t>Ces mécanismes sont notamment l’assurance sociale, les mutuelles sociales, les programmes nationaux d’accès gratuit aux soins et services de sant</w:t>
      </w:r>
      <w:r w:rsidR="00141018">
        <w:rPr>
          <w:rFonts w:ascii="Bookman Old Style" w:hAnsi="Bookman Old Style" w:cs="Times New Roman"/>
          <w:sz w:val="24"/>
          <w:szCs w:val="24"/>
        </w:rPr>
        <w:t>é, l’assurance maladie privée, l</w:t>
      </w:r>
      <w:r w:rsidRPr="00C549F0">
        <w:rPr>
          <w:rFonts w:ascii="Bookman Old Style" w:hAnsi="Bookman Old Style" w:cs="Times New Roman"/>
          <w:sz w:val="24"/>
          <w:szCs w:val="24"/>
        </w:rPr>
        <w:t>es structures de l’économie sociale.</w:t>
      </w:r>
    </w:p>
    <w:p w14:paraId="28E38E24" w14:textId="77777777" w:rsidR="00781F3A" w:rsidRDefault="00781F3A" w:rsidP="00781F3A">
      <w:pPr>
        <w:pStyle w:val="Standard"/>
        <w:spacing w:before="120" w:after="120"/>
        <w:jc w:val="both"/>
        <w:rPr>
          <w:rFonts w:ascii="Bookman Old Style" w:hAnsi="Bookman Old Style" w:cs="Times New Roman"/>
          <w:sz w:val="24"/>
          <w:szCs w:val="24"/>
        </w:rPr>
      </w:pPr>
      <w:r w:rsidRPr="00C549F0">
        <w:rPr>
          <w:rFonts w:ascii="Bookman Old Style" w:hAnsi="Bookman Old Style" w:cs="Times New Roman"/>
          <w:sz w:val="24"/>
          <w:szCs w:val="24"/>
        </w:rPr>
        <w:t>Plusieurs de ces mécanismes existent déjà au Cameroun, mais ils fonctionnent de façon fragmentée et ont un très faible impact.</w:t>
      </w:r>
    </w:p>
    <w:p w14:paraId="3CD0C209" w14:textId="77777777" w:rsidR="00781F3A" w:rsidRPr="002D10D7" w:rsidRDefault="00781F3A" w:rsidP="00781F3A">
      <w:pPr>
        <w:pStyle w:val="Standard"/>
        <w:spacing w:before="120" w:after="120"/>
        <w:jc w:val="both"/>
        <w:rPr>
          <w:rFonts w:ascii="Bookman Old Style" w:hAnsi="Bookman Old Style" w:cs="Times New Roman"/>
          <w:sz w:val="24"/>
          <w:szCs w:val="24"/>
        </w:rPr>
      </w:pPr>
      <w:r w:rsidRPr="002D10D7">
        <w:rPr>
          <w:rFonts w:ascii="Bookman Old Style" w:hAnsi="Bookman Old Style" w:cs="Times New Roman"/>
          <w:sz w:val="24"/>
          <w:szCs w:val="24"/>
        </w:rPr>
        <w:lastRenderedPageBreak/>
        <w:t>La préoccupation majeure est comment d’une part spécialiser chacun de ces mécanismes selon son avantage comparatif et d’autre part comment créer des articulations entre ces mécanismes pour avoir un système cohérent.</w:t>
      </w:r>
    </w:p>
    <w:p w14:paraId="2FB0ADA2" w14:textId="77777777" w:rsidR="00781F3A" w:rsidRDefault="00781F3A" w:rsidP="00781F3A">
      <w:pPr>
        <w:rPr>
          <w:rFonts w:cs="Arial"/>
          <w:sz w:val="22"/>
          <w:szCs w:val="22"/>
        </w:rPr>
      </w:pPr>
    </w:p>
    <w:p w14:paraId="2801FBF1" w14:textId="77777777" w:rsidR="00781F3A" w:rsidRPr="00403CA5" w:rsidRDefault="00781F3A" w:rsidP="00125AE6">
      <w:pPr>
        <w:jc w:val="both"/>
        <w:rPr>
          <w:rFonts w:ascii="Bookman Old Style" w:hAnsi="Bookman Old Style" w:cs="Arial"/>
          <w:sz w:val="24"/>
        </w:rPr>
      </w:pPr>
      <w:r w:rsidRPr="00403CA5">
        <w:rPr>
          <w:rFonts w:ascii="Bookman Old Style" w:hAnsi="Bookman Old Style" w:cs="Arial"/>
          <w:sz w:val="24"/>
        </w:rPr>
        <w:t xml:space="preserve">Cette note présente les caractéristiques organisationnelles et techniques des scénarii d’architecture du système de couverture universelle en santé au Cameroun. </w:t>
      </w:r>
    </w:p>
    <w:p w14:paraId="6F2B0917" w14:textId="77777777" w:rsidR="00781F3A" w:rsidRDefault="00781F3A" w:rsidP="00125AE6">
      <w:pPr>
        <w:jc w:val="both"/>
        <w:rPr>
          <w:rFonts w:cs="Arial"/>
          <w:sz w:val="22"/>
          <w:szCs w:val="22"/>
        </w:rPr>
      </w:pPr>
    </w:p>
    <w:p w14:paraId="6108AE91" w14:textId="77777777" w:rsidR="00781F3A" w:rsidRPr="00525889" w:rsidRDefault="00781F3A" w:rsidP="00125AE6">
      <w:pPr>
        <w:pStyle w:val="Titre2"/>
        <w:numPr>
          <w:ilvl w:val="0"/>
          <w:numId w:val="1"/>
        </w:numPr>
        <w:jc w:val="both"/>
        <w:rPr>
          <w:rFonts w:ascii="Bookman Old Style" w:hAnsi="Bookman Old Style"/>
          <w:i/>
        </w:rPr>
      </w:pPr>
      <w:bookmarkStart w:id="3" w:name="_Toc465270576"/>
      <w:bookmarkStart w:id="4" w:name="_Toc389042900"/>
      <w:r w:rsidRPr="00525889">
        <w:rPr>
          <w:rFonts w:ascii="Bookman Old Style" w:hAnsi="Bookman Old Style"/>
          <w:i/>
        </w:rPr>
        <w:t>Méthodologie d’élaboration des scénarii d’architecture</w:t>
      </w:r>
      <w:bookmarkEnd w:id="3"/>
    </w:p>
    <w:p w14:paraId="251DCA38" w14:textId="77777777" w:rsidR="00781F3A" w:rsidRDefault="00781F3A" w:rsidP="00125AE6">
      <w:pPr>
        <w:jc w:val="both"/>
        <w:rPr>
          <w:rFonts w:ascii="Bookman Old Style" w:hAnsi="Bookman Old Style"/>
          <w:sz w:val="24"/>
        </w:rPr>
      </w:pPr>
    </w:p>
    <w:p w14:paraId="02E37C25" w14:textId="77777777" w:rsidR="00781F3A" w:rsidRPr="000924DA" w:rsidRDefault="00781F3A" w:rsidP="00125AE6">
      <w:pPr>
        <w:pStyle w:val="Standard"/>
        <w:spacing w:before="120" w:after="120"/>
        <w:jc w:val="both"/>
        <w:rPr>
          <w:rFonts w:ascii="Bookman Old Style" w:hAnsi="Bookman Old Style" w:cs="Times New Roman"/>
          <w:sz w:val="24"/>
          <w:szCs w:val="24"/>
        </w:rPr>
      </w:pPr>
      <w:r>
        <w:rPr>
          <w:rFonts w:ascii="Bookman Old Style" w:hAnsi="Bookman Old Style" w:cs="Times New Roman"/>
          <w:sz w:val="24"/>
          <w:szCs w:val="24"/>
        </w:rPr>
        <w:t xml:space="preserve">La méthodologie </w:t>
      </w:r>
      <w:r w:rsidRPr="000924DA">
        <w:rPr>
          <w:rFonts w:ascii="Bookman Old Style" w:hAnsi="Bookman Old Style" w:cs="Times New Roman"/>
          <w:sz w:val="24"/>
          <w:szCs w:val="24"/>
        </w:rPr>
        <w:t>retenue dans le cadre de la réflexion sur l’élaboration de l’architecture du système de couverture universelle en santé au Cameroun a été de la structurer autour d’une analyse fonctionnelle.</w:t>
      </w:r>
    </w:p>
    <w:p w14:paraId="6C1E5AF3" w14:textId="77777777" w:rsidR="00781F3A" w:rsidRPr="000924DA" w:rsidRDefault="00781F3A" w:rsidP="00125AE6">
      <w:pPr>
        <w:pStyle w:val="Standard"/>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t>En effet, on distingue différentes fonctions dans une architecture de CSU dont les principales sont :</w:t>
      </w:r>
    </w:p>
    <w:p w14:paraId="63940F5E" w14:textId="77777777" w:rsidR="00781F3A" w:rsidRPr="000924DA" w:rsidRDefault="00781F3A" w:rsidP="00125AE6">
      <w:pPr>
        <w:pStyle w:val="Standard"/>
        <w:numPr>
          <w:ilvl w:val="0"/>
          <w:numId w:val="5"/>
        </w:numPr>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t>L’affiliation et l’immatriculation</w:t>
      </w:r>
    </w:p>
    <w:p w14:paraId="421E7A11" w14:textId="77777777" w:rsidR="00781F3A" w:rsidRPr="000924DA" w:rsidRDefault="00781F3A" w:rsidP="00125AE6">
      <w:pPr>
        <w:pStyle w:val="Standard"/>
        <w:numPr>
          <w:ilvl w:val="0"/>
          <w:numId w:val="5"/>
        </w:numPr>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t>Le recouvrement des cotisations et le suivi des comptes de cotisations</w:t>
      </w:r>
    </w:p>
    <w:p w14:paraId="263DADC0" w14:textId="77777777" w:rsidR="00781F3A" w:rsidRPr="000924DA" w:rsidRDefault="00781F3A" w:rsidP="00125AE6">
      <w:pPr>
        <w:pStyle w:val="Standard"/>
        <w:numPr>
          <w:ilvl w:val="0"/>
          <w:numId w:val="5"/>
        </w:numPr>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t xml:space="preserve">Le partenariat avec les prestataires de soins </w:t>
      </w:r>
    </w:p>
    <w:p w14:paraId="273F74D8" w14:textId="77777777" w:rsidR="00781F3A" w:rsidRPr="000924DA" w:rsidRDefault="00781F3A" w:rsidP="00125AE6">
      <w:pPr>
        <w:pStyle w:val="Standard"/>
        <w:numPr>
          <w:ilvl w:val="0"/>
          <w:numId w:val="5"/>
        </w:numPr>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t>Le traitement des prestations et le paiement des prestataires de soins</w:t>
      </w:r>
    </w:p>
    <w:p w14:paraId="487250FE" w14:textId="77777777" w:rsidR="00781F3A" w:rsidRPr="000924DA" w:rsidRDefault="00781F3A" w:rsidP="00125AE6">
      <w:pPr>
        <w:pStyle w:val="Standard"/>
        <w:numPr>
          <w:ilvl w:val="0"/>
          <w:numId w:val="5"/>
        </w:numPr>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t>La gestion comptable et financière</w:t>
      </w:r>
    </w:p>
    <w:p w14:paraId="649A07E6" w14:textId="77777777" w:rsidR="00781F3A" w:rsidRPr="000924DA" w:rsidRDefault="00781F3A" w:rsidP="00125AE6">
      <w:pPr>
        <w:pStyle w:val="Standard"/>
        <w:numPr>
          <w:ilvl w:val="0"/>
          <w:numId w:val="5"/>
        </w:numPr>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t>L’information et la communication</w:t>
      </w:r>
    </w:p>
    <w:p w14:paraId="042DE46A" w14:textId="77777777" w:rsidR="00781F3A" w:rsidRPr="000924DA" w:rsidRDefault="00781F3A" w:rsidP="00125AE6">
      <w:pPr>
        <w:pStyle w:val="Standard"/>
        <w:numPr>
          <w:ilvl w:val="0"/>
          <w:numId w:val="5"/>
        </w:numPr>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t>La maîtrise des risques</w:t>
      </w:r>
    </w:p>
    <w:p w14:paraId="6FA07286" w14:textId="77777777" w:rsidR="00781F3A" w:rsidRPr="000924DA" w:rsidRDefault="00781F3A" w:rsidP="00125AE6">
      <w:pPr>
        <w:pStyle w:val="Standard"/>
        <w:numPr>
          <w:ilvl w:val="0"/>
          <w:numId w:val="5"/>
        </w:numPr>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t>Le contrôle médical</w:t>
      </w:r>
    </w:p>
    <w:p w14:paraId="79566B79" w14:textId="77777777" w:rsidR="00781F3A" w:rsidRPr="000924DA" w:rsidRDefault="00781F3A" w:rsidP="00125AE6">
      <w:pPr>
        <w:pStyle w:val="Standard"/>
        <w:numPr>
          <w:ilvl w:val="0"/>
          <w:numId w:val="5"/>
        </w:numPr>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t>L’ingénierie et la conception</w:t>
      </w:r>
    </w:p>
    <w:p w14:paraId="0365F746" w14:textId="77777777" w:rsidR="00781F3A" w:rsidRPr="000924DA" w:rsidRDefault="00781F3A" w:rsidP="00125AE6">
      <w:pPr>
        <w:pStyle w:val="Standard"/>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t>Ces fonctions peuvent être regroupées en deux grandes catégories :</w:t>
      </w:r>
    </w:p>
    <w:p w14:paraId="79CBE4B6" w14:textId="77777777" w:rsidR="00781F3A" w:rsidRPr="000924DA" w:rsidRDefault="00781F3A" w:rsidP="00125AE6">
      <w:pPr>
        <w:pStyle w:val="Standard"/>
        <w:numPr>
          <w:ilvl w:val="0"/>
          <w:numId w:val="5"/>
        </w:numPr>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t xml:space="preserve">Les relations avec les bénéficiaires (front office) : Cette catégorie regroupe l’ensemble des fonctions qui nécessitent un contact direct avec les bénéficiaires, notamment l’affiliation, la collecte des  contributions ou des cotisations, l’information, la communication et le contrôle social. </w:t>
      </w:r>
    </w:p>
    <w:p w14:paraId="1E12015F" w14:textId="77777777" w:rsidR="00781F3A" w:rsidRPr="000924DA" w:rsidRDefault="00781F3A" w:rsidP="00125AE6">
      <w:pPr>
        <w:pStyle w:val="Standard"/>
        <w:numPr>
          <w:ilvl w:val="0"/>
          <w:numId w:val="5"/>
        </w:numPr>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t xml:space="preserve">La gestion technique et financière (back office): Cette catégorie regroupe les fonctions qui ne nécessitent pas des contacts directs avec les assurés, notamment la conception, l’ingénierie du système, la mise en commun des ressources, l’immatriculation et la production des cartes d’identification, la gestion des relations avec les prestataires de soins, le contrôle médical. </w:t>
      </w:r>
    </w:p>
    <w:p w14:paraId="33CB58AD" w14:textId="107E2C7C" w:rsidR="00781F3A" w:rsidRPr="000924DA" w:rsidRDefault="00781F3A" w:rsidP="00125AE6">
      <w:pPr>
        <w:pStyle w:val="Standard"/>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lastRenderedPageBreak/>
        <w:t>L’él</w:t>
      </w:r>
      <w:r>
        <w:rPr>
          <w:rFonts w:ascii="Bookman Old Style" w:hAnsi="Bookman Old Style" w:cs="Times New Roman"/>
          <w:sz w:val="24"/>
          <w:szCs w:val="24"/>
        </w:rPr>
        <w:t>aboration de l’architecture du</w:t>
      </w:r>
      <w:r w:rsidRPr="000924DA">
        <w:rPr>
          <w:rFonts w:ascii="Bookman Old Style" w:hAnsi="Bookman Old Style" w:cs="Times New Roman"/>
          <w:sz w:val="24"/>
          <w:szCs w:val="24"/>
        </w:rPr>
        <w:t xml:space="preserve"> système de couv</w:t>
      </w:r>
      <w:r>
        <w:rPr>
          <w:rFonts w:ascii="Bookman Old Style" w:hAnsi="Bookman Old Style" w:cs="Times New Roman"/>
          <w:sz w:val="24"/>
          <w:szCs w:val="24"/>
        </w:rPr>
        <w:t>erture universelle en santé s’est essentiellement basée</w:t>
      </w:r>
      <w:r w:rsidRPr="000924DA">
        <w:rPr>
          <w:rFonts w:ascii="Bookman Old Style" w:hAnsi="Bookman Old Style" w:cs="Times New Roman"/>
          <w:sz w:val="24"/>
          <w:szCs w:val="24"/>
        </w:rPr>
        <w:t xml:space="preserve"> sur la distribution de ces deux catégories de fonctions entre</w:t>
      </w:r>
      <w:r w:rsidR="00141018">
        <w:rPr>
          <w:rFonts w:ascii="Bookman Old Style" w:hAnsi="Bookman Old Style" w:cs="Times New Roman"/>
          <w:sz w:val="24"/>
          <w:szCs w:val="24"/>
        </w:rPr>
        <w:t xml:space="preserve"> les entités ou mécanismes mis en place ou impliqué</w:t>
      </w:r>
      <w:r w:rsidRPr="000924DA">
        <w:rPr>
          <w:rFonts w:ascii="Bookman Old Style" w:hAnsi="Bookman Old Style" w:cs="Times New Roman"/>
          <w:sz w:val="24"/>
          <w:szCs w:val="24"/>
        </w:rPr>
        <w:t xml:space="preserve">s. </w:t>
      </w:r>
    </w:p>
    <w:p w14:paraId="1B15C369" w14:textId="6E240685" w:rsidR="00781F3A" w:rsidRPr="000924DA" w:rsidRDefault="00781F3A" w:rsidP="00125AE6">
      <w:pPr>
        <w:pStyle w:val="Standard"/>
        <w:spacing w:before="120" w:after="120"/>
        <w:jc w:val="both"/>
        <w:rPr>
          <w:rFonts w:ascii="Bookman Old Style" w:hAnsi="Bookman Old Style" w:cs="Times New Roman"/>
          <w:sz w:val="24"/>
          <w:szCs w:val="24"/>
        </w:rPr>
      </w:pPr>
      <w:r>
        <w:rPr>
          <w:rFonts w:ascii="Bookman Old Style" w:hAnsi="Bookman Old Style" w:cs="Times New Roman"/>
          <w:sz w:val="24"/>
          <w:szCs w:val="24"/>
        </w:rPr>
        <w:t>Le proce</w:t>
      </w:r>
      <w:r w:rsidR="00181E9E">
        <w:rPr>
          <w:rFonts w:ascii="Bookman Old Style" w:hAnsi="Bookman Old Style" w:cs="Times New Roman"/>
          <w:sz w:val="24"/>
          <w:szCs w:val="24"/>
        </w:rPr>
        <w:t>ssus s’est articulé autour de cinq</w:t>
      </w:r>
      <w:r>
        <w:rPr>
          <w:rFonts w:ascii="Bookman Old Style" w:hAnsi="Bookman Old Style" w:cs="Times New Roman"/>
          <w:sz w:val="24"/>
          <w:szCs w:val="24"/>
        </w:rPr>
        <w:t xml:space="preserve"> étapes principales :</w:t>
      </w:r>
    </w:p>
    <w:p w14:paraId="2CF64F77" w14:textId="704625DC" w:rsidR="00781F3A" w:rsidRPr="00EC25D9" w:rsidRDefault="00781F3A" w:rsidP="00125AE6">
      <w:pPr>
        <w:numPr>
          <w:ilvl w:val="0"/>
          <w:numId w:val="7"/>
        </w:numPr>
        <w:autoSpaceDE w:val="0"/>
        <w:autoSpaceDN w:val="0"/>
        <w:adjustRightInd w:val="0"/>
        <w:spacing w:line="240" w:lineRule="atLeast"/>
        <w:jc w:val="both"/>
        <w:rPr>
          <w:rFonts w:ascii="Bookman Old Style" w:hAnsi="Bookman Old Style"/>
          <w:b/>
          <w:bCs/>
          <w:sz w:val="24"/>
        </w:rPr>
      </w:pPr>
      <w:r w:rsidRPr="00EC25D9">
        <w:rPr>
          <w:rFonts w:ascii="Bookman Old Style" w:hAnsi="Bookman Old Style"/>
          <w:b/>
          <w:bCs/>
          <w:sz w:val="24"/>
        </w:rPr>
        <w:t>Etape 1 : Atelier de lancement des travaux d’élab</w:t>
      </w:r>
      <w:r w:rsidR="00141018">
        <w:rPr>
          <w:rFonts w:ascii="Bookman Old Style" w:hAnsi="Bookman Old Style"/>
          <w:b/>
          <w:bCs/>
          <w:sz w:val="24"/>
        </w:rPr>
        <w:t>oration des scenarii</w:t>
      </w:r>
      <w:r w:rsidRPr="00EC25D9">
        <w:rPr>
          <w:rFonts w:ascii="Bookman Old Style" w:hAnsi="Bookman Old Style"/>
          <w:b/>
          <w:bCs/>
          <w:sz w:val="24"/>
        </w:rPr>
        <w:t xml:space="preserve"> d’architecture </w:t>
      </w:r>
    </w:p>
    <w:p w14:paraId="0053442D" w14:textId="77777777" w:rsidR="00781F3A" w:rsidRPr="003C5EB5" w:rsidRDefault="00781F3A" w:rsidP="00125AE6">
      <w:pPr>
        <w:autoSpaceDE w:val="0"/>
        <w:autoSpaceDN w:val="0"/>
        <w:adjustRightInd w:val="0"/>
        <w:spacing w:line="240" w:lineRule="atLeast"/>
        <w:ind w:left="1080"/>
        <w:jc w:val="both"/>
        <w:rPr>
          <w:b/>
          <w:bCs/>
        </w:rPr>
      </w:pPr>
    </w:p>
    <w:p w14:paraId="156B31D1" w14:textId="77777777" w:rsidR="00781F3A" w:rsidRDefault="00781F3A" w:rsidP="00125AE6">
      <w:pPr>
        <w:pStyle w:val="Standard"/>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t>Les travaux d’élaboration des scenarii d’architecture du système de couverture universelle en santé ont été lancé au cours d’un atelier organisé les 13 et 14 juillet 2016 à Yaoundé, sous la présidence des Ministres de la Santé Publique et du Travail et la Sécurité Sociale.</w:t>
      </w:r>
    </w:p>
    <w:p w14:paraId="4C62CCA2" w14:textId="77777777" w:rsidR="00781F3A" w:rsidRDefault="00781F3A" w:rsidP="00125AE6">
      <w:pPr>
        <w:autoSpaceDE w:val="0"/>
        <w:autoSpaceDN w:val="0"/>
        <w:adjustRightInd w:val="0"/>
        <w:spacing w:line="240" w:lineRule="atLeast"/>
        <w:jc w:val="both"/>
        <w:rPr>
          <w:rFonts w:ascii="Bookman Old Style" w:hAnsi="Bookman Old Style"/>
          <w:bCs/>
          <w:sz w:val="24"/>
        </w:rPr>
      </w:pPr>
      <w:r w:rsidRPr="00EC25D9">
        <w:rPr>
          <w:rFonts w:ascii="Bookman Old Style" w:hAnsi="Bookman Old Style"/>
          <w:bCs/>
          <w:sz w:val="24"/>
        </w:rPr>
        <w:t>Sur la base de l’analyse fonct</w:t>
      </w:r>
      <w:r>
        <w:rPr>
          <w:rFonts w:ascii="Bookman Old Style" w:hAnsi="Bookman Old Style"/>
          <w:bCs/>
          <w:sz w:val="24"/>
        </w:rPr>
        <w:t>ionnelle présentée plus haut et des échanges, trois groupes de travail ont été créés dans chacun des domaines de réflexion:</w:t>
      </w:r>
    </w:p>
    <w:p w14:paraId="0551436B" w14:textId="77777777" w:rsidR="00781F3A" w:rsidRPr="00EC25D9" w:rsidRDefault="00781F3A" w:rsidP="00125AE6">
      <w:pPr>
        <w:autoSpaceDE w:val="0"/>
        <w:autoSpaceDN w:val="0"/>
        <w:adjustRightInd w:val="0"/>
        <w:spacing w:line="240" w:lineRule="atLeast"/>
        <w:jc w:val="both"/>
        <w:rPr>
          <w:rFonts w:ascii="Bookman Old Style" w:hAnsi="Bookman Old Style"/>
          <w:bCs/>
          <w:sz w:val="24"/>
        </w:rPr>
      </w:pPr>
    </w:p>
    <w:p w14:paraId="19942063" w14:textId="77777777" w:rsidR="00781F3A" w:rsidRPr="00EC25D9" w:rsidRDefault="00781F3A" w:rsidP="00125AE6">
      <w:pPr>
        <w:numPr>
          <w:ilvl w:val="0"/>
          <w:numId w:val="6"/>
        </w:numPr>
        <w:autoSpaceDE w:val="0"/>
        <w:autoSpaceDN w:val="0"/>
        <w:adjustRightInd w:val="0"/>
        <w:spacing w:line="240" w:lineRule="atLeast"/>
        <w:jc w:val="both"/>
        <w:rPr>
          <w:rFonts w:ascii="Bookman Old Style" w:hAnsi="Bookman Old Style"/>
          <w:bCs/>
          <w:sz w:val="24"/>
        </w:rPr>
      </w:pPr>
      <w:r>
        <w:rPr>
          <w:rFonts w:ascii="Bookman Old Style" w:hAnsi="Bookman Old Style"/>
          <w:bCs/>
          <w:sz w:val="24"/>
        </w:rPr>
        <w:t>Groupe</w:t>
      </w:r>
      <w:r w:rsidRPr="00EC25D9">
        <w:rPr>
          <w:rFonts w:ascii="Bookman Old Style" w:hAnsi="Bookman Old Style"/>
          <w:bCs/>
          <w:sz w:val="24"/>
        </w:rPr>
        <w:t xml:space="preserve"> 1 : Les fonctions de front office ou de proximité dans l’architecture</w:t>
      </w:r>
      <w:r>
        <w:rPr>
          <w:rFonts w:ascii="Bookman Old Style" w:hAnsi="Bookman Old Style"/>
          <w:bCs/>
          <w:sz w:val="24"/>
        </w:rPr>
        <w:t>, sous le leadership du MINTSS</w:t>
      </w:r>
    </w:p>
    <w:p w14:paraId="62AB3880" w14:textId="77777777" w:rsidR="00781F3A" w:rsidRPr="00EC25D9" w:rsidRDefault="00781F3A" w:rsidP="00125AE6">
      <w:pPr>
        <w:numPr>
          <w:ilvl w:val="0"/>
          <w:numId w:val="6"/>
        </w:numPr>
        <w:autoSpaceDE w:val="0"/>
        <w:autoSpaceDN w:val="0"/>
        <w:adjustRightInd w:val="0"/>
        <w:spacing w:line="240" w:lineRule="atLeast"/>
        <w:jc w:val="both"/>
        <w:rPr>
          <w:rFonts w:ascii="Bookman Old Style" w:hAnsi="Bookman Old Style"/>
          <w:bCs/>
          <w:sz w:val="24"/>
        </w:rPr>
      </w:pPr>
      <w:r>
        <w:rPr>
          <w:rFonts w:ascii="Bookman Old Style" w:hAnsi="Bookman Old Style"/>
          <w:bCs/>
          <w:sz w:val="24"/>
        </w:rPr>
        <w:t xml:space="preserve">Groupe </w:t>
      </w:r>
      <w:r w:rsidRPr="00EC25D9">
        <w:rPr>
          <w:rFonts w:ascii="Bookman Old Style" w:hAnsi="Bookman Old Style"/>
          <w:bCs/>
          <w:sz w:val="24"/>
        </w:rPr>
        <w:t>2 : Les fonctions de back office ou centrales</w:t>
      </w:r>
      <w:r>
        <w:rPr>
          <w:rFonts w:ascii="Bookman Old Style" w:hAnsi="Bookman Old Style"/>
          <w:bCs/>
          <w:sz w:val="24"/>
        </w:rPr>
        <w:t>, sous le leadership du MINSANTE</w:t>
      </w:r>
    </w:p>
    <w:p w14:paraId="5DA36BBA" w14:textId="77777777" w:rsidR="00781F3A" w:rsidRPr="00EC25D9" w:rsidRDefault="00781F3A" w:rsidP="00125AE6">
      <w:pPr>
        <w:numPr>
          <w:ilvl w:val="0"/>
          <w:numId w:val="6"/>
        </w:numPr>
        <w:autoSpaceDE w:val="0"/>
        <w:autoSpaceDN w:val="0"/>
        <w:adjustRightInd w:val="0"/>
        <w:spacing w:line="240" w:lineRule="atLeast"/>
        <w:jc w:val="both"/>
        <w:rPr>
          <w:rFonts w:ascii="Bookman Old Style" w:hAnsi="Bookman Old Style"/>
          <w:bCs/>
          <w:sz w:val="24"/>
        </w:rPr>
      </w:pPr>
      <w:r>
        <w:rPr>
          <w:rFonts w:ascii="Bookman Old Style" w:hAnsi="Bookman Old Style"/>
          <w:bCs/>
          <w:sz w:val="24"/>
        </w:rPr>
        <w:t>Groupe</w:t>
      </w:r>
      <w:r w:rsidRPr="00EC25D9">
        <w:rPr>
          <w:rFonts w:ascii="Bookman Old Style" w:hAnsi="Bookman Old Style"/>
          <w:bCs/>
          <w:sz w:val="24"/>
        </w:rPr>
        <w:t xml:space="preserve"> 3: La prise en compte des programmes verticaux ou des programmes de pri</w:t>
      </w:r>
      <w:r>
        <w:rPr>
          <w:rFonts w:ascii="Bookman Old Style" w:hAnsi="Bookman Old Style"/>
          <w:bCs/>
          <w:sz w:val="24"/>
        </w:rPr>
        <w:t>se en charge gratuite existants, sous le leadership du MINAS.</w:t>
      </w:r>
    </w:p>
    <w:p w14:paraId="6168A79E" w14:textId="77777777" w:rsidR="00781F3A" w:rsidRDefault="00781F3A" w:rsidP="00125AE6">
      <w:pPr>
        <w:autoSpaceDE w:val="0"/>
        <w:autoSpaceDN w:val="0"/>
        <w:adjustRightInd w:val="0"/>
        <w:spacing w:line="240" w:lineRule="atLeast"/>
        <w:jc w:val="both"/>
        <w:rPr>
          <w:bCs/>
        </w:rPr>
      </w:pPr>
    </w:p>
    <w:p w14:paraId="06F34B91" w14:textId="77777777" w:rsidR="00781F3A" w:rsidRPr="005A36BA" w:rsidRDefault="00781F3A" w:rsidP="00125AE6">
      <w:pPr>
        <w:numPr>
          <w:ilvl w:val="0"/>
          <w:numId w:val="7"/>
        </w:numPr>
        <w:autoSpaceDE w:val="0"/>
        <w:autoSpaceDN w:val="0"/>
        <w:adjustRightInd w:val="0"/>
        <w:spacing w:line="240" w:lineRule="atLeast"/>
        <w:jc w:val="both"/>
        <w:rPr>
          <w:rFonts w:ascii="Bookman Old Style" w:hAnsi="Bookman Old Style"/>
          <w:b/>
          <w:bCs/>
          <w:sz w:val="24"/>
        </w:rPr>
      </w:pPr>
      <w:r w:rsidRPr="005A36BA">
        <w:rPr>
          <w:rFonts w:ascii="Bookman Old Style" w:hAnsi="Bookman Old Style"/>
          <w:b/>
          <w:bCs/>
          <w:sz w:val="24"/>
        </w:rPr>
        <w:t>Etape 2 : Réalisation des travaux de groupe</w:t>
      </w:r>
    </w:p>
    <w:p w14:paraId="3EA6B41F" w14:textId="77777777" w:rsidR="00781F3A" w:rsidRDefault="00781F3A" w:rsidP="00125AE6">
      <w:pPr>
        <w:autoSpaceDE w:val="0"/>
        <w:autoSpaceDN w:val="0"/>
        <w:adjustRightInd w:val="0"/>
        <w:spacing w:line="240" w:lineRule="atLeast"/>
        <w:jc w:val="both"/>
        <w:rPr>
          <w:rFonts w:ascii="Bookman Old Style" w:hAnsi="Bookman Old Style"/>
          <w:bCs/>
          <w:sz w:val="24"/>
        </w:rPr>
      </w:pPr>
    </w:p>
    <w:p w14:paraId="1C58D6D1" w14:textId="54C892AF" w:rsidR="00781F3A" w:rsidRPr="005A36BA" w:rsidRDefault="00781F3A" w:rsidP="00125AE6">
      <w:pPr>
        <w:autoSpaceDE w:val="0"/>
        <w:autoSpaceDN w:val="0"/>
        <w:adjustRightInd w:val="0"/>
        <w:spacing w:line="240" w:lineRule="atLeast"/>
        <w:jc w:val="both"/>
        <w:rPr>
          <w:rFonts w:ascii="Bookman Old Style" w:hAnsi="Bookman Old Style"/>
          <w:bCs/>
          <w:sz w:val="24"/>
        </w:rPr>
      </w:pPr>
      <w:r>
        <w:rPr>
          <w:rFonts w:ascii="Bookman Old Style" w:hAnsi="Bookman Old Style"/>
          <w:bCs/>
          <w:sz w:val="24"/>
        </w:rPr>
        <w:t xml:space="preserve">Des termes de références spécifiques ont été élaborés pour chaque groupe de travail. Ces travaux se sont déroulés sur une période d’environ </w:t>
      </w:r>
      <w:r w:rsidR="00141018">
        <w:rPr>
          <w:rFonts w:ascii="Bookman Old Style" w:hAnsi="Bookman Old Style"/>
          <w:bCs/>
          <w:sz w:val="24"/>
        </w:rPr>
        <w:t>quarante-cinq</w:t>
      </w:r>
      <w:r>
        <w:rPr>
          <w:rFonts w:ascii="Bookman Old Style" w:hAnsi="Bookman Old Style"/>
          <w:bCs/>
          <w:sz w:val="24"/>
        </w:rPr>
        <w:t xml:space="preserve"> (45) jours. </w:t>
      </w:r>
    </w:p>
    <w:p w14:paraId="1735C354" w14:textId="77777777" w:rsidR="00781F3A" w:rsidRPr="005A36BA" w:rsidRDefault="00781F3A" w:rsidP="00125AE6">
      <w:pPr>
        <w:autoSpaceDE w:val="0"/>
        <w:autoSpaceDN w:val="0"/>
        <w:adjustRightInd w:val="0"/>
        <w:spacing w:line="240" w:lineRule="atLeast"/>
        <w:jc w:val="both"/>
        <w:rPr>
          <w:rFonts w:ascii="Bookman Old Style" w:hAnsi="Bookman Old Style"/>
          <w:bCs/>
          <w:sz w:val="24"/>
        </w:rPr>
      </w:pPr>
    </w:p>
    <w:p w14:paraId="04933839" w14:textId="77777777" w:rsidR="00781F3A" w:rsidRPr="005A36BA" w:rsidRDefault="00781F3A" w:rsidP="00125AE6">
      <w:pPr>
        <w:numPr>
          <w:ilvl w:val="0"/>
          <w:numId w:val="7"/>
        </w:numPr>
        <w:autoSpaceDE w:val="0"/>
        <w:autoSpaceDN w:val="0"/>
        <w:adjustRightInd w:val="0"/>
        <w:spacing w:line="240" w:lineRule="atLeast"/>
        <w:jc w:val="both"/>
        <w:rPr>
          <w:rFonts w:ascii="Bookman Old Style" w:hAnsi="Bookman Old Style"/>
          <w:b/>
          <w:bCs/>
          <w:sz w:val="24"/>
        </w:rPr>
      </w:pPr>
      <w:r>
        <w:rPr>
          <w:rFonts w:ascii="Bookman Old Style" w:hAnsi="Bookman Old Style"/>
          <w:b/>
          <w:bCs/>
          <w:sz w:val="24"/>
        </w:rPr>
        <w:t xml:space="preserve"> </w:t>
      </w:r>
      <w:r w:rsidRPr="005A36BA">
        <w:rPr>
          <w:rFonts w:ascii="Bookman Old Style" w:hAnsi="Bookman Old Style"/>
          <w:b/>
          <w:bCs/>
          <w:sz w:val="24"/>
        </w:rPr>
        <w:t>Etape 3 : Atelier de restitution des travaux de groupes</w:t>
      </w:r>
    </w:p>
    <w:p w14:paraId="1EE099DB" w14:textId="77777777" w:rsidR="00781F3A" w:rsidRDefault="00781F3A" w:rsidP="00125AE6">
      <w:pPr>
        <w:autoSpaceDE w:val="0"/>
        <w:autoSpaceDN w:val="0"/>
        <w:adjustRightInd w:val="0"/>
        <w:spacing w:line="240" w:lineRule="atLeast"/>
        <w:jc w:val="both"/>
        <w:rPr>
          <w:rFonts w:ascii="Bookman Old Style" w:hAnsi="Bookman Old Style"/>
          <w:bCs/>
          <w:sz w:val="24"/>
        </w:rPr>
      </w:pPr>
    </w:p>
    <w:p w14:paraId="297B3469" w14:textId="77777777" w:rsidR="00781F3A" w:rsidRPr="005A36BA" w:rsidRDefault="00781F3A" w:rsidP="00125AE6">
      <w:pPr>
        <w:autoSpaceDE w:val="0"/>
        <w:autoSpaceDN w:val="0"/>
        <w:adjustRightInd w:val="0"/>
        <w:spacing w:line="240" w:lineRule="atLeast"/>
        <w:jc w:val="both"/>
        <w:rPr>
          <w:rFonts w:ascii="Bookman Old Style" w:hAnsi="Bookman Old Style"/>
          <w:bCs/>
          <w:sz w:val="24"/>
        </w:rPr>
      </w:pPr>
      <w:r w:rsidRPr="005A36BA">
        <w:rPr>
          <w:rFonts w:ascii="Bookman Old Style" w:hAnsi="Bookman Old Style"/>
          <w:bCs/>
          <w:sz w:val="24"/>
        </w:rPr>
        <w:t>Un atelier de restitution des travaux de groupe</w:t>
      </w:r>
      <w:r>
        <w:rPr>
          <w:rFonts w:ascii="Bookman Old Style" w:hAnsi="Bookman Old Style"/>
          <w:bCs/>
          <w:sz w:val="24"/>
        </w:rPr>
        <w:t>s et validation des options a été</w:t>
      </w:r>
      <w:r w:rsidRPr="005A36BA">
        <w:rPr>
          <w:rFonts w:ascii="Bookman Old Style" w:hAnsi="Bookman Old Style"/>
          <w:bCs/>
          <w:sz w:val="24"/>
        </w:rPr>
        <w:t xml:space="preserve"> organisé </w:t>
      </w:r>
      <w:r>
        <w:rPr>
          <w:rFonts w:ascii="Bookman Old Style" w:hAnsi="Bookman Old Style"/>
          <w:bCs/>
          <w:sz w:val="24"/>
        </w:rPr>
        <w:t xml:space="preserve">les 05 et 06 octobre 2016 au Centre Touristique de </w:t>
      </w:r>
      <w:proofErr w:type="spellStart"/>
      <w:r>
        <w:rPr>
          <w:rFonts w:ascii="Bookman Old Style" w:hAnsi="Bookman Old Style"/>
          <w:bCs/>
          <w:sz w:val="24"/>
        </w:rPr>
        <w:t>Nkolandom</w:t>
      </w:r>
      <w:proofErr w:type="spellEnd"/>
      <w:r>
        <w:rPr>
          <w:rFonts w:ascii="Bookman Old Style" w:hAnsi="Bookman Old Style"/>
          <w:bCs/>
          <w:sz w:val="24"/>
        </w:rPr>
        <w:t xml:space="preserve"> à </w:t>
      </w:r>
      <w:proofErr w:type="spellStart"/>
      <w:r>
        <w:rPr>
          <w:rFonts w:ascii="Bookman Old Style" w:hAnsi="Bookman Old Style"/>
          <w:bCs/>
          <w:sz w:val="24"/>
        </w:rPr>
        <w:t>Ebolowa</w:t>
      </w:r>
      <w:proofErr w:type="spellEnd"/>
      <w:r w:rsidRPr="005A36BA">
        <w:rPr>
          <w:rFonts w:ascii="Bookman Old Style" w:hAnsi="Bookman Old Style"/>
          <w:bCs/>
          <w:sz w:val="24"/>
        </w:rPr>
        <w:t>.</w:t>
      </w:r>
    </w:p>
    <w:p w14:paraId="76966F6A" w14:textId="6EDAB9A2" w:rsidR="00781F3A" w:rsidRDefault="00781F3A" w:rsidP="00125AE6">
      <w:pPr>
        <w:autoSpaceDE w:val="0"/>
        <w:autoSpaceDN w:val="0"/>
        <w:adjustRightInd w:val="0"/>
        <w:spacing w:line="240" w:lineRule="atLeast"/>
        <w:jc w:val="both"/>
        <w:rPr>
          <w:rFonts w:ascii="Bookman Old Style" w:hAnsi="Bookman Old Style"/>
          <w:bCs/>
          <w:sz w:val="24"/>
        </w:rPr>
      </w:pPr>
      <w:r w:rsidRPr="005A36BA">
        <w:rPr>
          <w:rFonts w:ascii="Bookman Old Style" w:hAnsi="Bookman Old Style"/>
          <w:bCs/>
          <w:sz w:val="24"/>
        </w:rPr>
        <w:t xml:space="preserve">Il </w:t>
      </w:r>
      <w:r>
        <w:rPr>
          <w:rFonts w:ascii="Bookman Old Style" w:hAnsi="Bookman Old Style"/>
          <w:bCs/>
          <w:sz w:val="24"/>
        </w:rPr>
        <w:t>a regroupé</w:t>
      </w:r>
      <w:r w:rsidRPr="005A36BA">
        <w:rPr>
          <w:rFonts w:ascii="Bookman Old Style" w:hAnsi="Bookman Old Style"/>
          <w:bCs/>
          <w:sz w:val="24"/>
        </w:rPr>
        <w:t xml:space="preserve"> </w:t>
      </w:r>
      <w:r>
        <w:rPr>
          <w:rFonts w:ascii="Bookman Old Style" w:hAnsi="Bookman Old Style"/>
          <w:bCs/>
          <w:sz w:val="24"/>
        </w:rPr>
        <w:t>une quarantaine de participants issus des Ministères impliqués, de</w:t>
      </w:r>
      <w:r w:rsidR="00141018">
        <w:rPr>
          <w:rFonts w:ascii="Bookman Old Style" w:hAnsi="Bookman Old Style"/>
          <w:bCs/>
          <w:sz w:val="24"/>
        </w:rPr>
        <w:t>s partenaires sociaux et de</w:t>
      </w:r>
      <w:r w:rsidR="000B4D0D">
        <w:rPr>
          <w:rFonts w:ascii="Bookman Old Style" w:hAnsi="Bookman Old Style"/>
          <w:bCs/>
          <w:sz w:val="24"/>
        </w:rPr>
        <w:t>s partenaires techniques et financiers</w:t>
      </w:r>
      <w:r>
        <w:rPr>
          <w:rFonts w:ascii="Bookman Old Style" w:hAnsi="Bookman Old Style"/>
          <w:bCs/>
          <w:sz w:val="24"/>
        </w:rPr>
        <w:t>.</w:t>
      </w:r>
    </w:p>
    <w:p w14:paraId="043D3C75" w14:textId="77777777" w:rsidR="00781F3A" w:rsidRPr="005A36BA" w:rsidRDefault="00781F3A" w:rsidP="00125AE6">
      <w:pPr>
        <w:autoSpaceDE w:val="0"/>
        <w:autoSpaceDN w:val="0"/>
        <w:adjustRightInd w:val="0"/>
        <w:spacing w:line="240" w:lineRule="atLeast"/>
        <w:jc w:val="both"/>
        <w:rPr>
          <w:rFonts w:ascii="Bookman Old Style" w:hAnsi="Bookman Old Style"/>
          <w:bCs/>
          <w:sz w:val="24"/>
        </w:rPr>
      </w:pPr>
    </w:p>
    <w:p w14:paraId="3C450D3A" w14:textId="3E618ED4" w:rsidR="00781F3A" w:rsidRPr="005A36BA" w:rsidRDefault="00781F3A" w:rsidP="00125AE6">
      <w:pPr>
        <w:numPr>
          <w:ilvl w:val="0"/>
          <w:numId w:val="7"/>
        </w:numPr>
        <w:autoSpaceDE w:val="0"/>
        <w:autoSpaceDN w:val="0"/>
        <w:adjustRightInd w:val="0"/>
        <w:spacing w:line="240" w:lineRule="atLeast"/>
        <w:jc w:val="both"/>
        <w:rPr>
          <w:rFonts w:ascii="Bookman Old Style" w:hAnsi="Bookman Old Style"/>
          <w:b/>
          <w:bCs/>
          <w:sz w:val="24"/>
        </w:rPr>
      </w:pPr>
      <w:r w:rsidRPr="005A36BA">
        <w:rPr>
          <w:rFonts w:ascii="Bookman Old Style" w:hAnsi="Bookman Old Style"/>
          <w:b/>
          <w:bCs/>
          <w:sz w:val="24"/>
        </w:rPr>
        <w:t>Etape 4</w:t>
      </w:r>
      <w:r>
        <w:rPr>
          <w:rFonts w:ascii="Bookman Old Style" w:hAnsi="Bookman Old Style"/>
          <w:b/>
          <w:bCs/>
          <w:sz w:val="24"/>
        </w:rPr>
        <w:t xml:space="preserve"> : </w:t>
      </w:r>
      <w:r w:rsidR="00125AE6">
        <w:rPr>
          <w:rFonts w:ascii="Bookman Old Style" w:hAnsi="Bookman Old Style"/>
          <w:b/>
          <w:bCs/>
          <w:sz w:val="24"/>
        </w:rPr>
        <w:t>Rédaction</w:t>
      </w:r>
      <w:r>
        <w:rPr>
          <w:rFonts w:ascii="Bookman Old Style" w:hAnsi="Bookman Old Style"/>
          <w:b/>
          <w:bCs/>
          <w:sz w:val="24"/>
        </w:rPr>
        <w:t xml:space="preserve"> de la </w:t>
      </w:r>
      <w:r w:rsidR="000B4D0D">
        <w:rPr>
          <w:rFonts w:ascii="Bookman Old Style" w:hAnsi="Bookman Old Style"/>
          <w:b/>
          <w:bCs/>
          <w:sz w:val="24"/>
        </w:rPr>
        <w:t>note technique sur les scenarii</w:t>
      </w:r>
      <w:r>
        <w:rPr>
          <w:rFonts w:ascii="Bookman Old Style" w:hAnsi="Bookman Old Style"/>
          <w:b/>
          <w:bCs/>
          <w:sz w:val="24"/>
        </w:rPr>
        <w:t xml:space="preserve"> d’architecture</w:t>
      </w:r>
    </w:p>
    <w:p w14:paraId="401930CE" w14:textId="77777777" w:rsidR="00781F3A" w:rsidRDefault="00781F3A" w:rsidP="00125AE6">
      <w:pPr>
        <w:autoSpaceDE w:val="0"/>
        <w:autoSpaceDN w:val="0"/>
        <w:adjustRightInd w:val="0"/>
        <w:spacing w:line="240" w:lineRule="atLeast"/>
        <w:jc w:val="both"/>
        <w:rPr>
          <w:rFonts w:ascii="Bookman Old Style" w:hAnsi="Bookman Old Style"/>
          <w:bCs/>
          <w:sz w:val="24"/>
        </w:rPr>
      </w:pPr>
    </w:p>
    <w:p w14:paraId="2172144C" w14:textId="77777777" w:rsidR="00781F3A" w:rsidRDefault="00781F3A" w:rsidP="00125AE6">
      <w:pPr>
        <w:autoSpaceDE w:val="0"/>
        <w:autoSpaceDN w:val="0"/>
        <w:adjustRightInd w:val="0"/>
        <w:spacing w:line="240" w:lineRule="atLeast"/>
        <w:jc w:val="both"/>
        <w:rPr>
          <w:rFonts w:ascii="Bookman Old Style" w:hAnsi="Bookman Old Style"/>
          <w:bCs/>
          <w:sz w:val="24"/>
        </w:rPr>
      </w:pPr>
      <w:r w:rsidRPr="005A36BA">
        <w:rPr>
          <w:rFonts w:ascii="Bookman Old Style" w:hAnsi="Bookman Old Style"/>
          <w:bCs/>
          <w:sz w:val="24"/>
        </w:rPr>
        <w:t xml:space="preserve">Sur la base des options validées lors de l’atelier de restitution des travaux de groupes, une note technique </w:t>
      </w:r>
      <w:r>
        <w:rPr>
          <w:rFonts w:ascii="Bookman Old Style" w:hAnsi="Bookman Old Style"/>
          <w:bCs/>
          <w:sz w:val="24"/>
        </w:rPr>
        <w:t>de présentation des</w:t>
      </w:r>
      <w:r w:rsidRPr="005A36BA">
        <w:rPr>
          <w:rFonts w:ascii="Bookman Old Style" w:hAnsi="Bookman Old Style"/>
          <w:bCs/>
          <w:sz w:val="24"/>
        </w:rPr>
        <w:t xml:space="preserve"> scénarii</w:t>
      </w:r>
      <w:r>
        <w:rPr>
          <w:rFonts w:ascii="Bookman Old Style" w:hAnsi="Bookman Old Style"/>
          <w:bCs/>
          <w:sz w:val="24"/>
        </w:rPr>
        <w:t xml:space="preserve"> d’architecture pour la CSU a été élaborée par le Comité Technique National</w:t>
      </w:r>
      <w:r w:rsidRPr="005A36BA">
        <w:rPr>
          <w:rFonts w:ascii="Bookman Old Style" w:hAnsi="Bookman Old Style"/>
          <w:bCs/>
          <w:sz w:val="24"/>
        </w:rPr>
        <w:t>.</w:t>
      </w:r>
    </w:p>
    <w:p w14:paraId="24A5AED2" w14:textId="77777777" w:rsidR="00181E9E" w:rsidRDefault="00181E9E" w:rsidP="00125AE6">
      <w:pPr>
        <w:autoSpaceDE w:val="0"/>
        <w:autoSpaceDN w:val="0"/>
        <w:adjustRightInd w:val="0"/>
        <w:spacing w:line="240" w:lineRule="atLeast"/>
        <w:jc w:val="both"/>
        <w:rPr>
          <w:rFonts w:ascii="Bookman Old Style" w:hAnsi="Bookman Old Style"/>
          <w:bCs/>
          <w:sz w:val="24"/>
        </w:rPr>
      </w:pPr>
    </w:p>
    <w:p w14:paraId="03308057" w14:textId="77777777" w:rsidR="00181E9E" w:rsidRDefault="00181E9E" w:rsidP="00125AE6">
      <w:pPr>
        <w:autoSpaceDE w:val="0"/>
        <w:autoSpaceDN w:val="0"/>
        <w:adjustRightInd w:val="0"/>
        <w:spacing w:line="240" w:lineRule="atLeast"/>
        <w:jc w:val="both"/>
        <w:rPr>
          <w:rFonts w:ascii="Bookman Old Style" w:hAnsi="Bookman Old Style"/>
          <w:bCs/>
          <w:sz w:val="24"/>
        </w:rPr>
      </w:pPr>
    </w:p>
    <w:p w14:paraId="078115A4" w14:textId="77777777" w:rsidR="00181E9E" w:rsidRDefault="00181E9E" w:rsidP="00125AE6">
      <w:pPr>
        <w:autoSpaceDE w:val="0"/>
        <w:autoSpaceDN w:val="0"/>
        <w:adjustRightInd w:val="0"/>
        <w:spacing w:line="240" w:lineRule="atLeast"/>
        <w:jc w:val="both"/>
        <w:rPr>
          <w:rFonts w:ascii="Bookman Old Style" w:hAnsi="Bookman Old Style"/>
          <w:bCs/>
          <w:sz w:val="24"/>
        </w:rPr>
      </w:pPr>
    </w:p>
    <w:p w14:paraId="7E27DAB7" w14:textId="608D37E1" w:rsidR="00181E9E" w:rsidRPr="00181E9E" w:rsidRDefault="00181E9E" w:rsidP="00181E9E">
      <w:pPr>
        <w:pStyle w:val="Paragraphedeliste"/>
        <w:numPr>
          <w:ilvl w:val="0"/>
          <w:numId w:val="7"/>
        </w:numPr>
        <w:autoSpaceDE w:val="0"/>
        <w:autoSpaceDN w:val="0"/>
        <w:adjustRightInd w:val="0"/>
        <w:spacing w:line="240" w:lineRule="atLeast"/>
        <w:jc w:val="both"/>
        <w:rPr>
          <w:rFonts w:ascii="Bookman Old Style" w:hAnsi="Bookman Old Style"/>
          <w:b/>
          <w:bCs/>
          <w:sz w:val="24"/>
        </w:rPr>
      </w:pPr>
      <w:r w:rsidRPr="00181E9E">
        <w:rPr>
          <w:rFonts w:ascii="Bookman Old Style" w:hAnsi="Bookman Old Style"/>
          <w:b/>
          <w:bCs/>
          <w:sz w:val="24"/>
        </w:rPr>
        <w:lastRenderedPageBreak/>
        <w:t>Etape 5 : Réunion de consensus national et de validation de l’architecture du système de couverture universelle en santé</w:t>
      </w:r>
    </w:p>
    <w:p w14:paraId="71DA24DC" w14:textId="77777777" w:rsidR="009313BE" w:rsidRPr="00181E9E" w:rsidRDefault="009313BE" w:rsidP="00781F3A">
      <w:pPr>
        <w:autoSpaceDE w:val="0"/>
        <w:autoSpaceDN w:val="0"/>
        <w:adjustRightInd w:val="0"/>
        <w:spacing w:line="240" w:lineRule="atLeast"/>
        <w:rPr>
          <w:rFonts w:ascii="Bookman Old Style" w:hAnsi="Bookman Old Style"/>
          <w:b/>
          <w:bCs/>
          <w:sz w:val="24"/>
        </w:rPr>
      </w:pPr>
    </w:p>
    <w:p w14:paraId="308169B3" w14:textId="34BF10F6" w:rsidR="00781F3A" w:rsidRPr="00EC25D9" w:rsidRDefault="00181E9E" w:rsidP="00442C9C">
      <w:pPr>
        <w:jc w:val="both"/>
        <w:rPr>
          <w:rFonts w:ascii="Bookman Old Style" w:hAnsi="Bookman Old Style"/>
          <w:sz w:val="24"/>
        </w:rPr>
      </w:pPr>
      <w:r>
        <w:rPr>
          <w:rFonts w:ascii="Bookman Old Style" w:hAnsi="Bookman Old Style"/>
          <w:sz w:val="24"/>
        </w:rPr>
        <w:t>Une importante réunion de consensus national et de validation de l’architecture du système CSU s’</w:t>
      </w:r>
      <w:r w:rsidR="00442C9C">
        <w:rPr>
          <w:rFonts w:ascii="Bookman Old Style" w:hAnsi="Bookman Old Style"/>
          <w:sz w:val="24"/>
        </w:rPr>
        <w:t>est tenue le 9 novem</w:t>
      </w:r>
      <w:r>
        <w:rPr>
          <w:rFonts w:ascii="Bookman Old Style" w:hAnsi="Bookman Old Style"/>
          <w:sz w:val="24"/>
        </w:rPr>
        <w:t xml:space="preserve">bre 2016 à Yaoundé, présidée par le Ministre de la santé publique en présence des Ministres des Affaires Sociales, de la Promotion de la Femme et de la Famille, du Secrétaire d’Etat à la santé Publique, </w:t>
      </w:r>
      <w:r w:rsidR="00442C9C">
        <w:rPr>
          <w:rFonts w:ascii="Bookman Old Style" w:hAnsi="Bookman Old Style"/>
          <w:sz w:val="24"/>
        </w:rPr>
        <w:t xml:space="preserve">de la Directrice du Bureau International du Travail, des Secrétaires généraux des ministères de la santé, la sécurité sociale et les affaires sociales, </w:t>
      </w:r>
      <w:r>
        <w:rPr>
          <w:rFonts w:ascii="Bookman Old Style" w:hAnsi="Bookman Old Style"/>
          <w:sz w:val="24"/>
        </w:rPr>
        <w:t>des responsables des Services du Premier Ministre</w:t>
      </w:r>
      <w:r w:rsidR="00EE65BE">
        <w:rPr>
          <w:rFonts w:ascii="Bookman Old Style" w:hAnsi="Bookman Old Style"/>
          <w:sz w:val="24"/>
        </w:rPr>
        <w:t xml:space="preserve"> Chef du Gouvernement</w:t>
      </w:r>
      <w:r>
        <w:rPr>
          <w:rFonts w:ascii="Bookman Old Style" w:hAnsi="Bookman Old Style"/>
          <w:sz w:val="24"/>
        </w:rPr>
        <w:t xml:space="preserve">, </w:t>
      </w:r>
      <w:r w:rsidR="00442C9C">
        <w:rPr>
          <w:rFonts w:ascii="Bookman Old Style" w:hAnsi="Bookman Old Style"/>
          <w:sz w:val="24"/>
        </w:rPr>
        <w:t xml:space="preserve">des responsables et </w:t>
      </w:r>
      <w:r w:rsidR="00936385">
        <w:rPr>
          <w:rFonts w:ascii="Bookman Old Style" w:hAnsi="Bookman Old Style"/>
          <w:sz w:val="24"/>
        </w:rPr>
        <w:t>acteurs des</w:t>
      </w:r>
      <w:r w:rsidR="00442C9C">
        <w:rPr>
          <w:rFonts w:ascii="Bookman Old Style" w:hAnsi="Bookman Old Style"/>
          <w:sz w:val="24"/>
        </w:rPr>
        <w:t xml:space="preserve"> secteur</w:t>
      </w:r>
      <w:r w:rsidR="00936385">
        <w:rPr>
          <w:rFonts w:ascii="Bookman Old Style" w:hAnsi="Bookman Old Style"/>
          <w:sz w:val="24"/>
        </w:rPr>
        <w:t>s public et</w:t>
      </w:r>
      <w:r w:rsidR="00442C9C">
        <w:rPr>
          <w:rFonts w:ascii="Bookman Old Style" w:hAnsi="Bookman Old Style"/>
          <w:sz w:val="24"/>
        </w:rPr>
        <w:t xml:space="preserve"> privé,  de la société civile et des partenaires au développement.</w:t>
      </w:r>
      <w:r w:rsidR="00936385">
        <w:rPr>
          <w:rFonts w:ascii="Bookman Old Style" w:hAnsi="Bookman Old Style"/>
          <w:sz w:val="24"/>
        </w:rPr>
        <w:t xml:space="preserve"> 120 participants ont discuté et validé l’architecture du système de couverture santé universelle au Cameroun.</w:t>
      </w:r>
    </w:p>
    <w:p w14:paraId="4EB0F7D3" w14:textId="698A187B" w:rsidR="00781F3A" w:rsidRPr="009313BE" w:rsidRDefault="00781F3A" w:rsidP="00125AE6">
      <w:pPr>
        <w:pStyle w:val="Titre2"/>
        <w:numPr>
          <w:ilvl w:val="0"/>
          <w:numId w:val="1"/>
        </w:numPr>
        <w:jc w:val="both"/>
        <w:rPr>
          <w:rFonts w:ascii="Bookman Old Style" w:hAnsi="Bookman Old Style"/>
          <w:i/>
        </w:rPr>
      </w:pPr>
      <w:bookmarkStart w:id="5" w:name="_Toc465270577"/>
      <w:r w:rsidRPr="009313BE">
        <w:rPr>
          <w:rFonts w:ascii="Bookman Old Style" w:hAnsi="Bookman Old Style"/>
          <w:i/>
        </w:rPr>
        <w:t>Les principes directeurs</w:t>
      </w:r>
      <w:bookmarkEnd w:id="4"/>
      <w:bookmarkEnd w:id="5"/>
    </w:p>
    <w:p w14:paraId="76204A91" w14:textId="77777777" w:rsidR="00781F3A" w:rsidRPr="00525889" w:rsidRDefault="00781F3A" w:rsidP="00125AE6">
      <w:pPr>
        <w:pStyle w:val="Paragraphedeliste"/>
        <w:spacing w:before="120" w:after="120"/>
        <w:ind w:left="0"/>
        <w:jc w:val="both"/>
        <w:rPr>
          <w:rFonts w:ascii="Bookman Old Style" w:hAnsi="Bookman Old Style" w:cs="Arial"/>
          <w:sz w:val="24"/>
        </w:rPr>
      </w:pPr>
      <w:r w:rsidRPr="00525889">
        <w:rPr>
          <w:rFonts w:ascii="Bookman Old Style" w:hAnsi="Bookman Old Style" w:cs="Arial"/>
          <w:b/>
          <w:sz w:val="24"/>
          <w:u w:val="single"/>
        </w:rPr>
        <w:t>Universalité</w:t>
      </w:r>
      <w:r w:rsidRPr="00525889">
        <w:rPr>
          <w:rFonts w:ascii="Bookman Old Style" w:hAnsi="Bookman Old Style" w:cs="Arial"/>
          <w:sz w:val="24"/>
        </w:rPr>
        <w:t xml:space="preserve"> : </w:t>
      </w:r>
    </w:p>
    <w:p w14:paraId="4FD9929D" w14:textId="0C2E8845" w:rsidR="00781F3A" w:rsidRPr="00525889" w:rsidRDefault="00781F3A" w:rsidP="00125AE6">
      <w:pPr>
        <w:jc w:val="both"/>
        <w:rPr>
          <w:rFonts w:ascii="Bookman Old Style" w:hAnsi="Bookman Old Style" w:cs="Arial"/>
          <w:sz w:val="24"/>
        </w:rPr>
      </w:pPr>
      <w:r w:rsidRPr="00525889">
        <w:rPr>
          <w:rFonts w:ascii="Bookman Old Style" w:hAnsi="Bookman Old Style" w:cs="Arial"/>
          <w:sz w:val="24"/>
        </w:rPr>
        <w:t>Toutes les couches de la population, sans distinction aucune, ont droit à la prise en charge d’un paquet de prestations de base, le plus lar</w:t>
      </w:r>
      <w:r>
        <w:rPr>
          <w:rFonts w:ascii="Bookman Old Style" w:hAnsi="Bookman Old Style" w:cs="Arial"/>
          <w:sz w:val="24"/>
        </w:rPr>
        <w:t>ge possible. La couverture en santé</w:t>
      </w:r>
      <w:r w:rsidRPr="00525889">
        <w:rPr>
          <w:rFonts w:ascii="Bookman Old Style" w:hAnsi="Bookman Old Style" w:cs="Arial"/>
          <w:sz w:val="24"/>
        </w:rPr>
        <w:t xml:space="preserve"> doit donner la possibilité à tous ceux qui ont besoins de protection face </w:t>
      </w:r>
      <w:r>
        <w:rPr>
          <w:rFonts w:ascii="Bookman Old Style" w:hAnsi="Bookman Old Style" w:cs="Arial"/>
          <w:sz w:val="24"/>
        </w:rPr>
        <w:t xml:space="preserve">aux </w:t>
      </w:r>
      <w:r w:rsidRPr="00525889">
        <w:rPr>
          <w:rFonts w:ascii="Bookman Old Style" w:hAnsi="Bookman Old Style" w:cs="Arial"/>
          <w:sz w:val="24"/>
        </w:rPr>
        <w:t>risques liés à la maladie</w:t>
      </w:r>
      <w:r w:rsidR="000B4D0D">
        <w:rPr>
          <w:rFonts w:ascii="Bookman Old Style" w:hAnsi="Bookman Old Style" w:cs="Arial"/>
          <w:sz w:val="24"/>
        </w:rPr>
        <w:t>,</w:t>
      </w:r>
      <w:r w:rsidRPr="00525889">
        <w:rPr>
          <w:rFonts w:ascii="Bookman Old Style" w:hAnsi="Bookman Old Style" w:cs="Arial"/>
          <w:sz w:val="24"/>
        </w:rPr>
        <w:t xml:space="preserve"> de pouvoir y accéder sans conditions de ressources</w:t>
      </w:r>
      <w:r w:rsidR="000B4D0D">
        <w:rPr>
          <w:rFonts w:ascii="Bookman Old Style" w:hAnsi="Bookman Old Style" w:cs="Arial"/>
          <w:sz w:val="24"/>
        </w:rPr>
        <w:t>,</w:t>
      </w:r>
      <w:r w:rsidRPr="00525889">
        <w:rPr>
          <w:rFonts w:ascii="Bookman Old Style" w:hAnsi="Bookman Old Style" w:cs="Arial"/>
          <w:sz w:val="24"/>
        </w:rPr>
        <w:t xml:space="preserve"> ainsi que d’accéder à des prestations de qualité.</w:t>
      </w:r>
    </w:p>
    <w:p w14:paraId="68DA6747" w14:textId="77777777" w:rsidR="00781F3A" w:rsidRPr="00525889" w:rsidRDefault="00781F3A" w:rsidP="00125AE6">
      <w:pPr>
        <w:pStyle w:val="Paragraphedeliste"/>
        <w:spacing w:before="120" w:after="120"/>
        <w:ind w:left="0"/>
        <w:jc w:val="both"/>
        <w:rPr>
          <w:rFonts w:ascii="Bookman Old Style" w:hAnsi="Bookman Old Style" w:cs="Arial"/>
          <w:sz w:val="24"/>
        </w:rPr>
      </w:pPr>
    </w:p>
    <w:p w14:paraId="1DB8EB42" w14:textId="77777777" w:rsidR="00781F3A" w:rsidRPr="00525889" w:rsidRDefault="00781F3A" w:rsidP="00125AE6">
      <w:pPr>
        <w:pStyle w:val="Paragraphedeliste"/>
        <w:spacing w:before="120" w:after="120"/>
        <w:ind w:left="0"/>
        <w:jc w:val="both"/>
        <w:rPr>
          <w:rFonts w:ascii="Bookman Old Style" w:hAnsi="Bookman Old Style" w:cs="Arial"/>
          <w:b/>
          <w:sz w:val="24"/>
          <w:u w:val="single"/>
        </w:rPr>
      </w:pPr>
      <w:r w:rsidRPr="00525889">
        <w:rPr>
          <w:rFonts w:ascii="Bookman Old Style" w:hAnsi="Bookman Old Style" w:cs="Arial"/>
          <w:b/>
          <w:sz w:val="24"/>
          <w:u w:val="single"/>
        </w:rPr>
        <w:t>Solidarité nationale</w:t>
      </w:r>
    </w:p>
    <w:p w14:paraId="5A25FBFF" w14:textId="77777777" w:rsidR="00781F3A" w:rsidRPr="00525889" w:rsidRDefault="00781F3A" w:rsidP="00125AE6">
      <w:pPr>
        <w:jc w:val="both"/>
        <w:rPr>
          <w:rFonts w:ascii="Bookman Old Style" w:hAnsi="Bookman Old Style" w:cs="Arial"/>
          <w:sz w:val="24"/>
        </w:rPr>
      </w:pPr>
    </w:p>
    <w:p w14:paraId="7E41483D" w14:textId="77777777" w:rsidR="00781F3A" w:rsidRDefault="00781F3A" w:rsidP="00125AE6">
      <w:pPr>
        <w:jc w:val="both"/>
        <w:rPr>
          <w:rFonts w:ascii="Bookman Old Style" w:hAnsi="Bookman Old Style"/>
          <w:sz w:val="24"/>
        </w:rPr>
      </w:pPr>
      <w:r w:rsidRPr="00525889">
        <w:rPr>
          <w:rFonts w:ascii="Bookman Old Style" w:hAnsi="Bookman Old Style"/>
          <w:sz w:val="24"/>
        </w:rPr>
        <w:t>La solidarité nationale constitue</w:t>
      </w:r>
      <w:r>
        <w:rPr>
          <w:rFonts w:ascii="Bookman Old Style" w:hAnsi="Bookman Old Style"/>
          <w:sz w:val="24"/>
        </w:rPr>
        <w:t xml:space="preserve"> un pilier du schéma de couverture universelle en santé</w:t>
      </w:r>
      <w:r w:rsidRPr="00525889">
        <w:rPr>
          <w:rFonts w:ascii="Bookman Old Style" w:hAnsi="Bookman Old Style"/>
          <w:sz w:val="24"/>
        </w:rPr>
        <w:t>. Elle s’exprime par une différenciation des contributions selon les revenus et l’organisation de transferts sociaux, à travers l’espace fiscale, pour le subventionnement des cotisations vers les populations les plus défavorisées.</w:t>
      </w:r>
    </w:p>
    <w:p w14:paraId="297D4DDD" w14:textId="77777777" w:rsidR="00781F3A" w:rsidRPr="00525889" w:rsidRDefault="00781F3A" w:rsidP="00125AE6">
      <w:pPr>
        <w:jc w:val="both"/>
        <w:rPr>
          <w:rFonts w:ascii="Bookman Old Style" w:hAnsi="Bookman Old Style"/>
          <w:sz w:val="24"/>
        </w:rPr>
      </w:pPr>
    </w:p>
    <w:p w14:paraId="4720DAF2" w14:textId="77777777" w:rsidR="00781F3A" w:rsidRPr="00525889" w:rsidRDefault="00781F3A" w:rsidP="00125AE6">
      <w:pPr>
        <w:jc w:val="both"/>
        <w:rPr>
          <w:rFonts w:ascii="Bookman Old Style" w:hAnsi="Bookman Old Style" w:cs="Arial"/>
          <w:sz w:val="24"/>
        </w:rPr>
      </w:pPr>
      <w:r w:rsidRPr="00525889">
        <w:rPr>
          <w:rFonts w:ascii="Bookman Old Style" w:hAnsi="Bookman Old Style" w:cs="Arial"/>
          <w:sz w:val="24"/>
        </w:rPr>
        <w:t xml:space="preserve">Elle se caractérise par  l’équité contributive et l’équité d’accès aux soins. Chaque individu contribue en fonction de son revenu mais tous ont droit aux mêmes prestations en cas de maladie. </w:t>
      </w:r>
    </w:p>
    <w:p w14:paraId="527C5094" w14:textId="77777777" w:rsidR="00781F3A" w:rsidRDefault="00781F3A" w:rsidP="00125AE6">
      <w:pPr>
        <w:jc w:val="both"/>
        <w:rPr>
          <w:rFonts w:ascii="Bookman Old Style" w:hAnsi="Bookman Old Style" w:cs="Arial"/>
          <w:sz w:val="24"/>
        </w:rPr>
      </w:pPr>
    </w:p>
    <w:p w14:paraId="062C0F5E" w14:textId="77777777" w:rsidR="00781F3A" w:rsidRPr="00525889" w:rsidRDefault="00781F3A" w:rsidP="00125AE6">
      <w:pPr>
        <w:pStyle w:val="Paragraphedeliste"/>
        <w:spacing w:before="120" w:after="120"/>
        <w:ind w:left="0"/>
        <w:jc w:val="both"/>
        <w:rPr>
          <w:rFonts w:ascii="Bookman Old Style" w:hAnsi="Bookman Old Style" w:cs="Arial"/>
          <w:b/>
          <w:sz w:val="24"/>
          <w:u w:val="single"/>
        </w:rPr>
      </w:pPr>
      <w:r w:rsidRPr="00525889">
        <w:rPr>
          <w:rFonts w:ascii="Bookman Old Style" w:hAnsi="Bookman Old Style" w:cs="Arial"/>
          <w:b/>
          <w:sz w:val="24"/>
          <w:u w:val="single"/>
        </w:rPr>
        <w:t>Responsabilité générale de l’Etat</w:t>
      </w:r>
    </w:p>
    <w:p w14:paraId="63563534" w14:textId="77777777" w:rsidR="00781F3A" w:rsidRPr="00525889" w:rsidRDefault="00781F3A" w:rsidP="00125AE6">
      <w:pPr>
        <w:pStyle w:val="Paragraphedeliste"/>
        <w:spacing w:before="120" w:after="120"/>
        <w:ind w:left="0"/>
        <w:jc w:val="both"/>
        <w:rPr>
          <w:rFonts w:ascii="Bookman Old Style" w:hAnsi="Bookman Old Style" w:cs="Arial"/>
          <w:sz w:val="24"/>
        </w:rPr>
      </w:pPr>
    </w:p>
    <w:p w14:paraId="7D440499" w14:textId="77777777" w:rsidR="00781F3A" w:rsidRPr="00525889" w:rsidRDefault="00781F3A" w:rsidP="00125AE6">
      <w:pPr>
        <w:pStyle w:val="Paragraphedeliste"/>
        <w:spacing w:before="120" w:after="120"/>
        <w:ind w:left="0"/>
        <w:jc w:val="both"/>
        <w:rPr>
          <w:rFonts w:ascii="Bookman Old Style" w:hAnsi="Bookman Old Style" w:cs="Arial"/>
          <w:sz w:val="24"/>
        </w:rPr>
      </w:pPr>
      <w:r w:rsidRPr="00525889">
        <w:rPr>
          <w:rFonts w:ascii="Bookman Old Style" w:hAnsi="Bookman Old Style" w:cs="Arial"/>
          <w:sz w:val="24"/>
        </w:rPr>
        <w:t xml:space="preserve">La santé est un bien public et la protection sociale un droit consacré par la constitution, d’où la responsabilité majeure de l’Etat dans sa réalisation. L’Etat a ainsi un rôle fort à jouer dans la planification et la régulation des systèmes de protection sociale. Il doit veiller à ce que ces systèmes soient cohérents, prennent en compte les besoins de toute la population et à impliquer dans la concertation sociale les travailleurs, les employeurs, les groupements concernés de la société civile en vue de leur adhésion </w:t>
      </w:r>
      <w:r>
        <w:rPr>
          <w:rFonts w:ascii="Bookman Old Style" w:hAnsi="Bookman Old Style" w:cs="Arial"/>
          <w:sz w:val="24"/>
        </w:rPr>
        <w:t xml:space="preserve">au </w:t>
      </w:r>
      <w:r w:rsidRPr="00525889">
        <w:rPr>
          <w:rFonts w:ascii="Bookman Old Style" w:hAnsi="Bookman Old Style" w:cs="Arial"/>
          <w:sz w:val="24"/>
        </w:rPr>
        <w:t xml:space="preserve"> contenu de cette protection.</w:t>
      </w:r>
    </w:p>
    <w:p w14:paraId="35715353" w14:textId="77777777" w:rsidR="00781F3A" w:rsidRPr="00525889" w:rsidRDefault="00781F3A" w:rsidP="00125AE6">
      <w:pPr>
        <w:jc w:val="both"/>
        <w:rPr>
          <w:rFonts w:ascii="Bookman Old Style" w:hAnsi="Bookman Old Style" w:cs="Arial"/>
          <w:sz w:val="24"/>
        </w:rPr>
      </w:pPr>
      <w:r w:rsidRPr="00525889">
        <w:rPr>
          <w:rFonts w:ascii="Bookman Old Style" w:hAnsi="Bookman Old Style" w:cs="Arial"/>
          <w:sz w:val="24"/>
        </w:rPr>
        <w:t xml:space="preserve">Par ailleurs, l’accès aux soins de santé, tant au niveau des infrastructures, de la disponibilité du personnel médical que de la tarification des services et </w:t>
      </w:r>
      <w:r w:rsidRPr="00525889">
        <w:rPr>
          <w:rFonts w:ascii="Bookman Old Style" w:hAnsi="Bookman Old Style" w:cs="Arial"/>
          <w:sz w:val="24"/>
        </w:rPr>
        <w:lastRenderedPageBreak/>
        <w:t>des pro</w:t>
      </w:r>
      <w:r>
        <w:rPr>
          <w:rFonts w:ascii="Bookman Old Style" w:hAnsi="Bookman Old Style" w:cs="Arial"/>
          <w:sz w:val="24"/>
        </w:rPr>
        <w:t>duits pharmaceutiques, demeure</w:t>
      </w:r>
      <w:r w:rsidRPr="00525889">
        <w:rPr>
          <w:rFonts w:ascii="Bookman Old Style" w:hAnsi="Bookman Old Style" w:cs="Arial"/>
          <w:sz w:val="24"/>
        </w:rPr>
        <w:t xml:space="preserve"> encore fortement tributaire de l’Etat. Celui-ci aura à mener des ajustements en matière de santé publique avec la mise en œuvre de l’assurance maladie.</w:t>
      </w:r>
    </w:p>
    <w:p w14:paraId="579666CD" w14:textId="77777777" w:rsidR="00781F3A" w:rsidRPr="00525889" w:rsidRDefault="00781F3A" w:rsidP="00125AE6">
      <w:pPr>
        <w:jc w:val="both"/>
        <w:rPr>
          <w:rFonts w:ascii="Bookman Old Style" w:hAnsi="Bookman Old Style" w:cs="Arial"/>
          <w:sz w:val="24"/>
        </w:rPr>
      </w:pPr>
    </w:p>
    <w:p w14:paraId="3FF2A389" w14:textId="77777777" w:rsidR="00781F3A" w:rsidRPr="00525889" w:rsidRDefault="00781F3A" w:rsidP="00125AE6">
      <w:pPr>
        <w:pStyle w:val="Paragraphedeliste"/>
        <w:spacing w:before="120" w:after="120"/>
        <w:ind w:left="0"/>
        <w:jc w:val="both"/>
        <w:rPr>
          <w:rFonts w:ascii="Bookman Old Style" w:hAnsi="Bookman Old Style" w:cs="Arial"/>
          <w:b/>
          <w:sz w:val="24"/>
          <w:u w:val="single"/>
        </w:rPr>
      </w:pPr>
      <w:r w:rsidRPr="00525889">
        <w:rPr>
          <w:rFonts w:ascii="Bookman Old Style" w:hAnsi="Bookman Old Style" w:cs="Arial"/>
          <w:b/>
          <w:sz w:val="24"/>
          <w:u w:val="single"/>
        </w:rPr>
        <w:t>Affiliation obligatoire</w:t>
      </w:r>
    </w:p>
    <w:p w14:paraId="5A78892C" w14:textId="77777777" w:rsidR="00781F3A" w:rsidRPr="00525889" w:rsidRDefault="00781F3A" w:rsidP="00125AE6">
      <w:pPr>
        <w:pStyle w:val="Paragraphedeliste"/>
        <w:spacing w:before="120" w:after="120"/>
        <w:ind w:left="0"/>
        <w:jc w:val="both"/>
        <w:rPr>
          <w:rFonts w:ascii="Bookman Old Style" w:hAnsi="Bookman Old Style" w:cs="Arial"/>
          <w:b/>
          <w:sz w:val="24"/>
          <w:u w:val="single"/>
        </w:rPr>
      </w:pPr>
    </w:p>
    <w:p w14:paraId="5D3344FC" w14:textId="77777777" w:rsidR="00781F3A" w:rsidRPr="00525889" w:rsidRDefault="00781F3A" w:rsidP="00125AE6">
      <w:pPr>
        <w:pStyle w:val="Paragraphedeliste"/>
        <w:spacing w:before="120" w:after="120"/>
        <w:ind w:left="0"/>
        <w:jc w:val="both"/>
        <w:rPr>
          <w:rFonts w:ascii="Bookman Old Style" w:hAnsi="Bookman Old Style" w:cs="Arial"/>
          <w:sz w:val="24"/>
        </w:rPr>
      </w:pPr>
      <w:r w:rsidRPr="00525889">
        <w:rPr>
          <w:rFonts w:ascii="Bookman Old Style" w:hAnsi="Bookman Old Style" w:cs="Arial"/>
          <w:sz w:val="24"/>
        </w:rPr>
        <w:t>Conformément aux notions de solidarité et d’universalité, on ne peut réellement envisager une extension de la couverture à tous que sur la base d’une affiliation obligatoire. La mise en œuvre de ce principe d’obligation est un défi majeur dans un contexte où la majorité de la population vie dans l’économie informelle. Elle passera par une combinaison de mécanismes adaptés aux modes d’organisation et de fonctionnement de ces populations.</w:t>
      </w:r>
    </w:p>
    <w:p w14:paraId="12EA55E2" w14:textId="23204D29" w:rsidR="00781F3A" w:rsidRDefault="00781F3A" w:rsidP="00781F3A">
      <w:pPr>
        <w:pStyle w:val="Titre1"/>
      </w:pPr>
      <w:bookmarkStart w:id="6" w:name="_Toc389042901"/>
      <w:bookmarkStart w:id="7" w:name="_Toc465270578"/>
      <w:r w:rsidRPr="00D35DBF">
        <w:t xml:space="preserve">II. </w:t>
      </w:r>
      <w:bookmarkEnd w:id="6"/>
      <w:r w:rsidR="00936385">
        <w:t>Présentation de l</w:t>
      </w:r>
      <w:r w:rsidR="000A2F73">
        <w:t>’architecture</w:t>
      </w:r>
      <w:bookmarkEnd w:id="7"/>
    </w:p>
    <w:p w14:paraId="42ED8CE1" w14:textId="77777777" w:rsidR="00781F3A" w:rsidRDefault="00781F3A" w:rsidP="00781F3A"/>
    <w:p w14:paraId="0BF20FAA" w14:textId="1C0CC11A" w:rsidR="00781F3A" w:rsidRPr="0047153E" w:rsidRDefault="00781F3A" w:rsidP="00781F3A">
      <w:pPr>
        <w:pStyle w:val="Titre2"/>
        <w:rPr>
          <w:rFonts w:ascii="Bookman Old Style" w:hAnsi="Bookman Old Style"/>
          <w:i/>
        </w:rPr>
      </w:pPr>
      <w:bookmarkStart w:id="8" w:name="_Toc465270579"/>
      <w:bookmarkStart w:id="9" w:name="_Toc389042902"/>
      <w:r>
        <w:rPr>
          <w:rFonts w:ascii="Bookman Old Style" w:hAnsi="Bookman Old Style"/>
        </w:rPr>
        <w:t>II</w:t>
      </w:r>
      <w:r w:rsidRPr="0047153E">
        <w:rPr>
          <w:rFonts w:ascii="Bookman Old Style" w:hAnsi="Bookman Old Style"/>
        </w:rPr>
        <w:t xml:space="preserve">.1 </w:t>
      </w:r>
      <w:r w:rsidRPr="0047153E">
        <w:rPr>
          <w:rFonts w:ascii="Bookman Old Style" w:hAnsi="Bookman Old Style"/>
          <w:i/>
        </w:rPr>
        <w:t>Architecture basée sur la mise en place d’une structure nationale unique de gestion technique et financière de la couverture en santé</w:t>
      </w:r>
      <w:bookmarkEnd w:id="8"/>
    </w:p>
    <w:p w14:paraId="604FB00B" w14:textId="77777777" w:rsidR="00781F3A" w:rsidRPr="0047153E" w:rsidRDefault="00781F3A" w:rsidP="00781F3A">
      <w:pPr>
        <w:pStyle w:val="Titre2"/>
        <w:ind w:left="426"/>
        <w:rPr>
          <w:rFonts w:ascii="Bookman Old Style" w:hAnsi="Bookman Old Style"/>
        </w:rPr>
      </w:pPr>
      <w:bookmarkStart w:id="10" w:name="_Toc465270580"/>
      <w:r>
        <w:rPr>
          <w:rFonts w:ascii="Bookman Old Style" w:hAnsi="Bookman Old Style"/>
        </w:rPr>
        <w:t xml:space="preserve">II.1.1. </w:t>
      </w:r>
      <w:r w:rsidRPr="0047153E">
        <w:rPr>
          <w:rFonts w:ascii="Bookman Old Style" w:hAnsi="Bookman Old Style"/>
        </w:rPr>
        <w:t>Description de l’architecture</w:t>
      </w:r>
      <w:bookmarkEnd w:id="10"/>
    </w:p>
    <w:bookmarkEnd w:id="9"/>
    <w:p w14:paraId="6C21742E" w14:textId="77777777" w:rsidR="00781F3A" w:rsidRPr="0047153E" w:rsidRDefault="00781F3A" w:rsidP="00781F3A">
      <w:pPr>
        <w:rPr>
          <w:rFonts w:ascii="Bookman Old Style" w:hAnsi="Bookman Old Style"/>
          <w:sz w:val="24"/>
        </w:rPr>
      </w:pPr>
    </w:p>
    <w:p w14:paraId="5A72EEE9" w14:textId="77777777" w:rsidR="00781F3A" w:rsidRPr="00431D0F" w:rsidRDefault="00781F3A" w:rsidP="00125AE6">
      <w:pPr>
        <w:numPr>
          <w:ilvl w:val="0"/>
          <w:numId w:val="8"/>
        </w:numPr>
        <w:jc w:val="both"/>
        <w:rPr>
          <w:rFonts w:ascii="Bookman Old Style" w:hAnsi="Bookman Old Style"/>
          <w:b/>
          <w:sz w:val="24"/>
        </w:rPr>
      </w:pPr>
      <w:r w:rsidRPr="00431D0F">
        <w:rPr>
          <w:rFonts w:ascii="Bookman Old Style" w:hAnsi="Bookman Old Style"/>
          <w:b/>
          <w:sz w:val="24"/>
        </w:rPr>
        <w:t>Une structure nationale de gestion de la couverture en santé</w:t>
      </w:r>
    </w:p>
    <w:p w14:paraId="0644578F" w14:textId="77777777" w:rsidR="00781F3A" w:rsidRPr="0047153E" w:rsidRDefault="00781F3A" w:rsidP="00781F3A">
      <w:pPr>
        <w:rPr>
          <w:rFonts w:ascii="Bookman Old Style" w:hAnsi="Bookman Old Style"/>
          <w:sz w:val="24"/>
        </w:rPr>
      </w:pPr>
    </w:p>
    <w:p w14:paraId="06DFC68B" w14:textId="027A6247" w:rsidR="00781F3A" w:rsidRDefault="00781F3A" w:rsidP="009313BE">
      <w:pPr>
        <w:jc w:val="both"/>
        <w:rPr>
          <w:rFonts w:ascii="Bookman Old Style" w:hAnsi="Bookman Old Style" w:cs="Arial"/>
          <w:sz w:val="24"/>
        </w:rPr>
      </w:pPr>
      <w:r w:rsidRPr="0047153E">
        <w:rPr>
          <w:rFonts w:ascii="Bookman Old Style" w:hAnsi="Bookman Old Style"/>
          <w:sz w:val="24"/>
        </w:rPr>
        <w:t>La gestion technique et financière du système de couverture en santé est assurée par une structure nationale ayant le statut d’établissement</w:t>
      </w:r>
      <w:r>
        <w:rPr>
          <w:rFonts w:ascii="Bookman Old Style" w:hAnsi="Bookman Old Style"/>
          <w:sz w:val="24"/>
        </w:rPr>
        <w:t xml:space="preserve"> public</w:t>
      </w:r>
      <w:r w:rsidRPr="0047153E">
        <w:rPr>
          <w:rFonts w:ascii="Bookman Old Style" w:hAnsi="Bookman Old Style"/>
          <w:sz w:val="24"/>
        </w:rPr>
        <w:t xml:space="preserve"> à caractère social </w:t>
      </w:r>
      <w:r>
        <w:rPr>
          <w:rFonts w:ascii="Bookman Old Style" w:hAnsi="Bookman Old Style"/>
          <w:sz w:val="24"/>
        </w:rPr>
        <w:t>ou de G</w:t>
      </w:r>
      <w:r w:rsidR="008D20D3">
        <w:rPr>
          <w:rFonts w:ascii="Bookman Old Style" w:hAnsi="Bookman Old Style"/>
          <w:sz w:val="24"/>
        </w:rPr>
        <w:t>roupement d’Intérêt Public</w:t>
      </w:r>
      <w:r w:rsidR="00BD54DE">
        <w:rPr>
          <w:rFonts w:ascii="Bookman Old Style" w:hAnsi="Bookman Old Style"/>
          <w:sz w:val="24"/>
        </w:rPr>
        <w:t xml:space="preserve"> (GIP)</w:t>
      </w:r>
      <w:r>
        <w:rPr>
          <w:rFonts w:ascii="Bookman Old Style" w:hAnsi="Bookman Old Style"/>
          <w:sz w:val="24"/>
        </w:rPr>
        <w:t xml:space="preserve"> </w:t>
      </w:r>
      <w:r w:rsidRPr="0047153E">
        <w:rPr>
          <w:rFonts w:ascii="Bookman Old Style" w:hAnsi="Bookman Old Style"/>
          <w:sz w:val="24"/>
        </w:rPr>
        <w:t xml:space="preserve">et jouissant de l’autonomie administrative et financière. </w:t>
      </w:r>
      <w:r>
        <w:rPr>
          <w:rFonts w:ascii="Bookman Old Style" w:hAnsi="Bookman Old Style"/>
          <w:sz w:val="24"/>
        </w:rPr>
        <w:t>Elle</w:t>
      </w:r>
      <w:r w:rsidRPr="00431D0F">
        <w:rPr>
          <w:rFonts w:ascii="Bookman Old Style" w:hAnsi="Bookman Old Style"/>
          <w:sz w:val="24"/>
        </w:rPr>
        <w:t xml:space="preserve"> est l’</w:t>
      </w:r>
      <w:r w:rsidRPr="00431D0F">
        <w:rPr>
          <w:rFonts w:ascii="Bookman Old Style" w:hAnsi="Bookman Old Style" w:cs="Arial"/>
          <w:sz w:val="24"/>
        </w:rPr>
        <w:t xml:space="preserve">organe national chargé de gérer le régime </w:t>
      </w:r>
      <w:r>
        <w:rPr>
          <w:rFonts w:ascii="Bookman Old Style" w:hAnsi="Bookman Old Style" w:cs="Arial"/>
          <w:sz w:val="24"/>
        </w:rPr>
        <w:t>de base de couverture en santé qui proposera un panier de soins et services de santé commun à toutes les catégories de populations. Elle</w:t>
      </w:r>
      <w:r w:rsidRPr="00431D0F">
        <w:rPr>
          <w:rFonts w:ascii="Bookman Old Style" w:hAnsi="Bookman Old Style" w:cs="Arial"/>
          <w:sz w:val="24"/>
        </w:rPr>
        <w:t xml:space="preserve"> concentre les activités d’ingénierie d’assurance, notamment de gestion des risques et joue par conséquent le rôle d’assureur</w:t>
      </w:r>
      <w:r>
        <w:rPr>
          <w:rFonts w:cs="Arial"/>
          <w:szCs w:val="22"/>
        </w:rPr>
        <w:t xml:space="preserve"> </w:t>
      </w:r>
      <w:r w:rsidRPr="00431D0F">
        <w:rPr>
          <w:rFonts w:ascii="Bookman Old Style" w:hAnsi="Bookman Old Style" w:cs="Arial"/>
          <w:sz w:val="24"/>
        </w:rPr>
        <w:t>unique.</w:t>
      </w:r>
    </w:p>
    <w:p w14:paraId="51D081CF" w14:textId="77777777" w:rsidR="00781F3A" w:rsidRDefault="00781F3A" w:rsidP="009313BE">
      <w:pPr>
        <w:jc w:val="both"/>
        <w:rPr>
          <w:rFonts w:ascii="Bookman Old Style" w:hAnsi="Bookman Old Style" w:cs="Arial"/>
          <w:sz w:val="24"/>
        </w:rPr>
      </w:pPr>
    </w:p>
    <w:p w14:paraId="4710CEB2" w14:textId="77777777" w:rsidR="00781F3A" w:rsidRDefault="00781F3A" w:rsidP="009313BE">
      <w:pPr>
        <w:jc w:val="both"/>
        <w:rPr>
          <w:rFonts w:ascii="Bookman Old Style" w:hAnsi="Bookman Old Style"/>
          <w:sz w:val="24"/>
        </w:rPr>
      </w:pPr>
      <w:r>
        <w:rPr>
          <w:rFonts w:ascii="Bookman Old Style" w:hAnsi="Bookman Old Style"/>
          <w:sz w:val="24"/>
        </w:rPr>
        <w:t>Elle</w:t>
      </w:r>
      <w:r w:rsidRPr="0047153E">
        <w:rPr>
          <w:rFonts w:ascii="Bookman Old Style" w:hAnsi="Bookman Old Style"/>
          <w:sz w:val="24"/>
        </w:rPr>
        <w:t xml:space="preserve"> centralise la gestion du financement de la couverture en santé et est responsable de la mobilisation des ressources, tant des contributions des bénéficiaires, de l’Etat et des partenaires techniques et financiers.</w:t>
      </w:r>
    </w:p>
    <w:p w14:paraId="6AD65D1A" w14:textId="77777777" w:rsidR="00781F3A" w:rsidRDefault="00781F3A" w:rsidP="009313BE">
      <w:pPr>
        <w:jc w:val="both"/>
        <w:rPr>
          <w:rFonts w:ascii="Bookman Old Style" w:hAnsi="Bookman Old Style"/>
          <w:sz w:val="24"/>
        </w:rPr>
      </w:pPr>
    </w:p>
    <w:p w14:paraId="3CBE9180" w14:textId="02CACCB6" w:rsidR="00781F3A" w:rsidRPr="00CF2B8A" w:rsidRDefault="00781F3A" w:rsidP="009313BE">
      <w:pPr>
        <w:jc w:val="both"/>
        <w:rPr>
          <w:rFonts w:ascii="Bookman Old Style" w:hAnsi="Bookman Old Style" w:cs="Arial"/>
          <w:sz w:val="24"/>
        </w:rPr>
      </w:pPr>
      <w:r w:rsidRPr="00CF2B8A">
        <w:rPr>
          <w:rFonts w:ascii="Bookman Old Style" w:hAnsi="Bookman Old Style" w:cs="Arial"/>
          <w:sz w:val="24"/>
        </w:rPr>
        <w:t xml:space="preserve">L’ensemble des ressources </w:t>
      </w:r>
      <w:r>
        <w:rPr>
          <w:rFonts w:ascii="Bookman Old Style" w:hAnsi="Bookman Old Style" w:cs="Arial"/>
          <w:sz w:val="24"/>
        </w:rPr>
        <w:t>de la couverture en santé sera géré</w:t>
      </w:r>
      <w:r w:rsidRPr="00CF2B8A">
        <w:rPr>
          <w:rFonts w:ascii="Bookman Old Style" w:hAnsi="Bookman Old Style" w:cs="Arial"/>
          <w:sz w:val="24"/>
        </w:rPr>
        <w:t xml:space="preserve"> de </w:t>
      </w:r>
      <w:r w:rsidR="00F025FE" w:rsidRPr="00CF2B8A">
        <w:rPr>
          <w:rFonts w:ascii="Bookman Old Style" w:hAnsi="Bookman Old Style" w:cs="Arial"/>
          <w:sz w:val="24"/>
        </w:rPr>
        <w:t>façon centralisée</w:t>
      </w:r>
      <w:r w:rsidRPr="00CF2B8A">
        <w:rPr>
          <w:rFonts w:ascii="Bookman Old Style" w:hAnsi="Bookman Old Style" w:cs="Arial"/>
          <w:sz w:val="24"/>
        </w:rPr>
        <w:t>. La structure nationale de gestion disposera ainsi d’un fonds qui recevra les contributions des populations, les financements de l’Etat et les financements internationaux.</w:t>
      </w:r>
    </w:p>
    <w:p w14:paraId="75E0BA6E" w14:textId="77777777" w:rsidR="00781F3A" w:rsidRPr="0047153E" w:rsidRDefault="00781F3A" w:rsidP="009313BE">
      <w:pPr>
        <w:jc w:val="both"/>
        <w:rPr>
          <w:rFonts w:ascii="Bookman Old Style" w:hAnsi="Bookman Old Style"/>
          <w:sz w:val="24"/>
        </w:rPr>
      </w:pPr>
    </w:p>
    <w:p w14:paraId="495D137C" w14:textId="77777777" w:rsidR="00781F3A" w:rsidRDefault="00781F3A" w:rsidP="009313BE">
      <w:pPr>
        <w:jc w:val="both"/>
        <w:rPr>
          <w:rFonts w:ascii="Bookman Old Style" w:hAnsi="Bookman Old Style"/>
          <w:sz w:val="24"/>
        </w:rPr>
      </w:pPr>
      <w:r>
        <w:rPr>
          <w:rFonts w:ascii="Bookman Old Style" w:hAnsi="Bookman Old Style"/>
          <w:sz w:val="24"/>
        </w:rPr>
        <w:t>Elle</w:t>
      </w:r>
      <w:r w:rsidRPr="0047153E">
        <w:rPr>
          <w:rFonts w:ascii="Bookman Old Style" w:hAnsi="Bookman Old Style"/>
          <w:sz w:val="24"/>
        </w:rPr>
        <w:t xml:space="preserve"> contractualise avec l’offre de soins, suit et évalue les paramètres du produit d’assurance santé. </w:t>
      </w:r>
      <w:r>
        <w:rPr>
          <w:rFonts w:ascii="Bookman Old Style" w:hAnsi="Bookman Old Style"/>
          <w:sz w:val="24"/>
        </w:rPr>
        <w:t>Elle</w:t>
      </w:r>
      <w:r w:rsidRPr="0047153E">
        <w:rPr>
          <w:rFonts w:ascii="Bookman Old Style" w:hAnsi="Bookman Old Style"/>
          <w:sz w:val="24"/>
        </w:rPr>
        <w:t xml:space="preserve"> organise et supervise le déploiement de la couverture et la formation des différents acteurs.</w:t>
      </w:r>
    </w:p>
    <w:p w14:paraId="0123418A" w14:textId="77777777" w:rsidR="004B3F71" w:rsidRDefault="004B3F71" w:rsidP="009313BE">
      <w:pPr>
        <w:jc w:val="both"/>
        <w:rPr>
          <w:rFonts w:ascii="Bookman Old Style" w:hAnsi="Bookman Old Style"/>
          <w:sz w:val="24"/>
        </w:rPr>
      </w:pPr>
    </w:p>
    <w:p w14:paraId="4095EF8C" w14:textId="77777777" w:rsidR="004B3F71" w:rsidRDefault="004B3F71" w:rsidP="009313BE">
      <w:pPr>
        <w:jc w:val="both"/>
        <w:rPr>
          <w:rFonts w:ascii="Bookman Old Style" w:hAnsi="Bookman Old Style"/>
          <w:sz w:val="24"/>
        </w:rPr>
      </w:pPr>
    </w:p>
    <w:p w14:paraId="5313B257" w14:textId="77777777" w:rsidR="004B3F71" w:rsidRPr="0047153E" w:rsidRDefault="004B3F71" w:rsidP="009313BE">
      <w:pPr>
        <w:jc w:val="both"/>
        <w:rPr>
          <w:rFonts w:ascii="Bookman Old Style" w:hAnsi="Bookman Old Style"/>
          <w:sz w:val="24"/>
        </w:rPr>
      </w:pPr>
    </w:p>
    <w:p w14:paraId="12C149E7" w14:textId="77777777" w:rsidR="00781F3A" w:rsidRDefault="00781F3A" w:rsidP="00781F3A">
      <w:pPr>
        <w:rPr>
          <w:sz w:val="22"/>
          <w:szCs w:val="22"/>
        </w:rPr>
      </w:pPr>
    </w:p>
    <w:p w14:paraId="1C3CCBD5" w14:textId="77777777" w:rsidR="00781F3A" w:rsidRPr="00431D0F" w:rsidRDefault="00781F3A" w:rsidP="00125AE6">
      <w:pPr>
        <w:numPr>
          <w:ilvl w:val="0"/>
          <w:numId w:val="8"/>
        </w:numPr>
        <w:jc w:val="both"/>
        <w:rPr>
          <w:rFonts w:ascii="Bookman Old Style" w:hAnsi="Bookman Old Style"/>
          <w:b/>
          <w:sz w:val="24"/>
        </w:rPr>
      </w:pPr>
      <w:r w:rsidRPr="00431D0F">
        <w:rPr>
          <w:rFonts w:ascii="Bookman Old Style" w:hAnsi="Bookman Old Style"/>
          <w:b/>
          <w:sz w:val="24"/>
        </w:rPr>
        <w:lastRenderedPageBreak/>
        <w:t>Délégation des fonctions d’affiliation et de recouvrement</w:t>
      </w:r>
    </w:p>
    <w:p w14:paraId="63646499" w14:textId="77777777" w:rsidR="00781F3A" w:rsidRDefault="00781F3A" w:rsidP="00781F3A">
      <w:pPr>
        <w:rPr>
          <w:sz w:val="22"/>
          <w:szCs w:val="22"/>
        </w:rPr>
      </w:pPr>
    </w:p>
    <w:p w14:paraId="1D742098" w14:textId="3A67FB70" w:rsidR="00781F3A" w:rsidRDefault="00781F3A" w:rsidP="009313BE">
      <w:pPr>
        <w:jc w:val="both"/>
        <w:rPr>
          <w:rFonts w:ascii="Bookman Old Style" w:hAnsi="Bookman Old Style"/>
          <w:sz w:val="24"/>
        </w:rPr>
      </w:pPr>
      <w:r w:rsidRPr="0047153E">
        <w:rPr>
          <w:rFonts w:ascii="Bookman Old Style" w:hAnsi="Bookman Old Style"/>
          <w:sz w:val="24"/>
        </w:rPr>
        <w:t xml:space="preserve">Les caractéristiques des différentes catégories de populations nécessitent </w:t>
      </w:r>
      <w:r w:rsidR="001E0321">
        <w:rPr>
          <w:rFonts w:ascii="Bookman Old Style" w:hAnsi="Bookman Old Style"/>
          <w:sz w:val="24"/>
        </w:rPr>
        <w:t xml:space="preserve">pour </w:t>
      </w:r>
      <w:r w:rsidRPr="0047153E">
        <w:rPr>
          <w:rFonts w:ascii="Bookman Old Style" w:hAnsi="Bookman Old Style"/>
          <w:sz w:val="24"/>
        </w:rPr>
        <w:t>chacune la mise en place de mécanismes spécifiques et adaptés d’affiliation et de recouvrement.</w:t>
      </w:r>
    </w:p>
    <w:p w14:paraId="0B1326FC" w14:textId="4225D833" w:rsidR="00781F3A" w:rsidRPr="00887EFB" w:rsidRDefault="00781F3A" w:rsidP="009313BE">
      <w:pPr>
        <w:jc w:val="both"/>
        <w:rPr>
          <w:rFonts w:ascii="Bookman Old Style" w:hAnsi="Bookman Old Style"/>
          <w:sz w:val="24"/>
        </w:rPr>
      </w:pPr>
      <w:r w:rsidRPr="0047153E">
        <w:rPr>
          <w:rFonts w:ascii="Bookman Old Style" w:hAnsi="Bookman Old Style"/>
          <w:sz w:val="24"/>
        </w:rPr>
        <w:t xml:space="preserve">Une seule structure au niveau national, sauf à déployer des moyens techniques considérables, ne peut gérer seule cette diversité. </w:t>
      </w:r>
      <w:r w:rsidRPr="00887EFB">
        <w:rPr>
          <w:rFonts w:ascii="Bookman Old Style" w:hAnsi="Bookman Old Style"/>
          <w:sz w:val="24"/>
        </w:rPr>
        <w:t xml:space="preserve">Les caractéristiques des différentes catégories de populations demandent </w:t>
      </w:r>
      <w:r w:rsidR="001E0321">
        <w:rPr>
          <w:rFonts w:ascii="Bookman Old Style" w:hAnsi="Bookman Old Style"/>
          <w:sz w:val="24"/>
        </w:rPr>
        <w:t xml:space="preserve">pour </w:t>
      </w:r>
      <w:r w:rsidRPr="00887EFB">
        <w:rPr>
          <w:rFonts w:ascii="Bookman Old Style" w:hAnsi="Bookman Old Style"/>
          <w:sz w:val="24"/>
        </w:rPr>
        <w:t>chacune la mise en place de mécanismes spécifiques et adaptés</w:t>
      </w:r>
      <w:r>
        <w:rPr>
          <w:rFonts w:ascii="Bookman Old Style" w:hAnsi="Bookman Old Style"/>
          <w:sz w:val="24"/>
        </w:rPr>
        <w:t>.</w:t>
      </w:r>
    </w:p>
    <w:p w14:paraId="78CB5B20" w14:textId="77777777" w:rsidR="00781F3A" w:rsidRDefault="00781F3A" w:rsidP="009313BE">
      <w:pPr>
        <w:jc w:val="both"/>
        <w:rPr>
          <w:rFonts w:ascii="Bookman Old Style" w:hAnsi="Bookman Old Style"/>
          <w:sz w:val="24"/>
        </w:rPr>
      </w:pPr>
    </w:p>
    <w:p w14:paraId="2C73C2B4" w14:textId="77777777" w:rsidR="00781F3A" w:rsidRDefault="00781F3A" w:rsidP="009313BE">
      <w:pPr>
        <w:jc w:val="both"/>
        <w:rPr>
          <w:rFonts w:ascii="Bookman Old Style" w:hAnsi="Bookman Old Style"/>
          <w:sz w:val="24"/>
        </w:rPr>
      </w:pPr>
      <w:r w:rsidRPr="0047153E">
        <w:rPr>
          <w:rFonts w:ascii="Bookman Old Style" w:hAnsi="Bookman Old Style"/>
          <w:sz w:val="24"/>
        </w:rPr>
        <w:t xml:space="preserve">L’originalité du schéma repose sur une délégation de ces fonctions d’une part à des acteurs spécialisés </w:t>
      </w:r>
      <w:r>
        <w:rPr>
          <w:rFonts w:ascii="Bookman Old Style" w:hAnsi="Bookman Old Style"/>
          <w:sz w:val="24"/>
        </w:rPr>
        <w:t>notamment de l’économie sociale qui ont déjà des relations privilégiées avec différentes catégories de populations</w:t>
      </w:r>
      <w:r w:rsidRPr="0047153E">
        <w:rPr>
          <w:rFonts w:ascii="Bookman Old Style" w:hAnsi="Bookman Old Style"/>
          <w:sz w:val="24"/>
        </w:rPr>
        <w:t>, et d’autre part aux structures publiques de collecte des impôts et taxes.</w:t>
      </w:r>
    </w:p>
    <w:p w14:paraId="58C507A1" w14:textId="77777777" w:rsidR="009313BE" w:rsidRDefault="009313BE" w:rsidP="009313BE">
      <w:pPr>
        <w:jc w:val="both"/>
        <w:rPr>
          <w:rFonts w:ascii="Bookman Old Style" w:hAnsi="Bookman Old Style"/>
          <w:sz w:val="24"/>
        </w:rPr>
      </w:pPr>
    </w:p>
    <w:p w14:paraId="70013267" w14:textId="77777777" w:rsidR="00781F3A" w:rsidRDefault="00781F3A" w:rsidP="00125AE6">
      <w:pPr>
        <w:numPr>
          <w:ilvl w:val="0"/>
          <w:numId w:val="9"/>
        </w:numPr>
        <w:jc w:val="both"/>
        <w:rPr>
          <w:rFonts w:ascii="Bookman Old Style" w:hAnsi="Bookman Old Style"/>
          <w:sz w:val="24"/>
        </w:rPr>
      </w:pPr>
      <w:r>
        <w:rPr>
          <w:rFonts w:ascii="Bookman Old Style" w:hAnsi="Bookman Old Style"/>
          <w:sz w:val="24"/>
        </w:rPr>
        <w:t>Enregistrement et immatriculation des populations</w:t>
      </w:r>
    </w:p>
    <w:p w14:paraId="78F79067" w14:textId="77777777" w:rsidR="00781F3A" w:rsidRDefault="00781F3A" w:rsidP="00781F3A">
      <w:pPr>
        <w:rPr>
          <w:rFonts w:ascii="Bookman Old Style" w:hAnsi="Bookman Old Style"/>
          <w:sz w:val="24"/>
        </w:rPr>
      </w:pPr>
    </w:p>
    <w:p w14:paraId="4C6BAA57" w14:textId="77777777" w:rsidR="00781F3A" w:rsidRDefault="00781F3A" w:rsidP="009313BE">
      <w:pPr>
        <w:jc w:val="both"/>
        <w:rPr>
          <w:rFonts w:ascii="Bookman Old Style" w:hAnsi="Bookman Old Style"/>
          <w:sz w:val="24"/>
        </w:rPr>
      </w:pPr>
      <w:r>
        <w:rPr>
          <w:rFonts w:ascii="Bookman Old Style" w:hAnsi="Bookman Old Style"/>
          <w:sz w:val="24"/>
        </w:rPr>
        <w:t>La vision de couverture universelle requière qu’à terme chaque citoyen camerounais dispose d’une carte de couverture en santé, avec un numéro d’identifiant unique, lui permettant d’accéder aux soins et services de santé sur l’ensemble du territoire national.</w:t>
      </w:r>
    </w:p>
    <w:p w14:paraId="5972AD3C" w14:textId="77777777" w:rsidR="00781F3A" w:rsidRDefault="00781F3A" w:rsidP="009313BE">
      <w:pPr>
        <w:jc w:val="both"/>
        <w:rPr>
          <w:rFonts w:ascii="Bookman Old Style" w:hAnsi="Bookman Old Style"/>
          <w:sz w:val="24"/>
        </w:rPr>
      </w:pPr>
      <w:r>
        <w:rPr>
          <w:rFonts w:ascii="Bookman Old Style" w:hAnsi="Bookman Old Style"/>
          <w:sz w:val="24"/>
        </w:rPr>
        <w:t xml:space="preserve">Ainsi il est proposé qu’un système d’immatriculation biométrique soit utilisé pour l’ensemble de la population. Des points d’enrôlement seraient installés et la population serait invitée à y aller pour son enregistrement. A cet effet, le dispositif actuel </w:t>
      </w:r>
      <w:proofErr w:type="gramStart"/>
      <w:r>
        <w:rPr>
          <w:rFonts w:ascii="Bookman Old Style" w:hAnsi="Bookman Old Style"/>
          <w:sz w:val="24"/>
        </w:rPr>
        <w:t>de Elections</w:t>
      </w:r>
      <w:proofErr w:type="gramEnd"/>
      <w:r>
        <w:rPr>
          <w:rFonts w:ascii="Bookman Old Style" w:hAnsi="Bookman Old Style"/>
          <w:sz w:val="24"/>
        </w:rPr>
        <w:t xml:space="preserve"> Cameroun (ELECAM) pourrait être sollicité pour la réalisation de cette opération.</w:t>
      </w:r>
    </w:p>
    <w:p w14:paraId="1F6CCAA3" w14:textId="77777777" w:rsidR="00781F3A" w:rsidRDefault="00781F3A" w:rsidP="00781F3A">
      <w:pPr>
        <w:rPr>
          <w:rFonts w:ascii="Bookman Old Style" w:hAnsi="Bookman Old Style"/>
          <w:sz w:val="24"/>
        </w:rPr>
      </w:pPr>
    </w:p>
    <w:p w14:paraId="2BA6A203" w14:textId="77777777" w:rsidR="00781F3A" w:rsidRPr="0047153E" w:rsidRDefault="00781F3A" w:rsidP="00125AE6">
      <w:pPr>
        <w:numPr>
          <w:ilvl w:val="0"/>
          <w:numId w:val="9"/>
        </w:numPr>
        <w:jc w:val="both"/>
        <w:rPr>
          <w:rFonts w:ascii="Bookman Old Style" w:hAnsi="Bookman Old Style"/>
          <w:sz w:val="24"/>
        </w:rPr>
      </w:pPr>
      <w:r>
        <w:rPr>
          <w:rFonts w:ascii="Bookman Old Style" w:hAnsi="Bookman Old Style"/>
          <w:sz w:val="24"/>
        </w:rPr>
        <w:t>Recouvrement des contributions</w:t>
      </w:r>
    </w:p>
    <w:p w14:paraId="32A21BEA" w14:textId="77777777" w:rsidR="00781F3A" w:rsidRDefault="00781F3A" w:rsidP="00781F3A">
      <w:pPr>
        <w:rPr>
          <w:sz w:val="22"/>
          <w:szCs w:val="22"/>
        </w:rPr>
      </w:pPr>
    </w:p>
    <w:p w14:paraId="1015BD26" w14:textId="77777777" w:rsidR="00781F3A" w:rsidRPr="008353CA" w:rsidRDefault="00781F3A" w:rsidP="00781F3A">
      <w:pPr>
        <w:rPr>
          <w:rFonts w:ascii="Bookman Old Style" w:hAnsi="Bookman Old Style"/>
          <w:sz w:val="24"/>
          <w:u w:val="single"/>
        </w:rPr>
      </w:pPr>
      <w:r w:rsidRPr="008353CA">
        <w:rPr>
          <w:rFonts w:ascii="Bookman Old Style" w:hAnsi="Bookman Old Style"/>
          <w:sz w:val="24"/>
          <w:u w:val="single"/>
        </w:rPr>
        <w:t>Les travailleurs du secteur formel</w:t>
      </w:r>
    </w:p>
    <w:p w14:paraId="2D0605D1" w14:textId="77777777" w:rsidR="00781F3A" w:rsidRPr="008353CA" w:rsidRDefault="00781F3A" w:rsidP="00781F3A">
      <w:pPr>
        <w:rPr>
          <w:rFonts w:ascii="Bookman Old Style" w:hAnsi="Bookman Old Style"/>
          <w:sz w:val="24"/>
          <w:u w:val="single"/>
        </w:rPr>
      </w:pPr>
    </w:p>
    <w:p w14:paraId="5B19E071" w14:textId="77777777" w:rsidR="00781F3A" w:rsidRPr="008353CA" w:rsidRDefault="00781F3A" w:rsidP="00125AE6">
      <w:pPr>
        <w:numPr>
          <w:ilvl w:val="0"/>
          <w:numId w:val="2"/>
        </w:numPr>
        <w:jc w:val="both"/>
        <w:rPr>
          <w:rFonts w:ascii="Bookman Old Style" w:hAnsi="Bookman Old Style"/>
          <w:sz w:val="24"/>
        </w:rPr>
      </w:pPr>
      <w:r w:rsidRPr="008353CA">
        <w:rPr>
          <w:rFonts w:ascii="Bookman Old Style" w:hAnsi="Bookman Old Style"/>
          <w:sz w:val="24"/>
        </w:rPr>
        <w:t xml:space="preserve">Pour les agents de l’Etat, la contribution sera prélevée automatiquement sur le salaire par les services compétents des Finances et du Trésor Public. Les ressources collectées, y compris la part patronale seront ensuite </w:t>
      </w:r>
      <w:r>
        <w:rPr>
          <w:rFonts w:ascii="Bookman Old Style" w:hAnsi="Bookman Old Style"/>
          <w:sz w:val="24"/>
        </w:rPr>
        <w:t>re</w:t>
      </w:r>
      <w:r w:rsidRPr="008353CA">
        <w:rPr>
          <w:rFonts w:ascii="Bookman Old Style" w:hAnsi="Bookman Old Style"/>
          <w:sz w:val="24"/>
        </w:rPr>
        <w:t xml:space="preserve">versées </w:t>
      </w:r>
      <w:r>
        <w:rPr>
          <w:rFonts w:ascii="Bookman Old Style" w:hAnsi="Bookman Old Style"/>
          <w:sz w:val="24"/>
        </w:rPr>
        <w:t>dans</w:t>
      </w:r>
      <w:r w:rsidRPr="008353CA">
        <w:rPr>
          <w:rFonts w:ascii="Bookman Old Style" w:hAnsi="Bookman Old Style"/>
          <w:sz w:val="24"/>
        </w:rPr>
        <w:t xml:space="preserve"> le compte de la structure nationale de gestion.</w:t>
      </w:r>
    </w:p>
    <w:p w14:paraId="0AC42DC4" w14:textId="77777777" w:rsidR="00781F3A" w:rsidRPr="008353CA" w:rsidRDefault="00781F3A" w:rsidP="00125AE6">
      <w:pPr>
        <w:numPr>
          <w:ilvl w:val="0"/>
          <w:numId w:val="2"/>
        </w:numPr>
        <w:jc w:val="both"/>
        <w:rPr>
          <w:rFonts w:ascii="Bookman Old Style" w:hAnsi="Bookman Old Style"/>
          <w:sz w:val="24"/>
        </w:rPr>
      </w:pPr>
      <w:r w:rsidRPr="008353CA">
        <w:rPr>
          <w:rFonts w:ascii="Bookman Old Style" w:hAnsi="Bookman Old Style"/>
          <w:sz w:val="24"/>
        </w:rPr>
        <w:t xml:space="preserve">Pour les travailleurs du secteur privé, la contribution sera prélevée sur le salaire par leurs employeurs respectifs  notamment les collectivités locales, les établissements autonomes à caractère administratif, les sociétés d’Etat et des entreprises privées. Les ressources collectées, y compris la part patronale seront ensuite </w:t>
      </w:r>
      <w:r>
        <w:rPr>
          <w:rFonts w:ascii="Bookman Old Style" w:hAnsi="Bookman Old Style"/>
          <w:sz w:val="24"/>
        </w:rPr>
        <w:t>reversées dans</w:t>
      </w:r>
      <w:r w:rsidRPr="008353CA">
        <w:rPr>
          <w:rFonts w:ascii="Bookman Old Style" w:hAnsi="Bookman Old Style"/>
          <w:sz w:val="24"/>
        </w:rPr>
        <w:t xml:space="preserve"> le compte de la structure nationale de gestion.</w:t>
      </w:r>
    </w:p>
    <w:p w14:paraId="231C5C19" w14:textId="77777777" w:rsidR="00781F3A" w:rsidRPr="008353CA" w:rsidRDefault="00781F3A" w:rsidP="00781F3A">
      <w:pPr>
        <w:rPr>
          <w:rFonts w:ascii="Bookman Old Style" w:hAnsi="Bookman Old Style"/>
          <w:sz w:val="24"/>
        </w:rPr>
      </w:pPr>
    </w:p>
    <w:p w14:paraId="1205DEC9" w14:textId="77777777" w:rsidR="00781F3A" w:rsidRPr="008353CA" w:rsidRDefault="00781F3A" w:rsidP="00781F3A">
      <w:pPr>
        <w:rPr>
          <w:rFonts w:ascii="Bookman Old Style" w:hAnsi="Bookman Old Style"/>
          <w:sz w:val="24"/>
          <w:u w:val="single"/>
        </w:rPr>
      </w:pPr>
      <w:r w:rsidRPr="008353CA">
        <w:rPr>
          <w:rFonts w:ascii="Bookman Old Style" w:hAnsi="Bookman Old Style"/>
          <w:sz w:val="24"/>
          <w:u w:val="single"/>
        </w:rPr>
        <w:t>Les agents à la retraite</w:t>
      </w:r>
    </w:p>
    <w:p w14:paraId="0640853D" w14:textId="77777777" w:rsidR="00781F3A" w:rsidRPr="008353CA" w:rsidRDefault="00781F3A" w:rsidP="00781F3A">
      <w:pPr>
        <w:rPr>
          <w:rFonts w:ascii="Bookman Old Style" w:hAnsi="Bookman Old Style"/>
          <w:sz w:val="24"/>
          <w:u w:val="single"/>
        </w:rPr>
      </w:pPr>
    </w:p>
    <w:p w14:paraId="74441BD2" w14:textId="77777777" w:rsidR="00781F3A" w:rsidRPr="008353CA" w:rsidRDefault="00781F3A" w:rsidP="00125AE6">
      <w:pPr>
        <w:numPr>
          <w:ilvl w:val="0"/>
          <w:numId w:val="2"/>
        </w:numPr>
        <w:jc w:val="both"/>
        <w:rPr>
          <w:rFonts w:ascii="Bookman Old Style" w:hAnsi="Bookman Old Style"/>
          <w:sz w:val="24"/>
        </w:rPr>
      </w:pPr>
      <w:r w:rsidRPr="008353CA">
        <w:rPr>
          <w:rFonts w:ascii="Bookman Old Style" w:hAnsi="Bookman Old Style"/>
          <w:sz w:val="24"/>
        </w:rPr>
        <w:t xml:space="preserve">Pour les agents de l’Etat à la retraite, la contribution sera prélevée automatiquement sur la pension par les services compétents des Finances et du Trésor. Les ressources collectées, seront ensuite </w:t>
      </w:r>
      <w:r>
        <w:rPr>
          <w:rFonts w:ascii="Bookman Old Style" w:hAnsi="Bookman Old Style"/>
          <w:sz w:val="24"/>
        </w:rPr>
        <w:t>reversées dans</w:t>
      </w:r>
      <w:r w:rsidRPr="008353CA">
        <w:rPr>
          <w:rFonts w:ascii="Bookman Old Style" w:hAnsi="Bookman Old Style"/>
          <w:sz w:val="24"/>
        </w:rPr>
        <w:t xml:space="preserve"> le compte de la structure nationale de gestion.</w:t>
      </w:r>
    </w:p>
    <w:p w14:paraId="73EC3D00" w14:textId="77777777" w:rsidR="00781F3A" w:rsidRPr="008353CA" w:rsidRDefault="00781F3A" w:rsidP="00125AE6">
      <w:pPr>
        <w:numPr>
          <w:ilvl w:val="0"/>
          <w:numId w:val="2"/>
        </w:numPr>
        <w:jc w:val="both"/>
        <w:rPr>
          <w:rFonts w:ascii="Bookman Old Style" w:hAnsi="Bookman Old Style"/>
          <w:sz w:val="24"/>
        </w:rPr>
      </w:pPr>
      <w:r w:rsidRPr="008353CA">
        <w:rPr>
          <w:rFonts w:ascii="Bookman Old Style" w:hAnsi="Bookman Old Style"/>
          <w:sz w:val="24"/>
        </w:rPr>
        <w:lastRenderedPageBreak/>
        <w:t>Pour les agents du secteur privé à la retraite, la contribution sera prélevée automatiquement sur la pension par la CNPS qui versera les ressources collectées sur le compte de la structure nationale de gestion.</w:t>
      </w:r>
    </w:p>
    <w:p w14:paraId="48ED10A0" w14:textId="77777777" w:rsidR="00781F3A" w:rsidRDefault="00781F3A" w:rsidP="00781F3A">
      <w:pPr>
        <w:rPr>
          <w:sz w:val="22"/>
          <w:szCs w:val="22"/>
        </w:rPr>
      </w:pPr>
    </w:p>
    <w:p w14:paraId="49A3AC0E" w14:textId="77777777" w:rsidR="00781F3A" w:rsidRDefault="00781F3A" w:rsidP="00781F3A">
      <w:pPr>
        <w:rPr>
          <w:sz w:val="22"/>
          <w:szCs w:val="22"/>
        </w:rPr>
      </w:pPr>
    </w:p>
    <w:p w14:paraId="270C7E70" w14:textId="77777777" w:rsidR="00781F3A" w:rsidRPr="008353CA" w:rsidRDefault="00781F3A" w:rsidP="00781F3A">
      <w:pPr>
        <w:rPr>
          <w:rFonts w:ascii="Bookman Old Style" w:hAnsi="Bookman Old Style"/>
          <w:sz w:val="24"/>
          <w:u w:val="single"/>
        </w:rPr>
      </w:pPr>
      <w:r w:rsidRPr="008353CA">
        <w:rPr>
          <w:rFonts w:ascii="Bookman Old Style" w:hAnsi="Bookman Old Style"/>
          <w:sz w:val="24"/>
          <w:u w:val="single"/>
        </w:rPr>
        <w:t>Les travailleurs de l’économie informelle et du secteur agricole</w:t>
      </w:r>
    </w:p>
    <w:p w14:paraId="255B5100" w14:textId="77777777" w:rsidR="00781F3A" w:rsidRPr="008353CA" w:rsidRDefault="00781F3A" w:rsidP="00781F3A">
      <w:pPr>
        <w:rPr>
          <w:rFonts w:ascii="Bookman Old Style" w:hAnsi="Bookman Old Style"/>
          <w:sz w:val="24"/>
        </w:rPr>
      </w:pPr>
    </w:p>
    <w:p w14:paraId="3B3F3D53" w14:textId="77777777" w:rsidR="00781F3A" w:rsidRDefault="00781F3A" w:rsidP="009313BE">
      <w:pPr>
        <w:jc w:val="both"/>
        <w:rPr>
          <w:rFonts w:ascii="Bookman Old Style" w:hAnsi="Bookman Old Style"/>
          <w:sz w:val="24"/>
        </w:rPr>
      </w:pPr>
      <w:r w:rsidRPr="008353CA">
        <w:rPr>
          <w:rFonts w:ascii="Bookman Old Style" w:hAnsi="Bookman Old Style"/>
          <w:sz w:val="24"/>
        </w:rPr>
        <w:t xml:space="preserve">La diversité de l’économie informelle nécessite de déléguer ces fonctions à une pluralité d’acteurs nationaux qui interviennent auprès des populations tant en milieu urbain que rural. Il s’agit en premier lieu des mutuelles sociales, mais dont l’impact actuel en termes de couverture des populations reste limité. </w:t>
      </w:r>
    </w:p>
    <w:p w14:paraId="04206835" w14:textId="77777777" w:rsidR="00781F3A" w:rsidRPr="008353CA" w:rsidRDefault="00781F3A" w:rsidP="00125AE6">
      <w:pPr>
        <w:jc w:val="both"/>
        <w:rPr>
          <w:rFonts w:ascii="Bookman Old Style" w:hAnsi="Bookman Old Style"/>
          <w:sz w:val="24"/>
        </w:rPr>
      </w:pPr>
      <w:r w:rsidRPr="008353CA">
        <w:rPr>
          <w:rFonts w:ascii="Bookman Old Style" w:hAnsi="Bookman Old Style"/>
          <w:sz w:val="24"/>
        </w:rPr>
        <w:t>Aussi d’autres acteurs sont-ils identifiés tels que les institutions de micro finance, les organisations non gouvernementales, les coopératives, les associations professionnelles etc. Moyennant le respect d’un cahier des charges et un agrément, ces organisations qui travaillent quotidiennement avec les populations cibles peuvent réaliser les tâches techniques d’enregistrement et de collecte des cotisations.</w:t>
      </w:r>
    </w:p>
    <w:p w14:paraId="6A4A5E91" w14:textId="77777777" w:rsidR="00781F3A" w:rsidRDefault="00781F3A" w:rsidP="00125AE6">
      <w:pPr>
        <w:jc w:val="both"/>
        <w:rPr>
          <w:rFonts w:ascii="Bookman Old Style" w:hAnsi="Bookman Old Style"/>
          <w:sz w:val="24"/>
        </w:rPr>
      </w:pPr>
    </w:p>
    <w:p w14:paraId="421ACC0C" w14:textId="77777777" w:rsidR="00781F3A" w:rsidRPr="008353CA" w:rsidRDefault="00781F3A" w:rsidP="00125AE6">
      <w:pPr>
        <w:jc w:val="both"/>
        <w:rPr>
          <w:rFonts w:ascii="Bookman Old Style" w:hAnsi="Bookman Old Style"/>
          <w:sz w:val="24"/>
        </w:rPr>
      </w:pPr>
      <w:r w:rsidRPr="008353CA">
        <w:rPr>
          <w:rFonts w:ascii="Bookman Old Style" w:hAnsi="Bookman Old Style"/>
          <w:sz w:val="24"/>
        </w:rPr>
        <w:t>Les organisations qui seront agréées comme structures délégataires seront rémunérées en proportion du nombre de bénéficiaires qu’elles enregistreront et du montant des cotisations recouvrées. Cette rémunération devra permettre aux structures de se doter des moyens</w:t>
      </w:r>
      <w:r>
        <w:rPr>
          <w:rFonts w:ascii="Bookman Old Style" w:hAnsi="Bookman Old Style"/>
          <w:sz w:val="24"/>
        </w:rPr>
        <w:t xml:space="preserve"> nécessaires</w:t>
      </w:r>
      <w:r w:rsidRPr="008353CA">
        <w:rPr>
          <w:rFonts w:ascii="Bookman Old Style" w:hAnsi="Bookman Old Style"/>
          <w:sz w:val="24"/>
        </w:rPr>
        <w:t>, not</w:t>
      </w:r>
      <w:r>
        <w:rPr>
          <w:rFonts w:ascii="Bookman Old Style" w:hAnsi="Bookman Old Style"/>
          <w:sz w:val="24"/>
        </w:rPr>
        <w:t>amment du personnel,</w:t>
      </w:r>
      <w:r w:rsidRPr="008353CA">
        <w:rPr>
          <w:rFonts w:ascii="Bookman Old Style" w:hAnsi="Bookman Old Style"/>
          <w:sz w:val="24"/>
        </w:rPr>
        <w:t xml:space="preserve"> pour la bonne réalisation de ces fonctions techniques. </w:t>
      </w:r>
    </w:p>
    <w:p w14:paraId="1912CD5E" w14:textId="77777777" w:rsidR="00781F3A" w:rsidRPr="008353CA" w:rsidRDefault="00781F3A" w:rsidP="009313BE">
      <w:pPr>
        <w:jc w:val="both"/>
        <w:rPr>
          <w:rFonts w:ascii="Bookman Old Style" w:hAnsi="Bookman Old Style"/>
          <w:sz w:val="24"/>
        </w:rPr>
      </w:pPr>
    </w:p>
    <w:p w14:paraId="015D3CEF" w14:textId="77777777" w:rsidR="00781F3A" w:rsidRDefault="00781F3A" w:rsidP="009313BE">
      <w:pPr>
        <w:jc w:val="both"/>
        <w:rPr>
          <w:rFonts w:ascii="Bookman Old Style" w:hAnsi="Bookman Old Style"/>
          <w:sz w:val="24"/>
        </w:rPr>
      </w:pPr>
      <w:r>
        <w:rPr>
          <w:rFonts w:ascii="Bookman Old Style" w:hAnsi="Bookman Old Style"/>
          <w:sz w:val="24"/>
        </w:rPr>
        <w:t>Par ailleurs, l</w:t>
      </w:r>
      <w:r w:rsidRPr="008353CA">
        <w:rPr>
          <w:rFonts w:ascii="Bookman Old Style" w:hAnsi="Bookman Old Style"/>
          <w:sz w:val="24"/>
        </w:rPr>
        <w:t>e principe d’affiliation obligatoire ne peut être efficacement mis en œuvre qu’en automatisant le paiement de la cotisation. Face aux limites observées dans les expériences basées sur un paiement volontaire de la cotisation, les services de collecte des impôts et taxes au niveau national et local, seront sollicités. Il s’agira de majorer les taxes ou impôts du montant de la cotisation à l’assurance maladie. La mise en œuvre de ce mécanisme nécessite d’abord d’inventorier l’ensemble des taxes et impôts existants actuellement et payés par les populations en fonction de leurs secteurs d’activités afin d’identifier lesquels seront les plus adaptés pour la majoration en fonction de chaque individu.</w:t>
      </w:r>
    </w:p>
    <w:p w14:paraId="70F74F9F" w14:textId="77777777" w:rsidR="00781F3A" w:rsidRDefault="00781F3A" w:rsidP="00781F3A">
      <w:pPr>
        <w:rPr>
          <w:rFonts w:ascii="Bookman Old Style" w:hAnsi="Bookman Old Style"/>
          <w:sz w:val="24"/>
        </w:rPr>
      </w:pPr>
    </w:p>
    <w:p w14:paraId="5AB68CCF" w14:textId="77777777" w:rsidR="00781F3A" w:rsidRPr="00905CF9" w:rsidRDefault="00781F3A" w:rsidP="00781F3A">
      <w:pPr>
        <w:rPr>
          <w:rFonts w:ascii="Bookman Old Style" w:hAnsi="Bookman Old Style"/>
          <w:sz w:val="24"/>
          <w:u w:val="single"/>
        </w:rPr>
      </w:pPr>
      <w:r w:rsidRPr="00905CF9">
        <w:rPr>
          <w:rFonts w:ascii="Bookman Old Style" w:hAnsi="Bookman Old Style"/>
          <w:sz w:val="24"/>
          <w:u w:val="single"/>
        </w:rPr>
        <w:t>Les personnes pauvres et vulnérables</w:t>
      </w:r>
    </w:p>
    <w:p w14:paraId="2844C4EE" w14:textId="77777777" w:rsidR="00781F3A" w:rsidRDefault="00781F3A" w:rsidP="00781F3A">
      <w:pPr>
        <w:rPr>
          <w:sz w:val="22"/>
          <w:szCs w:val="22"/>
        </w:rPr>
      </w:pPr>
    </w:p>
    <w:p w14:paraId="7143AF3B" w14:textId="77777777" w:rsidR="00781F3A" w:rsidRDefault="00781F3A" w:rsidP="009313BE">
      <w:pPr>
        <w:jc w:val="both"/>
        <w:rPr>
          <w:rFonts w:ascii="Bookman Old Style" w:hAnsi="Bookman Old Style"/>
          <w:sz w:val="24"/>
        </w:rPr>
      </w:pPr>
      <w:r w:rsidRPr="00905CF9">
        <w:rPr>
          <w:rFonts w:ascii="Bookman Old Style" w:hAnsi="Bookman Old Style"/>
          <w:sz w:val="24"/>
        </w:rPr>
        <w:t xml:space="preserve">Cette catégorie de </w:t>
      </w:r>
      <w:r>
        <w:rPr>
          <w:rFonts w:ascii="Bookman Old Style" w:hAnsi="Bookman Old Style"/>
          <w:sz w:val="24"/>
        </w:rPr>
        <w:t>la population qui ne dispose pas de revenus suffisants pour contribuer au système de couverture en santé, sera exemptée du paiement de la cotisation.</w:t>
      </w:r>
    </w:p>
    <w:p w14:paraId="4CA6634B" w14:textId="77777777" w:rsidR="00781F3A" w:rsidRDefault="00781F3A" w:rsidP="009313BE">
      <w:pPr>
        <w:jc w:val="both"/>
        <w:rPr>
          <w:rFonts w:ascii="Bookman Old Style" w:hAnsi="Bookman Old Style"/>
          <w:sz w:val="24"/>
        </w:rPr>
      </w:pPr>
    </w:p>
    <w:p w14:paraId="263C0DA3" w14:textId="77777777" w:rsidR="00781F3A" w:rsidRDefault="00781F3A" w:rsidP="009313BE">
      <w:pPr>
        <w:jc w:val="both"/>
        <w:rPr>
          <w:rFonts w:ascii="Bookman Old Style" w:hAnsi="Bookman Old Style"/>
          <w:sz w:val="24"/>
        </w:rPr>
      </w:pPr>
      <w:r>
        <w:rPr>
          <w:rFonts w:ascii="Bookman Old Style" w:hAnsi="Bookman Old Style"/>
          <w:sz w:val="24"/>
        </w:rPr>
        <w:t>Leur affiliation sera réalisée par les Collectivités Territoriales Décentralisées sur la base d’une méthodologie et critères définis au niveau national.</w:t>
      </w:r>
    </w:p>
    <w:p w14:paraId="68E3F470" w14:textId="77777777" w:rsidR="00781F3A" w:rsidRPr="00905CF9" w:rsidRDefault="00781F3A" w:rsidP="009313BE">
      <w:pPr>
        <w:jc w:val="both"/>
        <w:rPr>
          <w:rFonts w:ascii="Bookman Old Style" w:hAnsi="Bookman Old Style"/>
          <w:sz w:val="24"/>
        </w:rPr>
      </w:pPr>
    </w:p>
    <w:p w14:paraId="0C255ECF" w14:textId="2A4315F4" w:rsidR="00781F3A" w:rsidRPr="009313BE" w:rsidRDefault="00781F3A" w:rsidP="00125AE6">
      <w:pPr>
        <w:numPr>
          <w:ilvl w:val="0"/>
          <w:numId w:val="8"/>
        </w:numPr>
        <w:jc w:val="both"/>
        <w:rPr>
          <w:rFonts w:ascii="Bookman Old Style" w:hAnsi="Bookman Old Style"/>
          <w:b/>
          <w:sz w:val="24"/>
        </w:rPr>
      </w:pPr>
      <w:bookmarkStart w:id="11" w:name="_Toc389042903"/>
      <w:r w:rsidRPr="009313BE">
        <w:rPr>
          <w:rFonts w:ascii="Bookman Old Style" w:hAnsi="Bookman Old Style"/>
          <w:b/>
          <w:sz w:val="24"/>
        </w:rPr>
        <w:t>La gouvernance du système</w:t>
      </w:r>
      <w:bookmarkEnd w:id="11"/>
    </w:p>
    <w:p w14:paraId="10B2D0D1" w14:textId="77777777" w:rsidR="00781F3A" w:rsidRPr="009313BE" w:rsidRDefault="00781F3A" w:rsidP="009313BE">
      <w:pPr>
        <w:ind w:left="1080"/>
        <w:jc w:val="both"/>
        <w:rPr>
          <w:rFonts w:ascii="Bookman Old Style" w:hAnsi="Bookman Old Style"/>
          <w:b/>
          <w:sz w:val="24"/>
        </w:rPr>
      </w:pPr>
    </w:p>
    <w:p w14:paraId="37019C72" w14:textId="77777777" w:rsidR="00781F3A" w:rsidRPr="00905CF9" w:rsidRDefault="00781F3A" w:rsidP="009313BE">
      <w:pPr>
        <w:jc w:val="both"/>
        <w:rPr>
          <w:rFonts w:ascii="Bookman Old Style" w:hAnsi="Bookman Old Style"/>
          <w:sz w:val="24"/>
        </w:rPr>
      </w:pPr>
      <w:r w:rsidRPr="00905CF9">
        <w:rPr>
          <w:rFonts w:ascii="Bookman Old Style" w:hAnsi="Bookman Old Style"/>
          <w:sz w:val="24"/>
        </w:rPr>
        <w:t xml:space="preserve">Les principes établis à travers le régime obligatoire d’assurance maladie fixent la responsabilité générale de l’Etat mais soulignent également la </w:t>
      </w:r>
      <w:r w:rsidRPr="00905CF9">
        <w:rPr>
          <w:rFonts w:ascii="Bookman Old Style" w:hAnsi="Bookman Old Style"/>
          <w:sz w:val="24"/>
        </w:rPr>
        <w:lastRenderedPageBreak/>
        <w:t>volonté de bâtir un mode de gouvernance démocratique avec une représentation des bénéficiaires dans l’administration du système de couverture en santé.</w:t>
      </w:r>
    </w:p>
    <w:p w14:paraId="53DB95EF" w14:textId="77777777" w:rsidR="00781F3A" w:rsidRPr="00905CF9" w:rsidRDefault="00781F3A" w:rsidP="009313BE">
      <w:pPr>
        <w:jc w:val="both"/>
        <w:rPr>
          <w:rFonts w:ascii="Bookman Old Style" w:hAnsi="Bookman Old Style"/>
          <w:sz w:val="24"/>
        </w:rPr>
      </w:pPr>
    </w:p>
    <w:p w14:paraId="2A13C778" w14:textId="77777777" w:rsidR="00781F3A" w:rsidRDefault="00781F3A" w:rsidP="009313BE">
      <w:pPr>
        <w:jc w:val="both"/>
        <w:rPr>
          <w:rFonts w:ascii="Bookman Old Style" w:hAnsi="Bookman Old Style"/>
          <w:sz w:val="24"/>
        </w:rPr>
      </w:pPr>
      <w:r w:rsidRPr="00905CF9">
        <w:rPr>
          <w:rFonts w:ascii="Bookman Old Style" w:hAnsi="Bookman Old Style"/>
          <w:sz w:val="24"/>
        </w:rPr>
        <w:t xml:space="preserve">L’Etat est le garant des principes fondamentaux de la protection sociale (solidarité, justice sociale) en général et de l’assurance maladie en particulier. Il l’est aussi en matière de santé publique et dans le domaine de l’économie nationale. Mais il ne peut être seul décideur et gestionnaire d’un système de couverture universelle en santé dont la gouvernance repose sur l’implication de tous les acteurs. </w:t>
      </w:r>
    </w:p>
    <w:p w14:paraId="53D811AC" w14:textId="77777777" w:rsidR="00781F3A" w:rsidRDefault="00781F3A" w:rsidP="009313BE">
      <w:pPr>
        <w:jc w:val="both"/>
        <w:rPr>
          <w:rFonts w:ascii="Bookman Old Style" w:hAnsi="Bookman Old Style"/>
          <w:sz w:val="24"/>
        </w:rPr>
      </w:pPr>
    </w:p>
    <w:p w14:paraId="232ACD7A" w14:textId="77777777" w:rsidR="00781F3A" w:rsidRDefault="00781F3A" w:rsidP="009313BE">
      <w:pPr>
        <w:jc w:val="both"/>
        <w:rPr>
          <w:rFonts w:ascii="Bookman Old Style" w:hAnsi="Bookman Old Style"/>
          <w:sz w:val="24"/>
        </w:rPr>
      </w:pPr>
      <w:r>
        <w:rPr>
          <w:rFonts w:ascii="Bookman Old Style" w:hAnsi="Bookman Old Style"/>
          <w:sz w:val="24"/>
        </w:rPr>
        <w:t>La Gouvernance du système devra obéir aux dispositions existantes pour les établissements publics à caractère social et structurée autour des organes et institutions suivant :</w:t>
      </w:r>
    </w:p>
    <w:p w14:paraId="6AADEAE2" w14:textId="77777777" w:rsidR="009313BE" w:rsidRDefault="009313BE" w:rsidP="009313BE">
      <w:pPr>
        <w:jc w:val="both"/>
        <w:rPr>
          <w:rFonts w:ascii="Bookman Old Style" w:hAnsi="Bookman Old Style"/>
          <w:sz w:val="24"/>
        </w:rPr>
      </w:pPr>
    </w:p>
    <w:p w14:paraId="2D18D79D" w14:textId="77777777" w:rsidR="009313BE" w:rsidRDefault="009313BE" w:rsidP="009313BE">
      <w:pPr>
        <w:jc w:val="both"/>
        <w:rPr>
          <w:rFonts w:ascii="Bookman Old Style" w:hAnsi="Bookman Old Style"/>
          <w:sz w:val="24"/>
        </w:rPr>
      </w:pPr>
    </w:p>
    <w:p w14:paraId="2D147103" w14:textId="77777777" w:rsidR="009313BE" w:rsidRPr="00905CF9" w:rsidRDefault="009313BE" w:rsidP="009313BE">
      <w:pPr>
        <w:jc w:val="both"/>
        <w:rPr>
          <w:rFonts w:ascii="Bookman Old Style" w:hAnsi="Bookman Old Style"/>
          <w:sz w:val="24"/>
        </w:rPr>
      </w:pPr>
    </w:p>
    <w:p w14:paraId="3C197A91" w14:textId="77777777" w:rsidR="00781F3A" w:rsidRPr="00853242" w:rsidRDefault="00781F3A" w:rsidP="00781F3A">
      <w:pPr>
        <w:rPr>
          <w:rFonts w:ascii="Bookman Old Style" w:hAnsi="Bookman Old Style" w:cs="Arial"/>
          <w:sz w:val="24"/>
          <w:u w:val="single"/>
        </w:rPr>
      </w:pPr>
      <w:r w:rsidRPr="00853242">
        <w:rPr>
          <w:rFonts w:ascii="Bookman Old Style" w:hAnsi="Bookman Old Style"/>
          <w:sz w:val="24"/>
          <w:u w:val="single"/>
        </w:rPr>
        <w:t>Conseil de Surveillance</w:t>
      </w:r>
    </w:p>
    <w:p w14:paraId="387FDDD3" w14:textId="77777777" w:rsidR="00781F3A" w:rsidRDefault="00781F3A" w:rsidP="00781F3A">
      <w:pPr>
        <w:pStyle w:val="Paragraphedeliste"/>
        <w:spacing w:before="120" w:after="120"/>
        <w:ind w:left="0"/>
        <w:jc w:val="both"/>
        <w:rPr>
          <w:rFonts w:ascii="Bookman Old Style" w:hAnsi="Bookman Old Style" w:cs="Arial"/>
          <w:sz w:val="24"/>
        </w:rPr>
      </w:pPr>
      <w:r w:rsidRPr="00853242">
        <w:rPr>
          <w:rFonts w:ascii="Bookman Old Style" w:hAnsi="Bookman Old Style" w:cs="Arial"/>
          <w:sz w:val="24"/>
        </w:rPr>
        <w:t>Il veille à la mise en œuvre des orientations définies par le Gouvernement dans le domaine de la couverture en santé. Il indique par ses délibérations, les grandes orientations gouvernementales dans le domaine de la couverture en santé.</w:t>
      </w:r>
    </w:p>
    <w:p w14:paraId="1C6DB6A1" w14:textId="77777777" w:rsidR="00781F3A" w:rsidRDefault="00781F3A" w:rsidP="00781F3A">
      <w:pPr>
        <w:pStyle w:val="Paragraphedeliste"/>
        <w:spacing w:before="120" w:after="120"/>
        <w:ind w:left="0"/>
        <w:jc w:val="both"/>
        <w:rPr>
          <w:rFonts w:ascii="Bookman Old Style" w:hAnsi="Bookman Old Style" w:cs="Arial"/>
          <w:sz w:val="24"/>
        </w:rPr>
      </w:pPr>
      <w:r>
        <w:rPr>
          <w:rFonts w:ascii="Bookman Old Style" w:hAnsi="Bookman Old Style" w:cs="Arial"/>
          <w:sz w:val="24"/>
        </w:rPr>
        <w:t>Le Conseil de Surveillance a notamment pour missions :</w:t>
      </w:r>
    </w:p>
    <w:p w14:paraId="38040333" w14:textId="77777777" w:rsidR="00781F3A" w:rsidRPr="009364A5" w:rsidRDefault="00781F3A" w:rsidP="00125AE6">
      <w:pPr>
        <w:numPr>
          <w:ilvl w:val="0"/>
          <w:numId w:val="3"/>
        </w:numPr>
        <w:jc w:val="both"/>
        <w:rPr>
          <w:rFonts w:ascii="Bookman Old Style" w:hAnsi="Bookman Old Style" w:cs="Arial"/>
          <w:sz w:val="24"/>
        </w:rPr>
      </w:pPr>
      <w:r w:rsidRPr="009364A5">
        <w:rPr>
          <w:rFonts w:ascii="Bookman Old Style" w:hAnsi="Bookman Old Style" w:cs="Arial"/>
          <w:sz w:val="24"/>
        </w:rPr>
        <w:t>S’assurer de l’adéquation entre le fonctionnement du système de couverture en santé et les orientations définies par l’Etat et les textes en vigueur ;</w:t>
      </w:r>
    </w:p>
    <w:p w14:paraId="0CFB84A9" w14:textId="77777777" w:rsidR="00781F3A" w:rsidRPr="009364A5" w:rsidRDefault="00781F3A" w:rsidP="00125AE6">
      <w:pPr>
        <w:numPr>
          <w:ilvl w:val="0"/>
          <w:numId w:val="3"/>
        </w:numPr>
        <w:jc w:val="both"/>
        <w:rPr>
          <w:rFonts w:ascii="Bookman Old Style" w:hAnsi="Bookman Old Style" w:cs="Arial"/>
          <w:sz w:val="24"/>
        </w:rPr>
      </w:pPr>
      <w:r>
        <w:rPr>
          <w:rFonts w:ascii="Bookman Old Style" w:hAnsi="Bookman Old Style" w:cs="Arial"/>
          <w:sz w:val="24"/>
        </w:rPr>
        <w:t xml:space="preserve">Prendre </w:t>
      </w:r>
      <w:r w:rsidRPr="009364A5">
        <w:rPr>
          <w:rFonts w:ascii="Bookman Old Style" w:hAnsi="Bookman Old Style" w:cs="Arial"/>
          <w:sz w:val="24"/>
        </w:rPr>
        <w:t>les mesures nécessaires à la régulation du système de couverture en santé ;</w:t>
      </w:r>
    </w:p>
    <w:p w14:paraId="281D05A9" w14:textId="77777777" w:rsidR="00781F3A" w:rsidRPr="009364A5" w:rsidRDefault="00781F3A" w:rsidP="00125AE6">
      <w:pPr>
        <w:numPr>
          <w:ilvl w:val="0"/>
          <w:numId w:val="3"/>
        </w:numPr>
        <w:jc w:val="both"/>
        <w:rPr>
          <w:rFonts w:ascii="Bookman Old Style" w:hAnsi="Bookman Old Style" w:cs="Arial"/>
          <w:sz w:val="24"/>
        </w:rPr>
      </w:pPr>
      <w:r w:rsidRPr="009364A5">
        <w:rPr>
          <w:rFonts w:ascii="Bookman Old Style" w:hAnsi="Bookman Old Style" w:cs="Arial"/>
          <w:sz w:val="24"/>
        </w:rPr>
        <w:t>Proposer les projets de textes législatifs et réglementaires relatifs à la couverture en santé ;</w:t>
      </w:r>
    </w:p>
    <w:p w14:paraId="7C6EFC0F" w14:textId="77777777" w:rsidR="00781F3A" w:rsidRPr="00853242" w:rsidRDefault="00781F3A" w:rsidP="00781F3A">
      <w:pPr>
        <w:pStyle w:val="Paragraphedeliste"/>
        <w:tabs>
          <w:tab w:val="left" w:pos="1843"/>
        </w:tabs>
        <w:spacing w:before="120" w:after="120"/>
        <w:ind w:left="0"/>
        <w:jc w:val="both"/>
        <w:rPr>
          <w:rFonts w:ascii="Bookman Old Style" w:hAnsi="Bookman Old Style" w:cs="Arial"/>
          <w:sz w:val="24"/>
        </w:rPr>
      </w:pPr>
    </w:p>
    <w:p w14:paraId="48C8B938" w14:textId="77777777" w:rsidR="00781F3A" w:rsidRPr="00853242" w:rsidRDefault="00781F3A" w:rsidP="00781F3A">
      <w:pPr>
        <w:rPr>
          <w:rFonts w:ascii="Bookman Old Style" w:hAnsi="Bookman Old Style" w:cs="Arial"/>
          <w:sz w:val="24"/>
          <w:u w:val="single"/>
        </w:rPr>
      </w:pPr>
      <w:r w:rsidRPr="00853242">
        <w:rPr>
          <w:rFonts w:ascii="Bookman Old Style" w:hAnsi="Bookman Old Style"/>
          <w:sz w:val="24"/>
          <w:u w:val="single"/>
        </w:rPr>
        <w:t xml:space="preserve">Conseil d’Administration </w:t>
      </w:r>
    </w:p>
    <w:p w14:paraId="5776773A" w14:textId="77777777" w:rsidR="00781F3A" w:rsidRDefault="00781F3A" w:rsidP="00781F3A">
      <w:pPr>
        <w:rPr>
          <w:sz w:val="22"/>
          <w:szCs w:val="22"/>
        </w:rPr>
      </w:pPr>
    </w:p>
    <w:p w14:paraId="76C8DCC2" w14:textId="77777777" w:rsidR="00781F3A" w:rsidRPr="004A3186" w:rsidRDefault="00781F3A" w:rsidP="009313BE">
      <w:pPr>
        <w:jc w:val="both"/>
        <w:rPr>
          <w:rFonts w:ascii="Bookman Old Style" w:hAnsi="Bookman Old Style" w:cs="Arial"/>
          <w:sz w:val="24"/>
        </w:rPr>
      </w:pPr>
      <w:r w:rsidRPr="004A3186">
        <w:rPr>
          <w:rFonts w:ascii="Bookman Old Style" w:hAnsi="Bookman Old Style" w:cs="Arial"/>
          <w:sz w:val="24"/>
        </w:rPr>
        <w:t xml:space="preserve">C’est l’organe qui assure la bonne exécution des missions assignées à la structure chargée de gérer le système. Sa composition doit obéir aux critères de représentativité, de proximité et d’efficience. </w:t>
      </w:r>
    </w:p>
    <w:p w14:paraId="12CA05E0" w14:textId="77777777" w:rsidR="00781F3A" w:rsidRPr="004A3186" w:rsidRDefault="00781F3A" w:rsidP="009313BE">
      <w:pPr>
        <w:jc w:val="both"/>
        <w:rPr>
          <w:rFonts w:ascii="Bookman Old Style" w:hAnsi="Bookman Old Style" w:cs="Arial"/>
          <w:sz w:val="24"/>
        </w:rPr>
      </w:pPr>
      <w:r w:rsidRPr="004A3186">
        <w:rPr>
          <w:rFonts w:ascii="Bookman Old Style" w:hAnsi="Bookman Old Style" w:cs="Arial"/>
          <w:sz w:val="24"/>
        </w:rPr>
        <w:t>Il devra comprendre notamment des représentants de l’Etat Puissance Publique et Employeur, des organisations d’employeurs et de travailleurs, des organisations de la société civile et des personnes ressources.</w:t>
      </w:r>
    </w:p>
    <w:p w14:paraId="6B501E8A" w14:textId="77777777" w:rsidR="00781F3A" w:rsidRPr="004A3186" w:rsidRDefault="00781F3A" w:rsidP="009313BE">
      <w:pPr>
        <w:jc w:val="both"/>
        <w:rPr>
          <w:rFonts w:ascii="Bookman Old Style" w:hAnsi="Bookman Old Style" w:cs="Arial"/>
          <w:sz w:val="24"/>
        </w:rPr>
      </w:pPr>
    </w:p>
    <w:p w14:paraId="7BB08EDD" w14:textId="77777777" w:rsidR="00781F3A" w:rsidRPr="004A3186" w:rsidRDefault="00781F3A" w:rsidP="009313BE">
      <w:pPr>
        <w:jc w:val="both"/>
        <w:rPr>
          <w:rFonts w:ascii="Bookman Old Style" w:hAnsi="Bookman Old Style" w:cs="Arial"/>
          <w:sz w:val="24"/>
        </w:rPr>
      </w:pPr>
      <w:r w:rsidRPr="004A3186">
        <w:rPr>
          <w:rFonts w:ascii="Bookman Old Style" w:hAnsi="Bookman Old Style" w:cs="Arial"/>
          <w:sz w:val="24"/>
        </w:rPr>
        <w:t>Dans chaque région, il est installé un Comité de Régio</w:t>
      </w:r>
      <w:r>
        <w:rPr>
          <w:rFonts w:ascii="Bookman Old Style" w:hAnsi="Bookman Old Style" w:cs="Arial"/>
          <w:sz w:val="24"/>
        </w:rPr>
        <w:t>n, qui est un démembrement du Conseil d’Administration</w:t>
      </w:r>
      <w:r w:rsidRPr="004A3186">
        <w:rPr>
          <w:rFonts w:ascii="Bookman Old Style" w:hAnsi="Bookman Old Style" w:cs="Arial"/>
          <w:sz w:val="24"/>
        </w:rPr>
        <w:t xml:space="preserve"> au niveau local, et composé des représentants des différents acteurs.</w:t>
      </w:r>
    </w:p>
    <w:p w14:paraId="3F65A281" w14:textId="77777777" w:rsidR="00781F3A" w:rsidRDefault="00781F3A" w:rsidP="00781F3A">
      <w:pPr>
        <w:rPr>
          <w:rFonts w:ascii="Bookman Old Style" w:hAnsi="Bookman Old Style"/>
          <w:sz w:val="24"/>
        </w:rPr>
      </w:pPr>
    </w:p>
    <w:p w14:paraId="39181032" w14:textId="77777777" w:rsidR="00781F3A" w:rsidRDefault="00781F3A" w:rsidP="00781F3A">
      <w:pPr>
        <w:rPr>
          <w:rFonts w:cs="Arial"/>
          <w:sz w:val="22"/>
          <w:szCs w:val="22"/>
        </w:rPr>
      </w:pPr>
    </w:p>
    <w:p w14:paraId="6B322621" w14:textId="77777777" w:rsidR="00781F3A" w:rsidRPr="009364A5" w:rsidRDefault="00781F3A" w:rsidP="00781F3A">
      <w:pPr>
        <w:rPr>
          <w:rFonts w:ascii="Bookman Old Style" w:hAnsi="Bookman Old Style" w:cs="Arial"/>
          <w:sz w:val="24"/>
          <w:u w:val="single"/>
        </w:rPr>
      </w:pPr>
      <w:r w:rsidRPr="009364A5">
        <w:rPr>
          <w:rFonts w:ascii="Bookman Old Style" w:hAnsi="Bookman Old Style" w:cs="Arial"/>
          <w:sz w:val="24"/>
          <w:u w:val="single"/>
        </w:rPr>
        <w:t>Une commission de suivi du partenariat entre la structure nationale de gestion et les prestataires de soins</w:t>
      </w:r>
    </w:p>
    <w:p w14:paraId="7DEDA344" w14:textId="77777777" w:rsidR="00781F3A" w:rsidRPr="009364A5" w:rsidRDefault="00781F3A" w:rsidP="00781F3A">
      <w:pPr>
        <w:spacing w:before="120" w:after="120"/>
        <w:rPr>
          <w:rFonts w:ascii="Bookman Old Style" w:hAnsi="Bookman Old Style" w:cs="Arial"/>
          <w:sz w:val="24"/>
        </w:rPr>
      </w:pPr>
      <w:r w:rsidRPr="009364A5">
        <w:rPr>
          <w:rFonts w:ascii="Bookman Old Style" w:hAnsi="Bookman Old Style" w:cs="Arial"/>
          <w:sz w:val="24"/>
        </w:rPr>
        <w:lastRenderedPageBreak/>
        <w:t>La commission de suivi est chargée de :</w:t>
      </w:r>
    </w:p>
    <w:p w14:paraId="209D5B78" w14:textId="77777777" w:rsidR="00781F3A" w:rsidRPr="009364A5" w:rsidRDefault="00781F3A" w:rsidP="00125AE6">
      <w:pPr>
        <w:pStyle w:val="Paragraphedeliste"/>
        <w:numPr>
          <w:ilvl w:val="0"/>
          <w:numId w:val="4"/>
        </w:numPr>
        <w:spacing w:before="120" w:after="120"/>
        <w:jc w:val="both"/>
        <w:rPr>
          <w:rFonts w:ascii="Bookman Old Style" w:hAnsi="Bookman Old Style" w:cs="Arial"/>
          <w:sz w:val="24"/>
        </w:rPr>
      </w:pPr>
      <w:r w:rsidRPr="009364A5">
        <w:rPr>
          <w:rFonts w:ascii="Bookman Old Style" w:hAnsi="Bookman Old Style" w:cs="Arial"/>
          <w:sz w:val="24"/>
        </w:rPr>
        <w:t>Examiner et régler les problèmes liés à l’application de la convention</w:t>
      </w:r>
    </w:p>
    <w:p w14:paraId="4FCAD67F" w14:textId="77777777" w:rsidR="00781F3A" w:rsidRPr="009364A5" w:rsidRDefault="00781F3A" w:rsidP="00125AE6">
      <w:pPr>
        <w:pStyle w:val="Paragraphedeliste"/>
        <w:numPr>
          <w:ilvl w:val="0"/>
          <w:numId w:val="4"/>
        </w:numPr>
        <w:spacing w:before="120" w:after="120"/>
        <w:jc w:val="both"/>
        <w:rPr>
          <w:rFonts w:ascii="Bookman Old Style" w:hAnsi="Bookman Old Style" w:cs="Arial"/>
          <w:sz w:val="24"/>
        </w:rPr>
      </w:pPr>
      <w:r w:rsidRPr="009364A5">
        <w:rPr>
          <w:rFonts w:ascii="Bookman Old Style" w:hAnsi="Bookman Old Style" w:cs="Arial"/>
          <w:sz w:val="24"/>
        </w:rPr>
        <w:t>Statuer sur les désaccords concernant les facturations en vue de concilier les parties en litiges</w:t>
      </w:r>
    </w:p>
    <w:p w14:paraId="3393A00D" w14:textId="77777777" w:rsidR="00781F3A" w:rsidRPr="009364A5" w:rsidRDefault="00781F3A" w:rsidP="00125AE6">
      <w:pPr>
        <w:pStyle w:val="Paragraphedeliste"/>
        <w:numPr>
          <w:ilvl w:val="0"/>
          <w:numId w:val="4"/>
        </w:numPr>
        <w:spacing w:before="120" w:after="120"/>
        <w:jc w:val="both"/>
        <w:rPr>
          <w:rFonts w:ascii="Bookman Old Style" w:hAnsi="Bookman Old Style" w:cs="Arial"/>
          <w:sz w:val="24"/>
        </w:rPr>
      </w:pPr>
      <w:r w:rsidRPr="009364A5">
        <w:rPr>
          <w:rFonts w:ascii="Bookman Old Style" w:hAnsi="Bookman Old Style" w:cs="Arial"/>
          <w:sz w:val="24"/>
        </w:rPr>
        <w:t xml:space="preserve">Examiner tout manquement ou violation de la présente convention, des règles professionnelles, des lois et règlements en vigueur </w:t>
      </w:r>
    </w:p>
    <w:p w14:paraId="416FEB5D" w14:textId="77777777" w:rsidR="00781F3A" w:rsidRDefault="00781F3A" w:rsidP="00125AE6">
      <w:pPr>
        <w:pStyle w:val="Paragraphedeliste"/>
        <w:numPr>
          <w:ilvl w:val="0"/>
          <w:numId w:val="4"/>
        </w:numPr>
        <w:spacing w:before="120" w:after="120"/>
        <w:jc w:val="both"/>
        <w:rPr>
          <w:rFonts w:ascii="Bookman Old Style" w:hAnsi="Bookman Old Style" w:cs="Arial"/>
          <w:sz w:val="24"/>
        </w:rPr>
      </w:pPr>
      <w:r w:rsidRPr="009364A5">
        <w:rPr>
          <w:rFonts w:ascii="Bookman Old Style" w:hAnsi="Bookman Old Style" w:cs="Arial"/>
          <w:sz w:val="24"/>
        </w:rPr>
        <w:t>Proposer les modifications qui sont de nature à permettre un fonctionnement efficace de la convention</w:t>
      </w:r>
    </w:p>
    <w:p w14:paraId="7DA5240D" w14:textId="77777777" w:rsidR="00781F3A" w:rsidRDefault="00781F3A" w:rsidP="00781F3A">
      <w:pPr>
        <w:pStyle w:val="Paragraphedeliste"/>
        <w:spacing w:before="120" w:after="120"/>
        <w:jc w:val="both"/>
        <w:rPr>
          <w:rFonts w:ascii="Bookman Old Style" w:hAnsi="Bookman Old Style" w:cs="Arial"/>
          <w:sz w:val="24"/>
        </w:rPr>
      </w:pPr>
    </w:p>
    <w:p w14:paraId="1418573F" w14:textId="77777777" w:rsidR="00781F3A" w:rsidRPr="009364A5" w:rsidRDefault="00781F3A" w:rsidP="00781F3A">
      <w:pPr>
        <w:rPr>
          <w:rFonts w:ascii="Bookman Old Style" w:hAnsi="Bookman Old Style" w:cs="Arial"/>
          <w:sz w:val="24"/>
          <w:u w:val="single"/>
        </w:rPr>
      </w:pPr>
      <w:r w:rsidRPr="009364A5">
        <w:rPr>
          <w:rFonts w:ascii="Bookman Old Style" w:hAnsi="Bookman Old Style"/>
          <w:sz w:val="24"/>
          <w:u w:val="single"/>
        </w:rPr>
        <w:t>La Direction Générale</w:t>
      </w:r>
    </w:p>
    <w:p w14:paraId="04D7CA3B" w14:textId="77777777" w:rsidR="00781F3A" w:rsidRPr="009364A5" w:rsidRDefault="00781F3A" w:rsidP="00781F3A">
      <w:pPr>
        <w:rPr>
          <w:rFonts w:ascii="Bookman Old Style" w:hAnsi="Bookman Old Style" w:cs="Arial"/>
          <w:sz w:val="24"/>
        </w:rPr>
      </w:pPr>
    </w:p>
    <w:p w14:paraId="6FC50DD1" w14:textId="20377D52" w:rsidR="00781F3A" w:rsidRDefault="00781F3A" w:rsidP="000E48A2">
      <w:pPr>
        <w:jc w:val="both"/>
        <w:rPr>
          <w:rFonts w:ascii="Bookman Old Style" w:hAnsi="Bookman Old Style" w:cs="Arial"/>
          <w:sz w:val="24"/>
        </w:rPr>
      </w:pPr>
      <w:r w:rsidRPr="009364A5">
        <w:rPr>
          <w:rFonts w:ascii="Bookman Old Style" w:hAnsi="Bookman Old Style" w:cs="Arial"/>
          <w:sz w:val="24"/>
        </w:rPr>
        <w:t>Elle assu</w:t>
      </w:r>
      <w:r>
        <w:rPr>
          <w:rFonts w:ascii="Bookman Old Style" w:hAnsi="Bookman Old Style" w:cs="Arial"/>
          <w:sz w:val="24"/>
        </w:rPr>
        <w:t>re la gestion courante de la structure nationale de gestion de la couverture en santé</w:t>
      </w:r>
      <w:r w:rsidRPr="009364A5">
        <w:rPr>
          <w:rFonts w:ascii="Bookman Old Style" w:hAnsi="Bookman Old Style" w:cs="Arial"/>
          <w:sz w:val="24"/>
        </w:rPr>
        <w:t xml:space="preserve"> et est placée sous l’autorit</w:t>
      </w:r>
      <w:r>
        <w:rPr>
          <w:rFonts w:ascii="Bookman Old Style" w:hAnsi="Bookman Old Style" w:cs="Arial"/>
          <w:sz w:val="24"/>
        </w:rPr>
        <w:t>é d’un Directeur Général</w:t>
      </w:r>
      <w:r w:rsidRPr="009364A5">
        <w:rPr>
          <w:rFonts w:ascii="Bookman Old Style" w:hAnsi="Bookman Old Style" w:cs="Arial"/>
          <w:sz w:val="24"/>
        </w:rPr>
        <w:t>.</w:t>
      </w:r>
    </w:p>
    <w:p w14:paraId="75AFF133" w14:textId="77777777" w:rsidR="00781F3A" w:rsidRDefault="00781F3A" w:rsidP="00781F3A">
      <w:pPr>
        <w:rPr>
          <w:rFonts w:ascii="Bookman Old Style" w:hAnsi="Bookman Old Style" w:cs="Arial"/>
          <w:sz w:val="24"/>
        </w:rPr>
      </w:pPr>
    </w:p>
    <w:p w14:paraId="79C52F7B" w14:textId="77777777" w:rsidR="00781F3A" w:rsidRPr="00CF2B8A" w:rsidRDefault="00781F3A" w:rsidP="00125AE6">
      <w:pPr>
        <w:numPr>
          <w:ilvl w:val="0"/>
          <w:numId w:val="8"/>
        </w:numPr>
        <w:jc w:val="both"/>
        <w:rPr>
          <w:rFonts w:ascii="Bookman Old Style" w:hAnsi="Bookman Old Style" w:cs="Arial"/>
          <w:b/>
          <w:sz w:val="24"/>
        </w:rPr>
      </w:pPr>
      <w:r w:rsidRPr="00CF2B8A">
        <w:rPr>
          <w:rFonts w:ascii="Bookman Old Style" w:hAnsi="Bookman Old Style" w:cs="Arial"/>
          <w:b/>
          <w:sz w:val="24"/>
        </w:rPr>
        <w:t>La gestion des relations avec les prestataires de soins</w:t>
      </w:r>
    </w:p>
    <w:p w14:paraId="1CBB6890" w14:textId="77777777" w:rsidR="00781F3A" w:rsidRDefault="00781F3A" w:rsidP="00781F3A">
      <w:pPr>
        <w:rPr>
          <w:rFonts w:ascii="Bookman Old Style" w:hAnsi="Bookman Old Style" w:cs="Arial"/>
          <w:sz w:val="24"/>
        </w:rPr>
      </w:pPr>
    </w:p>
    <w:p w14:paraId="5CA71EEC" w14:textId="77777777" w:rsidR="00781F3A" w:rsidRDefault="00781F3A" w:rsidP="009313BE">
      <w:pPr>
        <w:jc w:val="both"/>
        <w:rPr>
          <w:rFonts w:ascii="Bookman Old Style" w:hAnsi="Bookman Old Style" w:cs="Arial"/>
          <w:sz w:val="24"/>
        </w:rPr>
      </w:pPr>
      <w:r>
        <w:rPr>
          <w:rFonts w:ascii="Bookman Old Style" w:hAnsi="Bookman Old Style" w:cs="Arial"/>
          <w:sz w:val="24"/>
        </w:rPr>
        <w:t>Les relations entre les structures de gestion du système et les prestataires de soins constituent un aspect important de la mise en œuvre du système de couverture en santé.</w:t>
      </w:r>
    </w:p>
    <w:p w14:paraId="125A2FEF" w14:textId="77777777" w:rsidR="00781F3A" w:rsidRDefault="00781F3A" w:rsidP="009313BE">
      <w:pPr>
        <w:jc w:val="both"/>
        <w:rPr>
          <w:rFonts w:ascii="Bookman Old Style" w:hAnsi="Bookman Old Style" w:cs="Arial"/>
          <w:sz w:val="24"/>
        </w:rPr>
      </w:pPr>
      <w:r>
        <w:rPr>
          <w:rFonts w:ascii="Bookman Old Style" w:hAnsi="Bookman Old Style" w:cs="Arial"/>
          <w:sz w:val="24"/>
        </w:rPr>
        <w:t>Elles se structurent autour d’un certain nombre de composantes :</w:t>
      </w:r>
    </w:p>
    <w:p w14:paraId="28EDA264" w14:textId="77777777" w:rsidR="00781F3A" w:rsidRDefault="00781F3A" w:rsidP="009313BE">
      <w:pPr>
        <w:jc w:val="both"/>
        <w:rPr>
          <w:rFonts w:ascii="Bookman Old Style" w:hAnsi="Bookman Old Style" w:cs="Arial"/>
          <w:sz w:val="24"/>
        </w:rPr>
      </w:pPr>
    </w:p>
    <w:p w14:paraId="3F7BA381" w14:textId="77777777" w:rsidR="00781F3A" w:rsidRPr="00303BB2" w:rsidRDefault="00781F3A" w:rsidP="00125AE6">
      <w:pPr>
        <w:numPr>
          <w:ilvl w:val="0"/>
          <w:numId w:val="10"/>
        </w:numPr>
        <w:jc w:val="both"/>
        <w:rPr>
          <w:rFonts w:ascii="Bookman Old Style" w:hAnsi="Bookman Old Style" w:cs="Arial"/>
          <w:sz w:val="24"/>
        </w:rPr>
      </w:pPr>
      <w:r w:rsidRPr="00303BB2">
        <w:rPr>
          <w:rFonts w:ascii="Bookman Old Style" w:hAnsi="Bookman Old Style" w:cs="Arial"/>
          <w:sz w:val="24"/>
        </w:rPr>
        <w:t>La contractualisation</w:t>
      </w:r>
    </w:p>
    <w:p w14:paraId="053C6927" w14:textId="77777777" w:rsidR="00781F3A" w:rsidRDefault="00781F3A" w:rsidP="009313BE">
      <w:pPr>
        <w:jc w:val="both"/>
        <w:rPr>
          <w:rFonts w:ascii="Bookman Old Style" w:hAnsi="Bookman Old Style" w:cs="Arial"/>
          <w:sz w:val="24"/>
        </w:rPr>
      </w:pPr>
      <w:r>
        <w:rPr>
          <w:rFonts w:ascii="Bookman Old Style" w:hAnsi="Bookman Old Style" w:cs="Arial"/>
          <w:sz w:val="24"/>
        </w:rPr>
        <w:t xml:space="preserve">Il s’agit du cadre légal qui régit les relations entre la structure de gestion et les prestataires de soins. Deux niveaux sont proposés : </w:t>
      </w:r>
    </w:p>
    <w:p w14:paraId="799AB61C" w14:textId="77777777" w:rsidR="00781F3A" w:rsidRDefault="00781F3A" w:rsidP="009313BE">
      <w:pPr>
        <w:jc w:val="both"/>
        <w:rPr>
          <w:rFonts w:ascii="Bookman Old Style" w:hAnsi="Bookman Old Style" w:cs="Arial"/>
          <w:sz w:val="24"/>
          <w:u w:val="single"/>
        </w:rPr>
      </w:pPr>
    </w:p>
    <w:p w14:paraId="3F49522C" w14:textId="77777777" w:rsidR="00781F3A" w:rsidRPr="00303BB2" w:rsidRDefault="00781F3A" w:rsidP="009313BE">
      <w:pPr>
        <w:jc w:val="both"/>
        <w:rPr>
          <w:rFonts w:ascii="Bookman Old Style" w:hAnsi="Bookman Old Style" w:cs="Arial"/>
          <w:sz w:val="24"/>
        </w:rPr>
      </w:pPr>
      <w:r>
        <w:rPr>
          <w:rFonts w:ascii="Bookman Old Style" w:hAnsi="Bookman Old Style" w:cs="Arial"/>
          <w:sz w:val="24"/>
          <w:u w:val="single"/>
        </w:rPr>
        <w:t>Niveau</w:t>
      </w:r>
      <w:r w:rsidRPr="00303BB2">
        <w:rPr>
          <w:rFonts w:ascii="Bookman Old Style" w:hAnsi="Bookman Old Style" w:cs="Arial"/>
          <w:sz w:val="24"/>
          <w:u w:val="single"/>
        </w:rPr>
        <w:t>1</w:t>
      </w:r>
      <w:r>
        <w:rPr>
          <w:rFonts w:ascii="Bookman Old Style" w:hAnsi="Bookman Old Style" w:cs="Arial"/>
          <w:sz w:val="24"/>
          <w:u w:val="single"/>
        </w:rPr>
        <w:t> </w:t>
      </w:r>
      <w:r w:rsidRPr="00303BB2">
        <w:rPr>
          <w:rFonts w:ascii="Bookman Old Style" w:hAnsi="Bookman Old Style" w:cs="Arial"/>
          <w:sz w:val="24"/>
        </w:rPr>
        <w:t>: C</w:t>
      </w:r>
      <w:r>
        <w:rPr>
          <w:rFonts w:ascii="Bookman Old Style" w:hAnsi="Bookman Old Style" w:cs="Arial"/>
          <w:sz w:val="24"/>
        </w:rPr>
        <w:t>onventions cadres nationales</w:t>
      </w:r>
    </w:p>
    <w:p w14:paraId="7AE24184" w14:textId="77777777" w:rsidR="00781F3A" w:rsidRDefault="00781F3A" w:rsidP="009313BE">
      <w:pPr>
        <w:jc w:val="both"/>
        <w:rPr>
          <w:rFonts w:ascii="Bookman Old Style" w:hAnsi="Bookman Old Style" w:cs="Arial"/>
          <w:sz w:val="24"/>
        </w:rPr>
      </w:pPr>
      <w:r>
        <w:rPr>
          <w:rFonts w:ascii="Bookman Old Style" w:hAnsi="Bookman Old Style" w:cs="Arial"/>
          <w:sz w:val="24"/>
        </w:rPr>
        <w:t>Des conventions cadres nationales seront signées entre la structure nationale de gestion et les institutions nationales représentatives des différents types de prestataires de soins :</w:t>
      </w:r>
    </w:p>
    <w:p w14:paraId="54F8557F" w14:textId="77777777" w:rsidR="00781F3A" w:rsidRDefault="00781F3A" w:rsidP="00125AE6">
      <w:pPr>
        <w:numPr>
          <w:ilvl w:val="0"/>
          <w:numId w:val="4"/>
        </w:numPr>
        <w:jc w:val="both"/>
        <w:rPr>
          <w:rFonts w:ascii="Bookman Old Style" w:hAnsi="Bookman Old Style" w:cs="Arial"/>
          <w:sz w:val="24"/>
        </w:rPr>
      </w:pPr>
      <w:r>
        <w:rPr>
          <w:rFonts w:ascii="Bookman Old Style" w:hAnsi="Bookman Old Style" w:cs="Arial"/>
          <w:sz w:val="24"/>
        </w:rPr>
        <w:t>Une convention cadre avec le Ministère de la Santé Publique régissant les relations avec l’ensemble des formations sanitaires publiques et confessionnelles;</w:t>
      </w:r>
    </w:p>
    <w:p w14:paraId="55F4BC62" w14:textId="77777777" w:rsidR="00781F3A" w:rsidRDefault="00781F3A" w:rsidP="00125AE6">
      <w:pPr>
        <w:numPr>
          <w:ilvl w:val="0"/>
          <w:numId w:val="4"/>
        </w:numPr>
        <w:jc w:val="both"/>
        <w:rPr>
          <w:rFonts w:ascii="Bookman Old Style" w:hAnsi="Bookman Old Style" w:cs="Arial"/>
          <w:sz w:val="24"/>
        </w:rPr>
      </w:pPr>
      <w:r>
        <w:rPr>
          <w:rFonts w:ascii="Bookman Old Style" w:hAnsi="Bookman Old Style" w:cs="Arial"/>
          <w:sz w:val="24"/>
        </w:rPr>
        <w:t>Une convention cadre avec l’ordre des Médecins régissant les relations avec l’ensemble des formations sanitaires privées ;</w:t>
      </w:r>
    </w:p>
    <w:p w14:paraId="28EBCDE0" w14:textId="77777777" w:rsidR="00781F3A" w:rsidRDefault="00781F3A" w:rsidP="00125AE6">
      <w:pPr>
        <w:numPr>
          <w:ilvl w:val="0"/>
          <w:numId w:val="4"/>
        </w:numPr>
        <w:jc w:val="both"/>
        <w:rPr>
          <w:rFonts w:ascii="Bookman Old Style" w:hAnsi="Bookman Old Style" w:cs="Arial"/>
          <w:sz w:val="24"/>
        </w:rPr>
      </w:pPr>
      <w:r>
        <w:rPr>
          <w:rFonts w:ascii="Bookman Old Style" w:hAnsi="Bookman Old Style" w:cs="Arial"/>
          <w:sz w:val="24"/>
        </w:rPr>
        <w:t>Une convention cadre avec l’ordre des pharmaciens régissant les relations avec l’ensemble des officines privées.</w:t>
      </w:r>
    </w:p>
    <w:p w14:paraId="7945CEC8" w14:textId="77777777" w:rsidR="00781F3A" w:rsidRDefault="00781F3A" w:rsidP="009313BE">
      <w:pPr>
        <w:jc w:val="both"/>
        <w:rPr>
          <w:rFonts w:ascii="Bookman Old Style" w:hAnsi="Bookman Old Style" w:cs="Arial"/>
          <w:sz w:val="24"/>
        </w:rPr>
      </w:pPr>
    </w:p>
    <w:p w14:paraId="061AC8A5" w14:textId="77777777" w:rsidR="00781F3A" w:rsidRDefault="00781F3A" w:rsidP="009313BE">
      <w:pPr>
        <w:jc w:val="both"/>
        <w:rPr>
          <w:rFonts w:ascii="Bookman Old Style" w:hAnsi="Bookman Old Style" w:cs="Arial"/>
          <w:sz w:val="24"/>
        </w:rPr>
      </w:pPr>
      <w:r>
        <w:rPr>
          <w:rFonts w:ascii="Bookman Old Style" w:hAnsi="Bookman Old Style" w:cs="Arial"/>
          <w:sz w:val="24"/>
          <w:u w:val="single"/>
        </w:rPr>
        <w:t>Niveau</w:t>
      </w:r>
      <w:r w:rsidRPr="00303BB2">
        <w:rPr>
          <w:rFonts w:ascii="Bookman Old Style" w:hAnsi="Bookman Old Style" w:cs="Arial"/>
          <w:sz w:val="24"/>
          <w:u w:val="single"/>
        </w:rPr>
        <w:t xml:space="preserve"> 2</w:t>
      </w:r>
      <w:r>
        <w:rPr>
          <w:rFonts w:ascii="Bookman Old Style" w:hAnsi="Bookman Old Style" w:cs="Arial"/>
          <w:sz w:val="24"/>
          <w:u w:val="single"/>
        </w:rPr>
        <w:t> </w:t>
      </w:r>
      <w:r>
        <w:rPr>
          <w:rFonts w:ascii="Bookman Old Style" w:hAnsi="Bookman Old Style" w:cs="Arial"/>
          <w:sz w:val="24"/>
        </w:rPr>
        <w:t>: Accord de partenariat</w:t>
      </w:r>
    </w:p>
    <w:p w14:paraId="4C900A54" w14:textId="77777777" w:rsidR="00781F3A" w:rsidRDefault="00781F3A" w:rsidP="009313BE">
      <w:pPr>
        <w:jc w:val="both"/>
        <w:rPr>
          <w:rFonts w:ascii="Bookman Old Style" w:hAnsi="Bookman Old Style" w:cs="Arial"/>
          <w:sz w:val="24"/>
        </w:rPr>
      </w:pPr>
      <w:r>
        <w:rPr>
          <w:rFonts w:ascii="Bookman Old Style" w:hAnsi="Bookman Old Style" w:cs="Arial"/>
          <w:sz w:val="24"/>
        </w:rPr>
        <w:t>Sur la base des conventions cadres nationales, des accords de partenariat spécifiques seront signés entre la structure nationale de gestion et les prestataires de soins. Il s’agit d’un contrat d’adhésion de chaque prestataire à la convention cadre nationale.</w:t>
      </w:r>
    </w:p>
    <w:p w14:paraId="044044CE" w14:textId="5C1E0A77" w:rsidR="009313BE" w:rsidRDefault="009313BE" w:rsidP="009313BE">
      <w:pPr>
        <w:jc w:val="both"/>
        <w:rPr>
          <w:rFonts w:ascii="Bookman Old Style" w:hAnsi="Bookman Old Style" w:cs="Arial"/>
          <w:sz w:val="24"/>
        </w:rPr>
      </w:pPr>
      <w:r>
        <w:rPr>
          <w:rFonts w:ascii="Bookman Old Style" w:hAnsi="Bookman Old Style" w:cs="Arial"/>
          <w:sz w:val="24"/>
        </w:rPr>
        <w:t>Ce niveau comporte une phase d’accréditation.</w:t>
      </w:r>
    </w:p>
    <w:p w14:paraId="4CE90EAF" w14:textId="77777777" w:rsidR="00781F3A" w:rsidRDefault="00781F3A" w:rsidP="00781F3A">
      <w:pPr>
        <w:rPr>
          <w:rFonts w:ascii="Bookman Old Style" w:hAnsi="Bookman Old Style" w:cs="Arial"/>
          <w:sz w:val="24"/>
        </w:rPr>
      </w:pPr>
    </w:p>
    <w:p w14:paraId="23E52512" w14:textId="77777777" w:rsidR="00781F3A" w:rsidRDefault="00781F3A" w:rsidP="00125AE6">
      <w:pPr>
        <w:numPr>
          <w:ilvl w:val="0"/>
          <w:numId w:val="10"/>
        </w:numPr>
        <w:jc w:val="both"/>
        <w:rPr>
          <w:rFonts w:ascii="Bookman Old Style" w:hAnsi="Bookman Old Style" w:cs="Arial"/>
          <w:sz w:val="24"/>
        </w:rPr>
      </w:pPr>
      <w:r>
        <w:rPr>
          <w:rFonts w:ascii="Bookman Old Style" w:hAnsi="Bookman Old Style" w:cs="Arial"/>
          <w:sz w:val="24"/>
        </w:rPr>
        <w:t xml:space="preserve">Le traitement des prestations </w:t>
      </w:r>
    </w:p>
    <w:p w14:paraId="28CBE0AF" w14:textId="77777777" w:rsidR="00781F3A" w:rsidRDefault="00781F3A" w:rsidP="00781F3A">
      <w:pPr>
        <w:rPr>
          <w:rFonts w:ascii="Bookman Old Style" w:hAnsi="Bookman Old Style" w:cs="Arial"/>
          <w:sz w:val="24"/>
        </w:rPr>
      </w:pPr>
    </w:p>
    <w:p w14:paraId="30775571" w14:textId="0FF3716E" w:rsidR="00781F3A" w:rsidRDefault="00781F3A" w:rsidP="009313BE">
      <w:pPr>
        <w:jc w:val="both"/>
        <w:rPr>
          <w:rFonts w:ascii="Bookman Old Style" w:hAnsi="Bookman Old Style" w:cs="Arial"/>
          <w:sz w:val="24"/>
        </w:rPr>
      </w:pPr>
      <w:r>
        <w:rPr>
          <w:rFonts w:ascii="Bookman Old Style" w:hAnsi="Bookman Old Style" w:cs="Arial"/>
          <w:sz w:val="24"/>
        </w:rPr>
        <w:t xml:space="preserve">La fonction de traitement des prestations sera déléguée aux Fonds Régionaux de Promotion de la Santé (FRPS) qui existent déjà dans toutes les </w:t>
      </w:r>
      <w:r>
        <w:rPr>
          <w:rFonts w:ascii="Bookman Old Style" w:hAnsi="Bookman Old Style" w:cs="Arial"/>
          <w:sz w:val="24"/>
        </w:rPr>
        <w:lastRenderedPageBreak/>
        <w:t xml:space="preserve">régions du pays et réalisent déjà le traitement des prestations pour le compte des mutuelles de santé et de certains mécanismes de paiement tels que le </w:t>
      </w:r>
      <w:r w:rsidR="00F52191">
        <w:rPr>
          <w:rFonts w:ascii="Bookman Old Style" w:hAnsi="Bookman Old Style" w:cs="Arial"/>
          <w:sz w:val="24"/>
        </w:rPr>
        <w:t>financement basée sur la performance (</w:t>
      </w:r>
      <w:r>
        <w:rPr>
          <w:rFonts w:ascii="Bookman Old Style" w:hAnsi="Bookman Old Style" w:cs="Arial"/>
          <w:sz w:val="24"/>
        </w:rPr>
        <w:t>PBF</w:t>
      </w:r>
      <w:r w:rsidR="00F52191">
        <w:rPr>
          <w:rFonts w:ascii="Bookman Old Style" w:hAnsi="Bookman Old Style" w:cs="Arial"/>
          <w:sz w:val="24"/>
        </w:rPr>
        <w:t>)</w:t>
      </w:r>
      <w:r>
        <w:rPr>
          <w:rFonts w:ascii="Bookman Old Style" w:hAnsi="Bookman Old Style" w:cs="Arial"/>
          <w:sz w:val="24"/>
        </w:rPr>
        <w:t>.</w:t>
      </w:r>
    </w:p>
    <w:p w14:paraId="6D15AEE8" w14:textId="77777777" w:rsidR="00781F3A" w:rsidRDefault="00781F3A" w:rsidP="009313BE">
      <w:pPr>
        <w:jc w:val="both"/>
        <w:rPr>
          <w:rFonts w:ascii="Bookman Old Style" w:hAnsi="Bookman Old Style" w:cs="Arial"/>
          <w:sz w:val="24"/>
        </w:rPr>
      </w:pPr>
      <w:r>
        <w:rPr>
          <w:rFonts w:ascii="Bookman Old Style" w:hAnsi="Bookman Old Style" w:cs="Arial"/>
          <w:sz w:val="24"/>
        </w:rPr>
        <w:t>Des contrats seront signés entre la structure nationale de gestion de la couverture en santé et les FRPS.</w:t>
      </w:r>
    </w:p>
    <w:p w14:paraId="73E3F8D5" w14:textId="77777777" w:rsidR="00781F3A" w:rsidRDefault="00781F3A" w:rsidP="009313BE">
      <w:pPr>
        <w:jc w:val="both"/>
        <w:rPr>
          <w:rFonts w:ascii="Bookman Old Style" w:hAnsi="Bookman Old Style" w:cs="Arial"/>
          <w:sz w:val="24"/>
        </w:rPr>
      </w:pPr>
      <w:r>
        <w:rPr>
          <w:rFonts w:ascii="Bookman Old Style" w:hAnsi="Bookman Old Style" w:cs="Arial"/>
          <w:sz w:val="24"/>
        </w:rPr>
        <w:t>Les FRPS seront les interlocuteurs des prestataires de soins au niveau régional et auront notamment pour tâches de :</w:t>
      </w:r>
    </w:p>
    <w:p w14:paraId="0BCDFBA4" w14:textId="77777777" w:rsidR="00781F3A" w:rsidRDefault="00781F3A" w:rsidP="00125AE6">
      <w:pPr>
        <w:numPr>
          <w:ilvl w:val="0"/>
          <w:numId w:val="4"/>
        </w:numPr>
        <w:jc w:val="both"/>
        <w:rPr>
          <w:rFonts w:ascii="Bookman Old Style" w:hAnsi="Bookman Old Style" w:cs="Arial"/>
          <w:sz w:val="24"/>
        </w:rPr>
      </w:pPr>
      <w:r>
        <w:rPr>
          <w:rFonts w:ascii="Bookman Old Style" w:hAnsi="Bookman Old Style" w:cs="Arial"/>
          <w:sz w:val="24"/>
        </w:rPr>
        <w:t>Réceptionner les factures des prestataires de soins</w:t>
      </w:r>
    </w:p>
    <w:p w14:paraId="783B8A95" w14:textId="77777777" w:rsidR="00781F3A" w:rsidRDefault="00781F3A" w:rsidP="00125AE6">
      <w:pPr>
        <w:numPr>
          <w:ilvl w:val="0"/>
          <w:numId w:val="4"/>
        </w:numPr>
        <w:jc w:val="both"/>
        <w:rPr>
          <w:rFonts w:ascii="Bookman Old Style" w:hAnsi="Bookman Old Style" w:cs="Arial"/>
          <w:sz w:val="24"/>
        </w:rPr>
      </w:pPr>
      <w:r>
        <w:rPr>
          <w:rFonts w:ascii="Bookman Old Style" w:hAnsi="Bookman Old Style" w:cs="Arial"/>
          <w:sz w:val="24"/>
        </w:rPr>
        <w:t>Réaliser le contrôle des factures des prestataires de soins</w:t>
      </w:r>
    </w:p>
    <w:p w14:paraId="1F406553" w14:textId="77777777" w:rsidR="00781F3A" w:rsidRDefault="00781F3A" w:rsidP="00125AE6">
      <w:pPr>
        <w:numPr>
          <w:ilvl w:val="0"/>
          <w:numId w:val="4"/>
        </w:numPr>
        <w:jc w:val="both"/>
        <w:rPr>
          <w:rFonts w:ascii="Bookman Old Style" w:hAnsi="Bookman Old Style" w:cs="Arial"/>
          <w:sz w:val="24"/>
        </w:rPr>
      </w:pPr>
      <w:r>
        <w:rPr>
          <w:rFonts w:ascii="Bookman Old Style" w:hAnsi="Bookman Old Style" w:cs="Arial"/>
          <w:sz w:val="24"/>
        </w:rPr>
        <w:t>Saisir les prestations dans le système d’information</w:t>
      </w:r>
    </w:p>
    <w:p w14:paraId="047BE9E9" w14:textId="77777777" w:rsidR="00781F3A" w:rsidRDefault="00781F3A" w:rsidP="00125AE6">
      <w:pPr>
        <w:numPr>
          <w:ilvl w:val="0"/>
          <w:numId w:val="4"/>
        </w:numPr>
        <w:jc w:val="both"/>
        <w:rPr>
          <w:rFonts w:ascii="Bookman Old Style" w:hAnsi="Bookman Old Style" w:cs="Arial"/>
          <w:sz w:val="24"/>
        </w:rPr>
      </w:pPr>
      <w:r>
        <w:rPr>
          <w:rFonts w:ascii="Bookman Old Style" w:hAnsi="Bookman Old Style" w:cs="Arial"/>
          <w:sz w:val="24"/>
        </w:rPr>
        <w:t>Transmettre à la structure nationale de gestion la situation du traitement des factures mensuelles et des montants à payer par prestataire.</w:t>
      </w:r>
    </w:p>
    <w:p w14:paraId="20C9516F" w14:textId="77777777" w:rsidR="00781F3A" w:rsidRDefault="00781F3A" w:rsidP="009313BE">
      <w:pPr>
        <w:jc w:val="both"/>
        <w:rPr>
          <w:rFonts w:ascii="Bookman Old Style" w:hAnsi="Bookman Old Style" w:cs="Arial"/>
          <w:sz w:val="24"/>
        </w:rPr>
      </w:pPr>
    </w:p>
    <w:p w14:paraId="6645D53B" w14:textId="77777777" w:rsidR="00781F3A" w:rsidRDefault="00781F3A" w:rsidP="00781F3A">
      <w:pPr>
        <w:rPr>
          <w:rFonts w:ascii="Bookman Old Style" w:hAnsi="Bookman Old Style" w:cs="Arial"/>
          <w:sz w:val="24"/>
        </w:rPr>
      </w:pPr>
    </w:p>
    <w:p w14:paraId="20122455" w14:textId="77777777" w:rsidR="00781F3A" w:rsidRDefault="00781F3A" w:rsidP="00781F3A">
      <w:pPr>
        <w:ind w:left="720"/>
        <w:rPr>
          <w:rFonts w:ascii="Bookman Old Style" w:hAnsi="Bookman Old Style" w:cs="Arial"/>
          <w:sz w:val="24"/>
        </w:rPr>
      </w:pPr>
    </w:p>
    <w:p w14:paraId="730899EE" w14:textId="77777777" w:rsidR="00781F3A" w:rsidRDefault="00781F3A" w:rsidP="00125AE6">
      <w:pPr>
        <w:numPr>
          <w:ilvl w:val="0"/>
          <w:numId w:val="10"/>
        </w:numPr>
        <w:jc w:val="both"/>
        <w:rPr>
          <w:rFonts w:ascii="Bookman Old Style" w:hAnsi="Bookman Old Style" w:cs="Arial"/>
          <w:sz w:val="24"/>
        </w:rPr>
      </w:pPr>
      <w:r>
        <w:rPr>
          <w:rFonts w:ascii="Bookman Old Style" w:hAnsi="Bookman Old Style" w:cs="Arial"/>
          <w:sz w:val="24"/>
        </w:rPr>
        <w:t>Le paiement des prestataires de soins</w:t>
      </w:r>
    </w:p>
    <w:p w14:paraId="2C06437C" w14:textId="77777777" w:rsidR="00781F3A" w:rsidRDefault="00781F3A" w:rsidP="009313BE">
      <w:pPr>
        <w:jc w:val="both"/>
        <w:rPr>
          <w:rFonts w:ascii="Bookman Old Style" w:hAnsi="Bookman Old Style" w:cs="Arial"/>
          <w:sz w:val="24"/>
        </w:rPr>
      </w:pPr>
    </w:p>
    <w:p w14:paraId="0757C7FD" w14:textId="09533B3E" w:rsidR="00781F3A" w:rsidRDefault="00781F3A" w:rsidP="009313BE">
      <w:pPr>
        <w:jc w:val="both"/>
        <w:rPr>
          <w:rFonts w:ascii="Bookman Old Style" w:hAnsi="Bookman Old Style" w:cs="Arial"/>
          <w:sz w:val="24"/>
        </w:rPr>
      </w:pPr>
      <w:r>
        <w:rPr>
          <w:rFonts w:ascii="Bookman Old Style" w:hAnsi="Bookman Old Style" w:cs="Arial"/>
          <w:sz w:val="24"/>
        </w:rPr>
        <w:t>Sur la base de la situation du traitement des factures mensuelles transmise</w:t>
      </w:r>
      <w:r w:rsidR="00F52191">
        <w:rPr>
          <w:rFonts w:ascii="Bookman Old Style" w:hAnsi="Bookman Old Style" w:cs="Arial"/>
          <w:sz w:val="24"/>
        </w:rPr>
        <w:t>s</w:t>
      </w:r>
      <w:r>
        <w:rPr>
          <w:rFonts w:ascii="Bookman Old Style" w:hAnsi="Bookman Old Style" w:cs="Arial"/>
          <w:sz w:val="24"/>
        </w:rPr>
        <w:t xml:space="preserve"> par les FRPS et des contrôles internes, la structure nationale de gestion effectuera le paiement des prestataires de soins par virement sur leurs comptes respectifs.</w:t>
      </w:r>
    </w:p>
    <w:p w14:paraId="4D9FE384" w14:textId="77777777" w:rsidR="00781F3A" w:rsidRDefault="00781F3A" w:rsidP="009313BE">
      <w:pPr>
        <w:jc w:val="both"/>
        <w:rPr>
          <w:rFonts w:ascii="Bookman Old Style" w:hAnsi="Bookman Old Style" w:cs="Arial"/>
          <w:sz w:val="24"/>
        </w:rPr>
      </w:pPr>
    </w:p>
    <w:p w14:paraId="09E8180C" w14:textId="77777777" w:rsidR="00781F3A" w:rsidRPr="00F52191" w:rsidRDefault="00781F3A" w:rsidP="00125AE6">
      <w:pPr>
        <w:numPr>
          <w:ilvl w:val="0"/>
          <w:numId w:val="8"/>
        </w:numPr>
        <w:jc w:val="both"/>
        <w:rPr>
          <w:rFonts w:ascii="Bookman Old Style" w:hAnsi="Bookman Old Style" w:cs="Arial"/>
          <w:b/>
          <w:sz w:val="24"/>
        </w:rPr>
      </w:pPr>
      <w:r w:rsidRPr="00F52191">
        <w:rPr>
          <w:rFonts w:ascii="Bookman Old Style" w:hAnsi="Bookman Old Style" w:cs="Arial"/>
          <w:b/>
          <w:sz w:val="24"/>
        </w:rPr>
        <w:t>Un système d’information intégré</w:t>
      </w:r>
    </w:p>
    <w:p w14:paraId="27EF36B7" w14:textId="77777777" w:rsidR="00781F3A" w:rsidRDefault="00781F3A" w:rsidP="009313BE">
      <w:pPr>
        <w:jc w:val="both"/>
        <w:rPr>
          <w:rFonts w:ascii="Bookman Old Style" w:hAnsi="Bookman Old Style" w:cs="Arial"/>
          <w:sz w:val="24"/>
        </w:rPr>
      </w:pPr>
    </w:p>
    <w:p w14:paraId="1F12C05B" w14:textId="5914686D" w:rsidR="00781F3A" w:rsidRPr="007A0A51" w:rsidRDefault="00781F3A" w:rsidP="009313BE">
      <w:pPr>
        <w:jc w:val="both"/>
        <w:rPr>
          <w:rFonts w:ascii="Bookman Old Style" w:hAnsi="Bookman Old Style" w:cs="Arial"/>
          <w:sz w:val="24"/>
        </w:rPr>
      </w:pPr>
      <w:r w:rsidRPr="007A0A51">
        <w:rPr>
          <w:rFonts w:ascii="Bookman Old Style" w:hAnsi="Bookman Old Style" w:cs="Arial"/>
          <w:sz w:val="24"/>
        </w:rPr>
        <w:t>Un système d’information sera mis en place permettant à tous les acteurs</w:t>
      </w:r>
      <w:r w:rsidR="00F52191">
        <w:rPr>
          <w:rFonts w:ascii="Bookman Old Style" w:hAnsi="Bookman Old Style" w:cs="Arial"/>
          <w:sz w:val="24"/>
        </w:rPr>
        <w:t>,</w:t>
      </w:r>
      <w:r w:rsidRPr="007A0A51">
        <w:rPr>
          <w:rFonts w:ascii="Bookman Old Style" w:hAnsi="Bookman Old Style" w:cs="Arial"/>
          <w:sz w:val="24"/>
        </w:rPr>
        <w:t xml:space="preserve"> un partage d’informations.</w:t>
      </w:r>
    </w:p>
    <w:p w14:paraId="2D6A2D8A" w14:textId="77777777" w:rsidR="00781F3A" w:rsidRPr="007A0A51" w:rsidRDefault="00781F3A" w:rsidP="009313BE">
      <w:pPr>
        <w:jc w:val="both"/>
        <w:rPr>
          <w:rFonts w:ascii="Bookman Old Style" w:hAnsi="Bookman Old Style" w:cs="Arial"/>
          <w:sz w:val="24"/>
        </w:rPr>
      </w:pPr>
    </w:p>
    <w:p w14:paraId="5D61CFBD" w14:textId="77777777" w:rsidR="00781F3A" w:rsidRPr="007A0A51" w:rsidRDefault="00781F3A" w:rsidP="009313BE">
      <w:pPr>
        <w:jc w:val="both"/>
        <w:rPr>
          <w:rFonts w:ascii="Bookman Old Style" w:hAnsi="Bookman Old Style" w:cs="Arial"/>
          <w:sz w:val="24"/>
        </w:rPr>
      </w:pPr>
      <w:r w:rsidRPr="007A0A51">
        <w:rPr>
          <w:rFonts w:ascii="Bookman Old Style" w:hAnsi="Bookman Old Style" w:cs="Arial"/>
          <w:sz w:val="24"/>
        </w:rPr>
        <w:t>Une base de données est gérée au niveau de la structure nationale de gestion. Les structures intervenant dans l’affiliation, le recouvrement et le traitement des prestations seront reliés à cette base de données.</w:t>
      </w:r>
    </w:p>
    <w:p w14:paraId="0C6B5FE1" w14:textId="77777777" w:rsidR="00781F3A" w:rsidRPr="007A0A51" w:rsidRDefault="00781F3A" w:rsidP="009313BE">
      <w:pPr>
        <w:jc w:val="both"/>
        <w:rPr>
          <w:rFonts w:ascii="Bookman Old Style" w:hAnsi="Bookman Old Style" w:cs="Arial"/>
          <w:sz w:val="24"/>
        </w:rPr>
      </w:pPr>
    </w:p>
    <w:p w14:paraId="0E49E287" w14:textId="7EF7128F" w:rsidR="00781F3A" w:rsidRPr="007A0A51" w:rsidRDefault="00781F3A" w:rsidP="009313BE">
      <w:pPr>
        <w:jc w:val="both"/>
        <w:rPr>
          <w:rFonts w:ascii="Bookman Old Style" w:hAnsi="Bookman Old Style" w:cs="Arial"/>
          <w:sz w:val="24"/>
        </w:rPr>
      </w:pPr>
      <w:r w:rsidRPr="007A0A51">
        <w:rPr>
          <w:rFonts w:ascii="Bookman Old Style" w:hAnsi="Bookman Old Style" w:cs="Arial"/>
          <w:sz w:val="24"/>
        </w:rPr>
        <w:t>Le système d’information permet le suivi et le contrôle des prestations ainsi que le traitement rapide des informations</w:t>
      </w:r>
      <w:r w:rsidR="00F52191">
        <w:rPr>
          <w:rFonts w:ascii="Bookman Old Style" w:hAnsi="Bookman Old Style" w:cs="Arial"/>
          <w:sz w:val="24"/>
        </w:rPr>
        <w:t>,</w:t>
      </w:r>
      <w:r w:rsidRPr="007A0A51">
        <w:rPr>
          <w:rFonts w:ascii="Bookman Old Style" w:hAnsi="Bookman Old Style" w:cs="Arial"/>
          <w:sz w:val="24"/>
        </w:rPr>
        <w:t xml:space="preserve"> et le monitoring de l’ensemble du système.</w:t>
      </w:r>
    </w:p>
    <w:p w14:paraId="438419D4" w14:textId="77777777" w:rsidR="00781F3A" w:rsidRDefault="00781F3A" w:rsidP="00781F3A">
      <w:pPr>
        <w:rPr>
          <w:rFonts w:ascii="Bookman Old Style" w:hAnsi="Bookman Old Style" w:cs="Arial"/>
          <w:sz w:val="24"/>
        </w:rPr>
      </w:pPr>
    </w:p>
    <w:p w14:paraId="3DDFAA1D" w14:textId="77777777" w:rsidR="00781F3A" w:rsidRPr="00303BB2" w:rsidRDefault="00781F3A" w:rsidP="00781F3A">
      <w:pPr>
        <w:rPr>
          <w:rFonts w:ascii="Bookman Old Style" w:hAnsi="Bookman Old Style" w:cs="Arial"/>
          <w:sz w:val="24"/>
        </w:rPr>
      </w:pPr>
    </w:p>
    <w:p w14:paraId="488DFB0B" w14:textId="77777777" w:rsidR="00781F3A" w:rsidRPr="005E7EA6" w:rsidRDefault="00781F3A" w:rsidP="00781F3A">
      <w:pPr>
        <w:rPr>
          <w:rFonts w:ascii="Bookman Old Style" w:hAnsi="Bookman Old Style" w:cs="Arial"/>
          <w:sz w:val="24"/>
        </w:rPr>
      </w:pPr>
    </w:p>
    <w:p w14:paraId="09E4AD0A" w14:textId="77777777" w:rsidR="00781F3A" w:rsidRPr="005E7EA6" w:rsidRDefault="00781F3A" w:rsidP="00781F3A">
      <w:pPr>
        <w:rPr>
          <w:rFonts w:ascii="Bookman Old Style" w:hAnsi="Bookman Old Style" w:cs="Arial"/>
          <w:sz w:val="24"/>
        </w:rPr>
      </w:pPr>
    </w:p>
    <w:p w14:paraId="24CF1C85" w14:textId="77777777" w:rsidR="00781F3A" w:rsidRPr="005E7EA6" w:rsidRDefault="00781F3A" w:rsidP="00781F3A">
      <w:pPr>
        <w:rPr>
          <w:rFonts w:ascii="Bookman Old Style" w:hAnsi="Bookman Old Style" w:cs="Arial"/>
          <w:sz w:val="24"/>
        </w:rPr>
        <w:sectPr w:rsidR="00781F3A" w:rsidRPr="005E7EA6">
          <w:footerReference w:type="even" r:id="rId10"/>
          <w:footerReference w:type="default" r:id="rId11"/>
          <w:pgSz w:w="11906" w:h="16838"/>
          <w:pgMar w:top="1417" w:right="1417" w:bottom="1417" w:left="1417" w:header="708" w:footer="708" w:gutter="0"/>
          <w:cols w:space="708"/>
          <w:docGrid w:linePitch="360"/>
        </w:sectPr>
      </w:pPr>
    </w:p>
    <w:p w14:paraId="037650EB" w14:textId="330EAEDB" w:rsidR="00781F3A" w:rsidRPr="007E4A81" w:rsidRDefault="00781F3A" w:rsidP="009313BE">
      <w:pPr>
        <w:pStyle w:val="Titre2"/>
        <w:ind w:left="426"/>
        <w:rPr>
          <w:rFonts w:ascii="Tahoma" w:hAnsi="Tahoma" w:cs="Tahoma"/>
          <w:b w:val="0"/>
          <w:szCs w:val="20"/>
        </w:rPr>
      </w:pPr>
      <w:bookmarkStart w:id="12" w:name="_Toc465270581"/>
      <w:r w:rsidRPr="009313BE">
        <w:rPr>
          <w:rFonts w:ascii="Bookman Old Style" w:hAnsi="Bookman Old Style"/>
        </w:rPr>
        <w:lastRenderedPageBreak/>
        <w:t>II.1.2. Illustration de l’architecture</w:t>
      </w:r>
      <w:r>
        <w:rPr>
          <w:noProof/>
        </w:rPr>
        <mc:AlternateContent>
          <mc:Choice Requires="wps">
            <w:drawing>
              <wp:anchor distT="0" distB="0" distL="114300" distR="114300" simplePos="0" relativeHeight="251764736" behindDoc="0" locked="0" layoutInCell="1" allowOverlap="1" wp14:anchorId="5A6F33DF" wp14:editId="0428B1BA">
                <wp:simplePos x="0" y="0"/>
                <wp:positionH relativeFrom="margin">
                  <wp:posOffset>3110230</wp:posOffset>
                </wp:positionH>
                <wp:positionV relativeFrom="paragraph">
                  <wp:posOffset>129540</wp:posOffset>
                </wp:positionV>
                <wp:extent cx="2667000" cy="282575"/>
                <wp:effectExtent l="0" t="0" r="0" b="3175"/>
                <wp:wrapNone/>
                <wp:docPr id="2474" name="Zone de texte 24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282575"/>
                        </a:xfrm>
                        <a:prstGeom prst="rect">
                          <a:avLst/>
                        </a:prstGeom>
                        <a:solidFill>
                          <a:srgbClr val="FFC000"/>
                        </a:solidFill>
                        <a:ln>
                          <a:noFill/>
                        </a:ln>
                        <a:extLst/>
                      </wps:spPr>
                      <wps:txbx>
                        <w:txbxContent>
                          <w:p w14:paraId="4EF85620" w14:textId="77777777" w:rsidR="007F3B04" w:rsidRPr="003F710F" w:rsidRDefault="007F3B04" w:rsidP="00781F3A">
                            <w:pPr>
                              <w:jc w:val="center"/>
                              <w:rPr>
                                <w:rFonts w:ascii="Tahoma" w:hAnsi="Tahoma" w:cs="Tahoma"/>
                                <w:b/>
                              </w:rPr>
                            </w:pPr>
                            <w:r w:rsidRPr="003F710F">
                              <w:rPr>
                                <w:rFonts w:ascii="Tahoma" w:hAnsi="Tahoma" w:cs="Tahoma"/>
                                <w:b/>
                              </w:rPr>
                              <w:t>CONSEIL DE SURVEILLANCE</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Zone de texte 2474" o:spid="_x0000_s1026" type="#_x0000_t202" style="position:absolute;left:0;text-align:left;margin-left:244.9pt;margin-top:10.2pt;width:210pt;height:22.25pt;z-index:251764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" fillcolor="#ffc000" stroked="f">
                <v:textbox inset=",0,,0">
                  <w:txbxContent>
                    <w:p w14:paraId="4EF85620" w14:textId="77777777" w:rsidR="007F3B04" w:rsidRPr="003F710F" w:rsidRDefault="007F3B04" w:rsidP="00781F3A">
                      <w:pPr>
                        <w:jc w:val="center"/>
                        <w:rPr>
                          <w:rFonts w:ascii="Tahoma" w:hAnsi="Tahoma" w:cs="Tahoma"/>
                          <w:b/>
                        </w:rPr>
                      </w:pPr>
                      <w:r w:rsidRPr="003F710F">
                        <w:rPr>
                          <w:rFonts w:ascii="Tahoma" w:hAnsi="Tahoma" w:cs="Tahoma"/>
                          <w:b/>
                        </w:rPr>
                        <w:t>CONSEIL DE SURVEILLANCE</w:t>
                      </w:r>
                    </w:p>
                  </w:txbxContent>
                </v:textbox>
                <w10:wrap anchorx="margin"/>
              </v:shape>
            </w:pict>
          </mc:Fallback>
        </mc:AlternateContent>
      </w:r>
      <w:bookmarkEnd w:id="12"/>
    </w:p>
    <w:p w14:paraId="6D0AF48D" w14:textId="3F376227"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792384" behindDoc="0" locked="0" layoutInCell="1" allowOverlap="1" wp14:anchorId="7725D97C" wp14:editId="5BEA1BBF">
                <wp:simplePos x="0" y="0"/>
                <wp:positionH relativeFrom="column">
                  <wp:posOffset>502285</wp:posOffset>
                </wp:positionH>
                <wp:positionV relativeFrom="paragraph">
                  <wp:posOffset>22225</wp:posOffset>
                </wp:positionV>
                <wp:extent cx="1471930" cy="730250"/>
                <wp:effectExtent l="0" t="0" r="13970" b="12700"/>
                <wp:wrapNone/>
                <wp:docPr id="2473" name="Rectangle à coins arrondis 24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1930" cy="730250"/>
                        </a:xfrm>
                        <a:prstGeom prst="roundRect">
                          <a:avLst>
                            <a:gd name="adj" fmla="val 16667"/>
                          </a:avLst>
                        </a:prstGeom>
                        <a:solidFill>
                          <a:srgbClr val="FF7C80"/>
                        </a:solidFill>
                        <a:ln w="9525">
                          <a:solidFill>
                            <a:srgbClr val="FF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oundrect w14:anchorId="5F979FDB" id="Rectangle à coins arrondis 2473" o:spid="_x0000_s1026" style="position:absolute;margin-left:39.55pt;margin-top:1.75pt;width:115.9pt;height:57.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" fillcolor="#ff7c80" strokecolor="red"/>
            </w:pict>
          </mc:Fallback>
        </mc:AlternateContent>
      </w:r>
      <w:r>
        <w:rPr>
          <w:noProof/>
        </w:rPr>
        <mc:AlternateContent>
          <mc:Choice Requires="wps">
            <w:drawing>
              <wp:anchor distT="0" distB="0" distL="114300" distR="114300" simplePos="0" relativeHeight="251793408" behindDoc="0" locked="0" layoutInCell="1" allowOverlap="1" wp14:anchorId="02156455" wp14:editId="6F168D77">
                <wp:simplePos x="0" y="0"/>
                <wp:positionH relativeFrom="column">
                  <wp:posOffset>492760</wp:posOffset>
                </wp:positionH>
                <wp:positionV relativeFrom="paragraph">
                  <wp:posOffset>5715</wp:posOffset>
                </wp:positionV>
                <wp:extent cx="1513840" cy="772160"/>
                <wp:effectExtent l="0" t="0" r="0" b="0"/>
                <wp:wrapNone/>
                <wp:docPr id="2472" name="Zone de texte 24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3840" cy="772160"/>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txbx>
                        <w:txbxContent>
                          <w:p w14:paraId="0FF26FC1" w14:textId="77777777" w:rsidR="007F3B04" w:rsidRPr="00F9727E" w:rsidRDefault="007F3B04" w:rsidP="00781F3A">
                            <w:pPr>
                              <w:jc w:val="center"/>
                              <w:rPr>
                                <w:rFonts w:ascii="Tahoma" w:hAnsi="Tahoma" w:cs="Tahoma"/>
                                <w:b/>
                                <w:bCs/>
                                <w:sz w:val="16"/>
                                <w:szCs w:val="16"/>
                                <w:lang w:val="fr-CH"/>
                              </w:rPr>
                            </w:pPr>
                            <w:r w:rsidRPr="00F9727E">
                              <w:rPr>
                                <w:rFonts w:ascii="Tahoma" w:hAnsi="Tahoma" w:cs="Tahoma"/>
                                <w:b/>
                                <w:bCs/>
                                <w:color w:val="FFFFFF"/>
                                <w:sz w:val="16"/>
                                <w:szCs w:val="16"/>
                                <w:lang w:val="fr-CH"/>
                              </w:rPr>
                              <w:t xml:space="preserve">Subvention d’équilibre de l’Etat pour l’accès </w:t>
                            </w:r>
                            <w:r w:rsidRPr="00F9727E">
                              <w:rPr>
                                <w:rFonts w:ascii="Tahoma" w:hAnsi="Tahoma" w:cs="Tahoma"/>
                                <w:b/>
                                <w:bCs/>
                                <w:color w:val="FFFFFF"/>
                                <w:sz w:val="16"/>
                                <w:szCs w:val="16"/>
                                <w:u w:val="single"/>
                                <w:lang w:val="fr-CH"/>
                              </w:rPr>
                              <w:t xml:space="preserve">universel </w:t>
                            </w:r>
                            <w:r w:rsidRPr="00F9727E">
                              <w:rPr>
                                <w:rFonts w:ascii="Tahoma" w:hAnsi="Tahoma" w:cs="Tahoma"/>
                                <w:b/>
                                <w:bCs/>
                                <w:color w:val="FFFFFF"/>
                                <w:sz w:val="16"/>
                                <w:szCs w:val="16"/>
                                <w:lang w:val="fr-CH"/>
                              </w:rPr>
                              <w:t xml:space="preserve"> à un paquet de soins unique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2472" o:spid="_x0000_s1027" type="#_x0000_t202" style="position:absolute;margin-left:38.8pt;margin-top:.45pt;width:119.2pt;height:60.8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" filled="f" stroked="f">
                <v:textbox>
                  <w:txbxContent>
                    <w:p w14:paraId="0FF26FC1" w14:textId="77777777" w:rsidR="007F3B04" w:rsidRPr="00F9727E" w:rsidRDefault="007F3B04" w:rsidP="00781F3A">
                      <w:pPr>
                        <w:jc w:val="center"/>
                        <w:rPr>
                          <w:rFonts w:ascii="Tahoma" w:hAnsi="Tahoma" w:cs="Tahoma"/>
                          <w:b/>
                          <w:bCs/>
                          <w:sz w:val="16"/>
                          <w:szCs w:val="16"/>
                          <w:lang w:val="fr-CH"/>
                        </w:rPr>
                      </w:pPr>
                      <w:r w:rsidRPr="00F9727E">
                        <w:rPr>
                          <w:rFonts w:ascii="Tahoma" w:hAnsi="Tahoma" w:cs="Tahoma"/>
                          <w:b/>
                          <w:bCs/>
                          <w:color w:val="FFFFFF"/>
                          <w:sz w:val="16"/>
                          <w:szCs w:val="16"/>
                          <w:lang w:val="fr-CH"/>
                        </w:rPr>
                        <w:t xml:space="preserve">Subvention d’équilibre de l’Etat pour l’accès </w:t>
                      </w:r>
                      <w:r w:rsidRPr="00F9727E">
                        <w:rPr>
                          <w:rFonts w:ascii="Tahoma" w:hAnsi="Tahoma" w:cs="Tahoma"/>
                          <w:b/>
                          <w:bCs/>
                          <w:color w:val="FFFFFF"/>
                          <w:sz w:val="16"/>
                          <w:szCs w:val="16"/>
                          <w:u w:val="single"/>
                          <w:lang w:val="fr-CH"/>
                        </w:rPr>
                        <w:t xml:space="preserve">universel </w:t>
                      </w:r>
                      <w:r w:rsidRPr="00F9727E">
                        <w:rPr>
                          <w:rFonts w:ascii="Tahoma" w:hAnsi="Tahoma" w:cs="Tahoma"/>
                          <w:b/>
                          <w:bCs/>
                          <w:color w:val="FFFFFF"/>
                          <w:sz w:val="16"/>
                          <w:szCs w:val="16"/>
                          <w:lang w:val="fr-CH"/>
                        </w:rPr>
                        <w:t xml:space="preserve"> à un paquet de soins unique</w:t>
                      </w:r>
                    </w:p>
                  </w:txbxContent>
                </v:textbox>
              </v:shape>
            </w:pict>
          </mc:Fallback>
        </mc:AlternateContent>
      </w:r>
    </w:p>
    <w:p w14:paraId="5854B35E" w14:textId="4339F1E0"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790336" behindDoc="0" locked="0" layoutInCell="1" allowOverlap="1" wp14:anchorId="09B6D524" wp14:editId="1762C55B">
                <wp:simplePos x="0" y="0"/>
                <wp:positionH relativeFrom="column">
                  <wp:posOffset>2148840</wp:posOffset>
                </wp:positionH>
                <wp:positionV relativeFrom="paragraph">
                  <wp:posOffset>105410</wp:posOffset>
                </wp:positionV>
                <wp:extent cx="20955" cy="1821815"/>
                <wp:effectExtent l="19050" t="19050" r="36195" b="26035"/>
                <wp:wrapNone/>
                <wp:docPr id="2471" name="Connecteur droit 24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955" cy="1821815"/>
                        </a:xfrm>
                        <a:prstGeom prst="line">
                          <a:avLst/>
                        </a:prstGeom>
                        <a:noFill/>
                        <a:ln w="444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33C3303" id="Connecteur droit 2471" o:spid="_x0000_s1026" style="position:absolute;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9.2pt,8.3pt" to="170.85pt,15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" strokecolor="red" strokeweight="3.5pt"/>
            </w:pict>
          </mc:Fallback>
        </mc:AlternateContent>
      </w:r>
      <w:r>
        <w:rPr>
          <w:noProof/>
        </w:rPr>
        <mc:AlternateContent>
          <mc:Choice Requires="wps">
            <w:drawing>
              <wp:anchor distT="4294967294" distB="4294967294" distL="114300" distR="114300" simplePos="0" relativeHeight="251794432" behindDoc="0" locked="0" layoutInCell="1" allowOverlap="1" wp14:anchorId="461B8BC4" wp14:editId="4164ADB1">
                <wp:simplePos x="0" y="0"/>
                <wp:positionH relativeFrom="column">
                  <wp:posOffset>1983105</wp:posOffset>
                </wp:positionH>
                <wp:positionV relativeFrom="paragraph">
                  <wp:posOffset>105409</wp:posOffset>
                </wp:positionV>
                <wp:extent cx="187960" cy="0"/>
                <wp:effectExtent l="0" t="19050" r="21590" b="19050"/>
                <wp:wrapNone/>
                <wp:docPr id="2470" name="Connecteur droit 24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7960" cy="0"/>
                        </a:xfrm>
                        <a:prstGeom prst="line">
                          <a:avLst/>
                        </a:prstGeom>
                        <a:noFill/>
                        <a:ln w="444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BE442CE" id="Connecteur droit 2470" o:spid="_x0000_s1026" style="position:absolute;z-index:25179443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15pt,8.3pt" to="170.95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" strokecolor="red" strokeweight="3.5pt"/>
            </w:pict>
          </mc:Fallback>
        </mc:AlternateContent>
      </w:r>
    </w:p>
    <w:p w14:paraId="4471F796" w14:textId="50FDFAA9" w:rsidR="00781F3A" w:rsidRPr="007874D8" w:rsidRDefault="00781F3A" w:rsidP="00781F3A">
      <w:pPr>
        <w:rPr>
          <w:rFonts w:ascii="Tahoma" w:hAnsi="Tahoma" w:cs="Tahoma"/>
          <w:szCs w:val="20"/>
        </w:rPr>
      </w:pPr>
      <w:r>
        <w:rPr>
          <w:noProof/>
        </w:rPr>
        <mc:AlternateContent>
          <mc:Choice Requires="wps">
            <w:drawing>
              <wp:anchor distT="0" distB="0" distL="114298" distR="114298" simplePos="0" relativeHeight="251786240" behindDoc="0" locked="0" layoutInCell="1" allowOverlap="1" wp14:anchorId="29CDA5D4" wp14:editId="59856DC7">
                <wp:simplePos x="0" y="0"/>
                <wp:positionH relativeFrom="column">
                  <wp:posOffset>4382769</wp:posOffset>
                </wp:positionH>
                <wp:positionV relativeFrom="paragraph">
                  <wp:posOffset>1905</wp:posOffset>
                </wp:positionV>
                <wp:extent cx="0" cy="469265"/>
                <wp:effectExtent l="76200" t="0" r="57150" b="64135"/>
                <wp:wrapNone/>
                <wp:docPr id="2469" name="Connecteur droit avec flèche 24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926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708F6C60" id="_x0000_t32" coordsize="21600,21600" o:spt="32" o:oned="t" path="m,l21600,21600e" filled="f">
                <v:path arrowok="t" fillok="f" o:connecttype="none"/>
                <o:lock v:ext="edit" shapetype="t"/>
              </v:shapetype>
              <v:shape id="Connecteur droit avec flèche 2469" o:spid="_x0000_s1026" type="#_x0000_t32" style="position:absolute;margin-left:345.1pt;margin-top:.15pt;width:0;height:36.95pt;z-index:25178624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">
                <v:stroke endarrow="block"/>
              </v:shape>
            </w:pict>
          </mc:Fallback>
        </mc:AlternateContent>
      </w:r>
    </w:p>
    <w:p w14:paraId="6334188C" w14:textId="77777777" w:rsidR="00781F3A" w:rsidRPr="007874D8" w:rsidRDefault="00781F3A" w:rsidP="00781F3A">
      <w:pPr>
        <w:rPr>
          <w:rFonts w:ascii="Tahoma" w:hAnsi="Tahoma" w:cs="Tahoma"/>
          <w:szCs w:val="20"/>
        </w:rPr>
      </w:pPr>
    </w:p>
    <w:p w14:paraId="609E91A4" w14:textId="5AE87FF1"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730944" behindDoc="0" locked="0" layoutInCell="1" allowOverlap="1" wp14:anchorId="515F7315" wp14:editId="5CE5D0B8">
                <wp:simplePos x="0" y="0"/>
                <wp:positionH relativeFrom="column">
                  <wp:posOffset>-50800</wp:posOffset>
                </wp:positionH>
                <wp:positionV relativeFrom="paragraph">
                  <wp:posOffset>95250</wp:posOffset>
                </wp:positionV>
                <wp:extent cx="825500" cy="608330"/>
                <wp:effectExtent l="0" t="0" r="0" b="1270"/>
                <wp:wrapNone/>
                <wp:docPr id="2468" name="Zone de texte 24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5500" cy="608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1468F1" w14:textId="77777777" w:rsidR="007F3B04" w:rsidRPr="00F9727E" w:rsidRDefault="007F3B04" w:rsidP="00781F3A">
                            <w:pPr>
                              <w:rPr>
                                <w:rFonts w:ascii="Tahoma" w:hAnsi="Tahoma" w:cs="Tahoma"/>
                                <w:sz w:val="18"/>
                                <w:szCs w:val="18"/>
                              </w:rPr>
                            </w:pPr>
                            <w:r w:rsidRPr="00F9727E">
                              <w:rPr>
                                <w:rFonts w:ascii="Tahoma" w:hAnsi="Tahoma" w:cs="Tahoma"/>
                                <w:sz w:val="18"/>
                                <w:szCs w:val="18"/>
                              </w:rPr>
                              <w:t xml:space="preserve">Cotisations des salariés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2468" o:spid="_x0000_s1028" type="#_x0000_t202" style="position:absolute;margin-left:-4pt;margin-top:7.5pt;width:65pt;height:47.9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" filled="f" stroked="f">
                <v:textbox>
                  <w:txbxContent>
                    <w:p w14:paraId="781468F1" w14:textId="77777777" w:rsidR="007F3B04" w:rsidRPr="00F9727E" w:rsidRDefault="007F3B04" w:rsidP="00781F3A">
                      <w:pPr>
                        <w:rPr>
                          <w:rFonts w:ascii="Tahoma" w:hAnsi="Tahoma" w:cs="Tahoma"/>
                          <w:sz w:val="18"/>
                          <w:szCs w:val="18"/>
                        </w:rPr>
                      </w:pPr>
                      <w:r w:rsidRPr="00F9727E">
                        <w:rPr>
                          <w:rFonts w:ascii="Tahoma" w:hAnsi="Tahoma" w:cs="Tahoma"/>
                          <w:sz w:val="18"/>
                          <w:szCs w:val="18"/>
                        </w:rPr>
                        <w:t xml:space="preserve">Cotisations des salariés </w:t>
                      </w:r>
                    </w:p>
                  </w:txbxContent>
                </v:textbox>
              </v:shape>
            </w:pict>
          </mc:Fallback>
        </mc:AlternateContent>
      </w:r>
    </w:p>
    <w:p w14:paraId="3E46382A" w14:textId="777537DD" w:rsidR="00781F3A" w:rsidRPr="007874D8" w:rsidRDefault="00781F3A" w:rsidP="00781F3A">
      <w:pPr>
        <w:rPr>
          <w:rFonts w:ascii="Tahoma" w:hAnsi="Tahoma" w:cs="Tahoma"/>
          <w:szCs w:val="20"/>
        </w:rPr>
      </w:pPr>
      <w:r>
        <w:rPr>
          <w:noProof/>
        </w:rPr>
        <mc:AlternateContent>
          <mc:Choice Requires="wps">
            <w:drawing>
              <wp:anchor distT="45720" distB="45720" distL="114300" distR="114300" simplePos="0" relativeHeight="251828224" behindDoc="0" locked="0" layoutInCell="1" allowOverlap="1" wp14:anchorId="55CEC7E4" wp14:editId="4C6C7299">
                <wp:simplePos x="0" y="0"/>
                <wp:positionH relativeFrom="column">
                  <wp:posOffset>7434580</wp:posOffset>
                </wp:positionH>
                <wp:positionV relativeFrom="paragraph">
                  <wp:posOffset>36195</wp:posOffset>
                </wp:positionV>
                <wp:extent cx="361950" cy="3078480"/>
                <wp:effectExtent l="0" t="0" r="19050" b="26670"/>
                <wp:wrapSquare wrapText="bothSides"/>
                <wp:docPr id="2467" name="Zone de texte 24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3078480"/>
                        </a:xfrm>
                        <a:prstGeom prst="rect">
                          <a:avLst/>
                        </a:prstGeom>
                        <a:solidFill>
                          <a:sysClr val="windowText" lastClr="000000">
                            <a:lumMod val="50000"/>
                            <a:lumOff val="50000"/>
                          </a:sysClr>
                        </a:solidFill>
                        <a:ln w="9525">
                          <a:solidFill>
                            <a:srgbClr val="000000"/>
                          </a:solidFill>
                          <a:miter lim="800000"/>
                          <a:headEnd/>
                          <a:tailEnd/>
                        </a:ln>
                      </wps:spPr>
                      <wps:txbx>
                        <w:txbxContent>
                          <w:p w14:paraId="3317DD29" w14:textId="77777777" w:rsidR="007F3B04" w:rsidRPr="003F710F" w:rsidRDefault="007F3B04" w:rsidP="00781F3A">
                            <w:pPr>
                              <w:rPr>
                                <w:b/>
                              </w:rPr>
                            </w:pPr>
                            <w:r w:rsidRPr="003F710F">
                              <w:rPr>
                                <w:b/>
                              </w:rPr>
                              <w:t>POSTE</w:t>
                            </w:r>
                            <w:r>
                              <w:rPr>
                                <w:b/>
                              </w:rPr>
                              <w:t xml:space="preserve">S </w:t>
                            </w:r>
                            <w:r w:rsidRPr="003F710F">
                              <w:rPr>
                                <w:b/>
                              </w:rPr>
                              <w:t>D’ENREGISTREMENT BIOMETRIQUE</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Zone de texte 2467" o:spid="_x0000_s1029" type="#_x0000_t202" style="position:absolute;margin-left:585.4pt;margin-top:2.85pt;width:28.5pt;height:242.4pt;z-index:2518282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" fillcolor="#7f7f7f">
                <v:textbox style="layout-flow:vertical;mso-layout-flow-alt:bottom-to-top">
                  <w:txbxContent>
                    <w:p w14:paraId="3317DD29" w14:textId="77777777" w:rsidR="007F3B04" w:rsidRPr="003F710F" w:rsidRDefault="007F3B04" w:rsidP="00781F3A">
                      <w:pPr>
                        <w:rPr>
                          <w:b/>
                        </w:rPr>
                      </w:pPr>
                      <w:r w:rsidRPr="003F710F">
                        <w:rPr>
                          <w:b/>
                        </w:rPr>
                        <w:t>POSTE</w:t>
                      </w:r>
                      <w:r>
                        <w:rPr>
                          <w:b/>
                        </w:rPr>
                        <w:t xml:space="preserve">S </w:t>
                      </w:r>
                      <w:r w:rsidRPr="003F710F">
                        <w:rPr>
                          <w:b/>
                        </w:rPr>
                        <w:t>D’ENREGISTREMENT BIOMETRIQUE</w:t>
                      </w:r>
                    </w:p>
                  </w:txbxContent>
                </v:textbox>
                <w10:wrap type="square"/>
              </v:shape>
            </w:pict>
          </mc:Fallback>
        </mc:AlternateContent>
      </w:r>
      <w:r>
        <w:rPr>
          <w:noProof/>
        </w:rPr>
        <mc:AlternateContent>
          <mc:Choice Requires="wps">
            <w:drawing>
              <wp:anchor distT="0" distB="0" distL="114300" distR="114300" simplePos="0" relativeHeight="251734016" behindDoc="0" locked="0" layoutInCell="1" allowOverlap="1" wp14:anchorId="78D758CE" wp14:editId="24559574">
                <wp:simplePos x="0" y="0"/>
                <wp:positionH relativeFrom="column">
                  <wp:posOffset>995680</wp:posOffset>
                </wp:positionH>
                <wp:positionV relativeFrom="paragraph">
                  <wp:posOffset>66675</wp:posOffset>
                </wp:positionV>
                <wp:extent cx="895350" cy="285750"/>
                <wp:effectExtent l="0" t="0" r="19050" b="19050"/>
                <wp:wrapNone/>
                <wp:docPr id="2466" name="Rectangle à coins arrondis 24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5350" cy="285750"/>
                        </a:xfrm>
                        <a:prstGeom prst="roundRect">
                          <a:avLst>
                            <a:gd name="adj" fmla="val 16667"/>
                          </a:avLst>
                        </a:prstGeom>
                        <a:solidFill>
                          <a:srgbClr val="808000"/>
                        </a:solidFill>
                        <a:ln w="9525">
                          <a:solidFill>
                            <a:srgbClr val="008000"/>
                          </a:solidFill>
                          <a:round/>
                          <a:headEnd/>
                          <a:tailEnd/>
                        </a:ln>
                      </wps:spPr>
                      <wps:txbx>
                        <w:txbxContent>
                          <w:p w14:paraId="5F83C1AB" w14:textId="77777777" w:rsidR="007F3B04" w:rsidRPr="003754C9" w:rsidRDefault="007F3B04" w:rsidP="00781F3A">
                            <w:pPr>
                              <w:jc w:val="center"/>
                              <w:rPr>
                                <w:lang w:val="fr-CH"/>
                              </w:rPr>
                            </w:pPr>
                            <w:r>
                              <w:rPr>
                                <w:lang w:val="fr-CH"/>
                              </w:rPr>
                              <w:t>Employeurs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2466" o:spid="_x0000_s1030" style="position:absolute;margin-left:78.4pt;margin-top:5.25pt;width:70.5pt;height:22.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" fillcolor="olive" strokecolor="green">
                <v:textbox>
                  <w:txbxContent>
                    <w:p w14:paraId="5F83C1AB" w14:textId="77777777" w:rsidR="007F3B04" w:rsidRPr="003754C9" w:rsidRDefault="007F3B04" w:rsidP="00781F3A">
                      <w:pPr>
                        <w:jc w:val="center"/>
                        <w:rPr>
                          <w:lang w:val="fr-CH"/>
                        </w:rPr>
                      </w:pPr>
                      <w:r>
                        <w:rPr>
                          <w:lang w:val="fr-CH"/>
                        </w:rPr>
                        <w:t>Employeurs</w:t>
                      </w:r>
                    </w:p>
                  </w:txbxContent>
                </v:textbox>
              </v:roundrect>
            </w:pict>
          </mc:Fallback>
        </mc:AlternateContent>
      </w:r>
      <w:r>
        <w:rPr>
          <w:noProof/>
        </w:rPr>
        <mc:AlternateContent>
          <mc:Choice Requires="wps">
            <w:drawing>
              <wp:anchor distT="0" distB="0" distL="114300" distR="114300" simplePos="0" relativeHeight="251787264" behindDoc="0" locked="0" layoutInCell="1" allowOverlap="1" wp14:anchorId="7876D503" wp14:editId="5A5D5C2F">
                <wp:simplePos x="0" y="0"/>
                <wp:positionH relativeFrom="column">
                  <wp:posOffset>3473450</wp:posOffset>
                </wp:positionH>
                <wp:positionV relativeFrom="paragraph">
                  <wp:posOffset>16510</wp:posOffset>
                </wp:positionV>
                <wp:extent cx="1712595" cy="245110"/>
                <wp:effectExtent l="0" t="0" r="20955" b="21590"/>
                <wp:wrapNone/>
                <wp:docPr id="2465" name="Rectangle à coins arrondis 24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2595" cy="245110"/>
                        </a:xfrm>
                        <a:prstGeom prst="roundRect">
                          <a:avLst>
                            <a:gd name="adj" fmla="val 16667"/>
                          </a:avLst>
                        </a:prstGeom>
                        <a:solidFill>
                          <a:srgbClr val="FFC000"/>
                        </a:solidFill>
                        <a:ln w="9525">
                          <a:solidFill>
                            <a:srgbClr val="000000"/>
                          </a:solidFill>
                          <a:round/>
                          <a:headEnd/>
                          <a:tailEnd/>
                        </a:ln>
                      </wps:spPr>
                      <wps:txbx>
                        <w:txbxContent>
                          <w:p w14:paraId="73F9AB8A" w14:textId="77777777" w:rsidR="007F3B04" w:rsidRPr="003F710F" w:rsidRDefault="007F3B04" w:rsidP="00781F3A">
                            <w:pPr>
                              <w:rPr>
                                <w:b/>
                                <w:sz w:val="16"/>
                                <w:szCs w:val="16"/>
                              </w:rPr>
                            </w:pPr>
                            <w:r w:rsidRPr="003F710F">
                              <w:rPr>
                                <w:b/>
                                <w:sz w:val="16"/>
                                <w:szCs w:val="16"/>
                              </w:rPr>
                              <w:t>CONSEIL D’ADMINISTRATION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2465" o:spid="_x0000_s1031" style="position:absolute;margin-left:273.5pt;margin-top:1.3pt;width:134.85pt;height:19.3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" fillcolor="#ffc000">
                <v:textbox>
                  <w:txbxContent>
                    <w:p w14:paraId="73F9AB8A" w14:textId="77777777" w:rsidR="007F3B04" w:rsidRPr="003F710F" w:rsidRDefault="007F3B04" w:rsidP="00781F3A">
                      <w:pPr>
                        <w:rPr>
                          <w:b/>
                          <w:sz w:val="16"/>
                          <w:szCs w:val="16"/>
                        </w:rPr>
                      </w:pPr>
                      <w:r w:rsidRPr="003F710F">
                        <w:rPr>
                          <w:b/>
                          <w:sz w:val="16"/>
                          <w:szCs w:val="16"/>
                        </w:rPr>
                        <w:t>CONSEIL D’ADMINISTRATION</w:t>
                      </w:r>
                    </w:p>
                  </w:txbxContent>
                </v:textbox>
              </v:roundrect>
            </w:pict>
          </mc:Fallback>
        </mc:AlternateContent>
      </w:r>
    </w:p>
    <w:p w14:paraId="26E57934" w14:textId="00DD4005" w:rsidR="00781F3A" w:rsidRPr="007874D8" w:rsidRDefault="00781F3A" w:rsidP="00781F3A">
      <w:pPr>
        <w:rPr>
          <w:rFonts w:ascii="Tahoma" w:hAnsi="Tahoma" w:cs="Tahoma"/>
          <w:szCs w:val="20"/>
        </w:rPr>
      </w:pPr>
      <w:r>
        <w:rPr>
          <w:noProof/>
        </w:rPr>
        <mc:AlternateContent>
          <mc:Choice Requires="wps">
            <w:drawing>
              <wp:anchor distT="4294967294" distB="4294967294" distL="114300" distR="114300" simplePos="0" relativeHeight="251735040" behindDoc="0" locked="0" layoutInCell="1" allowOverlap="1" wp14:anchorId="01D6CFCD" wp14:editId="42E5B1A8">
                <wp:simplePos x="0" y="0"/>
                <wp:positionH relativeFrom="column">
                  <wp:posOffset>595630</wp:posOffset>
                </wp:positionH>
                <wp:positionV relativeFrom="paragraph">
                  <wp:posOffset>59054</wp:posOffset>
                </wp:positionV>
                <wp:extent cx="419100" cy="0"/>
                <wp:effectExtent l="0" t="76200" r="19050" b="95250"/>
                <wp:wrapNone/>
                <wp:docPr id="2464" name="Connecteur droit avec flèche 24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9100" cy="0"/>
                        </a:xfrm>
                        <a:prstGeom prst="straightConnector1">
                          <a:avLst/>
                        </a:prstGeom>
                        <a:noFill/>
                        <a:ln w="9525">
                          <a:solidFill>
                            <a:srgbClr val="339966"/>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062A336" id="Connecteur droit avec flèche 2464" o:spid="_x0000_s1026" type="#_x0000_t32" style="position:absolute;margin-left:46.9pt;margin-top:4.65pt;width:33pt;height:0;z-index:2517350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" strokecolor="#396">
                <v:stroke endarrow="block"/>
              </v:shape>
            </w:pict>
          </mc:Fallback>
        </mc:AlternateContent>
      </w:r>
      <w:r>
        <w:rPr>
          <w:noProof/>
        </w:rPr>
        <mc:AlternateContent>
          <mc:Choice Requires="wps">
            <w:drawing>
              <wp:anchor distT="0" distB="0" distL="114300" distR="114300" simplePos="0" relativeHeight="251766784" behindDoc="0" locked="0" layoutInCell="1" allowOverlap="1" wp14:anchorId="28EE9AC1" wp14:editId="2D66A59A">
                <wp:simplePos x="0" y="0"/>
                <wp:positionH relativeFrom="column">
                  <wp:posOffset>2095500</wp:posOffset>
                </wp:positionH>
                <wp:positionV relativeFrom="paragraph">
                  <wp:posOffset>27305</wp:posOffset>
                </wp:positionV>
                <wp:extent cx="9525" cy="1282700"/>
                <wp:effectExtent l="0" t="0" r="28575" b="31750"/>
                <wp:wrapNone/>
                <wp:docPr id="2463" name="Connecteur droit 24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1282700"/>
                        </a:xfrm>
                        <a:prstGeom prst="line">
                          <a:avLst/>
                        </a:prstGeom>
                        <a:noFill/>
                        <a:ln w="9525">
                          <a:solidFill>
                            <a:srgbClr val="008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236C29D" id="Connecteur droit 2463" o:spid="_x0000_s1026" style="position:absolute;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pt,2.15pt" to="165.75pt,10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" strokecolor="green"/>
            </w:pict>
          </mc:Fallback>
        </mc:AlternateContent>
      </w:r>
      <w:r>
        <w:rPr>
          <w:noProof/>
        </w:rPr>
        <mc:AlternateContent>
          <mc:Choice Requires="wps">
            <w:drawing>
              <wp:anchor distT="4294967294" distB="4294967294" distL="114300" distR="114300" simplePos="0" relativeHeight="251767808" behindDoc="0" locked="0" layoutInCell="1" allowOverlap="1" wp14:anchorId="64B3A931" wp14:editId="6C31E4BE">
                <wp:simplePos x="0" y="0"/>
                <wp:positionH relativeFrom="column">
                  <wp:posOffset>1842770</wp:posOffset>
                </wp:positionH>
                <wp:positionV relativeFrom="paragraph">
                  <wp:posOffset>38734</wp:posOffset>
                </wp:positionV>
                <wp:extent cx="254000" cy="0"/>
                <wp:effectExtent l="0" t="76200" r="12700" b="95250"/>
                <wp:wrapNone/>
                <wp:docPr id="2462" name="Connecteur droit 24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000" cy="0"/>
                        </a:xfrm>
                        <a:prstGeom prst="line">
                          <a:avLst/>
                        </a:prstGeom>
                        <a:noFill/>
                        <a:ln w="9525">
                          <a:solidFill>
                            <a:srgbClr val="008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1A11D10" id="Connecteur droit 2462" o:spid="_x0000_s1026" style="position:absolute;z-index:25176780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5.1pt,3.05pt" to="165.1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" strokecolor="green">
                <v:stroke endarrow="block"/>
              </v:line>
            </w:pict>
          </mc:Fallback>
        </mc:AlternateContent>
      </w:r>
    </w:p>
    <w:p w14:paraId="4C67807A" w14:textId="6873C39C"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801600" behindDoc="0" locked="0" layoutInCell="1" allowOverlap="1" wp14:anchorId="5B6EADCB" wp14:editId="3BD4A968">
                <wp:simplePos x="0" y="0"/>
                <wp:positionH relativeFrom="column">
                  <wp:posOffset>8294370</wp:posOffset>
                </wp:positionH>
                <wp:positionV relativeFrom="paragraph">
                  <wp:posOffset>59690</wp:posOffset>
                </wp:positionV>
                <wp:extent cx="896620" cy="332105"/>
                <wp:effectExtent l="0" t="0" r="0" b="0"/>
                <wp:wrapNone/>
                <wp:docPr id="2461" name="Zone de texte 24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6620" cy="332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6482EB" w14:textId="77777777" w:rsidR="007F3B04" w:rsidRPr="00F9727E" w:rsidRDefault="007F3B04" w:rsidP="00781F3A">
                            <w:pPr>
                              <w:rPr>
                                <w:rFonts w:ascii="Tahoma" w:hAnsi="Tahoma" w:cs="Tahoma"/>
                                <w:sz w:val="16"/>
                                <w:szCs w:val="14"/>
                              </w:rPr>
                            </w:pPr>
                            <w:r w:rsidRPr="00F9727E">
                              <w:rPr>
                                <w:rFonts w:ascii="Tahoma" w:hAnsi="Tahoma" w:cs="Tahoma"/>
                                <w:sz w:val="16"/>
                                <w:szCs w:val="14"/>
                              </w:rPr>
                              <w:t>Salariés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2461" o:spid="_x0000_s1032" type="#_x0000_t202" style="position:absolute;margin-left:653.1pt;margin-top:4.7pt;width:70.6pt;height:26.1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" filled="f" stroked="f">
                <v:textbox>
                  <w:txbxContent>
                    <w:p w14:paraId="6E6482EB" w14:textId="77777777" w:rsidR="007F3B04" w:rsidRPr="00F9727E" w:rsidRDefault="007F3B04" w:rsidP="00781F3A">
                      <w:pPr>
                        <w:rPr>
                          <w:rFonts w:ascii="Tahoma" w:hAnsi="Tahoma" w:cs="Tahoma"/>
                          <w:sz w:val="16"/>
                          <w:szCs w:val="14"/>
                        </w:rPr>
                      </w:pPr>
                      <w:r w:rsidRPr="00F9727E">
                        <w:rPr>
                          <w:rFonts w:ascii="Tahoma" w:hAnsi="Tahoma" w:cs="Tahoma"/>
                          <w:sz w:val="16"/>
                          <w:szCs w:val="14"/>
                        </w:rPr>
                        <w:t>Salariés</w:t>
                      </w:r>
                    </w:p>
                  </w:txbxContent>
                </v:textbox>
              </v:shape>
            </w:pict>
          </mc:Fallback>
        </mc:AlternateContent>
      </w:r>
      <w:r>
        <w:rPr>
          <w:noProof/>
        </w:rPr>
        <mc:AlternateContent>
          <mc:Choice Requires="wps">
            <w:drawing>
              <wp:anchor distT="0" distB="0" distL="114298" distR="114298" simplePos="0" relativeHeight="251788288" behindDoc="0" locked="0" layoutInCell="1" allowOverlap="1" wp14:anchorId="400E1B4A" wp14:editId="0309EEA1">
                <wp:simplePos x="0" y="0"/>
                <wp:positionH relativeFrom="column">
                  <wp:posOffset>4382769</wp:posOffset>
                </wp:positionH>
                <wp:positionV relativeFrom="paragraph">
                  <wp:posOffset>22225</wp:posOffset>
                </wp:positionV>
                <wp:extent cx="0" cy="143510"/>
                <wp:effectExtent l="76200" t="0" r="57150" b="66040"/>
                <wp:wrapNone/>
                <wp:docPr id="2460" name="Connecteur droit avec flèche 24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35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B3F097F" id="Connecteur droit avec flèche 2460" o:spid="_x0000_s1026" type="#_x0000_t32" style="position:absolute;margin-left:345.1pt;margin-top:1.75pt;width:0;height:11.3pt;z-index:25178828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">
                <v:stroke endarrow="block"/>
              </v:shape>
            </w:pict>
          </mc:Fallback>
        </mc:AlternateContent>
      </w:r>
      <w:r w:rsidR="001E69EA">
        <w:rPr>
          <w:rFonts w:ascii="Tahoma" w:hAnsi="Tahoma" w:cs="Tahoma"/>
          <w:noProof/>
          <w:szCs w:val="20"/>
        </w:rPr>
        <w:pict w14:anchorId="7839B7D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75" type="#_x0000_t75" style="position:absolute;margin-left:123.1pt;margin-top:1.75pt;width:29.35pt;height:15.25pt;z-index:251770880;mso-position-horizontal-relative:text;mso-position-vertical-relative:text">
            <v:imagedata r:id="rId12" o:title=""/>
          </v:shape>
          <o:OLEObject Type="Embed" ProgID="PBrush" ShapeID="_x0000_s1075" DrawAspect="Content" ObjectID="_1541413383" r:id="rId13"/>
        </w:pict>
      </w:r>
    </w:p>
    <w:p w14:paraId="39B8B830" w14:textId="4A4C69AB"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731968" behindDoc="0" locked="0" layoutInCell="1" allowOverlap="1" wp14:anchorId="594F1B75" wp14:editId="7FD9317C">
                <wp:simplePos x="0" y="0"/>
                <wp:positionH relativeFrom="column">
                  <wp:posOffset>-112395</wp:posOffset>
                </wp:positionH>
                <wp:positionV relativeFrom="paragraph">
                  <wp:posOffset>139065</wp:posOffset>
                </wp:positionV>
                <wp:extent cx="957580" cy="456565"/>
                <wp:effectExtent l="0" t="0" r="0" b="635"/>
                <wp:wrapNone/>
                <wp:docPr id="2459" name="Zone de texte 24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7580" cy="456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2D7A2F" w14:textId="77777777" w:rsidR="007F3B04" w:rsidRPr="00F9727E" w:rsidRDefault="007F3B04" w:rsidP="00781F3A">
                            <w:pPr>
                              <w:rPr>
                                <w:rFonts w:ascii="Tahoma" w:hAnsi="Tahoma" w:cs="Tahoma"/>
                                <w:sz w:val="18"/>
                                <w:szCs w:val="18"/>
                              </w:rPr>
                            </w:pPr>
                            <w:r w:rsidRPr="00F9727E">
                              <w:rPr>
                                <w:rFonts w:ascii="Tahoma" w:hAnsi="Tahoma" w:cs="Tahoma"/>
                                <w:sz w:val="18"/>
                                <w:szCs w:val="18"/>
                              </w:rPr>
                              <w:t>Cotisations des fonctionnaires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2459" o:spid="_x0000_s1033" type="#_x0000_t202" style="position:absolute;margin-left:-8.85pt;margin-top:10.95pt;width:75.4pt;height:35.9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" filled="f" stroked="f">
                <v:textbox>
                  <w:txbxContent>
                    <w:p w14:paraId="3E2D7A2F" w14:textId="77777777" w:rsidR="007F3B04" w:rsidRPr="00F9727E" w:rsidRDefault="007F3B04" w:rsidP="00781F3A">
                      <w:pPr>
                        <w:rPr>
                          <w:rFonts w:ascii="Tahoma" w:hAnsi="Tahoma" w:cs="Tahoma"/>
                          <w:sz w:val="18"/>
                          <w:szCs w:val="18"/>
                        </w:rPr>
                      </w:pPr>
                      <w:r w:rsidRPr="00F9727E">
                        <w:rPr>
                          <w:rFonts w:ascii="Tahoma" w:hAnsi="Tahoma" w:cs="Tahoma"/>
                          <w:sz w:val="18"/>
                          <w:szCs w:val="18"/>
                        </w:rPr>
                        <w:t>Cotisations des fonctionnaires</w:t>
                      </w:r>
                    </w:p>
                  </w:txbxContent>
                </v:textbox>
              </v:shape>
            </w:pict>
          </mc:Fallback>
        </mc:AlternateContent>
      </w:r>
      <w:r>
        <w:rPr>
          <w:noProof/>
        </w:rPr>
        <mc:AlternateContent>
          <mc:Choice Requires="wps">
            <w:drawing>
              <wp:anchor distT="0" distB="0" distL="114300" distR="114300" simplePos="0" relativeHeight="251726848" behindDoc="0" locked="0" layoutInCell="1" allowOverlap="1" wp14:anchorId="4ADD3BAF" wp14:editId="2F774CE3">
                <wp:simplePos x="0" y="0"/>
                <wp:positionH relativeFrom="column">
                  <wp:posOffset>3473450</wp:posOffset>
                </wp:positionH>
                <wp:positionV relativeFrom="paragraph">
                  <wp:posOffset>91440</wp:posOffset>
                </wp:positionV>
                <wp:extent cx="1958340" cy="613410"/>
                <wp:effectExtent l="0" t="0" r="0" b="0"/>
                <wp:wrapNone/>
                <wp:docPr id="2458" name="Zone de texte 24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8340" cy="613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C12671" w14:textId="77777777" w:rsidR="007F3B04" w:rsidRPr="005E7EA6" w:rsidRDefault="007F3B04" w:rsidP="00781F3A">
                            <w:pPr>
                              <w:jc w:val="center"/>
                              <w:rPr>
                                <w:rFonts w:ascii="Tahoma" w:hAnsi="Tahoma" w:cs="Tahoma"/>
                                <w:b/>
                                <w:bCs/>
                                <w:lang w:val="fr-CH"/>
                              </w:rPr>
                            </w:pPr>
                            <w:r w:rsidRPr="005E7EA6">
                              <w:rPr>
                                <w:rFonts w:ascii="Tahoma" w:hAnsi="Tahoma" w:cs="Tahoma"/>
                                <w:b/>
                                <w:bCs/>
                                <w:lang w:val="fr-CH"/>
                              </w:rPr>
                              <w:t xml:space="preserve">DIRECTION GENERALE STRUTURE NATIONALE DE GESTION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2458" o:spid="_x0000_s1034" type="#_x0000_t202" style="position:absolute;margin-left:273.5pt;margin-top:7.2pt;width:154.2pt;height:48.3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" filled="f" stroked="f">
                <v:textbox>
                  <w:txbxContent>
                    <w:p w14:paraId="4CC12671" w14:textId="77777777" w:rsidR="007F3B04" w:rsidRPr="005E7EA6" w:rsidRDefault="007F3B04" w:rsidP="00781F3A">
                      <w:pPr>
                        <w:jc w:val="center"/>
                        <w:rPr>
                          <w:rFonts w:ascii="Tahoma" w:hAnsi="Tahoma" w:cs="Tahoma"/>
                          <w:b/>
                          <w:bCs/>
                          <w:lang w:val="fr-CH"/>
                        </w:rPr>
                      </w:pPr>
                      <w:r w:rsidRPr="005E7EA6">
                        <w:rPr>
                          <w:rFonts w:ascii="Tahoma" w:hAnsi="Tahoma" w:cs="Tahoma"/>
                          <w:b/>
                          <w:bCs/>
                          <w:lang w:val="fr-CH"/>
                        </w:rPr>
                        <w:t xml:space="preserve">DIRECTION GENERALE STRUTURE NATIONALE DE GESTION </w:t>
                      </w:r>
                    </w:p>
                  </w:txbxContent>
                </v:textbox>
              </v:shape>
            </w:pict>
          </mc:Fallback>
        </mc:AlternateContent>
      </w:r>
      <w:r>
        <w:rPr>
          <w:noProof/>
        </w:rPr>
        <mc:AlternateContent>
          <mc:Choice Requires="wps">
            <w:drawing>
              <wp:anchor distT="0" distB="0" distL="114300" distR="114300" simplePos="0" relativeHeight="251819008" behindDoc="0" locked="0" layoutInCell="1" allowOverlap="1" wp14:anchorId="24477CCC" wp14:editId="7E4C2251">
                <wp:simplePos x="0" y="0"/>
                <wp:positionH relativeFrom="column">
                  <wp:posOffset>8072755</wp:posOffset>
                </wp:positionH>
                <wp:positionV relativeFrom="paragraph">
                  <wp:posOffset>16510</wp:posOffset>
                </wp:positionV>
                <wp:extent cx="45720" cy="2418080"/>
                <wp:effectExtent l="0" t="0" r="11430" b="20320"/>
                <wp:wrapNone/>
                <wp:docPr id="2457" name="Parenthèse fermante 24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 cy="2418080"/>
                        </a:xfrm>
                        <a:prstGeom prst="rightBracke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5="http://schemas.microsoft.com/office/word/2012/wordml">
            <w:pict>
              <v:shapetype w14:anchorId="780F49EB"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Parenthèse fermante 2457" o:spid="_x0000_s1026" type="#_x0000_t86" style="position:absolute;margin-left:635.65pt;margin-top:1.3pt;width:3.6pt;height:190.4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" adj="34" strokecolor="windowText"/>
            </w:pict>
          </mc:Fallback>
        </mc:AlternateContent>
      </w:r>
      <w:r>
        <w:rPr>
          <w:noProof/>
        </w:rPr>
        <mc:AlternateContent>
          <mc:Choice Requires="wps">
            <w:drawing>
              <wp:anchor distT="0" distB="0" distL="114300" distR="114300" simplePos="0" relativeHeight="251725824" behindDoc="0" locked="0" layoutInCell="1" allowOverlap="1" wp14:anchorId="658B57E1" wp14:editId="5A1305FE">
                <wp:simplePos x="0" y="0"/>
                <wp:positionH relativeFrom="column">
                  <wp:posOffset>3473450</wp:posOffset>
                </wp:positionH>
                <wp:positionV relativeFrom="paragraph">
                  <wp:posOffset>90170</wp:posOffset>
                </wp:positionV>
                <wp:extent cx="1955800" cy="3060065"/>
                <wp:effectExtent l="0" t="0" r="25400" b="26035"/>
                <wp:wrapNone/>
                <wp:docPr id="2456" name="Rectangle à coins arrondis 24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55800" cy="3060065"/>
                        </a:xfrm>
                        <a:prstGeom prst="roundRect">
                          <a:avLst>
                            <a:gd name="adj" fmla="val 16667"/>
                          </a:avLst>
                        </a:prstGeom>
                        <a:solidFill>
                          <a:srgbClr val="FFFF99"/>
                        </a:solidFill>
                        <a:ln w="9525">
                          <a:solidFill>
                            <a:srgbClr val="FFCC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oundrect w14:anchorId="24EA16B8" id="Rectangle à coins arrondis 2456" o:spid="_x0000_s1026" style="position:absolute;margin-left:273.5pt;margin-top:7.1pt;width:154pt;height:240.9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" fillcolor="#ff9" strokecolor="#fc0"/>
            </w:pict>
          </mc:Fallback>
        </mc:AlternateContent>
      </w:r>
      <w:r>
        <w:rPr>
          <w:noProof/>
        </w:rPr>
        <mc:AlternateContent>
          <mc:Choice Requires="wps">
            <w:drawing>
              <wp:anchor distT="0" distB="0" distL="114298" distR="114298" simplePos="0" relativeHeight="251807744" behindDoc="0" locked="0" layoutInCell="1" allowOverlap="1" wp14:anchorId="2DB72E4D" wp14:editId="46AEDD50">
                <wp:simplePos x="0" y="0"/>
                <wp:positionH relativeFrom="column">
                  <wp:posOffset>7065009</wp:posOffset>
                </wp:positionH>
                <wp:positionV relativeFrom="paragraph">
                  <wp:posOffset>34925</wp:posOffset>
                </wp:positionV>
                <wp:extent cx="0" cy="2280920"/>
                <wp:effectExtent l="0" t="0" r="19050" b="24130"/>
                <wp:wrapNone/>
                <wp:docPr id="2455" name="Connecteur droit 24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0920"/>
                        </a:xfrm>
                        <a:prstGeom prst="line">
                          <a:avLst/>
                        </a:prstGeom>
                        <a:noFill/>
                        <a:ln w="9525">
                          <a:solidFill>
                            <a:sysClr val="windowText" lastClr="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BD23F32" id="Connecteur droit 2455" o:spid="_x0000_s1026" style="position:absolute;z-index:25180774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556.3pt,2.75pt" to="556.3pt,18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" strokecolor="windowText">
                <v:stroke dashstyle="dash"/>
              </v:line>
            </w:pict>
          </mc:Fallback>
        </mc:AlternateContent>
      </w:r>
      <w:r>
        <w:rPr>
          <w:noProof/>
        </w:rPr>
        <mc:AlternateContent>
          <mc:Choice Requires="wps">
            <w:drawing>
              <wp:anchor distT="4294967294" distB="4294967294" distL="114300" distR="114300" simplePos="0" relativeHeight="251799552" behindDoc="0" locked="0" layoutInCell="1" allowOverlap="1" wp14:anchorId="67781876" wp14:editId="3CFA11E8">
                <wp:simplePos x="0" y="0"/>
                <wp:positionH relativeFrom="column">
                  <wp:posOffset>7078345</wp:posOffset>
                </wp:positionH>
                <wp:positionV relativeFrom="paragraph">
                  <wp:posOffset>36829</wp:posOffset>
                </wp:positionV>
                <wp:extent cx="235585" cy="0"/>
                <wp:effectExtent l="38100" t="76200" r="0" b="95250"/>
                <wp:wrapNone/>
                <wp:docPr id="2454" name="Connecteur droit 24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35585"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D253942" id="Connecteur droit 2454" o:spid="_x0000_s1026" style="position:absolute;flip:x;z-index:2517995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7.35pt,2.9pt" to="575.9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" strokecolor="windowText">
                <v:stroke dashstyle="dash" endarrow="block"/>
              </v:line>
            </w:pict>
          </mc:Fallback>
        </mc:AlternateContent>
      </w:r>
    </w:p>
    <w:p w14:paraId="7E7EEA8B" w14:textId="33204FB7"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2032000" behindDoc="0" locked="0" layoutInCell="1" allowOverlap="1" wp14:anchorId="054F5491" wp14:editId="4257889A">
                <wp:simplePos x="0" y="0"/>
                <wp:positionH relativeFrom="column">
                  <wp:posOffset>1207770</wp:posOffset>
                </wp:positionH>
                <wp:positionV relativeFrom="paragraph">
                  <wp:posOffset>147320</wp:posOffset>
                </wp:positionV>
                <wp:extent cx="622300" cy="238125"/>
                <wp:effectExtent l="0" t="0" r="0" b="9525"/>
                <wp:wrapNone/>
                <wp:docPr id="2453" name="Zone de texte 24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0" cy="238125"/>
                        </a:xfrm>
                        <a:prstGeom prst="rect">
                          <a:avLst/>
                        </a:prstGeom>
                        <a:noFill/>
                        <a:ln>
                          <a:noFill/>
                        </a:ln>
                        <a:extLst>
                          <a:ext uri="{909E8E84-426E-40DD-AFC4-6F175D3DCCD1}">
                            <a14:hiddenFill xmlns:a14="http://schemas.microsoft.com/office/drawing/2010/main">
                              <a:solidFill>
                                <a:srgbClr val="CCFFCC"/>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197662B5" w14:textId="77777777" w:rsidR="007F3B04" w:rsidRPr="00F9727E" w:rsidRDefault="007F3B04" w:rsidP="00781F3A">
                            <w:pPr>
                              <w:jc w:val="center"/>
                              <w:rPr>
                                <w:rFonts w:ascii="Tahoma" w:hAnsi="Tahoma" w:cs="Tahoma"/>
                                <w:b/>
                                <w:bCs/>
                                <w:color w:val="FFFFFF"/>
                                <w:sz w:val="16"/>
                                <w:szCs w:val="16"/>
                              </w:rPr>
                            </w:pPr>
                            <w:r w:rsidRPr="00F9727E">
                              <w:rPr>
                                <w:rFonts w:ascii="Tahoma" w:hAnsi="Tahoma" w:cs="Tahoma"/>
                                <w:b/>
                                <w:bCs/>
                                <w:color w:val="FFFFFF"/>
                                <w:sz w:val="16"/>
                                <w:szCs w:val="16"/>
                              </w:rPr>
                              <w:t>TRESOR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2453" o:spid="_x0000_s1035" type="#_x0000_t202" style="position:absolute;margin-left:95.1pt;margin-top:11.6pt;width:49pt;height:18.75pt;z-index:25203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" filled="f" fillcolor="#cfc" stroked="f" strokecolor="#9c0">
                <v:textbox>
                  <w:txbxContent>
                    <w:p w14:paraId="197662B5" w14:textId="77777777" w:rsidR="007F3B04" w:rsidRPr="00F9727E" w:rsidRDefault="007F3B04" w:rsidP="00781F3A">
                      <w:pPr>
                        <w:jc w:val="center"/>
                        <w:rPr>
                          <w:rFonts w:ascii="Tahoma" w:hAnsi="Tahoma" w:cs="Tahoma"/>
                          <w:b/>
                          <w:bCs/>
                          <w:color w:val="FFFFFF"/>
                          <w:sz w:val="16"/>
                          <w:szCs w:val="16"/>
                        </w:rPr>
                      </w:pPr>
                      <w:r w:rsidRPr="00F9727E">
                        <w:rPr>
                          <w:rFonts w:ascii="Tahoma" w:hAnsi="Tahoma" w:cs="Tahoma"/>
                          <w:b/>
                          <w:bCs/>
                          <w:color w:val="FFFFFF"/>
                          <w:sz w:val="16"/>
                          <w:szCs w:val="16"/>
                        </w:rPr>
                        <w:t>TRESOR</w:t>
                      </w:r>
                    </w:p>
                  </w:txbxContent>
                </v:textbox>
              </v:shape>
            </w:pict>
          </mc:Fallback>
        </mc:AlternateContent>
      </w:r>
    </w:p>
    <w:p w14:paraId="65F8BFEB" w14:textId="30D9D8B5" w:rsidR="00781F3A" w:rsidRPr="007874D8" w:rsidRDefault="00781F3A" w:rsidP="00781F3A">
      <w:pPr>
        <w:rPr>
          <w:rFonts w:ascii="Tahoma" w:hAnsi="Tahoma" w:cs="Tahoma"/>
          <w:szCs w:val="20"/>
        </w:rPr>
      </w:pPr>
      <w:r>
        <w:rPr>
          <w:noProof/>
        </w:rPr>
        <mc:AlternateContent>
          <mc:Choice Requires="wps">
            <w:drawing>
              <wp:anchor distT="4294967294" distB="4294967294" distL="114300" distR="114300" simplePos="0" relativeHeight="252034048" behindDoc="0" locked="0" layoutInCell="1" allowOverlap="1" wp14:anchorId="4F6BEF27" wp14:editId="0464FA10">
                <wp:simplePos x="0" y="0"/>
                <wp:positionH relativeFrom="column">
                  <wp:posOffset>1830070</wp:posOffset>
                </wp:positionH>
                <wp:positionV relativeFrom="paragraph">
                  <wp:posOffset>106679</wp:posOffset>
                </wp:positionV>
                <wp:extent cx="254000" cy="0"/>
                <wp:effectExtent l="0" t="76200" r="12700" b="95250"/>
                <wp:wrapNone/>
                <wp:docPr id="2452" name="Connecteur droit 24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000" cy="0"/>
                        </a:xfrm>
                        <a:prstGeom prst="line">
                          <a:avLst/>
                        </a:prstGeom>
                        <a:noFill/>
                        <a:ln w="9525">
                          <a:solidFill>
                            <a:srgbClr val="008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86ED59E" id="Connecteur droit 2452" o:spid="_x0000_s1026" style="position:absolute;z-index:2520340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4.1pt,8.4pt" to="164.1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" strokecolor="green">
                <v:stroke endarrow="block"/>
              </v:line>
            </w:pict>
          </mc:Fallback>
        </mc:AlternateContent>
      </w:r>
      <w:r>
        <w:rPr>
          <w:noProof/>
        </w:rPr>
        <mc:AlternateContent>
          <mc:Choice Requires="wps">
            <w:drawing>
              <wp:anchor distT="4294967294" distB="4294967294" distL="114300" distR="114300" simplePos="0" relativeHeight="252033024" behindDoc="0" locked="0" layoutInCell="1" allowOverlap="1" wp14:anchorId="7AC29902" wp14:editId="0F55402B">
                <wp:simplePos x="0" y="0"/>
                <wp:positionH relativeFrom="column">
                  <wp:posOffset>774700</wp:posOffset>
                </wp:positionH>
                <wp:positionV relativeFrom="paragraph">
                  <wp:posOffset>128269</wp:posOffset>
                </wp:positionV>
                <wp:extent cx="419100" cy="0"/>
                <wp:effectExtent l="0" t="76200" r="19050" b="95250"/>
                <wp:wrapNone/>
                <wp:docPr id="2451" name="Connecteur droit avec flèche 24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9100" cy="0"/>
                        </a:xfrm>
                        <a:prstGeom prst="straightConnector1">
                          <a:avLst/>
                        </a:prstGeom>
                        <a:noFill/>
                        <a:ln w="9525">
                          <a:solidFill>
                            <a:srgbClr val="339966"/>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1A968B5" id="Connecteur droit avec flèche 2451" o:spid="_x0000_s1026" type="#_x0000_t32" style="position:absolute;margin-left:61pt;margin-top:10.1pt;width:33pt;height:0;z-index:2520330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" strokecolor="#396">
                <v:stroke endarrow="block"/>
              </v:shape>
            </w:pict>
          </mc:Fallback>
        </mc:AlternateContent>
      </w:r>
      <w:r>
        <w:rPr>
          <w:noProof/>
        </w:rPr>
        <mc:AlternateContent>
          <mc:Choice Requires="wps">
            <w:drawing>
              <wp:anchor distT="0" distB="0" distL="114300" distR="114300" simplePos="0" relativeHeight="251815936" behindDoc="0" locked="0" layoutInCell="1" allowOverlap="1" wp14:anchorId="1674ECDF" wp14:editId="08D43BBA">
                <wp:simplePos x="0" y="0"/>
                <wp:positionH relativeFrom="column">
                  <wp:posOffset>8300085</wp:posOffset>
                </wp:positionH>
                <wp:positionV relativeFrom="paragraph">
                  <wp:posOffset>34925</wp:posOffset>
                </wp:positionV>
                <wp:extent cx="861695" cy="470535"/>
                <wp:effectExtent l="0" t="0" r="0" b="5715"/>
                <wp:wrapNone/>
                <wp:docPr id="2450" name="Zone de texte 24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1695" cy="4705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73F35C" w14:textId="77777777" w:rsidR="007F3B04" w:rsidRPr="00F9727E" w:rsidRDefault="007F3B04" w:rsidP="00781F3A">
                            <w:pPr>
                              <w:rPr>
                                <w:rFonts w:ascii="Tahoma" w:hAnsi="Tahoma" w:cs="Tahoma"/>
                                <w:sz w:val="16"/>
                                <w:szCs w:val="14"/>
                              </w:rPr>
                            </w:pPr>
                            <w:r w:rsidRPr="00F9727E">
                              <w:rPr>
                                <w:rFonts w:ascii="Tahoma" w:hAnsi="Tahoma" w:cs="Tahoma"/>
                                <w:sz w:val="16"/>
                                <w:szCs w:val="14"/>
                              </w:rPr>
                              <w:t>Fonctionnaires et assimilés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2450" o:spid="_x0000_s1036" type="#_x0000_t202" style="position:absolute;margin-left:653.55pt;margin-top:2.75pt;width:67.85pt;height:37.05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" filled="f" stroked="f">
                <v:textbox>
                  <w:txbxContent>
                    <w:p w14:paraId="6573F35C" w14:textId="77777777" w:rsidR="007F3B04" w:rsidRPr="00F9727E" w:rsidRDefault="007F3B04" w:rsidP="00781F3A">
                      <w:pPr>
                        <w:rPr>
                          <w:rFonts w:ascii="Tahoma" w:hAnsi="Tahoma" w:cs="Tahoma"/>
                          <w:sz w:val="16"/>
                          <w:szCs w:val="14"/>
                        </w:rPr>
                      </w:pPr>
                      <w:r w:rsidRPr="00F9727E">
                        <w:rPr>
                          <w:rFonts w:ascii="Tahoma" w:hAnsi="Tahoma" w:cs="Tahoma"/>
                          <w:sz w:val="16"/>
                          <w:szCs w:val="14"/>
                        </w:rPr>
                        <w:t>Fonctionnaires et assimilés</w:t>
                      </w:r>
                    </w:p>
                  </w:txbxContent>
                </v:textbox>
              </v:shape>
            </w:pict>
          </mc:Fallback>
        </mc:AlternateContent>
      </w:r>
      <w:r w:rsidR="001E69EA">
        <w:rPr>
          <w:rFonts w:ascii="Tahoma" w:hAnsi="Tahoma" w:cs="Tahoma"/>
          <w:noProof/>
          <w:szCs w:val="20"/>
        </w:rPr>
        <w:pict w14:anchorId="1EAFE654">
          <v:shape id="_x0000_s1076" type="#_x0000_t75" style="position:absolute;margin-left:125.1pt;margin-top:8.4pt;width:29.35pt;height:15.25pt;z-index:251771904;mso-position-horizontal-relative:text;mso-position-vertical-relative:text">
            <v:imagedata r:id="rId12" o:title=""/>
          </v:shape>
          <o:OLEObject Type="Embed" ProgID="PBrush" ShapeID="_x0000_s1076" DrawAspect="Content" ObjectID="_1541413384" r:id="rId14"/>
        </w:pict>
      </w:r>
      <w:r>
        <w:rPr>
          <w:noProof/>
        </w:rPr>
        <mc:AlternateContent>
          <mc:Choice Requires="wps">
            <w:drawing>
              <wp:anchor distT="0" distB="0" distL="114300" distR="114300" simplePos="0" relativeHeight="251732992" behindDoc="0" locked="0" layoutInCell="1" allowOverlap="1" wp14:anchorId="5D23EAA6" wp14:editId="1A4BD390">
                <wp:simplePos x="0" y="0"/>
                <wp:positionH relativeFrom="column">
                  <wp:posOffset>1228090</wp:posOffset>
                </wp:positionH>
                <wp:positionV relativeFrom="paragraph">
                  <wp:posOffset>-6350</wp:posOffset>
                </wp:positionV>
                <wp:extent cx="609600" cy="238125"/>
                <wp:effectExtent l="0" t="0" r="19050" b="28575"/>
                <wp:wrapNone/>
                <wp:docPr id="2449" name="Rectangle à coins arrondis 24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238125"/>
                        </a:xfrm>
                        <a:prstGeom prst="roundRect">
                          <a:avLst>
                            <a:gd name="adj" fmla="val 16667"/>
                          </a:avLst>
                        </a:prstGeom>
                        <a:solidFill>
                          <a:srgbClr val="008000"/>
                        </a:solidFill>
                        <a:ln w="9525">
                          <a:solidFill>
                            <a:srgbClr val="808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oundrect w14:anchorId="265BAA58" id="Rectangle à coins arrondis 2449" o:spid="_x0000_s1026" style="position:absolute;margin-left:96.7pt;margin-top:-.5pt;width:48pt;height:18.7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" fillcolor="green" strokecolor="olive"/>
            </w:pict>
          </mc:Fallback>
        </mc:AlternateContent>
      </w:r>
    </w:p>
    <w:p w14:paraId="12E78A18" w14:textId="4A72AB33"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2035072" behindDoc="0" locked="0" layoutInCell="1" allowOverlap="1" wp14:anchorId="45EDBCBE" wp14:editId="0DD1F362">
                <wp:simplePos x="0" y="0"/>
                <wp:positionH relativeFrom="column">
                  <wp:posOffset>-217170</wp:posOffset>
                </wp:positionH>
                <wp:positionV relativeFrom="paragraph">
                  <wp:posOffset>154305</wp:posOffset>
                </wp:positionV>
                <wp:extent cx="957580" cy="415925"/>
                <wp:effectExtent l="0" t="0" r="0" b="3175"/>
                <wp:wrapNone/>
                <wp:docPr id="2448" name="Zone de texte 24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7580" cy="415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32148F" w14:textId="77777777" w:rsidR="007F3B04" w:rsidRPr="00F9727E" w:rsidRDefault="007F3B04" w:rsidP="00781F3A">
                            <w:pPr>
                              <w:rPr>
                                <w:rFonts w:ascii="Tahoma" w:hAnsi="Tahoma" w:cs="Tahoma"/>
                                <w:sz w:val="18"/>
                                <w:szCs w:val="18"/>
                              </w:rPr>
                            </w:pPr>
                            <w:r>
                              <w:rPr>
                                <w:rFonts w:ascii="Tahoma" w:hAnsi="Tahoma" w:cs="Tahoma"/>
                                <w:sz w:val="18"/>
                                <w:szCs w:val="18"/>
                              </w:rPr>
                              <w:t>Agents à la retraite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2448" o:spid="_x0000_s1037" type="#_x0000_t202" style="position:absolute;margin-left:-17.1pt;margin-top:12.15pt;width:75.4pt;height:32.75pt;z-index:25203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" filled="f" stroked="f">
                <v:textbox>
                  <w:txbxContent>
                    <w:p w14:paraId="5E32148F" w14:textId="77777777" w:rsidR="007F3B04" w:rsidRPr="00F9727E" w:rsidRDefault="007F3B04" w:rsidP="00781F3A">
                      <w:pPr>
                        <w:rPr>
                          <w:rFonts w:ascii="Tahoma" w:hAnsi="Tahoma" w:cs="Tahoma"/>
                          <w:sz w:val="18"/>
                          <w:szCs w:val="18"/>
                        </w:rPr>
                      </w:pPr>
                      <w:r>
                        <w:rPr>
                          <w:rFonts w:ascii="Tahoma" w:hAnsi="Tahoma" w:cs="Tahoma"/>
                          <w:sz w:val="18"/>
                          <w:szCs w:val="18"/>
                        </w:rPr>
                        <w:t>Agents à la retraite</w:t>
                      </w:r>
                    </w:p>
                  </w:txbxContent>
                </v:textbox>
              </v:shape>
            </w:pict>
          </mc:Fallback>
        </mc:AlternateContent>
      </w:r>
      <w:r>
        <w:rPr>
          <w:rFonts w:ascii="Tahoma" w:hAnsi="Tahoma" w:cs="Tahoma"/>
          <w:noProof/>
          <w:szCs w:val="20"/>
        </w:rPr>
        <mc:AlternateContent>
          <mc:Choice Requires="wpg">
            <w:drawing>
              <wp:anchor distT="0" distB="0" distL="114300" distR="114300" simplePos="0" relativeHeight="251768832" behindDoc="0" locked="0" layoutInCell="1" allowOverlap="1" wp14:anchorId="4C6EA814" wp14:editId="2465E0C7">
                <wp:simplePos x="0" y="0"/>
                <wp:positionH relativeFrom="column">
                  <wp:posOffset>774700</wp:posOffset>
                </wp:positionH>
                <wp:positionV relativeFrom="paragraph">
                  <wp:posOffset>135890</wp:posOffset>
                </wp:positionV>
                <wp:extent cx="1301115" cy="238125"/>
                <wp:effectExtent l="8255" t="19050" r="14605" b="0"/>
                <wp:wrapNone/>
                <wp:docPr id="2444" name="Groupe 24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01115" cy="238125"/>
                          <a:chOff x="2671" y="4317"/>
                          <a:chExt cx="2049" cy="375"/>
                        </a:xfrm>
                      </wpg:grpSpPr>
                      <wps:wsp>
                        <wps:cNvPr id="2445" name="Zone de texte 2274"/>
                        <wps:cNvSpPr txBox="1">
                          <a:spLocks noChangeArrowheads="1"/>
                        </wps:cNvSpPr>
                        <wps:spPr bwMode="auto">
                          <a:xfrm>
                            <a:off x="3353" y="4317"/>
                            <a:ext cx="980" cy="375"/>
                          </a:xfrm>
                          <a:prstGeom prst="rect">
                            <a:avLst/>
                          </a:prstGeom>
                          <a:noFill/>
                          <a:ln>
                            <a:noFill/>
                          </a:ln>
                          <a:extLst>
                            <a:ext uri="{909E8E84-426E-40DD-AFC4-6F175D3DCCD1}">
                              <a14:hiddenFill xmlns:a14="http://schemas.microsoft.com/office/drawing/2010/main">
                                <a:solidFill>
                                  <a:srgbClr val="CCFFCC"/>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6AC24D93" w14:textId="77777777" w:rsidR="007F3B04" w:rsidRPr="00F9727E" w:rsidRDefault="007F3B04" w:rsidP="00781F3A">
                              <w:pPr>
                                <w:jc w:val="center"/>
                                <w:rPr>
                                  <w:rFonts w:ascii="Tahoma" w:hAnsi="Tahoma" w:cs="Tahoma"/>
                                  <w:b/>
                                  <w:bCs/>
                                  <w:color w:val="FFFFFF"/>
                                  <w:sz w:val="16"/>
                                  <w:szCs w:val="16"/>
                                </w:rPr>
                              </w:pPr>
                              <w:r w:rsidRPr="00F9727E">
                                <w:rPr>
                                  <w:rFonts w:ascii="Tahoma" w:hAnsi="Tahoma" w:cs="Tahoma"/>
                                  <w:b/>
                                  <w:bCs/>
                                  <w:color w:val="FFFFFF"/>
                                  <w:sz w:val="16"/>
                                  <w:szCs w:val="16"/>
                                </w:rPr>
                                <w:t>TRESOR</w:t>
                              </w:r>
                            </w:p>
                          </w:txbxContent>
                        </wps:txbx>
                        <wps:bodyPr rot="0" vert="horz" wrap="square" lIns="91440" tIns="45720" rIns="91440" bIns="45720" anchor="t" anchorCtr="0" upright="1">
                          <a:noAutofit/>
                        </wps:bodyPr>
                      </wps:wsp>
                      <wps:wsp>
                        <wps:cNvPr id="2446" name="Connecteur droit avec flèche 2275"/>
                        <wps:cNvCnPr>
                          <a:cxnSpLocks noChangeShapeType="1"/>
                        </wps:cNvCnPr>
                        <wps:spPr bwMode="auto">
                          <a:xfrm>
                            <a:off x="2671" y="4529"/>
                            <a:ext cx="660" cy="0"/>
                          </a:xfrm>
                          <a:prstGeom prst="straightConnector1">
                            <a:avLst/>
                          </a:prstGeom>
                          <a:noFill/>
                          <a:ln w="9525">
                            <a:solidFill>
                              <a:srgbClr val="339966"/>
                            </a:solidFill>
                            <a:round/>
                            <a:headEnd/>
                            <a:tailEnd type="triangle" w="med" len="med"/>
                          </a:ln>
                          <a:extLst>
                            <a:ext uri="{909E8E84-426E-40DD-AFC4-6F175D3DCCD1}">
                              <a14:hiddenFill xmlns:a14="http://schemas.microsoft.com/office/drawing/2010/main">
                                <a:noFill/>
                              </a14:hiddenFill>
                            </a:ext>
                          </a:extLst>
                        </wps:spPr>
                        <wps:bodyPr/>
                      </wps:wsp>
                      <wps:wsp>
                        <wps:cNvPr id="2447" name="Connecteur droit 2276"/>
                        <wps:cNvCnPr>
                          <a:cxnSpLocks noChangeShapeType="1"/>
                        </wps:cNvCnPr>
                        <wps:spPr bwMode="auto">
                          <a:xfrm>
                            <a:off x="4320" y="4380"/>
                            <a:ext cx="400" cy="0"/>
                          </a:xfrm>
                          <a:prstGeom prst="line">
                            <a:avLst/>
                          </a:prstGeom>
                          <a:noFill/>
                          <a:ln w="9525">
                            <a:solidFill>
                              <a:srgbClr val="008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e 2444" o:spid="_x0000_s1038" style="position:absolute;margin-left:61pt;margin-top:10.7pt;width:102.45pt;height:18.75pt;z-index:251768832" coordorigin="2671,4317" coordsize="2049,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">
                <v:shape id="Zone de texte 2274" o:spid="_x0000_s1039" type="#_x0000_t202" style="position:absolute;left:3353;top:4317;width:980;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iIOMYA&#10;AADdAAAADwAAAGRycy9kb3ducmV2LnhtbESPT2vCQBTE74LfYXlCb3Wj2CLRNUikJadC/Qfentln&#10;Esy+TbPbGPvpu4WCx2FmfsMsk97UoqPWVZYVTMYRCOLc6ooLBfvd2/MchPPIGmvLpOBODpLVcLDE&#10;WNsbf1K39YUIEHYxKii9b2IpXV6SQTe2DXHwLrY16INsC6lbvAW4qeU0il6lwYrDQokNpSXl1+23&#10;UXC+f3XZKS/eu82x+Uk/DlmF0ir1NOrXCxCeev8I/7czrWA6m73A35vwBOTq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NiIOMYAAADdAAAADwAAAAAAAAAAAAAAAACYAgAAZHJz&#10;L2Rvd25yZXYueG1sUEsFBgAAAAAEAAQA9QAAAIsDAAAAAA==&#10;" filled="f" fillcolor="#cfc" stroked="f" strokecolor="#9c0">
                  <v:textbox>
                    <w:txbxContent>
                      <w:p w14:paraId="6AC24D93" w14:textId="77777777" w:rsidR="007F3B04" w:rsidRPr="00F9727E" w:rsidRDefault="007F3B04" w:rsidP="00781F3A">
                        <w:pPr>
                          <w:jc w:val="center"/>
                          <w:rPr>
                            <w:rFonts w:ascii="Tahoma" w:hAnsi="Tahoma" w:cs="Tahoma"/>
                            <w:b/>
                            <w:bCs/>
                            <w:color w:val="FFFFFF"/>
                            <w:sz w:val="16"/>
                            <w:szCs w:val="16"/>
                          </w:rPr>
                        </w:pPr>
                        <w:r w:rsidRPr="00F9727E">
                          <w:rPr>
                            <w:rFonts w:ascii="Tahoma" w:hAnsi="Tahoma" w:cs="Tahoma"/>
                            <w:b/>
                            <w:bCs/>
                            <w:color w:val="FFFFFF"/>
                            <w:sz w:val="16"/>
                            <w:szCs w:val="16"/>
                          </w:rPr>
                          <w:t>TRESOR</w:t>
                        </w:r>
                      </w:p>
                    </w:txbxContent>
                  </v:textbox>
                </v:shape>
                <v:shapetype id="_x0000_t32" coordsize="21600,21600" o:spt="32" o:oned="t" path="m,l21600,21600e" filled="f">
                  <v:path arrowok="t" fillok="f" o:connecttype="none"/>
                  <o:lock v:ext="edit" shapetype="t"/>
                </v:shapetype>
                <v:shape id="Connecteur droit avec flèche 2275" o:spid="_x0000_s1040" type="#_x0000_t32" style="position:absolute;left:2671;top:4529;width:66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DWEwMQAAADdAAAADwAAAGRycy9kb3ducmV2LnhtbESPQYvCMBSE7wv+h/CEva2pouJ2jaKy&#10;guKpKuweH82zLTYvJYla/70RBI/DzHzDTOetqcWVnK8sK+j3EhDEudUVFwqOh/XXBIQPyBpry6Tg&#10;Th7ms87HFFNtb5zRdR8KESHsU1RQhtCkUvq8JIO+Zxvi6J2sMxiidIXUDm8Rbmo5SJKxNFhxXCix&#10;oVVJ+Xl/MQpw6bKl//3bLUZ0+paTdpv9u61Sn9128QMiUBve4Vd7oxUMhsMxPN/EJyB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4NYTAxAAAAN0AAAAPAAAAAAAAAAAA&#10;AAAAAKECAABkcnMvZG93bnJldi54bWxQSwUGAAAAAAQABAD5AAAAkgMAAAAA&#10;" strokecolor="#396">
                  <v:stroke endarrow="block"/>
                </v:shape>
                <v:line id="Connecteur droit 2276" o:spid="_x0000_s1041" style="position:absolute;visibility:visible;mso-wrap-style:square" from="4320,4380" to="4720,43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ZBLLcYAAADdAAAADwAAAGRycy9kb3ducmV2LnhtbESPQWvCQBSE7wX/w/IEL6KbiqikriLS&#10;0Ap60BR6fWRfk2j2bciuMf57VxB6HGbmG2a57kwlWmpcaVnB+zgCQZxZXXKu4CdNRgsQziNrrCyT&#10;gjs5WK96b0uMtb3xkdqTz0WAsItRQeF9HUvpsoIMurGtiYP3ZxuDPsgml7rBW4CbSk6iaCYNlhwW&#10;CqxpW1B2OV2NgvJzmJ+Hu/NXu+8ObNN9kv5uEqUG/W7zAcJT5//Dr/a3VjCZTufwfBOegFw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mQSy3GAAAA3QAAAA8AAAAAAAAA&#10;AAAAAAAAoQIAAGRycy9kb3ducmV2LnhtbFBLBQYAAAAABAAEAPkAAACUAwAAAAA=&#10;" strokecolor="green">
                  <v:stroke endarrow="block"/>
                </v:line>
              </v:group>
            </w:pict>
          </mc:Fallback>
        </mc:AlternateContent>
      </w:r>
      <w:r>
        <w:rPr>
          <w:noProof/>
        </w:rPr>
        <mc:AlternateContent>
          <mc:Choice Requires="wps">
            <w:drawing>
              <wp:anchor distT="0" distB="0" distL="114300" distR="114300" simplePos="0" relativeHeight="252030976" behindDoc="0" locked="0" layoutInCell="1" allowOverlap="1" wp14:anchorId="4C32E60D" wp14:editId="681128F8">
                <wp:simplePos x="0" y="0"/>
                <wp:positionH relativeFrom="column">
                  <wp:posOffset>1198880</wp:posOffset>
                </wp:positionH>
                <wp:positionV relativeFrom="paragraph">
                  <wp:posOffset>154305</wp:posOffset>
                </wp:positionV>
                <wp:extent cx="609600" cy="238125"/>
                <wp:effectExtent l="0" t="0" r="19050" b="28575"/>
                <wp:wrapNone/>
                <wp:docPr id="2443" name="Rectangle à coins arrondis 24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238125"/>
                        </a:xfrm>
                        <a:prstGeom prst="roundRect">
                          <a:avLst>
                            <a:gd name="adj" fmla="val 16667"/>
                          </a:avLst>
                        </a:prstGeom>
                        <a:solidFill>
                          <a:srgbClr val="008000"/>
                        </a:solidFill>
                        <a:ln w="9525">
                          <a:solidFill>
                            <a:srgbClr val="808000"/>
                          </a:solidFill>
                          <a:round/>
                          <a:headEnd/>
                          <a:tailEnd/>
                        </a:ln>
                      </wps:spPr>
                      <wps:txbx>
                        <w:txbxContent>
                          <w:p w14:paraId="5EA8D603" w14:textId="77777777" w:rsidR="007F3B04" w:rsidRPr="00B26075" w:rsidRDefault="007F3B04" w:rsidP="00781F3A">
                            <w:pPr>
                              <w:rPr>
                                <w:color w:val="FFFFFF" w:themeColor="background1"/>
                              </w:rPr>
                            </w:pPr>
                            <w:r w:rsidRPr="00B26075">
                              <w:rPr>
                                <w:color w:val="FFFFFF" w:themeColor="background1"/>
                              </w:rPr>
                              <w:t>CNPS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2443" o:spid="_x0000_s1042" style="position:absolute;margin-left:94.4pt;margin-top:12.15pt;width:48pt;height:18.75pt;z-index:25203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" fillcolor="green" strokecolor="olive">
                <v:textbox>
                  <w:txbxContent>
                    <w:p w14:paraId="5EA8D603" w14:textId="77777777" w:rsidR="007F3B04" w:rsidRPr="00B26075" w:rsidRDefault="007F3B04" w:rsidP="00781F3A">
                      <w:pPr>
                        <w:rPr>
                          <w:color w:val="FFFFFF" w:themeColor="background1"/>
                        </w:rPr>
                      </w:pPr>
                      <w:r w:rsidRPr="00B26075">
                        <w:rPr>
                          <w:color w:val="FFFFFF" w:themeColor="background1"/>
                        </w:rPr>
                        <w:t>CNPS</w:t>
                      </w:r>
                    </w:p>
                  </w:txbxContent>
                </v:textbox>
              </v:roundrect>
            </w:pict>
          </mc:Fallback>
        </mc:AlternateContent>
      </w:r>
      <w:r>
        <w:rPr>
          <w:noProof/>
        </w:rPr>
        <mc:AlternateContent>
          <mc:Choice Requires="wps">
            <w:drawing>
              <wp:anchor distT="4294967294" distB="4294967294" distL="114300" distR="114300" simplePos="0" relativeHeight="251800576" behindDoc="0" locked="0" layoutInCell="1" allowOverlap="1" wp14:anchorId="57B051F2" wp14:editId="6072BA25">
                <wp:simplePos x="0" y="0"/>
                <wp:positionH relativeFrom="column">
                  <wp:posOffset>7077075</wp:posOffset>
                </wp:positionH>
                <wp:positionV relativeFrom="paragraph">
                  <wp:posOffset>34289</wp:posOffset>
                </wp:positionV>
                <wp:extent cx="235585" cy="0"/>
                <wp:effectExtent l="38100" t="76200" r="0" b="95250"/>
                <wp:wrapNone/>
                <wp:docPr id="2442" name="Connecteur droit 24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35585"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73D113E" id="Connecteur droit 2442" o:spid="_x0000_s1026" style="position:absolute;flip:x;z-index:2518005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7.25pt,2.7pt" to="575.8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" strokecolor="windowText">
                <v:stroke dashstyle="dash" endarrow="block"/>
              </v:line>
            </w:pict>
          </mc:Fallback>
        </mc:AlternateContent>
      </w:r>
    </w:p>
    <w:p w14:paraId="57A96786" w14:textId="6A4526A2"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809792" behindDoc="0" locked="0" layoutInCell="1" allowOverlap="1" wp14:anchorId="224486DC" wp14:editId="1997A943">
                <wp:simplePos x="0" y="0"/>
                <wp:positionH relativeFrom="column">
                  <wp:posOffset>5514975</wp:posOffset>
                </wp:positionH>
                <wp:positionV relativeFrom="paragraph">
                  <wp:posOffset>36830</wp:posOffset>
                </wp:positionV>
                <wp:extent cx="1443990" cy="260985"/>
                <wp:effectExtent l="0" t="0" r="0" b="5715"/>
                <wp:wrapNone/>
                <wp:docPr id="2441" name="Zone de texte 24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3990" cy="2609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4884BB" w14:textId="77777777" w:rsidR="007F3B04" w:rsidRPr="00F9727E" w:rsidRDefault="007F3B04" w:rsidP="00781F3A">
                            <w:pPr>
                              <w:jc w:val="center"/>
                              <w:rPr>
                                <w:rFonts w:ascii="Tahoma" w:hAnsi="Tahoma" w:cs="Tahoma"/>
                                <w:szCs w:val="20"/>
                                <w:lang w:val="fr-CH"/>
                              </w:rPr>
                            </w:pPr>
                            <w:r w:rsidRPr="00F9727E">
                              <w:rPr>
                                <w:rFonts w:ascii="Tahoma" w:hAnsi="Tahoma" w:cs="Tahoma"/>
                                <w:szCs w:val="20"/>
                                <w:lang w:val="fr-CH"/>
                              </w:rPr>
                              <w:t>Affiliation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2441" o:spid="_x0000_s1043" type="#_x0000_t202" style="position:absolute;margin-left:434.25pt;margin-top:2.9pt;width:113.7pt;height:20.55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" filled="f" stroked="f">
                <v:textbox>
                  <w:txbxContent>
                    <w:p w14:paraId="0A4884BB" w14:textId="77777777" w:rsidR="007F3B04" w:rsidRPr="00F9727E" w:rsidRDefault="007F3B04" w:rsidP="00781F3A">
                      <w:pPr>
                        <w:jc w:val="center"/>
                        <w:rPr>
                          <w:rFonts w:ascii="Tahoma" w:hAnsi="Tahoma" w:cs="Tahoma"/>
                          <w:szCs w:val="20"/>
                          <w:lang w:val="fr-CH"/>
                        </w:rPr>
                      </w:pPr>
                      <w:r w:rsidRPr="00F9727E">
                        <w:rPr>
                          <w:rFonts w:ascii="Tahoma" w:hAnsi="Tahoma" w:cs="Tahoma"/>
                          <w:szCs w:val="20"/>
                          <w:lang w:val="fr-CH"/>
                        </w:rPr>
                        <w:t>Affiliation</w:t>
                      </w:r>
                    </w:p>
                  </w:txbxContent>
                </v:textbox>
              </v:shape>
            </w:pict>
          </mc:Fallback>
        </mc:AlternateContent>
      </w:r>
    </w:p>
    <w:p w14:paraId="18F57159" w14:textId="2CC1FAE9"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728896" behindDoc="0" locked="0" layoutInCell="1" allowOverlap="1" wp14:anchorId="39F66683" wp14:editId="434798E9">
                <wp:simplePos x="0" y="0"/>
                <wp:positionH relativeFrom="column">
                  <wp:posOffset>3781425</wp:posOffset>
                </wp:positionH>
                <wp:positionV relativeFrom="paragraph">
                  <wp:posOffset>87630</wp:posOffset>
                </wp:positionV>
                <wp:extent cx="1365250" cy="730250"/>
                <wp:effectExtent l="0" t="0" r="0" b="0"/>
                <wp:wrapNone/>
                <wp:docPr id="2440" name="Zone de texte 24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5250" cy="730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7067E9" w14:textId="77777777" w:rsidR="007F3B04" w:rsidRPr="00F9727E" w:rsidRDefault="007F3B04" w:rsidP="00781F3A">
                            <w:pPr>
                              <w:jc w:val="center"/>
                              <w:rPr>
                                <w:rFonts w:ascii="Tahoma" w:hAnsi="Tahoma" w:cs="Tahoma"/>
                                <w:b/>
                                <w:bCs/>
                                <w:sz w:val="18"/>
                                <w:szCs w:val="20"/>
                              </w:rPr>
                            </w:pPr>
                            <w:r w:rsidRPr="00F9727E">
                              <w:rPr>
                                <w:rFonts w:ascii="Tahoma" w:hAnsi="Tahoma" w:cs="Tahoma"/>
                                <w:b/>
                                <w:bCs/>
                                <w:sz w:val="18"/>
                                <w:szCs w:val="20"/>
                              </w:rPr>
                              <w:t>Fo</w:t>
                            </w:r>
                            <w:r>
                              <w:rPr>
                                <w:rFonts w:ascii="Tahoma" w:hAnsi="Tahoma" w:cs="Tahoma"/>
                                <w:b/>
                                <w:bCs/>
                                <w:sz w:val="18"/>
                                <w:szCs w:val="20"/>
                              </w:rPr>
                              <w:t>nds commun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2440" o:spid="_x0000_s1044" type="#_x0000_t202" style="position:absolute;margin-left:297.75pt;margin-top:6.9pt;width:107.5pt;height:57.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" filled="f" stroked="f">
                <v:textbox>
                  <w:txbxContent>
                    <w:p w14:paraId="1F7067E9" w14:textId="77777777" w:rsidR="007F3B04" w:rsidRPr="00F9727E" w:rsidRDefault="007F3B04" w:rsidP="00781F3A">
                      <w:pPr>
                        <w:jc w:val="center"/>
                        <w:rPr>
                          <w:rFonts w:ascii="Tahoma" w:hAnsi="Tahoma" w:cs="Tahoma"/>
                          <w:b/>
                          <w:bCs/>
                          <w:sz w:val="18"/>
                          <w:szCs w:val="20"/>
                        </w:rPr>
                      </w:pPr>
                      <w:r w:rsidRPr="00F9727E">
                        <w:rPr>
                          <w:rFonts w:ascii="Tahoma" w:hAnsi="Tahoma" w:cs="Tahoma"/>
                          <w:b/>
                          <w:bCs/>
                          <w:sz w:val="18"/>
                          <w:szCs w:val="20"/>
                        </w:rPr>
                        <w:t>Fo</w:t>
                      </w:r>
                      <w:r>
                        <w:rPr>
                          <w:rFonts w:ascii="Tahoma" w:hAnsi="Tahoma" w:cs="Tahoma"/>
                          <w:b/>
                          <w:bCs/>
                          <w:sz w:val="18"/>
                          <w:szCs w:val="20"/>
                        </w:rPr>
                        <w:t>nds commun</w:t>
                      </w:r>
                    </w:p>
                  </w:txbxContent>
                </v:textbox>
              </v:shape>
            </w:pict>
          </mc:Fallback>
        </mc:AlternateContent>
      </w:r>
      <w:r>
        <w:rPr>
          <w:noProof/>
        </w:rPr>
        <mc:AlternateContent>
          <mc:Choice Requires="wps">
            <w:drawing>
              <wp:anchor distT="0" distB="0" distL="114300" distR="114300" simplePos="0" relativeHeight="251727872" behindDoc="0" locked="0" layoutInCell="1" allowOverlap="1" wp14:anchorId="3CC77918" wp14:editId="31C086D5">
                <wp:simplePos x="0" y="0"/>
                <wp:positionH relativeFrom="column">
                  <wp:posOffset>3764915</wp:posOffset>
                </wp:positionH>
                <wp:positionV relativeFrom="paragraph">
                  <wp:posOffset>6350</wp:posOffset>
                </wp:positionV>
                <wp:extent cx="1371600" cy="454660"/>
                <wp:effectExtent l="0" t="0" r="19050" b="21590"/>
                <wp:wrapNone/>
                <wp:docPr id="2439" name="Rectangle à coins arrondis 24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45466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oundrect w14:anchorId="18C06629" id="Rectangle à coins arrondis 2439" o:spid="_x0000_s1026" style="position:absolute;margin-left:296.45pt;margin-top:.5pt;width:108pt;height:35.8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"/>
            </w:pict>
          </mc:Fallback>
        </mc:AlternateContent>
      </w:r>
      <w:r>
        <w:rPr>
          <w:noProof/>
        </w:rPr>
        <mc:AlternateContent>
          <mc:Choice Requires="wps">
            <w:drawing>
              <wp:anchor distT="0" distB="0" distL="114300" distR="114300" simplePos="0" relativeHeight="251789312" behindDoc="0" locked="0" layoutInCell="1" allowOverlap="1" wp14:anchorId="4B7D6ED3" wp14:editId="0AE58E66">
                <wp:simplePos x="0" y="0"/>
                <wp:positionH relativeFrom="column">
                  <wp:posOffset>2149475</wp:posOffset>
                </wp:positionH>
                <wp:positionV relativeFrom="paragraph">
                  <wp:posOffset>106680</wp:posOffset>
                </wp:positionV>
                <wp:extent cx="1513840" cy="5715"/>
                <wp:effectExtent l="0" t="95250" r="0" b="108585"/>
                <wp:wrapNone/>
                <wp:docPr id="2438" name="Connecteur droit 24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3840" cy="5715"/>
                        </a:xfrm>
                        <a:prstGeom prst="line">
                          <a:avLst/>
                        </a:prstGeom>
                        <a:noFill/>
                        <a:ln w="44450">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37767F6" id="Connecteur droit 2438" o:spid="_x0000_s1026" style="position:absolute;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9.25pt,8.4pt" to="288.45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" strokecolor="red" strokeweight="3.5pt">
                <v:stroke endarrow="block"/>
              </v:line>
            </w:pict>
          </mc:Fallback>
        </mc:AlternateContent>
      </w:r>
    </w:p>
    <w:p w14:paraId="1B0A2BDD" w14:textId="66350E63" w:rsidR="00781F3A" w:rsidRPr="007874D8" w:rsidRDefault="00781F3A" w:rsidP="00781F3A">
      <w:pPr>
        <w:rPr>
          <w:rFonts w:ascii="Tahoma" w:hAnsi="Tahoma" w:cs="Tahoma"/>
          <w:szCs w:val="20"/>
        </w:rPr>
      </w:pPr>
      <w:r>
        <w:rPr>
          <w:noProof/>
        </w:rPr>
        <mc:AlternateContent>
          <mc:Choice Requires="wps">
            <w:drawing>
              <wp:anchor distT="4294967294" distB="4294967294" distL="114300" distR="114300" simplePos="0" relativeHeight="251808768" behindDoc="0" locked="0" layoutInCell="1" allowOverlap="1" wp14:anchorId="26117E14" wp14:editId="1DBFE807">
                <wp:simplePos x="0" y="0"/>
                <wp:positionH relativeFrom="column">
                  <wp:posOffset>5147310</wp:posOffset>
                </wp:positionH>
                <wp:positionV relativeFrom="paragraph">
                  <wp:posOffset>31114</wp:posOffset>
                </wp:positionV>
                <wp:extent cx="1932305" cy="0"/>
                <wp:effectExtent l="38100" t="76200" r="0" b="95250"/>
                <wp:wrapNone/>
                <wp:docPr id="2437" name="Connecteur droit 24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32305"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92EAF66" id="Connecteur droit 2437" o:spid="_x0000_s1026" style="position:absolute;flip:x;z-index:25180876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405.3pt,2.45pt" to="557.45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" strokecolor="windowText">
                <v:stroke dashstyle="dash" endarrow="block"/>
              </v:line>
            </w:pict>
          </mc:Fallback>
        </mc:AlternateContent>
      </w:r>
      <w:r>
        <w:rPr>
          <w:noProof/>
        </w:rPr>
        <mc:AlternateContent>
          <mc:Choice Requires="wps">
            <w:drawing>
              <wp:anchor distT="4294967294" distB="4294967294" distL="114300" distR="114300" simplePos="0" relativeHeight="251802624" behindDoc="0" locked="0" layoutInCell="1" allowOverlap="1" wp14:anchorId="081E8E8D" wp14:editId="64B5634C">
                <wp:simplePos x="0" y="0"/>
                <wp:positionH relativeFrom="column">
                  <wp:posOffset>7077710</wp:posOffset>
                </wp:positionH>
                <wp:positionV relativeFrom="paragraph">
                  <wp:posOffset>31114</wp:posOffset>
                </wp:positionV>
                <wp:extent cx="240030" cy="0"/>
                <wp:effectExtent l="38100" t="76200" r="0" b="95250"/>
                <wp:wrapNone/>
                <wp:docPr id="2436" name="Connecteur droit 24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0030"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F331762" id="Connecteur droit 2436" o:spid="_x0000_s1026" style="position:absolute;flip:x;z-index:2518026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7.3pt,2.45pt" to="576.2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" strokecolor="windowText">
                <v:stroke dashstyle="dash" endarrow="block"/>
              </v:line>
            </w:pict>
          </mc:Fallback>
        </mc:AlternateContent>
      </w:r>
      <w:r>
        <w:rPr>
          <w:noProof/>
        </w:rPr>
        <mc:AlternateContent>
          <mc:Choice Requires="wps">
            <w:drawing>
              <wp:anchor distT="4294967294" distB="4294967294" distL="114300" distR="114300" simplePos="0" relativeHeight="251769856" behindDoc="0" locked="0" layoutInCell="1" allowOverlap="1" wp14:anchorId="174F5D10" wp14:editId="757DAC2D">
                <wp:simplePos x="0" y="0"/>
                <wp:positionH relativeFrom="column">
                  <wp:posOffset>2108835</wp:posOffset>
                </wp:positionH>
                <wp:positionV relativeFrom="paragraph">
                  <wp:posOffset>62229</wp:posOffset>
                </wp:positionV>
                <wp:extent cx="1549400" cy="0"/>
                <wp:effectExtent l="0" t="76200" r="12700" b="95250"/>
                <wp:wrapNone/>
                <wp:docPr id="2435" name="Connecteur droit 24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49400" cy="0"/>
                        </a:xfrm>
                        <a:prstGeom prst="line">
                          <a:avLst/>
                        </a:prstGeom>
                        <a:noFill/>
                        <a:ln w="9525">
                          <a:solidFill>
                            <a:srgbClr val="008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7641AAE" id="Connecteur droit 2435" o:spid="_x0000_s1026" style="position:absolute;z-index:25176985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66.05pt,4.9pt" to="288.05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" strokecolor="green">
                <v:stroke endarrow="block"/>
              </v:line>
            </w:pict>
          </mc:Fallback>
        </mc:AlternateContent>
      </w:r>
      <w:r>
        <w:rPr>
          <w:noProof/>
        </w:rPr>
        <mc:AlternateContent>
          <mc:Choice Requires="wps">
            <w:drawing>
              <wp:anchor distT="0" distB="0" distL="114300" distR="114300" simplePos="0" relativeHeight="251754496" behindDoc="0" locked="0" layoutInCell="1" allowOverlap="1" wp14:anchorId="5AB1FE3C" wp14:editId="139D912F">
                <wp:simplePos x="0" y="0"/>
                <wp:positionH relativeFrom="column">
                  <wp:posOffset>2101850</wp:posOffset>
                </wp:positionH>
                <wp:positionV relativeFrom="paragraph">
                  <wp:posOffset>140970</wp:posOffset>
                </wp:positionV>
                <wp:extent cx="9525" cy="1927860"/>
                <wp:effectExtent l="0" t="0" r="28575" b="34290"/>
                <wp:wrapNone/>
                <wp:docPr id="2434" name="Connecteur droit 24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525" cy="1927860"/>
                        </a:xfrm>
                        <a:prstGeom prst="line">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E8C40B9" id="Connecteur droit 2434" o:spid="_x0000_s1026" style="position:absolute;flip:x;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5pt,11.1pt" to="166.25pt,16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" strokecolor="blue"/>
            </w:pict>
          </mc:Fallback>
        </mc:AlternateContent>
      </w:r>
      <w:r>
        <w:rPr>
          <w:noProof/>
        </w:rPr>
        <mc:AlternateContent>
          <mc:Choice Requires="wps">
            <w:drawing>
              <wp:anchor distT="4294967294" distB="4294967294" distL="114300" distR="114300" simplePos="0" relativeHeight="251765760" behindDoc="0" locked="0" layoutInCell="1" allowOverlap="1" wp14:anchorId="79733250" wp14:editId="77B34190">
                <wp:simplePos x="0" y="0"/>
                <wp:positionH relativeFrom="column">
                  <wp:posOffset>2102485</wp:posOffset>
                </wp:positionH>
                <wp:positionV relativeFrom="paragraph">
                  <wp:posOffset>133984</wp:posOffset>
                </wp:positionV>
                <wp:extent cx="1549400" cy="0"/>
                <wp:effectExtent l="0" t="76200" r="12700" b="95250"/>
                <wp:wrapNone/>
                <wp:docPr id="2433" name="Connecteur droit 24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494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E3995C5" id="Connecteur droit 2433" o:spid="_x0000_s1026" style="position:absolute;z-index:25176576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65.55pt,10.55pt" to="287.5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" strokecolor="blue">
                <v:stroke endarrow="block"/>
              </v:line>
            </w:pict>
          </mc:Fallback>
        </mc:AlternateContent>
      </w:r>
    </w:p>
    <w:p w14:paraId="70419087" w14:textId="7F0D0E46"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814912" behindDoc="0" locked="0" layoutInCell="1" allowOverlap="1" wp14:anchorId="535E2431" wp14:editId="1AB3CEB1">
                <wp:simplePos x="0" y="0"/>
                <wp:positionH relativeFrom="column">
                  <wp:posOffset>8177530</wp:posOffset>
                </wp:positionH>
                <wp:positionV relativeFrom="paragraph">
                  <wp:posOffset>109220</wp:posOffset>
                </wp:positionV>
                <wp:extent cx="808355" cy="905510"/>
                <wp:effectExtent l="0" t="0" r="0" b="8890"/>
                <wp:wrapNone/>
                <wp:docPr id="2432" name="Zone de texte 24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8355" cy="905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EC871D" w14:textId="77777777" w:rsidR="007F3B04" w:rsidRPr="00F9727E" w:rsidRDefault="007F3B04" w:rsidP="00781F3A">
                            <w:pPr>
                              <w:jc w:val="center"/>
                              <w:rPr>
                                <w:rFonts w:ascii="Tahoma" w:hAnsi="Tahoma" w:cs="Tahoma"/>
                                <w:sz w:val="16"/>
                                <w:szCs w:val="16"/>
                              </w:rPr>
                            </w:pPr>
                            <w:r w:rsidRPr="00F9727E">
                              <w:rPr>
                                <w:rFonts w:ascii="Tahoma" w:hAnsi="Tahoma" w:cs="Tahoma"/>
                                <w:sz w:val="16"/>
                                <w:szCs w:val="16"/>
                              </w:rPr>
                              <w:t xml:space="preserve">Travailleurs indépendants et populations vulnérables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2432" o:spid="_x0000_s1045" type="#_x0000_t202" style="position:absolute;margin-left:643.9pt;margin-top:8.6pt;width:63.65pt;height:71.3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" filled="f" stroked="f">
                <v:textbox>
                  <w:txbxContent>
                    <w:p w14:paraId="12EC871D" w14:textId="77777777" w:rsidR="007F3B04" w:rsidRPr="00F9727E" w:rsidRDefault="007F3B04" w:rsidP="00781F3A">
                      <w:pPr>
                        <w:jc w:val="center"/>
                        <w:rPr>
                          <w:rFonts w:ascii="Tahoma" w:hAnsi="Tahoma" w:cs="Tahoma"/>
                          <w:sz w:val="16"/>
                          <w:szCs w:val="16"/>
                        </w:rPr>
                      </w:pPr>
                      <w:r w:rsidRPr="00F9727E">
                        <w:rPr>
                          <w:rFonts w:ascii="Tahoma" w:hAnsi="Tahoma" w:cs="Tahoma"/>
                          <w:sz w:val="16"/>
                          <w:szCs w:val="16"/>
                        </w:rPr>
                        <w:t xml:space="preserve">Travailleurs indépendants et populations vulnérables </w:t>
                      </w:r>
                    </w:p>
                  </w:txbxContent>
                </v:textbox>
              </v:shape>
            </w:pict>
          </mc:Fallback>
        </mc:AlternateContent>
      </w:r>
      <w:r>
        <w:rPr>
          <w:noProof/>
        </w:rPr>
        <mc:AlternateContent>
          <mc:Choice Requires="wps">
            <w:drawing>
              <wp:anchor distT="0" distB="0" distL="114300" distR="114300" simplePos="0" relativeHeight="251796480" behindDoc="0" locked="0" layoutInCell="1" allowOverlap="1" wp14:anchorId="5D9F52D3" wp14:editId="6529CC57">
                <wp:simplePos x="0" y="0"/>
                <wp:positionH relativeFrom="column">
                  <wp:posOffset>2265680</wp:posOffset>
                </wp:positionH>
                <wp:positionV relativeFrom="paragraph">
                  <wp:posOffset>73025</wp:posOffset>
                </wp:positionV>
                <wp:extent cx="1393825" cy="11430"/>
                <wp:effectExtent l="0" t="76200" r="15875" b="83820"/>
                <wp:wrapNone/>
                <wp:docPr id="2431" name="Connecteur droit 24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93825" cy="11430"/>
                        </a:xfrm>
                        <a:prstGeom prst="line">
                          <a:avLst/>
                        </a:prstGeom>
                        <a:noFill/>
                        <a:ln w="9525">
                          <a:solidFill>
                            <a:srgbClr val="6600CC"/>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9D7224D" id="Connecteur droit 2431" o:spid="_x0000_s1026" style="position:absolute;flip:y;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8.4pt,5.75pt" to="288.1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" strokecolor="#60c">
                <v:stroke endarrow="block"/>
              </v:line>
            </w:pict>
          </mc:Fallback>
        </mc:AlternateContent>
      </w:r>
      <w:r>
        <w:rPr>
          <w:noProof/>
        </w:rPr>
        <mc:AlternateContent>
          <mc:Choice Requires="wps">
            <w:drawing>
              <wp:anchor distT="0" distB="0" distL="114300" distR="114300" simplePos="0" relativeHeight="251797504" behindDoc="0" locked="0" layoutInCell="1" allowOverlap="1" wp14:anchorId="44395F7D" wp14:editId="64B1EBFA">
                <wp:simplePos x="0" y="0"/>
                <wp:positionH relativeFrom="column">
                  <wp:posOffset>2256155</wp:posOffset>
                </wp:positionH>
                <wp:positionV relativeFrom="paragraph">
                  <wp:posOffset>85090</wp:posOffset>
                </wp:positionV>
                <wp:extent cx="9525" cy="2434590"/>
                <wp:effectExtent l="0" t="0" r="28575" b="22860"/>
                <wp:wrapNone/>
                <wp:docPr id="2430" name="Connecteur droit 24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525" cy="2434590"/>
                        </a:xfrm>
                        <a:prstGeom prst="line">
                          <a:avLst/>
                        </a:prstGeom>
                        <a:noFill/>
                        <a:ln w="9525">
                          <a:solidFill>
                            <a:srgbClr val="6600C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A8CE2D6" id="Connecteur droit 2430" o:spid="_x0000_s1026" style="position:absolute;flip:x;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7.65pt,6.7pt" to="178.4pt,19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" strokecolor="#60c"/>
            </w:pict>
          </mc:Fallback>
        </mc:AlternateContent>
      </w:r>
      <w:r>
        <w:rPr>
          <w:noProof/>
        </w:rPr>
        <mc:AlternateContent>
          <mc:Choice Requires="wps">
            <w:drawing>
              <wp:anchor distT="0" distB="0" distL="114300" distR="114300" simplePos="0" relativeHeight="251738112" behindDoc="0" locked="0" layoutInCell="1" allowOverlap="1" wp14:anchorId="68111B65" wp14:editId="2C94C32E">
                <wp:simplePos x="0" y="0"/>
                <wp:positionH relativeFrom="column">
                  <wp:posOffset>1223645</wp:posOffset>
                </wp:positionH>
                <wp:positionV relativeFrom="paragraph">
                  <wp:posOffset>69850</wp:posOffset>
                </wp:positionV>
                <wp:extent cx="622300" cy="238125"/>
                <wp:effectExtent l="0" t="0" r="0" b="9525"/>
                <wp:wrapNone/>
                <wp:docPr id="2429" name="Zone de texte 24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0" cy="238125"/>
                        </a:xfrm>
                        <a:prstGeom prst="rect">
                          <a:avLst/>
                        </a:prstGeom>
                        <a:noFill/>
                        <a:ln>
                          <a:noFill/>
                        </a:ln>
                        <a:extLst>
                          <a:ext uri="{909E8E84-426E-40DD-AFC4-6F175D3DCCD1}">
                            <a14:hiddenFill xmlns:a14="http://schemas.microsoft.com/office/drawing/2010/main">
                              <a:solidFill>
                                <a:srgbClr val="CCFFCC"/>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306411DA" w14:textId="77777777" w:rsidR="007F3B04" w:rsidRPr="00F9727E" w:rsidRDefault="007F3B04" w:rsidP="00781F3A">
                            <w:pPr>
                              <w:jc w:val="center"/>
                              <w:rPr>
                                <w:rFonts w:ascii="Tahoma" w:hAnsi="Tahoma" w:cs="Tahoma"/>
                                <w:b/>
                                <w:bCs/>
                                <w:color w:val="FFFFFF"/>
                              </w:rPr>
                            </w:pPr>
                            <w:r w:rsidRPr="00F9727E">
                              <w:rPr>
                                <w:rFonts w:ascii="Tahoma" w:hAnsi="Tahoma" w:cs="Tahoma"/>
                                <w:b/>
                                <w:bCs/>
                                <w:color w:val="FFFFFF"/>
                              </w:rPr>
                              <w:t>MS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2429" o:spid="_x0000_s1046" type="#_x0000_t202" style="position:absolute;margin-left:96.35pt;margin-top:5.5pt;width:49pt;height:18.7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" filled="f" fillcolor="#cfc" stroked="f" strokecolor="#9c0">
                <v:textbox>
                  <w:txbxContent>
                    <w:p w14:paraId="306411DA" w14:textId="77777777" w:rsidR="007F3B04" w:rsidRPr="00F9727E" w:rsidRDefault="007F3B04" w:rsidP="00781F3A">
                      <w:pPr>
                        <w:jc w:val="center"/>
                        <w:rPr>
                          <w:rFonts w:ascii="Tahoma" w:hAnsi="Tahoma" w:cs="Tahoma"/>
                          <w:b/>
                          <w:bCs/>
                          <w:color w:val="FFFFFF"/>
                        </w:rPr>
                      </w:pPr>
                      <w:r w:rsidRPr="00F9727E">
                        <w:rPr>
                          <w:rFonts w:ascii="Tahoma" w:hAnsi="Tahoma" w:cs="Tahoma"/>
                          <w:b/>
                          <w:bCs/>
                          <w:color w:val="FFFFFF"/>
                        </w:rPr>
                        <w:t>MS</w:t>
                      </w:r>
                    </w:p>
                  </w:txbxContent>
                </v:textbox>
              </v:shape>
            </w:pict>
          </mc:Fallback>
        </mc:AlternateContent>
      </w:r>
      <w:r>
        <w:rPr>
          <w:noProof/>
        </w:rPr>
        <mc:AlternateContent>
          <mc:Choice Requires="wps">
            <w:drawing>
              <wp:anchor distT="0" distB="0" distL="114300" distR="114300" simplePos="0" relativeHeight="251737088" behindDoc="0" locked="0" layoutInCell="1" allowOverlap="1" wp14:anchorId="7354DB7D" wp14:editId="6DA1AC17">
                <wp:simplePos x="0" y="0"/>
                <wp:positionH relativeFrom="column">
                  <wp:posOffset>1223010</wp:posOffset>
                </wp:positionH>
                <wp:positionV relativeFrom="paragraph">
                  <wp:posOffset>62230</wp:posOffset>
                </wp:positionV>
                <wp:extent cx="609600" cy="238125"/>
                <wp:effectExtent l="0" t="0" r="19050" b="28575"/>
                <wp:wrapNone/>
                <wp:docPr id="2428" name="Rectangle à coins arrondis 24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238125"/>
                        </a:xfrm>
                        <a:prstGeom prst="roundRect">
                          <a:avLst>
                            <a:gd name="adj" fmla="val 16667"/>
                          </a:avLst>
                        </a:prstGeom>
                        <a:solidFill>
                          <a:srgbClr val="000080"/>
                        </a:solidFill>
                        <a:ln w="9525">
                          <a:solidFill>
                            <a:srgbClr val="333399"/>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oundrect w14:anchorId="31168483" id="Rectangle à coins arrondis 2428" o:spid="_x0000_s1026" style="position:absolute;margin-left:96.3pt;margin-top:4.9pt;width:48pt;height:18.7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" fillcolor="navy" strokecolor="#339"/>
            </w:pict>
          </mc:Fallback>
        </mc:AlternateContent>
      </w:r>
    </w:p>
    <w:p w14:paraId="1E5283AE" w14:textId="138DBBAA" w:rsidR="00781F3A" w:rsidRPr="007874D8" w:rsidRDefault="00781F3A" w:rsidP="00781F3A">
      <w:pPr>
        <w:rPr>
          <w:rFonts w:ascii="Tahoma" w:hAnsi="Tahoma" w:cs="Tahoma"/>
          <w:szCs w:val="20"/>
        </w:rPr>
      </w:pPr>
      <w:r>
        <w:rPr>
          <w:noProof/>
        </w:rPr>
        <mc:AlternateContent>
          <mc:Choice Requires="wps">
            <w:drawing>
              <wp:anchor distT="0" distB="0" distL="114298" distR="114298" simplePos="0" relativeHeight="251821056" behindDoc="0" locked="0" layoutInCell="1" allowOverlap="1" wp14:anchorId="19753689" wp14:editId="391C73A8">
                <wp:simplePos x="0" y="0"/>
                <wp:positionH relativeFrom="column">
                  <wp:posOffset>4803139</wp:posOffset>
                </wp:positionH>
                <wp:positionV relativeFrom="paragraph">
                  <wp:posOffset>102235</wp:posOffset>
                </wp:positionV>
                <wp:extent cx="0" cy="386715"/>
                <wp:effectExtent l="76200" t="38100" r="57150" b="13335"/>
                <wp:wrapNone/>
                <wp:docPr id="2427" name="Connecteur droit 24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86715"/>
                        </a:xfrm>
                        <a:prstGeom prst="line">
                          <a:avLst/>
                        </a:prstGeom>
                        <a:noFill/>
                        <a:ln w="9525">
                          <a:solidFill>
                            <a:srgbClr val="22A872"/>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C56ABF3" id="Connecteur droit 2427" o:spid="_x0000_s1026" style="position:absolute;flip:y;z-index:25182105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378.2pt,8.05pt" to="378.2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" strokecolor="#22a872">
                <v:stroke dashstyle="dash" endarrow="block"/>
              </v:line>
            </w:pict>
          </mc:Fallback>
        </mc:AlternateContent>
      </w:r>
      <w:r>
        <w:rPr>
          <w:noProof/>
        </w:rPr>
        <mc:AlternateContent>
          <mc:Choice Requires="wps">
            <w:drawing>
              <wp:anchor distT="0" distB="0" distL="114298" distR="114298" simplePos="0" relativeHeight="251791360" behindDoc="0" locked="0" layoutInCell="1" allowOverlap="1" wp14:anchorId="40B9DD71" wp14:editId="3896A2EE">
                <wp:simplePos x="0" y="0"/>
                <wp:positionH relativeFrom="column">
                  <wp:posOffset>4447539</wp:posOffset>
                </wp:positionH>
                <wp:positionV relativeFrom="paragraph">
                  <wp:posOffset>98425</wp:posOffset>
                </wp:positionV>
                <wp:extent cx="0" cy="2410460"/>
                <wp:effectExtent l="0" t="0" r="19050" b="27940"/>
                <wp:wrapNone/>
                <wp:docPr id="2426" name="Connecteur droit 24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1046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CCF5D14" id="Connecteur droit 2426" o:spid="_x0000_s1026" style="position:absolute;z-index:25179136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350.2pt,7.75pt" to="350.2pt,19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" strokecolor="red"/>
            </w:pict>
          </mc:Fallback>
        </mc:AlternateContent>
      </w:r>
      <w:r>
        <w:rPr>
          <w:noProof/>
        </w:rPr>
        <mc:AlternateContent>
          <mc:Choice Requires="wps">
            <w:drawing>
              <wp:anchor distT="4294967294" distB="4294967294" distL="114300" distR="114300" simplePos="0" relativeHeight="251803648" behindDoc="0" locked="0" layoutInCell="1" allowOverlap="1" wp14:anchorId="35711051" wp14:editId="2ED5A0B6">
                <wp:simplePos x="0" y="0"/>
                <wp:positionH relativeFrom="column">
                  <wp:posOffset>7092315</wp:posOffset>
                </wp:positionH>
                <wp:positionV relativeFrom="paragraph">
                  <wp:posOffset>53974</wp:posOffset>
                </wp:positionV>
                <wp:extent cx="240030" cy="0"/>
                <wp:effectExtent l="38100" t="76200" r="0" b="95250"/>
                <wp:wrapNone/>
                <wp:docPr id="2425" name="Connecteur droit 24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0030"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5197174" id="Connecteur droit 2425" o:spid="_x0000_s1026" style="position:absolute;flip:x;z-index:2518036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8.45pt,4.25pt" to="577.3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" strokecolor="windowText">
                <v:stroke dashstyle="dash" endarrow="block"/>
              </v:line>
            </w:pict>
          </mc:Fallback>
        </mc:AlternateContent>
      </w:r>
      <w:r w:rsidR="001E69EA">
        <w:rPr>
          <w:rFonts w:ascii="Tahoma" w:hAnsi="Tahoma" w:cs="Tahoma"/>
          <w:noProof/>
          <w:szCs w:val="20"/>
        </w:rPr>
        <w:pict w14:anchorId="4D8BCC37">
          <v:shape id="_x0000_s1077" type="#_x0000_t75" style="position:absolute;margin-left:127.1pt;margin-top:7.8pt;width:29.35pt;height:15.25pt;z-index:251772928;mso-position-horizontal-relative:text;mso-position-vertical-relative:text">
            <v:imagedata r:id="rId12" o:title=""/>
          </v:shape>
          <o:OLEObject Type="Embed" ProgID="PBrush" ShapeID="_x0000_s1077" DrawAspect="Content" ObjectID="_1541413385" r:id="rId15"/>
        </w:pict>
      </w:r>
      <w:r>
        <w:rPr>
          <w:noProof/>
        </w:rPr>
        <mc:AlternateContent>
          <mc:Choice Requires="wps">
            <w:drawing>
              <wp:anchor distT="4294967294" distB="4294967294" distL="114300" distR="114300" simplePos="0" relativeHeight="251755520" behindDoc="0" locked="0" layoutInCell="1" allowOverlap="1" wp14:anchorId="07263D30" wp14:editId="58210F9A">
                <wp:simplePos x="0" y="0"/>
                <wp:positionH relativeFrom="column">
                  <wp:posOffset>1854200</wp:posOffset>
                </wp:positionH>
                <wp:positionV relativeFrom="paragraph">
                  <wp:posOffset>35559</wp:posOffset>
                </wp:positionV>
                <wp:extent cx="241300" cy="0"/>
                <wp:effectExtent l="0" t="76200" r="25400" b="95250"/>
                <wp:wrapNone/>
                <wp:docPr id="2424" name="Connecteur droit 24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867C185" id="Connecteur droit 2424" o:spid="_x0000_s1026" style="position:absolute;z-index:25175552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6pt,2.8pt" to="16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" strokecolor="blue">
                <v:stroke endarrow="block"/>
              </v:line>
            </w:pict>
          </mc:Fallback>
        </mc:AlternateContent>
      </w:r>
      <w:r>
        <w:rPr>
          <w:noProof/>
        </w:rPr>
        <mc:AlternateContent>
          <mc:Choice Requires="wps">
            <w:drawing>
              <wp:anchor distT="4294967294" distB="4294967294" distL="114300" distR="114300" simplePos="0" relativeHeight="251748352" behindDoc="0" locked="0" layoutInCell="1" allowOverlap="1" wp14:anchorId="610620CB" wp14:editId="57374EE3">
                <wp:simplePos x="0" y="0"/>
                <wp:positionH relativeFrom="column">
                  <wp:posOffset>953770</wp:posOffset>
                </wp:positionH>
                <wp:positionV relativeFrom="paragraph">
                  <wp:posOffset>21589</wp:posOffset>
                </wp:positionV>
                <wp:extent cx="241300" cy="0"/>
                <wp:effectExtent l="0" t="76200" r="25400" b="95250"/>
                <wp:wrapNone/>
                <wp:docPr id="2423" name="Connecteur droit 24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17D4489" id="Connecteur droit 2423" o:spid="_x0000_s1026" style="position:absolute;z-index:2517483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5.1pt,1.7pt" to="94.1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" strokecolor="blue">
                <v:stroke endarrow="block"/>
              </v:line>
            </w:pict>
          </mc:Fallback>
        </mc:AlternateContent>
      </w:r>
      <w:r>
        <w:rPr>
          <w:noProof/>
        </w:rPr>
        <mc:AlternateContent>
          <mc:Choice Requires="wps">
            <w:drawing>
              <wp:anchor distT="0" distB="0" distL="114298" distR="114298" simplePos="0" relativeHeight="251747328" behindDoc="0" locked="0" layoutInCell="1" allowOverlap="1" wp14:anchorId="4324FB17" wp14:editId="21ECCCD1">
                <wp:simplePos x="0" y="0"/>
                <wp:positionH relativeFrom="column">
                  <wp:posOffset>953769</wp:posOffset>
                </wp:positionH>
                <wp:positionV relativeFrom="paragraph">
                  <wp:posOffset>8890</wp:posOffset>
                </wp:positionV>
                <wp:extent cx="0" cy="1818640"/>
                <wp:effectExtent l="0" t="0" r="19050" b="29210"/>
                <wp:wrapNone/>
                <wp:docPr id="2422" name="Connecteur droit 24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818640"/>
                        </a:xfrm>
                        <a:prstGeom prst="line">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D66212A" id="Connecteur droit 2422" o:spid="_x0000_s1026" style="position:absolute;flip:x;z-index:25174732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75.1pt,.7pt" to="75.1pt,14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" strokecolor="blue"/>
            </w:pict>
          </mc:Fallback>
        </mc:AlternateContent>
      </w:r>
    </w:p>
    <w:p w14:paraId="5E926EC5" w14:textId="77777777" w:rsidR="00781F3A" w:rsidRPr="007874D8" w:rsidRDefault="00781F3A" w:rsidP="00781F3A">
      <w:pPr>
        <w:rPr>
          <w:rFonts w:ascii="Tahoma" w:hAnsi="Tahoma" w:cs="Tahoma"/>
          <w:szCs w:val="20"/>
        </w:rPr>
      </w:pPr>
    </w:p>
    <w:p w14:paraId="32B05D20" w14:textId="6B3DF890" w:rsidR="00781F3A" w:rsidRPr="007874D8" w:rsidRDefault="00781F3A" w:rsidP="00781F3A">
      <w:pPr>
        <w:rPr>
          <w:rFonts w:ascii="Tahoma" w:hAnsi="Tahoma" w:cs="Tahoma"/>
          <w:szCs w:val="20"/>
        </w:rPr>
      </w:pPr>
      <w:r>
        <w:rPr>
          <w:noProof/>
        </w:rPr>
        <mc:AlternateContent>
          <mc:Choice Requires="wps">
            <w:drawing>
              <wp:anchor distT="4294967294" distB="4294967294" distL="114300" distR="114300" simplePos="0" relativeHeight="251804672" behindDoc="0" locked="0" layoutInCell="1" allowOverlap="1" wp14:anchorId="7CC1780B" wp14:editId="37FFCBE6">
                <wp:simplePos x="0" y="0"/>
                <wp:positionH relativeFrom="column">
                  <wp:posOffset>7078345</wp:posOffset>
                </wp:positionH>
                <wp:positionV relativeFrom="paragraph">
                  <wp:posOffset>95249</wp:posOffset>
                </wp:positionV>
                <wp:extent cx="240030" cy="0"/>
                <wp:effectExtent l="38100" t="76200" r="0" b="95250"/>
                <wp:wrapNone/>
                <wp:docPr id="2421" name="Connecteur droit 24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0030"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C9A43CE" id="Connecteur droit 2421" o:spid="_x0000_s1026" style="position:absolute;flip:x;z-index:25180467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7.35pt,7.5pt" to="576.2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" strokecolor="windowText">
                <v:stroke dashstyle="dash" endarrow="block"/>
              </v:line>
            </w:pict>
          </mc:Fallback>
        </mc:AlternateContent>
      </w:r>
      <w:r>
        <w:rPr>
          <w:noProof/>
        </w:rPr>
        <mc:AlternateContent>
          <mc:Choice Requires="wps">
            <w:drawing>
              <wp:anchor distT="0" distB="0" distL="114300" distR="114300" simplePos="0" relativeHeight="251740160" behindDoc="0" locked="0" layoutInCell="1" allowOverlap="1" wp14:anchorId="25274445" wp14:editId="543BD420">
                <wp:simplePos x="0" y="0"/>
                <wp:positionH relativeFrom="column">
                  <wp:posOffset>1235075</wp:posOffset>
                </wp:positionH>
                <wp:positionV relativeFrom="paragraph">
                  <wp:posOffset>93345</wp:posOffset>
                </wp:positionV>
                <wp:extent cx="622300" cy="238125"/>
                <wp:effectExtent l="0" t="0" r="0" b="9525"/>
                <wp:wrapNone/>
                <wp:docPr id="2420" name="Zone de texte 24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0" cy="238125"/>
                        </a:xfrm>
                        <a:prstGeom prst="rect">
                          <a:avLst/>
                        </a:prstGeom>
                        <a:noFill/>
                        <a:ln>
                          <a:noFill/>
                        </a:ln>
                        <a:extLst>
                          <a:ext uri="{909E8E84-426E-40DD-AFC4-6F175D3DCCD1}">
                            <a14:hiddenFill xmlns:a14="http://schemas.microsoft.com/office/drawing/2010/main">
                              <a:solidFill>
                                <a:srgbClr val="CCFFCC"/>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04A52E60" w14:textId="77777777" w:rsidR="007F3B04" w:rsidRPr="00F9727E" w:rsidRDefault="007F3B04" w:rsidP="00781F3A">
                            <w:pPr>
                              <w:jc w:val="center"/>
                              <w:rPr>
                                <w:rFonts w:ascii="Tahoma" w:hAnsi="Tahoma" w:cs="Tahoma"/>
                                <w:b/>
                                <w:bCs/>
                                <w:color w:val="FFFFFF"/>
                              </w:rPr>
                            </w:pPr>
                            <w:r w:rsidRPr="00F9727E">
                              <w:rPr>
                                <w:rFonts w:ascii="Tahoma" w:hAnsi="Tahoma" w:cs="Tahoma"/>
                                <w:b/>
                                <w:bCs/>
                                <w:color w:val="FFFFFF"/>
                              </w:rPr>
                              <w:t>IMF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2420" o:spid="_x0000_s1047" type="#_x0000_t202" style="position:absolute;margin-left:97.25pt;margin-top:7.35pt;width:49pt;height:18.7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" filled="f" fillcolor="#cfc" stroked="f" strokecolor="#9c0">
                <v:textbox>
                  <w:txbxContent>
                    <w:p w14:paraId="04A52E60" w14:textId="77777777" w:rsidR="007F3B04" w:rsidRPr="00F9727E" w:rsidRDefault="007F3B04" w:rsidP="00781F3A">
                      <w:pPr>
                        <w:jc w:val="center"/>
                        <w:rPr>
                          <w:rFonts w:ascii="Tahoma" w:hAnsi="Tahoma" w:cs="Tahoma"/>
                          <w:b/>
                          <w:bCs/>
                          <w:color w:val="FFFFFF"/>
                        </w:rPr>
                      </w:pPr>
                      <w:r w:rsidRPr="00F9727E">
                        <w:rPr>
                          <w:rFonts w:ascii="Tahoma" w:hAnsi="Tahoma" w:cs="Tahoma"/>
                          <w:b/>
                          <w:bCs/>
                          <w:color w:val="FFFFFF"/>
                        </w:rPr>
                        <w:t>IMF</w:t>
                      </w:r>
                    </w:p>
                  </w:txbxContent>
                </v:textbox>
              </v:shape>
            </w:pict>
          </mc:Fallback>
        </mc:AlternateContent>
      </w:r>
      <w:r>
        <w:rPr>
          <w:noProof/>
        </w:rPr>
        <mc:AlternateContent>
          <mc:Choice Requires="wps">
            <w:drawing>
              <wp:anchor distT="0" distB="0" distL="114300" distR="114300" simplePos="0" relativeHeight="251739136" behindDoc="0" locked="0" layoutInCell="1" allowOverlap="1" wp14:anchorId="6E72D1B9" wp14:editId="31C2A235">
                <wp:simplePos x="0" y="0"/>
                <wp:positionH relativeFrom="column">
                  <wp:posOffset>1234440</wp:posOffset>
                </wp:positionH>
                <wp:positionV relativeFrom="paragraph">
                  <wp:posOffset>92710</wp:posOffset>
                </wp:positionV>
                <wp:extent cx="609600" cy="238125"/>
                <wp:effectExtent l="0" t="0" r="19050" b="28575"/>
                <wp:wrapNone/>
                <wp:docPr id="2419" name="Rectangle à coins arrondis 24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238125"/>
                        </a:xfrm>
                        <a:prstGeom prst="roundRect">
                          <a:avLst>
                            <a:gd name="adj" fmla="val 16667"/>
                          </a:avLst>
                        </a:prstGeom>
                        <a:solidFill>
                          <a:srgbClr val="666699"/>
                        </a:solidFill>
                        <a:ln w="9525">
                          <a:solidFill>
                            <a:srgbClr val="00008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oundrect w14:anchorId="4645A5E1" id="Rectangle à coins arrondis 2419" o:spid="_x0000_s1026" style="position:absolute;margin-left:97.2pt;margin-top:7.3pt;width:48pt;height:18.7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" fillcolor="#669" strokecolor="navy"/>
            </w:pict>
          </mc:Fallback>
        </mc:AlternateContent>
      </w:r>
    </w:p>
    <w:p w14:paraId="32F15B22" w14:textId="4A5651B3"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736064" behindDoc="0" locked="0" layoutInCell="1" allowOverlap="1" wp14:anchorId="45E48B0F" wp14:editId="61D4DD1D">
                <wp:simplePos x="0" y="0"/>
                <wp:positionH relativeFrom="column">
                  <wp:posOffset>-318135</wp:posOffset>
                </wp:positionH>
                <wp:positionV relativeFrom="paragraph">
                  <wp:posOffset>64770</wp:posOffset>
                </wp:positionV>
                <wp:extent cx="1092835" cy="698500"/>
                <wp:effectExtent l="0" t="0" r="0" b="6350"/>
                <wp:wrapNone/>
                <wp:docPr id="2418" name="Zone de texte 24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835" cy="698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696F8A" w14:textId="77777777" w:rsidR="007F3B04" w:rsidRPr="00497E39" w:rsidRDefault="007F3B04" w:rsidP="00781F3A">
                            <w:pPr>
                              <w:rPr>
                                <w:rFonts w:ascii="Tahoma" w:hAnsi="Tahoma" w:cs="Tahoma"/>
                                <w:sz w:val="18"/>
                              </w:rPr>
                            </w:pPr>
                            <w:r w:rsidRPr="00497E39">
                              <w:rPr>
                                <w:rFonts w:ascii="Tahoma" w:hAnsi="Tahoma" w:cs="Tahoma"/>
                                <w:sz w:val="18"/>
                              </w:rPr>
                              <w:t xml:space="preserve">Cotisations des travailleurs indépendants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2418" o:spid="_x0000_s1048" type="#_x0000_t202" style="position:absolute;margin-left:-25.05pt;margin-top:5.1pt;width:86.05pt;height:5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" filled="f" stroked="f">
                <v:textbox>
                  <w:txbxContent>
                    <w:p w14:paraId="63696F8A" w14:textId="77777777" w:rsidR="007F3B04" w:rsidRPr="00497E39" w:rsidRDefault="007F3B04" w:rsidP="00781F3A">
                      <w:pPr>
                        <w:rPr>
                          <w:rFonts w:ascii="Tahoma" w:hAnsi="Tahoma" w:cs="Tahoma"/>
                          <w:sz w:val="18"/>
                        </w:rPr>
                      </w:pPr>
                      <w:r w:rsidRPr="00497E39">
                        <w:rPr>
                          <w:rFonts w:ascii="Tahoma" w:hAnsi="Tahoma" w:cs="Tahoma"/>
                          <w:sz w:val="18"/>
                        </w:rPr>
                        <w:t xml:space="preserve">Cotisations des travailleurs indépendants </w:t>
                      </w:r>
                    </w:p>
                  </w:txbxContent>
                </v:textbox>
              </v:shape>
            </w:pict>
          </mc:Fallback>
        </mc:AlternateContent>
      </w:r>
      <w:r>
        <w:rPr>
          <w:noProof/>
        </w:rPr>
        <mc:AlternateContent>
          <mc:Choice Requires="wps">
            <w:drawing>
              <wp:anchor distT="0" distB="0" distL="114300" distR="114300" simplePos="0" relativeHeight="251823104" behindDoc="0" locked="0" layoutInCell="1" allowOverlap="1" wp14:anchorId="6BB7AB2B" wp14:editId="457FF5F5">
                <wp:simplePos x="0" y="0"/>
                <wp:positionH relativeFrom="column">
                  <wp:posOffset>6400800</wp:posOffset>
                </wp:positionH>
                <wp:positionV relativeFrom="paragraph">
                  <wp:posOffset>24765</wp:posOffset>
                </wp:positionV>
                <wp:extent cx="6350" cy="825500"/>
                <wp:effectExtent l="38100" t="0" r="69850" b="50800"/>
                <wp:wrapNone/>
                <wp:docPr id="2417" name="Connecteur droit 24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0" cy="825500"/>
                        </a:xfrm>
                        <a:prstGeom prst="line">
                          <a:avLst/>
                        </a:prstGeom>
                        <a:noFill/>
                        <a:ln w="9525">
                          <a:solidFill>
                            <a:srgbClr val="22A872"/>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E501DCD" id="Connecteur droit 2417" o:spid="_x0000_s1026" style="position:absolute;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in,1.95pt" to="504.5pt,6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" strokecolor="#22a872">
                <v:stroke dashstyle="dash" endarrow="block"/>
              </v:line>
            </w:pict>
          </mc:Fallback>
        </mc:AlternateContent>
      </w:r>
      <w:r>
        <w:rPr>
          <w:noProof/>
        </w:rPr>
        <mc:AlternateContent>
          <mc:Choice Requires="wps">
            <w:drawing>
              <wp:anchor distT="4294967294" distB="4294967294" distL="114300" distR="114300" simplePos="0" relativeHeight="251822080" behindDoc="0" locked="0" layoutInCell="1" allowOverlap="1" wp14:anchorId="002E7FF8" wp14:editId="61EB4D02">
                <wp:simplePos x="0" y="0"/>
                <wp:positionH relativeFrom="column">
                  <wp:posOffset>4803140</wp:posOffset>
                </wp:positionH>
                <wp:positionV relativeFrom="paragraph">
                  <wp:posOffset>24129</wp:posOffset>
                </wp:positionV>
                <wp:extent cx="1597025" cy="0"/>
                <wp:effectExtent l="0" t="0" r="0" b="19050"/>
                <wp:wrapNone/>
                <wp:docPr id="2416" name="Connecteur droit 24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97025" cy="0"/>
                        </a:xfrm>
                        <a:prstGeom prst="line">
                          <a:avLst/>
                        </a:prstGeom>
                        <a:noFill/>
                        <a:ln w="9525">
                          <a:solidFill>
                            <a:srgbClr val="22A872"/>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AE32D66" id="Connecteur droit 2416" o:spid="_x0000_s1026" style="position:absolute;z-index:25182208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78.2pt,1.9pt" to="503.9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" strokecolor="#22a872">
                <v:stroke dashstyle="dash"/>
              </v:line>
            </w:pict>
          </mc:Fallback>
        </mc:AlternateContent>
      </w:r>
      <w:r w:rsidR="001E69EA">
        <w:rPr>
          <w:rFonts w:ascii="Tahoma" w:hAnsi="Tahoma" w:cs="Tahoma"/>
          <w:noProof/>
          <w:szCs w:val="20"/>
        </w:rPr>
        <w:pict w14:anchorId="12EFFD93">
          <v:shape id="_x0000_s1078" type="#_x0000_t75" style="position:absolute;margin-left:128.1pt;margin-top:8.45pt;width:29.35pt;height:15.25pt;z-index:251773952;mso-position-horizontal-relative:text;mso-position-vertical-relative:text">
            <v:imagedata r:id="rId12" o:title=""/>
          </v:shape>
          <o:OLEObject Type="Embed" ProgID="PBrush" ShapeID="_x0000_s1078" DrawAspect="Content" ObjectID="_1541413386" r:id="rId16"/>
        </w:pict>
      </w:r>
      <w:r>
        <w:rPr>
          <w:noProof/>
        </w:rPr>
        <mc:AlternateContent>
          <mc:Choice Requires="wps">
            <w:drawing>
              <wp:anchor distT="4294967294" distB="4294967294" distL="114300" distR="114300" simplePos="0" relativeHeight="251756544" behindDoc="0" locked="0" layoutInCell="1" allowOverlap="1" wp14:anchorId="1BDFB7E3" wp14:editId="36198A97">
                <wp:simplePos x="0" y="0"/>
                <wp:positionH relativeFrom="column">
                  <wp:posOffset>1866265</wp:posOffset>
                </wp:positionH>
                <wp:positionV relativeFrom="paragraph">
                  <wp:posOffset>59054</wp:posOffset>
                </wp:positionV>
                <wp:extent cx="241300" cy="0"/>
                <wp:effectExtent l="0" t="76200" r="25400" b="95250"/>
                <wp:wrapNone/>
                <wp:docPr id="2415" name="Connecteur droit 24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D2FEA28" id="Connecteur droit 2415" o:spid="_x0000_s1026" style="position:absolute;z-index:25175654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6.95pt,4.65pt" to="165.95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" strokecolor="blue">
                <v:stroke endarrow="block"/>
              </v:line>
            </w:pict>
          </mc:Fallback>
        </mc:AlternateContent>
      </w:r>
      <w:r>
        <w:rPr>
          <w:noProof/>
        </w:rPr>
        <mc:AlternateContent>
          <mc:Choice Requires="wps">
            <w:drawing>
              <wp:anchor distT="4294967294" distB="4294967294" distL="114300" distR="114300" simplePos="0" relativeHeight="251749376" behindDoc="0" locked="0" layoutInCell="1" allowOverlap="1" wp14:anchorId="709E4C3F" wp14:editId="6BF2DA97">
                <wp:simplePos x="0" y="0"/>
                <wp:positionH relativeFrom="column">
                  <wp:posOffset>957580</wp:posOffset>
                </wp:positionH>
                <wp:positionV relativeFrom="paragraph">
                  <wp:posOffset>71754</wp:posOffset>
                </wp:positionV>
                <wp:extent cx="241300" cy="0"/>
                <wp:effectExtent l="0" t="76200" r="25400" b="95250"/>
                <wp:wrapNone/>
                <wp:docPr id="2414" name="Connecteur droit 24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188D816" id="Connecteur droit 2414" o:spid="_x0000_s1026" style="position:absolute;z-index:2517493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5.4pt,5.65pt" to="94.4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" strokecolor="blue">
                <v:stroke endarrow="block"/>
              </v:line>
            </w:pict>
          </mc:Fallback>
        </mc:AlternateContent>
      </w:r>
    </w:p>
    <w:p w14:paraId="7041FE44" w14:textId="7828621D"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827200" behindDoc="0" locked="0" layoutInCell="1" allowOverlap="1" wp14:anchorId="03DFF591" wp14:editId="14B4D3A7">
                <wp:simplePos x="0" y="0"/>
                <wp:positionH relativeFrom="column">
                  <wp:posOffset>5739130</wp:posOffset>
                </wp:positionH>
                <wp:positionV relativeFrom="paragraph">
                  <wp:posOffset>71755</wp:posOffset>
                </wp:positionV>
                <wp:extent cx="1217930" cy="314325"/>
                <wp:effectExtent l="0" t="0" r="20320" b="28575"/>
                <wp:wrapNone/>
                <wp:docPr id="2413" name="Rectangle à coins arrondis 24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7930" cy="314325"/>
                        </a:xfrm>
                        <a:prstGeom prst="roundRect">
                          <a:avLst>
                            <a:gd name="adj" fmla="val 16667"/>
                          </a:avLst>
                        </a:prstGeom>
                        <a:solidFill>
                          <a:srgbClr val="FFC000"/>
                        </a:solidFill>
                        <a:ln w="9525">
                          <a:solidFill>
                            <a:srgbClr val="000000"/>
                          </a:solidFill>
                          <a:round/>
                          <a:headEnd/>
                          <a:tailEnd/>
                        </a:ln>
                      </wps:spPr>
                      <wps:txbx>
                        <w:txbxContent>
                          <w:p w14:paraId="47E416DB" w14:textId="77777777" w:rsidR="007F3B04" w:rsidRPr="003F710F" w:rsidRDefault="007F3B04" w:rsidP="00781F3A">
                            <w:pPr>
                              <w:jc w:val="center"/>
                              <w:rPr>
                                <w:b/>
                                <w:sz w:val="16"/>
                                <w:szCs w:val="16"/>
                              </w:rPr>
                            </w:pPr>
                            <w:r w:rsidRPr="003F710F">
                              <w:rPr>
                                <w:b/>
                                <w:sz w:val="16"/>
                                <w:szCs w:val="16"/>
                              </w:rPr>
                              <w:t>COMITE DE REGION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2413" o:spid="_x0000_s1049" style="position:absolute;margin-left:451.9pt;margin-top:5.65pt;width:95.9pt;height:24.75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" fillcolor="#ffc000">
                <v:textbox>
                  <w:txbxContent>
                    <w:p w14:paraId="47E416DB" w14:textId="77777777" w:rsidR="007F3B04" w:rsidRPr="003F710F" w:rsidRDefault="007F3B04" w:rsidP="00781F3A">
                      <w:pPr>
                        <w:jc w:val="center"/>
                        <w:rPr>
                          <w:b/>
                          <w:sz w:val="16"/>
                          <w:szCs w:val="16"/>
                        </w:rPr>
                      </w:pPr>
                      <w:r w:rsidRPr="003F710F">
                        <w:rPr>
                          <w:b/>
                          <w:sz w:val="16"/>
                          <w:szCs w:val="16"/>
                        </w:rPr>
                        <w:t>COMITE DE REGION</w:t>
                      </w:r>
                    </w:p>
                  </w:txbxContent>
                </v:textbox>
              </v:roundrect>
            </w:pict>
          </mc:Fallback>
        </mc:AlternateContent>
      </w:r>
      <w:r>
        <w:rPr>
          <w:noProof/>
        </w:rPr>
        <mc:AlternateContent>
          <mc:Choice Requires="wps">
            <w:drawing>
              <wp:anchor distT="4294967294" distB="4294967294" distL="114300" distR="114300" simplePos="0" relativeHeight="251805696" behindDoc="0" locked="0" layoutInCell="1" allowOverlap="1" wp14:anchorId="41DC65B6" wp14:editId="64FD5030">
                <wp:simplePos x="0" y="0"/>
                <wp:positionH relativeFrom="column">
                  <wp:posOffset>7093585</wp:posOffset>
                </wp:positionH>
                <wp:positionV relativeFrom="paragraph">
                  <wp:posOffset>139699</wp:posOffset>
                </wp:positionV>
                <wp:extent cx="240030" cy="0"/>
                <wp:effectExtent l="38100" t="76200" r="0" b="95250"/>
                <wp:wrapNone/>
                <wp:docPr id="2412" name="Connecteur droit 24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0030"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896E966" id="Connecteur droit 2412" o:spid="_x0000_s1026" style="position:absolute;flip:x;z-index:2518056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8.55pt,11pt" to="577.4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" strokecolor="windowText">
                <v:stroke dashstyle="dash" endarrow="block"/>
              </v:line>
            </w:pict>
          </mc:Fallback>
        </mc:AlternateContent>
      </w:r>
    </w:p>
    <w:p w14:paraId="2EC46B85" w14:textId="0147E8E9" w:rsidR="00781F3A" w:rsidRPr="007874D8" w:rsidRDefault="00781F3A" w:rsidP="00781F3A">
      <w:pPr>
        <w:rPr>
          <w:rFonts w:ascii="Tahoma" w:hAnsi="Tahoma" w:cs="Tahoma"/>
          <w:szCs w:val="20"/>
        </w:rPr>
      </w:pPr>
      <w:r>
        <w:rPr>
          <w:noProof/>
        </w:rPr>
        <mc:AlternateContent>
          <mc:Choice Requires="wps">
            <w:drawing>
              <wp:anchor distT="4294967294" distB="4294967294" distL="114300" distR="114300" simplePos="0" relativeHeight="251753472" behindDoc="0" locked="0" layoutInCell="1" allowOverlap="1" wp14:anchorId="3F36CD23" wp14:editId="74A53750">
                <wp:simplePos x="0" y="0"/>
                <wp:positionH relativeFrom="column">
                  <wp:posOffset>659130</wp:posOffset>
                </wp:positionH>
                <wp:positionV relativeFrom="paragraph">
                  <wp:posOffset>109219</wp:posOffset>
                </wp:positionV>
                <wp:extent cx="241300" cy="0"/>
                <wp:effectExtent l="0" t="76200" r="25400" b="95250"/>
                <wp:wrapNone/>
                <wp:docPr id="2411" name="Connecteur droit 24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9E535BA" id="Connecteur droit 2411" o:spid="_x0000_s1026" style="position:absolute;z-index:25175347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1.9pt,8.6pt" to="70.9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" strokecolor="blue">
                <v:stroke endarrow="block"/>
              </v:line>
            </w:pict>
          </mc:Fallback>
        </mc:AlternateContent>
      </w:r>
      <w:r>
        <w:rPr>
          <w:noProof/>
        </w:rPr>
        <mc:AlternateContent>
          <mc:Choice Requires="wps">
            <w:drawing>
              <wp:anchor distT="0" distB="0" distL="114300" distR="114300" simplePos="0" relativeHeight="251742208" behindDoc="0" locked="0" layoutInCell="1" allowOverlap="1" wp14:anchorId="34687F46" wp14:editId="57552014">
                <wp:simplePos x="0" y="0"/>
                <wp:positionH relativeFrom="column">
                  <wp:posOffset>1230630</wp:posOffset>
                </wp:positionH>
                <wp:positionV relativeFrom="paragraph">
                  <wp:posOffset>99695</wp:posOffset>
                </wp:positionV>
                <wp:extent cx="622300" cy="238125"/>
                <wp:effectExtent l="0" t="0" r="0" b="9525"/>
                <wp:wrapNone/>
                <wp:docPr id="2410" name="Zone de texte 24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0" cy="238125"/>
                        </a:xfrm>
                        <a:prstGeom prst="rect">
                          <a:avLst/>
                        </a:prstGeom>
                        <a:noFill/>
                        <a:ln>
                          <a:noFill/>
                        </a:ln>
                        <a:extLst>
                          <a:ext uri="{909E8E84-426E-40DD-AFC4-6F175D3DCCD1}">
                            <a14:hiddenFill xmlns:a14="http://schemas.microsoft.com/office/drawing/2010/main">
                              <a:solidFill>
                                <a:srgbClr val="CCFFCC"/>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03AD511E" w14:textId="77777777" w:rsidR="007F3B04" w:rsidRPr="00F9727E" w:rsidRDefault="007F3B04" w:rsidP="00781F3A">
                            <w:pPr>
                              <w:jc w:val="center"/>
                              <w:rPr>
                                <w:rFonts w:ascii="Tahoma" w:hAnsi="Tahoma" w:cs="Tahoma"/>
                                <w:b/>
                                <w:bCs/>
                                <w:color w:val="FFFFFF"/>
                              </w:rPr>
                            </w:pPr>
                            <w:r>
                              <w:rPr>
                                <w:rFonts w:ascii="Tahoma" w:hAnsi="Tahoma" w:cs="Tahoma"/>
                                <w:b/>
                                <w:bCs/>
                                <w:color w:val="FFFFFF"/>
                              </w:rPr>
                              <w:t>TAXESS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2410" o:spid="_x0000_s1050" type="#_x0000_t202" style="position:absolute;margin-left:96.9pt;margin-top:7.85pt;width:49pt;height:18.7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" filled="f" fillcolor="#cfc" stroked="f" strokecolor="#9c0">
                <v:textbox>
                  <w:txbxContent>
                    <w:p w14:paraId="03AD511E" w14:textId="77777777" w:rsidR="007F3B04" w:rsidRPr="00F9727E" w:rsidRDefault="007F3B04" w:rsidP="00781F3A">
                      <w:pPr>
                        <w:jc w:val="center"/>
                        <w:rPr>
                          <w:rFonts w:ascii="Tahoma" w:hAnsi="Tahoma" w:cs="Tahoma"/>
                          <w:b/>
                          <w:bCs/>
                          <w:color w:val="FFFFFF"/>
                        </w:rPr>
                      </w:pPr>
                      <w:r>
                        <w:rPr>
                          <w:rFonts w:ascii="Tahoma" w:hAnsi="Tahoma" w:cs="Tahoma"/>
                          <w:b/>
                          <w:bCs/>
                          <w:color w:val="FFFFFF"/>
                        </w:rPr>
                        <w:t>TAXESS</w:t>
                      </w:r>
                    </w:p>
                  </w:txbxContent>
                </v:textbox>
              </v:shape>
            </w:pict>
          </mc:Fallback>
        </mc:AlternateContent>
      </w:r>
      <w:r>
        <w:rPr>
          <w:noProof/>
        </w:rPr>
        <mc:AlternateContent>
          <mc:Choice Requires="wps">
            <w:drawing>
              <wp:anchor distT="0" distB="0" distL="114300" distR="114300" simplePos="0" relativeHeight="251741184" behindDoc="0" locked="0" layoutInCell="1" allowOverlap="1" wp14:anchorId="27E765D1" wp14:editId="5FE1EEB4">
                <wp:simplePos x="0" y="0"/>
                <wp:positionH relativeFrom="column">
                  <wp:posOffset>1234440</wp:posOffset>
                </wp:positionH>
                <wp:positionV relativeFrom="paragraph">
                  <wp:posOffset>98425</wp:posOffset>
                </wp:positionV>
                <wp:extent cx="609600" cy="238125"/>
                <wp:effectExtent l="0" t="0" r="19050" b="28575"/>
                <wp:wrapNone/>
                <wp:docPr id="2409" name="Rectangle à coins arrondis 24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238125"/>
                        </a:xfrm>
                        <a:prstGeom prst="roundRect">
                          <a:avLst>
                            <a:gd name="adj" fmla="val 16667"/>
                          </a:avLst>
                        </a:prstGeom>
                        <a:solidFill>
                          <a:srgbClr val="3366FF"/>
                        </a:solidFill>
                        <a:ln w="9525">
                          <a:solidFill>
                            <a:srgbClr val="0000FF"/>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oundrect w14:anchorId="4F6BAF86" id="Rectangle à coins arrondis 2409" o:spid="_x0000_s1026" style="position:absolute;margin-left:97.2pt;margin-top:7.75pt;width:48pt;height:18.7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" fillcolor="#36f" strokecolor="blue"/>
            </w:pict>
          </mc:Fallback>
        </mc:AlternateContent>
      </w:r>
    </w:p>
    <w:p w14:paraId="405D87B0" w14:textId="593BACD2"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824128" behindDoc="0" locked="0" layoutInCell="1" allowOverlap="1" wp14:anchorId="7339BE0B" wp14:editId="3D03E381">
                <wp:simplePos x="0" y="0"/>
                <wp:positionH relativeFrom="column">
                  <wp:posOffset>5070475</wp:posOffset>
                </wp:positionH>
                <wp:positionV relativeFrom="paragraph">
                  <wp:posOffset>66040</wp:posOffset>
                </wp:positionV>
                <wp:extent cx="908050" cy="781050"/>
                <wp:effectExtent l="0" t="0" r="0" b="0"/>
                <wp:wrapNone/>
                <wp:docPr id="2408" name="Zone de texte 24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8050" cy="781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CAA181" w14:textId="77777777" w:rsidR="007F3B04" w:rsidRPr="00F9727E" w:rsidRDefault="007F3B04" w:rsidP="00781F3A">
                            <w:pPr>
                              <w:rPr>
                                <w:rFonts w:ascii="Tahoma" w:hAnsi="Tahoma" w:cs="Tahoma"/>
                                <w:color w:val="22A872"/>
                                <w:szCs w:val="20"/>
                                <w:lang w:val="fr-CH"/>
                              </w:rPr>
                            </w:pPr>
                            <w:r w:rsidRPr="00F9727E">
                              <w:rPr>
                                <w:rFonts w:ascii="Tahoma" w:hAnsi="Tahoma" w:cs="Tahoma"/>
                                <w:color w:val="22A872"/>
                                <w:szCs w:val="20"/>
                                <w:lang w:val="fr-CH"/>
                              </w:rPr>
                              <w:t>Gestion des contrats et des requêtes de paiement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2408" o:spid="_x0000_s1051" type="#_x0000_t202" style="position:absolute;margin-left:399.25pt;margin-top:5.2pt;width:71.5pt;height:61.5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" filled="f" stroked="f">
                <v:textbox>
                  <w:txbxContent>
                    <w:p w14:paraId="43CAA181" w14:textId="77777777" w:rsidR="007F3B04" w:rsidRPr="00F9727E" w:rsidRDefault="007F3B04" w:rsidP="00781F3A">
                      <w:pPr>
                        <w:rPr>
                          <w:rFonts w:ascii="Tahoma" w:hAnsi="Tahoma" w:cs="Tahoma"/>
                          <w:color w:val="22A872"/>
                          <w:szCs w:val="20"/>
                          <w:lang w:val="fr-CH"/>
                        </w:rPr>
                      </w:pPr>
                      <w:r w:rsidRPr="00F9727E">
                        <w:rPr>
                          <w:rFonts w:ascii="Tahoma" w:hAnsi="Tahoma" w:cs="Tahoma"/>
                          <w:color w:val="22A872"/>
                          <w:szCs w:val="20"/>
                          <w:lang w:val="fr-CH"/>
                        </w:rPr>
                        <w:t>Gestion des contrats et des requêtes de paiement</w:t>
                      </w:r>
                    </w:p>
                  </w:txbxContent>
                </v:textbox>
              </v:shape>
            </w:pict>
          </mc:Fallback>
        </mc:AlternateContent>
      </w:r>
      <w:r w:rsidR="001E69EA">
        <w:rPr>
          <w:rFonts w:ascii="Tahoma" w:hAnsi="Tahoma" w:cs="Tahoma"/>
          <w:noProof/>
          <w:szCs w:val="20"/>
        </w:rPr>
        <w:pict w14:anchorId="093C91E7">
          <v:shape id="_x0000_s1079" type="#_x0000_t75" style="position:absolute;margin-left:129.1pt;margin-top:10.4pt;width:29.35pt;height:15.25pt;z-index:251774976;mso-position-horizontal-relative:text;mso-position-vertical-relative:text">
            <v:imagedata r:id="rId12" o:title=""/>
          </v:shape>
          <o:OLEObject Type="Embed" ProgID="PBrush" ShapeID="_x0000_s1079" DrawAspect="Content" ObjectID="_1541413387" r:id="rId17"/>
        </w:pict>
      </w:r>
      <w:r>
        <w:rPr>
          <w:noProof/>
        </w:rPr>
        <mc:AlternateContent>
          <mc:Choice Requires="wps">
            <w:drawing>
              <wp:anchor distT="4294967294" distB="4294967294" distL="114300" distR="114300" simplePos="0" relativeHeight="251759616" behindDoc="0" locked="0" layoutInCell="1" allowOverlap="1" wp14:anchorId="73B5FF97" wp14:editId="5A428300">
                <wp:simplePos x="0" y="0"/>
                <wp:positionH relativeFrom="column">
                  <wp:posOffset>1855470</wp:posOffset>
                </wp:positionH>
                <wp:positionV relativeFrom="paragraph">
                  <wp:posOffset>65404</wp:posOffset>
                </wp:positionV>
                <wp:extent cx="241300" cy="0"/>
                <wp:effectExtent l="0" t="76200" r="25400" b="95250"/>
                <wp:wrapNone/>
                <wp:docPr id="2407" name="Connecteur droit 24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EDBDDD6" id="Connecteur droit 2407" o:spid="_x0000_s1026" style="position:absolute;z-index:2517596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6.1pt,5.15pt" to="165.1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" strokecolor="blue">
                <v:stroke endarrow="block"/>
              </v:line>
            </w:pict>
          </mc:Fallback>
        </mc:AlternateContent>
      </w:r>
      <w:r>
        <w:rPr>
          <w:noProof/>
        </w:rPr>
        <mc:AlternateContent>
          <mc:Choice Requires="wps">
            <w:drawing>
              <wp:anchor distT="4294967294" distB="4294967294" distL="114300" distR="114300" simplePos="0" relativeHeight="251750400" behindDoc="0" locked="0" layoutInCell="1" allowOverlap="1" wp14:anchorId="281B384C" wp14:editId="75B21036">
                <wp:simplePos x="0" y="0"/>
                <wp:positionH relativeFrom="column">
                  <wp:posOffset>957580</wp:posOffset>
                </wp:positionH>
                <wp:positionV relativeFrom="paragraph">
                  <wp:posOffset>76834</wp:posOffset>
                </wp:positionV>
                <wp:extent cx="241300" cy="0"/>
                <wp:effectExtent l="0" t="76200" r="25400" b="95250"/>
                <wp:wrapNone/>
                <wp:docPr id="2406" name="Connecteur droit 24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16D26E2" id="Connecteur droit 2406" o:spid="_x0000_s1026" style="position:absolute;z-index:25175040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5.4pt,6.05pt" to="94.4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" strokecolor="blue">
                <v:stroke endarrow="block"/>
              </v:line>
            </w:pict>
          </mc:Fallback>
        </mc:AlternateContent>
      </w:r>
    </w:p>
    <w:p w14:paraId="5F2B3185" w14:textId="5458E212" w:rsidR="00781F3A" w:rsidRPr="007874D8" w:rsidRDefault="00781F3A" w:rsidP="00781F3A">
      <w:pPr>
        <w:rPr>
          <w:rFonts w:ascii="Tahoma" w:hAnsi="Tahoma" w:cs="Tahoma"/>
          <w:szCs w:val="20"/>
        </w:rPr>
      </w:pPr>
      <w:r>
        <w:rPr>
          <w:noProof/>
        </w:rPr>
        <mc:AlternateContent>
          <mc:Choice Requires="wps">
            <w:drawing>
              <wp:anchor distT="0" distB="0" distL="114298" distR="114298" simplePos="0" relativeHeight="251812864" behindDoc="0" locked="0" layoutInCell="1" allowOverlap="1" wp14:anchorId="374B7993" wp14:editId="71D6B133">
                <wp:simplePos x="0" y="0"/>
                <wp:positionH relativeFrom="column">
                  <wp:posOffset>7623809</wp:posOffset>
                </wp:positionH>
                <wp:positionV relativeFrom="paragraph">
                  <wp:posOffset>138430</wp:posOffset>
                </wp:positionV>
                <wp:extent cx="0" cy="1259205"/>
                <wp:effectExtent l="0" t="0" r="19050" b="17145"/>
                <wp:wrapNone/>
                <wp:docPr id="2405" name="Connecteur droit 24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9205"/>
                        </a:xfrm>
                        <a:prstGeom prst="line">
                          <a:avLst/>
                        </a:prstGeom>
                        <a:noFill/>
                        <a:ln w="9525">
                          <a:solidFill>
                            <a:srgbClr val="C0504D">
                              <a:lumMod val="75000"/>
                            </a:srgbClr>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1C7EBF7" id="Connecteur droit 2405" o:spid="_x0000_s1026" style="position:absolute;z-index:25181286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600.3pt,10.9pt" to="600.3pt,1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" strokecolor="#953735">
                <v:stroke dashstyle="dash"/>
              </v:line>
            </w:pict>
          </mc:Fallback>
        </mc:AlternateContent>
      </w:r>
      <w:r>
        <w:rPr>
          <w:noProof/>
        </w:rPr>
        <mc:AlternateContent>
          <mc:Choice Requires="wps">
            <w:drawing>
              <wp:anchor distT="4294967294" distB="4294967294" distL="114300" distR="114300" simplePos="0" relativeHeight="251806720" behindDoc="0" locked="0" layoutInCell="1" allowOverlap="1" wp14:anchorId="6583DE8E" wp14:editId="52B089EE">
                <wp:simplePos x="0" y="0"/>
                <wp:positionH relativeFrom="column">
                  <wp:posOffset>7079615</wp:posOffset>
                </wp:positionH>
                <wp:positionV relativeFrom="paragraph">
                  <wp:posOffset>23494</wp:posOffset>
                </wp:positionV>
                <wp:extent cx="240030" cy="0"/>
                <wp:effectExtent l="38100" t="76200" r="0" b="95250"/>
                <wp:wrapNone/>
                <wp:docPr id="2404" name="Connecteur droit 24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0030"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E0E2C08" id="Connecteur droit 2404" o:spid="_x0000_s1026" style="position:absolute;flip:x;z-index:25180672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7.45pt,1.85pt" to="576.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" strokecolor="windowText">
                <v:stroke dashstyle="dash" endarrow="block"/>
              </v:line>
            </w:pict>
          </mc:Fallback>
        </mc:AlternateContent>
      </w:r>
    </w:p>
    <w:p w14:paraId="17179934" w14:textId="2D7BEE14" w:rsidR="00781F3A" w:rsidRPr="007874D8" w:rsidRDefault="00781F3A" w:rsidP="00781F3A">
      <w:pPr>
        <w:rPr>
          <w:rFonts w:ascii="Tahoma" w:hAnsi="Tahoma" w:cs="Tahoma"/>
          <w:szCs w:val="20"/>
        </w:rPr>
      </w:pPr>
      <w:r>
        <w:rPr>
          <w:noProof/>
        </w:rPr>
        <w:drawing>
          <wp:anchor distT="0" distB="0" distL="114300" distR="114300" simplePos="0" relativeHeight="251729920" behindDoc="0" locked="0" layoutInCell="1" allowOverlap="1" wp14:anchorId="0EFDEBD8" wp14:editId="0385578A">
            <wp:simplePos x="0" y="0"/>
            <wp:positionH relativeFrom="column">
              <wp:posOffset>3708400</wp:posOffset>
            </wp:positionH>
            <wp:positionV relativeFrom="paragraph">
              <wp:posOffset>100330</wp:posOffset>
            </wp:positionV>
            <wp:extent cx="795655" cy="563245"/>
            <wp:effectExtent l="0" t="0" r="4445" b="8255"/>
            <wp:wrapNone/>
            <wp:docPr id="2403" name="Image 2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95655" cy="5632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60640" behindDoc="0" locked="0" layoutInCell="1" allowOverlap="1" wp14:anchorId="3E4D736B" wp14:editId="5EBD5327">
                <wp:simplePos x="0" y="0"/>
                <wp:positionH relativeFrom="column">
                  <wp:posOffset>5980430</wp:posOffset>
                </wp:positionH>
                <wp:positionV relativeFrom="paragraph">
                  <wp:posOffset>131445</wp:posOffset>
                </wp:positionV>
                <wp:extent cx="901700" cy="389255"/>
                <wp:effectExtent l="0" t="0" r="12700" b="10795"/>
                <wp:wrapNone/>
                <wp:docPr id="2402" name="Rectangle à coins arrondis 24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1700" cy="389255"/>
                        </a:xfrm>
                        <a:prstGeom prst="roundRect">
                          <a:avLst>
                            <a:gd name="adj" fmla="val 16667"/>
                          </a:avLst>
                        </a:prstGeom>
                        <a:solidFill>
                          <a:srgbClr val="FF99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oundrect w14:anchorId="6DFC310B" id="Rectangle à coins arrondis 2402" o:spid="_x0000_s1026" style="position:absolute;margin-left:470.9pt;margin-top:10.35pt;width:71pt;height:30.6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" fillcolor="#f90"/>
            </w:pict>
          </mc:Fallback>
        </mc:AlternateContent>
      </w:r>
      <w:r>
        <w:rPr>
          <w:noProof/>
        </w:rPr>
        <mc:AlternateContent>
          <mc:Choice Requires="wps">
            <w:drawing>
              <wp:anchor distT="0" distB="0" distL="114300" distR="114300" simplePos="0" relativeHeight="251744256" behindDoc="0" locked="0" layoutInCell="1" allowOverlap="1" wp14:anchorId="3C51A152" wp14:editId="1C93E6D8">
                <wp:simplePos x="0" y="0"/>
                <wp:positionH relativeFrom="column">
                  <wp:posOffset>1246505</wp:posOffset>
                </wp:positionH>
                <wp:positionV relativeFrom="paragraph">
                  <wp:posOffset>92710</wp:posOffset>
                </wp:positionV>
                <wp:extent cx="622300" cy="238125"/>
                <wp:effectExtent l="0" t="0" r="0" b="9525"/>
                <wp:wrapNone/>
                <wp:docPr id="2401" name="Zone de texte 24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0" cy="238125"/>
                        </a:xfrm>
                        <a:prstGeom prst="rect">
                          <a:avLst/>
                        </a:prstGeom>
                        <a:noFill/>
                        <a:ln>
                          <a:noFill/>
                        </a:ln>
                        <a:extLst>
                          <a:ext uri="{909E8E84-426E-40DD-AFC4-6F175D3DCCD1}">
                            <a14:hiddenFill xmlns:a14="http://schemas.microsoft.com/office/drawing/2010/main">
                              <a:solidFill>
                                <a:srgbClr val="CCFFCC"/>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3947CCBA" w14:textId="77777777" w:rsidR="007F3B04" w:rsidRPr="00F9727E" w:rsidRDefault="007F3B04" w:rsidP="00781F3A">
                            <w:pPr>
                              <w:jc w:val="center"/>
                              <w:rPr>
                                <w:rFonts w:ascii="Tahoma" w:hAnsi="Tahoma" w:cs="Tahoma"/>
                                <w:b/>
                                <w:bCs/>
                                <w:color w:val="FFFFFF"/>
                              </w:rPr>
                            </w:pPr>
                            <w:r w:rsidRPr="00F9727E">
                              <w:rPr>
                                <w:rFonts w:ascii="Tahoma" w:hAnsi="Tahoma" w:cs="Tahoma"/>
                                <w:b/>
                                <w:bCs/>
                                <w:color w:val="FFFFFF"/>
                              </w:rPr>
                              <w:t>GA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2401" o:spid="_x0000_s1052" type="#_x0000_t202" style="position:absolute;margin-left:98.15pt;margin-top:7.3pt;width:49pt;height:18.7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" filled="f" fillcolor="#cfc" stroked="f" strokecolor="#9c0">
                <v:textbox>
                  <w:txbxContent>
                    <w:p w14:paraId="3947CCBA" w14:textId="77777777" w:rsidR="007F3B04" w:rsidRPr="00F9727E" w:rsidRDefault="007F3B04" w:rsidP="00781F3A">
                      <w:pPr>
                        <w:jc w:val="center"/>
                        <w:rPr>
                          <w:rFonts w:ascii="Tahoma" w:hAnsi="Tahoma" w:cs="Tahoma"/>
                          <w:b/>
                          <w:bCs/>
                          <w:color w:val="FFFFFF"/>
                        </w:rPr>
                      </w:pPr>
                      <w:r w:rsidRPr="00F9727E">
                        <w:rPr>
                          <w:rFonts w:ascii="Tahoma" w:hAnsi="Tahoma" w:cs="Tahoma"/>
                          <w:b/>
                          <w:bCs/>
                          <w:color w:val="FFFFFF"/>
                        </w:rPr>
                        <w:t>GA</w:t>
                      </w:r>
                    </w:p>
                  </w:txbxContent>
                </v:textbox>
              </v:shape>
            </w:pict>
          </mc:Fallback>
        </mc:AlternateContent>
      </w:r>
      <w:r>
        <w:rPr>
          <w:noProof/>
        </w:rPr>
        <mc:AlternateContent>
          <mc:Choice Requires="wps">
            <w:drawing>
              <wp:anchor distT="0" distB="0" distL="114300" distR="114300" simplePos="0" relativeHeight="251743232" behindDoc="0" locked="0" layoutInCell="1" allowOverlap="1" wp14:anchorId="22A68B47" wp14:editId="297627BA">
                <wp:simplePos x="0" y="0"/>
                <wp:positionH relativeFrom="column">
                  <wp:posOffset>1240155</wp:posOffset>
                </wp:positionH>
                <wp:positionV relativeFrom="paragraph">
                  <wp:posOffset>83820</wp:posOffset>
                </wp:positionV>
                <wp:extent cx="609600" cy="238125"/>
                <wp:effectExtent l="0" t="0" r="19050" b="28575"/>
                <wp:wrapNone/>
                <wp:docPr id="2400" name="Rectangle à coins arrondis 24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238125"/>
                        </a:xfrm>
                        <a:prstGeom prst="roundRect">
                          <a:avLst>
                            <a:gd name="adj" fmla="val 16667"/>
                          </a:avLst>
                        </a:prstGeom>
                        <a:solidFill>
                          <a:srgbClr val="99CCFF"/>
                        </a:solidFill>
                        <a:ln w="9525">
                          <a:solidFill>
                            <a:srgbClr val="00CCFF"/>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oundrect w14:anchorId="6132EAF8" id="Rectangle à coins arrondis 2400" o:spid="_x0000_s1026" style="position:absolute;margin-left:97.65pt;margin-top:6.6pt;width:48pt;height:18.7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" fillcolor="#9cf" strokecolor="#0cf"/>
            </w:pict>
          </mc:Fallback>
        </mc:AlternateContent>
      </w:r>
    </w:p>
    <w:p w14:paraId="7F5D2A37" w14:textId="02231205"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780096" behindDoc="0" locked="0" layoutInCell="1" allowOverlap="1" wp14:anchorId="6A39D704" wp14:editId="4B973041">
                <wp:simplePos x="0" y="0"/>
                <wp:positionH relativeFrom="column">
                  <wp:posOffset>870585</wp:posOffset>
                </wp:positionH>
                <wp:positionV relativeFrom="paragraph">
                  <wp:posOffset>34290</wp:posOffset>
                </wp:positionV>
                <wp:extent cx="95250" cy="2613025"/>
                <wp:effectExtent l="0" t="1588" r="17463" b="17462"/>
                <wp:wrapNone/>
                <wp:docPr id="2399" name="Parenthèse fermante 23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95250" cy="2613025"/>
                        </a:xfrm>
                        <a:prstGeom prst="rightBracket">
                          <a:avLst>
                            <a:gd name="adj" fmla="val 251366"/>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91A04FD" id="Parenthèse fermante 2399" o:spid="_x0000_s1026" type="#_x0000_t86" style="position:absolute;margin-left:68.55pt;margin-top:2.7pt;width:7.5pt;height:205.75pt;rotation:90;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" adj="1979"/>
            </w:pict>
          </mc:Fallback>
        </mc:AlternateContent>
      </w:r>
      <w:r>
        <w:rPr>
          <w:noProof/>
        </w:rPr>
        <mc:AlternateContent>
          <mc:Choice Requires="wps">
            <w:drawing>
              <wp:anchor distT="0" distB="0" distL="114300" distR="114300" simplePos="0" relativeHeight="251761664" behindDoc="0" locked="0" layoutInCell="1" allowOverlap="1" wp14:anchorId="47FAA572" wp14:editId="4899CDD5">
                <wp:simplePos x="0" y="0"/>
                <wp:positionH relativeFrom="column">
                  <wp:posOffset>6047105</wp:posOffset>
                </wp:positionH>
                <wp:positionV relativeFrom="paragraph">
                  <wp:posOffset>9525</wp:posOffset>
                </wp:positionV>
                <wp:extent cx="749300" cy="324485"/>
                <wp:effectExtent l="0" t="0" r="0" b="0"/>
                <wp:wrapNone/>
                <wp:docPr id="2398" name="Zone de texte 23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9300" cy="324485"/>
                        </a:xfrm>
                        <a:prstGeom prst="rect">
                          <a:avLst/>
                        </a:prstGeom>
                        <a:noFill/>
                        <a:ln>
                          <a:noFill/>
                        </a:ln>
                        <a:extLst>
                          <a:ext uri="{909E8E84-426E-40DD-AFC4-6F175D3DCCD1}">
                            <a14:hiddenFill xmlns:a14="http://schemas.microsoft.com/office/drawing/2010/main">
                              <a:solidFill>
                                <a:srgbClr val="CCFFFF"/>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3483E15E" w14:textId="77777777" w:rsidR="007F3B04" w:rsidRPr="00F9727E" w:rsidRDefault="007F3B04" w:rsidP="00781F3A">
                            <w:pPr>
                              <w:jc w:val="center"/>
                              <w:rPr>
                                <w:rFonts w:ascii="Tahoma" w:hAnsi="Tahoma" w:cs="Tahoma"/>
                                <w:b/>
                                <w:bCs/>
                                <w:sz w:val="18"/>
                              </w:rPr>
                            </w:pPr>
                            <w:r>
                              <w:rPr>
                                <w:rFonts w:ascii="Tahoma" w:hAnsi="Tahoma" w:cs="Tahoma"/>
                                <w:b/>
                                <w:bCs/>
                                <w:sz w:val="18"/>
                              </w:rPr>
                              <w:t>FRPS</w:t>
                            </w:r>
                          </w:p>
                        </w:txbxContent>
                      </wps:txbx>
                      <wps:bodyPr rot="0" vert="horz" wrap="square" lIns="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2398" o:spid="_x0000_s1053" type="#_x0000_t202" style="position:absolute;margin-left:476.15pt;margin-top:.75pt;width:59pt;height:25.5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" filled="f" fillcolor="#cff" stroked="f" strokecolor="#9c0">
                <v:textbox inset="0,.3mm,.5mm,.3mm">
                  <w:txbxContent>
                    <w:p w14:paraId="3483E15E" w14:textId="77777777" w:rsidR="007F3B04" w:rsidRPr="00F9727E" w:rsidRDefault="007F3B04" w:rsidP="00781F3A">
                      <w:pPr>
                        <w:jc w:val="center"/>
                        <w:rPr>
                          <w:rFonts w:ascii="Tahoma" w:hAnsi="Tahoma" w:cs="Tahoma"/>
                          <w:b/>
                          <w:bCs/>
                          <w:sz w:val="18"/>
                        </w:rPr>
                      </w:pPr>
                      <w:r>
                        <w:rPr>
                          <w:rFonts w:ascii="Tahoma" w:hAnsi="Tahoma" w:cs="Tahoma"/>
                          <w:b/>
                          <w:bCs/>
                          <w:sz w:val="18"/>
                        </w:rPr>
                        <w:t>FRPS</w:t>
                      </w:r>
                    </w:p>
                  </w:txbxContent>
                </v:textbox>
              </v:shape>
            </w:pict>
          </mc:Fallback>
        </mc:AlternateContent>
      </w:r>
      <w:r w:rsidR="001E69EA">
        <w:rPr>
          <w:rFonts w:ascii="Tahoma" w:hAnsi="Tahoma" w:cs="Tahoma"/>
          <w:noProof/>
          <w:szCs w:val="20"/>
        </w:rPr>
        <w:pict w14:anchorId="75A9DCF4">
          <v:shape id="_x0000_s1080" type="#_x0000_t75" style="position:absolute;margin-left:128.1pt;margin-top:10pt;width:29.35pt;height:15.3pt;z-index:251776000;mso-position-horizontal-relative:text;mso-position-vertical-relative:text">
            <v:imagedata r:id="rId12" o:title=""/>
          </v:shape>
          <o:OLEObject Type="Embed" ProgID="PBrush" ShapeID="_x0000_s1080" DrawAspect="Content" ObjectID="_1541413388" r:id="rId19"/>
        </w:pict>
      </w:r>
      <w:r>
        <w:rPr>
          <w:noProof/>
        </w:rPr>
        <mc:AlternateContent>
          <mc:Choice Requires="wps">
            <w:drawing>
              <wp:anchor distT="4294967294" distB="4294967294" distL="114300" distR="114300" simplePos="0" relativeHeight="251757568" behindDoc="0" locked="0" layoutInCell="1" allowOverlap="1" wp14:anchorId="108E74FB" wp14:editId="1517154F">
                <wp:simplePos x="0" y="0"/>
                <wp:positionH relativeFrom="column">
                  <wp:posOffset>1871980</wp:posOffset>
                </wp:positionH>
                <wp:positionV relativeFrom="paragraph">
                  <wp:posOffset>29209</wp:posOffset>
                </wp:positionV>
                <wp:extent cx="241300" cy="0"/>
                <wp:effectExtent l="0" t="76200" r="25400" b="95250"/>
                <wp:wrapNone/>
                <wp:docPr id="2397" name="Connecteur droit 23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59599C5" id="Connecteur droit 2397" o:spid="_x0000_s1026" style="position:absolute;z-index:25175756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7.4pt,2.3pt" to="166.4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" strokecolor="blue">
                <v:stroke endarrow="block"/>
              </v:line>
            </w:pict>
          </mc:Fallback>
        </mc:AlternateContent>
      </w:r>
      <w:r>
        <w:rPr>
          <w:noProof/>
        </w:rPr>
        <mc:AlternateContent>
          <mc:Choice Requires="wps">
            <w:drawing>
              <wp:anchor distT="4294967294" distB="4294967294" distL="114300" distR="114300" simplePos="0" relativeHeight="251751424" behindDoc="0" locked="0" layoutInCell="1" allowOverlap="1" wp14:anchorId="442A69DF" wp14:editId="5A812E97">
                <wp:simplePos x="0" y="0"/>
                <wp:positionH relativeFrom="column">
                  <wp:posOffset>963295</wp:posOffset>
                </wp:positionH>
                <wp:positionV relativeFrom="paragraph">
                  <wp:posOffset>74294</wp:posOffset>
                </wp:positionV>
                <wp:extent cx="241300" cy="0"/>
                <wp:effectExtent l="0" t="76200" r="25400" b="95250"/>
                <wp:wrapNone/>
                <wp:docPr id="2396" name="Connecteur droit 23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D29FBFC" id="Connecteur droit 2396" o:spid="_x0000_s1026" style="position:absolute;z-index:2517514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5.85pt,5.85pt" to="94.85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" strokecolor="blue">
                <v:stroke endarrow="block"/>
              </v:line>
            </w:pict>
          </mc:Fallback>
        </mc:AlternateContent>
      </w:r>
    </w:p>
    <w:p w14:paraId="34298760" w14:textId="58D1A5FB"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813888" behindDoc="0" locked="0" layoutInCell="1" allowOverlap="1" wp14:anchorId="2A2C5BB1" wp14:editId="7FCF8FEE">
                <wp:simplePos x="0" y="0"/>
                <wp:positionH relativeFrom="column">
                  <wp:posOffset>7659370</wp:posOffset>
                </wp:positionH>
                <wp:positionV relativeFrom="paragraph">
                  <wp:posOffset>6350</wp:posOffset>
                </wp:positionV>
                <wp:extent cx="1142365" cy="796290"/>
                <wp:effectExtent l="0" t="0" r="0" b="3810"/>
                <wp:wrapNone/>
                <wp:docPr id="2395" name="Zone de texte 23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2365" cy="796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453F90" w14:textId="77777777" w:rsidR="007F3B04" w:rsidRPr="00F9727E" w:rsidRDefault="007F3B04" w:rsidP="00781F3A">
                            <w:pPr>
                              <w:rPr>
                                <w:rFonts w:ascii="Tahoma" w:hAnsi="Tahoma" w:cs="Tahoma"/>
                                <w:color w:val="FF3300"/>
                                <w:szCs w:val="20"/>
                                <w:lang w:val="fr-CH"/>
                              </w:rPr>
                            </w:pPr>
                          </w:p>
                          <w:p w14:paraId="2FA45619" w14:textId="77777777" w:rsidR="007F3B04" w:rsidRPr="00497E39" w:rsidRDefault="007F3B04" w:rsidP="00781F3A">
                            <w:pPr>
                              <w:jc w:val="center"/>
                              <w:rPr>
                                <w:rFonts w:ascii="Tahoma" w:hAnsi="Tahoma" w:cs="Tahoma"/>
                                <w:color w:val="FF3300"/>
                                <w:sz w:val="18"/>
                                <w:szCs w:val="20"/>
                                <w:lang w:val="fr-CH"/>
                              </w:rPr>
                            </w:pPr>
                            <w:r>
                              <w:rPr>
                                <w:rFonts w:ascii="Tahoma" w:hAnsi="Tahoma" w:cs="Tahoma"/>
                                <w:color w:val="FF3300"/>
                                <w:sz w:val="18"/>
                                <w:szCs w:val="20"/>
                                <w:lang w:val="fr-CH"/>
                              </w:rPr>
                              <w:t>Recours aux soins et services de santé</w:t>
                            </w:r>
                          </w:p>
                          <w:p w14:paraId="4E87CE4E" w14:textId="77777777" w:rsidR="007F3B04" w:rsidRPr="00F9727E" w:rsidRDefault="007F3B04" w:rsidP="00781F3A">
                            <w:pPr>
                              <w:jc w:val="center"/>
                              <w:rPr>
                                <w:rFonts w:ascii="Tahoma" w:hAnsi="Tahoma" w:cs="Tahoma"/>
                                <w:color w:val="FF3300"/>
                                <w:szCs w:val="20"/>
                                <w:lang w:val="fr-CH"/>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2395" o:spid="_x0000_s1054" type="#_x0000_t202" style="position:absolute;margin-left:603.1pt;margin-top:.5pt;width:89.95pt;height:62.7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" filled="f" stroked="f">
                <v:textbox>
                  <w:txbxContent>
                    <w:p w14:paraId="44453F90" w14:textId="77777777" w:rsidR="007F3B04" w:rsidRPr="00F9727E" w:rsidRDefault="007F3B04" w:rsidP="00781F3A">
                      <w:pPr>
                        <w:rPr>
                          <w:rFonts w:ascii="Tahoma" w:hAnsi="Tahoma" w:cs="Tahoma"/>
                          <w:color w:val="FF3300"/>
                          <w:szCs w:val="20"/>
                          <w:lang w:val="fr-CH"/>
                        </w:rPr>
                      </w:pPr>
                    </w:p>
                    <w:p w14:paraId="2FA45619" w14:textId="77777777" w:rsidR="007F3B04" w:rsidRPr="00497E39" w:rsidRDefault="007F3B04" w:rsidP="00781F3A">
                      <w:pPr>
                        <w:jc w:val="center"/>
                        <w:rPr>
                          <w:rFonts w:ascii="Tahoma" w:hAnsi="Tahoma" w:cs="Tahoma"/>
                          <w:color w:val="FF3300"/>
                          <w:sz w:val="18"/>
                          <w:szCs w:val="20"/>
                          <w:lang w:val="fr-CH"/>
                        </w:rPr>
                      </w:pPr>
                      <w:r>
                        <w:rPr>
                          <w:rFonts w:ascii="Tahoma" w:hAnsi="Tahoma" w:cs="Tahoma"/>
                          <w:color w:val="FF3300"/>
                          <w:sz w:val="18"/>
                          <w:szCs w:val="20"/>
                          <w:lang w:val="fr-CH"/>
                        </w:rPr>
                        <w:t>Recours aux soins et services de santé</w:t>
                      </w:r>
                    </w:p>
                    <w:p w14:paraId="4E87CE4E" w14:textId="77777777" w:rsidR="007F3B04" w:rsidRPr="00F9727E" w:rsidRDefault="007F3B04" w:rsidP="00781F3A">
                      <w:pPr>
                        <w:jc w:val="center"/>
                        <w:rPr>
                          <w:rFonts w:ascii="Tahoma" w:hAnsi="Tahoma" w:cs="Tahoma"/>
                          <w:color w:val="FF3300"/>
                          <w:szCs w:val="20"/>
                          <w:lang w:val="fr-CH"/>
                        </w:rPr>
                      </w:pPr>
                    </w:p>
                  </w:txbxContent>
                </v:textbox>
              </v:shape>
            </w:pict>
          </mc:Fallback>
        </mc:AlternateContent>
      </w:r>
      <w:r>
        <w:rPr>
          <w:noProof/>
        </w:rPr>
        <mc:AlternateContent>
          <mc:Choice Requires="wps">
            <w:drawing>
              <wp:anchor distT="0" distB="0" distL="114300" distR="114300" simplePos="0" relativeHeight="251782144" behindDoc="0" locked="0" layoutInCell="1" allowOverlap="1" wp14:anchorId="02C65A50" wp14:editId="112DC6E3">
                <wp:simplePos x="0" y="0"/>
                <wp:positionH relativeFrom="column">
                  <wp:posOffset>4398645</wp:posOffset>
                </wp:positionH>
                <wp:positionV relativeFrom="paragraph">
                  <wp:posOffset>25400</wp:posOffset>
                </wp:positionV>
                <wp:extent cx="77470" cy="2159000"/>
                <wp:effectExtent l="6985" t="0" r="24765" b="24765"/>
                <wp:wrapNone/>
                <wp:docPr id="2394" name="Parenthèse fermante 23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77470" cy="2159000"/>
                        </a:xfrm>
                        <a:prstGeom prst="rightBracket">
                          <a:avLst>
                            <a:gd name="adj" fmla="val 23224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BAF80AB" id="Parenthèse fermante 2394" o:spid="_x0000_s1026" type="#_x0000_t86" style="position:absolute;margin-left:346.35pt;margin-top:2pt;width:6.1pt;height:170pt;rotation:90;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"/>
            </w:pict>
          </mc:Fallback>
        </mc:AlternateContent>
      </w:r>
      <w:r>
        <w:rPr>
          <w:noProof/>
        </w:rPr>
        <mc:AlternateContent>
          <mc:Choice Requires="wps">
            <w:drawing>
              <wp:anchor distT="0" distB="0" distL="114300" distR="114300" simplePos="0" relativeHeight="251811840" behindDoc="0" locked="0" layoutInCell="1" allowOverlap="1" wp14:anchorId="0E836DB5" wp14:editId="602581F4">
                <wp:simplePos x="0" y="0"/>
                <wp:positionH relativeFrom="column">
                  <wp:posOffset>6899275</wp:posOffset>
                </wp:positionH>
                <wp:positionV relativeFrom="paragraph">
                  <wp:posOffset>26670</wp:posOffset>
                </wp:positionV>
                <wp:extent cx="728980" cy="11430"/>
                <wp:effectExtent l="38100" t="57150" r="0" b="102870"/>
                <wp:wrapNone/>
                <wp:docPr id="2393" name="Connecteur droit 23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28980" cy="11430"/>
                        </a:xfrm>
                        <a:prstGeom prst="line">
                          <a:avLst/>
                        </a:prstGeom>
                        <a:noFill/>
                        <a:ln w="9525">
                          <a:solidFill>
                            <a:srgbClr val="C0504D">
                              <a:lumMod val="75000"/>
                            </a:srgbClr>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6E8E6D1" id="Connecteur droit 2393" o:spid="_x0000_s1026" style="position:absolute;flip:x;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3.25pt,2.1pt" to="600.6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" strokecolor="#953735">
                <v:stroke dashstyle="dash" endarrow="block"/>
              </v:line>
            </w:pict>
          </mc:Fallback>
        </mc:AlternateContent>
      </w:r>
      <w:r w:rsidR="001E69EA">
        <w:rPr>
          <w:rFonts w:ascii="Tahoma" w:hAnsi="Tahoma" w:cs="Tahoma"/>
          <w:noProof/>
          <w:szCs w:val="20"/>
        </w:rPr>
        <w:pict w14:anchorId="63146689">
          <v:shape id="_x0000_s1082" type="#_x0000_t75" style="position:absolute;margin-left:533.4pt;margin-top:7.95pt;width:29.35pt;height:15.25pt;z-index:251778048;mso-position-horizontal-relative:text;mso-position-vertical-relative:text">
            <v:imagedata r:id="rId12" o:title=""/>
          </v:shape>
          <o:OLEObject Type="Embed" ProgID="PBrush" ShapeID="_x0000_s1082" DrawAspect="Content" ObjectID="_1541413389" r:id="rId20"/>
        </w:pict>
      </w:r>
    </w:p>
    <w:p w14:paraId="383B5068" w14:textId="7126A925" w:rsidR="00781F3A" w:rsidRPr="007874D8" w:rsidRDefault="00781F3A" w:rsidP="00781F3A">
      <w:pPr>
        <w:rPr>
          <w:rFonts w:ascii="Tahoma" w:hAnsi="Tahoma" w:cs="Tahoma"/>
          <w:szCs w:val="20"/>
        </w:rPr>
      </w:pPr>
      <w:r>
        <w:rPr>
          <w:noProof/>
        </w:rPr>
        <mc:AlternateContent>
          <mc:Choice Requires="wps">
            <w:drawing>
              <wp:anchor distT="0" distB="0" distL="114298" distR="114298" simplePos="0" relativeHeight="251763712" behindDoc="0" locked="0" layoutInCell="1" allowOverlap="1" wp14:anchorId="20AE85F0" wp14:editId="686B22E5">
                <wp:simplePos x="0" y="0"/>
                <wp:positionH relativeFrom="column">
                  <wp:posOffset>6369049</wp:posOffset>
                </wp:positionH>
                <wp:positionV relativeFrom="paragraph">
                  <wp:posOffset>77470</wp:posOffset>
                </wp:positionV>
                <wp:extent cx="0" cy="487045"/>
                <wp:effectExtent l="76200" t="38100" r="57150" b="65405"/>
                <wp:wrapNone/>
                <wp:docPr id="2392" name="Connecteur droit 23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7045"/>
                        </a:xfrm>
                        <a:prstGeom prst="line">
                          <a:avLst/>
                        </a:prstGeom>
                        <a:noFill/>
                        <a:ln w="9525">
                          <a:solidFill>
                            <a:srgbClr val="22A872"/>
                          </a:solidFill>
                          <a:prstDash val="dash"/>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7BFE2D3" id="Connecteur droit 2392" o:spid="_x0000_s1026" style="position:absolute;z-index:25176371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501.5pt,6.1pt" to="501.5pt,4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" strokecolor="#22a872">
                <v:stroke dashstyle="dash" startarrow="block" endarrow="block"/>
              </v:line>
            </w:pict>
          </mc:Fallback>
        </mc:AlternateContent>
      </w:r>
      <w:r>
        <w:rPr>
          <w:noProof/>
        </w:rPr>
        <mc:AlternateContent>
          <mc:Choice Requires="wps">
            <w:drawing>
              <wp:anchor distT="0" distB="0" distL="114298" distR="114298" simplePos="0" relativeHeight="251826176" behindDoc="0" locked="0" layoutInCell="1" allowOverlap="1" wp14:anchorId="62551ECE" wp14:editId="7F8686B1">
                <wp:simplePos x="0" y="0"/>
                <wp:positionH relativeFrom="column">
                  <wp:posOffset>6600189</wp:posOffset>
                </wp:positionH>
                <wp:positionV relativeFrom="paragraph">
                  <wp:posOffset>80645</wp:posOffset>
                </wp:positionV>
                <wp:extent cx="0" cy="487045"/>
                <wp:effectExtent l="76200" t="38100" r="57150" b="65405"/>
                <wp:wrapNone/>
                <wp:docPr id="2391" name="Connecteur droit 23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7045"/>
                        </a:xfrm>
                        <a:prstGeom prst="line">
                          <a:avLst/>
                        </a:prstGeom>
                        <a:noFill/>
                        <a:ln w="9525">
                          <a:solidFill>
                            <a:srgbClr val="C0504D">
                              <a:lumMod val="75000"/>
                            </a:srgbClr>
                          </a:solidFill>
                          <a:prstDash val="dash"/>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D364107" id="Connecteur droit 2391" o:spid="_x0000_s1026" style="position:absolute;z-index:25182617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519.7pt,6.35pt" to="519.7pt,4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" strokecolor="#953735">
                <v:stroke dashstyle="dash" startarrow="block" endarrow="block"/>
              </v:line>
            </w:pict>
          </mc:Fallback>
        </mc:AlternateContent>
      </w:r>
      <w:r>
        <w:rPr>
          <w:noProof/>
        </w:rPr>
        <mc:AlternateContent>
          <mc:Choice Requires="wps">
            <w:drawing>
              <wp:anchor distT="0" distB="0" distL="114300" distR="114300" simplePos="0" relativeHeight="251816960" behindDoc="0" locked="0" layoutInCell="1" allowOverlap="1" wp14:anchorId="768B9DC6" wp14:editId="4D1E46A7">
                <wp:simplePos x="0" y="0"/>
                <wp:positionH relativeFrom="column">
                  <wp:posOffset>7926070</wp:posOffset>
                </wp:positionH>
                <wp:positionV relativeFrom="paragraph">
                  <wp:posOffset>120650</wp:posOffset>
                </wp:positionV>
                <wp:extent cx="67310" cy="1683385"/>
                <wp:effectExtent l="0" t="7938" r="20003" b="20002"/>
                <wp:wrapNone/>
                <wp:docPr id="2390" name="Parenthèse fermante 23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67310" cy="1683385"/>
                        </a:xfrm>
                        <a:prstGeom prst="rightBracket">
                          <a:avLst>
                            <a:gd name="adj" fmla="val 14071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E2C48D0" id="Parenthèse fermante 2390" o:spid="_x0000_s1026" type="#_x0000_t86" style="position:absolute;margin-left:624.1pt;margin-top:9.5pt;width:5.3pt;height:132.55pt;rotation:90;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" adj="1215"/>
            </w:pict>
          </mc:Fallback>
        </mc:AlternateContent>
      </w:r>
      <w:r>
        <w:rPr>
          <w:noProof/>
        </w:rPr>
        <mc:AlternateContent>
          <mc:Choice Requires="wps">
            <w:drawing>
              <wp:anchor distT="0" distB="0" distL="114300" distR="114300" simplePos="0" relativeHeight="251746304" behindDoc="0" locked="0" layoutInCell="1" allowOverlap="1" wp14:anchorId="6530A612" wp14:editId="78F5044E">
                <wp:simplePos x="0" y="0"/>
                <wp:positionH relativeFrom="column">
                  <wp:posOffset>1203960</wp:posOffset>
                </wp:positionH>
                <wp:positionV relativeFrom="paragraph">
                  <wp:posOffset>39370</wp:posOffset>
                </wp:positionV>
                <wp:extent cx="622300" cy="238125"/>
                <wp:effectExtent l="0" t="0" r="0" b="9525"/>
                <wp:wrapNone/>
                <wp:docPr id="2389" name="Zone de texte 23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0" cy="238125"/>
                        </a:xfrm>
                        <a:prstGeom prst="rect">
                          <a:avLst/>
                        </a:prstGeom>
                        <a:noFill/>
                        <a:ln>
                          <a:noFill/>
                        </a:ln>
                        <a:extLst>
                          <a:ext uri="{909E8E84-426E-40DD-AFC4-6F175D3DCCD1}">
                            <a14:hiddenFill xmlns:a14="http://schemas.microsoft.com/office/drawing/2010/main">
                              <a:solidFill>
                                <a:srgbClr val="CCFFFF"/>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4D6B2F3F" w14:textId="77777777" w:rsidR="007F3B04" w:rsidRPr="00F9727E" w:rsidRDefault="007F3B04" w:rsidP="00781F3A">
                            <w:pPr>
                              <w:jc w:val="center"/>
                              <w:rPr>
                                <w:rFonts w:ascii="Tahoma" w:hAnsi="Tahoma" w:cs="Tahoma"/>
                                <w:b/>
                                <w:bCs/>
                                <w:color w:val="FFFFFF"/>
                              </w:rPr>
                            </w:pPr>
                            <w:r>
                              <w:rPr>
                                <w:rFonts w:ascii="Tahoma" w:hAnsi="Tahoma" w:cs="Tahoma"/>
                                <w:b/>
                                <w:bCs/>
                                <w:color w:val="FFFFFF"/>
                              </w:rPr>
                              <w:t>CTD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2389" o:spid="_x0000_s1055" type="#_x0000_t202" style="position:absolute;margin-left:94.8pt;margin-top:3.1pt;width:49pt;height:18.7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" filled="f" fillcolor="#cff" stroked="f" strokecolor="#9c0">
                <v:textbox>
                  <w:txbxContent>
                    <w:p w14:paraId="4D6B2F3F" w14:textId="77777777" w:rsidR="007F3B04" w:rsidRPr="00F9727E" w:rsidRDefault="007F3B04" w:rsidP="00781F3A">
                      <w:pPr>
                        <w:jc w:val="center"/>
                        <w:rPr>
                          <w:rFonts w:ascii="Tahoma" w:hAnsi="Tahoma" w:cs="Tahoma"/>
                          <w:b/>
                          <w:bCs/>
                          <w:color w:val="FFFFFF"/>
                        </w:rPr>
                      </w:pPr>
                      <w:r>
                        <w:rPr>
                          <w:rFonts w:ascii="Tahoma" w:hAnsi="Tahoma" w:cs="Tahoma"/>
                          <w:b/>
                          <w:bCs/>
                          <w:color w:val="FFFFFF"/>
                        </w:rPr>
                        <w:t>CTD</w:t>
                      </w:r>
                    </w:p>
                  </w:txbxContent>
                </v:textbox>
              </v:shape>
            </w:pict>
          </mc:Fallback>
        </mc:AlternateContent>
      </w:r>
      <w:r>
        <w:rPr>
          <w:noProof/>
        </w:rPr>
        <mc:AlternateContent>
          <mc:Choice Requires="wps">
            <w:drawing>
              <wp:anchor distT="0" distB="0" distL="114300" distR="114300" simplePos="0" relativeHeight="251745280" behindDoc="0" locked="0" layoutInCell="1" allowOverlap="1" wp14:anchorId="165FE52C" wp14:editId="612FE537">
                <wp:simplePos x="0" y="0"/>
                <wp:positionH relativeFrom="column">
                  <wp:posOffset>1226820</wp:posOffset>
                </wp:positionH>
                <wp:positionV relativeFrom="paragraph">
                  <wp:posOffset>43180</wp:posOffset>
                </wp:positionV>
                <wp:extent cx="609600" cy="238125"/>
                <wp:effectExtent l="0" t="0" r="19050" b="28575"/>
                <wp:wrapNone/>
                <wp:docPr id="2388" name="Rectangle à coins arrondis 23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238125"/>
                        </a:xfrm>
                        <a:prstGeom prst="roundRect">
                          <a:avLst>
                            <a:gd name="adj" fmla="val 16667"/>
                          </a:avLst>
                        </a:prstGeom>
                        <a:solidFill>
                          <a:srgbClr val="33CCCC"/>
                        </a:solidFill>
                        <a:ln w="9525">
                          <a:solidFill>
                            <a:srgbClr val="3366FF"/>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oundrect w14:anchorId="58D1A143" id="Rectangle à coins arrondis 2388" o:spid="_x0000_s1026" style="position:absolute;margin-left:96.6pt;margin-top:3.4pt;width:48pt;height:18.7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" fillcolor="#3cc" strokecolor="#36f"/>
            </w:pict>
          </mc:Fallback>
        </mc:AlternateContent>
      </w:r>
    </w:p>
    <w:p w14:paraId="56887A26" w14:textId="60219ECB" w:rsidR="00781F3A" w:rsidRPr="007874D8" w:rsidRDefault="001E69EA" w:rsidP="00781F3A">
      <w:pPr>
        <w:rPr>
          <w:rFonts w:ascii="Tahoma" w:hAnsi="Tahoma" w:cs="Tahoma"/>
          <w:szCs w:val="20"/>
        </w:rPr>
      </w:pPr>
      <w:r>
        <w:rPr>
          <w:rFonts w:ascii="Tahoma" w:hAnsi="Tahoma" w:cs="Tahoma"/>
          <w:noProof/>
          <w:szCs w:val="20"/>
        </w:rPr>
        <w:pict w14:anchorId="77E77A49">
          <v:shape id="_x0000_s1081" type="#_x0000_t75" style="position:absolute;margin-left:129.1pt;margin-top:8.75pt;width:29.35pt;height:15.25pt;z-index:251777024">
            <v:imagedata r:id="rId12" o:title=""/>
          </v:shape>
          <o:OLEObject Type="Embed" ProgID="PBrush" ShapeID="_x0000_s1081" DrawAspect="Content" ObjectID="_1541413390" r:id="rId21"/>
        </w:pict>
      </w:r>
      <w:r w:rsidR="00781F3A">
        <w:rPr>
          <w:noProof/>
        </w:rPr>
        <mc:AlternateContent>
          <mc:Choice Requires="wps">
            <w:drawing>
              <wp:anchor distT="4294967294" distB="4294967294" distL="114300" distR="114300" simplePos="0" relativeHeight="251758592" behindDoc="0" locked="0" layoutInCell="1" allowOverlap="1" wp14:anchorId="064B304B" wp14:editId="35999623">
                <wp:simplePos x="0" y="0"/>
                <wp:positionH relativeFrom="column">
                  <wp:posOffset>1863090</wp:posOffset>
                </wp:positionH>
                <wp:positionV relativeFrom="paragraph">
                  <wp:posOffset>14604</wp:posOffset>
                </wp:positionV>
                <wp:extent cx="241300" cy="0"/>
                <wp:effectExtent l="0" t="76200" r="25400" b="95250"/>
                <wp:wrapNone/>
                <wp:docPr id="2387" name="Connecteur droit 23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DF009DE" id="Connecteur droit 2387" o:spid="_x0000_s1026" style="position:absolute;z-index:25175859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6.7pt,1.15pt" to="165.7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" strokecolor="blue">
                <v:stroke endarrow="block"/>
              </v:line>
            </w:pict>
          </mc:Fallback>
        </mc:AlternateContent>
      </w:r>
      <w:r w:rsidR="00781F3A">
        <w:rPr>
          <w:noProof/>
        </w:rPr>
        <mc:AlternateContent>
          <mc:Choice Requires="wps">
            <w:drawing>
              <wp:anchor distT="4294967294" distB="4294967294" distL="114300" distR="114300" simplePos="0" relativeHeight="251752448" behindDoc="0" locked="0" layoutInCell="1" allowOverlap="1" wp14:anchorId="0D8864C5" wp14:editId="77D92E58">
                <wp:simplePos x="0" y="0"/>
                <wp:positionH relativeFrom="column">
                  <wp:posOffset>954405</wp:posOffset>
                </wp:positionH>
                <wp:positionV relativeFrom="paragraph">
                  <wp:posOffset>-5716</wp:posOffset>
                </wp:positionV>
                <wp:extent cx="241300" cy="0"/>
                <wp:effectExtent l="0" t="76200" r="25400" b="95250"/>
                <wp:wrapNone/>
                <wp:docPr id="2386" name="Connecteur droit 23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6874439" id="Connecteur droit 2386" o:spid="_x0000_s1026" style="position:absolute;z-index:2517524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5.15pt,-.45pt" to="94.1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" strokecolor="blue">
                <v:stroke endarrow="block"/>
              </v:line>
            </w:pict>
          </mc:Fallback>
        </mc:AlternateContent>
      </w:r>
    </w:p>
    <w:p w14:paraId="4CC2F1E0" w14:textId="754352AC"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795456" behindDoc="0" locked="0" layoutInCell="1" allowOverlap="1" wp14:anchorId="448EA3E5" wp14:editId="6FD26396">
                <wp:simplePos x="0" y="0"/>
                <wp:positionH relativeFrom="column">
                  <wp:posOffset>-461010</wp:posOffset>
                </wp:positionH>
                <wp:positionV relativeFrom="paragraph">
                  <wp:posOffset>146050</wp:posOffset>
                </wp:positionV>
                <wp:extent cx="2643505" cy="533400"/>
                <wp:effectExtent l="0" t="0" r="23495" b="19050"/>
                <wp:wrapNone/>
                <wp:docPr id="2385" name="Rectangle à coins arrondis 23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43505" cy="533400"/>
                        </a:xfrm>
                        <a:prstGeom prst="roundRect">
                          <a:avLst>
                            <a:gd name="adj" fmla="val 16667"/>
                          </a:avLst>
                        </a:prstGeom>
                        <a:solidFill>
                          <a:srgbClr val="CC99FF"/>
                        </a:solidFill>
                        <a:ln w="9525">
                          <a:solidFill>
                            <a:srgbClr val="6600CC"/>
                          </a:solidFill>
                          <a:round/>
                          <a:headEnd/>
                          <a:tailEnd/>
                        </a:ln>
                      </wps:spPr>
                      <wps:txbx>
                        <w:txbxContent>
                          <w:p w14:paraId="376B79EE" w14:textId="77777777" w:rsidR="007F3B04" w:rsidRPr="005E7EA6" w:rsidRDefault="007F3B04" w:rsidP="00781F3A">
                            <w:pPr>
                              <w:jc w:val="center"/>
                              <w:rPr>
                                <w:lang w:val="fr-CH"/>
                              </w:rPr>
                            </w:pPr>
                            <w:r w:rsidRPr="005E7EA6">
                              <w:rPr>
                                <w:lang w:val="fr-CH"/>
                              </w:rPr>
                              <w:t>Financements internationaux pour l’accès universel au paquet de soins unique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2385" o:spid="_x0000_s1056" style="position:absolute;margin-left:-36.3pt;margin-top:11.5pt;width:208.15pt;height:42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" fillcolor="#c9f" strokecolor="#60c">
                <v:textbox>
                  <w:txbxContent>
                    <w:p w14:paraId="376B79EE" w14:textId="77777777" w:rsidR="007F3B04" w:rsidRPr="005E7EA6" w:rsidRDefault="007F3B04" w:rsidP="00781F3A">
                      <w:pPr>
                        <w:jc w:val="center"/>
                        <w:rPr>
                          <w:lang w:val="fr-CH"/>
                        </w:rPr>
                      </w:pPr>
                      <w:r w:rsidRPr="005E7EA6">
                        <w:rPr>
                          <w:lang w:val="fr-CH"/>
                        </w:rPr>
                        <w:t>Financements internationaux pour l’accès universel au paquet de soins unique</w:t>
                      </w:r>
                    </w:p>
                  </w:txbxContent>
                </v:textbox>
              </v:roundrect>
            </w:pict>
          </mc:Fallback>
        </mc:AlternateContent>
      </w:r>
      <w:r>
        <w:rPr>
          <w:noProof/>
        </w:rPr>
        <mc:AlternateContent>
          <mc:Choice Requires="wps">
            <w:drawing>
              <wp:anchor distT="0" distB="0" distL="114300" distR="114300" simplePos="0" relativeHeight="251784192" behindDoc="0" locked="0" layoutInCell="1" allowOverlap="1" wp14:anchorId="2F32693A" wp14:editId="3C87E922">
                <wp:simplePos x="0" y="0"/>
                <wp:positionH relativeFrom="column">
                  <wp:posOffset>6174740</wp:posOffset>
                </wp:positionH>
                <wp:positionV relativeFrom="paragraph">
                  <wp:posOffset>3810</wp:posOffset>
                </wp:positionV>
                <wp:extent cx="77470" cy="1308100"/>
                <wp:effectExtent l="0" t="5715" r="12065" b="12065"/>
                <wp:wrapNone/>
                <wp:docPr id="2384" name="Parenthèse fermante 23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77470" cy="1308100"/>
                        </a:xfrm>
                        <a:prstGeom prst="rightBracket">
                          <a:avLst>
                            <a:gd name="adj" fmla="val 14071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9878B93" id="Parenthèse fermante 2384" o:spid="_x0000_s1026" type="#_x0000_t86" style="position:absolute;margin-left:486.2pt;margin-top:.3pt;width:6.1pt;height:103pt;rotation:90;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"/>
            </w:pict>
          </mc:Fallback>
        </mc:AlternateContent>
      </w:r>
    </w:p>
    <w:p w14:paraId="6DC5F1B1" w14:textId="170133CD"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825152" behindDoc="0" locked="0" layoutInCell="1" allowOverlap="1" wp14:anchorId="3BFB922A" wp14:editId="6D0C96C7">
                <wp:simplePos x="0" y="0"/>
                <wp:positionH relativeFrom="column">
                  <wp:posOffset>4500245</wp:posOffset>
                </wp:positionH>
                <wp:positionV relativeFrom="paragraph">
                  <wp:posOffset>46355</wp:posOffset>
                </wp:positionV>
                <wp:extent cx="1443990" cy="260985"/>
                <wp:effectExtent l="0" t="0" r="0" b="5715"/>
                <wp:wrapNone/>
                <wp:docPr id="2383" name="Zone de texte 23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3990" cy="2609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3BBC5B" w14:textId="77777777" w:rsidR="007F3B04" w:rsidRPr="00F9727E" w:rsidRDefault="007F3B04" w:rsidP="00781F3A">
                            <w:pPr>
                              <w:jc w:val="center"/>
                              <w:rPr>
                                <w:rFonts w:ascii="Tahoma" w:hAnsi="Tahoma" w:cs="Tahoma"/>
                                <w:color w:val="FF0000"/>
                                <w:szCs w:val="20"/>
                                <w:lang w:val="fr-CH"/>
                              </w:rPr>
                            </w:pPr>
                            <w:r w:rsidRPr="00F9727E">
                              <w:rPr>
                                <w:rFonts w:ascii="Tahoma" w:hAnsi="Tahoma" w:cs="Tahoma"/>
                                <w:color w:val="FF0000"/>
                                <w:szCs w:val="20"/>
                                <w:lang w:val="fr-CH"/>
                              </w:rPr>
                              <w:t>Financement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2383" o:spid="_x0000_s1057" type="#_x0000_t202" style="position:absolute;margin-left:354.35pt;margin-top:3.65pt;width:113.7pt;height:20.55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" filled="f" stroked="f">
                <v:textbox>
                  <w:txbxContent>
                    <w:p w14:paraId="4E3BBC5B" w14:textId="77777777" w:rsidR="007F3B04" w:rsidRPr="00F9727E" w:rsidRDefault="007F3B04" w:rsidP="00781F3A">
                      <w:pPr>
                        <w:jc w:val="center"/>
                        <w:rPr>
                          <w:rFonts w:ascii="Tahoma" w:hAnsi="Tahoma" w:cs="Tahoma"/>
                          <w:color w:val="FF0000"/>
                          <w:szCs w:val="20"/>
                          <w:lang w:val="fr-CH"/>
                        </w:rPr>
                      </w:pPr>
                      <w:r w:rsidRPr="00F9727E">
                        <w:rPr>
                          <w:rFonts w:ascii="Tahoma" w:hAnsi="Tahoma" w:cs="Tahoma"/>
                          <w:color w:val="FF0000"/>
                          <w:szCs w:val="20"/>
                          <w:lang w:val="fr-CH"/>
                        </w:rPr>
                        <w:t>Financement</w:t>
                      </w:r>
                    </w:p>
                  </w:txbxContent>
                </v:textbox>
              </v:shape>
            </w:pict>
          </mc:Fallback>
        </mc:AlternateContent>
      </w:r>
      <w:r>
        <w:rPr>
          <w:noProof/>
        </w:rPr>
        <mc:AlternateContent>
          <mc:Choice Requires="wps">
            <w:drawing>
              <wp:anchor distT="0" distB="0" distL="114300" distR="114300" simplePos="0" relativeHeight="251762688" behindDoc="0" locked="0" layoutInCell="1" allowOverlap="1" wp14:anchorId="3D2322A9" wp14:editId="39D507EA">
                <wp:simplePos x="0" y="0"/>
                <wp:positionH relativeFrom="column">
                  <wp:posOffset>5922010</wp:posOffset>
                </wp:positionH>
                <wp:positionV relativeFrom="paragraph">
                  <wp:posOffset>136525</wp:posOffset>
                </wp:positionV>
                <wp:extent cx="977900" cy="326390"/>
                <wp:effectExtent l="0" t="0" r="0" b="0"/>
                <wp:wrapNone/>
                <wp:docPr id="2382" name="Zone de texte 23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7900" cy="3263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E9DDD92" w14:textId="77777777" w:rsidR="007F3B04" w:rsidRPr="00F9727E" w:rsidRDefault="007F3B04" w:rsidP="00781F3A">
                            <w:pPr>
                              <w:jc w:val="center"/>
                              <w:rPr>
                                <w:rFonts w:ascii="Tahoma" w:hAnsi="Tahoma" w:cs="Tahoma"/>
                                <w:szCs w:val="20"/>
                              </w:rPr>
                            </w:pPr>
                            <w:r w:rsidRPr="00F9727E">
                              <w:rPr>
                                <w:rFonts w:ascii="Tahoma" w:hAnsi="Tahoma" w:cs="Tahoma"/>
                                <w:szCs w:val="20"/>
                              </w:rPr>
                              <w:t>Prestataires de soins</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2382" o:spid="_x0000_s1058" type="#_x0000_t202" style="position:absolute;margin-left:466.3pt;margin-top:10.75pt;width:77pt;height:25.7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" stroked="f">
                <v:textbox inset=",0,,0">
                  <w:txbxContent>
                    <w:p w14:paraId="2E9DDD92" w14:textId="77777777" w:rsidR="007F3B04" w:rsidRPr="00F9727E" w:rsidRDefault="007F3B04" w:rsidP="00781F3A">
                      <w:pPr>
                        <w:jc w:val="center"/>
                        <w:rPr>
                          <w:rFonts w:ascii="Tahoma" w:hAnsi="Tahoma" w:cs="Tahoma"/>
                          <w:szCs w:val="20"/>
                        </w:rPr>
                      </w:pPr>
                      <w:r w:rsidRPr="00F9727E">
                        <w:rPr>
                          <w:rFonts w:ascii="Tahoma" w:hAnsi="Tahoma" w:cs="Tahoma"/>
                          <w:szCs w:val="20"/>
                        </w:rPr>
                        <w:t>Prestataires de soins</w:t>
                      </w:r>
                    </w:p>
                  </w:txbxContent>
                </v:textbox>
              </v:shape>
            </w:pict>
          </mc:Fallback>
        </mc:AlternateContent>
      </w:r>
    </w:p>
    <w:p w14:paraId="74DE7701" w14:textId="088E9887" w:rsidR="00781F3A" w:rsidRPr="00936385" w:rsidRDefault="001E69EA" w:rsidP="00936385">
      <w:pPr>
        <w:rPr>
          <w:rFonts w:ascii="Tahoma" w:hAnsi="Tahoma" w:cs="Tahoma"/>
          <w:szCs w:val="20"/>
        </w:rPr>
        <w:sectPr w:rsidR="00781F3A" w:rsidRPr="00936385" w:rsidSect="00781F3A">
          <w:footerReference w:type="even" r:id="rId22"/>
          <w:footerReference w:type="default" r:id="rId23"/>
          <w:pgSz w:w="16838" w:h="11906" w:orient="landscape"/>
          <w:pgMar w:top="1418" w:right="1418" w:bottom="1418" w:left="1418" w:header="709" w:footer="709" w:gutter="0"/>
          <w:cols w:space="708"/>
          <w:docGrid w:linePitch="360"/>
        </w:sectPr>
      </w:pPr>
      <w:r>
        <w:rPr>
          <w:rFonts w:ascii="Tahoma" w:hAnsi="Tahoma" w:cs="Tahoma"/>
          <w:noProof/>
          <w:szCs w:val="20"/>
        </w:rPr>
        <w:pict w14:anchorId="07F5793A">
          <v:shape id="_x0000_s1083" type="#_x0000_t75" style="position:absolute;margin-left:529.75pt;margin-top:7.4pt;width:29.35pt;height:15.25pt;z-index:251779072">
            <v:imagedata r:id="rId12" o:title=""/>
          </v:shape>
          <o:OLEObject Type="Embed" ProgID="PBrush" ShapeID="_x0000_s1083" DrawAspect="Content" ObjectID="_1541413391" r:id="rId24"/>
        </w:pict>
      </w:r>
      <w:r w:rsidR="00781F3A">
        <w:rPr>
          <w:noProof/>
        </w:rPr>
        <mc:AlternateContent>
          <mc:Choice Requires="wps">
            <w:drawing>
              <wp:anchor distT="4294967294" distB="4294967294" distL="114300" distR="114300" simplePos="0" relativeHeight="251798528" behindDoc="0" locked="0" layoutInCell="1" allowOverlap="1" wp14:anchorId="6F3852A6" wp14:editId="5B82B607">
                <wp:simplePos x="0" y="0"/>
                <wp:positionH relativeFrom="column">
                  <wp:posOffset>2190750</wp:posOffset>
                </wp:positionH>
                <wp:positionV relativeFrom="paragraph">
                  <wp:posOffset>65404</wp:posOffset>
                </wp:positionV>
                <wp:extent cx="64770" cy="0"/>
                <wp:effectExtent l="0" t="0" r="30480" b="19050"/>
                <wp:wrapNone/>
                <wp:docPr id="2381" name="Connecteur droit 23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70" cy="0"/>
                        </a:xfrm>
                        <a:prstGeom prst="line">
                          <a:avLst/>
                        </a:prstGeom>
                        <a:noFill/>
                        <a:ln w="9525">
                          <a:solidFill>
                            <a:srgbClr val="6600C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CF3F2E7" id="Connecteur droit 2381" o:spid="_x0000_s1026" style="position:absolute;z-index:2517985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2.5pt,5.15pt" to="177.6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" strokecolor="#60c"/>
            </w:pict>
          </mc:Fallback>
        </mc:AlternateContent>
      </w:r>
      <w:bookmarkStart w:id="13" w:name="_Toc418194826"/>
      <w:bookmarkStart w:id="14" w:name="_Toc418194923"/>
      <w:bookmarkStart w:id="15" w:name="_Toc418195020"/>
      <w:bookmarkStart w:id="16" w:name="_Toc419099322"/>
      <w:bookmarkStart w:id="17" w:name="_Toc419099420"/>
      <w:bookmarkStart w:id="18" w:name="_Toc419099527"/>
      <w:bookmarkStart w:id="19" w:name="_Toc419100344"/>
      <w:r w:rsidR="00781F3A">
        <w:rPr>
          <w:noProof/>
        </w:rPr>
        <mc:AlternateContent>
          <mc:Choice Requires="wps">
            <w:drawing>
              <wp:anchor distT="0" distB="0" distL="114300" distR="114300" simplePos="0" relativeHeight="251820032" behindDoc="0" locked="0" layoutInCell="1" allowOverlap="1" wp14:anchorId="5EC7AD6D" wp14:editId="09A3BE98">
                <wp:simplePos x="0" y="0"/>
                <wp:positionH relativeFrom="column">
                  <wp:posOffset>4447540</wp:posOffset>
                </wp:positionH>
                <wp:positionV relativeFrom="paragraph">
                  <wp:posOffset>54610</wp:posOffset>
                </wp:positionV>
                <wp:extent cx="1531620" cy="1905"/>
                <wp:effectExtent l="0" t="76200" r="30480" b="93345"/>
                <wp:wrapNone/>
                <wp:docPr id="2380" name="Connecteur droit 23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531620" cy="1905"/>
                        </a:xfrm>
                        <a:prstGeom prst="line">
                          <a:avLst/>
                        </a:prstGeom>
                        <a:noFill/>
                        <a:ln w="952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432EBAB" id="Connecteur droit 2380" o:spid="_x0000_s1026" style="position:absolute;flip:y;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0.2pt,4.3pt" to="470.8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" strokecolor="red">
                <v:stroke endarrow="block"/>
              </v:line>
            </w:pict>
          </mc:Fallback>
        </mc:AlternateContent>
      </w:r>
      <w:r w:rsidR="00781F3A">
        <w:rPr>
          <w:noProof/>
        </w:rPr>
        <mc:AlternateContent>
          <mc:Choice Requires="wps">
            <w:drawing>
              <wp:anchor distT="4294967294" distB="4294967294" distL="114300" distR="114300" simplePos="0" relativeHeight="251810816" behindDoc="0" locked="0" layoutInCell="1" allowOverlap="1" wp14:anchorId="2D552A02" wp14:editId="3E0561C5">
                <wp:simplePos x="0" y="0"/>
                <wp:positionH relativeFrom="column">
                  <wp:posOffset>7107555</wp:posOffset>
                </wp:positionH>
                <wp:positionV relativeFrom="paragraph">
                  <wp:posOffset>15239</wp:posOffset>
                </wp:positionV>
                <wp:extent cx="521335" cy="0"/>
                <wp:effectExtent l="38100" t="76200" r="0" b="95250"/>
                <wp:wrapNone/>
                <wp:docPr id="2379" name="Connecteur droit 23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21335" cy="0"/>
                        </a:xfrm>
                        <a:prstGeom prst="line">
                          <a:avLst/>
                        </a:prstGeom>
                        <a:noFill/>
                        <a:ln w="9525">
                          <a:solidFill>
                            <a:srgbClr val="C0504D">
                              <a:lumMod val="75000"/>
                            </a:srgbClr>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070C192" id="Connecteur droit 2379" o:spid="_x0000_s1026" style="position:absolute;flip:x;z-index:2518108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9.65pt,1.2pt" to="600.7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" strokecolor="#953735">
                <v:stroke dashstyle="dash" endarrow="block"/>
              </v:line>
            </w:pict>
          </mc:Fallback>
        </mc:AlternateContent>
      </w:r>
      <w:r w:rsidR="00781F3A">
        <w:rPr>
          <w:noProof/>
        </w:rPr>
        <mc:AlternateContent>
          <mc:Choice Requires="wps">
            <w:drawing>
              <wp:anchor distT="0" distB="0" distL="114300" distR="114300" simplePos="0" relativeHeight="251724800" behindDoc="0" locked="0" layoutInCell="1" allowOverlap="1" wp14:anchorId="3739486C" wp14:editId="289F89AB">
                <wp:simplePos x="0" y="0"/>
                <wp:positionH relativeFrom="column">
                  <wp:posOffset>1932940</wp:posOffset>
                </wp:positionH>
                <wp:positionV relativeFrom="paragraph">
                  <wp:posOffset>2392045</wp:posOffset>
                </wp:positionV>
                <wp:extent cx="749300" cy="381000"/>
                <wp:effectExtent l="0" t="0" r="0" b="0"/>
                <wp:wrapNone/>
                <wp:docPr id="2378" name="Zone de texte 23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9300" cy="381000"/>
                        </a:xfrm>
                        <a:prstGeom prst="rect">
                          <a:avLst/>
                        </a:prstGeom>
                        <a:noFill/>
                        <a:ln>
                          <a:noFill/>
                        </a:ln>
                        <a:extLst>
                          <a:ext uri="{909E8E84-426E-40DD-AFC4-6F175D3DCCD1}">
                            <a14:hiddenFill xmlns:a14="http://schemas.microsoft.com/office/drawing/2010/main">
                              <a:solidFill>
                                <a:srgbClr val="CCFFFF"/>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709E9E2E" w14:textId="77777777" w:rsidR="007F3B04" w:rsidRPr="00F9727E" w:rsidRDefault="007F3B04" w:rsidP="00781F3A">
                            <w:pPr>
                              <w:jc w:val="center"/>
                              <w:rPr>
                                <w:rFonts w:ascii="Tahoma" w:hAnsi="Tahoma" w:cs="Tahoma"/>
                                <w:b/>
                                <w:bCs/>
                              </w:rPr>
                            </w:pPr>
                            <w:r w:rsidRPr="00F9727E">
                              <w:rPr>
                                <w:rFonts w:ascii="Tahoma" w:hAnsi="Tahoma" w:cs="Tahoma"/>
                                <w:b/>
                                <w:bCs/>
                              </w:rPr>
                              <w:t>Organes régionaux</w:t>
                            </w:r>
                          </w:p>
                        </w:txbxContent>
                      </wps:txbx>
                      <wps:bodyPr rot="0" vert="horz" wrap="square" lIns="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2378" o:spid="_x0000_s1059" type="#_x0000_t202" style="position:absolute;margin-left:152.2pt;margin-top:188.35pt;width:59pt;height:30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" filled="f" fillcolor="#cff" stroked="f" strokecolor="#9c0">
                <v:textbox inset="0,.3mm,.5mm,.3mm">
                  <w:txbxContent>
                    <w:p w14:paraId="709E9E2E" w14:textId="77777777" w:rsidR="007F3B04" w:rsidRPr="00F9727E" w:rsidRDefault="007F3B04" w:rsidP="00781F3A">
                      <w:pPr>
                        <w:jc w:val="center"/>
                        <w:rPr>
                          <w:rFonts w:ascii="Tahoma" w:hAnsi="Tahoma" w:cs="Tahoma"/>
                          <w:b/>
                          <w:bCs/>
                        </w:rPr>
                      </w:pPr>
                      <w:r w:rsidRPr="00F9727E">
                        <w:rPr>
                          <w:rFonts w:ascii="Tahoma" w:hAnsi="Tahoma" w:cs="Tahoma"/>
                          <w:b/>
                          <w:bCs/>
                        </w:rPr>
                        <w:t>Organes régionaux</w:t>
                      </w:r>
                    </w:p>
                  </w:txbxContent>
                </v:textbox>
              </v:shape>
            </w:pict>
          </mc:Fallback>
        </mc:AlternateContent>
      </w:r>
      <w:r w:rsidR="00781F3A">
        <w:rPr>
          <w:noProof/>
        </w:rPr>
        <mc:AlternateContent>
          <mc:Choice Requires="wps">
            <w:drawing>
              <wp:anchor distT="0" distB="0" distL="114300" distR="114300" simplePos="0" relativeHeight="251723776" behindDoc="0" locked="0" layoutInCell="1" allowOverlap="1" wp14:anchorId="2B9C2BD4" wp14:editId="3FFCA328">
                <wp:simplePos x="0" y="0"/>
                <wp:positionH relativeFrom="column">
                  <wp:posOffset>1836420</wp:posOffset>
                </wp:positionH>
                <wp:positionV relativeFrom="paragraph">
                  <wp:posOffset>2357755</wp:posOffset>
                </wp:positionV>
                <wp:extent cx="901700" cy="457200"/>
                <wp:effectExtent l="0" t="0" r="12700" b="19050"/>
                <wp:wrapNone/>
                <wp:docPr id="2377" name="Rectangle à coins arrondis 23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1700" cy="457200"/>
                        </a:xfrm>
                        <a:prstGeom prst="roundRect">
                          <a:avLst>
                            <a:gd name="adj" fmla="val 16667"/>
                          </a:avLst>
                        </a:prstGeom>
                        <a:solidFill>
                          <a:srgbClr val="FF99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oundrect w14:anchorId="4C067C9C" id="Rectangle à coins arrondis 2377" o:spid="_x0000_s1026" style="position:absolute;margin-left:144.6pt;margin-top:185.65pt;width:71pt;height:36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" fillcolor="#f90"/>
            </w:pict>
          </mc:Fallback>
        </mc:AlternateContent>
      </w:r>
      <w:bookmarkEnd w:id="13"/>
      <w:bookmarkEnd w:id="14"/>
      <w:bookmarkEnd w:id="15"/>
      <w:bookmarkEnd w:id="16"/>
      <w:bookmarkEnd w:id="17"/>
      <w:bookmarkEnd w:id="18"/>
      <w:bookmarkEnd w:id="19"/>
      <w:r w:rsidR="00781F3A">
        <w:rPr>
          <w:noProof/>
        </w:rPr>
        <mc:AlternateContent>
          <mc:Choice Requires="wps">
            <w:drawing>
              <wp:anchor distT="0" distB="0" distL="114300" distR="114300" simplePos="0" relativeHeight="251817984" behindDoc="0" locked="0" layoutInCell="1" allowOverlap="1" wp14:anchorId="214A40A1" wp14:editId="0A94EA88">
                <wp:simplePos x="0" y="0"/>
                <wp:positionH relativeFrom="column">
                  <wp:posOffset>7059295</wp:posOffset>
                </wp:positionH>
                <wp:positionV relativeFrom="paragraph">
                  <wp:posOffset>138430</wp:posOffset>
                </wp:positionV>
                <wp:extent cx="2197100" cy="304800"/>
                <wp:effectExtent l="0" t="0" r="0" b="0"/>
                <wp:wrapNone/>
                <wp:docPr id="2376" name="Zone de texte 23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EFE9E58" w14:textId="77777777" w:rsidR="007F3B04" w:rsidRPr="00011F6B" w:rsidRDefault="007F3B04" w:rsidP="00781F3A">
                            <w:pPr>
                              <w:jc w:val="center"/>
                              <w:rPr>
                                <w:i/>
                                <w:iCs/>
                                <w:lang w:val="fr-CH"/>
                              </w:rPr>
                            </w:pPr>
                            <w:r>
                              <w:rPr>
                                <w:i/>
                                <w:iCs/>
                                <w:lang w:val="fr-CH"/>
                              </w:rPr>
                              <w:t>Affiliation &amp; mobilisation sociale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2376" o:spid="_x0000_s1060" type="#_x0000_t202" style="position:absolute;margin-left:555.85pt;margin-top:10.9pt;width:173pt;height:24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" stroked="f">
                <v:textbox>
                  <w:txbxContent>
                    <w:p w14:paraId="4EFE9E58" w14:textId="77777777" w:rsidR="007F3B04" w:rsidRPr="00011F6B" w:rsidRDefault="007F3B04" w:rsidP="00781F3A">
                      <w:pPr>
                        <w:jc w:val="center"/>
                        <w:rPr>
                          <w:i/>
                          <w:iCs/>
                          <w:lang w:val="fr-CH"/>
                        </w:rPr>
                      </w:pPr>
                      <w:r>
                        <w:rPr>
                          <w:i/>
                          <w:iCs/>
                          <w:lang w:val="fr-CH"/>
                        </w:rPr>
                        <w:t>Affiliation &amp; mobilisation sociale</w:t>
                      </w:r>
                    </w:p>
                  </w:txbxContent>
                </v:textbox>
              </v:shape>
            </w:pict>
          </mc:Fallback>
        </mc:AlternateContent>
      </w:r>
      <w:r w:rsidR="00781F3A">
        <w:rPr>
          <w:noProof/>
        </w:rPr>
        <mc:AlternateContent>
          <mc:Choice Requires="wps">
            <w:drawing>
              <wp:anchor distT="0" distB="0" distL="114300" distR="114300" simplePos="0" relativeHeight="251783168" behindDoc="0" locked="0" layoutInCell="1" allowOverlap="1" wp14:anchorId="389E2772" wp14:editId="01673E91">
                <wp:simplePos x="0" y="0"/>
                <wp:positionH relativeFrom="column">
                  <wp:posOffset>3233420</wp:posOffset>
                </wp:positionH>
                <wp:positionV relativeFrom="paragraph">
                  <wp:posOffset>125730</wp:posOffset>
                </wp:positionV>
                <wp:extent cx="2197100" cy="276860"/>
                <wp:effectExtent l="0" t="0" r="0" b="8890"/>
                <wp:wrapNone/>
                <wp:docPr id="2375" name="Zone de texte 23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0" cy="2768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1F1DC1B" w14:textId="77777777" w:rsidR="007F3B04" w:rsidRPr="009A563F" w:rsidRDefault="007F3B04" w:rsidP="00781F3A">
                            <w:pPr>
                              <w:jc w:val="center"/>
                              <w:rPr>
                                <w:i/>
                                <w:iCs/>
                              </w:rPr>
                            </w:pPr>
                            <w:r>
                              <w:rPr>
                                <w:i/>
                                <w:iCs/>
                              </w:rPr>
                              <w:t>Ingénierie d’assurance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2375" o:spid="_x0000_s1061" type="#_x0000_t202" style="position:absolute;margin-left:254.6pt;margin-top:9.9pt;width:173pt;height:21.8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" stroked="f">
                <v:textbox>
                  <w:txbxContent>
                    <w:p w14:paraId="31F1DC1B" w14:textId="77777777" w:rsidR="007F3B04" w:rsidRPr="009A563F" w:rsidRDefault="007F3B04" w:rsidP="00781F3A">
                      <w:pPr>
                        <w:jc w:val="center"/>
                        <w:rPr>
                          <w:i/>
                          <w:iCs/>
                        </w:rPr>
                      </w:pPr>
                      <w:r>
                        <w:rPr>
                          <w:i/>
                          <w:iCs/>
                        </w:rPr>
                        <w:t>Ingénierie d’assurance</w:t>
                      </w:r>
                    </w:p>
                  </w:txbxContent>
                </v:textbox>
              </v:shape>
            </w:pict>
          </mc:Fallback>
        </mc:AlternateContent>
      </w:r>
      <w:r w:rsidR="00781F3A">
        <w:rPr>
          <w:noProof/>
        </w:rPr>
        <mc:AlternateContent>
          <mc:Choice Requires="wps">
            <w:drawing>
              <wp:anchor distT="0" distB="0" distL="114300" distR="114300" simplePos="0" relativeHeight="251781120" behindDoc="0" locked="0" layoutInCell="1" allowOverlap="1" wp14:anchorId="265C1AC8" wp14:editId="099FD0E1">
                <wp:simplePos x="0" y="0"/>
                <wp:positionH relativeFrom="column">
                  <wp:posOffset>189865</wp:posOffset>
                </wp:positionH>
                <wp:positionV relativeFrom="paragraph">
                  <wp:posOffset>52070</wp:posOffset>
                </wp:positionV>
                <wp:extent cx="2197100" cy="257810"/>
                <wp:effectExtent l="0" t="0" r="0" b="8890"/>
                <wp:wrapNone/>
                <wp:docPr id="2374" name="Zone de texte 23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0" cy="2578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D5EF60D" w14:textId="77777777" w:rsidR="007F3B04" w:rsidRPr="009A563F" w:rsidRDefault="007F3B04" w:rsidP="00781F3A">
                            <w:pPr>
                              <w:jc w:val="center"/>
                              <w:rPr>
                                <w:i/>
                                <w:iCs/>
                              </w:rPr>
                            </w:pPr>
                            <w:r>
                              <w:rPr>
                                <w:i/>
                                <w:iCs/>
                              </w:rPr>
                              <w:t>Sources de financement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2374" o:spid="_x0000_s1062" type="#_x0000_t202" style="position:absolute;margin-left:14.95pt;margin-top:4.1pt;width:173pt;height:20.3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" stroked="f">
                <v:textbox>
                  <w:txbxContent>
                    <w:p w14:paraId="5D5EF60D" w14:textId="77777777" w:rsidR="007F3B04" w:rsidRPr="009A563F" w:rsidRDefault="007F3B04" w:rsidP="00781F3A">
                      <w:pPr>
                        <w:jc w:val="center"/>
                        <w:rPr>
                          <w:i/>
                          <w:iCs/>
                        </w:rPr>
                      </w:pPr>
                      <w:r>
                        <w:rPr>
                          <w:i/>
                          <w:iCs/>
                        </w:rPr>
                        <w:t>Sources de financement</w:t>
                      </w:r>
                    </w:p>
                  </w:txbxContent>
                </v:textbox>
              </v:shape>
            </w:pict>
          </mc:Fallback>
        </mc:AlternateContent>
      </w:r>
      <w:r w:rsidR="00781F3A">
        <w:rPr>
          <w:noProof/>
        </w:rPr>
        <mc:AlternateContent>
          <mc:Choice Requires="wps">
            <w:drawing>
              <wp:anchor distT="0" distB="0" distL="114300" distR="114300" simplePos="0" relativeHeight="251785216" behindDoc="0" locked="0" layoutInCell="1" allowOverlap="1" wp14:anchorId="367C2061" wp14:editId="2D150D35">
                <wp:simplePos x="0" y="0"/>
                <wp:positionH relativeFrom="column">
                  <wp:posOffset>5001260</wp:posOffset>
                </wp:positionH>
                <wp:positionV relativeFrom="paragraph">
                  <wp:posOffset>5080</wp:posOffset>
                </wp:positionV>
                <wp:extent cx="2197100" cy="304800"/>
                <wp:effectExtent l="0" t="0" r="0" b="0"/>
                <wp:wrapNone/>
                <wp:docPr id="2373" name="Zone de texte 23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47A1D6" w14:textId="77777777" w:rsidR="007F3B04" w:rsidRPr="009A563F" w:rsidRDefault="007F3B04" w:rsidP="00781F3A">
                            <w:pPr>
                              <w:jc w:val="center"/>
                              <w:rPr>
                                <w:i/>
                                <w:iCs/>
                              </w:rPr>
                            </w:pPr>
                            <w:r>
                              <w:rPr>
                                <w:i/>
                                <w:iCs/>
                              </w:rPr>
                              <w:t>Gestion des prestations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2373" o:spid="_x0000_s1063" type="#_x0000_t202" style="position:absolute;margin-left:393.8pt;margin-top:.4pt;width:173pt;height:24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" stroked="f">
                <v:textbox>
                  <w:txbxContent>
                    <w:p w14:paraId="1A47A1D6" w14:textId="77777777" w:rsidR="007F3B04" w:rsidRPr="009A563F" w:rsidRDefault="007F3B04" w:rsidP="00781F3A">
                      <w:pPr>
                        <w:jc w:val="center"/>
                        <w:rPr>
                          <w:i/>
                          <w:iCs/>
                        </w:rPr>
                      </w:pPr>
                      <w:r>
                        <w:rPr>
                          <w:i/>
                          <w:iCs/>
                        </w:rPr>
                        <w:t>Gestion des prestations</w:t>
                      </w:r>
                    </w:p>
                  </w:txbxContent>
                </v:textbox>
              </v:shape>
            </w:pict>
          </mc:Fallback>
        </mc:AlternateContent>
      </w:r>
    </w:p>
    <w:p w14:paraId="4DDA89F2" w14:textId="77777777" w:rsidR="00781F3A" w:rsidRDefault="00781F3A" w:rsidP="00781F3A">
      <w:pPr>
        <w:rPr>
          <w:rFonts w:ascii="Bookman Old Style" w:hAnsi="Bookman Old Style" w:cs="Arial"/>
          <w:sz w:val="24"/>
        </w:rPr>
      </w:pPr>
    </w:p>
    <w:p w14:paraId="40388095" w14:textId="5182387F" w:rsidR="003F75D3" w:rsidRDefault="003F75D3" w:rsidP="003F75D3">
      <w:pPr>
        <w:jc w:val="both"/>
        <w:rPr>
          <w:rFonts w:ascii="Bookman Old Style" w:hAnsi="Bookman Old Style"/>
          <w:sz w:val="24"/>
        </w:rPr>
      </w:pPr>
      <w:r>
        <w:rPr>
          <w:rFonts w:ascii="Bookman Old Style" w:hAnsi="Bookman Old Style"/>
          <w:sz w:val="24"/>
        </w:rPr>
        <w:t>Toutes les interventions des participants pendant la réunion de validation ont convergé vers cette architecture basé sur une structure nationale unique de gestion technique et financière et la délégation des fonctions de proximité ainsi que de traitement des prestations, qui est la plus adapté au contexte national et la plus efficace pour une progression vers la couverture universelle en santé au Cameroun.</w:t>
      </w:r>
    </w:p>
    <w:p w14:paraId="52A9A08E" w14:textId="77777777" w:rsidR="003F75D3" w:rsidRDefault="003F75D3" w:rsidP="003F75D3">
      <w:pPr>
        <w:jc w:val="both"/>
        <w:rPr>
          <w:rFonts w:ascii="Bookman Old Style" w:hAnsi="Bookman Old Style"/>
          <w:sz w:val="24"/>
        </w:rPr>
      </w:pPr>
    </w:p>
    <w:p w14:paraId="50814BEA" w14:textId="6E31CF5D" w:rsidR="003F75D3" w:rsidRDefault="003F75D3" w:rsidP="003F75D3">
      <w:pPr>
        <w:jc w:val="both"/>
        <w:rPr>
          <w:rFonts w:ascii="Bookman Old Style" w:hAnsi="Bookman Old Style"/>
          <w:sz w:val="24"/>
        </w:rPr>
      </w:pPr>
      <w:r>
        <w:rPr>
          <w:rFonts w:ascii="Bookman Old Style" w:hAnsi="Bookman Old Style"/>
          <w:sz w:val="24"/>
        </w:rPr>
        <w:t>En effet, ce système permet une meilleure mise en œuvre du principe de solidarité nationale par la mise en commun des ressources et une mutualisation du risque au niveau national.</w:t>
      </w:r>
    </w:p>
    <w:p w14:paraId="0B4A322B" w14:textId="77777777" w:rsidR="003F75D3" w:rsidRDefault="003F75D3" w:rsidP="003F75D3">
      <w:pPr>
        <w:jc w:val="both"/>
        <w:rPr>
          <w:rFonts w:ascii="Bookman Old Style" w:hAnsi="Bookman Old Style"/>
          <w:sz w:val="24"/>
        </w:rPr>
      </w:pPr>
    </w:p>
    <w:p w14:paraId="19FE9B9F" w14:textId="7A39C906" w:rsidR="00781F3A" w:rsidRPr="004B3F71" w:rsidRDefault="003F75D3" w:rsidP="004B3F71">
      <w:pPr>
        <w:jc w:val="both"/>
        <w:rPr>
          <w:rFonts w:ascii="Bookman Old Style" w:hAnsi="Bookman Old Style"/>
          <w:sz w:val="24"/>
        </w:rPr>
        <w:sectPr w:rsidR="00781F3A" w:rsidRPr="004B3F71" w:rsidSect="00781F3A">
          <w:pgSz w:w="11906" w:h="16838"/>
          <w:pgMar w:top="1418" w:right="1418" w:bottom="1418" w:left="1418" w:header="709" w:footer="709" w:gutter="0"/>
          <w:cols w:space="708"/>
          <w:docGrid w:linePitch="360"/>
        </w:sectPr>
      </w:pPr>
      <w:r>
        <w:rPr>
          <w:rFonts w:ascii="Bookman Old Style" w:hAnsi="Bookman Old Style"/>
          <w:sz w:val="24"/>
        </w:rPr>
        <w:t>Par ailleurs, l’existence des Fonds Régionaux de Promotion de la Santé constitue déjà un atout important pour le démar</w:t>
      </w:r>
      <w:r w:rsidR="004B3F71">
        <w:rPr>
          <w:rFonts w:ascii="Bookman Old Style" w:hAnsi="Bookman Old Style"/>
          <w:sz w:val="24"/>
        </w:rPr>
        <w:t>rage de cette architecture.</w:t>
      </w:r>
    </w:p>
    <w:p w14:paraId="6B69C1C1" w14:textId="77777777" w:rsidR="004B3F71" w:rsidRPr="00F24F73" w:rsidRDefault="004B3F71" w:rsidP="004B3F71">
      <w:pPr>
        <w:pStyle w:val="Titre1"/>
        <w:jc w:val="both"/>
      </w:pPr>
      <w:bookmarkStart w:id="20" w:name="_Toc465270589"/>
      <w:r w:rsidRPr="00F24F73">
        <w:lastRenderedPageBreak/>
        <w:t>VI. Prise en compte des programmes ou mécanismes de gratuité existants</w:t>
      </w:r>
      <w:bookmarkEnd w:id="20"/>
    </w:p>
    <w:p w14:paraId="533AFAEE" w14:textId="77777777" w:rsidR="004B3F71" w:rsidRPr="000B0E87" w:rsidRDefault="004B3F71" w:rsidP="004B3F71"/>
    <w:p w14:paraId="18B95301" w14:textId="77777777" w:rsidR="004B3F71" w:rsidRDefault="004B3F71" w:rsidP="004B3F71">
      <w:pPr>
        <w:jc w:val="both"/>
        <w:rPr>
          <w:rFonts w:ascii="Bookman Old Style" w:hAnsi="Bookman Old Style"/>
          <w:sz w:val="24"/>
        </w:rPr>
      </w:pPr>
      <w:r w:rsidRPr="00AA035E">
        <w:rPr>
          <w:rFonts w:ascii="Bookman Old Style" w:hAnsi="Bookman Old Style"/>
          <w:sz w:val="24"/>
        </w:rPr>
        <w:t>Le Gouvernement du</w:t>
      </w:r>
      <w:r>
        <w:rPr>
          <w:rFonts w:ascii="Bookman Old Style" w:hAnsi="Bookman Old Style"/>
          <w:sz w:val="24"/>
        </w:rPr>
        <w:t xml:space="preserve"> Cameroun, avec l’appui des PTF, met en œuvre divers programmes ou mécanismes de prise en charge gratuite ou subventionnée des soins et services de santé au profit de la population notamment des personnes vulnérables. Ces programmes constituent des composantes d’un système de couverture universelle en santé. L’un des objectifs de la définition d’une architecture est d’avoir un système cohérent qui évite la fragmentation pour plus d’efficience et d’impact en termes de couverture de la population. </w:t>
      </w:r>
    </w:p>
    <w:p w14:paraId="18B21F56" w14:textId="77777777" w:rsidR="004B3F71" w:rsidRDefault="004B3F71" w:rsidP="004B3F71">
      <w:pPr>
        <w:jc w:val="both"/>
        <w:rPr>
          <w:rFonts w:ascii="Bookman Old Style" w:hAnsi="Bookman Old Style"/>
          <w:sz w:val="24"/>
        </w:rPr>
      </w:pPr>
    </w:p>
    <w:p w14:paraId="0468F525" w14:textId="77777777" w:rsidR="004B3F71" w:rsidRDefault="004B3F71" w:rsidP="004B3F71">
      <w:pPr>
        <w:jc w:val="both"/>
        <w:rPr>
          <w:rFonts w:ascii="Bookman Old Style" w:hAnsi="Bookman Old Style"/>
          <w:sz w:val="24"/>
        </w:rPr>
      </w:pPr>
      <w:r>
        <w:rPr>
          <w:rFonts w:ascii="Bookman Old Style" w:hAnsi="Bookman Old Style"/>
          <w:sz w:val="24"/>
        </w:rPr>
        <w:t>Ainsi la question de la prise en compte de ces programmes dans l’architecture de la couverture universelle en santé a été analysée par le Groupe Technique.</w:t>
      </w:r>
    </w:p>
    <w:p w14:paraId="49914A2F" w14:textId="77777777" w:rsidR="004B3F71" w:rsidRDefault="004B3F71" w:rsidP="004B3F71">
      <w:pPr>
        <w:jc w:val="both"/>
        <w:rPr>
          <w:rFonts w:ascii="Bookman Old Style" w:hAnsi="Bookman Old Style"/>
          <w:sz w:val="24"/>
        </w:rPr>
      </w:pPr>
    </w:p>
    <w:p w14:paraId="65D7BA53" w14:textId="77777777" w:rsidR="004B3F71" w:rsidRDefault="004B3F71" w:rsidP="004B3F71">
      <w:pPr>
        <w:jc w:val="both"/>
        <w:rPr>
          <w:rFonts w:ascii="Bookman Old Style" w:hAnsi="Bookman Old Style"/>
          <w:sz w:val="24"/>
        </w:rPr>
      </w:pPr>
      <w:r>
        <w:rPr>
          <w:rFonts w:ascii="Bookman Old Style" w:hAnsi="Bookman Old Style"/>
          <w:sz w:val="24"/>
        </w:rPr>
        <w:t xml:space="preserve">Au total, trente-six (36) programmes ou mécanismes de prise en charge gratuite ou subventionnée de l’accès aux soins ont été répertoriés. </w:t>
      </w:r>
    </w:p>
    <w:p w14:paraId="2013E669" w14:textId="77777777" w:rsidR="004B3F71" w:rsidRDefault="004B3F71" w:rsidP="004B3F71">
      <w:pPr>
        <w:jc w:val="both"/>
        <w:rPr>
          <w:rFonts w:ascii="Bookman Old Style" w:hAnsi="Bookman Old Style"/>
          <w:sz w:val="24"/>
        </w:rPr>
      </w:pPr>
    </w:p>
    <w:p w14:paraId="367AFEF8" w14:textId="77777777" w:rsidR="004B3F71" w:rsidRDefault="004B3F71" w:rsidP="004B3F71">
      <w:pPr>
        <w:jc w:val="both"/>
        <w:rPr>
          <w:rFonts w:ascii="Bookman Old Style" w:hAnsi="Bookman Old Style"/>
          <w:sz w:val="24"/>
        </w:rPr>
      </w:pPr>
      <w:r>
        <w:rPr>
          <w:rFonts w:ascii="Bookman Old Style" w:hAnsi="Bookman Old Style"/>
          <w:sz w:val="24"/>
        </w:rPr>
        <w:t>Ces programmes peuvent être regroupés en deux types :</w:t>
      </w:r>
    </w:p>
    <w:p w14:paraId="27944C1C" w14:textId="77777777" w:rsidR="004B3F71" w:rsidRDefault="004B3F71" w:rsidP="004B3F71">
      <w:pPr>
        <w:numPr>
          <w:ilvl w:val="0"/>
          <w:numId w:val="4"/>
        </w:numPr>
        <w:jc w:val="both"/>
        <w:rPr>
          <w:rFonts w:ascii="Bookman Old Style" w:hAnsi="Bookman Old Style"/>
          <w:sz w:val="24"/>
        </w:rPr>
      </w:pPr>
      <w:r>
        <w:rPr>
          <w:rFonts w:ascii="Bookman Old Style" w:hAnsi="Bookman Old Style"/>
          <w:sz w:val="24"/>
        </w:rPr>
        <w:t>Les programmes basés sur la mise à disposition d’intrants aux formations sanitaires pour la prise en charge gratuite des patients. La grande majorité des programmes existants sont classés dans cette catégorie.</w:t>
      </w:r>
    </w:p>
    <w:p w14:paraId="7F3883BE" w14:textId="77777777" w:rsidR="004B3F71" w:rsidRDefault="004B3F71" w:rsidP="004B3F71">
      <w:pPr>
        <w:numPr>
          <w:ilvl w:val="0"/>
          <w:numId w:val="4"/>
        </w:numPr>
        <w:jc w:val="both"/>
        <w:rPr>
          <w:rFonts w:ascii="Bookman Old Style" w:hAnsi="Bookman Old Style"/>
          <w:sz w:val="24"/>
        </w:rPr>
      </w:pPr>
      <w:r>
        <w:rPr>
          <w:rFonts w:ascii="Bookman Old Style" w:hAnsi="Bookman Old Style"/>
          <w:sz w:val="24"/>
        </w:rPr>
        <w:t>Les programmes basés sur le remboursement aux formations sanitaires ou aux individus des frais liés aux soins de santé offerts.</w:t>
      </w:r>
    </w:p>
    <w:p w14:paraId="36230B5B" w14:textId="77777777" w:rsidR="004B3F71" w:rsidRDefault="004B3F71" w:rsidP="004B3F71">
      <w:pPr>
        <w:rPr>
          <w:rFonts w:ascii="Bookman Old Style" w:hAnsi="Bookman Old Style"/>
          <w:sz w:val="24"/>
        </w:rPr>
      </w:pPr>
    </w:p>
    <w:p w14:paraId="79777B4C" w14:textId="77777777" w:rsidR="004B3F71" w:rsidRDefault="004B3F71" w:rsidP="004B3F71">
      <w:pPr>
        <w:jc w:val="both"/>
        <w:rPr>
          <w:rFonts w:ascii="Bookman Old Style" w:hAnsi="Bookman Old Style"/>
          <w:sz w:val="24"/>
        </w:rPr>
      </w:pPr>
      <w:r>
        <w:rPr>
          <w:rFonts w:ascii="Bookman Old Style" w:hAnsi="Bookman Old Style"/>
          <w:sz w:val="24"/>
        </w:rPr>
        <w:t>La mission principale de l’organisme de gestion de la couverture universelle en santé sera la mobilisation des ressources pour l’achat des prestations. Il doit donc être perçu comme un outil au service de la nation pour gérer l’ensemble des mesures ou initiatives pour faciliter l’accès aux soins des populations.</w:t>
      </w:r>
    </w:p>
    <w:p w14:paraId="77C1F942" w14:textId="77777777" w:rsidR="004B3F71" w:rsidRDefault="004B3F71" w:rsidP="004B3F71">
      <w:pPr>
        <w:jc w:val="both"/>
        <w:rPr>
          <w:rFonts w:ascii="Bookman Old Style" w:hAnsi="Bookman Old Style"/>
          <w:sz w:val="24"/>
        </w:rPr>
      </w:pPr>
    </w:p>
    <w:p w14:paraId="6784537B" w14:textId="77777777" w:rsidR="004B3F71" w:rsidRDefault="004B3F71" w:rsidP="004B3F71">
      <w:pPr>
        <w:jc w:val="both"/>
        <w:rPr>
          <w:rFonts w:ascii="Bookman Old Style" w:hAnsi="Bookman Old Style"/>
          <w:sz w:val="24"/>
        </w:rPr>
      </w:pPr>
      <w:r>
        <w:rPr>
          <w:rFonts w:ascii="Bookman Old Style" w:hAnsi="Bookman Old Style"/>
          <w:sz w:val="24"/>
        </w:rPr>
        <w:t>Ainsi les pistes possibles pour l’articulation des programmes existants avec l’architecture proposée de la couverture universelle en santé sont :</w:t>
      </w:r>
    </w:p>
    <w:p w14:paraId="5A839549" w14:textId="77777777" w:rsidR="004B3F71" w:rsidRDefault="004B3F71" w:rsidP="004B3F71">
      <w:pPr>
        <w:jc w:val="both"/>
        <w:rPr>
          <w:rFonts w:ascii="Bookman Old Style" w:hAnsi="Bookman Old Style"/>
          <w:sz w:val="24"/>
        </w:rPr>
      </w:pPr>
    </w:p>
    <w:p w14:paraId="0502F82D" w14:textId="77777777" w:rsidR="004B3F71" w:rsidRDefault="004B3F71" w:rsidP="004B3F71">
      <w:pPr>
        <w:numPr>
          <w:ilvl w:val="0"/>
          <w:numId w:val="4"/>
        </w:numPr>
        <w:jc w:val="both"/>
        <w:rPr>
          <w:rFonts w:ascii="Bookman Old Style" w:hAnsi="Bookman Old Style"/>
          <w:sz w:val="24"/>
        </w:rPr>
      </w:pPr>
      <w:r>
        <w:rPr>
          <w:rFonts w:ascii="Bookman Old Style" w:hAnsi="Bookman Old Style"/>
          <w:sz w:val="24"/>
        </w:rPr>
        <w:t>L’intégration des prestations de santé de ces programmes dans le panier de soins de la couverture universelle en santé : Les ressources actuellement mobilisées pour ces prestations seront affectées à l’organisme de gestion.</w:t>
      </w:r>
    </w:p>
    <w:p w14:paraId="5DF783FA" w14:textId="77777777" w:rsidR="004B3F71" w:rsidRDefault="004B3F71" w:rsidP="004B3F71">
      <w:pPr>
        <w:numPr>
          <w:ilvl w:val="0"/>
          <w:numId w:val="4"/>
        </w:numPr>
        <w:jc w:val="both"/>
        <w:rPr>
          <w:rFonts w:ascii="Bookman Old Style" w:hAnsi="Bookman Old Style"/>
          <w:sz w:val="24"/>
        </w:rPr>
      </w:pPr>
      <w:r>
        <w:rPr>
          <w:rFonts w:ascii="Bookman Old Style" w:hAnsi="Bookman Old Style"/>
          <w:sz w:val="24"/>
        </w:rPr>
        <w:t>La délégation de la gestion technique de la prise en charge de certaines pathologies spécifiques dont l’intégration au panier de soins s’avère complexe, à l’organisme de gestion dans un premier temps. Leur intégration se fera progressivement.</w:t>
      </w:r>
    </w:p>
    <w:p w14:paraId="7B8EFF69" w14:textId="77777777" w:rsidR="004B3F71" w:rsidRDefault="004B3F71" w:rsidP="004B3F71">
      <w:pPr>
        <w:jc w:val="both"/>
        <w:rPr>
          <w:rFonts w:ascii="Bookman Old Style" w:hAnsi="Bookman Old Style"/>
          <w:sz w:val="24"/>
        </w:rPr>
      </w:pPr>
    </w:p>
    <w:p w14:paraId="37E94712" w14:textId="77777777" w:rsidR="004B3F71" w:rsidRDefault="004B3F71" w:rsidP="004B3F71">
      <w:pPr>
        <w:jc w:val="both"/>
        <w:rPr>
          <w:rFonts w:ascii="Bookman Old Style" w:hAnsi="Bookman Old Style"/>
          <w:sz w:val="24"/>
        </w:rPr>
      </w:pPr>
      <w:r>
        <w:rPr>
          <w:rFonts w:ascii="Bookman Old Style" w:hAnsi="Bookman Old Style"/>
          <w:sz w:val="24"/>
        </w:rPr>
        <w:t>Une évaluation approfondie de la viabilité de chacun des programmes sera réalisée à cet effet.</w:t>
      </w:r>
    </w:p>
    <w:p w14:paraId="23E092ED" w14:textId="77777777" w:rsidR="00781F3A" w:rsidRDefault="00781F3A" w:rsidP="00781F3A">
      <w:pPr>
        <w:rPr>
          <w:rFonts w:ascii="Bookman Old Style" w:hAnsi="Bookman Old Style"/>
          <w:sz w:val="24"/>
        </w:rPr>
        <w:sectPr w:rsidR="00781F3A" w:rsidSect="00781F3A">
          <w:pgSz w:w="11906" w:h="16838"/>
          <w:pgMar w:top="1418" w:right="1418" w:bottom="1418" w:left="1418" w:header="709" w:footer="709" w:gutter="0"/>
          <w:cols w:space="708"/>
          <w:docGrid w:linePitch="360"/>
        </w:sectPr>
      </w:pPr>
    </w:p>
    <w:p w14:paraId="3CCDAEE9" w14:textId="20FA6CD5" w:rsidR="00781F3A" w:rsidRPr="000B0E87" w:rsidRDefault="00781F3A" w:rsidP="004B3F71">
      <w:pPr>
        <w:pStyle w:val="Titre1"/>
      </w:pPr>
      <w:bookmarkStart w:id="21" w:name="_Toc465270590"/>
      <w:r w:rsidRPr="000B0E87">
        <w:lastRenderedPageBreak/>
        <w:t>Conclusion</w:t>
      </w:r>
      <w:bookmarkEnd w:id="21"/>
      <w:r w:rsidR="00EE65BE">
        <w:t xml:space="preserve"> et Perspectives</w:t>
      </w:r>
    </w:p>
    <w:p w14:paraId="39BBF8FC" w14:textId="77777777" w:rsidR="00781F3A" w:rsidRDefault="00781F3A" w:rsidP="00781F3A">
      <w:pPr>
        <w:rPr>
          <w:rFonts w:ascii="Bookman Old Style" w:hAnsi="Bookman Old Style"/>
          <w:sz w:val="24"/>
        </w:rPr>
      </w:pPr>
    </w:p>
    <w:p w14:paraId="7B4BBB4D" w14:textId="77777777" w:rsidR="00781F3A" w:rsidRDefault="00781F3A" w:rsidP="000B0E87">
      <w:pPr>
        <w:jc w:val="both"/>
        <w:rPr>
          <w:rFonts w:ascii="Bookman Old Style" w:hAnsi="Bookman Old Style"/>
          <w:sz w:val="24"/>
        </w:rPr>
      </w:pPr>
      <w:r>
        <w:rPr>
          <w:rFonts w:ascii="Bookman Old Style" w:hAnsi="Bookman Old Style"/>
          <w:sz w:val="24"/>
        </w:rPr>
        <w:t>L’adoption d’une architecture constitue une étape importante dans le processus de mise en place d’un système de couverture universelle en santé dans un pays. Elle permet notamment d’opérer des choix sur les arrangements institutionnels, les types de régimes et les modes de financement. Ces choix déterminent les autres étapes du processus.</w:t>
      </w:r>
    </w:p>
    <w:p w14:paraId="235D7E6C" w14:textId="77777777" w:rsidR="00781F3A" w:rsidRDefault="00781F3A" w:rsidP="000B0E87">
      <w:pPr>
        <w:jc w:val="both"/>
        <w:rPr>
          <w:rFonts w:ascii="Bookman Old Style" w:hAnsi="Bookman Old Style"/>
          <w:sz w:val="24"/>
        </w:rPr>
      </w:pPr>
    </w:p>
    <w:p w14:paraId="54C7BC0A" w14:textId="3F2ECF0A" w:rsidR="00781F3A" w:rsidRDefault="00781F3A" w:rsidP="000B0E87">
      <w:pPr>
        <w:jc w:val="both"/>
        <w:rPr>
          <w:rFonts w:ascii="Bookman Old Style" w:hAnsi="Bookman Old Style"/>
          <w:sz w:val="24"/>
        </w:rPr>
      </w:pPr>
      <w:r>
        <w:rPr>
          <w:rFonts w:ascii="Bookman Old Style" w:hAnsi="Bookman Old Style"/>
          <w:sz w:val="24"/>
        </w:rPr>
        <w:t>Le processus de propositions des scénarii d’architecture a été conduit de manière participative avec l’implication des représentants d</w:t>
      </w:r>
      <w:r w:rsidR="00945E0A">
        <w:rPr>
          <w:rFonts w:ascii="Bookman Old Style" w:hAnsi="Bookman Old Style"/>
          <w:sz w:val="24"/>
        </w:rPr>
        <w:t>es Services du Premier Ministre Chef du Gouvernement</w:t>
      </w:r>
      <w:r>
        <w:rPr>
          <w:rFonts w:ascii="Bookman Old Style" w:hAnsi="Bookman Old Style"/>
          <w:sz w:val="24"/>
        </w:rPr>
        <w:t>, des Ministères Techniques et des partenaires sociaux.</w:t>
      </w:r>
    </w:p>
    <w:p w14:paraId="0D85BE6D" w14:textId="77777777" w:rsidR="00781F3A" w:rsidRDefault="00781F3A" w:rsidP="000B0E87">
      <w:pPr>
        <w:jc w:val="both"/>
        <w:rPr>
          <w:rFonts w:ascii="Bookman Old Style" w:hAnsi="Bookman Old Style"/>
          <w:sz w:val="24"/>
        </w:rPr>
      </w:pPr>
    </w:p>
    <w:p w14:paraId="5EE71990" w14:textId="6C6911F8" w:rsidR="00781F3A" w:rsidRDefault="00781F3A" w:rsidP="000B0E87">
      <w:pPr>
        <w:jc w:val="both"/>
        <w:rPr>
          <w:rFonts w:ascii="Bookman Old Style" w:hAnsi="Bookman Old Style"/>
          <w:sz w:val="24"/>
        </w:rPr>
      </w:pPr>
      <w:r>
        <w:rPr>
          <w:rFonts w:ascii="Bookman Old Style" w:hAnsi="Bookman Old Style"/>
          <w:sz w:val="24"/>
        </w:rPr>
        <w:t>L’archit</w:t>
      </w:r>
      <w:r w:rsidR="00EE65BE">
        <w:rPr>
          <w:rFonts w:ascii="Bookman Old Style" w:hAnsi="Bookman Old Style"/>
          <w:sz w:val="24"/>
        </w:rPr>
        <w:t>ecture recommandée par le Groupe</w:t>
      </w:r>
      <w:r>
        <w:rPr>
          <w:rFonts w:ascii="Bookman Old Style" w:hAnsi="Bookman Old Style"/>
          <w:sz w:val="24"/>
        </w:rPr>
        <w:t xml:space="preserve"> Technique National </w:t>
      </w:r>
      <w:r w:rsidR="004B3F71">
        <w:rPr>
          <w:rFonts w:ascii="Bookman Old Style" w:hAnsi="Bookman Old Style"/>
          <w:sz w:val="24"/>
        </w:rPr>
        <w:t xml:space="preserve">et validé par les autorités et acteurs nationaux, </w:t>
      </w:r>
      <w:r>
        <w:rPr>
          <w:rFonts w:ascii="Bookman Old Style" w:hAnsi="Bookman Old Style"/>
          <w:sz w:val="24"/>
        </w:rPr>
        <w:t xml:space="preserve">tient compte du contexte national, des expériences passées en matière de protection sociale en santé au Cameroun mais aussi des leçons tirées des expériences au niveau international. </w:t>
      </w:r>
    </w:p>
    <w:p w14:paraId="62CC8B77" w14:textId="77777777" w:rsidR="00781F3A" w:rsidRDefault="00781F3A" w:rsidP="000B0E87">
      <w:pPr>
        <w:jc w:val="both"/>
        <w:rPr>
          <w:rFonts w:ascii="Bookman Old Style" w:hAnsi="Bookman Old Style"/>
          <w:sz w:val="24"/>
        </w:rPr>
      </w:pPr>
    </w:p>
    <w:p w14:paraId="5C0F527C" w14:textId="3B7F87B7" w:rsidR="00781F3A" w:rsidRDefault="00781F3A" w:rsidP="000B0E87">
      <w:pPr>
        <w:jc w:val="both"/>
        <w:rPr>
          <w:rFonts w:ascii="Bookman Old Style" w:hAnsi="Bookman Old Style"/>
          <w:sz w:val="24"/>
        </w:rPr>
      </w:pPr>
      <w:r>
        <w:rPr>
          <w:rFonts w:ascii="Bookman Old Style" w:hAnsi="Bookman Old Style"/>
          <w:sz w:val="24"/>
        </w:rPr>
        <w:t>Elle est ainsi basée d’une part sur l’instauration d’un régime de base obligatoire pour l’ensemble de la population offrant un panier de soins commun et d’autre part</w:t>
      </w:r>
      <w:r w:rsidR="00945E0A">
        <w:rPr>
          <w:rFonts w:ascii="Bookman Old Style" w:hAnsi="Bookman Old Style"/>
          <w:sz w:val="24"/>
        </w:rPr>
        <w:t>, sur</w:t>
      </w:r>
      <w:r>
        <w:rPr>
          <w:rFonts w:ascii="Bookman Old Style" w:hAnsi="Bookman Old Style"/>
          <w:sz w:val="24"/>
        </w:rPr>
        <w:t xml:space="preserve"> la mise en commun des ressources et de certaines fonctions technique</w:t>
      </w:r>
      <w:r w:rsidR="00945E0A">
        <w:rPr>
          <w:rFonts w:ascii="Bookman Old Style" w:hAnsi="Bookman Old Style"/>
          <w:sz w:val="24"/>
        </w:rPr>
        <w:t>s</w:t>
      </w:r>
      <w:r>
        <w:rPr>
          <w:rFonts w:ascii="Bookman Old Style" w:hAnsi="Bookman Old Style"/>
          <w:sz w:val="24"/>
        </w:rPr>
        <w:t xml:space="preserve"> au sein d’une structure nationale de gestion</w:t>
      </w:r>
      <w:r w:rsidR="00945E0A">
        <w:rPr>
          <w:rFonts w:ascii="Bookman Old Style" w:hAnsi="Bookman Old Style"/>
          <w:sz w:val="24"/>
        </w:rPr>
        <w:t>,</w:t>
      </w:r>
      <w:r>
        <w:rPr>
          <w:rFonts w:ascii="Bookman Old Style" w:hAnsi="Bookman Old Style"/>
          <w:sz w:val="24"/>
        </w:rPr>
        <w:t xml:space="preserve"> et une délégation de fonctions de proximité et de traitement des prestations à des institutions spécialisées. Son déploiement peut dès lors se faire de manière progressive.</w:t>
      </w:r>
    </w:p>
    <w:p w14:paraId="4360D69A" w14:textId="77777777" w:rsidR="00F963DE" w:rsidRDefault="00F963DE" w:rsidP="000B0E87">
      <w:pPr>
        <w:jc w:val="both"/>
        <w:rPr>
          <w:rFonts w:ascii="Bookman Old Style" w:hAnsi="Bookman Old Style"/>
          <w:sz w:val="24"/>
        </w:rPr>
      </w:pPr>
    </w:p>
    <w:p w14:paraId="427BBBC9" w14:textId="1CB39634" w:rsidR="00F963DE" w:rsidRDefault="00F963DE" w:rsidP="00F963DE">
      <w:pPr>
        <w:ind w:firstLine="708"/>
        <w:jc w:val="both"/>
        <w:rPr>
          <w:rFonts w:ascii="Bookman Old Style" w:hAnsi="Bookman Old Style"/>
          <w:sz w:val="24"/>
        </w:rPr>
      </w:pPr>
      <w:r>
        <w:rPr>
          <w:rFonts w:ascii="Bookman Old Style" w:hAnsi="Bookman Old Style"/>
          <w:sz w:val="24"/>
        </w:rPr>
        <w:t>La suite du processus prévoit la définition du</w:t>
      </w:r>
      <w:r w:rsidRPr="00F963DE">
        <w:rPr>
          <w:rFonts w:ascii="Bookman Old Style" w:hAnsi="Bookman Old Style"/>
          <w:sz w:val="24"/>
        </w:rPr>
        <w:t xml:space="preserve"> paquet de soins de base à offrir dans le cadre du système de couverture nationale</w:t>
      </w:r>
      <w:r>
        <w:rPr>
          <w:rFonts w:ascii="Bookman Old Style" w:hAnsi="Bookman Old Style"/>
          <w:sz w:val="24"/>
        </w:rPr>
        <w:t xml:space="preserve"> et l’estimation du</w:t>
      </w:r>
      <w:r w:rsidRPr="00F963DE">
        <w:rPr>
          <w:rFonts w:ascii="Bookman Old Style" w:hAnsi="Bookman Old Style"/>
          <w:sz w:val="24"/>
        </w:rPr>
        <w:t xml:space="preserve"> </w:t>
      </w:r>
      <w:r>
        <w:rPr>
          <w:rFonts w:ascii="Bookman Old Style" w:hAnsi="Bookman Old Style"/>
          <w:sz w:val="24"/>
        </w:rPr>
        <w:t>coût de ce panier,</w:t>
      </w:r>
      <w:r w:rsidRPr="00F963DE">
        <w:rPr>
          <w:rFonts w:ascii="Bookman Old Style" w:hAnsi="Bookman Old Style"/>
          <w:sz w:val="24"/>
        </w:rPr>
        <w:t xml:space="preserve"> à l’effet d’apprécier la mobilisation financière nécessaire pour mettre en marche notre système et le déployer progressivement pour couvrir toute la population.</w:t>
      </w:r>
    </w:p>
    <w:p w14:paraId="741C0D22" w14:textId="77777777" w:rsidR="00170CEC" w:rsidRPr="00F963DE" w:rsidRDefault="00170CEC" w:rsidP="00F963DE">
      <w:pPr>
        <w:ind w:firstLine="708"/>
        <w:jc w:val="both"/>
        <w:rPr>
          <w:rFonts w:ascii="Bookman Old Style" w:hAnsi="Bookman Old Style"/>
          <w:sz w:val="24"/>
        </w:rPr>
      </w:pPr>
      <w:bookmarkStart w:id="22" w:name="_GoBack"/>
      <w:bookmarkEnd w:id="22"/>
    </w:p>
    <w:p w14:paraId="1FDFD5E1" w14:textId="4FA7D17A" w:rsidR="00F963DE" w:rsidRPr="00F963DE" w:rsidRDefault="00F963DE" w:rsidP="00F963DE">
      <w:pPr>
        <w:ind w:firstLine="708"/>
        <w:jc w:val="both"/>
        <w:rPr>
          <w:rFonts w:ascii="Bookman Old Style" w:hAnsi="Bookman Old Style"/>
          <w:sz w:val="24"/>
        </w:rPr>
      </w:pPr>
      <w:r w:rsidRPr="00F963DE">
        <w:rPr>
          <w:rFonts w:ascii="Bookman Old Style" w:hAnsi="Bookman Old Style"/>
          <w:sz w:val="24"/>
        </w:rPr>
        <w:t>Un plan de développement de la Couverture Santé Universelle sera élaboré et produit au premier semestre 2</w:t>
      </w:r>
      <w:r>
        <w:rPr>
          <w:rFonts w:ascii="Bookman Old Style" w:hAnsi="Bookman Old Style"/>
          <w:sz w:val="24"/>
        </w:rPr>
        <w:t>017. De même</w:t>
      </w:r>
      <w:r w:rsidR="00170CEC">
        <w:rPr>
          <w:rFonts w:ascii="Bookman Old Style" w:hAnsi="Bookman Old Style"/>
          <w:sz w:val="24"/>
        </w:rPr>
        <w:t>,</w:t>
      </w:r>
      <w:r>
        <w:rPr>
          <w:rFonts w:ascii="Bookman Old Style" w:hAnsi="Bookman Old Style"/>
          <w:sz w:val="24"/>
        </w:rPr>
        <w:t xml:space="preserve"> le cadre juridique</w:t>
      </w:r>
      <w:r w:rsidRPr="00F963DE">
        <w:rPr>
          <w:rFonts w:ascii="Bookman Old Style" w:hAnsi="Bookman Old Style"/>
          <w:sz w:val="24"/>
        </w:rPr>
        <w:t xml:space="preserve"> </w:t>
      </w:r>
      <w:proofErr w:type="gramStart"/>
      <w:r w:rsidRPr="00F963DE">
        <w:rPr>
          <w:rFonts w:ascii="Bookman Old Style" w:hAnsi="Bookman Old Style"/>
          <w:sz w:val="24"/>
        </w:rPr>
        <w:t>sera</w:t>
      </w:r>
      <w:proofErr w:type="gramEnd"/>
      <w:r w:rsidRPr="00F963DE">
        <w:rPr>
          <w:rFonts w:ascii="Bookman Old Style" w:hAnsi="Bookman Old Style"/>
          <w:sz w:val="24"/>
        </w:rPr>
        <w:t xml:space="preserve"> élaboré et soumis en 2017.</w:t>
      </w:r>
    </w:p>
    <w:p w14:paraId="691CD3A1" w14:textId="77777777" w:rsidR="00F963DE" w:rsidRPr="00F963DE" w:rsidRDefault="00F963DE" w:rsidP="00F963DE">
      <w:pPr>
        <w:ind w:firstLine="708"/>
        <w:jc w:val="both"/>
        <w:rPr>
          <w:rFonts w:ascii="Bookman Old Style" w:hAnsi="Bookman Old Style"/>
          <w:sz w:val="24"/>
        </w:rPr>
      </w:pPr>
      <w:r w:rsidRPr="00F963DE">
        <w:rPr>
          <w:rFonts w:ascii="Bookman Old Style" w:hAnsi="Bookman Old Style"/>
          <w:sz w:val="24"/>
        </w:rPr>
        <w:t>Un plan de communication sera élaboré pour informer et sensibiliser la population à l’utilisation du système qui sera mis en place.</w:t>
      </w:r>
    </w:p>
    <w:p w14:paraId="52DC3B5C" w14:textId="77777777" w:rsidR="00781F3A" w:rsidRDefault="00781F3A" w:rsidP="00781F3A">
      <w:pPr>
        <w:rPr>
          <w:rFonts w:ascii="Bookman Old Style" w:hAnsi="Bookman Old Style"/>
          <w:sz w:val="24"/>
        </w:rPr>
      </w:pPr>
    </w:p>
    <w:p w14:paraId="6262A4CC" w14:textId="1D5DCD65" w:rsidR="00706CFD" w:rsidRPr="00706CFD" w:rsidRDefault="00706CFD" w:rsidP="00706CFD">
      <w:pPr>
        <w:jc w:val="both"/>
        <w:rPr>
          <w:rFonts w:cs="Arial"/>
          <w:sz w:val="22"/>
          <w:szCs w:val="22"/>
        </w:rPr>
      </w:pPr>
    </w:p>
    <w:sectPr w:rsidR="00706CFD" w:rsidRPr="00706CFD" w:rsidSect="00993D83">
      <w:pgSz w:w="11900" w:h="16840"/>
      <w:pgMar w:top="1418" w:right="851" w:bottom="1418" w:left="1985"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12DDFB" w14:textId="77777777" w:rsidR="001E69EA" w:rsidRDefault="001E69EA" w:rsidP="00787AA5">
      <w:r>
        <w:separator/>
      </w:r>
    </w:p>
  </w:endnote>
  <w:endnote w:type="continuationSeparator" w:id="0">
    <w:p w14:paraId="7269656F" w14:textId="77777777" w:rsidR="001E69EA" w:rsidRDefault="001E69EA" w:rsidP="00787A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Times New Roman"/>
    <w:charset w:val="00"/>
    <w:family w:val="auto"/>
    <w:pitch w:val="variable"/>
    <w:sig w:usb0="00000000" w:usb1="5000A1FF" w:usb2="00000000" w:usb3="00000000" w:csb0="000001BF" w:csb1="00000000"/>
  </w:font>
  <w:font w:name="Arial Unicode MS">
    <w:panose1 w:val="020B0604020202020204"/>
    <w:charset w:val="00"/>
    <w:family w:val="roman"/>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haroni">
    <w:panose1 w:val="02010803020104030203"/>
    <w:charset w:val="00"/>
    <w:family w:val="auto"/>
    <w:pitch w:val="variable"/>
    <w:sig w:usb0="00000803" w:usb1="00000000" w:usb2="00000000" w:usb3="00000000" w:csb0="00000021"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DB06B9" w14:textId="77777777" w:rsidR="007F3B04" w:rsidRDefault="007F3B04" w:rsidP="00781F3A">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119DD834" w14:textId="77777777" w:rsidR="007F3B04" w:rsidRDefault="007F3B04" w:rsidP="00781F3A">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28CB84" w14:textId="77777777" w:rsidR="007F3B04" w:rsidRDefault="007F3B04" w:rsidP="00781F3A">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EE65BE">
      <w:rPr>
        <w:rStyle w:val="Numrodepage"/>
        <w:noProof/>
      </w:rPr>
      <w:t>12</w:t>
    </w:r>
    <w:r>
      <w:rPr>
        <w:rStyle w:val="Numrodepage"/>
      </w:rPr>
      <w:fldChar w:fldCharType="end"/>
    </w:r>
  </w:p>
  <w:p w14:paraId="15142FA4" w14:textId="77777777" w:rsidR="007F3B04" w:rsidRDefault="007F3B04" w:rsidP="00781F3A">
    <w:pPr>
      <w:pStyle w:val="Pieddepage"/>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501E7E" w14:textId="77777777" w:rsidR="007F3B04" w:rsidRDefault="007F3B04" w:rsidP="00781F3A">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04AE6EBD" w14:textId="77777777" w:rsidR="007F3B04" w:rsidRDefault="007F3B04" w:rsidP="00781F3A">
    <w:pPr>
      <w:pStyle w:val="Pieddepage"/>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A27E63" w14:textId="77777777" w:rsidR="007F3B04" w:rsidRDefault="007F3B04" w:rsidP="00781F3A">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170CEC">
      <w:rPr>
        <w:rStyle w:val="Numrodepage"/>
        <w:noProof/>
      </w:rPr>
      <w:t>16</w:t>
    </w:r>
    <w:r>
      <w:rPr>
        <w:rStyle w:val="Numrodepage"/>
      </w:rPr>
      <w:fldChar w:fldCharType="end"/>
    </w:r>
  </w:p>
  <w:p w14:paraId="2CD751FD" w14:textId="77777777" w:rsidR="007F3B04" w:rsidRDefault="007F3B04" w:rsidP="00781F3A">
    <w:pPr>
      <w:pStyle w:val="Pieddepag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CAF020" w14:textId="77777777" w:rsidR="001E69EA" w:rsidRDefault="001E69EA" w:rsidP="00787AA5">
      <w:r>
        <w:separator/>
      </w:r>
    </w:p>
  </w:footnote>
  <w:footnote w:type="continuationSeparator" w:id="0">
    <w:p w14:paraId="2D4AEFF0" w14:textId="77777777" w:rsidR="001E69EA" w:rsidRDefault="001E69EA" w:rsidP="00787AA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27BEE"/>
    <w:multiLevelType w:val="hybridMultilevel"/>
    <w:tmpl w:val="A3F43536"/>
    <w:lvl w:ilvl="0" w:tplc="3A62503C">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AB0461B"/>
    <w:multiLevelType w:val="hybridMultilevel"/>
    <w:tmpl w:val="ED4AD938"/>
    <w:lvl w:ilvl="0" w:tplc="4F8622E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BA5115C"/>
    <w:multiLevelType w:val="hybridMultilevel"/>
    <w:tmpl w:val="7722E472"/>
    <w:lvl w:ilvl="0" w:tplc="06424EE2">
      <w:start w:val="1"/>
      <w:numFmt w:val="bullet"/>
      <w:lvlText w:val="-"/>
      <w:lvlJc w:val="left"/>
      <w:pPr>
        <w:ind w:left="720" w:hanging="360"/>
      </w:pPr>
      <w:rPr>
        <w:rFonts w:ascii="Arial Narrow" w:eastAsia="Times New Roman"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2E617BEA"/>
    <w:multiLevelType w:val="hybridMultilevel"/>
    <w:tmpl w:val="95FC7A6E"/>
    <w:lvl w:ilvl="0" w:tplc="B63EDC44">
      <w:start w:val="1"/>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2FA63DA2"/>
    <w:multiLevelType w:val="hybridMultilevel"/>
    <w:tmpl w:val="99B0796C"/>
    <w:lvl w:ilvl="0" w:tplc="3886F794">
      <w:start w:val="2"/>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36662E82"/>
    <w:multiLevelType w:val="hybridMultilevel"/>
    <w:tmpl w:val="50E4C276"/>
    <w:lvl w:ilvl="0" w:tplc="93B0499C">
      <w:start w:val="2005"/>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38AF41E7"/>
    <w:multiLevelType w:val="hybridMultilevel"/>
    <w:tmpl w:val="3C30632A"/>
    <w:lvl w:ilvl="0" w:tplc="F4D0921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C07276E"/>
    <w:multiLevelType w:val="hybridMultilevel"/>
    <w:tmpl w:val="EA52D882"/>
    <w:lvl w:ilvl="0" w:tplc="9A9E365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46F0213C"/>
    <w:multiLevelType w:val="hybridMultilevel"/>
    <w:tmpl w:val="501471A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4BEE3D60"/>
    <w:multiLevelType w:val="hybridMultilevel"/>
    <w:tmpl w:val="915E34F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690E1D61"/>
    <w:multiLevelType w:val="hybridMultilevel"/>
    <w:tmpl w:val="50B6D124"/>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737C324C"/>
    <w:multiLevelType w:val="hybridMultilevel"/>
    <w:tmpl w:val="9AF63540"/>
    <w:lvl w:ilvl="0" w:tplc="34841304">
      <w:numFmt w:val="bullet"/>
      <w:lvlText w:val="-"/>
      <w:lvlJc w:val="left"/>
      <w:pPr>
        <w:tabs>
          <w:tab w:val="num" w:pos="357"/>
        </w:tabs>
        <w:ind w:left="357" w:hanging="357"/>
      </w:pPr>
      <w:rPr>
        <w:rFonts w:ascii="Times New Roman" w:eastAsia="Times New Roman" w:hAnsi="Times New Roman" w:cs="Times New Roman" w:hint="default"/>
        <w:b/>
        <w:color w:val="auto"/>
        <w:sz w:val="20"/>
      </w:rPr>
    </w:lvl>
    <w:lvl w:ilvl="1" w:tplc="040C0001">
      <w:start w:val="1"/>
      <w:numFmt w:val="bullet"/>
      <w:lvlText w:val=""/>
      <w:lvlJc w:val="left"/>
      <w:pPr>
        <w:tabs>
          <w:tab w:val="num" w:pos="1440"/>
        </w:tabs>
        <w:ind w:left="1440" w:hanging="360"/>
      </w:pPr>
      <w:rPr>
        <w:rFonts w:ascii="Symbol" w:eastAsia="Times New Roman" w:hAnsi="Symbol" w:cs="Times New Roman" w:hint="default"/>
        <w:color w:val="auto"/>
        <w:sz w:val="20"/>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nsid w:val="7E1E1A49"/>
    <w:multiLevelType w:val="multilevel"/>
    <w:tmpl w:val="7F961468"/>
    <w:lvl w:ilvl="0">
      <w:start w:val="1"/>
      <w:numFmt w:val="decimal"/>
      <w:lvlText w:val="%1."/>
      <w:lvlJc w:val="left"/>
      <w:pPr>
        <w:ind w:left="720" w:hanging="360"/>
      </w:pPr>
    </w:lvl>
    <w:lvl w:ilvl="1">
      <w:start w:val="1"/>
      <w:numFmt w:val="decimal"/>
      <w:isLgl/>
      <w:lvlText w:val="%1.%2."/>
      <w:lvlJc w:val="left"/>
      <w:pPr>
        <w:ind w:left="1080" w:hanging="720"/>
      </w:pPr>
      <w:rPr>
        <w:rFonts w:hint="default"/>
        <w:i w:val="0"/>
      </w:rPr>
    </w:lvl>
    <w:lvl w:ilvl="2">
      <w:start w:val="1"/>
      <w:numFmt w:val="decimal"/>
      <w:isLgl/>
      <w:lvlText w:val="%1.%2.%3."/>
      <w:lvlJc w:val="left"/>
      <w:pPr>
        <w:ind w:left="1146" w:hanging="720"/>
      </w:pPr>
      <w:rPr>
        <w:rFonts w:hint="default"/>
        <w:i w:val="0"/>
      </w:rPr>
    </w:lvl>
    <w:lvl w:ilvl="3">
      <w:start w:val="1"/>
      <w:numFmt w:val="decimal"/>
      <w:isLgl/>
      <w:lvlText w:val="%1.%2.%3.%4."/>
      <w:lvlJc w:val="left"/>
      <w:pPr>
        <w:ind w:left="1440" w:hanging="1080"/>
      </w:pPr>
      <w:rPr>
        <w:rFonts w:hint="default"/>
        <w:i w:val="0"/>
      </w:rPr>
    </w:lvl>
    <w:lvl w:ilvl="4">
      <w:start w:val="1"/>
      <w:numFmt w:val="decimal"/>
      <w:isLgl/>
      <w:lvlText w:val="%1.%2.%3.%4.%5."/>
      <w:lvlJc w:val="left"/>
      <w:pPr>
        <w:ind w:left="1440" w:hanging="1080"/>
      </w:pPr>
      <w:rPr>
        <w:rFonts w:hint="default"/>
        <w:i w:val="0"/>
      </w:rPr>
    </w:lvl>
    <w:lvl w:ilvl="5">
      <w:start w:val="1"/>
      <w:numFmt w:val="decimal"/>
      <w:isLgl/>
      <w:lvlText w:val="%1.%2.%3.%4.%5.%6."/>
      <w:lvlJc w:val="left"/>
      <w:pPr>
        <w:ind w:left="1800" w:hanging="1440"/>
      </w:pPr>
      <w:rPr>
        <w:rFonts w:hint="default"/>
        <w:i w:val="0"/>
      </w:rPr>
    </w:lvl>
    <w:lvl w:ilvl="6">
      <w:start w:val="1"/>
      <w:numFmt w:val="decimal"/>
      <w:isLgl/>
      <w:lvlText w:val="%1.%2.%3.%4.%5.%6.%7."/>
      <w:lvlJc w:val="left"/>
      <w:pPr>
        <w:ind w:left="1800" w:hanging="1440"/>
      </w:pPr>
      <w:rPr>
        <w:rFonts w:hint="default"/>
        <w:i w:val="0"/>
      </w:rPr>
    </w:lvl>
    <w:lvl w:ilvl="7">
      <w:start w:val="1"/>
      <w:numFmt w:val="decimal"/>
      <w:isLgl/>
      <w:lvlText w:val="%1.%2.%3.%4.%5.%6.%7.%8."/>
      <w:lvlJc w:val="left"/>
      <w:pPr>
        <w:ind w:left="2160" w:hanging="1800"/>
      </w:pPr>
      <w:rPr>
        <w:rFonts w:hint="default"/>
        <w:i w:val="0"/>
      </w:rPr>
    </w:lvl>
    <w:lvl w:ilvl="8">
      <w:start w:val="1"/>
      <w:numFmt w:val="decimal"/>
      <w:isLgl/>
      <w:lvlText w:val="%1.%2.%3.%4.%5.%6.%7.%8.%9."/>
      <w:lvlJc w:val="left"/>
      <w:pPr>
        <w:ind w:left="2520" w:hanging="2160"/>
      </w:pPr>
      <w:rPr>
        <w:rFonts w:hint="default"/>
        <w:i w:val="0"/>
      </w:rPr>
    </w:lvl>
  </w:abstractNum>
  <w:num w:numId="1">
    <w:abstractNumId w:val="12"/>
  </w:num>
  <w:num w:numId="2">
    <w:abstractNumId w:val="4"/>
  </w:num>
  <w:num w:numId="3">
    <w:abstractNumId w:val="3"/>
  </w:num>
  <w:num w:numId="4">
    <w:abstractNumId w:val="5"/>
  </w:num>
  <w:num w:numId="5">
    <w:abstractNumId w:val="2"/>
  </w:num>
  <w:num w:numId="6">
    <w:abstractNumId w:val="11"/>
  </w:num>
  <w:num w:numId="7">
    <w:abstractNumId w:val="1"/>
  </w:num>
  <w:num w:numId="8">
    <w:abstractNumId w:val="0"/>
  </w:num>
  <w:num w:numId="9">
    <w:abstractNumId w:val="9"/>
  </w:num>
  <w:num w:numId="10">
    <w:abstractNumId w:val="10"/>
  </w:num>
  <w:num w:numId="11">
    <w:abstractNumId w:val="6"/>
  </w:num>
  <w:num w:numId="12">
    <w:abstractNumId w:val="7"/>
  </w:num>
  <w:num w:numId="13">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7AA5"/>
    <w:rsid w:val="000004EF"/>
    <w:rsid w:val="00003AB5"/>
    <w:rsid w:val="00003B61"/>
    <w:rsid w:val="000041B4"/>
    <w:rsid w:val="00004B06"/>
    <w:rsid w:val="00004B5B"/>
    <w:rsid w:val="00005834"/>
    <w:rsid w:val="00010059"/>
    <w:rsid w:val="000106AD"/>
    <w:rsid w:val="00013D8B"/>
    <w:rsid w:val="00014FF8"/>
    <w:rsid w:val="000206F0"/>
    <w:rsid w:val="0002247D"/>
    <w:rsid w:val="000228C4"/>
    <w:rsid w:val="000330F0"/>
    <w:rsid w:val="00033184"/>
    <w:rsid w:val="00033ED9"/>
    <w:rsid w:val="000356B2"/>
    <w:rsid w:val="00036C77"/>
    <w:rsid w:val="000502F2"/>
    <w:rsid w:val="00051139"/>
    <w:rsid w:val="00074DDE"/>
    <w:rsid w:val="00075C34"/>
    <w:rsid w:val="00085DB8"/>
    <w:rsid w:val="00091FE0"/>
    <w:rsid w:val="000937E6"/>
    <w:rsid w:val="00094822"/>
    <w:rsid w:val="00095AE2"/>
    <w:rsid w:val="000A1DE8"/>
    <w:rsid w:val="000A2A56"/>
    <w:rsid w:val="000A2F73"/>
    <w:rsid w:val="000A30F8"/>
    <w:rsid w:val="000A5560"/>
    <w:rsid w:val="000B0E87"/>
    <w:rsid w:val="000B2B89"/>
    <w:rsid w:val="000B4D0D"/>
    <w:rsid w:val="000B69EC"/>
    <w:rsid w:val="000C616A"/>
    <w:rsid w:val="000C727C"/>
    <w:rsid w:val="000E48A2"/>
    <w:rsid w:val="000E56BE"/>
    <w:rsid w:val="000E5825"/>
    <w:rsid w:val="000E6EAB"/>
    <w:rsid w:val="000F076D"/>
    <w:rsid w:val="000F26F6"/>
    <w:rsid w:val="000F4694"/>
    <w:rsid w:val="000F76F3"/>
    <w:rsid w:val="001050D5"/>
    <w:rsid w:val="00106350"/>
    <w:rsid w:val="0011460D"/>
    <w:rsid w:val="00125781"/>
    <w:rsid w:val="00125AE6"/>
    <w:rsid w:val="001330F1"/>
    <w:rsid w:val="00141018"/>
    <w:rsid w:val="00141718"/>
    <w:rsid w:val="00142383"/>
    <w:rsid w:val="00144B4C"/>
    <w:rsid w:val="00150ACC"/>
    <w:rsid w:val="00152DAE"/>
    <w:rsid w:val="001621AE"/>
    <w:rsid w:val="00162651"/>
    <w:rsid w:val="00162913"/>
    <w:rsid w:val="00164739"/>
    <w:rsid w:val="00164E1A"/>
    <w:rsid w:val="00170CEC"/>
    <w:rsid w:val="00172469"/>
    <w:rsid w:val="00181E9E"/>
    <w:rsid w:val="00187179"/>
    <w:rsid w:val="00194A79"/>
    <w:rsid w:val="001971A7"/>
    <w:rsid w:val="001A37DF"/>
    <w:rsid w:val="001A42B9"/>
    <w:rsid w:val="001B3827"/>
    <w:rsid w:val="001B611A"/>
    <w:rsid w:val="001C1240"/>
    <w:rsid w:val="001C1313"/>
    <w:rsid w:val="001C3960"/>
    <w:rsid w:val="001C418C"/>
    <w:rsid w:val="001D1BB4"/>
    <w:rsid w:val="001E0321"/>
    <w:rsid w:val="001E0A09"/>
    <w:rsid w:val="001E0E01"/>
    <w:rsid w:val="001E118D"/>
    <w:rsid w:val="001E34FD"/>
    <w:rsid w:val="001E69EA"/>
    <w:rsid w:val="001F4BE4"/>
    <w:rsid w:val="001F53A0"/>
    <w:rsid w:val="001F60C7"/>
    <w:rsid w:val="00202834"/>
    <w:rsid w:val="00203BF1"/>
    <w:rsid w:val="00203D51"/>
    <w:rsid w:val="00216CF0"/>
    <w:rsid w:val="00222288"/>
    <w:rsid w:val="00222306"/>
    <w:rsid w:val="00225064"/>
    <w:rsid w:val="00227CE3"/>
    <w:rsid w:val="00230402"/>
    <w:rsid w:val="002331E3"/>
    <w:rsid w:val="0023421E"/>
    <w:rsid w:val="00237E0C"/>
    <w:rsid w:val="00244261"/>
    <w:rsid w:val="002456BC"/>
    <w:rsid w:val="002559DE"/>
    <w:rsid w:val="00257361"/>
    <w:rsid w:val="00262B90"/>
    <w:rsid w:val="00264807"/>
    <w:rsid w:val="00264E1E"/>
    <w:rsid w:val="00271B38"/>
    <w:rsid w:val="00275B2C"/>
    <w:rsid w:val="0028084B"/>
    <w:rsid w:val="00284651"/>
    <w:rsid w:val="00286FC2"/>
    <w:rsid w:val="002919AC"/>
    <w:rsid w:val="002957FC"/>
    <w:rsid w:val="00296057"/>
    <w:rsid w:val="002966A9"/>
    <w:rsid w:val="00296B07"/>
    <w:rsid w:val="002B7B22"/>
    <w:rsid w:val="002B7E4F"/>
    <w:rsid w:val="002D48CC"/>
    <w:rsid w:val="002E13CC"/>
    <w:rsid w:val="002E4AB8"/>
    <w:rsid w:val="002E53E7"/>
    <w:rsid w:val="002E63EE"/>
    <w:rsid w:val="002F11BE"/>
    <w:rsid w:val="002F1A7B"/>
    <w:rsid w:val="002F5C76"/>
    <w:rsid w:val="002F68EA"/>
    <w:rsid w:val="00301505"/>
    <w:rsid w:val="0030183D"/>
    <w:rsid w:val="003107A7"/>
    <w:rsid w:val="0031200E"/>
    <w:rsid w:val="003141B4"/>
    <w:rsid w:val="00315CB8"/>
    <w:rsid w:val="00316F41"/>
    <w:rsid w:val="00321B33"/>
    <w:rsid w:val="00326858"/>
    <w:rsid w:val="003321B6"/>
    <w:rsid w:val="00336484"/>
    <w:rsid w:val="003367B3"/>
    <w:rsid w:val="003378D2"/>
    <w:rsid w:val="0034043B"/>
    <w:rsid w:val="00342D43"/>
    <w:rsid w:val="00351569"/>
    <w:rsid w:val="00353142"/>
    <w:rsid w:val="003566E8"/>
    <w:rsid w:val="00374AB2"/>
    <w:rsid w:val="0037649E"/>
    <w:rsid w:val="003813EE"/>
    <w:rsid w:val="003838A5"/>
    <w:rsid w:val="00384B8F"/>
    <w:rsid w:val="00385647"/>
    <w:rsid w:val="00386C1F"/>
    <w:rsid w:val="0039705E"/>
    <w:rsid w:val="003A3880"/>
    <w:rsid w:val="003A4E24"/>
    <w:rsid w:val="003B121B"/>
    <w:rsid w:val="003C0223"/>
    <w:rsid w:val="003C1C7E"/>
    <w:rsid w:val="003D0F94"/>
    <w:rsid w:val="003D45F0"/>
    <w:rsid w:val="003D79CF"/>
    <w:rsid w:val="003D7BA3"/>
    <w:rsid w:val="003E0714"/>
    <w:rsid w:val="003E2CEE"/>
    <w:rsid w:val="003F4C5C"/>
    <w:rsid w:val="003F75D3"/>
    <w:rsid w:val="00401E41"/>
    <w:rsid w:val="00410A77"/>
    <w:rsid w:val="0041563D"/>
    <w:rsid w:val="00415C9E"/>
    <w:rsid w:val="00422AC3"/>
    <w:rsid w:val="004264A5"/>
    <w:rsid w:val="00434371"/>
    <w:rsid w:val="00434635"/>
    <w:rsid w:val="004365F2"/>
    <w:rsid w:val="00442C9C"/>
    <w:rsid w:val="00445B33"/>
    <w:rsid w:val="004518CC"/>
    <w:rsid w:val="00452705"/>
    <w:rsid w:val="00452FCE"/>
    <w:rsid w:val="00453CA1"/>
    <w:rsid w:val="00465A73"/>
    <w:rsid w:val="00465EE2"/>
    <w:rsid w:val="00480795"/>
    <w:rsid w:val="0048364D"/>
    <w:rsid w:val="00485B3A"/>
    <w:rsid w:val="004877FA"/>
    <w:rsid w:val="00497A89"/>
    <w:rsid w:val="004A239F"/>
    <w:rsid w:val="004B3F71"/>
    <w:rsid w:val="004B4B1C"/>
    <w:rsid w:val="004C68FB"/>
    <w:rsid w:val="004D0337"/>
    <w:rsid w:val="004D62F9"/>
    <w:rsid w:val="004E2913"/>
    <w:rsid w:val="004F3EBC"/>
    <w:rsid w:val="004F526A"/>
    <w:rsid w:val="00500529"/>
    <w:rsid w:val="005033CA"/>
    <w:rsid w:val="00504B2D"/>
    <w:rsid w:val="00512F41"/>
    <w:rsid w:val="005150DF"/>
    <w:rsid w:val="00516371"/>
    <w:rsid w:val="00521618"/>
    <w:rsid w:val="005225F6"/>
    <w:rsid w:val="005261D8"/>
    <w:rsid w:val="00527CBA"/>
    <w:rsid w:val="0053275A"/>
    <w:rsid w:val="00534CFF"/>
    <w:rsid w:val="00535462"/>
    <w:rsid w:val="005403B7"/>
    <w:rsid w:val="00543C6C"/>
    <w:rsid w:val="005443DE"/>
    <w:rsid w:val="005445AF"/>
    <w:rsid w:val="00552C27"/>
    <w:rsid w:val="0055305C"/>
    <w:rsid w:val="005540B6"/>
    <w:rsid w:val="00554AD7"/>
    <w:rsid w:val="005555D0"/>
    <w:rsid w:val="00562BC3"/>
    <w:rsid w:val="00563D82"/>
    <w:rsid w:val="00566DCC"/>
    <w:rsid w:val="00571960"/>
    <w:rsid w:val="00572C6B"/>
    <w:rsid w:val="00577D6C"/>
    <w:rsid w:val="00581C3E"/>
    <w:rsid w:val="00583BDF"/>
    <w:rsid w:val="00590300"/>
    <w:rsid w:val="00590D91"/>
    <w:rsid w:val="005A1501"/>
    <w:rsid w:val="005A372F"/>
    <w:rsid w:val="005A3ED8"/>
    <w:rsid w:val="005C0809"/>
    <w:rsid w:val="005C0C87"/>
    <w:rsid w:val="005C2BCF"/>
    <w:rsid w:val="005C7802"/>
    <w:rsid w:val="005D0819"/>
    <w:rsid w:val="005D1850"/>
    <w:rsid w:val="005D300F"/>
    <w:rsid w:val="005E05F3"/>
    <w:rsid w:val="005E2397"/>
    <w:rsid w:val="005E305B"/>
    <w:rsid w:val="005E3226"/>
    <w:rsid w:val="005E74B8"/>
    <w:rsid w:val="005F0E31"/>
    <w:rsid w:val="005F2499"/>
    <w:rsid w:val="005F3C52"/>
    <w:rsid w:val="005F72D4"/>
    <w:rsid w:val="00606975"/>
    <w:rsid w:val="00607282"/>
    <w:rsid w:val="00607A3C"/>
    <w:rsid w:val="006137E0"/>
    <w:rsid w:val="00620092"/>
    <w:rsid w:val="00621EA5"/>
    <w:rsid w:val="00623E5C"/>
    <w:rsid w:val="00627DF3"/>
    <w:rsid w:val="0063047B"/>
    <w:rsid w:val="006316D8"/>
    <w:rsid w:val="00632432"/>
    <w:rsid w:val="00636396"/>
    <w:rsid w:val="00637F43"/>
    <w:rsid w:val="00640FF0"/>
    <w:rsid w:val="00643C88"/>
    <w:rsid w:val="00647EB7"/>
    <w:rsid w:val="00653C6B"/>
    <w:rsid w:val="00655CDB"/>
    <w:rsid w:val="006560F0"/>
    <w:rsid w:val="006638EE"/>
    <w:rsid w:val="00664FC7"/>
    <w:rsid w:val="00667C06"/>
    <w:rsid w:val="0068479D"/>
    <w:rsid w:val="00686A97"/>
    <w:rsid w:val="0069052B"/>
    <w:rsid w:val="00691239"/>
    <w:rsid w:val="00696036"/>
    <w:rsid w:val="00697D56"/>
    <w:rsid w:val="006A2691"/>
    <w:rsid w:val="006A3B74"/>
    <w:rsid w:val="006B158B"/>
    <w:rsid w:val="006B2975"/>
    <w:rsid w:val="006C02C1"/>
    <w:rsid w:val="006C245D"/>
    <w:rsid w:val="006C62D3"/>
    <w:rsid w:val="006C6E0F"/>
    <w:rsid w:val="006D1910"/>
    <w:rsid w:val="006D27DE"/>
    <w:rsid w:val="006D3EED"/>
    <w:rsid w:val="006D5827"/>
    <w:rsid w:val="006D70D4"/>
    <w:rsid w:val="006D7188"/>
    <w:rsid w:val="006E4819"/>
    <w:rsid w:val="006E6A3E"/>
    <w:rsid w:val="006E7370"/>
    <w:rsid w:val="006F0F9D"/>
    <w:rsid w:val="006F5300"/>
    <w:rsid w:val="006F68A5"/>
    <w:rsid w:val="006F6E9B"/>
    <w:rsid w:val="007009B1"/>
    <w:rsid w:val="00703AAB"/>
    <w:rsid w:val="00706CFD"/>
    <w:rsid w:val="00715268"/>
    <w:rsid w:val="00722462"/>
    <w:rsid w:val="00726987"/>
    <w:rsid w:val="007273A6"/>
    <w:rsid w:val="007407DA"/>
    <w:rsid w:val="00744544"/>
    <w:rsid w:val="0075098A"/>
    <w:rsid w:val="00755AB1"/>
    <w:rsid w:val="007570B7"/>
    <w:rsid w:val="00763E92"/>
    <w:rsid w:val="007737FF"/>
    <w:rsid w:val="0077635C"/>
    <w:rsid w:val="00777775"/>
    <w:rsid w:val="007801A5"/>
    <w:rsid w:val="00781F3A"/>
    <w:rsid w:val="00785261"/>
    <w:rsid w:val="00787789"/>
    <w:rsid w:val="00787AA5"/>
    <w:rsid w:val="00793363"/>
    <w:rsid w:val="00794110"/>
    <w:rsid w:val="00795963"/>
    <w:rsid w:val="007A0804"/>
    <w:rsid w:val="007A4358"/>
    <w:rsid w:val="007A4AED"/>
    <w:rsid w:val="007A68EF"/>
    <w:rsid w:val="007A6C3E"/>
    <w:rsid w:val="007A7C00"/>
    <w:rsid w:val="007B5816"/>
    <w:rsid w:val="007B6416"/>
    <w:rsid w:val="007C25D2"/>
    <w:rsid w:val="007C2B33"/>
    <w:rsid w:val="007C7996"/>
    <w:rsid w:val="007D055C"/>
    <w:rsid w:val="007D15DC"/>
    <w:rsid w:val="007E2DFD"/>
    <w:rsid w:val="007E3D98"/>
    <w:rsid w:val="007F3099"/>
    <w:rsid w:val="007F3B04"/>
    <w:rsid w:val="007F4220"/>
    <w:rsid w:val="007F675C"/>
    <w:rsid w:val="008014B4"/>
    <w:rsid w:val="00804198"/>
    <w:rsid w:val="00810095"/>
    <w:rsid w:val="0081224B"/>
    <w:rsid w:val="00812543"/>
    <w:rsid w:val="008139AB"/>
    <w:rsid w:val="008205F8"/>
    <w:rsid w:val="008240B8"/>
    <w:rsid w:val="008356CE"/>
    <w:rsid w:val="008470F0"/>
    <w:rsid w:val="00847909"/>
    <w:rsid w:val="008525B9"/>
    <w:rsid w:val="0085263F"/>
    <w:rsid w:val="008545B0"/>
    <w:rsid w:val="008559A0"/>
    <w:rsid w:val="0086312F"/>
    <w:rsid w:val="008657E8"/>
    <w:rsid w:val="00871E8A"/>
    <w:rsid w:val="00880541"/>
    <w:rsid w:val="0088078D"/>
    <w:rsid w:val="00880A41"/>
    <w:rsid w:val="0088150A"/>
    <w:rsid w:val="008A179C"/>
    <w:rsid w:val="008A5888"/>
    <w:rsid w:val="008A6C18"/>
    <w:rsid w:val="008A7A4F"/>
    <w:rsid w:val="008C1E2D"/>
    <w:rsid w:val="008C223E"/>
    <w:rsid w:val="008C25EB"/>
    <w:rsid w:val="008C290A"/>
    <w:rsid w:val="008C4954"/>
    <w:rsid w:val="008C7402"/>
    <w:rsid w:val="008D1B30"/>
    <w:rsid w:val="008D20D3"/>
    <w:rsid w:val="008D4649"/>
    <w:rsid w:val="008D4F5F"/>
    <w:rsid w:val="008E2972"/>
    <w:rsid w:val="008E69CA"/>
    <w:rsid w:val="008F16E1"/>
    <w:rsid w:val="008F3071"/>
    <w:rsid w:val="008F74B0"/>
    <w:rsid w:val="009005D3"/>
    <w:rsid w:val="009013FE"/>
    <w:rsid w:val="009021E3"/>
    <w:rsid w:val="00903720"/>
    <w:rsid w:val="00913FB5"/>
    <w:rsid w:val="0091613D"/>
    <w:rsid w:val="00925EC5"/>
    <w:rsid w:val="009266E9"/>
    <w:rsid w:val="00930089"/>
    <w:rsid w:val="00930D20"/>
    <w:rsid w:val="009313BE"/>
    <w:rsid w:val="00933BE4"/>
    <w:rsid w:val="00936385"/>
    <w:rsid w:val="00936A87"/>
    <w:rsid w:val="009375C2"/>
    <w:rsid w:val="00945E0A"/>
    <w:rsid w:val="0095289C"/>
    <w:rsid w:val="00952976"/>
    <w:rsid w:val="009563DC"/>
    <w:rsid w:val="00964DED"/>
    <w:rsid w:val="009675E5"/>
    <w:rsid w:val="00967CC2"/>
    <w:rsid w:val="00971478"/>
    <w:rsid w:val="00971D5F"/>
    <w:rsid w:val="0097528E"/>
    <w:rsid w:val="00976AC5"/>
    <w:rsid w:val="0098048F"/>
    <w:rsid w:val="00980D16"/>
    <w:rsid w:val="0098288F"/>
    <w:rsid w:val="00984C10"/>
    <w:rsid w:val="00986572"/>
    <w:rsid w:val="00990BF4"/>
    <w:rsid w:val="00993D83"/>
    <w:rsid w:val="00994A52"/>
    <w:rsid w:val="009A21AA"/>
    <w:rsid w:val="009A37FE"/>
    <w:rsid w:val="009A51FD"/>
    <w:rsid w:val="009A608F"/>
    <w:rsid w:val="009B0AD2"/>
    <w:rsid w:val="009B2F90"/>
    <w:rsid w:val="009B3282"/>
    <w:rsid w:val="009B6899"/>
    <w:rsid w:val="009C36BA"/>
    <w:rsid w:val="009C3A94"/>
    <w:rsid w:val="009C5611"/>
    <w:rsid w:val="009C5716"/>
    <w:rsid w:val="009C5C65"/>
    <w:rsid w:val="009D211B"/>
    <w:rsid w:val="009D3CE0"/>
    <w:rsid w:val="009D4F40"/>
    <w:rsid w:val="009D514D"/>
    <w:rsid w:val="009D58B4"/>
    <w:rsid w:val="009D6FF1"/>
    <w:rsid w:val="009E1D52"/>
    <w:rsid w:val="009E2612"/>
    <w:rsid w:val="009E38F0"/>
    <w:rsid w:val="009E589B"/>
    <w:rsid w:val="009E61B8"/>
    <w:rsid w:val="009E6550"/>
    <w:rsid w:val="009E79C6"/>
    <w:rsid w:val="00A00B16"/>
    <w:rsid w:val="00A02524"/>
    <w:rsid w:val="00A039E9"/>
    <w:rsid w:val="00A03A11"/>
    <w:rsid w:val="00A03B6F"/>
    <w:rsid w:val="00A044A1"/>
    <w:rsid w:val="00A15C49"/>
    <w:rsid w:val="00A166C2"/>
    <w:rsid w:val="00A17744"/>
    <w:rsid w:val="00A20280"/>
    <w:rsid w:val="00A21407"/>
    <w:rsid w:val="00A2449C"/>
    <w:rsid w:val="00A3035D"/>
    <w:rsid w:val="00A344BA"/>
    <w:rsid w:val="00A35541"/>
    <w:rsid w:val="00A43EA6"/>
    <w:rsid w:val="00A453B0"/>
    <w:rsid w:val="00A46333"/>
    <w:rsid w:val="00A47204"/>
    <w:rsid w:val="00A47666"/>
    <w:rsid w:val="00A52AD0"/>
    <w:rsid w:val="00A52C04"/>
    <w:rsid w:val="00A5518C"/>
    <w:rsid w:val="00A55A93"/>
    <w:rsid w:val="00A55D1E"/>
    <w:rsid w:val="00A5691B"/>
    <w:rsid w:val="00A60E7E"/>
    <w:rsid w:val="00A61970"/>
    <w:rsid w:val="00A633E3"/>
    <w:rsid w:val="00A6471A"/>
    <w:rsid w:val="00A7615B"/>
    <w:rsid w:val="00A822AD"/>
    <w:rsid w:val="00A84740"/>
    <w:rsid w:val="00A90710"/>
    <w:rsid w:val="00A90786"/>
    <w:rsid w:val="00A92EE9"/>
    <w:rsid w:val="00AA47D0"/>
    <w:rsid w:val="00AA6EF2"/>
    <w:rsid w:val="00AB5831"/>
    <w:rsid w:val="00AB5D33"/>
    <w:rsid w:val="00AC04D9"/>
    <w:rsid w:val="00AC1EC6"/>
    <w:rsid w:val="00AC3867"/>
    <w:rsid w:val="00AD0261"/>
    <w:rsid w:val="00AD0301"/>
    <w:rsid w:val="00AD4E90"/>
    <w:rsid w:val="00AD5286"/>
    <w:rsid w:val="00AE28AB"/>
    <w:rsid w:val="00AF1650"/>
    <w:rsid w:val="00AF1740"/>
    <w:rsid w:val="00AF1C3A"/>
    <w:rsid w:val="00AF23D5"/>
    <w:rsid w:val="00AF454F"/>
    <w:rsid w:val="00AF544B"/>
    <w:rsid w:val="00AF7197"/>
    <w:rsid w:val="00B05308"/>
    <w:rsid w:val="00B05C72"/>
    <w:rsid w:val="00B12273"/>
    <w:rsid w:val="00B12EBE"/>
    <w:rsid w:val="00B13CEF"/>
    <w:rsid w:val="00B176D5"/>
    <w:rsid w:val="00B2080A"/>
    <w:rsid w:val="00B26BAC"/>
    <w:rsid w:val="00B332DF"/>
    <w:rsid w:val="00B33E93"/>
    <w:rsid w:val="00B34A0E"/>
    <w:rsid w:val="00B42E56"/>
    <w:rsid w:val="00B43573"/>
    <w:rsid w:val="00B4661C"/>
    <w:rsid w:val="00B5722F"/>
    <w:rsid w:val="00B70C9C"/>
    <w:rsid w:val="00B7112E"/>
    <w:rsid w:val="00B75D6C"/>
    <w:rsid w:val="00B86FFC"/>
    <w:rsid w:val="00B90A5D"/>
    <w:rsid w:val="00B9193F"/>
    <w:rsid w:val="00B91A3A"/>
    <w:rsid w:val="00B97585"/>
    <w:rsid w:val="00BB6116"/>
    <w:rsid w:val="00BB77CC"/>
    <w:rsid w:val="00BB7C59"/>
    <w:rsid w:val="00BC1526"/>
    <w:rsid w:val="00BC5D5B"/>
    <w:rsid w:val="00BC6779"/>
    <w:rsid w:val="00BC78C9"/>
    <w:rsid w:val="00BD443D"/>
    <w:rsid w:val="00BD54DE"/>
    <w:rsid w:val="00BD55F3"/>
    <w:rsid w:val="00BD585A"/>
    <w:rsid w:val="00BD66E1"/>
    <w:rsid w:val="00BD7F46"/>
    <w:rsid w:val="00BE1161"/>
    <w:rsid w:val="00BE270E"/>
    <w:rsid w:val="00BE3F07"/>
    <w:rsid w:val="00BE6853"/>
    <w:rsid w:val="00BE7B31"/>
    <w:rsid w:val="00BF0CE2"/>
    <w:rsid w:val="00BF24EE"/>
    <w:rsid w:val="00BF2B89"/>
    <w:rsid w:val="00BF717E"/>
    <w:rsid w:val="00C01740"/>
    <w:rsid w:val="00C03663"/>
    <w:rsid w:val="00C04C87"/>
    <w:rsid w:val="00C1001B"/>
    <w:rsid w:val="00C10623"/>
    <w:rsid w:val="00C1286C"/>
    <w:rsid w:val="00C13ECE"/>
    <w:rsid w:val="00C15E9F"/>
    <w:rsid w:val="00C15F75"/>
    <w:rsid w:val="00C16066"/>
    <w:rsid w:val="00C201ED"/>
    <w:rsid w:val="00C21748"/>
    <w:rsid w:val="00C22560"/>
    <w:rsid w:val="00C23021"/>
    <w:rsid w:val="00C246A3"/>
    <w:rsid w:val="00C249B2"/>
    <w:rsid w:val="00C24C25"/>
    <w:rsid w:val="00C26090"/>
    <w:rsid w:val="00C266CF"/>
    <w:rsid w:val="00C30AF4"/>
    <w:rsid w:val="00C31B9E"/>
    <w:rsid w:val="00C31EDD"/>
    <w:rsid w:val="00C323B2"/>
    <w:rsid w:val="00C3373B"/>
    <w:rsid w:val="00C410A1"/>
    <w:rsid w:val="00C44868"/>
    <w:rsid w:val="00C456B5"/>
    <w:rsid w:val="00C46201"/>
    <w:rsid w:val="00C47454"/>
    <w:rsid w:val="00C55072"/>
    <w:rsid w:val="00C6075F"/>
    <w:rsid w:val="00C61085"/>
    <w:rsid w:val="00C63B02"/>
    <w:rsid w:val="00C65380"/>
    <w:rsid w:val="00C734A6"/>
    <w:rsid w:val="00C761B1"/>
    <w:rsid w:val="00C8581C"/>
    <w:rsid w:val="00C86A08"/>
    <w:rsid w:val="00C8742D"/>
    <w:rsid w:val="00C91BB5"/>
    <w:rsid w:val="00C94109"/>
    <w:rsid w:val="00CA2B47"/>
    <w:rsid w:val="00CB3D96"/>
    <w:rsid w:val="00CB64FF"/>
    <w:rsid w:val="00CB68A4"/>
    <w:rsid w:val="00CB736A"/>
    <w:rsid w:val="00CC2AF1"/>
    <w:rsid w:val="00CC5E72"/>
    <w:rsid w:val="00CC604D"/>
    <w:rsid w:val="00CC613C"/>
    <w:rsid w:val="00CD4528"/>
    <w:rsid w:val="00CD514C"/>
    <w:rsid w:val="00CD7198"/>
    <w:rsid w:val="00CE0720"/>
    <w:rsid w:val="00CE4D7F"/>
    <w:rsid w:val="00CE4FC5"/>
    <w:rsid w:val="00CE7BDF"/>
    <w:rsid w:val="00CF05A9"/>
    <w:rsid w:val="00CF1424"/>
    <w:rsid w:val="00CF20DD"/>
    <w:rsid w:val="00CF3C96"/>
    <w:rsid w:val="00CF60E7"/>
    <w:rsid w:val="00D007F5"/>
    <w:rsid w:val="00D042AA"/>
    <w:rsid w:val="00D1280B"/>
    <w:rsid w:val="00D14E2F"/>
    <w:rsid w:val="00D163A8"/>
    <w:rsid w:val="00D171BE"/>
    <w:rsid w:val="00D1799D"/>
    <w:rsid w:val="00D17DAF"/>
    <w:rsid w:val="00D224AE"/>
    <w:rsid w:val="00D23C84"/>
    <w:rsid w:val="00D25237"/>
    <w:rsid w:val="00D42698"/>
    <w:rsid w:val="00D45213"/>
    <w:rsid w:val="00D518FA"/>
    <w:rsid w:val="00D53A67"/>
    <w:rsid w:val="00D55B5A"/>
    <w:rsid w:val="00D67D2F"/>
    <w:rsid w:val="00D70312"/>
    <w:rsid w:val="00D72E78"/>
    <w:rsid w:val="00D761AF"/>
    <w:rsid w:val="00D76325"/>
    <w:rsid w:val="00D8088D"/>
    <w:rsid w:val="00D81650"/>
    <w:rsid w:val="00D816D3"/>
    <w:rsid w:val="00D84230"/>
    <w:rsid w:val="00D91768"/>
    <w:rsid w:val="00D920A7"/>
    <w:rsid w:val="00D9216D"/>
    <w:rsid w:val="00D92D26"/>
    <w:rsid w:val="00D93725"/>
    <w:rsid w:val="00D97C6D"/>
    <w:rsid w:val="00DA1049"/>
    <w:rsid w:val="00DA1AC0"/>
    <w:rsid w:val="00DA64BF"/>
    <w:rsid w:val="00DB38EB"/>
    <w:rsid w:val="00DB5975"/>
    <w:rsid w:val="00DB6BB7"/>
    <w:rsid w:val="00DB7797"/>
    <w:rsid w:val="00DC6BB5"/>
    <w:rsid w:val="00DD509A"/>
    <w:rsid w:val="00DE19D1"/>
    <w:rsid w:val="00DE43C4"/>
    <w:rsid w:val="00DE528A"/>
    <w:rsid w:val="00DE60CE"/>
    <w:rsid w:val="00DF3097"/>
    <w:rsid w:val="00DF6808"/>
    <w:rsid w:val="00E00842"/>
    <w:rsid w:val="00E10DE7"/>
    <w:rsid w:val="00E11F00"/>
    <w:rsid w:val="00E234CA"/>
    <w:rsid w:val="00E246AE"/>
    <w:rsid w:val="00E24DD5"/>
    <w:rsid w:val="00E33123"/>
    <w:rsid w:val="00E3315D"/>
    <w:rsid w:val="00E35D37"/>
    <w:rsid w:val="00E4023E"/>
    <w:rsid w:val="00E43E93"/>
    <w:rsid w:val="00E44EAC"/>
    <w:rsid w:val="00E60AC2"/>
    <w:rsid w:val="00E63014"/>
    <w:rsid w:val="00E63C8F"/>
    <w:rsid w:val="00E665ED"/>
    <w:rsid w:val="00E72285"/>
    <w:rsid w:val="00E72331"/>
    <w:rsid w:val="00E73DAA"/>
    <w:rsid w:val="00E748FD"/>
    <w:rsid w:val="00E7641F"/>
    <w:rsid w:val="00E77464"/>
    <w:rsid w:val="00E775D3"/>
    <w:rsid w:val="00E82756"/>
    <w:rsid w:val="00E83BD9"/>
    <w:rsid w:val="00E84726"/>
    <w:rsid w:val="00E87386"/>
    <w:rsid w:val="00E90CE7"/>
    <w:rsid w:val="00E91E5B"/>
    <w:rsid w:val="00E9320C"/>
    <w:rsid w:val="00E97D48"/>
    <w:rsid w:val="00E97DEB"/>
    <w:rsid w:val="00EA010E"/>
    <w:rsid w:val="00EA1CD3"/>
    <w:rsid w:val="00EA7C24"/>
    <w:rsid w:val="00EB1AF1"/>
    <w:rsid w:val="00EB3D30"/>
    <w:rsid w:val="00EB52CE"/>
    <w:rsid w:val="00EC3C1B"/>
    <w:rsid w:val="00EC6082"/>
    <w:rsid w:val="00EC7C35"/>
    <w:rsid w:val="00ED3E04"/>
    <w:rsid w:val="00ED4C99"/>
    <w:rsid w:val="00ED52DB"/>
    <w:rsid w:val="00ED5D85"/>
    <w:rsid w:val="00ED5F4A"/>
    <w:rsid w:val="00ED6079"/>
    <w:rsid w:val="00ED742B"/>
    <w:rsid w:val="00EE0C51"/>
    <w:rsid w:val="00EE65BE"/>
    <w:rsid w:val="00EE7030"/>
    <w:rsid w:val="00EE7F31"/>
    <w:rsid w:val="00EF6F5E"/>
    <w:rsid w:val="00EF7AB3"/>
    <w:rsid w:val="00F01F00"/>
    <w:rsid w:val="00F025FE"/>
    <w:rsid w:val="00F04BD6"/>
    <w:rsid w:val="00F123D9"/>
    <w:rsid w:val="00F147B8"/>
    <w:rsid w:val="00F15215"/>
    <w:rsid w:val="00F16C69"/>
    <w:rsid w:val="00F21262"/>
    <w:rsid w:val="00F2152D"/>
    <w:rsid w:val="00F249F3"/>
    <w:rsid w:val="00F24F73"/>
    <w:rsid w:val="00F30D16"/>
    <w:rsid w:val="00F3406F"/>
    <w:rsid w:val="00F41493"/>
    <w:rsid w:val="00F456D8"/>
    <w:rsid w:val="00F50942"/>
    <w:rsid w:val="00F52191"/>
    <w:rsid w:val="00F55157"/>
    <w:rsid w:val="00F5764F"/>
    <w:rsid w:val="00F62247"/>
    <w:rsid w:val="00F62DB9"/>
    <w:rsid w:val="00F63BB0"/>
    <w:rsid w:val="00F647D7"/>
    <w:rsid w:val="00F70F5A"/>
    <w:rsid w:val="00F73303"/>
    <w:rsid w:val="00F75C91"/>
    <w:rsid w:val="00F80E19"/>
    <w:rsid w:val="00F870F8"/>
    <w:rsid w:val="00F904EF"/>
    <w:rsid w:val="00F90AA9"/>
    <w:rsid w:val="00F95BB8"/>
    <w:rsid w:val="00F963DE"/>
    <w:rsid w:val="00F97901"/>
    <w:rsid w:val="00FA2679"/>
    <w:rsid w:val="00FA327A"/>
    <w:rsid w:val="00FA5FF9"/>
    <w:rsid w:val="00FC28E8"/>
    <w:rsid w:val="00FC3BCB"/>
    <w:rsid w:val="00FD29B9"/>
    <w:rsid w:val="00FD447C"/>
    <w:rsid w:val="00FD4952"/>
    <w:rsid w:val="00FD6DA9"/>
    <w:rsid w:val="00FE5D0B"/>
    <w:rsid w:val="00FF2656"/>
    <w:rsid w:val="00FF27DA"/>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84"/>
    <o:shapelayout v:ext="edit">
      <o:idmap v:ext="edit" data="1"/>
    </o:shapelayout>
  </w:shapeDefaults>
  <w:decimalSymbol w:val=","/>
  <w:listSeparator w:val=";"/>
  <w14:docId w14:val="308584B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MS Mincho" w:hAnsiTheme="minorHAnsi" w:cstheme="minorBidi"/>
        <w:sz w:val="24"/>
        <w:szCs w:val="24"/>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7AA5"/>
    <w:rPr>
      <w:rFonts w:ascii="Arial" w:hAnsi="Arial" w:cs="Times New Roman"/>
      <w:sz w:val="20"/>
    </w:rPr>
  </w:style>
  <w:style w:type="paragraph" w:styleId="Titre1">
    <w:name w:val="heading 1"/>
    <w:basedOn w:val="Normal"/>
    <w:next w:val="Normal"/>
    <w:link w:val="Titre1Car"/>
    <w:qFormat/>
    <w:rsid w:val="000B69EC"/>
    <w:pPr>
      <w:keepNext/>
      <w:keepLines/>
      <w:spacing w:before="480"/>
      <w:outlineLvl w:val="0"/>
    </w:pPr>
    <w:rPr>
      <w:rFonts w:eastAsiaTheme="majorEastAsia" w:cs="Arial"/>
      <w:b/>
      <w:bCs/>
      <w:color w:val="C0504D" w:themeColor="accent2"/>
      <w:sz w:val="32"/>
      <w:szCs w:val="32"/>
    </w:rPr>
  </w:style>
  <w:style w:type="paragraph" w:styleId="Titre2">
    <w:name w:val="heading 2"/>
    <w:basedOn w:val="Normal"/>
    <w:next w:val="Normal"/>
    <w:link w:val="Titre2Car"/>
    <w:unhideWhenUsed/>
    <w:qFormat/>
    <w:rsid w:val="000B69EC"/>
    <w:pPr>
      <w:keepNext/>
      <w:spacing w:before="240" w:after="60"/>
      <w:outlineLvl w:val="1"/>
    </w:pPr>
    <w:rPr>
      <w:rFonts w:eastAsiaTheme="majorEastAsia" w:cs="Arial"/>
      <w:b/>
      <w:bCs/>
      <w:iCs/>
      <w:color w:val="C0504D" w:themeColor="accent2"/>
      <w:sz w:val="22"/>
      <w:szCs w:val="22"/>
    </w:rPr>
  </w:style>
  <w:style w:type="paragraph" w:styleId="Titre3">
    <w:name w:val="heading 3"/>
    <w:basedOn w:val="Normal"/>
    <w:next w:val="Normal"/>
    <w:link w:val="Titre3Car"/>
    <w:unhideWhenUsed/>
    <w:qFormat/>
    <w:rsid w:val="00903720"/>
    <w:pPr>
      <w:keepNext/>
      <w:keepLines/>
      <w:spacing w:before="200"/>
      <w:outlineLvl w:val="2"/>
    </w:pPr>
    <w:rPr>
      <w:rFonts w:eastAsiaTheme="majorEastAsia" w:cs="Arial"/>
      <w:b/>
      <w:bCs/>
      <w: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0B69EC"/>
    <w:rPr>
      <w:rFonts w:ascii="Arial" w:eastAsiaTheme="majorEastAsia" w:hAnsi="Arial" w:cs="Arial"/>
      <w:b/>
      <w:bCs/>
      <w:iCs/>
      <w:color w:val="C0504D" w:themeColor="accent2"/>
      <w:sz w:val="22"/>
      <w:szCs w:val="22"/>
    </w:rPr>
  </w:style>
  <w:style w:type="paragraph" w:styleId="Notedebasdepage">
    <w:name w:val="footnote text"/>
    <w:aliases w:val="Footnote,12pt,fn,ALTS FOOTNOTE,single space,Footnote Text Quote,FOOTNOTES,Note de bas de page2,Note de bas de page Car Car Car,Note de bas de page Car Car,Note de bas de page Car Car Car2,Footnote Text Char1,Footnote Text1"/>
    <w:basedOn w:val="Normal"/>
    <w:link w:val="NotedebasdepageCar"/>
    <w:unhideWhenUsed/>
    <w:rsid w:val="00787AA5"/>
    <w:rPr>
      <w:sz w:val="24"/>
    </w:rPr>
  </w:style>
  <w:style w:type="character" w:customStyle="1" w:styleId="NotedebasdepageCar">
    <w:name w:val="Note de bas de page Car"/>
    <w:aliases w:val="Footnote Car,12pt Car,fn Car,ALTS FOOTNOTE Car,single space Car,Footnote Text Quote Car,FOOTNOTES Car,Note de bas de page2 Car,Note de bas de page Car Car Car Car,Note de bas de page Car Car Car1,Footnote Text Char1 Car"/>
    <w:basedOn w:val="Policepardfaut"/>
    <w:link w:val="Notedebasdepage"/>
    <w:rsid w:val="00787AA5"/>
    <w:rPr>
      <w:rFonts w:ascii="Arial" w:eastAsia="MS Mincho" w:hAnsi="Arial" w:cs="Times New Roman"/>
    </w:rPr>
  </w:style>
  <w:style w:type="character" w:styleId="Appelnotedebasdep">
    <w:name w:val="footnote reference"/>
    <w:aliases w:val="ftref,16 Point,Superscript 6 Point,BVI fnr,BVI fnr Car Car,BVI fnr Car,BVI fnr Car Car Car Car,BVI fnr Car Car Car Car Char Car,BVI fnr Char,BVI fnr Car Car Char,BVI fnr Car Char,ftref Car,16 Point Car, BVI fnr, BVI fnr Car Car"/>
    <w:basedOn w:val="Policepardfaut"/>
    <w:link w:val="BVIfnrCarCarCarCarChar"/>
    <w:unhideWhenUsed/>
    <w:rsid w:val="00787AA5"/>
    <w:rPr>
      <w:vertAlign w:val="superscript"/>
    </w:rPr>
  </w:style>
  <w:style w:type="character" w:styleId="Lienhypertexte">
    <w:name w:val="Hyperlink"/>
    <w:basedOn w:val="Policepardfaut"/>
    <w:uiPriority w:val="99"/>
    <w:unhideWhenUsed/>
    <w:rsid w:val="00787AA5"/>
    <w:rPr>
      <w:color w:val="0000FF" w:themeColor="hyperlink"/>
      <w:u w:val="single"/>
    </w:rPr>
  </w:style>
  <w:style w:type="paragraph" w:styleId="En-tte">
    <w:name w:val="header"/>
    <w:basedOn w:val="Normal"/>
    <w:link w:val="En-tteCar"/>
    <w:unhideWhenUsed/>
    <w:rsid w:val="00787AA5"/>
    <w:pPr>
      <w:tabs>
        <w:tab w:val="center" w:pos="4536"/>
        <w:tab w:val="right" w:pos="9072"/>
      </w:tabs>
    </w:pPr>
  </w:style>
  <w:style w:type="character" w:customStyle="1" w:styleId="En-tteCar">
    <w:name w:val="En-tête Car"/>
    <w:basedOn w:val="Policepardfaut"/>
    <w:link w:val="En-tte"/>
    <w:rsid w:val="00787AA5"/>
    <w:rPr>
      <w:rFonts w:ascii="Arial" w:eastAsia="MS Mincho" w:hAnsi="Arial" w:cs="Times New Roman"/>
      <w:sz w:val="20"/>
    </w:rPr>
  </w:style>
  <w:style w:type="paragraph" w:styleId="Pieddepage">
    <w:name w:val="footer"/>
    <w:basedOn w:val="Normal"/>
    <w:link w:val="PieddepageCar"/>
    <w:unhideWhenUsed/>
    <w:rsid w:val="00787AA5"/>
    <w:pPr>
      <w:tabs>
        <w:tab w:val="center" w:pos="4536"/>
        <w:tab w:val="right" w:pos="9072"/>
      </w:tabs>
    </w:pPr>
  </w:style>
  <w:style w:type="character" w:customStyle="1" w:styleId="PieddepageCar">
    <w:name w:val="Pied de page Car"/>
    <w:basedOn w:val="Policepardfaut"/>
    <w:link w:val="Pieddepage"/>
    <w:rsid w:val="00787AA5"/>
    <w:rPr>
      <w:rFonts w:ascii="Arial" w:eastAsia="MS Mincho" w:hAnsi="Arial" w:cs="Times New Roman"/>
      <w:sz w:val="20"/>
    </w:rPr>
  </w:style>
  <w:style w:type="character" w:styleId="Numrodepage">
    <w:name w:val="page number"/>
    <w:basedOn w:val="Policepardfaut"/>
    <w:unhideWhenUsed/>
    <w:rsid w:val="00787AA5"/>
  </w:style>
  <w:style w:type="table" w:styleId="Grilledutableau">
    <w:name w:val="Table Grid"/>
    <w:basedOn w:val="TableauNormal"/>
    <w:uiPriority w:val="59"/>
    <w:rsid w:val="00787A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semiHidden/>
    <w:unhideWhenUsed/>
    <w:rsid w:val="00787AA5"/>
    <w:rPr>
      <w:rFonts w:ascii="Lucida Grande" w:hAnsi="Lucida Grande" w:cs="Lucida Grande"/>
      <w:sz w:val="18"/>
      <w:szCs w:val="18"/>
    </w:rPr>
  </w:style>
  <w:style w:type="character" w:customStyle="1" w:styleId="TextedebullesCar">
    <w:name w:val="Texte de bulles Car"/>
    <w:basedOn w:val="Policepardfaut"/>
    <w:link w:val="Textedebulles"/>
    <w:semiHidden/>
    <w:rsid w:val="00787AA5"/>
    <w:rPr>
      <w:rFonts w:ascii="Lucida Grande" w:eastAsia="MS Mincho" w:hAnsi="Lucida Grande" w:cs="Lucida Grande"/>
      <w:sz w:val="18"/>
      <w:szCs w:val="18"/>
    </w:rPr>
  </w:style>
  <w:style w:type="character" w:customStyle="1" w:styleId="Titre3Car">
    <w:name w:val="Titre 3 Car"/>
    <w:basedOn w:val="Policepardfaut"/>
    <w:link w:val="Titre3"/>
    <w:rsid w:val="00903720"/>
    <w:rPr>
      <w:rFonts w:ascii="Arial" w:eastAsiaTheme="majorEastAsia" w:hAnsi="Arial" w:cs="Arial"/>
      <w:b/>
      <w:bCs/>
      <w:i/>
      <w:sz w:val="20"/>
    </w:rPr>
  </w:style>
  <w:style w:type="paragraph" w:styleId="Paragraphedeliste">
    <w:name w:val="List Paragraph"/>
    <w:aliases w:val="References,Bullets"/>
    <w:basedOn w:val="Normal"/>
    <w:link w:val="ParagraphedelisteCar"/>
    <w:uiPriority w:val="34"/>
    <w:qFormat/>
    <w:rsid w:val="00903720"/>
    <w:pPr>
      <w:ind w:left="720"/>
      <w:contextualSpacing/>
    </w:pPr>
  </w:style>
  <w:style w:type="character" w:customStyle="1" w:styleId="Titre1Car">
    <w:name w:val="Titre 1 Car"/>
    <w:basedOn w:val="Policepardfaut"/>
    <w:link w:val="Titre1"/>
    <w:rsid w:val="000B69EC"/>
    <w:rPr>
      <w:rFonts w:ascii="Arial" w:eastAsiaTheme="majorEastAsia" w:hAnsi="Arial" w:cs="Arial"/>
      <w:b/>
      <w:bCs/>
      <w:color w:val="C0504D" w:themeColor="accent2"/>
      <w:sz w:val="32"/>
      <w:szCs w:val="32"/>
    </w:rPr>
  </w:style>
  <w:style w:type="paragraph" w:styleId="TM1">
    <w:name w:val="toc 1"/>
    <w:basedOn w:val="Normal"/>
    <w:next w:val="Normal"/>
    <w:autoRedefine/>
    <w:uiPriority w:val="39"/>
    <w:unhideWhenUsed/>
    <w:rsid w:val="008525B9"/>
    <w:pPr>
      <w:tabs>
        <w:tab w:val="right" w:leader="underscore" w:pos="9054"/>
      </w:tabs>
      <w:spacing w:before="120" w:after="80"/>
    </w:pPr>
    <w:rPr>
      <w:b/>
      <w:noProof/>
    </w:rPr>
  </w:style>
  <w:style w:type="paragraph" w:styleId="TM2">
    <w:name w:val="toc 2"/>
    <w:basedOn w:val="Normal"/>
    <w:next w:val="Normal"/>
    <w:autoRedefine/>
    <w:uiPriority w:val="39"/>
    <w:unhideWhenUsed/>
    <w:rsid w:val="008525B9"/>
    <w:pPr>
      <w:ind w:left="200"/>
    </w:pPr>
  </w:style>
  <w:style w:type="paragraph" w:styleId="TM3">
    <w:name w:val="toc 3"/>
    <w:basedOn w:val="Normal"/>
    <w:next w:val="Normal"/>
    <w:autoRedefine/>
    <w:uiPriority w:val="39"/>
    <w:unhideWhenUsed/>
    <w:rsid w:val="008525B9"/>
    <w:pPr>
      <w:ind w:left="400"/>
    </w:pPr>
  </w:style>
  <w:style w:type="paragraph" w:styleId="TM4">
    <w:name w:val="toc 4"/>
    <w:basedOn w:val="Normal"/>
    <w:next w:val="Normal"/>
    <w:autoRedefine/>
    <w:uiPriority w:val="39"/>
    <w:unhideWhenUsed/>
    <w:rsid w:val="008525B9"/>
    <w:pPr>
      <w:ind w:left="600"/>
    </w:pPr>
  </w:style>
  <w:style w:type="paragraph" w:styleId="TM5">
    <w:name w:val="toc 5"/>
    <w:basedOn w:val="Normal"/>
    <w:next w:val="Normal"/>
    <w:autoRedefine/>
    <w:uiPriority w:val="39"/>
    <w:unhideWhenUsed/>
    <w:rsid w:val="008525B9"/>
    <w:pPr>
      <w:ind w:left="800"/>
    </w:pPr>
  </w:style>
  <w:style w:type="paragraph" w:styleId="TM6">
    <w:name w:val="toc 6"/>
    <w:basedOn w:val="Normal"/>
    <w:next w:val="Normal"/>
    <w:autoRedefine/>
    <w:uiPriority w:val="39"/>
    <w:unhideWhenUsed/>
    <w:rsid w:val="008525B9"/>
    <w:pPr>
      <w:ind w:left="1000"/>
    </w:pPr>
  </w:style>
  <w:style w:type="paragraph" w:styleId="TM7">
    <w:name w:val="toc 7"/>
    <w:basedOn w:val="Normal"/>
    <w:next w:val="Normal"/>
    <w:autoRedefine/>
    <w:uiPriority w:val="39"/>
    <w:unhideWhenUsed/>
    <w:rsid w:val="008525B9"/>
    <w:pPr>
      <w:ind w:left="1200"/>
    </w:pPr>
  </w:style>
  <w:style w:type="paragraph" w:styleId="TM8">
    <w:name w:val="toc 8"/>
    <w:basedOn w:val="Normal"/>
    <w:next w:val="Normal"/>
    <w:autoRedefine/>
    <w:uiPriority w:val="39"/>
    <w:unhideWhenUsed/>
    <w:rsid w:val="008525B9"/>
    <w:pPr>
      <w:ind w:left="1400"/>
    </w:pPr>
  </w:style>
  <w:style w:type="paragraph" w:styleId="TM9">
    <w:name w:val="toc 9"/>
    <w:basedOn w:val="Normal"/>
    <w:next w:val="Normal"/>
    <w:autoRedefine/>
    <w:uiPriority w:val="39"/>
    <w:unhideWhenUsed/>
    <w:rsid w:val="008525B9"/>
    <w:pPr>
      <w:ind w:left="1600"/>
    </w:pPr>
  </w:style>
  <w:style w:type="character" w:customStyle="1" w:styleId="ParagraphedelisteCar">
    <w:name w:val="Paragraphe de liste Car"/>
    <w:aliases w:val="References Car,Bullets Car"/>
    <w:basedOn w:val="Policepardfaut"/>
    <w:link w:val="Paragraphedeliste"/>
    <w:uiPriority w:val="34"/>
    <w:rsid w:val="006C6E0F"/>
    <w:rPr>
      <w:rFonts w:ascii="Arial" w:hAnsi="Arial" w:cs="Times New Roman"/>
      <w:sz w:val="20"/>
    </w:rPr>
  </w:style>
  <w:style w:type="paragraph" w:customStyle="1" w:styleId="BVIfnrCarCarCarCarChar">
    <w:name w:val="BVI fnr Car Car Car Car Char"/>
    <w:basedOn w:val="Normal"/>
    <w:link w:val="Appelnotedebasdep"/>
    <w:uiPriority w:val="99"/>
    <w:rsid w:val="00E4023E"/>
    <w:pPr>
      <w:spacing w:after="160" w:line="240" w:lineRule="exact"/>
    </w:pPr>
    <w:rPr>
      <w:rFonts w:asciiTheme="minorHAnsi" w:hAnsiTheme="minorHAnsi" w:cstheme="minorBidi"/>
      <w:sz w:val="24"/>
      <w:vertAlign w:val="superscript"/>
    </w:rPr>
  </w:style>
  <w:style w:type="paragraph" w:customStyle="1" w:styleId="Standard">
    <w:name w:val="Standard"/>
    <w:rsid w:val="00434635"/>
    <w:pPr>
      <w:suppressAutoHyphens/>
      <w:autoSpaceDN w:val="0"/>
      <w:spacing w:line="276" w:lineRule="auto"/>
      <w:textAlignment w:val="baseline"/>
    </w:pPr>
    <w:rPr>
      <w:rFonts w:ascii="Times New Roman" w:eastAsia="Arial Unicode MS" w:hAnsi="Times New Roman" w:cs="Calibri"/>
      <w:kern w:val="3"/>
      <w:sz w:val="22"/>
      <w:szCs w:val="22"/>
      <w:lang w:eastAsia="en-US"/>
    </w:rPr>
  </w:style>
  <w:style w:type="paragraph" w:styleId="Sansinterligne">
    <w:name w:val="No Spacing"/>
    <w:uiPriority w:val="1"/>
    <w:qFormat/>
    <w:rsid w:val="00C94109"/>
    <w:rPr>
      <w:rFonts w:ascii="Calibri" w:eastAsia="Calibri" w:hAnsi="Calibri" w:cs="Times New Roman"/>
      <w:sz w:val="22"/>
      <w:szCs w:val="22"/>
      <w:lang w:eastAsia="en-US"/>
    </w:rPr>
  </w:style>
  <w:style w:type="character" w:customStyle="1" w:styleId="fullarticletexte1">
    <w:name w:val="fullarticletexte1"/>
    <w:basedOn w:val="Policepardfaut"/>
    <w:rsid w:val="00A5691B"/>
    <w:rPr>
      <w:rFonts w:ascii="Arial" w:hAnsi="Arial" w:cs="Arial" w:hint="default"/>
      <w:b w:val="0"/>
      <w:bCs w:val="0"/>
      <w:sz w:val="20"/>
      <w:szCs w:val="20"/>
    </w:rPr>
  </w:style>
  <w:style w:type="paragraph" w:customStyle="1" w:styleId="Style2">
    <w:name w:val="Style2"/>
    <w:basedOn w:val="Titre1"/>
    <w:rsid w:val="00781F3A"/>
    <w:pPr>
      <w:keepLines w:val="0"/>
      <w:spacing w:before="0"/>
      <w:jc w:val="both"/>
    </w:pPr>
    <w:rPr>
      <w:rFonts w:eastAsia="Times New Roman"/>
      <w:color w:val="FFFFFF"/>
      <w:sz w:val="28"/>
      <w:szCs w:val="20"/>
      <w:lang w:eastAsia="en-US"/>
    </w:rPr>
  </w:style>
  <w:style w:type="paragraph" w:styleId="Date">
    <w:name w:val="Date"/>
    <w:basedOn w:val="Normal"/>
    <w:next w:val="Normal"/>
    <w:link w:val="DateCar"/>
    <w:rsid w:val="00781F3A"/>
    <w:pPr>
      <w:jc w:val="both"/>
    </w:pPr>
    <w:rPr>
      <w:rFonts w:eastAsia="Times New Roman"/>
      <w:lang w:val="en-GB" w:eastAsia="en-US"/>
    </w:rPr>
  </w:style>
  <w:style w:type="character" w:customStyle="1" w:styleId="DateCar">
    <w:name w:val="Date Car"/>
    <w:basedOn w:val="Policepardfaut"/>
    <w:link w:val="Date"/>
    <w:rsid w:val="00781F3A"/>
    <w:rPr>
      <w:rFonts w:ascii="Arial" w:eastAsia="Times New Roman" w:hAnsi="Arial" w:cs="Times New Roman"/>
      <w:sz w:val="20"/>
      <w:lang w:val="en-GB" w:eastAsia="en-US"/>
    </w:rPr>
  </w:style>
  <w:style w:type="paragraph" w:customStyle="1" w:styleId="Default">
    <w:name w:val="Default"/>
    <w:rsid w:val="00781F3A"/>
    <w:pPr>
      <w:autoSpaceDE w:val="0"/>
      <w:autoSpaceDN w:val="0"/>
      <w:adjustRightInd w:val="0"/>
    </w:pPr>
    <w:rPr>
      <w:rFonts w:ascii="Calibri" w:eastAsia="Calibri" w:hAnsi="Calibri" w:cs="Calibri"/>
      <w:color w:val="000000"/>
    </w:rPr>
  </w:style>
  <w:style w:type="paragraph" w:customStyle="1" w:styleId="Application">
    <w:name w:val="Application"/>
    <w:basedOn w:val="Normal"/>
    <w:rsid w:val="00781F3A"/>
    <w:pPr>
      <w:spacing w:before="60" w:after="60" w:line="312" w:lineRule="auto"/>
      <w:jc w:val="both"/>
    </w:pPr>
    <w:rPr>
      <w:rFonts w:eastAsia="Times New Roman"/>
      <w:sz w:val="22"/>
    </w:rPr>
  </w:style>
  <w:style w:type="paragraph" w:customStyle="1" w:styleId="Secondarytitle">
    <w:name w:val="Secondary title"/>
    <w:basedOn w:val="Normal"/>
    <w:rsid w:val="00781F3A"/>
    <w:pPr>
      <w:spacing w:line="360" w:lineRule="auto"/>
    </w:pPr>
    <w:rPr>
      <w:rFonts w:ascii="Georgia" w:eastAsia="Times New Roman" w:hAnsi="Georgia"/>
      <w:sz w:val="40"/>
      <w:szCs w:val="40"/>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MS Mincho" w:hAnsiTheme="minorHAnsi" w:cstheme="minorBidi"/>
        <w:sz w:val="24"/>
        <w:szCs w:val="24"/>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7AA5"/>
    <w:rPr>
      <w:rFonts w:ascii="Arial" w:hAnsi="Arial" w:cs="Times New Roman"/>
      <w:sz w:val="20"/>
    </w:rPr>
  </w:style>
  <w:style w:type="paragraph" w:styleId="Titre1">
    <w:name w:val="heading 1"/>
    <w:basedOn w:val="Normal"/>
    <w:next w:val="Normal"/>
    <w:link w:val="Titre1Car"/>
    <w:qFormat/>
    <w:rsid w:val="000B69EC"/>
    <w:pPr>
      <w:keepNext/>
      <w:keepLines/>
      <w:spacing w:before="480"/>
      <w:outlineLvl w:val="0"/>
    </w:pPr>
    <w:rPr>
      <w:rFonts w:eastAsiaTheme="majorEastAsia" w:cs="Arial"/>
      <w:b/>
      <w:bCs/>
      <w:color w:val="C0504D" w:themeColor="accent2"/>
      <w:sz w:val="32"/>
      <w:szCs w:val="32"/>
    </w:rPr>
  </w:style>
  <w:style w:type="paragraph" w:styleId="Titre2">
    <w:name w:val="heading 2"/>
    <w:basedOn w:val="Normal"/>
    <w:next w:val="Normal"/>
    <w:link w:val="Titre2Car"/>
    <w:unhideWhenUsed/>
    <w:qFormat/>
    <w:rsid w:val="000B69EC"/>
    <w:pPr>
      <w:keepNext/>
      <w:spacing w:before="240" w:after="60"/>
      <w:outlineLvl w:val="1"/>
    </w:pPr>
    <w:rPr>
      <w:rFonts w:eastAsiaTheme="majorEastAsia" w:cs="Arial"/>
      <w:b/>
      <w:bCs/>
      <w:iCs/>
      <w:color w:val="C0504D" w:themeColor="accent2"/>
      <w:sz w:val="22"/>
      <w:szCs w:val="22"/>
    </w:rPr>
  </w:style>
  <w:style w:type="paragraph" w:styleId="Titre3">
    <w:name w:val="heading 3"/>
    <w:basedOn w:val="Normal"/>
    <w:next w:val="Normal"/>
    <w:link w:val="Titre3Car"/>
    <w:unhideWhenUsed/>
    <w:qFormat/>
    <w:rsid w:val="00903720"/>
    <w:pPr>
      <w:keepNext/>
      <w:keepLines/>
      <w:spacing w:before="200"/>
      <w:outlineLvl w:val="2"/>
    </w:pPr>
    <w:rPr>
      <w:rFonts w:eastAsiaTheme="majorEastAsia" w:cs="Arial"/>
      <w:b/>
      <w:bCs/>
      <w: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0B69EC"/>
    <w:rPr>
      <w:rFonts w:ascii="Arial" w:eastAsiaTheme="majorEastAsia" w:hAnsi="Arial" w:cs="Arial"/>
      <w:b/>
      <w:bCs/>
      <w:iCs/>
      <w:color w:val="C0504D" w:themeColor="accent2"/>
      <w:sz w:val="22"/>
      <w:szCs w:val="22"/>
    </w:rPr>
  </w:style>
  <w:style w:type="paragraph" w:styleId="Notedebasdepage">
    <w:name w:val="footnote text"/>
    <w:aliases w:val="Footnote,12pt,fn,ALTS FOOTNOTE,single space,Footnote Text Quote,FOOTNOTES,Note de bas de page2,Note de bas de page Car Car Car,Note de bas de page Car Car,Note de bas de page Car Car Car2,Footnote Text Char1,Footnote Text1"/>
    <w:basedOn w:val="Normal"/>
    <w:link w:val="NotedebasdepageCar"/>
    <w:unhideWhenUsed/>
    <w:rsid w:val="00787AA5"/>
    <w:rPr>
      <w:sz w:val="24"/>
    </w:rPr>
  </w:style>
  <w:style w:type="character" w:customStyle="1" w:styleId="NotedebasdepageCar">
    <w:name w:val="Note de bas de page Car"/>
    <w:aliases w:val="Footnote Car,12pt Car,fn Car,ALTS FOOTNOTE Car,single space Car,Footnote Text Quote Car,FOOTNOTES Car,Note de bas de page2 Car,Note de bas de page Car Car Car Car,Note de bas de page Car Car Car1,Footnote Text Char1 Car"/>
    <w:basedOn w:val="Policepardfaut"/>
    <w:link w:val="Notedebasdepage"/>
    <w:rsid w:val="00787AA5"/>
    <w:rPr>
      <w:rFonts w:ascii="Arial" w:eastAsia="MS Mincho" w:hAnsi="Arial" w:cs="Times New Roman"/>
    </w:rPr>
  </w:style>
  <w:style w:type="character" w:styleId="Appelnotedebasdep">
    <w:name w:val="footnote reference"/>
    <w:aliases w:val="ftref,16 Point,Superscript 6 Point,BVI fnr,BVI fnr Car Car,BVI fnr Car,BVI fnr Car Car Car Car,BVI fnr Car Car Car Car Char Car,BVI fnr Char,BVI fnr Car Car Char,BVI fnr Car Char,ftref Car,16 Point Car, BVI fnr, BVI fnr Car Car"/>
    <w:basedOn w:val="Policepardfaut"/>
    <w:link w:val="BVIfnrCarCarCarCarChar"/>
    <w:unhideWhenUsed/>
    <w:rsid w:val="00787AA5"/>
    <w:rPr>
      <w:vertAlign w:val="superscript"/>
    </w:rPr>
  </w:style>
  <w:style w:type="character" w:styleId="Lienhypertexte">
    <w:name w:val="Hyperlink"/>
    <w:basedOn w:val="Policepardfaut"/>
    <w:uiPriority w:val="99"/>
    <w:unhideWhenUsed/>
    <w:rsid w:val="00787AA5"/>
    <w:rPr>
      <w:color w:val="0000FF" w:themeColor="hyperlink"/>
      <w:u w:val="single"/>
    </w:rPr>
  </w:style>
  <w:style w:type="paragraph" w:styleId="En-tte">
    <w:name w:val="header"/>
    <w:basedOn w:val="Normal"/>
    <w:link w:val="En-tteCar"/>
    <w:unhideWhenUsed/>
    <w:rsid w:val="00787AA5"/>
    <w:pPr>
      <w:tabs>
        <w:tab w:val="center" w:pos="4536"/>
        <w:tab w:val="right" w:pos="9072"/>
      </w:tabs>
    </w:pPr>
  </w:style>
  <w:style w:type="character" w:customStyle="1" w:styleId="En-tteCar">
    <w:name w:val="En-tête Car"/>
    <w:basedOn w:val="Policepardfaut"/>
    <w:link w:val="En-tte"/>
    <w:rsid w:val="00787AA5"/>
    <w:rPr>
      <w:rFonts w:ascii="Arial" w:eastAsia="MS Mincho" w:hAnsi="Arial" w:cs="Times New Roman"/>
      <w:sz w:val="20"/>
    </w:rPr>
  </w:style>
  <w:style w:type="paragraph" w:styleId="Pieddepage">
    <w:name w:val="footer"/>
    <w:basedOn w:val="Normal"/>
    <w:link w:val="PieddepageCar"/>
    <w:unhideWhenUsed/>
    <w:rsid w:val="00787AA5"/>
    <w:pPr>
      <w:tabs>
        <w:tab w:val="center" w:pos="4536"/>
        <w:tab w:val="right" w:pos="9072"/>
      </w:tabs>
    </w:pPr>
  </w:style>
  <w:style w:type="character" w:customStyle="1" w:styleId="PieddepageCar">
    <w:name w:val="Pied de page Car"/>
    <w:basedOn w:val="Policepardfaut"/>
    <w:link w:val="Pieddepage"/>
    <w:rsid w:val="00787AA5"/>
    <w:rPr>
      <w:rFonts w:ascii="Arial" w:eastAsia="MS Mincho" w:hAnsi="Arial" w:cs="Times New Roman"/>
      <w:sz w:val="20"/>
    </w:rPr>
  </w:style>
  <w:style w:type="character" w:styleId="Numrodepage">
    <w:name w:val="page number"/>
    <w:basedOn w:val="Policepardfaut"/>
    <w:unhideWhenUsed/>
    <w:rsid w:val="00787AA5"/>
  </w:style>
  <w:style w:type="table" w:styleId="Grilledutableau">
    <w:name w:val="Table Grid"/>
    <w:basedOn w:val="TableauNormal"/>
    <w:uiPriority w:val="59"/>
    <w:rsid w:val="00787A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semiHidden/>
    <w:unhideWhenUsed/>
    <w:rsid w:val="00787AA5"/>
    <w:rPr>
      <w:rFonts w:ascii="Lucida Grande" w:hAnsi="Lucida Grande" w:cs="Lucida Grande"/>
      <w:sz w:val="18"/>
      <w:szCs w:val="18"/>
    </w:rPr>
  </w:style>
  <w:style w:type="character" w:customStyle="1" w:styleId="TextedebullesCar">
    <w:name w:val="Texte de bulles Car"/>
    <w:basedOn w:val="Policepardfaut"/>
    <w:link w:val="Textedebulles"/>
    <w:semiHidden/>
    <w:rsid w:val="00787AA5"/>
    <w:rPr>
      <w:rFonts w:ascii="Lucida Grande" w:eastAsia="MS Mincho" w:hAnsi="Lucida Grande" w:cs="Lucida Grande"/>
      <w:sz w:val="18"/>
      <w:szCs w:val="18"/>
    </w:rPr>
  </w:style>
  <w:style w:type="character" w:customStyle="1" w:styleId="Titre3Car">
    <w:name w:val="Titre 3 Car"/>
    <w:basedOn w:val="Policepardfaut"/>
    <w:link w:val="Titre3"/>
    <w:rsid w:val="00903720"/>
    <w:rPr>
      <w:rFonts w:ascii="Arial" w:eastAsiaTheme="majorEastAsia" w:hAnsi="Arial" w:cs="Arial"/>
      <w:b/>
      <w:bCs/>
      <w:i/>
      <w:sz w:val="20"/>
    </w:rPr>
  </w:style>
  <w:style w:type="paragraph" w:styleId="Paragraphedeliste">
    <w:name w:val="List Paragraph"/>
    <w:aliases w:val="References,Bullets"/>
    <w:basedOn w:val="Normal"/>
    <w:link w:val="ParagraphedelisteCar"/>
    <w:uiPriority w:val="34"/>
    <w:qFormat/>
    <w:rsid w:val="00903720"/>
    <w:pPr>
      <w:ind w:left="720"/>
      <w:contextualSpacing/>
    </w:pPr>
  </w:style>
  <w:style w:type="character" w:customStyle="1" w:styleId="Titre1Car">
    <w:name w:val="Titre 1 Car"/>
    <w:basedOn w:val="Policepardfaut"/>
    <w:link w:val="Titre1"/>
    <w:rsid w:val="000B69EC"/>
    <w:rPr>
      <w:rFonts w:ascii="Arial" w:eastAsiaTheme="majorEastAsia" w:hAnsi="Arial" w:cs="Arial"/>
      <w:b/>
      <w:bCs/>
      <w:color w:val="C0504D" w:themeColor="accent2"/>
      <w:sz w:val="32"/>
      <w:szCs w:val="32"/>
    </w:rPr>
  </w:style>
  <w:style w:type="paragraph" w:styleId="TM1">
    <w:name w:val="toc 1"/>
    <w:basedOn w:val="Normal"/>
    <w:next w:val="Normal"/>
    <w:autoRedefine/>
    <w:uiPriority w:val="39"/>
    <w:unhideWhenUsed/>
    <w:rsid w:val="008525B9"/>
    <w:pPr>
      <w:tabs>
        <w:tab w:val="right" w:leader="underscore" w:pos="9054"/>
      </w:tabs>
      <w:spacing w:before="120" w:after="80"/>
    </w:pPr>
    <w:rPr>
      <w:b/>
      <w:noProof/>
    </w:rPr>
  </w:style>
  <w:style w:type="paragraph" w:styleId="TM2">
    <w:name w:val="toc 2"/>
    <w:basedOn w:val="Normal"/>
    <w:next w:val="Normal"/>
    <w:autoRedefine/>
    <w:uiPriority w:val="39"/>
    <w:unhideWhenUsed/>
    <w:rsid w:val="008525B9"/>
    <w:pPr>
      <w:ind w:left="200"/>
    </w:pPr>
  </w:style>
  <w:style w:type="paragraph" w:styleId="TM3">
    <w:name w:val="toc 3"/>
    <w:basedOn w:val="Normal"/>
    <w:next w:val="Normal"/>
    <w:autoRedefine/>
    <w:uiPriority w:val="39"/>
    <w:unhideWhenUsed/>
    <w:rsid w:val="008525B9"/>
    <w:pPr>
      <w:ind w:left="400"/>
    </w:pPr>
  </w:style>
  <w:style w:type="paragraph" w:styleId="TM4">
    <w:name w:val="toc 4"/>
    <w:basedOn w:val="Normal"/>
    <w:next w:val="Normal"/>
    <w:autoRedefine/>
    <w:uiPriority w:val="39"/>
    <w:unhideWhenUsed/>
    <w:rsid w:val="008525B9"/>
    <w:pPr>
      <w:ind w:left="600"/>
    </w:pPr>
  </w:style>
  <w:style w:type="paragraph" w:styleId="TM5">
    <w:name w:val="toc 5"/>
    <w:basedOn w:val="Normal"/>
    <w:next w:val="Normal"/>
    <w:autoRedefine/>
    <w:uiPriority w:val="39"/>
    <w:unhideWhenUsed/>
    <w:rsid w:val="008525B9"/>
    <w:pPr>
      <w:ind w:left="800"/>
    </w:pPr>
  </w:style>
  <w:style w:type="paragraph" w:styleId="TM6">
    <w:name w:val="toc 6"/>
    <w:basedOn w:val="Normal"/>
    <w:next w:val="Normal"/>
    <w:autoRedefine/>
    <w:uiPriority w:val="39"/>
    <w:unhideWhenUsed/>
    <w:rsid w:val="008525B9"/>
    <w:pPr>
      <w:ind w:left="1000"/>
    </w:pPr>
  </w:style>
  <w:style w:type="paragraph" w:styleId="TM7">
    <w:name w:val="toc 7"/>
    <w:basedOn w:val="Normal"/>
    <w:next w:val="Normal"/>
    <w:autoRedefine/>
    <w:uiPriority w:val="39"/>
    <w:unhideWhenUsed/>
    <w:rsid w:val="008525B9"/>
    <w:pPr>
      <w:ind w:left="1200"/>
    </w:pPr>
  </w:style>
  <w:style w:type="paragraph" w:styleId="TM8">
    <w:name w:val="toc 8"/>
    <w:basedOn w:val="Normal"/>
    <w:next w:val="Normal"/>
    <w:autoRedefine/>
    <w:uiPriority w:val="39"/>
    <w:unhideWhenUsed/>
    <w:rsid w:val="008525B9"/>
    <w:pPr>
      <w:ind w:left="1400"/>
    </w:pPr>
  </w:style>
  <w:style w:type="paragraph" w:styleId="TM9">
    <w:name w:val="toc 9"/>
    <w:basedOn w:val="Normal"/>
    <w:next w:val="Normal"/>
    <w:autoRedefine/>
    <w:uiPriority w:val="39"/>
    <w:unhideWhenUsed/>
    <w:rsid w:val="008525B9"/>
    <w:pPr>
      <w:ind w:left="1600"/>
    </w:pPr>
  </w:style>
  <w:style w:type="character" w:customStyle="1" w:styleId="ParagraphedelisteCar">
    <w:name w:val="Paragraphe de liste Car"/>
    <w:aliases w:val="References Car,Bullets Car"/>
    <w:basedOn w:val="Policepardfaut"/>
    <w:link w:val="Paragraphedeliste"/>
    <w:uiPriority w:val="34"/>
    <w:rsid w:val="006C6E0F"/>
    <w:rPr>
      <w:rFonts w:ascii="Arial" w:hAnsi="Arial" w:cs="Times New Roman"/>
      <w:sz w:val="20"/>
    </w:rPr>
  </w:style>
  <w:style w:type="paragraph" w:customStyle="1" w:styleId="BVIfnrCarCarCarCarChar">
    <w:name w:val="BVI fnr Car Car Car Car Char"/>
    <w:basedOn w:val="Normal"/>
    <w:link w:val="Appelnotedebasdep"/>
    <w:uiPriority w:val="99"/>
    <w:rsid w:val="00E4023E"/>
    <w:pPr>
      <w:spacing w:after="160" w:line="240" w:lineRule="exact"/>
    </w:pPr>
    <w:rPr>
      <w:rFonts w:asciiTheme="minorHAnsi" w:hAnsiTheme="minorHAnsi" w:cstheme="minorBidi"/>
      <w:sz w:val="24"/>
      <w:vertAlign w:val="superscript"/>
    </w:rPr>
  </w:style>
  <w:style w:type="paragraph" w:customStyle="1" w:styleId="Standard">
    <w:name w:val="Standard"/>
    <w:rsid w:val="00434635"/>
    <w:pPr>
      <w:suppressAutoHyphens/>
      <w:autoSpaceDN w:val="0"/>
      <w:spacing w:line="276" w:lineRule="auto"/>
      <w:textAlignment w:val="baseline"/>
    </w:pPr>
    <w:rPr>
      <w:rFonts w:ascii="Times New Roman" w:eastAsia="Arial Unicode MS" w:hAnsi="Times New Roman" w:cs="Calibri"/>
      <w:kern w:val="3"/>
      <w:sz w:val="22"/>
      <w:szCs w:val="22"/>
      <w:lang w:eastAsia="en-US"/>
    </w:rPr>
  </w:style>
  <w:style w:type="paragraph" w:styleId="Sansinterligne">
    <w:name w:val="No Spacing"/>
    <w:uiPriority w:val="1"/>
    <w:qFormat/>
    <w:rsid w:val="00C94109"/>
    <w:rPr>
      <w:rFonts w:ascii="Calibri" w:eastAsia="Calibri" w:hAnsi="Calibri" w:cs="Times New Roman"/>
      <w:sz w:val="22"/>
      <w:szCs w:val="22"/>
      <w:lang w:eastAsia="en-US"/>
    </w:rPr>
  </w:style>
  <w:style w:type="character" w:customStyle="1" w:styleId="fullarticletexte1">
    <w:name w:val="fullarticletexte1"/>
    <w:basedOn w:val="Policepardfaut"/>
    <w:rsid w:val="00A5691B"/>
    <w:rPr>
      <w:rFonts w:ascii="Arial" w:hAnsi="Arial" w:cs="Arial" w:hint="default"/>
      <w:b w:val="0"/>
      <w:bCs w:val="0"/>
      <w:sz w:val="20"/>
      <w:szCs w:val="20"/>
    </w:rPr>
  </w:style>
  <w:style w:type="paragraph" w:customStyle="1" w:styleId="Style2">
    <w:name w:val="Style2"/>
    <w:basedOn w:val="Titre1"/>
    <w:rsid w:val="00781F3A"/>
    <w:pPr>
      <w:keepLines w:val="0"/>
      <w:spacing w:before="0"/>
      <w:jc w:val="both"/>
    </w:pPr>
    <w:rPr>
      <w:rFonts w:eastAsia="Times New Roman"/>
      <w:color w:val="FFFFFF"/>
      <w:sz w:val="28"/>
      <w:szCs w:val="20"/>
      <w:lang w:eastAsia="en-US"/>
    </w:rPr>
  </w:style>
  <w:style w:type="paragraph" w:styleId="Date">
    <w:name w:val="Date"/>
    <w:basedOn w:val="Normal"/>
    <w:next w:val="Normal"/>
    <w:link w:val="DateCar"/>
    <w:rsid w:val="00781F3A"/>
    <w:pPr>
      <w:jc w:val="both"/>
    </w:pPr>
    <w:rPr>
      <w:rFonts w:eastAsia="Times New Roman"/>
      <w:lang w:val="en-GB" w:eastAsia="en-US"/>
    </w:rPr>
  </w:style>
  <w:style w:type="character" w:customStyle="1" w:styleId="DateCar">
    <w:name w:val="Date Car"/>
    <w:basedOn w:val="Policepardfaut"/>
    <w:link w:val="Date"/>
    <w:rsid w:val="00781F3A"/>
    <w:rPr>
      <w:rFonts w:ascii="Arial" w:eastAsia="Times New Roman" w:hAnsi="Arial" w:cs="Times New Roman"/>
      <w:sz w:val="20"/>
      <w:lang w:val="en-GB" w:eastAsia="en-US"/>
    </w:rPr>
  </w:style>
  <w:style w:type="paragraph" w:customStyle="1" w:styleId="Default">
    <w:name w:val="Default"/>
    <w:rsid w:val="00781F3A"/>
    <w:pPr>
      <w:autoSpaceDE w:val="0"/>
      <w:autoSpaceDN w:val="0"/>
      <w:adjustRightInd w:val="0"/>
    </w:pPr>
    <w:rPr>
      <w:rFonts w:ascii="Calibri" w:eastAsia="Calibri" w:hAnsi="Calibri" w:cs="Calibri"/>
      <w:color w:val="000000"/>
    </w:rPr>
  </w:style>
  <w:style w:type="paragraph" w:customStyle="1" w:styleId="Application">
    <w:name w:val="Application"/>
    <w:basedOn w:val="Normal"/>
    <w:rsid w:val="00781F3A"/>
    <w:pPr>
      <w:spacing w:before="60" w:after="60" w:line="312" w:lineRule="auto"/>
      <w:jc w:val="both"/>
    </w:pPr>
    <w:rPr>
      <w:rFonts w:eastAsia="Times New Roman"/>
      <w:sz w:val="22"/>
    </w:rPr>
  </w:style>
  <w:style w:type="paragraph" w:customStyle="1" w:styleId="Secondarytitle">
    <w:name w:val="Secondary title"/>
    <w:basedOn w:val="Normal"/>
    <w:rsid w:val="00781F3A"/>
    <w:pPr>
      <w:spacing w:line="360" w:lineRule="auto"/>
    </w:pPr>
    <w:rPr>
      <w:rFonts w:ascii="Georgia" w:eastAsia="Times New Roman" w:hAnsi="Georgia"/>
      <w:sz w:val="40"/>
      <w:szCs w:val="40"/>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922271">
      <w:bodyDiv w:val="1"/>
      <w:marLeft w:val="0"/>
      <w:marRight w:val="0"/>
      <w:marTop w:val="0"/>
      <w:marBottom w:val="0"/>
      <w:divBdr>
        <w:top w:val="none" w:sz="0" w:space="0" w:color="auto"/>
        <w:left w:val="none" w:sz="0" w:space="0" w:color="auto"/>
        <w:bottom w:val="none" w:sz="0" w:space="0" w:color="auto"/>
        <w:right w:val="none" w:sz="0" w:space="0" w:color="auto"/>
      </w:divBdr>
      <w:divsChild>
        <w:div w:id="1487551500">
          <w:marLeft w:val="547"/>
          <w:marRight w:val="0"/>
          <w:marTop w:val="115"/>
          <w:marBottom w:val="0"/>
          <w:divBdr>
            <w:top w:val="none" w:sz="0" w:space="0" w:color="auto"/>
            <w:left w:val="none" w:sz="0" w:space="0" w:color="auto"/>
            <w:bottom w:val="none" w:sz="0" w:space="0" w:color="auto"/>
            <w:right w:val="none" w:sz="0" w:space="0" w:color="auto"/>
          </w:divBdr>
        </w:div>
        <w:div w:id="809977756">
          <w:marLeft w:val="547"/>
          <w:marRight w:val="0"/>
          <w:marTop w:val="115"/>
          <w:marBottom w:val="0"/>
          <w:divBdr>
            <w:top w:val="none" w:sz="0" w:space="0" w:color="auto"/>
            <w:left w:val="none" w:sz="0" w:space="0" w:color="auto"/>
            <w:bottom w:val="none" w:sz="0" w:space="0" w:color="auto"/>
            <w:right w:val="none" w:sz="0" w:space="0" w:color="auto"/>
          </w:divBdr>
        </w:div>
        <w:div w:id="242568868">
          <w:marLeft w:val="547"/>
          <w:marRight w:val="0"/>
          <w:marTop w:val="115"/>
          <w:marBottom w:val="0"/>
          <w:divBdr>
            <w:top w:val="none" w:sz="0" w:space="0" w:color="auto"/>
            <w:left w:val="none" w:sz="0" w:space="0" w:color="auto"/>
            <w:bottom w:val="none" w:sz="0" w:space="0" w:color="auto"/>
            <w:right w:val="none" w:sz="0" w:space="0" w:color="auto"/>
          </w:divBdr>
        </w:div>
        <w:div w:id="838931907">
          <w:marLeft w:val="547"/>
          <w:marRight w:val="0"/>
          <w:marTop w:val="115"/>
          <w:marBottom w:val="0"/>
          <w:divBdr>
            <w:top w:val="none" w:sz="0" w:space="0" w:color="auto"/>
            <w:left w:val="none" w:sz="0" w:space="0" w:color="auto"/>
            <w:bottom w:val="none" w:sz="0" w:space="0" w:color="auto"/>
            <w:right w:val="none" w:sz="0" w:space="0" w:color="auto"/>
          </w:divBdr>
        </w:div>
        <w:div w:id="1653363326">
          <w:marLeft w:val="547"/>
          <w:marRight w:val="0"/>
          <w:marTop w:val="115"/>
          <w:marBottom w:val="0"/>
          <w:divBdr>
            <w:top w:val="none" w:sz="0" w:space="0" w:color="auto"/>
            <w:left w:val="none" w:sz="0" w:space="0" w:color="auto"/>
            <w:bottom w:val="none" w:sz="0" w:space="0" w:color="auto"/>
            <w:right w:val="none" w:sz="0" w:space="0" w:color="auto"/>
          </w:divBdr>
        </w:div>
        <w:div w:id="217207558">
          <w:marLeft w:val="547"/>
          <w:marRight w:val="0"/>
          <w:marTop w:val="115"/>
          <w:marBottom w:val="0"/>
          <w:divBdr>
            <w:top w:val="none" w:sz="0" w:space="0" w:color="auto"/>
            <w:left w:val="none" w:sz="0" w:space="0" w:color="auto"/>
            <w:bottom w:val="none" w:sz="0" w:space="0" w:color="auto"/>
            <w:right w:val="none" w:sz="0" w:space="0" w:color="auto"/>
          </w:divBdr>
        </w:div>
        <w:div w:id="949626774">
          <w:marLeft w:val="547"/>
          <w:marRight w:val="0"/>
          <w:marTop w:val="115"/>
          <w:marBottom w:val="0"/>
          <w:divBdr>
            <w:top w:val="none" w:sz="0" w:space="0" w:color="auto"/>
            <w:left w:val="none" w:sz="0" w:space="0" w:color="auto"/>
            <w:bottom w:val="none" w:sz="0" w:space="0" w:color="auto"/>
            <w:right w:val="none" w:sz="0" w:space="0" w:color="auto"/>
          </w:divBdr>
        </w:div>
        <w:div w:id="1876579668">
          <w:marLeft w:val="547"/>
          <w:marRight w:val="0"/>
          <w:marTop w:val="115"/>
          <w:marBottom w:val="0"/>
          <w:divBdr>
            <w:top w:val="none" w:sz="0" w:space="0" w:color="auto"/>
            <w:left w:val="none" w:sz="0" w:space="0" w:color="auto"/>
            <w:bottom w:val="none" w:sz="0" w:space="0" w:color="auto"/>
            <w:right w:val="none" w:sz="0" w:space="0" w:color="auto"/>
          </w:divBdr>
        </w:div>
        <w:div w:id="1007631356">
          <w:marLeft w:val="547"/>
          <w:marRight w:val="0"/>
          <w:marTop w:val="115"/>
          <w:marBottom w:val="0"/>
          <w:divBdr>
            <w:top w:val="none" w:sz="0" w:space="0" w:color="auto"/>
            <w:left w:val="none" w:sz="0" w:space="0" w:color="auto"/>
            <w:bottom w:val="none" w:sz="0" w:space="0" w:color="auto"/>
            <w:right w:val="none" w:sz="0" w:space="0" w:color="auto"/>
          </w:divBdr>
        </w:div>
        <w:div w:id="1512719038">
          <w:marLeft w:val="547"/>
          <w:marRight w:val="0"/>
          <w:marTop w:val="115"/>
          <w:marBottom w:val="0"/>
          <w:divBdr>
            <w:top w:val="none" w:sz="0" w:space="0" w:color="auto"/>
            <w:left w:val="none" w:sz="0" w:space="0" w:color="auto"/>
            <w:bottom w:val="none" w:sz="0" w:space="0" w:color="auto"/>
            <w:right w:val="none" w:sz="0" w:space="0" w:color="auto"/>
          </w:divBdr>
        </w:div>
      </w:divsChild>
    </w:div>
    <w:div w:id="2062366967">
      <w:bodyDiv w:val="1"/>
      <w:marLeft w:val="0"/>
      <w:marRight w:val="0"/>
      <w:marTop w:val="0"/>
      <w:marBottom w:val="0"/>
      <w:divBdr>
        <w:top w:val="none" w:sz="0" w:space="0" w:color="auto"/>
        <w:left w:val="none" w:sz="0" w:space="0" w:color="auto"/>
        <w:bottom w:val="none" w:sz="0" w:space="0" w:color="auto"/>
        <w:right w:val="none" w:sz="0" w:space="0" w:color="auto"/>
      </w:divBdr>
      <w:divsChild>
        <w:div w:id="1319309811">
          <w:marLeft w:val="806"/>
          <w:marRight w:val="0"/>
          <w:marTop w:val="134"/>
          <w:marBottom w:val="0"/>
          <w:divBdr>
            <w:top w:val="none" w:sz="0" w:space="0" w:color="auto"/>
            <w:left w:val="none" w:sz="0" w:space="0" w:color="auto"/>
            <w:bottom w:val="none" w:sz="0" w:space="0" w:color="auto"/>
            <w:right w:val="none" w:sz="0" w:space="0" w:color="auto"/>
          </w:divBdr>
        </w:div>
        <w:div w:id="1510413513">
          <w:marLeft w:val="806"/>
          <w:marRight w:val="0"/>
          <w:marTop w:val="134"/>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oleObject" Target="embeddings/oleObject1.bin"/><Relationship Id="rId18" Type="http://schemas.openxmlformats.org/officeDocument/2006/relationships/image" Target="media/image4.png"/><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oleObject" Target="embeddings/oleObject8.bin"/><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oleObject" Target="embeddings/oleObject5.bin"/><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oleObject" Target="embeddings/oleObject7.bin"/><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oleObject" Target="embeddings/oleObject9.bin"/><Relationship Id="rId5"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footer" Target="footer4.xml"/><Relationship Id="rId10" Type="http://schemas.openxmlformats.org/officeDocument/2006/relationships/footer" Target="footer1.xml"/><Relationship Id="rId19" Type="http://schemas.openxmlformats.org/officeDocument/2006/relationships/oleObject" Target="embeddings/oleObject6.bin"/><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oleObject" Target="embeddings/oleObject2.bin"/><Relationship Id="rId22" Type="http://schemas.openxmlformats.org/officeDocument/2006/relationships/footer" Target="footer3.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16</Pages>
  <Words>4381</Words>
  <Characters>24098</Characters>
  <Application>Microsoft Office Word</Application>
  <DocSecurity>0</DocSecurity>
  <Lines>200</Lines>
  <Paragraphs>56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28423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Philippe DE LEENER</dc:creator>
  <cp:lastModifiedBy>HP</cp:lastModifiedBy>
  <cp:revision>7</cp:revision>
  <dcterms:created xsi:type="dcterms:W3CDTF">2016-11-16T05:54:00Z</dcterms:created>
  <dcterms:modified xsi:type="dcterms:W3CDTF">2016-11-23T12:36:00Z</dcterms:modified>
</cp:coreProperties>
</file>