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Ids.xml" ContentType="application/vnd.openxmlformats-officedocument.wordprocessingml.commentsId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D546D4B" w14:textId="77777777" w:rsidR="00FE4C1B" w:rsidRPr="00CE639C" w:rsidRDefault="00FE4C1B" w:rsidP="00CE639C">
      <w:pPr>
        <w:rPr>
          <w:b/>
          <w:lang w:val="fr-FR"/>
        </w:rPr>
      </w:pPr>
      <w:bookmarkStart w:id="0" w:name="_GoBack"/>
      <w:bookmarkEnd w:id="0"/>
    </w:p>
    <w:p w14:paraId="20F23C39" w14:textId="77777777" w:rsidR="00AF6B08" w:rsidRDefault="00AF6B08" w:rsidP="002035C5">
      <w:pPr>
        <w:rPr>
          <w:lang w:val="fr-FR"/>
        </w:rPr>
      </w:pPr>
    </w:p>
    <w:p w14:paraId="07FD23AA" w14:textId="77777777" w:rsidR="00AF6B08" w:rsidRDefault="00AF6B08" w:rsidP="00AF6B08">
      <w:pPr>
        <w:jc w:val="right"/>
        <w:rPr>
          <w:lang w:val="fr-FR"/>
        </w:rPr>
      </w:pPr>
    </w:p>
    <w:p w14:paraId="154DD2C7" w14:textId="77777777" w:rsidR="00AF6B08" w:rsidRPr="00CE639C" w:rsidRDefault="00AF6B08" w:rsidP="002035C5">
      <w:pPr>
        <w:rPr>
          <w:lang w:val="fr-FR"/>
        </w:rPr>
      </w:pPr>
      <w:r>
        <w:rPr>
          <w:noProof/>
          <w:lang w:val="fr-FR" w:eastAsia="fr-FR"/>
        </w:rPr>
        <mc:AlternateContent>
          <mc:Choice Requires="wps">
            <w:drawing>
              <wp:anchor distT="0" distB="0" distL="114300" distR="114300" simplePos="0" relativeHeight="251659264" behindDoc="0" locked="0" layoutInCell="1" allowOverlap="1" wp14:anchorId="5395FB38" wp14:editId="3BD3755A">
                <wp:simplePos x="0" y="0"/>
                <wp:positionH relativeFrom="column">
                  <wp:posOffset>-198120</wp:posOffset>
                </wp:positionH>
                <wp:positionV relativeFrom="paragraph">
                  <wp:posOffset>61595</wp:posOffset>
                </wp:positionV>
                <wp:extent cx="5044440" cy="1531620"/>
                <wp:effectExtent l="0" t="0" r="3810" b="0"/>
                <wp:wrapNone/>
                <wp:docPr id="2" name="Text Box 2"/>
                <wp:cNvGraphicFramePr/>
                <a:graphic xmlns:a="http://schemas.openxmlformats.org/drawingml/2006/main">
                  <a:graphicData uri="http://schemas.microsoft.com/office/word/2010/wordprocessingShape">
                    <wps:wsp>
                      <wps:cNvSpPr txBox="1"/>
                      <wps:spPr>
                        <a:xfrm>
                          <a:off x="0" y="0"/>
                          <a:ext cx="5044440" cy="153162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C0707FB" w14:textId="77777777" w:rsidR="002F73F0" w:rsidRPr="00AF6213" w:rsidRDefault="002F73F0">
                            <w:pPr>
                              <w:rPr>
                                <w:b/>
                                <w:color w:val="1F497D" w:themeColor="text2"/>
                                <w:sz w:val="72"/>
                                <w:szCs w:val="72"/>
                                <w:lang w:val="nl-BE"/>
                                <w14:shadow w14:blurRad="41275" w14:dist="20320" w14:dir="1800000" w14:sx="100000" w14:sy="100000" w14:kx="0" w14:ky="0" w14:algn="tl">
                                  <w14:srgbClr w14:val="000000">
                                    <w14:alpha w14:val="60000"/>
                                  </w14:srgbClr>
                                </w14:shadow>
                                <w14:textOutline w14:w="6350" w14:cap="flat" w14:cmpd="sng" w14:algn="ctr">
                                  <w14:noFill/>
                                  <w14:prstDash w14:val="solid"/>
                                  <w14:round/>
                                </w14:textOutline>
                              </w:rPr>
                            </w:pPr>
                            <w:r w:rsidRPr="00AF6213">
                              <w:rPr>
                                <w:b/>
                                <w:color w:val="1F497D" w:themeColor="text2"/>
                                <w:sz w:val="72"/>
                                <w:szCs w:val="72"/>
                                <w:lang w:val="nl-BE"/>
                                <w14:shadow w14:blurRad="41275" w14:dist="20320" w14:dir="1800000" w14:sx="100000" w14:sy="100000" w14:kx="0" w14:ky="0" w14:algn="tl">
                                  <w14:srgbClr w14:val="000000">
                                    <w14:alpha w14:val="60000"/>
                                  </w14:srgbClr>
                                </w14:shadow>
                                <w14:textOutline w14:w="6350" w14:cap="flat" w14:cmpd="sng" w14:algn="ctr">
                                  <w14:noFill/>
                                  <w14:prstDash w14:val="solid"/>
                                  <w14:round/>
                                </w14:textOutline>
                              </w:rPr>
                              <w:t>BURKINA FASO</w:t>
                            </w:r>
                          </w:p>
                          <w:p w14:paraId="74CA00AC" w14:textId="77777777" w:rsidR="002F73F0" w:rsidRPr="00AF6213" w:rsidRDefault="002F73F0">
                            <w:pPr>
                              <w:rPr>
                                <w:b/>
                                <w:color w:val="1F497D" w:themeColor="text2"/>
                                <w:sz w:val="52"/>
                                <w:szCs w:val="96"/>
                                <w:lang w:val="nl-BE"/>
                                <w14:shadow w14:blurRad="41275" w14:dist="20320" w14:dir="1800000" w14:sx="100000" w14:sy="100000" w14:kx="0" w14:ky="0" w14:algn="tl">
                                  <w14:srgbClr w14:val="000000">
                                    <w14:alpha w14:val="60000"/>
                                  </w14:srgbClr>
                                </w14:shadow>
                                <w14:textOutline w14:w="6350" w14:cap="flat" w14:cmpd="sng" w14:algn="ctr">
                                  <w14:noFill/>
                                  <w14:prstDash w14:val="solid"/>
                                  <w14:round/>
                                </w14:textOutline>
                              </w:rPr>
                            </w:pPr>
                          </w:p>
                          <w:p w14:paraId="0488B42F" w14:textId="77777777" w:rsidR="002F73F0" w:rsidRPr="00AF6213" w:rsidRDefault="002F73F0">
                            <w:pPr>
                              <w:rPr>
                                <w:b/>
                                <w:color w:val="1F497D" w:themeColor="text2"/>
                                <w:sz w:val="48"/>
                                <w:szCs w:val="48"/>
                                <w:lang w:val="nl-BE"/>
                                <w14:shadow w14:blurRad="41275" w14:dist="20320" w14:dir="1800000" w14:sx="100000" w14:sy="100000" w14:kx="0" w14:ky="0" w14:algn="tl">
                                  <w14:srgbClr w14:val="000000">
                                    <w14:alpha w14:val="60000"/>
                                  </w14:srgbClr>
                                </w14:shadow>
                                <w14:textOutline w14:w="6350" w14:cap="flat" w14:cmpd="sng" w14:algn="ctr">
                                  <w14:noFill/>
                                  <w14:prstDash w14:val="solid"/>
                                  <w14:round/>
                                </w14:textOutline>
                              </w:rPr>
                            </w:pPr>
                            <w:r w:rsidRPr="00AF6213">
                              <w:rPr>
                                <w:b/>
                                <w:color w:val="1F497D" w:themeColor="text2"/>
                                <w:sz w:val="48"/>
                                <w:szCs w:val="48"/>
                                <w:lang w:val="nl-BE"/>
                                <w14:shadow w14:blurRad="41275" w14:dist="20320" w14:dir="1800000" w14:sx="100000" w14:sy="100000" w14:kx="0" w14:ky="0" w14:algn="tl">
                                  <w14:srgbClr w14:val="000000">
                                    <w14:alpha w14:val="60000"/>
                                  </w14:srgbClr>
                                </w14:shadow>
                                <w14:textOutline w14:w="6350" w14:cap="flat" w14:cmpd="sng" w14:algn="ctr">
                                  <w14:noFill/>
                                  <w14:prstDash w14:val="solid"/>
                                  <w14:round/>
                                </w14:textOutline>
                              </w:rPr>
                              <w:t>RAPPORT D’ETUDE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5.6pt;margin-top:4.85pt;width:397.2pt;height:120.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1X+wigIAAIsFAAAOAAAAZHJzL2Uyb0RvYy54bWysVE1v2zAMvQ/YfxB0X52kTbcFcYqsRYcB&#10;RVusHXpWZCkRJouaxMTOfn0p2flY10uH5eBI4iMpPj1yetHWlm1UiAZcyYcnA86Uk1AZtyz5j8fr&#10;D584iyhcJSw4VfKtivxi9v7dtPETNYIV2EoFRkFcnDS+5CtEPymKKFeqFvEEvHJk1BBqgbQNy6IK&#10;oqHotS1Gg8F50UCofACpYqTTq87IZzm+1krindZRIbMlp7th/ob8XaRvMZuKyTIIvzKyv4b4h1vU&#10;wjhKug91JVCwdTB/haqNDBBB44mEugCtjVS5BqpmOHhRzcNKeJVrIXKi39MU/19Yebu5D8xUJR9x&#10;5kRNT/SoWmRfoGWjxE7j44RAD55g2NIxvfLuPNJhKrrVoU7/VA4jO/G83XObgkk6HA/O6EcmSbbh&#10;+HR4PsrsFwd3HyJ+VVCztCh5oMfLnIrNTUS6CkF3kJQtgjXVtbE2b5Jg1KUNbCPoqS3mS5LHHyjr&#10;WFPy89PxIAd2kNy7yNalMCpLpk+XSu9KzCvcWpUw1n1XmijLlb6SW0ip3D5/RieUplRvcezxh1u9&#10;xbmrgzxyZnC4d66Ng5Crzz12oKz6uaNMd3gi/KjutMR20faSWEC1JUUE6Doqenlt6NVuRMR7EaiF&#10;6KVpLOAdfbQFYh36FWcrCL9fO094UjZZOWuoJUsef61FUJzZb440/3mYBYR5czb+SAJi4diyOLa4&#10;dX0JJIUhDSAv8zLh0e6WOkD9RNNjnrKSSThJuUuOu+UldoOCpo9U83kGUdd6gTfuwcsUOtGbNPnY&#10;Ponge+Eiaf4Wds0rJi/022GTp4P5GkGbLO5EcMdqTzx1fNZ8P53SSDneZ9Rhhs6eAQAA//8DAFBL&#10;AwQUAAYACAAAACEAbTWE2OEAAAAJAQAADwAAAGRycy9kb3ducmV2LnhtbEyPS0/DMBCE70j8B2uR&#10;uKDWaaI2NGRTIcRD6o2Gh7i58ZJExOsodpPw7zEnOI5mNPNNvptNJ0YaXGsZYbWMQBBXVrdcI7yU&#10;D4trEM4r1qqzTAjf5GBXnJ/lKtN24mcaD74WoYRdphAa7/tMSlc1ZJRb2p44eJ92MMoHOdRSD2oK&#10;5aaTcRRtpFEth4VG9XTXUPV1OBmEj6v6fe/mx9cpWSf9/dNYpm+6RLy8mG9vQHia/V8YfvEDOhSB&#10;6WhPrJ3oEBbJKg5RhG0KIvjpJgn6iBCvoy3IIpf/HxQ/AAAA//8DAFBLAQItABQABgAIAAAAIQC2&#10;gziS/gAAAOEBAAATAAAAAAAAAAAAAAAAAAAAAABbQ29udGVudF9UeXBlc10ueG1sUEsBAi0AFAAG&#10;AAgAAAAhADj9If/WAAAAlAEAAAsAAAAAAAAAAAAAAAAALwEAAF9yZWxzLy5yZWxzUEsBAi0AFAAG&#10;AAgAAAAhADzVf7CKAgAAiwUAAA4AAAAAAAAAAAAAAAAALgIAAGRycy9lMm9Eb2MueG1sUEsBAi0A&#10;FAAGAAgAAAAhAG01hNjhAAAACQEAAA8AAAAAAAAAAAAAAAAA5AQAAGRycy9kb3ducmV2LnhtbFBL&#10;BQYAAAAABAAEAPMAAADyBQAAAAA=&#10;" fillcolor="white [3201]" stroked="f" strokeweight=".5pt">
                <v:textbox>
                  <w:txbxContent>
                    <w:p w14:paraId="3C0707FB" w14:textId="77777777" w:rsidR="002F73F0" w:rsidRPr="00AF6213" w:rsidRDefault="002F73F0">
                      <w:pPr>
                        <w:rPr>
                          <w:b/>
                          <w:color w:val="1F497D" w:themeColor="text2"/>
                          <w:sz w:val="72"/>
                          <w:szCs w:val="72"/>
                          <w:lang w:val="nl-BE"/>
                          <w14:shadow w14:blurRad="41275" w14:dist="20320" w14:dir="1800000" w14:sx="100000" w14:sy="100000" w14:kx="0" w14:ky="0" w14:algn="tl">
                            <w14:srgbClr w14:val="000000">
                              <w14:alpha w14:val="60000"/>
                            </w14:srgbClr>
                          </w14:shadow>
                          <w14:textOutline w14:w="6350" w14:cap="flat" w14:cmpd="sng" w14:algn="ctr">
                            <w14:noFill/>
                            <w14:prstDash w14:val="solid"/>
                            <w14:round/>
                          </w14:textOutline>
                        </w:rPr>
                      </w:pPr>
                      <w:r w:rsidRPr="00AF6213">
                        <w:rPr>
                          <w:b/>
                          <w:color w:val="1F497D" w:themeColor="text2"/>
                          <w:sz w:val="72"/>
                          <w:szCs w:val="72"/>
                          <w:lang w:val="nl-BE"/>
                          <w14:shadow w14:blurRad="41275" w14:dist="20320" w14:dir="1800000" w14:sx="100000" w14:sy="100000" w14:kx="0" w14:ky="0" w14:algn="tl">
                            <w14:srgbClr w14:val="000000">
                              <w14:alpha w14:val="60000"/>
                            </w14:srgbClr>
                          </w14:shadow>
                          <w14:textOutline w14:w="6350" w14:cap="flat" w14:cmpd="sng" w14:algn="ctr">
                            <w14:noFill/>
                            <w14:prstDash w14:val="solid"/>
                            <w14:round/>
                          </w14:textOutline>
                        </w:rPr>
                        <w:t>BURKINA FASO</w:t>
                      </w:r>
                    </w:p>
                    <w:p w14:paraId="74CA00AC" w14:textId="77777777" w:rsidR="002F73F0" w:rsidRPr="00AF6213" w:rsidRDefault="002F73F0">
                      <w:pPr>
                        <w:rPr>
                          <w:b/>
                          <w:color w:val="1F497D" w:themeColor="text2"/>
                          <w:sz w:val="52"/>
                          <w:szCs w:val="96"/>
                          <w:lang w:val="nl-BE"/>
                          <w14:shadow w14:blurRad="41275" w14:dist="20320" w14:dir="1800000" w14:sx="100000" w14:sy="100000" w14:kx="0" w14:ky="0" w14:algn="tl">
                            <w14:srgbClr w14:val="000000">
                              <w14:alpha w14:val="60000"/>
                            </w14:srgbClr>
                          </w14:shadow>
                          <w14:textOutline w14:w="6350" w14:cap="flat" w14:cmpd="sng" w14:algn="ctr">
                            <w14:noFill/>
                            <w14:prstDash w14:val="solid"/>
                            <w14:round/>
                          </w14:textOutline>
                        </w:rPr>
                      </w:pPr>
                    </w:p>
                    <w:p w14:paraId="0488B42F" w14:textId="77777777" w:rsidR="002F73F0" w:rsidRPr="00AF6213" w:rsidRDefault="002F73F0">
                      <w:pPr>
                        <w:rPr>
                          <w:b/>
                          <w:color w:val="1F497D" w:themeColor="text2"/>
                          <w:sz w:val="48"/>
                          <w:szCs w:val="48"/>
                          <w:lang w:val="nl-BE"/>
                          <w14:shadow w14:blurRad="41275" w14:dist="20320" w14:dir="1800000" w14:sx="100000" w14:sy="100000" w14:kx="0" w14:ky="0" w14:algn="tl">
                            <w14:srgbClr w14:val="000000">
                              <w14:alpha w14:val="60000"/>
                            </w14:srgbClr>
                          </w14:shadow>
                          <w14:textOutline w14:w="6350" w14:cap="flat" w14:cmpd="sng" w14:algn="ctr">
                            <w14:noFill/>
                            <w14:prstDash w14:val="solid"/>
                            <w14:round/>
                          </w14:textOutline>
                        </w:rPr>
                      </w:pPr>
                      <w:r w:rsidRPr="00AF6213">
                        <w:rPr>
                          <w:b/>
                          <w:color w:val="1F497D" w:themeColor="text2"/>
                          <w:sz w:val="48"/>
                          <w:szCs w:val="48"/>
                          <w:lang w:val="nl-BE"/>
                          <w14:shadow w14:blurRad="41275" w14:dist="20320" w14:dir="1800000" w14:sx="100000" w14:sy="100000" w14:kx="0" w14:ky="0" w14:algn="tl">
                            <w14:srgbClr w14:val="000000">
                              <w14:alpha w14:val="60000"/>
                            </w14:srgbClr>
                          </w14:shadow>
                          <w14:textOutline w14:w="6350" w14:cap="flat" w14:cmpd="sng" w14:algn="ctr">
                            <w14:noFill/>
                            <w14:prstDash w14:val="solid"/>
                            <w14:round/>
                          </w14:textOutline>
                        </w:rPr>
                        <w:t>RAPPORT D’ETUDE</w:t>
                      </w:r>
                    </w:p>
                  </w:txbxContent>
                </v:textbox>
              </v:shape>
            </w:pict>
          </mc:Fallback>
        </mc:AlternateContent>
      </w:r>
    </w:p>
    <w:p w14:paraId="659BE19A" w14:textId="77777777" w:rsidR="00FE4C1B" w:rsidRDefault="00FE4C1B" w:rsidP="00FE4C1B">
      <w:pPr>
        <w:rPr>
          <w:lang w:val="fr-FR"/>
        </w:rPr>
      </w:pPr>
    </w:p>
    <w:p w14:paraId="282AAB76" w14:textId="77777777" w:rsidR="00AF6B08" w:rsidRDefault="00AF6B08" w:rsidP="00FE4C1B">
      <w:pPr>
        <w:rPr>
          <w:lang w:val="fr-FR"/>
        </w:rPr>
      </w:pPr>
    </w:p>
    <w:p w14:paraId="08009188" w14:textId="77777777" w:rsidR="00AF6B08" w:rsidRDefault="00AF6B08" w:rsidP="00FE4C1B">
      <w:pPr>
        <w:rPr>
          <w:lang w:val="fr-FR"/>
        </w:rPr>
      </w:pPr>
    </w:p>
    <w:p w14:paraId="18DBC2B5" w14:textId="77777777" w:rsidR="00AF6B08" w:rsidRDefault="00AF6B08" w:rsidP="00FE4C1B">
      <w:pPr>
        <w:rPr>
          <w:lang w:val="fr-FR"/>
        </w:rPr>
      </w:pPr>
    </w:p>
    <w:p w14:paraId="41C96B5A" w14:textId="77777777" w:rsidR="00AF6B08" w:rsidRDefault="00AF6B08" w:rsidP="00FE4C1B">
      <w:pPr>
        <w:rPr>
          <w:lang w:val="fr-FR"/>
        </w:rPr>
      </w:pPr>
    </w:p>
    <w:p w14:paraId="67282E1D" w14:textId="77777777" w:rsidR="00AF6B08" w:rsidRDefault="00AF6B08" w:rsidP="00FE4C1B">
      <w:pPr>
        <w:rPr>
          <w:lang w:val="fr-FR"/>
        </w:rPr>
      </w:pPr>
    </w:p>
    <w:p w14:paraId="0B7E0740" w14:textId="77777777" w:rsidR="00AF6B08" w:rsidRDefault="00AF6B08" w:rsidP="00FE4C1B">
      <w:pPr>
        <w:rPr>
          <w:lang w:val="fr-FR"/>
        </w:rPr>
      </w:pPr>
    </w:p>
    <w:p w14:paraId="7CE8C743" w14:textId="77777777" w:rsidR="00AF6B08" w:rsidRDefault="00AF6B08" w:rsidP="00FE4C1B">
      <w:pPr>
        <w:rPr>
          <w:lang w:val="fr-FR"/>
        </w:rPr>
      </w:pPr>
    </w:p>
    <w:p w14:paraId="09314B35" w14:textId="77777777" w:rsidR="00AF6B08" w:rsidRDefault="00AF6B08" w:rsidP="00FE4C1B">
      <w:pPr>
        <w:rPr>
          <w:lang w:val="fr-FR"/>
        </w:rPr>
      </w:pPr>
    </w:p>
    <w:p w14:paraId="431ED917" w14:textId="77777777" w:rsidR="00AF6B08" w:rsidRDefault="00AF6B08" w:rsidP="00FE4C1B">
      <w:pPr>
        <w:rPr>
          <w:lang w:val="fr-FR"/>
        </w:rPr>
      </w:pPr>
    </w:p>
    <w:p w14:paraId="49B83DF5" w14:textId="77777777" w:rsidR="00914C46" w:rsidRDefault="00914C46" w:rsidP="00FE4C1B">
      <w:pPr>
        <w:rPr>
          <w:lang w:val="fr-FR"/>
        </w:rPr>
      </w:pPr>
    </w:p>
    <w:p w14:paraId="3C2DCB87" w14:textId="77777777" w:rsidR="00914C46" w:rsidRDefault="00914C46" w:rsidP="00FE4C1B">
      <w:pPr>
        <w:rPr>
          <w:lang w:val="fr-FR"/>
        </w:rPr>
      </w:pPr>
    </w:p>
    <w:p w14:paraId="43E5C69F" w14:textId="77777777" w:rsidR="00914C46" w:rsidRDefault="00914C46" w:rsidP="00FE4C1B">
      <w:pPr>
        <w:rPr>
          <w:lang w:val="fr-FR"/>
        </w:rPr>
      </w:pPr>
    </w:p>
    <w:p w14:paraId="3BACAD39" w14:textId="77777777" w:rsidR="00AF6B08" w:rsidRDefault="00AF6B08" w:rsidP="00FE4C1B">
      <w:pPr>
        <w:rPr>
          <w:lang w:val="fr-FR"/>
        </w:rPr>
      </w:pPr>
    </w:p>
    <w:p w14:paraId="6A7E4975" w14:textId="77777777" w:rsidR="00AF6B08" w:rsidRDefault="00AF6B08" w:rsidP="00FE4C1B">
      <w:pPr>
        <w:rPr>
          <w:lang w:val="fr-FR"/>
        </w:rPr>
      </w:pPr>
      <w:r>
        <w:rPr>
          <w:noProof/>
          <w:lang w:val="fr-FR" w:eastAsia="fr-FR"/>
        </w:rPr>
        <mc:AlternateContent>
          <mc:Choice Requires="wps">
            <w:drawing>
              <wp:anchor distT="0" distB="0" distL="114300" distR="114300" simplePos="0" relativeHeight="251660288" behindDoc="0" locked="0" layoutInCell="1" allowOverlap="1" wp14:anchorId="3A49C7A6" wp14:editId="3B7D0FDC">
                <wp:simplePos x="0" y="0"/>
                <wp:positionH relativeFrom="column">
                  <wp:posOffset>-137160</wp:posOffset>
                </wp:positionH>
                <wp:positionV relativeFrom="paragraph">
                  <wp:posOffset>6985</wp:posOffset>
                </wp:positionV>
                <wp:extent cx="5951220" cy="784860"/>
                <wp:effectExtent l="0" t="0" r="11430" b="15240"/>
                <wp:wrapNone/>
                <wp:docPr id="3" name="Text Box 3"/>
                <wp:cNvGraphicFramePr/>
                <a:graphic xmlns:a="http://schemas.openxmlformats.org/drawingml/2006/main">
                  <a:graphicData uri="http://schemas.microsoft.com/office/word/2010/wordprocessingShape">
                    <wps:wsp>
                      <wps:cNvSpPr txBox="1"/>
                      <wps:spPr>
                        <a:xfrm>
                          <a:off x="0" y="0"/>
                          <a:ext cx="5951220" cy="78486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7485212" w14:textId="77777777" w:rsidR="002F73F0" w:rsidRPr="00AF6213" w:rsidRDefault="002F73F0">
                            <w:pPr>
                              <w:rPr>
                                <w:b/>
                                <w:color w:val="365F91" w:themeColor="accent1" w:themeShade="BF"/>
                                <w:sz w:val="40"/>
                                <w:szCs w:val="40"/>
                                <w:lang w:val="fr-FR"/>
                              </w:rPr>
                            </w:pPr>
                            <w:r w:rsidRPr="00FD63ED">
                              <w:rPr>
                                <w:b/>
                                <w:color w:val="365F91" w:themeColor="accent1" w:themeShade="BF"/>
                                <w:sz w:val="36"/>
                                <w:szCs w:val="36"/>
                                <w:lang w:val="fr-FR"/>
                              </w:rPr>
                              <w:t>Evaluation de la fonction d’achat s</w:t>
                            </w:r>
                            <w:r>
                              <w:rPr>
                                <w:b/>
                                <w:color w:val="365F91" w:themeColor="accent1" w:themeShade="BF"/>
                                <w:sz w:val="36"/>
                                <w:szCs w:val="36"/>
                                <w:lang w:val="fr-FR"/>
                              </w:rPr>
                              <w:t>tratégique du système de santé d</w:t>
                            </w:r>
                            <w:r w:rsidRPr="00FD63ED">
                              <w:rPr>
                                <w:b/>
                                <w:color w:val="365F91" w:themeColor="accent1" w:themeShade="BF"/>
                                <w:sz w:val="36"/>
                                <w:szCs w:val="36"/>
                                <w:lang w:val="fr-FR"/>
                              </w:rPr>
                              <w:t>u Burkina Faso – Principaux</w:t>
                            </w:r>
                            <w:r w:rsidRPr="00AF6213">
                              <w:rPr>
                                <w:b/>
                                <w:color w:val="365F91" w:themeColor="accent1" w:themeShade="BF"/>
                                <w:sz w:val="40"/>
                                <w:szCs w:val="40"/>
                                <w:lang w:val="fr-FR"/>
                              </w:rPr>
                              <w:t xml:space="preserve"> </w:t>
                            </w:r>
                            <w:r w:rsidRPr="00FD63ED">
                              <w:rPr>
                                <w:b/>
                                <w:color w:val="365F91" w:themeColor="accent1" w:themeShade="BF"/>
                                <w:sz w:val="36"/>
                                <w:szCs w:val="36"/>
                                <w:lang w:val="fr-FR"/>
                              </w:rPr>
                              <w:t>résultats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3" o:spid="_x0000_s1027" type="#_x0000_t202" style="position:absolute;margin-left:-10.8pt;margin-top:.55pt;width:468.6pt;height:61.8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siVlgIAALkFAAAOAAAAZHJzL2Uyb0RvYy54bWysVE1PGzEQvVfqf7B8L5uEBELEBqUgqkoI&#10;UKHi7HhtYmF7XNvJbvrrO/ZuloRyoepld+x58/U8M+cXjdFkI3xQYEs6PBpQIiyHStnnkv58vP4y&#10;pSREZiumwYqSbkWgF/PPn85rNxMjWIGuhCfoxIZZ7Uq6itHNiiLwlTAsHIETFpUSvGERj/65qDyr&#10;0bvRxWgwOClq8JXzwEUIeHvVKuk8+5dS8HgnZRCR6JJibjF/ff4u07eYn7PZs2dupXiXBvuHLAxT&#10;FoP2rq5YZGTt1V+ujOIeAsh4xMEUIKXiIteA1QwHb6p5WDEnci1ITnA9TeH/ueW3m3tPVFXSY0os&#10;M/hEj6KJ5Cs05DixU7swQ9CDQ1hs8BpfeXcf8DIV3Uhv0h/LIahHnrc9t8kZx8vJ2WQ4GqGKo+50&#10;Op6eZPKLV2vnQ/wmwJAklNTj22VK2eYmRMwEoTtIChZAq+paaZ0PqV/EpfZkw/Cldcw5osUBSltS&#10;l/TkeDLIjg90yXVvv9SMv6QqDz3gSdsUTuTO6tJKDLVMZClutUgYbX8IicxmQt7JkXEubJ9nRieU&#10;xIo+YtjhX7P6iHFbB1rkyGBjb2yUBd+ydEht9bKjVrZ4JGmv7iTGZtnkluobZQnVFvvHQzt/wfFr&#10;hXzfsBDvmceBw77AJRLv8CM14CNBJ1GyAv/7vfuExzlALSU1DnBJw68184IS/d3ihJwNx+M08fkw&#10;npym3vP7muW+xq7NJWDnDHFdOZ7FhI96J0oP5gl3zSJFRRWzHGOXNO7Ey9iuFdxVXCwWGYQz7li8&#10;sQ+OJ9eJ5dRnj80T867r84gTcgu7UWezN+3eYpOlhcU6glR5FhLPLasd/7gfcrt2uywtoP1zRr1u&#10;3PkfAAAA//8DAFBLAwQUAAYACAAAACEABc57H9sAAAAJAQAADwAAAGRycy9kb3ducmV2LnhtbEyP&#10;wU7DMBBE70j8g7VI3FonEZQ0jVMBKlw4UVDPbuzaFvE6st00/D3LCY5PM5p9225nP7BJx+QCCiiX&#10;BTCNfVAOjYDPj5dFDSxliUoOAbWAb51g211ftbJR4YLvetpnw2gEUyMF2JzHhvPUW+1lWoZRI2Wn&#10;EL3MhNFwFeWFxv3Aq6JYcS8d0gUrR/1sdf+1P3sBuyezNn0to93VyrlpPpzezKsQtzfz4wZY1nP+&#10;K8OvPqlDR07HcEaV2CBgUZUrqlJQAqN8Xd4TH4mruwfgXcv/f9D9AAAA//8DAFBLAQItABQABgAI&#10;AAAAIQC2gziS/gAAAOEBAAATAAAAAAAAAAAAAAAAAAAAAABbQ29udGVudF9UeXBlc10ueG1sUEsB&#10;Ai0AFAAGAAgAAAAhADj9If/WAAAAlAEAAAsAAAAAAAAAAAAAAAAALwEAAF9yZWxzLy5yZWxzUEsB&#10;Ai0AFAAGAAgAAAAhAI4CyJWWAgAAuQUAAA4AAAAAAAAAAAAAAAAALgIAAGRycy9lMm9Eb2MueG1s&#10;UEsBAi0AFAAGAAgAAAAhAAXOex/bAAAACQEAAA8AAAAAAAAAAAAAAAAA8AQAAGRycy9kb3ducmV2&#10;LnhtbFBLBQYAAAAABAAEAPMAAAD4BQAAAAA=&#10;" fillcolor="white [3201]" strokeweight=".5pt">
                <v:textbox>
                  <w:txbxContent>
                    <w:p w14:paraId="27485212" w14:textId="77777777" w:rsidR="002F73F0" w:rsidRPr="00AF6213" w:rsidRDefault="002F73F0">
                      <w:pPr>
                        <w:rPr>
                          <w:b/>
                          <w:color w:val="365F91" w:themeColor="accent1" w:themeShade="BF"/>
                          <w:sz w:val="40"/>
                          <w:szCs w:val="40"/>
                          <w:lang w:val="fr-FR"/>
                        </w:rPr>
                      </w:pPr>
                      <w:r w:rsidRPr="00FD63ED">
                        <w:rPr>
                          <w:b/>
                          <w:color w:val="365F91" w:themeColor="accent1" w:themeShade="BF"/>
                          <w:sz w:val="36"/>
                          <w:szCs w:val="36"/>
                          <w:lang w:val="fr-FR"/>
                        </w:rPr>
                        <w:t>Evaluation de la fonction d’achat s</w:t>
                      </w:r>
                      <w:r>
                        <w:rPr>
                          <w:b/>
                          <w:color w:val="365F91" w:themeColor="accent1" w:themeShade="BF"/>
                          <w:sz w:val="36"/>
                          <w:szCs w:val="36"/>
                          <w:lang w:val="fr-FR"/>
                        </w:rPr>
                        <w:t>tratégique du système de santé d</w:t>
                      </w:r>
                      <w:r w:rsidRPr="00FD63ED">
                        <w:rPr>
                          <w:b/>
                          <w:color w:val="365F91" w:themeColor="accent1" w:themeShade="BF"/>
                          <w:sz w:val="36"/>
                          <w:szCs w:val="36"/>
                          <w:lang w:val="fr-FR"/>
                        </w:rPr>
                        <w:t>u Burkina Faso – Principaux</w:t>
                      </w:r>
                      <w:r w:rsidRPr="00AF6213">
                        <w:rPr>
                          <w:b/>
                          <w:color w:val="365F91" w:themeColor="accent1" w:themeShade="BF"/>
                          <w:sz w:val="40"/>
                          <w:szCs w:val="40"/>
                          <w:lang w:val="fr-FR"/>
                        </w:rPr>
                        <w:t xml:space="preserve"> </w:t>
                      </w:r>
                      <w:r w:rsidRPr="00FD63ED">
                        <w:rPr>
                          <w:b/>
                          <w:color w:val="365F91" w:themeColor="accent1" w:themeShade="BF"/>
                          <w:sz w:val="36"/>
                          <w:szCs w:val="36"/>
                          <w:lang w:val="fr-FR"/>
                        </w:rPr>
                        <w:t>résultats</w:t>
                      </w:r>
                    </w:p>
                  </w:txbxContent>
                </v:textbox>
              </v:shape>
            </w:pict>
          </mc:Fallback>
        </mc:AlternateContent>
      </w:r>
    </w:p>
    <w:p w14:paraId="09D500F9" w14:textId="77777777" w:rsidR="00AF6B08" w:rsidRDefault="00AF6B08" w:rsidP="00FE4C1B">
      <w:pPr>
        <w:rPr>
          <w:lang w:val="fr-FR"/>
        </w:rPr>
      </w:pPr>
    </w:p>
    <w:p w14:paraId="4B930069" w14:textId="77777777" w:rsidR="00AF6B08" w:rsidRDefault="00AF6B08" w:rsidP="00FE4C1B">
      <w:pPr>
        <w:rPr>
          <w:lang w:val="fr-FR"/>
        </w:rPr>
      </w:pPr>
    </w:p>
    <w:p w14:paraId="61839F93" w14:textId="77777777" w:rsidR="00AF6B08" w:rsidRDefault="00AF6B08" w:rsidP="00FE4C1B">
      <w:pPr>
        <w:rPr>
          <w:lang w:val="fr-FR"/>
        </w:rPr>
      </w:pPr>
    </w:p>
    <w:p w14:paraId="118DA5AB" w14:textId="77777777" w:rsidR="00AF6B08" w:rsidRDefault="00AF6B08" w:rsidP="00FE4C1B">
      <w:pPr>
        <w:rPr>
          <w:lang w:val="fr-FR"/>
        </w:rPr>
      </w:pPr>
    </w:p>
    <w:p w14:paraId="02194DBE" w14:textId="77777777" w:rsidR="00AF6B08" w:rsidRDefault="00AF6B08" w:rsidP="00FE4C1B">
      <w:pPr>
        <w:rPr>
          <w:lang w:val="fr-FR"/>
        </w:rPr>
      </w:pPr>
    </w:p>
    <w:p w14:paraId="1FC8237A" w14:textId="77777777" w:rsidR="00AF6B08" w:rsidRDefault="00AF6B08" w:rsidP="00FE4C1B">
      <w:pPr>
        <w:rPr>
          <w:lang w:val="fr-FR"/>
        </w:rPr>
      </w:pPr>
    </w:p>
    <w:p w14:paraId="5C05D4AA" w14:textId="77777777" w:rsidR="00AF6B08" w:rsidRDefault="00AF6B08" w:rsidP="00FE4C1B">
      <w:pPr>
        <w:rPr>
          <w:lang w:val="fr-FR"/>
        </w:rPr>
      </w:pPr>
    </w:p>
    <w:p w14:paraId="66BC6A54" w14:textId="4CA098EF" w:rsidR="00AF6B08" w:rsidRPr="00AE7028" w:rsidRDefault="00AE7028" w:rsidP="00FE4C1B">
      <w:pPr>
        <w:rPr>
          <w:i/>
          <w:lang w:val="fr-FR"/>
        </w:rPr>
      </w:pPr>
      <w:r w:rsidRPr="00AE7028">
        <w:rPr>
          <w:i/>
          <w:lang w:val="fr-FR"/>
        </w:rPr>
        <w:t>Joël Arthur K</w:t>
      </w:r>
      <w:r>
        <w:rPr>
          <w:i/>
          <w:lang w:val="fr-FR"/>
        </w:rPr>
        <w:t>IENDREBEOGO</w:t>
      </w:r>
    </w:p>
    <w:p w14:paraId="7AFCC4C9" w14:textId="620CBA79" w:rsidR="00AE7028" w:rsidRPr="00AE7028" w:rsidRDefault="00AE7028" w:rsidP="00FE4C1B">
      <w:pPr>
        <w:rPr>
          <w:i/>
          <w:lang w:val="fr-FR"/>
        </w:rPr>
      </w:pPr>
      <w:r w:rsidRPr="00AE7028">
        <w:rPr>
          <w:i/>
          <w:lang w:val="fr-FR"/>
        </w:rPr>
        <w:t>Yamba K</w:t>
      </w:r>
      <w:r>
        <w:rPr>
          <w:i/>
          <w:lang w:val="fr-FR"/>
        </w:rPr>
        <w:t>AFANDO</w:t>
      </w:r>
    </w:p>
    <w:p w14:paraId="4E164ECD" w14:textId="4A2E09CA" w:rsidR="00AE7028" w:rsidRPr="00AE7028" w:rsidRDefault="00AE7028" w:rsidP="00FE4C1B">
      <w:pPr>
        <w:rPr>
          <w:i/>
          <w:lang w:val="fr-FR"/>
        </w:rPr>
      </w:pPr>
      <w:r w:rsidRPr="00AE7028">
        <w:rPr>
          <w:i/>
          <w:lang w:val="fr-FR"/>
        </w:rPr>
        <w:t>Charlemagne T</w:t>
      </w:r>
      <w:r>
        <w:rPr>
          <w:i/>
          <w:lang w:val="fr-FR"/>
        </w:rPr>
        <w:t>APSOBA</w:t>
      </w:r>
    </w:p>
    <w:p w14:paraId="0820B263" w14:textId="303AB39E" w:rsidR="00AE7028" w:rsidRPr="00AE7028" w:rsidRDefault="00AE7028" w:rsidP="00FE4C1B">
      <w:pPr>
        <w:rPr>
          <w:i/>
          <w:lang w:val="fr-FR"/>
        </w:rPr>
      </w:pPr>
      <w:r w:rsidRPr="00AE7028">
        <w:rPr>
          <w:i/>
          <w:lang w:val="fr-FR"/>
        </w:rPr>
        <w:t>S</w:t>
      </w:r>
      <w:r w:rsidR="009D3343">
        <w:rPr>
          <w:i/>
          <w:lang w:val="fr-FR"/>
        </w:rPr>
        <w:t>.</w:t>
      </w:r>
      <w:r w:rsidRPr="00AE7028">
        <w:rPr>
          <w:i/>
          <w:lang w:val="fr-FR"/>
        </w:rPr>
        <w:t xml:space="preserve"> Pierre Y</w:t>
      </w:r>
      <w:r>
        <w:rPr>
          <w:i/>
          <w:lang w:val="fr-FR"/>
        </w:rPr>
        <w:t>AMEOGO</w:t>
      </w:r>
    </w:p>
    <w:p w14:paraId="5CA731F0" w14:textId="77777777" w:rsidR="00AE7028" w:rsidRDefault="00AE7028" w:rsidP="00FE4C1B">
      <w:pPr>
        <w:rPr>
          <w:lang w:val="fr-FR"/>
        </w:rPr>
      </w:pPr>
    </w:p>
    <w:p w14:paraId="6547F9EC" w14:textId="77777777" w:rsidR="00AF6B08" w:rsidRDefault="00AF6B08" w:rsidP="00FE4C1B">
      <w:pPr>
        <w:rPr>
          <w:lang w:val="fr-FR"/>
        </w:rPr>
      </w:pPr>
    </w:p>
    <w:p w14:paraId="154BB1AC" w14:textId="77777777" w:rsidR="00AF6B08" w:rsidRDefault="00AF6213" w:rsidP="00FE4C1B">
      <w:pPr>
        <w:rPr>
          <w:lang w:val="fr-FR"/>
        </w:rPr>
      </w:pPr>
      <w:r>
        <w:rPr>
          <w:noProof/>
          <w:lang w:val="fr-FR" w:eastAsia="fr-FR"/>
        </w:rPr>
        <mc:AlternateContent>
          <mc:Choice Requires="wps">
            <w:drawing>
              <wp:anchor distT="0" distB="0" distL="114300" distR="114300" simplePos="0" relativeHeight="251661312" behindDoc="0" locked="0" layoutInCell="1" allowOverlap="1" wp14:anchorId="47D63B9F" wp14:editId="6B2F5AFD">
                <wp:simplePos x="0" y="0"/>
                <wp:positionH relativeFrom="column">
                  <wp:posOffset>4305299</wp:posOffset>
                </wp:positionH>
                <wp:positionV relativeFrom="paragraph">
                  <wp:posOffset>95885</wp:posOffset>
                </wp:positionV>
                <wp:extent cx="1285875" cy="358140"/>
                <wp:effectExtent l="0" t="0" r="9525" b="3810"/>
                <wp:wrapNone/>
                <wp:docPr id="4" name="Text Box 4"/>
                <wp:cNvGraphicFramePr/>
                <a:graphic xmlns:a="http://schemas.openxmlformats.org/drawingml/2006/main">
                  <a:graphicData uri="http://schemas.microsoft.com/office/word/2010/wordprocessingShape">
                    <wps:wsp>
                      <wps:cNvSpPr txBox="1"/>
                      <wps:spPr>
                        <a:xfrm>
                          <a:off x="0" y="0"/>
                          <a:ext cx="1285875" cy="35814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4BF883F" w14:textId="24AA109C" w:rsidR="002F73F0" w:rsidRPr="00FD63ED" w:rsidRDefault="00B43353">
                            <w:pPr>
                              <w:rPr>
                                <w:sz w:val="28"/>
                                <w:szCs w:val="28"/>
                                <w:lang w:val="nl-BE"/>
                              </w:rPr>
                            </w:pPr>
                            <w:r>
                              <w:rPr>
                                <w:sz w:val="28"/>
                                <w:szCs w:val="28"/>
                                <w:lang w:val="nl-BE"/>
                              </w:rPr>
                              <w:t>Juin</w:t>
                            </w:r>
                            <w:r w:rsidR="004D47EC" w:rsidRPr="00FD63ED">
                              <w:rPr>
                                <w:sz w:val="28"/>
                                <w:szCs w:val="28"/>
                                <w:lang w:val="nl-BE"/>
                              </w:rPr>
                              <w:t xml:space="preserve"> </w:t>
                            </w:r>
                            <w:r w:rsidR="002F73F0" w:rsidRPr="00FD63ED">
                              <w:rPr>
                                <w:sz w:val="28"/>
                                <w:szCs w:val="28"/>
                                <w:lang w:val="nl-BE"/>
                              </w:rPr>
                              <w:t>2018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id="_x0000_t202" coordsize="21600,21600" o:spt="202" path="m,l,21600r21600,l21600,xe">
                <v:stroke joinstyle="miter"/>
                <v:path gradientshapeok="t" o:connecttype="rect"/>
              </v:shapetype>
              <v:shape id="Text Box 4" o:spid="_x0000_s1028" type="#_x0000_t202" style="position:absolute;margin-left:339pt;margin-top:7.55pt;width:101.25pt;height:28.2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JdT0jgIAAJEFAAAOAAAAZHJzL2Uyb0RvYy54bWysVMFuGyEQvVfqPyDuzdqOnbhW1pGbKFWl&#10;KInqVDljFmJUYChg77pfn4Hdtd00l1S97ALzZoZ5vJmLy8ZoshU+KLAlHZ4MKBGWQ6Xsc0l/PN58&#10;mlISIrMV02BFSXci0Mv5xw8XtZuJEaxBV8ITDGLDrHYlXcfoZkUR+FoYFk7ACYtGCd6wiFv/XFSe&#10;1Rjd6GI0GJwVNfjKeeAiBDy9bo10nuNLKXi8lzKISHRJ8W4xf33+rtK3mF+w2bNnbq14dw32D7cw&#10;TFlMug91zSIjG6/+CmUU9xBAxhMOpgApFRe5BqxmOHhVzXLNnMi1IDnB7WkK/y8sv9s+eKKqko4p&#10;sczgEz2KJpIv0JBxYqd2YYagpUNYbPAYX7k/D3iYim6kN+mP5RC0I8+7PbcpGE9Oo+lkej6hhKPt&#10;dDIdjjP5xcHb+RC/CjAkLUrq8e0ypWx7GyLeBKE9JCULoFV1o7TOm6QXcaU92TJ8aR3zHdHjD5S2&#10;pC7p2elkkANbSO5tZG1TGJEV06VLlbcV5lXcaZEw2n4XEhnLhb6Rm3Eu7D5/RieUxFTvcezwh1u9&#10;x7mtAz1yZrBx72yUBZ+rzy12oKz62VMmWzwSflR3WsZm1WSpjHoBrKDaoS48tH0VHL9R+Hi3LMQH&#10;5rGRUAo4HOI9fqQGJB+6FSVr8L/fOk941DdaKamxMUsafm2YF5TobxaV/3k4RumQmDfjyfkIN/7Y&#10;sjq22I25AlTEEMeQ43mZ8FH3S+nBPOEMWaSsaGKWY+6Sxn55FdtxgTOIi8Uig7B3HYu3dul4Cp1Y&#10;TtJ8bJ6Yd51+Iyr/DvoWZrNXMm6xydPCYhNBqqzxxHPLasc/9n2Wfjej0mA53mfUYZLOXwAAAP//&#10;AwBQSwMEFAAGAAgAAAAhACTfT4jgAAAACQEAAA8AAABkcnMvZG93bnJldi54bWxMj09PhDAUxO8m&#10;fofmmXgxbsENC0HKxhj/JN5cdDfeuvQJRPpKaBfw2/s86XEyk5nfFNvF9mLC0XeOFMSrCARS7UxH&#10;jYK36vE6A+GDJqN7R6jgGz1sy/OzQufGzfSK0y40gkvI51pBG8KQS+nrFq32KzcgsffpRqsDy7GR&#10;ZtQzl9te3kTRRlrdES+0esD7Fuuv3ckq+LhqDi9+eXqf18l6eHieqnRvKqUuL5a7WxABl/AXhl98&#10;RoeSmY7uRMaLXsEmzfhLYCOJQXAgy6IExFFBGicgy0L+f1D+AAAA//8DAFBLAQItABQABgAIAAAA&#10;IQC2gziS/gAAAOEBAAATAAAAAAAAAAAAAAAAAAAAAABbQ29udGVudF9UeXBlc10ueG1sUEsBAi0A&#10;FAAGAAgAAAAhADj9If/WAAAAlAEAAAsAAAAAAAAAAAAAAAAALwEAAF9yZWxzLy5yZWxzUEsBAi0A&#10;FAAGAAgAAAAhAGQl1PSOAgAAkQUAAA4AAAAAAAAAAAAAAAAALgIAAGRycy9lMm9Eb2MueG1sUEsB&#10;Ai0AFAAGAAgAAAAhACTfT4jgAAAACQEAAA8AAAAAAAAAAAAAAAAA6AQAAGRycy9kb3ducmV2Lnht&#10;bFBLBQYAAAAABAAEAPMAAAD1BQAAAAA=&#10;" fillcolor="white [3201]" stroked="f" strokeweight=".5pt">
                <v:textbox>
                  <w:txbxContent>
                    <w:p w14:paraId="24BF883F" w14:textId="24AA109C" w:rsidR="002F73F0" w:rsidRPr="00FD63ED" w:rsidRDefault="00B43353">
                      <w:pPr>
                        <w:rPr>
                          <w:sz w:val="28"/>
                          <w:szCs w:val="28"/>
                          <w:lang w:val="nl-BE"/>
                        </w:rPr>
                      </w:pPr>
                      <w:r>
                        <w:rPr>
                          <w:sz w:val="28"/>
                          <w:szCs w:val="28"/>
                          <w:lang w:val="nl-BE"/>
                        </w:rPr>
                        <w:t>Juin</w:t>
                      </w:r>
                      <w:r w:rsidR="004D47EC" w:rsidRPr="00FD63ED">
                        <w:rPr>
                          <w:sz w:val="28"/>
                          <w:szCs w:val="28"/>
                          <w:lang w:val="nl-BE"/>
                        </w:rPr>
                        <w:t xml:space="preserve"> </w:t>
                      </w:r>
                      <w:r w:rsidR="002F73F0" w:rsidRPr="00FD63ED">
                        <w:rPr>
                          <w:sz w:val="28"/>
                          <w:szCs w:val="28"/>
                          <w:lang w:val="nl-BE"/>
                        </w:rPr>
                        <w:t>2018</w:t>
                      </w:r>
                    </w:p>
                  </w:txbxContent>
                </v:textbox>
              </v:shape>
            </w:pict>
          </mc:Fallback>
        </mc:AlternateContent>
      </w:r>
    </w:p>
    <w:p w14:paraId="13EBCC48" w14:textId="77777777" w:rsidR="00AF6B08" w:rsidRPr="00AF6213" w:rsidRDefault="00AF6213" w:rsidP="00FE4C1B">
      <w:pPr>
        <w:rPr>
          <w:sz w:val="28"/>
          <w:szCs w:val="28"/>
          <w:lang w:val="fr-FR"/>
        </w:rPr>
      </w:pPr>
      <w:r>
        <w:rPr>
          <w:sz w:val="28"/>
          <w:szCs w:val="28"/>
          <w:lang w:val="fr-FR"/>
        </w:rPr>
        <w:t>Version provisoire</w:t>
      </w:r>
    </w:p>
    <w:p w14:paraId="5808B3DB" w14:textId="77777777" w:rsidR="00AF6B08" w:rsidRDefault="00AF6B08" w:rsidP="00FE4C1B">
      <w:pPr>
        <w:rPr>
          <w:lang w:val="fr-FR"/>
        </w:rPr>
      </w:pPr>
    </w:p>
    <w:p w14:paraId="60E8C042" w14:textId="77777777" w:rsidR="00AF6B08" w:rsidRDefault="00AF6B08" w:rsidP="00FE4C1B">
      <w:pPr>
        <w:rPr>
          <w:lang w:val="fr-FR"/>
        </w:rPr>
      </w:pPr>
    </w:p>
    <w:p w14:paraId="5C248CCD" w14:textId="77777777" w:rsidR="008A637A" w:rsidRDefault="008A637A" w:rsidP="00FE4C1B">
      <w:pPr>
        <w:rPr>
          <w:lang w:val="fr-FR"/>
        </w:rPr>
      </w:pPr>
    </w:p>
    <w:tbl>
      <w:tblPr>
        <w:tblW w:w="9229" w:type="dxa"/>
        <w:tblInd w:w="55" w:type="dxa"/>
        <w:tblCellMar>
          <w:left w:w="70" w:type="dxa"/>
          <w:right w:w="70" w:type="dxa"/>
        </w:tblCellMar>
        <w:tblLook w:val="04A0" w:firstRow="1" w:lastRow="0" w:firstColumn="1" w:lastColumn="0" w:noHBand="0" w:noVBand="1"/>
      </w:tblPr>
      <w:tblGrid>
        <w:gridCol w:w="2216"/>
        <w:gridCol w:w="1627"/>
        <w:gridCol w:w="5480"/>
      </w:tblGrid>
      <w:tr w:rsidR="008A637A" w:rsidRPr="009D3343" w14:paraId="71066A96" w14:textId="77777777" w:rsidTr="008A637A">
        <w:trPr>
          <w:trHeight w:val="288"/>
        </w:trPr>
        <w:tc>
          <w:tcPr>
            <w:tcW w:w="2216" w:type="dxa"/>
            <w:tcBorders>
              <w:top w:val="nil"/>
              <w:left w:val="nil"/>
              <w:bottom w:val="nil"/>
              <w:right w:val="nil"/>
            </w:tcBorders>
            <w:shd w:val="clear" w:color="auto" w:fill="auto"/>
            <w:noWrap/>
            <w:vAlign w:val="bottom"/>
            <w:hideMark/>
          </w:tcPr>
          <w:p w14:paraId="013A72BD" w14:textId="77777777" w:rsidR="008A637A" w:rsidRPr="009D3343" w:rsidRDefault="008A637A" w:rsidP="008A637A">
            <w:pPr>
              <w:rPr>
                <w:rFonts w:eastAsia="Times New Roman"/>
                <w:color w:val="000000"/>
                <w:lang w:val="fr-FR" w:eastAsia="nl-BE"/>
              </w:rPr>
            </w:pPr>
            <w:r>
              <w:rPr>
                <w:noProof/>
                <w:lang w:val="fr-FR" w:eastAsia="fr-FR"/>
              </w:rPr>
              <w:drawing>
                <wp:inline distT="0" distB="0" distL="0" distR="0" wp14:anchorId="7CC30A51" wp14:editId="616FB2AC">
                  <wp:extent cx="1318260" cy="1318260"/>
                  <wp:effectExtent l="0" t="0" r="0" b="0"/>
                  <wp:docPr id="9" name="Picture 9" descr="C:\Users\Joël\Desktop\images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Joël\Desktop\images (1).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18260" cy="1318260"/>
                          </a:xfrm>
                          <a:prstGeom prst="rect">
                            <a:avLst/>
                          </a:prstGeom>
                          <a:noFill/>
                          <a:ln>
                            <a:noFill/>
                          </a:ln>
                        </pic:spPr>
                      </pic:pic>
                    </a:graphicData>
                  </a:graphic>
                </wp:inline>
              </w:drawing>
            </w:r>
          </w:p>
        </w:tc>
        <w:tc>
          <w:tcPr>
            <w:tcW w:w="1627" w:type="dxa"/>
            <w:tcBorders>
              <w:top w:val="nil"/>
              <w:left w:val="nil"/>
              <w:bottom w:val="nil"/>
              <w:right w:val="nil"/>
            </w:tcBorders>
            <w:shd w:val="clear" w:color="auto" w:fill="auto"/>
            <w:noWrap/>
            <w:vAlign w:val="bottom"/>
            <w:hideMark/>
          </w:tcPr>
          <w:p w14:paraId="3A505D1B" w14:textId="77777777" w:rsidR="008A637A" w:rsidRPr="009D3343" w:rsidRDefault="008A637A" w:rsidP="008A637A">
            <w:pPr>
              <w:rPr>
                <w:rFonts w:eastAsia="Times New Roman"/>
                <w:color w:val="000000"/>
                <w:lang w:val="fr-FR" w:eastAsia="nl-BE"/>
              </w:rPr>
            </w:pPr>
          </w:p>
        </w:tc>
        <w:tc>
          <w:tcPr>
            <w:tcW w:w="5386" w:type="dxa"/>
            <w:tcBorders>
              <w:top w:val="nil"/>
              <w:left w:val="nil"/>
              <w:bottom w:val="nil"/>
              <w:right w:val="nil"/>
            </w:tcBorders>
            <w:shd w:val="clear" w:color="auto" w:fill="auto"/>
            <w:noWrap/>
            <w:vAlign w:val="bottom"/>
            <w:hideMark/>
          </w:tcPr>
          <w:p w14:paraId="3810A13D" w14:textId="77777777" w:rsidR="008A637A" w:rsidRPr="009D3343" w:rsidRDefault="008A637A" w:rsidP="008A637A">
            <w:pPr>
              <w:jc w:val="right"/>
              <w:rPr>
                <w:rFonts w:eastAsia="Times New Roman"/>
                <w:color w:val="000000"/>
                <w:lang w:val="fr-FR" w:eastAsia="nl-BE"/>
              </w:rPr>
            </w:pPr>
            <w:r>
              <w:rPr>
                <w:noProof/>
                <w:lang w:val="fr-FR" w:eastAsia="fr-FR"/>
              </w:rPr>
              <w:drawing>
                <wp:inline distT="0" distB="0" distL="0" distR="0" wp14:anchorId="15264F6C" wp14:editId="79C19B07">
                  <wp:extent cx="3383280" cy="1356360"/>
                  <wp:effectExtent l="0" t="0" r="7620" b="0"/>
                  <wp:docPr id="8" name="Picture 8" descr="C:\Users\Joël\Desktop\download (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Joël\Desktop\download (4).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383280" cy="1356360"/>
                          </a:xfrm>
                          <a:prstGeom prst="rect">
                            <a:avLst/>
                          </a:prstGeom>
                          <a:noFill/>
                          <a:ln>
                            <a:noFill/>
                          </a:ln>
                        </pic:spPr>
                      </pic:pic>
                    </a:graphicData>
                  </a:graphic>
                </wp:inline>
              </w:drawing>
            </w:r>
          </w:p>
        </w:tc>
      </w:tr>
    </w:tbl>
    <w:p w14:paraId="1E33FCFF" w14:textId="77777777" w:rsidR="00AF6B08" w:rsidRDefault="00AF6B08" w:rsidP="00FE4C1B">
      <w:pPr>
        <w:rPr>
          <w:lang w:val="fr-FR"/>
        </w:rPr>
      </w:pPr>
    </w:p>
    <w:p w14:paraId="4B7D89E5" w14:textId="77777777" w:rsidR="00FE4C1B" w:rsidRPr="00FE4C1B" w:rsidRDefault="00FE4C1B" w:rsidP="00FE4C1B">
      <w:pPr>
        <w:rPr>
          <w:lang w:val="fr-FR"/>
        </w:rPr>
        <w:sectPr w:rsidR="00FE4C1B" w:rsidRPr="00FE4C1B" w:rsidSect="009D5C48">
          <w:footerReference w:type="default" r:id="rId11"/>
          <w:pgSz w:w="11906" w:h="16838"/>
          <w:pgMar w:top="1440" w:right="1440" w:bottom="1440" w:left="1440" w:header="708" w:footer="708" w:gutter="0"/>
          <w:pgNumType w:start="1"/>
          <w:cols w:space="708"/>
          <w:titlePg/>
          <w:docGrid w:linePitch="360"/>
        </w:sectPr>
      </w:pPr>
    </w:p>
    <w:p w14:paraId="1C4580CA" w14:textId="77777777" w:rsidR="00CE639C" w:rsidRPr="009D3343" w:rsidRDefault="00CE639C" w:rsidP="00CC26B1">
      <w:pPr>
        <w:pStyle w:val="Titre1"/>
        <w:spacing w:before="0" w:after="240"/>
        <w:rPr>
          <w:rFonts w:asciiTheme="minorHAnsi" w:hAnsiTheme="minorHAnsi"/>
          <w:sz w:val="24"/>
          <w:szCs w:val="24"/>
          <w:lang w:val="fr-FR"/>
        </w:rPr>
      </w:pPr>
      <w:bookmarkStart w:id="1" w:name="_Toc511930348"/>
      <w:r w:rsidRPr="009D3343">
        <w:rPr>
          <w:rFonts w:asciiTheme="minorHAnsi" w:hAnsiTheme="minorHAnsi"/>
          <w:sz w:val="24"/>
          <w:szCs w:val="24"/>
          <w:lang w:val="fr-FR"/>
        </w:rPr>
        <w:lastRenderedPageBreak/>
        <w:t>Abréviations</w:t>
      </w:r>
      <w:bookmarkEnd w:id="1"/>
    </w:p>
    <w:p w14:paraId="733538D6" w14:textId="77777777" w:rsidR="00914C46" w:rsidRPr="009D3343" w:rsidRDefault="00914C46" w:rsidP="00914C46">
      <w:pPr>
        <w:rPr>
          <w:lang w:val="fr-FR"/>
        </w:rPr>
      </w:pPr>
    </w:p>
    <w:tbl>
      <w:tblPr>
        <w:tblW w:w="9038" w:type="dxa"/>
        <w:tblInd w:w="55" w:type="dxa"/>
        <w:tblCellMar>
          <w:left w:w="70" w:type="dxa"/>
          <w:right w:w="70" w:type="dxa"/>
        </w:tblCellMar>
        <w:tblLook w:val="04A0" w:firstRow="1" w:lastRow="0" w:firstColumn="1" w:lastColumn="0" w:noHBand="0" w:noVBand="1"/>
      </w:tblPr>
      <w:tblGrid>
        <w:gridCol w:w="1052"/>
        <w:gridCol w:w="7986"/>
      </w:tblGrid>
      <w:tr w:rsidR="00914C46" w:rsidRPr="009D3343" w14:paraId="30E00057" w14:textId="77777777" w:rsidTr="007D6D94">
        <w:trPr>
          <w:trHeight w:val="288"/>
        </w:trPr>
        <w:tc>
          <w:tcPr>
            <w:tcW w:w="1052" w:type="dxa"/>
            <w:tcBorders>
              <w:top w:val="nil"/>
              <w:left w:val="nil"/>
              <w:bottom w:val="nil"/>
              <w:right w:val="nil"/>
            </w:tcBorders>
            <w:shd w:val="clear" w:color="auto" w:fill="auto"/>
            <w:noWrap/>
            <w:vAlign w:val="bottom"/>
            <w:hideMark/>
          </w:tcPr>
          <w:p w14:paraId="52711757" w14:textId="77777777" w:rsidR="00914C46" w:rsidRPr="009D3343" w:rsidRDefault="00914C46" w:rsidP="0075662C">
            <w:pPr>
              <w:spacing w:line="360" w:lineRule="auto"/>
              <w:rPr>
                <w:rFonts w:eastAsia="Times New Roman"/>
                <w:b/>
                <w:color w:val="000000"/>
                <w:lang w:val="fr-FR" w:eastAsia="nl-BE"/>
              </w:rPr>
            </w:pPr>
            <w:r w:rsidRPr="009D3343">
              <w:rPr>
                <w:rFonts w:eastAsia="Times New Roman"/>
                <w:b/>
                <w:color w:val="000000"/>
                <w:lang w:val="fr-FR" w:eastAsia="nl-BE"/>
              </w:rPr>
              <w:t>AMU:</w:t>
            </w:r>
          </w:p>
        </w:tc>
        <w:tc>
          <w:tcPr>
            <w:tcW w:w="7986" w:type="dxa"/>
            <w:tcBorders>
              <w:top w:val="nil"/>
              <w:left w:val="nil"/>
              <w:bottom w:val="nil"/>
              <w:right w:val="nil"/>
            </w:tcBorders>
            <w:shd w:val="clear" w:color="auto" w:fill="auto"/>
            <w:noWrap/>
            <w:vAlign w:val="bottom"/>
            <w:hideMark/>
          </w:tcPr>
          <w:p w14:paraId="5799585E" w14:textId="77777777" w:rsidR="00914C46" w:rsidRPr="009D3343" w:rsidRDefault="00914C46" w:rsidP="0075662C">
            <w:pPr>
              <w:spacing w:line="360" w:lineRule="auto"/>
              <w:rPr>
                <w:rFonts w:eastAsia="Times New Roman"/>
                <w:color w:val="000000"/>
                <w:lang w:val="fr-FR" w:eastAsia="nl-BE"/>
              </w:rPr>
            </w:pPr>
            <w:r w:rsidRPr="009D3343">
              <w:rPr>
                <w:rFonts w:eastAsia="Times New Roman"/>
                <w:color w:val="000000"/>
                <w:lang w:val="fr-FR" w:eastAsia="nl-BE"/>
              </w:rPr>
              <w:t>Assurance maladie universelle</w:t>
            </w:r>
          </w:p>
        </w:tc>
      </w:tr>
      <w:tr w:rsidR="00914C46" w:rsidRPr="009D3343" w14:paraId="79333D70" w14:textId="77777777" w:rsidTr="007D6D94">
        <w:trPr>
          <w:trHeight w:val="288"/>
        </w:trPr>
        <w:tc>
          <w:tcPr>
            <w:tcW w:w="1052" w:type="dxa"/>
            <w:tcBorders>
              <w:top w:val="nil"/>
              <w:left w:val="nil"/>
              <w:bottom w:val="nil"/>
              <w:right w:val="nil"/>
            </w:tcBorders>
            <w:shd w:val="clear" w:color="auto" w:fill="auto"/>
            <w:noWrap/>
            <w:vAlign w:val="bottom"/>
            <w:hideMark/>
          </w:tcPr>
          <w:p w14:paraId="1C79DC8E" w14:textId="77777777" w:rsidR="00914C46" w:rsidRPr="009D3343" w:rsidRDefault="00914C46" w:rsidP="0075662C">
            <w:pPr>
              <w:spacing w:line="360" w:lineRule="auto"/>
              <w:rPr>
                <w:rFonts w:eastAsia="Times New Roman"/>
                <w:b/>
                <w:color w:val="000000"/>
                <w:lang w:val="fr-FR" w:eastAsia="nl-BE"/>
              </w:rPr>
            </w:pPr>
            <w:r w:rsidRPr="009D3343">
              <w:rPr>
                <w:rFonts w:eastAsia="Times New Roman"/>
                <w:b/>
                <w:color w:val="000000"/>
                <w:lang w:val="fr-FR" w:eastAsia="nl-BE"/>
              </w:rPr>
              <w:t>ARV:</w:t>
            </w:r>
          </w:p>
        </w:tc>
        <w:tc>
          <w:tcPr>
            <w:tcW w:w="7986" w:type="dxa"/>
            <w:tcBorders>
              <w:top w:val="nil"/>
              <w:left w:val="nil"/>
              <w:bottom w:val="nil"/>
              <w:right w:val="nil"/>
            </w:tcBorders>
            <w:shd w:val="clear" w:color="auto" w:fill="auto"/>
            <w:noWrap/>
            <w:vAlign w:val="bottom"/>
            <w:hideMark/>
          </w:tcPr>
          <w:p w14:paraId="0A0EE9FD" w14:textId="77777777" w:rsidR="00914C46" w:rsidRPr="009D3343" w:rsidRDefault="00914C46" w:rsidP="0075662C">
            <w:pPr>
              <w:spacing w:line="360" w:lineRule="auto"/>
              <w:rPr>
                <w:rFonts w:eastAsia="Times New Roman"/>
                <w:color w:val="000000"/>
                <w:lang w:val="fr-FR" w:eastAsia="nl-BE"/>
              </w:rPr>
            </w:pPr>
            <w:r w:rsidRPr="009D3343">
              <w:rPr>
                <w:rFonts w:eastAsia="Times New Roman"/>
                <w:color w:val="000000"/>
                <w:lang w:val="fr-FR" w:eastAsia="nl-BE"/>
              </w:rPr>
              <w:t>Anti-rétroviraux</w:t>
            </w:r>
          </w:p>
        </w:tc>
      </w:tr>
      <w:tr w:rsidR="00914C46" w:rsidRPr="007C5CF7" w14:paraId="41F73227" w14:textId="77777777" w:rsidTr="007D6D94">
        <w:trPr>
          <w:trHeight w:val="288"/>
        </w:trPr>
        <w:tc>
          <w:tcPr>
            <w:tcW w:w="1052" w:type="dxa"/>
            <w:tcBorders>
              <w:top w:val="nil"/>
              <w:left w:val="nil"/>
              <w:bottom w:val="nil"/>
              <w:right w:val="nil"/>
            </w:tcBorders>
            <w:shd w:val="clear" w:color="auto" w:fill="auto"/>
            <w:noWrap/>
            <w:vAlign w:val="bottom"/>
            <w:hideMark/>
          </w:tcPr>
          <w:p w14:paraId="3DC8EA2C" w14:textId="77777777" w:rsidR="00914C46" w:rsidRPr="00545BAB" w:rsidRDefault="00914C46" w:rsidP="0075662C">
            <w:pPr>
              <w:spacing w:line="360" w:lineRule="auto"/>
              <w:rPr>
                <w:rFonts w:eastAsia="Times New Roman"/>
                <w:b/>
                <w:color w:val="000000"/>
                <w:lang w:val="fr-FR" w:eastAsia="nl-BE"/>
              </w:rPr>
            </w:pPr>
            <w:r w:rsidRPr="00545BAB">
              <w:rPr>
                <w:rFonts w:eastAsia="Times New Roman"/>
                <w:b/>
                <w:color w:val="000000"/>
                <w:lang w:val="fr-FR" w:eastAsia="nl-BE"/>
              </w:rPr>
              <w:t>CHR :</w:t>
            </w:r>
          </w:p>
        </w:tc>
        <w:tc>
          <w:tcPr>
            <w:tcW w:w="7986" w:type="dxa"/>
            <w:tcBorders>
              <w:top w:val="nil"/>
              <w:left w:val="nil"/>
              <w:bottom w:val="nil"/>
              <w:right w:val="nil"/>
            </w:tcBorders>
            <w:shd w:val="clear" w:color="auto" w:fill="auto"/>
            <w:noWrap/>
            <w:vAlign w:val="bottom"/>
            <w:hideMark/>
          </w:tcPr>
          <w:p w14:paraId="5FCC76D2" w14:textId="77777777" w:rsidR="00914C46" w:rsidRPr="00830AB3" w:rsidRDefault="00914C46" w:rsidP="0075662C">
            <w:pPr>
              <w:spacing w:line="360" w:lineRule="auto"/>
              <w:rPr>
                <w:rFonts w:eastAsia="Times New Roman"/>
                <w:color w:val="000000"/>
                <w:lang w:val="fr-FR" w:eastAsia="nl-BE"/>
              </w:rPr>
            </w:pPr>
            <w:r>
              <w:rPr>
                <w:rFonts w:eastAsia="Times New Roman"/>
                <w:color w:val="000000"/>
                <w:lang w:val="fr-FR" w:eastAsia="nl-BE"/>
              </w:rPr>
              <w:t>Centre hospitalier régional</w:t>
            </w:r>
          </w:p>
        </w:tc>
      </w:tr>
      <w:tr w:rsidR="00914C46" w:rsidRPr="007C5CF7" w14:paraId="4DDA69B8" w14:textId="77777777" w:rsidTr="007D6D94">
        <w:trPr>
          <w:trHeight w:val="288"/>
        </w:trPr>
        <w:tc>
          <w:tcPr>
            <w:tcW w:w="1052" w:type="dxa"/>
            <w:tcBorders>
              <w:top w:val="nil"/>
              <w:left w:val="nil"/>
              <w:bottom w:val="nil"/>
              <w:right w:val="nil"/>
            </w:tcBorders>
            <w:shd w:val="clear" w:color="auto" w:fill="auto"/>
            <w:noWrap/>
            <w:vAlign w:val="bottom"/>
            <w:hideMark/>
          </w:tcPr>
          <w:p w14:paraId="434BD02B" w14:textId="77777777" w:rsidR="00914C46" w:rsidRPr="00545BAB" w:rsidRDefault="00914C46" w:rsidP="0075662C">
            <w:pPr>
              <w:spacing w:line="360" w:lineRule="auto"/>
              <w:rPr>
                <w:rFonts w:eastAsia="Times New Roman"/>
                <w:b/>
                <w:color w:val="000000"/>
                <w:lang w:val="fr-FR" w:eastAsia="nl-BE"/>
              </w:rPr>
            </w:pPr>
            <w:r w:rsidRPr="00545BAB">
              <w:rPr>
                <w:rFonts w:eastAsia="Times New Roman"/>
                <w:b/>
                <w:color w:val="000000"/>
                <w:lang w:val="fr-FR" w:eastAsia="nl-BE"/>
              </w:rPr>
              <w:t>CHU :</w:t>
            </w:r>
          </w:p>
        </w:tc>
        <w:tc>
          <w:tcPr>
            <w:tcW w:w="7986" w:type="dxa"/>
            <w:tcBorders>
              <w:top w:val="nil"/>
              <w:left w:val="nil"/>
              <w:bottom w:val="nil"/>
              <w:right w:val="nil"/>
            </w:tcBorders>
            <w:shd w:val="clear" w:color="auto" w:fill="auto"/>
            <w:noWrap/>
            <w:vAlign w:val="bottom"/>
            <w:hideMark/>
          </w:tcPr>
          <w:p w14:paraId="4E7DDED5" w14:textId="77777777" w:rsidR="00914C46" w:rsidRPr="00830AB3" w:rsidRDefault="00914C46" w:rsidP="0075662C">
            <w:pPr>
              <w:spacing w:line="360" w:lineRule="auto"/>
              <w:rPr>
                <w:rFonts w:eastAsia="Times New Roman"/>
                <w:color w:val="000000"/>
                <w:lang w:val="fr-FR" w:eastAsia="nl-BE"/>
              </w:rPr>
            </w:pPr>
            <w:r>
              <w:rPr>
                <w:rFonts w:eastAsia="Times New Roman"/>
                <w:color w:val="000000"/>
                <w:lang w:val="fr-FR" w:eastAsia="nl-BE"/>
              </w:rPr>
              <w:t>Centre hospitalier universitaire</w:t>
            </w:r>
          </w:p>
        </w:tc>
      </w:tr>
      <w:tr w:rsidR="00914C46" w:rsidRPr="00B43353" w14:paraId="3C66CFA4" w14:textId="77777777" w:rsidTr="007D6D94">
        <w:trPr>
          <w:trHeight w:val="288"/>
        </w:trPr>
        <w:tc>
          <w:tcPr>
            <w:tcW w:w="1052" w:type="dxa"/>
            <w:tcBorders>
              <w:top w:val="nil"/>
              <w:left w:val="nil"/>
              <w:bottom w:val="nil"/>
              <w:right w:val="nil"/>
            </w:tcBorders>
            <w:shd w:val="clear" w:color="auto" w:fill="auto"/>
            <w:noWrap/>
            <w:vAlign w:val="bottom"/>
            <w:hideMark/>
          </w:tcPr>
          <w:p w14:paraId="4F16979A" w14:textId="77777777" w:rsidR="00914C46" w:rsidRPr="00830AB3" w:rsidRDefault="00914C46" w:rsidP="0075662C">
            <w:pPr>
              <w:spacing w:line="360" w:lineRule="auto"/>
              <w:rPr>
                <w:rFonts w:eastAsia="Times New Roman"/>
                <w:b/>
                <w:color w:val="000000"/>
                <w:lang w:val="nl-BE" w:eastAsia="nl-BE"/>
              </w:rPr>
            </w:pPr>
            <w:r w:rsidRPr="00BB05E3">
              <w:rPr>
                <w:rFonts w:eastAsia="Times New Roman"/>
                <w:b/>
                <w:color w:val="000000"/>
                <w:lang w:val="nl-BE" w:eastAsia="nl-BE"/>
              </w:rPr>
              <w:t>CNSS:</w:t>
            </w:r>
          </w:p>
        </w:tc>
        <w:tc>
          <w:tcPr>
            <w:tcW w:w="7986" w:type="dxa"/>
            <w:tcBorders>
              <w:top w:val="nil"/>
              <w:left w:val="nil"/>
              <w:bottom w:val="nil"/>
              <w:right w:val="nil"/>
            </w:tcBorders>
            <w:shd w:val="clear" w:color="auto" w:fill="auto"/>
            <w:noWrap/>
            <w:vAlign w:val="bottom"/>
            <w:hideMark/>
          </w:tcPr>
          <w:p w14:paraId="30C2CE08" w14:textId="77777777" w:rsidR="00914C46" w:rsidRPr="00830AB3" w:rsidRDefault="00914C46" w:rsidP="0075662C">
            <w:pPr>
              <w:spacing w:line="360" w:lineRule="auto"/>
              <w:rPr>
                <w:rFonts w:eastAsia="Times New Roman"/>
                <w:color w:val="000000"/>
                <w:lang w:val="fr-FR" w:eastAsia="nl-BE"/>
              </w:rPr>
            </w:pPr>
            <w:r w:rsidRPr="0075662C">
              <w:rPr>
                <w:rFonts w:eastAsia="Times New Roman"/>
                <w:color w:val="000000"/>
                <w:lang w:val="fr-FR" w:eastAsia="nl-BE"/>
              </w:rPr>
              <w:t>Caisse nationale de sécurité sociale</w:t>
            </w:r>
          </w:p>
        </w:tc>
      </w:tr>
      <w:tr w:rsidR="00914C46" w:rsidRPr="00B43353" w14:paraId="73BDFD9F" w14:textId="77777777" w:rsidTr="007D6D94">
        <w:trPr>
          <w:trHeight w:val="288"/>
        </w:trPr>
        <w:tc>
          <w:tcPr>
            <w:tcW w:w="1052" w:type="dxa"/>
            <w:tcBorders>
              <w:top w:val="nil"/>
              <w:left w:val="nil"/>
              <w:bottom w:val="nil"/>
              <w:right w:val="nil"/>
            </w:tcBorders>
            <w:shd w:val="clear" w:color="auto" w:fill="auto"/>
            <w:noWrap/>
            <w:vAlign w:val="bottom"/>
            <w:hideMark/>
          </w:tcPr>
          <w:p w14:paraId="4F388C09" w14:textId="77777777" w:rsidR="00914C46" w:rsidRPr="00830AB3" w:rsidRDefault="00914C46" w:rsidP="0075662C">
            <w:pPr>
              <w:spacing w:line="360" w:lineRule="auto"/>
              <w:rPr>
                <w:rFonts w:eastAsia="Times New Roman"/>
                <w:b/>
                <w:color w:val="000000"/>
                <w:lang w:val="nl-BE" w:eastAsia="nl-BE"/>
              </w:rPr>
            </w:pPr>
            <w:r w:rsidRPr="00BB05E3">
              <w:rPr>
                <w:rFonts w:eastAsia="Times New Roman"/>
                <w:b/>
                <w:color w:val="000000"/>
                <w:lang w:val="nl-BE" w:eastAsia="nl-BE"/>
              </w:rPr>
              <w:t>CNT:</w:t>
            </w:r>
          </w:p>
        </w:tc>
        <w:tc>
          <w:tcPr>
            <w:tcW w:w="7986" w:type="dxa"/>
            <w:tcBorders>
              <w:top w:val="nil"/>
              <w:left w:val="nil"/>
              <w:bottom w:val="nil"/>
              <w:right w:val="nil"/>
            </w:tcBorders>
            <w:shd w:val="clear" w:color="auto" w:fill="auto"/>
            <w:noWrap/>
            <w:vAlign w:val="bottom"/>
            <w:hideMark/>
          </w:tcPr>
          <w:p w14:paraId="47611DB8" w14:textId="77777777" w:rsidR="00914C46" w:rsidRPr="00830AB3" w:rsidRDefault="00914C46" w:rsidP="0075662C">
            <w:pPr>
              <w:spacing w:line="360" w:lineRule="auto"/>
              <w:rPr>
                <w:rFonts w:eastAsia="Times New Roman"/>
                <w:color w:val="000000"/>
                <w:lang w:val="fr-FR" w:eastAsia="nl-BE"/>
              </w:rPr>
            </w:pPr>
            <w:r>
              <w:rPr>
                <w:rFonts w:eastAsia="Times New Roman"/>
                <w:color w:val="000000"/>
                <w:lang w:val="fr-FR" w:eastAsia="nl-BE"/>
              </w:rPr>
              <w:t>Conseil national de la t</w:t>
            </w:r>
            <w:r w:rsidRPr="0075662C">
              <w:rPr>
                <w:rFonts w:eastAsia="Times New Roman"/>
                <w:color w:val="000000"/>
                <w:lang w:val="fr-FR" w:eastAsia="nl-BE"/>
              </w:rPr>
              <w:t>ransition</w:t>
            </w:r>
          </w:p>
        </w:tc>
      </w:tr>
      <w:tr w:rsidR="00914C46" w:rsidRPr="00830AB3" w14:paraId="11A9F584" w14:textId="77777777" w:rsidTr="007D6D94">
        <w:trPr>
          <w:trHeight w:val="288"/>
        </w:trPr>
        <w:tc>
          <w:tcPr>
            <w:tcW w:w="1052" w:type="dxa"/>
            <w:tcBorders>
              <w:top w:val="nil"/>
              <w:left w:val="nil"/>
              <w:bottom w:val="nil"/>
              <w:right w:val="nil"/>
            </w:tcBorders>
            <w:shd w:val="clear" w:color="auto" w:fill="auto"/>
            <w:noWrap/>
            <w:vAlign w:val="bottom"/>
            <w:hideMark/>
          </w:tcPr>
          <w:p w14:paraId="5AB7BE89" w14:textId="77777777" w:rsidR="00914C46" w:rsidRPr="00830AB3" w:rsidRDefault="00914C46" w:rsidP="0075662C">
            <w:pPr>
              <w:spacing w:line="360" w:lineRule="auto"/>
              <w:rPr>
                <w:rFonts w:eastAsia="Times New Roman"/>
                <w:b/>
                <w:color w:val="000000"/>
                <w:lang w:val="nl-BE" w:eastAsia="nl-BE"/>
              </w:rPr>
            </w:pPr>
            <w:r w:rsidRPr="00BB05E3">
              <w:rPr>
                <w:rFonts w:eastAsia="Times New Roman"/>
                <w:b/>
                <w:color w:val="000000"/>
                <w:lang w:val="nl-BE" w:eastAsia="nl-BE"/>
              </w:rPr>
              <w:t>CSU:</w:t>
            </w:r>
          </w:p>
        </w:tc>
        <w:tc>
          <w:tcPr>
            <w:tcW w:w="7986" w:type="dxa"/>
            <w:tcBorders>
              <w:top w:val="nil"/>
              <w:left w:val="nil"/>
              <w:bottom w:val="nil"/>
              <w:right w:val="nil"/>
            </w:tcBorders>
            <w:shd w:val="clear" w:color="auto" w:fill="auto"/>
            <w:noWrap/>
            <w:vAlign w:val="bottom"/>
            <w:hideMark/>
          </w:tcPr>
          <w:p w14:paraId="56157EAF" w14:textId="77777777" w:rsidR="00914C46" w:rsidRPr="00830AB3" w:rsidRDefault="00914C46" w:rsidP="0075662C">
            <w:pPr>
              <w:spacing w:line="360" w:lineRule="auto"/>
              <w:rPr>
                <w:rFonts w:eastAsia="Times New Roman"/>
                <w:color w:val="000000"/>
                <w:lang w:val="nl-BE" w:eastAsia="nl-BE"/>
              </w:rPr>
            </w:pPr>
            <w:r>
              <w:rPr>
                <w:rFonts w:eastAsia="Times New Roman"/>
                <w:color w:val="000000"/>
                <w:lang w:val="nl-BE" w:eastAsia="nl-BE"/>
              </w:rPr>
              <w:t>Couverture sanitaire universelle</w:t>
            </w:r>
          </w:p>
        </w:tc>
      </w:tr>
      <w:tr w:rsidR="00914C46" w:rsidRPr="00B43353" w14:paraId="5F80C6B5" w14:textId="77777777" w:rsidTr="007D6D94">
        <w:trPr>
          <w:trHeight w:val="288"/>
        </w:trPr>
        <w:tc>
          <w:tcPr>
            <w:tcW w:w="1052" w:type="dxa"/>
            <w:tcBorders>
              <w:top w:val="nil"/>
              <w:left w:val="nil"/>
              <w:bottom w:val="nil"/>
              <w:right w:val="nil"/>
            </w:tcBorders>
            <w:shd w:val="clear" w:color="auto" w:fill="auto"/>
            <w:noWrap/>
            <w:vAlign w:val="bottom"/>
            <w:hideMark/>
          </w:tcPr>
          <w:p w14:paraId="403C78AF" w14:textId="77777777" w:rsidR="00914C46" w:rsidRPr="00830AB3" w:rsidRDefault="00914C46" w:rsidP="0075662C">
            <w:pPr>
              <w:spacing w:line="360" w:lineRule="auto"/>
              <w:rPr>
                <w:rFonts w:eastAsia="Times New Roman"/>
                <w:b/>
                <w:color w:val="000000"/>
                <w:lang w:val="nl-BE" w:eastAsia="nl-BE"/>
              </w:rPr>
            </w:pPr>
            <w:r w:rsidRPr="00BB05E3">
              <w:rPr>
                <w:rFonts w:eastAsia="Times New Roman"/>
                <w:b/>
                <w:color w:val="000000"/>
                <w:lang w:val="nl-BE" w:eastAsia="nl-BE"/>
              </w:rPr>
              <w:t>DAF:</w:t>
            </w:r>
          </w:p>
        </w:tc>
        <w:tc>
          <w:tcPr>
            <w:tcW w:w="7986" w:type="dxa"/>
            <w:tcBorders>
              <w:top w:val="nil"/>
              <w:left w:val="nil"/>
              <w:bottom w:val="nil"/>
              <w:right w:val="nil"/>
            </w:tcBorders>
            <w:shd w:val="clear" w:color="auto" w:fill="auto"/>
            <w:noWrap/>
            <w:vAlign w:val="bottom"/>
            <w:hideMark/>
          </w:tcPr>
          <w:p w14:paraId="6AEEA019" w14:textId="77777777" w:rsidR="00914C46" w:rsidRPr="00830AB3" w:rsidRDefault="00914C46" w:rsidP="0075662C">
            <w:pPr>
              <w:spacing w:line="360" w:lineRule="auto"/>
              <w:rPr>
                <w:rFonts w:eastAsia="Times New Roman"/>
                <w:color w:val="000000"/>
                <w:lang w:val="fr-FR" w:eastAsia="nl-BE"/>
              </w:rPr>
            </w:pPr>
            <w:r w:rsidRPr="0075662C">
              <w:rPr>
                <w:rFonts w:eastAsia="Times New Roman"/>
                <w:color w:val="000000"/>
                <w:lang w:val="fr-FR" w:eastAsia="nl-BE"/>
              </w:rPr>
              <w:t>Direction de l’administration et des finances</w:t>
            </w:r>
          </w:p>
        </w:tc>
      </w:tr>
      <w:tr w:rsidR="00914C46" w:rsidRPr="00B43353" w14:paraId="0BCD476A" w14:textId="77777777" w:rsidTr="007D6D94">
        <w:trPr>
          <w:trHeight w:val="288"/>
        </w:trPr>
        <w:tc>
          <w:tcPr>
            <w:tcW w:w="1052" w:type="dxa"/>
            <w:tcBorders>
              <w:top w:val="nil"/>
              <w:left w:val="nil"/>
              <w:bottom w:val="nil"/>
              <w:right w:val="nil"/>
            </w:tcBorders>
            <w:shd w:val="clear" w:color="auto" w:fill="auto"/>
            <w:noWrap/>
            <w:vAlign w:val="bottom"/>
            <w:hideMark/>
          </w:tcPr>
          <w:p w14:paraId="6A53EFAF" w14:textId="77777777" w:rsidR="00914C46" w:rsidRPr="00545BAB" w:rsidRDefault="00914C46" w:rsidP="0075662C">
            <w:pPr>
              <w:spacing w:line="360" w:lineRule="auto"/>
              <w:rPr>
                <w:rFonts w:eastAsia="Times New Roman"/>
                <w:b/>
                <w:color w:val="000000"/>
                <w:lang w:val="fr-FR" w:eastAsia="nl-BE"/>
              </w:rPr>
            </w:pPr>
            <w:r w:rsidRPr="00545BAB">
              <w:rPr>
                <w:rFonts w:eastAsia="Times New Roman"/>
                <w:b/>
                <w:color w:val="000000"/>
                <w:lang w:val="fr-FR" w:eastAsia="nl-BE"/>
              </w:rPr>
              <w:t>DGESS :</w:t>
            </w:r>
          </w:p>
        </w:tc>
        <w:tc>
          <w:tcPr>
            <w:tcW w:w="7986" w:type="dxa"/>
            <w:tcBorders>
              <w:top w:val="nil"/>
              <w:left w:val="nil"/>
              <w:bottom w:val="nil"/>
              <w:right w:val="nil"/>
            </w:tcBorders>
            <w:shd w:val="clear" w:color="auto" w:fill="auto"/>
            <w:noWrap/>
            <w:vAlign w:val="bottom"/>
            <w:hideMark/>
          </w:tcPr>
          <w:p w14:paraId="311EF5ED" w14:textId="77777777" w:rsidR="00914C46" w:rsidRPr="00830AB3" w:rsidRDefault="00914C46" w:rsidP="00545BAB">
            <w:pPr>
              <w:spacing w:line="360" w:lineRule="auto"/>
              <w:rPr>
                <w:rFonts w:eastAsia="Times New Roman"/>
                <w:color w:val="000000"/>
                <w:lang w:val="fr-FR" w:eastAsia="nl-BE"/>
              </w:rPr>
            </w:pPr>
            <w:r>
              <w:rPr>
                <w:lang w:val="fr-FR"/>
              </w:rPr>
              <w:t>Direction g</w:t>
            </w:r>
            <w:r w:rsidRPr="00445D00">
              <w:rPr>
                <w:lang w:val="fr-FR"/>
              </w:rPr>
              <w:t xml:space="preserve">énérale des </w:t>
            </w:r>
            <w:r>
              <w:rPr>
                <w:lang w:val="fr-FR"/>
              </w:rPr>
              <w:t>études et des statistiques s</w:t>
            </w:r>
            <w:r w:rsidRPr="00445D00">
              <w:rPr>
                <w:lang w:val="fr-FR"/>
              </w:rPr>
              <w:t>ectorielles</w:t>
            </w:r>
          </w:p>
        </w:tc>
      </w:tr>
      <w:tr w:rsidR="00914C46" w:rsidRPr="00B43353" w14:paraId="7791369E" w14:textId="77777777" w:rsidTr="007D6D94">
        <w:trPr>
          <w:trHeight w:val="288"/>
        </w:trPr>
        <w:tc>
          <w:tcPr>
            <w:tcW w:w="1052" w:type="dxa"/>
            <w:tcBorders>
              <w:top w:val="nil"/>
              <w:left w:val="nil"/>
              <w:bottom w:val="nil"/>
              <w:right w:val="nil"/>
            </w:tcBorders>
            <w:shd w:val="clear" w:color="auto" w:fill="auto"/>
            <w:noWrap/>
            <w:vAlign w:val="bottom"/>
            <w:hideMark/>
          </w:tcPr>
          <w:p w14:paraId="5D395777" w14:textId="77777777" w:rsidR="00914C46" w:rsidRPr="00830AB3" w:rsidRDefault="00914C46" w:rsidP="0075662C">
            <w:pPr>
              <w:spacing w:line="360" w:lineRule="auto"/>
              <w:rPr>
                <w:rFonts w:eastAsia="Times New Roman"/>
                <w:b/>
                <w:color w:val="000000"/>
                <w:lang w:val="nl-BE" w:eastAsia="nl-BE"/>
              </w:rPr>
            </w:pPr>
            <w:r w:rsidRPr="00BB05E3">
              <w:rPr>
                <w:rFonts w:eastAsia="Times New Roman"/>
                <w:b/>
                <w:color w:val="000000"/>
                <w:lang w:val="nl-BE" w:eastAsia="nl-BE"/>
              </w:rPr>
              <w:t>FBR:</w:t>
            </w:r>
          </w:p>
        </w:tc>
        <w:tc>
          <w:tcPr>
            <w:tcW w:w="7986" w:type="dxa"/>
            <w:tcBorders>
              <w:top w:val="nil"/>
              <w:left w:val="nil"/>
              <w:bottom w:val="nil"/>
              <w:right w:val="nil"/>
            </w:tcBorders>
            <w:shd w:val="clear" w:color="auto" w:fill="auto"/>
            <w:noWrap/>
            <w:vAlign w:val="bottom"/>
            <w:hideMark/>
          </w:tcPr>
          <w:p w14:paraId="7BDD65A4" w14:textId="77777777" w:rsidR="00914C46" w:rsidRPr="00830AB3" w:rsidRDefault="00914C46" w:rsidP="0075662C">
            <w:pPr>
              <w:spacing w:line="360" w:lineRule="auto"/>
              <w:rPr>
                <w:rFonts w:eastAsia="Times New Roman"/>
                <w:color w:val="000000"/>
                <w:lang w:val="fr-FR" w:eastAsia="nl-BE"/>
              </w:rPr>
            </w:pPr>
            <w:r w:rsidRPr="0075662C">
              <w:rPr>
                <w:rFonts w:eastAsia="Times New Roman"/>
                <w:color w:val="000000"/>
                <w:lang w:val="fr-FR" w:eastAsia="nl-BE"/>
              </w:rPr>
              <w:t>Financement basé sur les résultats</w:t>
            </w:r>
          </w:p>
        </w:tc>
      </w:tr>
      <w:tr w:rsidR="00914C46" w:rsidRPr="00B43353" w14:paraId="4B437D0E" w14:textId="77777777" w:rsidTr="007D6D94">
        <w:trPr>
          <w:trHeight w:val="288"/>
        </w:trPr>
        <w:tc>
          <w:tcPr>
            <w:tcW w:w="1052" w:type="dxa"/>
            <w:tcBorders>
              <w:top w:val="nil"/>
              <w:left w:val="nil"/>
              <w:bottom w:val="nil"/>
              <w:right w:val="nil"/>
            </w:tcBorders>
            <w:shd w:val="clear" w:color="auto" w:fill="auto"/>
            <w:noWrap/>
            <w:vAlign w:val="bottom"/>
            <w:hideMark/>
          </w:tcPr>
          <w:p w14:paraId="18E936C6" w14:textId="77777777" w:rsidR="00914C46" w:rsidRPr="007C5CF7" w:rsidRDefault="00914C46" w:rsidP="0075662C">
            <w:pPr>
              <w:spacing w:line="360" w:lineRule="auto"/>
              <w:rPr>
                <w:rFonts w:eastAsia="Times New Roman"/>
                <w:b/>
                <w:color w:val="000000"/>
                <w:lang w:val="fr-FR" w:eastAsia="nl-BE"/>
              </w:rPr>
            </w:pPr>
            <w:r w:rsidRPr="007C5CF7">
              <w:rPr>
                <w:rFonts w:eastAsia="Times New Roman"/>
                <w:b/>
                <w:color w:val="000000"/>
                <w:lang w:val="fr-FR" w:eastAsia="nl-BE"/>
              </w:rPr>
              <w:t>MINEFID</w:t>
            </w:r>
            <w:r>
              <w:rPr>
                <w:rFonts w:eastAsia="Times New Roman"/>
                <w:b/>
                <w:color w:val="000000"/>
                <w:lang w:val="fr-FR" w:eastAsia="nl-BE"/>
              </w:rPr>
              <w:t> :</w:t>
            </w:r>
          </w:p>
        </w:tc>
        <w:tc>
          <w:tcPr>
            <w:tcW w:w="7986" w:type="dxa"/>
            <w:tcBorders>
              <w:top w:val="nil"/>
              <w:left w:val="nil"/>
              <w:bottom w:val="nil"/>
              <w:right w:val="nil"/>
            </w:tcBorders>
            <w:shd w:val="clear" w:color="auto" w:fill="auto"/>
            <w:noWrap/>
            <w:vAlign w:val="bottom"/>
            <w:hideMark/>
          </w:tcPr>
          <w:p w14:paraId="45E708A5" w14:textId="77777777" w:rsidR="00914C46" w:rsidRPr="00830AB3" w:rsidRDefault="00914C46" w:rsidP="00545BAB">
            <w:pPr>
              <w:spacing w:line="360" w:lineRule="auto"/>
              <w:rPr>
                <w:rFonts w:eastAsia="Times New Roman"/>
                <w:color w:val="000000"/>
                <w:lang w:val="fr-FR" w:eastAsia="nl-BE"/>
              </w:rPr>
            </w:pPr>
            <w:r>
              <w:rPr>
                <w:lang w:val="fr-FR"/>
              </w:rPr>
              <w:t>Ministère de l’économie, des finances et du développement</w:t>
            </w:r>
          </w:p>
        </w:tc>
      </w:tr>
      <w:tr w:rsidR="00914C46" w:rsidRPr="00B43353" w14:paraId="251C39F5" w14:textId="77777777" w:rsidTr="007D6D94">
        <w:trPr>
          <w:trHeight w:val="288"/>
        </w:trPr>
        <w:tc>
          <w:tcPr>
            <w:tcW w:w="1052" w:type="dxa"/>
            <w:tcBorders>
              <w:top w:val="nil"/>
              <w:left w:val="nil"/>
              <w:bottom w:val="nil"/>
              <w:right w:val="nil"/>
            </w:tcBorders>
            <w:shd w:val="clear" w:color="auto" w:fill="auto"/>
            <w:noWrap/>
            <w:vAlign w:val="bottom"/>
            <w:hideMark/>
          </w:tcPr>
          <w:p w14:paraId="77215720" w14:textId="77777777" w:rsidR="00914C46" w:rsidRPr="00830AB3" w:rsidRDefault="00914C46" w:rsidP="0075662C">
            <w:pPr>
              <w:spacing w:line="360" w:lineRule="auto"/>
              <w:rPr>
                <w:rFonts w:eastAsia="Times New Roman"/>
                <w:b/>
                <w:color w:val="000000"/>
                <w:lang w:val="fr-FR" w:eastAsia="nl-BE"/>
              </w:rPr>
            </w:pPr>
            <w:r>
              <w:rPr>
                <w:rFonts w:eastAsia="Times New Roman"/>
                <w:b/>
                <w:color w:val="000000"/>
                <w:lang w:val="fr-FR" w:eastAsia="nl-BE"/>
              </w:rPr>
              <w:t>MUFAN :</w:t>
            </w:r>
          </w:p>
        </w:tc>
        <w:tc>
          <w:tcPr>
            <w:tcW w:w="7986" w:type="dxa"/>
            <w:tcBorders>
              <w:top w:val="nil"/>
              <w:left w:val="nil"/>
              <w:bottom w:val="nil"/>
              <w:right w:val="nil"/>
            </w:tcBorders>
            <w:shd w:val="clear" w:color="auto" w:fill="auto"/>
            <w:noWrap/>
            <w:vAlign w:val="bottom"/>
            <w:hideMark/>
          </w:tcPr>
          <w:p w14:paraId="55186D0C" w14:textId="77777777" w:rsidR="00914C46" w:rsidRPr="00830AB3" w:rsidRDefault="00914C46" w:rsidP="00545BAB">
            <w:pPr>
              <w:spacing w:line="360" w:lineRule="auto"/>
              <w:rPr>
                <w:rFonts w:eastAsia="Times New Roman"/>
                <w:color w:val="000000"/>
                <w:lang w:val="fr-FR" w:eastAsia="nl-BE"/>
              </w:rPr>
            </w:pPr>
            <w:r>
              <w:rPr>
                <w:rFonts w:eastAsia="Times New Roman"/>
                <w:color w:val="000000"/>
                <w:lang w:val="fr-FR" w:eastAsia="nl-BE"/>
              </w:rPr>
              <w:t>Mutuelle des forces armées nationales</w:t>
            </w:r>
          </w:p>
        </w:tc>
      </w:tr>
      <w:tr w:rsidR="00914C46" w:rsidRPr="00B43353" w14:paraId="35456167" w14:textId="77777777" w:rsidTr="007D6D94">
        <w:trPr>
          <w:trHeight w:val="288"/>
        </w:trPr>
        <w:tc>
          <w:tcPr>
            <w:tcW w:w="1052" w:type="dxa"/>
            <w:tcBorders>
              <w:top w:val="nil"/>
              <w:left w:val="nil"/>
              <w:bottom w:val="nil"/>
              <w:right w:val="nil"/>
            </w:tcBorders>
            <w:shd w:val="clear" w:color="auto" w:fill="auto"/>
            <w:noWrap/>
            <w:vAlign w:val="bottom"/>
            <w:hideMark/>
          </w:tcPr>
          <w:p w14:paraId="46E82240" w14:textId="77777777" w:rsidR="00914C46" w:rsidRPr="00830AB3" w:rsidRDefault="00914C46" w:rsidP="0075662C">
            <w:pPr>
              <w:spacing w:line="360" w:lineRule="auto"/>
              <w:rPr>
                <w:rFonts w:eastAsia="Times New Roman"/>
                <w:b/>
                <w:color w:val="000000"/>
                <w:lang w:val="nl-BE" w:eastAsia="nl-BE"/>
              </w:rPr>
            </w:pPr>
            <w:r w:rsidRPr="00BB05E3">
              <w:rPr>
                <w:rFonts w:eastAsia="Times New Roman"/>
                <w:b/>
                <w:color w:val="000000"/>
                <w:lang w:val="nl-BE" w:eastAsia="nl-BE"/>
              </w:rPr>
              <w:t>OMS:</w:t>
            </w:r>
          </w:p>
        </w:tc>
        <w:tc>
          <w:tcPr>
            <w:tcW w:w="7986" w:type="dxa"/>
            <w:tcBorders>
              <w:top w:val="nil"/>
              <w:left w:val="nil"/>
              <w:bottom w:val="nil"/>
              <w:right w:val="nil"/>
            </w:tcBorders>
            <w:shd w:val="clear" w:color="auto" w:fill="auto"/>
            <w:noWrap/>
            <w:vAlign w:val="bottom"/>
            <w:hideMark/>
          </w:tcPr>
          <w:p w14:paraId="5276DE92" w14:textId="77777777" w:rsidR="00914C46" w:rsidRPr="00830AB3" w:rsidRDefault="00914C46" w:rsidP="0075662C">
            <w:pPr>
              <w:spacing w:line="360" w:lineRule="auto"/>
              <w:rPr>
                <w:rFonts w:eastAsia="Times New Roman"/>
                <w:color w:val="000000"/>
                <w:lang w:val="fr-FR" w:eastAsia="nl-BE"/>
              </w:rPr>
            </w:pPr>
            <w:r w:rsidRPr="0075662C">
              <w:rPr>
                <w:rFonts w:eastAsia="Times New Roman"/>
                <w:color w:val="000000"/>
                <w:lang w:val="fr-FR" w:eastAsia="nl-BE"/>
              </w:rPr>
              <w:t>Organisation mondiale de la santé</w:t>
            </w:r>
          </w:p>
        </w:tc>
      </w:tr>
      <w:tr w:rsidR="00914C46" w:rsidRPr="00830AB3" w14:paraId="10C1196B" w14:textId="77777777" w:rsidTr="007D6D94">
        <w:trPr>
          <w:trHeight w:val="288"/>
        </w:trPr>
        <w:tc>
          <w:tcPr>
            <w:tcW w:w="1052" w:type="dxa"/>
            <w:tcBorders>
              <w:top w:val="nil"/>
              <w:left w:val="nil"/>
              <w:bottom w:val="nil"/>
              <w:right w:val="nil"/>
            </w:tcBorders>
            <w:shd w:val="clear" w:color="auto" w:fill="auto"/>
            <w:noWrap/>
            <w:vAlign w:val="bottom"/>
            <w:hideMark/>
          </w:tcPr>
          <w:p w14:paraId="41B68881" w14:textId="77777777" w:rsidR="00914C46" w:rsidRPr="00830AB3" w:rsidRDefault="00914C46" w:rsidP="0075662C">
            <w:pPr>
              <w:spacing w:line="360" w:lineRule="auto"/>
              <w:rPr>
                <w:rFonts w:eastAsia="Times New Roman"/>
                <w:b/>
                <w:color w:val="000000"/>
                <w:lang w:val="nl-BE" w:eastAsia="nl-BE"/>
              </w:rPr>
            </w:pPr>
            <w:r w:rsidRPr="00BB05E3">
              <w:rPr>
                <w:rFonts w:eastAsia="Times New Roman"/>
                <w:b/>
                <w:color w:val="000000"/>
                <w:lang w:val="nl-BE" w:eastAsia="nl-BE"/>
              </w:rPr>
              <w:t>ONG:</w:t>
            </w:r>
          </w:p>
        </w:tc>
        <w:tc>
          <w:tcPr>
            <w:tcW w:w="7986" w:type="dxa"/>
            <w:tcBorders>
              <w:top w:val="nil"/>
              <w:left w:val="nil"/>
              <w:bottom w:val="nil"/>
              <w:right w:val="nil"/>
            </w:tcBorders>
            <w:shd w:val="clear" w:color="auto" w:fill="auto"/>
            <w:noWrap/>
            <w:vAlign w:val="bottom"/>
            <w:hideMark/>
          </w:tcPr>
          <w:p w14:paraId="129F9FC6" w14:textId="77777777" w:rsidR="00914C46" w:rsidRPr="00830AB3" w:rsidRDefault="00914C46" w:rsidP="0075662C">
            <w:pPr>
              <w:spacing w:line="360" w:lineRule="auto"/>
              <w:rPr>
                <w:rFonts w:eastAsia="Times New Roman"/>
                <w:color w:val="000000"/>
                <w:lang w:val="nl-BE" w:eastAsia="nl-BE"/>
              </w:rPr>
            </w:pPr>
            <w:r>
              <w:rPr>
                <w:rFonts w:eastAsia="Times New Roman"/>
                <w:color w:val="000000"/>
                <w:lang w:val="nl-BE" w:eastAsia="nl-BE"/>
              </w:rPr>
              <w:t>Organisation non gouvernementale</w:t>
            </w:r>
          </w:p>
        </w:tc>
      </w:tr>
      <w:tr w:rsidR="00914C46" w:rsidRPr="00B43353" w14:paraId="3CC68F4D" w14:textId="77777777" w:rsidTr="007D6D94">
        <w:trPr>
          <w:trHeight w:val="288"/>
        </w:trPr>
        <w:tc>
          <w:tcPr>
            <w:tcW w:w="1052" w:type="dxa"/>
            <w:tcBorders>
              <w:top w:val="nil"/>
              <w:left w:val="nil"/>
              <w:bottom w:val="nil"/>
              <w:right w:val="nil"/>
            </w:tcBorders>
            <w:shd w:val="clear" w:color="auto" w:fill="auto"/>
            <w:noWrap/>
            <w:vAlign w:val="bottom"/>
            <w:hideMark/>
          </w:tcPr>
          <w:p w14:paraId="5AF8D0F9" w14:textId="77777777" w:rsidR="00914C46" w:rsidRPr="00830AB3" w:rsidRDefault="00914C46" w:rsidP="0075662C">
            <w:pPr>
              <w:spacing w:line="360" w:lineRule="auto"/>
              <w:rPr>
                <w:rFonts w:eastAsia="Times New Roman"/>
                <w:b/>
                <w:color w:val="000000"/>
                <w:lang w:val="nl-BE" w:eastAsia="nl-BE"/>
              </w:rPr>
            </w:pPr>
            <w:r w:rsidRPr="00BB05E3">
              <w:rPr>
                <w:rFonts w:eastAsia="Times New Roman"/>
                <w:b/>
                <w:color w:val="000000"/>
                <w:lang w:val="nl-BE" w:eastAsia="nl-BE"/>
              </w:rPr>
              <w:t>PADS:</w:t>
            </w:r>
          </w:p>
        </w:tc>
        <w:tc>
          <w:tcPr>
            <w:tcW w:w="7986" w:type="dxa"/>
            <w:tcBorders>
              <w:top w:val="nil"/>
              <w:left w:val="nil"/>
              <w:bottom w:val="nil"/>
              <w:right w:val="nil"/>
            </w:tcBorders>
            <w:shd w:val="clear" w:color="auto" w:fill="auto"/>
            <w:noWrap/>
            <w:vAlign w:val="bottom"/>
            <w:hideMark/>
          </w:tcPr>
          <w:p w14:paraId="1675B5A7" w14:textId="77777777" w:rsidR="00914C46" w:rsidRPr="00830AB3" w:rsidRDefault="00914C46" w:rsidP="0075662C">
            <w:pPr>
              <w:spacing w:line="360" w:lineRule="auto"/>
              <w:rPr>
                <w:rFonts w:eastAsia="Times New Roman"/>
                <w:color w:val="000000"/>
                <w:lang w:val="fr-FR" w:eastAsia="nl-BE"/>
              </w:rPr>
            </w:pPr>
            <w:r w:rsidRPr="0075662C">
              <w:rPr>
                <w:rFonts w:eastAsia="Times New Roman"/>
                <w:color w:val="000000"/>
                <w:lang w:val="fr-FR" w:eastAsia="nl-BE"/>
              </w:rPr>
              <w:t>Programme d’appui au développement sanitaire</w:t>
            </w:r>
          </w:p>
        </w:tc>
      </w:tr>
      <w:tr w:rsidR="00914C46" w:rsidRPr="007C5CF7" w14:paraId="48F1D1DE" w14:textId="77777777" w:rsidTr="007D6D94">
        <w:trPr>
          <w:trHeight w:val="288"/>
        </w:trPr>
        <w:tc>
          <w:tcPr>
            <w:tcW w:w="1052" w:type="dxa"/>
            <w:tcBorders>
              <w:top w:val="nil"/>
              <w:left w:val="nil"/>
              <w:bottom w:val="nil"/>
              <w:right w:val="nil"/>
            </w:tcBorders>
            <w:shd w:val="clear" w:color="auto" w:fill="auto"/>
            <w:noWrap/>
            <w:vAlign w:val="bottom"/>
            <w:hideMark/>
          </w:tcPr>
          <w:p w14:paraId="28744954" w14:textId="77777777" w:rsidR="00914C46" w:rsidRPr="00545BAB" w:rsidRDefault="00914C46" w:rsidP="0075662C">
            <w:pPr>
              <w:spacing w:line="360" w:lineRule="auto"/>
              <w:rPr>
                <w:rFonts w:eastAsia="Times New Roman"/>
                <w:b/>
                <w:color w:val="000000"/>
                <w:lang w:val="fr-FR" w:eastAsia="nl-BE"/>
              </w:rPr>
            </w:pPr>
            <w:r w:rsidRPr="00545BAB">
              <w:rPr>
                <w:rFonts w:eastAsia="Times New Roman"/>
                <w:b/>
                <w:color w:val="000000"/>
                <w:lang w:val="fr-FR" w:eastAsia="nl-BE"/>
              </w:rPr>
              <w:t>PCA :</w:t>
            </w:r>
          </w:p>
        </w:tc>
        <w:tc>
          <w:tcPr>
            <w:tcW w:w="7986" w:type="dxa"/>
            <w:tcBorders>
              <w:top w:val="nil"/>
              <w:left w:val="nil"/>
              <w:bottom w:val="nil"/>
              <w:right w:val="nil"/>
            </w:tcBorders>
            <w:shd w:val="clear" w:color="auto" w:fill="auto"/>
            <w:noWrap/>
            <w:vAlign w:val="bottom"/>
            <w:hideMark/>
          </w:tcPr>
          <w:p w14:paraId="102DD284" w14:textId="77777777" w:rsidR="00914C46" w:rsidRPr="00830AB3" w:rsidRDefault="00914C46" w:rsidP="00545BAB">
            <w:pPr>
              <w:spacing w:line="360" w:lineRule="auto"/>
              <w:rPr>
                <w:rFonts w:eastAsia="Times New Roman"/>
                <w:color w:val="000000"/>
                <w:lang w:val="fr-FR" w:eastAsia="nl-BE"/>
              </w:rPr>
            </w:pPr>
            <w:r>
              <w:rPr>
                <w:rFonts w:eastAsia="Times New Roman"/>
                <w:color w:val="000000"/>
                <w:lang w:val="fr-FR" w:eastAsia="nl-BE"/>
              </w:rPr>
              <w:t>Paquet complémentaire d’activités</w:t>
            </w:r>
          </w:p>
        </w:tc>
      </w:tr>
      <w:tr w:rsidR="00914C46" w:rsidRPr="00830AB3" w14:paraId="2A4A0869" w14:textId="77777777" w:rsidTr="007D6D94">
        <w:trPr>
          <w:trHeight w:val="288"/>
        </w:trPr>
        <w:tc>
          <w:tcPr>
            <w:tcW w:w="1052" w:type="dxa"/>
            <w:tcBorders>
              <w:top w:val="nil"/>
              <w:left w:val="nil"/>
              <w:bottom w:val="nil"/>
              <w:right w:val="nil"/>
            </w:tcBorders>
            <w:shd w:val="clear" w:color="auto" w:fill="auto"/>
            <w:noWrap/>
            <w:vAlign w:val="bottom"/>
            <w:hideMark/>
          </w:tcPr>
          <w:p w14:paraId="000D092B" w14:textId="77777777" w:rsidR="00914C46" w:rsidRPr="00830AB3" w:rsidRDefault="00914C46" w:rsidP="0075662C">
            <w:pPr>
              <w:spacing w:line="360" w:lineRule="auto"/>
              <w:rPr>
                <w:rFonts w:eastAsia="Times New Roman"/>
                <w:b/>
                <w:color w:val="000000"/>
                <w:lang w:val="nl-BE" w:eastAsia="nl-BE"/>
              </w:rPr>
            </w:pPr>
            <w:r w:rsidRPr="00BB05E3">
              <w:rPr>
                <w:rFonts w:eastAsia="Times New Roman"/>
                <w:b/>
                <w:color w:val="000000"/>
                <w:lang w:val="nl-BE" w:eastAsia="nl-BE"/>
              </w:rPr>
              <w:t>PEV:</w:t>
            </w:r>
          </w:p>
        </w:tc>
        <w:tc>
          <w:tcPr>
            <w:tcW w:w="7986" w:type="dxa"/>
            <w:tcBorders>
              <w:top w:val="nil"/>
              <w:left w:val="nil"/>
              <w:bottom w:val="nil"/>
              <w:right w:val="nil"/>
            </w:tcBorders>
            <w:shd w:val="clear" w:color="auto" w:fill="auto"/>
            <w:noWrap/>
            <w:vAlign w:val="bottom"/>
            <w:hideMark/>
          </w:tcPr>
          <w:p w14:paraId="0F257018" w14:textId="77777777" w:rsidR="00914C46" w:rsidRPr="00830AB3" w:rsidRDefault="00914C46" w:rsidP="0075662C">
            <w:pPr>
              <w:spacing w:line="360" w:lineRule="auto"/>
              <w:rPr>
                <w:rFonts w:eastAsia="Times New Roman"/>
                <w:color w:val="000000"/>
                <w:lang w:val="nl-BE" w:eastAsia="nl-BE"/>
              </w:rPr>
            </w:pPr>
            <w:r>
              <w:rPr>
                <w:rFonts w:eastAsia="Times New Roman"/>
                <w:color w:val="000000"/>
                <w:lang w:val="nl-BE" w:eastAsia="nl-BE"/>
              </w:rPr>
              <w:t>Programme élargi de vaccination</w:t>
            </w:r>
          </w:p>
        </w:tc>
      </w:tr>
      <w:tr w:rsidR="00914C46" w:rsidRPr="007C5CF7" w14:paraId="4714E435" w14:textId="77777777" w:rsidTr="007D6D94">
        <w:trPr>
          <w:trHeight w:val="288"/>
        </w:trPr>
        <w:tc>
          <w:tcPr>
            <w:tcW w:w="1052" w:type="dxa"/>
            <w:tcBorders>
              <w:top w:val="nil"/>
              <w:left w:val="nil"/>
              <w:bottom w:val="nil"/>
              <w:right w:val="nil"/>
            </w:tcBorders>
            <w:shd w:val="clear" w:color="auto" w:fill="auto"/>
            <w:noWrap/>
            <w:vAlign w:val="bottom"/>
            <w:hideMark/>
          </w:tcPr>
          <w:p w14:paraId="75317469" w14:textId="77777777" w:rsidR="00914C46" w:rsidRPr="00545BAB" w:rsidRDefault="00914C46" w:rsidP="0075662C">
            <w:pPr>
              <w:spacing w:line="360" w:lineRule="auto"/>
              <w:rPr>
                <w:rFonts w:eastAsia="Times New Roman"/>
                <w:b/>
                <w:color w:val="000000"/>
                <w:lang w:val="fr-FR" w:eastAsia="nl-BE"/>
              </w:rPr>
            </w:pPr>
            <w:r w:rsidRPr="00545BAB">
              <w:rPr>
                <w:rFonts w:eastAsia="Times New Roman"/>
                <w:b/>
                <w:color w:val="000000"/>
                <w:lang w:val="fr-FR" w:eastAsia="nl-BE"/>
              </w:rPr>
              <w:t>PMA :</w:t>
            </w:r>
          </w:p>
        </w:tc>
        <w:tc>
          <w:tcPr>
            <w:tcW w:w="7986" w:type="dxa"/>
            <w:tcBorders>
              <w:top w:val="nil"/>
              <w:left w:val="nil"/>
              <w:bottom w:val="nil"/>
              <w:right w:val="nil"/>
            </w:tcBorders>
            <w:shd w:val="clear" w:color="auto" w:fill="auto"/>
            <w:noWrap/>
            <w:vAlign w:val="bottom"/>
            <w:hideMark/>
          </w:tcPr>
          <w:p w14:paraId="054BC6C3" w14:textId="77777777" w:rsidR="00914C46" w:rsidRPr="00830AB3" w:rsidRDefault="00914C46" w:rsidP="0075662C">
            <w:pPr>
              <w:spacing w:line="360" w:lineRule="auto"/>
              <w:rPr>
                <w:rFonts w:eastAsia="Times New Roman"/>
                <w:color w:val="000000"/>
                <w:lang w:val="fr-FR" w:eastAsia="nl-BE"/>
              </w:rPr>
            </w:pPr>
            <w:r>
              <w:rPr>
                <w:rFonts w:eastAsia="Times New Roman"/>
                <w:color w:val="000000"/>
                <w:lang w:val="fr-FR" w:eastAsia="nl-BE"/>
              </w:rPr>
              <w:t>Paquet minimum d’activités</w:t>
            </w:r>
          </w:p>
        </w:tc>
      </w:tr>
      <w:tr w:rsidR="00914C46" w:rsidRPr="00830AB3" w14:paraId="744121F2" w14:textId="77777777" w:rsidTr="007D6D94">
        <w:trPr>
          <w:trHeight w:val="288"/>
        </w:trPr>
        <w:tc>
          <w:tcPr>
            <w:tcW w:w="1052" w:type="dxa"/>
            <w:tcBorders>
              <w:top w:val="nil"/>
              <w:left w:val="nil"/>
              <w:bottom w:val="nil"/>
              <w:right w:val="nil"/>
            </w:tcBorders>
            <w:shd w:val="clear" w:color="auto" w:fill="auto"/>
            <w:noWrap/>
            <w:vAlign w:val="bottom"/>
            <w:hideMark/>
          </w:tcPr>
          <w:p w14:paraId="07839608" w14:textId="77777777" w:rsidR="00914C46" w:rsidRPr="00830AB3" w:rsidRDefault="00914C46" w:rsidP="0075662C">
            <w:pPr>
              <w:spacing w:line="360" w:lineRule="auto"/>
              <w:rPr>
                <w:rFonts w:eastAsia="Times New Roman"/>
                <w:b/>
                <w:color w:val="000000"/>
                <w:lang w:val="nl-BE" w:eastAsia="nl-BE"/>
              </w:rPr>
            </w:pPr>
            <w:r w:rsidRPr="00BB05E3">
              <w:rPr>
                <w:rFonts w:eastAsia="Times New Roman"/>
                <w:b/>
                <w:color w:val="000000"/>
                <w:lang w:val="nl-BE" w:eastAsia="nl-BE"/>
              </w:rPr>
              <w:t>SIDA:</w:t>
            </w:r>
          </w:p>
        </w:tc>
        <w:tc>
          <w:tcPr>
            <w:tcW w:w="7986" w:type="dxa"/>
            <w:tcBorders>
              <w:top w:val="nil"/>
              <w:left w:val="nil"/>
              <w:bottom w:val="nil"/>
              <w:right w:val="nil"/>
            </w:tcBorders>
            <w:shd w:val="clear" w:color="auto" w:fill="auto"/>
            <w:noWrap/>
            <w:vAlign w:val="bottom"/>
            <w:hideMark/>
          </w:tcPr>
          <w:p w14:paraId="5E1F5D0A" w14:textId="77777777" w:rsidR="00914C46" w:rsidRPr="00830AB3" w:rsidRDefault="00914C46" w:rsidP="0075662C">
            <w:pPr>
              <w:spacing w:line="360" w:lineRule="auto"/>
              <w:rPr>
                <w:rFonts w:eastAsia="Times New Roman"/>
                <w:color w:val="000000"/>
                <w:lang w:val="nl-BE" w:eastAsia="nl-BE"/>
              </w:rPr>
            </w:pPr>
            <w:r>
              <w:rPr>
                <w:rFonts w:eastAsia="Times New Roman"/>
                <w:color w:val="000000"/>
                <w:lang w:val="nl-BE" w:eastAsia="nl-BE"/>
              </w:rPr>
              <w:t>Syndrome d’immuno-déficience acquise</w:t>
            </w:r>
          </w:p>
        </w:tc>
      </w:tr>
      <w:tr w:rsidR="00914C46" w:rsidRPr="00B43353" w14:paraId="7D091E6A" w14:textId="77777777" w:rsidTr="007D6D94">
        <w:trPr>
          <w:trHeight w:val="288"/>
        </w:trPr>
        <w:tc>
          <w:tcPr>
            <w:tcW w:w="1052" w:type="dxa"/>
            <w:tcBorders>
              <w:top w:val="nil"/>
              <w:left w:val="nil"/>
              <w:bottom w:val="nil"/>
              <w:right w:val="nil"/>
            </w:tcBorders>
            <w:shd w:val="clear" w:color="auto" w:fill="auto"/>
            <w:noWrap/>
            <w:vAlign w:val="bottom"/>
            <w:hideMark/>
          </w:tcPr>
          <w:p w14:paraId="01C02E8A" w14:textId="77777777" w:rsidR="00914C46" w:rsidRPr="00830AB3" w:rsidRDefault="00914C46" w:rsidP="0075662C">
            <w:pPr>
              <w:spacing w:line="360" w:lineRule="auto"/>
              <w:rPr>
                <w:rFonts w:eastAsia="Times New Roman"/>
                <w:b/>
                <w:color w:val="000000"/>
                <w:lang w:val="nl-BE" w:eastAsia="nl-BE"/>
              </w:rPr>
            </w:pPr>
            <w:r w:rsidRPr="00BB05E3">
              <w:rPr>
                <w:rFonts w:eastAsia="Times New Roman"/>
                <w:b/>
                <w:color w:val="000000"/>
                <w:lang w:val="nl-BE" w:eastAsia="nl-BE"/>
              </w:rPr>
              <w:t>SONU:</w:t>
            </w:r>
          </w:p>
        </w:tc>
        <w:tc>
          <w:tcPr>
            <w:tcW w:w="7986" w:type="dxa"/>
            <w:tcBorders>
              <w:top w:val="nil"/>
              <w:left w:val="nil"/>
              <w:bottom w:val="nil"/>
              <w:right w:val="nil"/>
            </w:tcBorders>
            <w:shd w:val="clear" w:color="auto" w:fill="auto"/>
            <w:noWrap/>
            <w:vAlign w:val="bottom"/>
            <w:hideMark/>
          </w:tcPr>
          <w:p w14:paraId="44C60DB8" w14:textId="77777777" w:rsidR="00914C46" w:rsidRPr="00830AB3" w:rsidRDefault="00914C46" w:rsidP="0075662C">
            <w:pPr>
              <w:spacing w:line="360" w:lineRule="auto"/>
              <w:rPr>
                <w:rFonts w:eastAsia="Times New Roman"/>
                <w:color w:val="000000"/>
                <w:lang w:val="fr-FR" w:eastAsia="nl-BE"/>
              </w:rPr>
            </w:pPr>
            <w:r w:rsidRPr="0075662C">
              <w:rPr>
                <w:rFonts w:eastAsia="Times New Roman"/>
                <w:color w:val="000000"/>
                <w:lang w:val="fr-FR" w:eastAsia="nl-BE"/>
              </w:rPr>
              <w:t>Soins obstétricaux et néonatals d’urgence</w:t>
            </w:r>
          </w:p>
        </w:tc>
      </w:tr>
      <w:tr w:rsidR="00914C46" w:rsidRPr="00636095" w14:paraId="2E8F48C9" w14:textId="77777777" w:rsidTr="007D6D94">
        <w:trPr>
          <w:trHeight w:val="288"/>
        </w:trPr>
        <w:tc>
          <w:tcPr>
            <w:tcW w:w="1052" w:type="dxa"/>
            <w:tcBorders>
              <w:top w:val="nil"/>
              <w:left w:val="nil"/>
              <w:bottom w:val="nil"/>
              <w:right w:val="nil"/>
            </w:tcBorders>
            <w:shd w:val="clear" w:color="auto" w:fill="auto"/>
            <w:noWrap/>
            <w:vAlign w:val="bottom"/>
            <w:hideMark/>
          </w:tcPr>
          <w:p w14:paraId="61E0BFCB" w14:textId="77777777" w:rsidR="00914C46" w:rsidRPr="00FE4CEC" w:rsidRDefault="00914C46" w:rsidP="0075662C">
            <w:pPr>
              <w:spacing w:line="360" w:lineRule="auto"/>
              <w:rPr>
                <w:rFonts w:eastAsia="Times New Roman"/>
                <w:b/>
                <w:color w:val="000000"/>
                <w:lang w:val="fr-FR" w:eastAsia="nl-BE"/>
              </w:rPr>
            </w:pPr>
            <w:r w:rsidRPr="00FE4CEC">
              <w:rPr>
                <w:rFonts w:eastAsia="Times New Roman"/>
                <w:b/>
                <w:color w:val="000000"/>
                <w:lang w:val="fr-FR" w:eastAsia="nl-BE"/>
              </w:rPr>
              <w:t>UE</w:t>
            </w:r>
            <w:r>
              <w:rPr>
                <w:rFonts w:eastAsia="Times New Roman"/>
                <w:b/>
                <w:color w:val="000000"/>
                <w:lang w:val="fr-FR" w:eastAsia="nl-BE"/>
              </w:rPr>
              <w:t> :</w:t>
            </w:r>
          </w:p>
        </w:tc>
        <w:tc>
          <w:tcPr>
            <w:tcW w:w="7986" w:type="dxa"/>
            <w:tcBorders>
              <w:top w:val="nil"/>
              <w:left w:val="nil"/>
              <w:bottom w:val="nil"/>
              <w:right w:val="nil"/>
            </w:tcBorders>
            <w:shd w:val="clear" w:color="auto" w:fill="auto"/>
            <w:noWrap/>
            <w:vAlign w:val="bottom"/>
            <w:hideMark/>
          </w:tcPr>
          <w:p w14:paraId="062AAF2F" w14:textId="77777777" w:rsidR="00914C46" w:rsidRPr="00830AB3" w:rsidRDefault="00914C46" w:rsidP="0075662C">
            <w:pPr>
              <w:spacing w:line="360" w:lineRule="auto"/>
              <w:rPr>
                <w:rFonts w:eastAsia="Times New Roman"/>
                <w:color w:val="000000"/>
                <w:lang w:val="fr-FR" w:eastAsia="nl-BE"/>
              </w:rPr>
            </w:pPr>
            <w:r>
              <w:rPr>
                <w:rFonts w:eastAsia="Times New Roman"/>
                <w:color w:val="000000"/>
                <w:lang w:val="fr-FR" w:eastAsia="nl-BE"/>
              </w:rPr>
              <w:t>Union européenne</w:t>
            </w:r>
          </w:p>
        </w:tc>
      </w:tr>
      <w:tr w:rsidR="00914C46" w:rsidRPr="00B43353" w14:paraId="23D9BD05" w14:textId="77777777" w:rsidTr="007D6D94">
        <w:trPr>
          <w:trHeight w:val="288"/>
        </w:trPr>
        <w:tc>
          <w:tcPr>
            <w:tcW w:w="1052" w:type="dxa"/>
            <w:tcBorders>
              <w:top w:val="nil"/>
              <w:left w:val="nil"/>
              <w:bottom w:val="nil"/>
              <w:right w:val="nil"/>
            </w:tcBorders>
            <w:shd w:val="clear" w:color="auto" w:fill="auto"/>
            <w:noWrap/>
            <w:vAlign w:val="bottom"/>
            <w:hideMark/>
          </w:tcPr>
          <w:p w14:paraId="75C32FA3" w14:textId="217B41AE" w:rsidR="00914C46" w:rsidRPr="00830AB3" w:rsidRDefault="00CF781E" w:rsidP="0075662C">
            <w:pPr>
              <w:spacing w:line="360" w:lineRule="auto"/>
              <w:rPr>
                <w:rFonts w:eastAsia="Times New Roman"/>
                <w:b/>
                <w:color w:val="000000"/>
                <w:lang w:val="nl-BE" w:eastAsia="nl-BE"/>
              </w:rPr>
            </w:pPr>
            <w:r>
              <w:rPr>
                <w:rFonts w:eastAsia="Times New Roman"/>
                <w:b/>
                <w:color w:val="000000"/>
                <w:lang w:val="nl-BE" w:eastAsia="nl-BE"/>
              </w:rPr>
              <w:t>UGTC:</w:t>
            </w:r>
          </w:p>
        </w:tc>
        <w:tc>
          <w:tcPr>
            <w:tcW w:w="7986" w:type="dxa"/>
            <w:tcBorders>
              <w:top w:val="nil"/>
              <w:left w:val="nil"/>
              <w:bottom w:val="nil"/>
              <w:right w:val="nil"/>
            </w:tcBorders>
            <w:shd w:val="clear" w:color="auto" w:fill="auto"/>
            <w:noWrap/>
            <w:vAlign w:val="bottom"/>
            <w:hideMark/>
          </w:tcPr>
          <w:p w14:paraId="5C076C7C" w14:textId="6AAA4739" w:rsidR="00914C46" w:rsidRPr="00830AB3" w:rsidRDefault="00CF781E" w:rsidP="0075662C">
            <w:pPr>
              <w:spacing w:line="360" w:lineRule="auto"/>
              <w:rPr>
                <w:rFonts w:eastAsia="Times New Roman"/>
                <w:color w:val="000000"/>
                <w:lang w:val="fr-FR" w:eastAsia="nl-BE"/>
              </w:rPr>
            </w:pPr>
            <w:r>
              <w:rPr>
                <w:lang w:val="fr-FR"/>
              </w:rPr>
              <w:t>Unité de Gestion et de Transfert de Connaissances</w:t>
            </w:r>
          </w:p>
        </w:tc>
      </w:tr>
      <w:tr w:rsidR="00830AB3" w:rsidRPr="00B43353" w14:paraId="3C541BE7" w14:textId="77777777" w:rsidTr="00670E0D">
        <w:trPr>
          <w:trHeight w:val="288"/>
        </w:trPr>
        <w:tc>
          <w:tcPr>
            <w:tcW w:w="1052" w:type="dxa"/>
            <w:tcBorders>
              <w:top w:val="nil"/>
              <w:left w:val="nil"/>
              <w:bottom w:val="nil"/>
              <w:right w:val="nil"/>
            </w:tcBorders>
            <w:shd w:val="clear" w:color="auto" w:fill="auto"/>
            <w:noWrap/>
            <w:vAlign w:val="bottom"/>
          </w:tcPr>
          <w:p w14:paraId="3B04DBB6" w14:textId="6F70C90B" w:rsidR="00830AB3" w:rsidRPr="009A10D3" w:rsidRDefault="00CF781E" w:rsidP="0075662C">
            <w:pPr>
              <w:spacing w:line="360" w:lineRule="auto"/>
              <w:rPr>
                <w:rFonts w:eastAsia="Times New Roman"/>
                <w:b/>
                <w:color w:val="000000"/>
                <w:lang w:val="fr-FR" w:eastAsia="nl-BE"/>
              </w:rPr>
            </w:pPr>
            <w:r w:rsidRPr="00BB05E3">
              <w:rPr>
                <w:rFonts w:eastAsia="Times New Roman"/>
                <w:b/>
                <w:color w:val="000000"/>
                <w:lang w:val="nl-BE" w:eastAsia="nl-BE"/>
              </w:rPr>
              <w:t>VIH:</w:t>
            </w:r>
          </w:p>
        </w:tc>
        <w:tc>
          <w:tcPr>
            <w:tcW w:w="7986" w:type="dxa"/>
            <w:tcBorders>
              <w:top w:val="nil"/>
              <w:left w:val="nil"/>
              <w:bottom w:val="nil"/>
              <w:right w:val="nil"/>
            </w:tcBorders>
            <w:shd w:val="clear" w:color="auto" w:fill="auto"/>
            <w:noWrap/>
            <w:vAlign w:val="bottom"/>
          </w:tcPr>
          <w:p w14:paraId="446D9E06" w14:textId="6926E818" w:rsidR="00830AB3" w:rsidRPr="00830AB3" w:rsidRDefault="00CF781E" w:rsidP="0075662C">
            <w:pPr>
              <w:spacing w:line="360" w:lineRule="auto"/>
              <w:rPr>
                <w:rFonts w:eastAsia="Times New Roman"/>
                <w:color w:val="000000"/>
                <w:lang w:val="fr-FR" w:eastAsia="nl-BE"/>
              </w:rPr>
            </w:pPr>
            <w:r w:rsidRPr="0075662C">
              <w:rPr>
                <w:rFonts w:eastAsia="Times New Roman"/>
                <w:color w:val="000000"/>
                <w:lang w:val="fr-FR" w:eastAsia="nl-BE"/>
              </w:rPr>
              <w:t>Virus de l’</w:t>
            </w:r>
            <w:r>
              <w:rPr>
                <w:rFonts w:eastAsia="Times New Roman"/>
                <w:color w:val="000000"/>
                <w:lang w:val="fr-FR" w:eastAsia="nl-BE"/>
              </w:rPr>
              <w:t>immuno-déficience h</w:t>
            </w:r>
            <w:r w:rsidRPr="0075662C">
              <w:rPr>
                <w:rFonts w:eastAsia="Times New Roman"/>
                <w:color w:val="000000"/>
                <w:lang w:val="fr-FR" w:eastAsia="nl-BE"/>
              </w:rPr>
              <w:t>umaine</w:t>
            </w:r>
          </w:p>
        </w:tc>
      </w:tr>
      <w:tr w:rsidR="00830AB3" w:rsidRPr="00B43353" w14:paraId="16669654" w14:textId="77777777" w:rsidTr="007D6D94">
        <w:trPr>
          <w:trHeight w:val="288"/>
        </w:trPr>
        <w:tc>
          <w:tcPr>
            <w:tcW w:w="1052" w:type="dxa"/>
            <w:tcBorders>
              <w:top w:val="nil"/>
              <w:left w:val="nil"/>
              <w:bottom w:val="nil"/>
              <w:right w:val="nil"/>
            </w:tcBorders>
            <w:shd w:val="clear" w:color="auto" w:fill="auto"/>
            <w:noWrap/>
            <w:vAlign w:val="bottom"/>
            <w:hideMark/>
          </w:tcPr>
          <w:p w14:paraId="01BF50F4" w14:textId="77777777" w:rsidR="00830AB3" w:rsidRPr="00830AB3" w:rsidRDefault="00830AB3" w:rsidP="0075662C">
            <w:pPr>
              <w:spacing w:line="360" w:lineRule="auto"/>
              <w:rPr>
                <w:rFonts w:eastAsia="Times New Roman"/>
                <w:color w:val="000000"/>
                <w:lang w:val="fr-FR" w:eastAsia="nl-BE"/>
              </w:rPr>
            </w:pPr>
          </w:p>
        </w:tc>
        <w:tc>
          <w:tcPr>
            <w:tcW w:w="7986" w:type="dxa"/>
            <w:tcBorders>
              <w:top w:val="nil"/>
              <w:left w:val="nil"/>
              <w:bottom w:val="nil"/>
              <w:right w:val="nil"/>
            </w:tcBorders>
            <w:shd w:val="clear" w:color="auto" w:fill="auto"/>
            <w:noWrap/>
            <w:vAlign w:val="bottom"/>
            <w:hideMark/>
          </w:tcPr>
          <w:p w14:paraId="23914090" w14:textId="38BAA074" w:rsidR="00830AB3" w:rsidRPr="00830AB3" w:rsidRDefault="00830AB3" w:rsidP="0075662C">
            <w:pPr>
              <w:spacing w:line="360" w:lineRule="auto"/>
              <w:rPr>
                <w:rFonts w:eastAsia="Times New Roman"/>
                <w:color w:val="000000"/>
                <w:lang w:val="fr-FR" w:eastAsia="nl-BE"/>
              </w:rPr>
            </w:pPr>
          </w:p>
        </w:tc>
      </w:tr>
      <w:tr w:rsidR="00830AB3" w:rsidRPr="00B43353" w14:paraId="02077678" w14:textId="77777777" w:rsidTr="007D6D94">
        <w:trPr>
          <w:trHeight w:val="288"/>
        </w:trPr>
        <w:tc>
          <w:tcPr>
            <w:tcW w:w="1052" w:type="dxa"/>
            <w:tcBorders>
              <w:top w:val="nil"/>
              <w:left w:val="nil"/>
              <w:bottom w:val="nil"/>
              <w:right w:val="nil"/>
            </w:tcBorders>
            <w:shd w:val="clear" w:color="auto" w:fill="auto"/>
            <w:noWrap/>
            <w:vAlign w:val="bottom"/>
            <w:hideMark/>
          </w:tcPr>
          <w:p w14:paraId="78A1DFF7" w14:textId="77777777" w:rsidR="00830AB3" w:rsidRPr="00830AB3" w:rsidRDefault="00830AB3" w:rsidP="0075662C">
            <w:pPr>
              <w:spacing w:line="360" w:lineRule="auto"/>
              <w:rPr>
                <w:rFonts w:eastAsia="Times New Roman"/>
                <w:color w:val="000000"/>
                <w:lang w:val="fr-FR" w:eastAsia="nl-BE"/>
              </w:rPr>
            </w:pPr>
          </w:p>
        </w:tc>
        <w:tc>
          <w:tcPr>
            <w:tcW w:w="7986" w:type="dxa"/>
            <w:tcBorders>
              <w:top w:val="nil"/>
              <w:left w:val="nil"/>
              <w:bottom w:val="nil"/>
              <w:right w:val="nil"/>
            </w:tcBorders>
            <w:shd w:val="clear" w:color="auto" w:fill="auto"/>
            <w:noWrap/>
            <w:vAlign w:val="bottom"/>
            <w:hideMark/>
          </w:tcPr>
          <w:p w14:paraId="751A038F" w14:textId="77777777" w:rsidR="00830AB3" w:rsidRPr="00830AB3" w:rsidRDefault="00830AB3" w:rsidP="0075662C">
            <w:pPr>
              <w:spacing w:line="360" w:lineRule="auto"/>
              <w:rPr>
                <w:rFonts w:eastAsia="Times New Roman"/>
                <w:color w:val="000000"/>
                <w:lang w:val="fr-FR" w:eastAsia="nl-BE"/>
              </w:rPr>
            </w:pPr>
          </w:p>
        </w:tc>
      </w:tr>
    </w:tbl>
    <w:p w14:paraId="73589443" w14:textId="77777777" w:rsidR="00CE639C" w:rsidRPr="0075662C" w:rsidRDefault="00CE639C" w:rsidP="00CE639C">
      <w:pPr>
        <w:rPr>
          <w:lang w:val="fr-FR"/>
        </w:rPr>
      </w:pPr>
    </w:p>
    <w:p w14:paraId="283CB0CD" w14:textId="77777777" w:rsidR="00CE639C" w:rsidRPr="0075662C" w:rsidRDefault="00CE639C" w:rsidP="00CE639C">
      <w:pPr>
        <w:rPr>
          <w:lang w:val="fr-FR"/>
        </w:rPr>
      </w:pPr>
      <w:r w:rsidRPr="0075662C">
        <w:rPr>
          <w:lang w:val="fr-FR"/>
        </w:rPr>
        <w:br w:type="page"/>
      </w:r>
    </w:p>
    <w:sdt>
      <w:sdtPr>
        <w:rPr>
          <w:rFonts w:ascii="Calibri" w:eastAsiaTheme="minorEastAsia" w:hAnsi="Calibri" w:cs="Times New Roman"/>
          <w:b w:val="0"/>
          <w:bCs w:val="0"/>
          <w:color w:val="auto"/>
          <w:sz w:val="22"/>
          <w:szCs w:val="22"/>
          <w:lang w:eastAsia="zh-CN"/>
        </w:rPr>
        <w:id w:val="-791746709"/>
        <w:docPartObj>
          <w:docPartGallery w:val="Table of Contents"/>
          <w:docPartUnique/>
        </w:docPartObj>
      </w:sdtPr>
      <w:sdtEndPr>
        <w:rPr>
          <w:noProof/>
        </w:rPr>
      </w:sdtEndPr>
      <w:sdtContent>
        <w:p w14:paraId="3B576697" w14:textId="77777777" w:rsidR="00636095" w:rsidRPr="007154CF" w:rsidRDefault="007154CF">
          <w:pPr>
            <w:pStyle w:val="En-ttedetabledesmatires"/>
            <w:rPr>
              <w:rFonts w:asciiTheme="minorHAnsi" w:hAnsiTheme="minorHAnsi"/>
              <w:sz w:val="24"/>
              <w:szCs w:val="24"/>
            </w:rPr>
          </w:pPr>
          <w:r w:rsidRPr="007154CF">
            <w:rPr>
              <w:rFonts w:asciiTheme="minorHAnsi" w:hAnsiTheme="minorHAnsi"/>
              <w:sz w:val="24"/>
              <w:szCs w:val="24"/>
            </w:rPr>
            <w:t>Sommaire</w:t>
          </w:r>
        </w:p>
        <w:p w14:paraId="23077896" w14:textId="77777777" w:rsidR="007154CF" w:rsidRDefault="007154CF">
          <w:pPr>
            <w:pStyle w:val="TM1"/>
            <w:tabs>
              <w:tab w:val="right" w:leader="dot" w:pos="9016"/>
            </w:tabs>
          </w:pPr>
        </w:p>
        <w:p w14:paraId="6D8B0B5C" w14:textId="77777777" w:rsidR="007F0104" w:rsidRDefault="00636095">
          <w:pPr>
            <w:pStyle w:val="TM1"/>
            <w:tabs>
              <w:tab w:val="right" w:leader="dot" w:pos="9016"/>
            </w:tabs>
            <w:rPr>
              <w:rFonts w:asciiTheme="minorHAnsi" w:hAnsiTheme="minorHAnsi" w:cstheme="minorBidi"/>
              <w:noProof/>
              <w:lang w:val="nl-BE" w:eastAsia="nl-BE"/>
            </w:rPr>
          </w:pPr>
          <w:r>
            <w:fldChar w:fldCharType="begin"/>
          </w:r>
          <w:r>
            <w:instrText xml:space="preserve"> TOC \o "1-3" \h \z \u </w:instrText>
          </w:r>
          <w:r>
            <w:fldChar w:fldCharType="separate"/>
          </w:r>
          <w:hyperlink w:anchor="_Toc511930348" w:history="1">
            <w:r w:rsidR="007F0104" w:rsidRPr="00005A00">
              <w:rPr>
                <w:rStyle w:val="Lienhypertexte"/>
                <w:noProof/>
              </w:rPr>
              <w:t>Abréviations</w:t>
            </w:r>
            <w:r w:rsidR="007F0104">
              <w:rPr>
                <w:noProof/>
                <w:webHidden/>
              </w:rPr>
              <w:tab/>
            </w:r>
            <w:r w:rsidR="007F0104">
              <w:rPr>
                <w:noProof/>
                <w:webHidden/>
              </w:rPr>
              <w:fldChar w:fldCharType="begin"/>
            </w:r>
            <w:r w:rsidR="007F0104">
              <w:rPr>
                <w:noProof/>
                <w:webHidden/>
              </w:rPr>
              <w:instrText xml:space="preserve"> PAGEREF _Toc511930348 \h </w:instrText>
            </w:r>
            <w:r w:rsidR="007F0104">
              <w:rPr>
                <w:noProof/>
                <w:webHidden/>
              </w:rPr>
            </w:r>
            <w:r w:rsidR="007F0104">
              <w:rPr>
                <w:noProof/>
                <w:webHidden/>
              </w:rPr>
              <w:fldChar w:fldCharType="separate"/>
            </w:r>
            <w:r w:rsidR="002A032D">
              <w:rPr>
                <w:noProof/>
                <w:webHidden/>
              </w:rPr>
              <w:t>1</w:t>
            </w:r>
            <w:r w:rsidR="007F0104">
              <w:rPr>
                <w:noProof/>
                <w:webHidden/>
              </w:rPr>
              <w:fldChar w:fldCharType="end"/>
            </w:r>
          </w:hyperlink>
        </w:p>
        <w:p w14:paraId="0A3FCA93" w14:textId="77777777" w:rsidR="007F0104" w:rsidRDefault="003C3EB0">
          <w:pPr>
            <w:pStyle w:val="TM1"/>
            <w:tabs>
              <w:tab w:val="left" w:pos="440"/>
              <w:tab w:val="right" w:leader="dot" w:pos="9016"/>
            </w:tabs>
            <w:rPr>
              <w:rFonts w:asciiTheme="minorHAnsi" w:hAnsiTheme="minorHAnsi" w:cstheme="minorBidi"/>
              <w:noProof/>
              <w:lang w:val="nl-BE" w:eastAsia="nl-BE"/>
            </w:rPr>
          </w:pPr>
          <w:hyperlink w:anchor="_Toc511930349" w:history="1">
            <w:r w:rsidR="007F0104" w:rsidRPr="00005A00">
              <w:rPr>
                <w:rStyle w:val="Lienhypertexte"/>
                <w:noProof/>
              </w:rPr>
              <w:t>1.</w:t>
            </w:r>
            <w:r w:rsidR="007F0104">
              <w:rPr>
                <w:rFonts w:asciiTheme="minorHAnsi" w:hAnsiTheme="minorHAnsi" w:cstheme="minorBidi"/>
                <w:noProof/>
                <w:lang w:val="nl-BE" w:eastAsia="nl-BE"/>
              </w:rPr>
              <w:tab/>
            </w:r>
            <w:r w:rsidR="007F0104" w:rsidRPr="00005A00">
              <w:rPr>
                <w:rStyle w:val="Lienhypertexte"/>
                <w:noProof/>
              </w:rPr>
              <w:t>Introduction – contexte et objectifs</w:t>
            </w:r>
            <w:r w:rsidR="007F0104">
              <w:rPr>
                <w:noProof/>
                <w:webHidden/>
              </w:rPr>
              <w:tab/>
            </w:r>
            <w:r w:rsidR="007F0104">
              <w:rPr>
                <w:noProof/>
                <w:webHidden/>
              </w:rPr>
              <w:fldChar w:fldCharType="begin"/>
            </w:r>
            <w:r w:rsidR="007F0104">
              <w:rPr>
                <w:noProof/>
                <w:webHidden/>
              </w:rPr>
              <w:instrText xml:space="preserve"> PAGEREF _Toc511930349 \h </w:instrText>
            </w:r>
            <w:r w:rsidR="007F0104">
              <w:rPr>
                <w:noProof/>
                <w:webHidden/>
              </w:rPr>
            </w:r>
            <w:r w:rsidR="007F0104">
              <w:rPr>
                <w:noProof/>
                <w:webHidden/>
              </w:rPr>
              <w:fldChar w:fldCharType="separate"/>
            </w:r>
            <w:r w:rsidR="002A032D">
              <w:rPr>
                <w:noProof/>
                <w:webHidden/>
              </w:rPr>
              <w:t>3</w:t>
            </w:r>
            <w:r w:rsidR="007F0104">
              <w:rPr>
                <w:noProof/>
                <w:webHidden/>
              </w:rPr>
              <w:fldChar w:fldCharType="end"/>
            </w:r>
          </w:hyperlink>
        </w:p>
        <w:p w14:paraId="4C4B3082" w14:textId="77777777" w:rsidR="007F0104" w:rsidRDefault="003C3EB0">
          <w:pPr>
            <w:pStyle w:val="TM1"/>
            <w:tabs>
              <w:tab w:val="left" w:pos="440"/>
              <w:tab w:val="right" w:leader="dot" w:pos="9016"/>
            </w:tabs>
            <w:rPr>
              <w:rFonts w:asciiTheme="minorHAnsi" w:hAnsiTheme="minorHAnsi" w:cstheme="minorBidi"/>
              <w:noProof/>
              <w:lang w:val="nl-BE" w:eastAsia="nl-BE"/>
            </w:rPr>
          </w:pPr>
          <w:hyperlink w:anchor="_Toc511930350" w:history="1">
            <w:r w:rsidR="007F0104" w:rsidRPr="00005A00">
              <w:rPr>
                <w:rStyle w:val="Lienhypertexte"/>
                <w:noProof/>
              </w:rPr>
              <w:t>2.</w:t>
            </w:r>
            <w:r w:rsidR="007F0104">
              <w:rPr>
                <w:rFonts w:asciiTheme="minorHAnsi" w:hAnsiTheme="minorHAnsi" w:cstheme="minorBidi"/>
                <w:noProof/>
                <w:lang w:val="nl-BE" w:eastAsia="nl-BE"/>
              </w:rPr>
              <w:tab/>
            </w:r>
            <w:r w:rsidR="007F0104" w:rsidRPr="00005A00">
              <w:rPr>
                <w:rStyle w:val="Lienhypertexte"/>
                <w:noProof/>
              </w:rPr>
              <w:t>Méthodes</w:t>
            </w:r>
            <w:r w:rsidR="007F0104">
              <w:rPr>
                <w:noProof/>
                <w:webHidden/>
              </w:rPr>
              <w:tab/>
            </w:r>
            <w:r w:rsidR="007F0104">
              <w:rPr>
                <w:noProof/>
                <w:webHidden/>
              </w:rPr>
              <w:fldChar w:fldCharType="begin"/>
            </w:r>
            <w:r w:rsidR="007F0104">
              <w:rPr>
                <w:noProof/>
                <w:webHidden/>
              </w:rPr>
              <w:instrText xml:space="preserve"> PAGEREF _Toc511930350 \h </w:instrText>
            </w:r>
            <w:r w:rsidR="007F0104">
              <w:rPr>
                <w:noProof/>
                <w:webHidden/>
              </w:rPr>
            </w:r>
            <w:r w:rsidR="007F0104">
              <w:rPr>
                <w:noProof/>
                <w:webHidden/>
              </w:rPr>
              <w:fldChar w:fldCharType="separate"/>
            </w:r>
            <w:r w:rsidR="002A032D">
              <w:rPr>
                <w:noProof/>
                <w:webHidden/>
              </w:rPr>
              <w:t>4</w:t>
            </w:r>
            <w:r w:rsidR="007F0104">
              <w:rPr>
                <w:noProof/>
                <w:webHidden/>
              </w:rPr>
              <w:fldChar w:fldCharType="end"/>
            </w:r>
          </w:hyperlink>
        </w:p>
        <w:p w14:paraId="7B90D386" w14:textId="77777777" w:rsidR="007F0104" w:rsidRDefault="003C3EB0">
          <w:pPr>
            <w:pStyle w:val="TM1"/>
            <w:tabs>
              <w:tab w:val="left" w:pos="440"/>
              <w:tab w:val="right" w:leader="dot" w:pos="9016"/>
            </w:tabs>
            <w:rPr>
              <w:rFonts w:asciiTheme="minorHAnsi" w:hAnsiTheme="minorHAnsi" w:cstheme="minorBidi"/>
              <w:noProof/>
              <w:lang w:val="nl-BE" w:eastAsia="nl-BE"/>
            </w:rPr>
          </w:pPr>
          <w:hyperlink w:anchor="_Toc511930351" w:history="1">
            <w:r w:rsidR="007F0104" w:rsidRPr="00005A00">
              <w:rPr>
                <w:rStyle w:val="Lienhypertexte"/>
                <w:noProof/>
                <w:lang w:val="fr-FR"/>
              </w:rPr>
              <w:t>3.</w:t>
            </w:r>
            <w:r w:rsidR="007F0104">
              <w:rPr>
                <w:rFonts w:asciiTheme="minorHAnsi" w:hAnsiTheme="minorHAnsi" w:cstheme="minorBidi"/>
                <w:noProof/>
                <w:lang w:val="nl-BE" w:eastAsia="nl-BE"/>
              </w:rPr>
              <w:tab/>
            </w:r>
            <w:r w:rsidR="007F0104" w:rsidRPr="00005A00">
              <w:rPr>
                <w:rStyle w:val="Lienhypertexte"/>
                <w:noProof/>
                <w:lang w:val="fr-FR"/>
              </w:rPr>
              <w:t>Principaux résultats</w:t>
            </w:r>
            <w:r w:rsidR="007F0104">
              <w:rPr>
                <w:noProof/>
                <w:webHidden/>
              </w:rPr>
              <w:tab/>
            </w:r>
            <w:r w:rsidR="007F0104">
              <w:rPr>
                <w:noProof/>
                <w:webHidden/>
              </w:rPr>
              <w:fldChar w:fldCharType="begin"/>
            </w:r>
            <w:r w:rsidR="007F0104">
              <w:rPr>
                <w:noProof/>
                <w:webHidden/>
              </w:rPr>
              <w:instrText xml:space="preserve"> PAGEREF _Toc511930351 \h </w:instrText>
            </w:r>
            <w:r w:rsidR="007F0104">
              <w:rPr>
                <w:noProof/>
                <w:webHidden/>
              </w:rPr>
            </w:r>
            <w:r w:rsidR="007F0104">
              <w:rPr>
                <w:noProof/>
                <w:webHidden/>
              </w:rPr>
              <w:fldChar w:fldCharType="separate"/>
            </w:r>
            <w:r w:rsidR="002A032D">
              <w:rPr>
                <w:noProof/>
                <w:webHidden/>
              </w:rPr>
              <w:t>5</w:t>
            </w:r>
            <w:r w:rsidR="007F0104">
              <w:rPr>
                <w:noProof/>
                <w:webHidden/>
              </w:rPr>
              <w:fldChar w:fldCharType="end"/>
            </w:r>
          </w:hyperlink>
        </w:p>
        <w:p w14:paraId="7E0FB5E2" w14:textId="77777777" w:rsidR="007F0104" w:rsidRDefault="003C3EB0">
          <w:pPr>
            <w:pStyle w:val="TM2"/>
            <w:tabs>
              <w:tab w:val="left" w:pos="880"/>
              <w:tab w:val="right" w:leader="dot" w:pos="9016"/>
            </w:tabs>
            <w:rPr>
              <w:rFonts w:asciiTheme="minorHAnsi" w:hAnsiTheme="minorHAnsi" w:cstheme="minorBidi"/>
              <w:noProof/>
              <w:lang w:val="nl-BE" w:eastAsia="nl-BE"/>
            </w:rPr>
          </w:pPr>
          <w:hyperlink w:anchor="_Toc511930352" w:history="1">
            <w:r w:rsidR="007F0104" w:rsidRPr="00005A00">
              <w:rPr>
                <w:rStyle w:val="Lienhypertexte"/>
                <w:noProof/>
              </w:rPr>
              <w:t>3.1.</w:t>
            </w:r>
            <w:r w:rsidR="007F0104">
              <w:rPr>
                <w:rFonts w:asciiTheme="minorHAnsi" w:hAnsiTheme="minorHAnsi" w:cstheme="minorBidi"/>
                <w:noProof/>
                <w:lang w:val="nl-BE" w:eastAsia="nl-BE"/>
              </w:rPr>
              <w:tab/>
            </w:r>
            <w:r w:rsidR="007F0104" w:rsidRPr="00005A00">
              <w:rPr>
                <w:rStyle w:val="Lienhypertexte"/>
                <w:noProof/>
              </w:rPr>
              <w:t>Vue d'ensemble du système de financement de la santé et de la configuration des achats</w:t>
            </w:r>
            <w:r w:rsidR="007F0104">
              <w:rPr>
                <w:noProof/>
                <w:webHidden/>
              </w:rPr>
              <w:tab/>
            </w:r>
            <w:r w:rsidR="007F0104">
              <w:rPr>
                <w:noProof/>
                <w:webHidden/>
              </w:rPr>
              <w:fldChar w:fldCharType="begin"/>
            </w:r>
            <w:r w:rsidR="007F0104">
              <w:rPr>
                <w:noProof/>
                <w:webHidden/>
              </w:rPr>
              <w:instrText xml:space="preserve"> PAGEREF _Toc511930352 \h </w:instrText>
            </w:r>
            <w:r w:rsidR="007F0104">
              <w:rPr>
                <w:noProof/>
                <w:webHidden/>
              </w:rPr>
            </w:r>
            <w:r w:rsidR="007F0104">
              <w:rPr>
                <w:noProof/>
                <w:webHidden/>
              </w:rPr>
              <w:fldChar w:fldCharType="separate"/>
            </w:r>
            <w:r w:rsidR="002A032D">
              <w:rPr>
                <w:noProof/>
                <w:webHidden/>
              </w:rPr>
              <w:t>5</w:t>
            </w:r>
            <w:r w:rsidR="007F0104">
              <w:rPr>
                <w:noProof/>
                <w:webHidden/>
              </w:rPr>
              <w:fldChar w:fldCharType="end"/>
            </w:r>
          </w:hyperlink>
        </w:p>
        <w:p w14:paraId="3BC1A932" w14:textId="77777777" w:rsidR="007F0104" w:rsidRDefault="003C3EB0">
          <w:pPr>
            <w:pStyle w:val="TM2"/>
            <w:tabs>
              <w:tab w:val="left" w:pos="880"/>
              <w:tab w:val="right" w:leader="dot" w:pos="9016"/>
            </w:tabs>
            <w:rPr>
              <w:rFonts w:asciiTheme="minorHAnsi" w:hAnsiTheme="minorHAnsi" w:cstheme="minorBidi"/>
              <w:noProof/>
              <w:lang w:val="nl-BE" w:eastAsia="nl-BE"/>
            </w:rPr>
          </w:pPr>
          <w:hyperlink w:anchor="_Toc511930353" w:history="1">
            <w:r w:rsidR="007F0104" w:rsidRPr="00005A00">
              <w:rPr>
                <w:rStyle w:val="Lienhypertexte"/>
                <w:noProof/>
              </w:rPr>
              <w:t>3.2.</w:t>
            </w:r>
            <w:r w:rsidR="007F0104">
              <w:rPr>
                <w:rFonts w:asciiTheme="minorHAnsi" w:hAnsiTheme="minorHAnsi" w:cstheme="minorBidi"/>
                <w:noProof/>
                <w:lang w:val="nl-BE" w:eastAsia="nl-BE"/>
              </w:rPr>
              <w:tab/>
            </w:r>
            <w:r w:rsidR="007F0104" w:rsidRPr="00005A00">
              <w:rPr>
                <w:rStyle w:val="Lienhypertexte"/>
                <w:noProof/>
              </w:rPr>
              <w:t>Modalités de paiement des prestataires de soins et services</w:t>
            </w:r>
            <w:r w:rsidR="007F0104">
              <w:rPr>
                <w:noProof/>
                <w:webHidden/>
              </w:rPr>
              <w:tab/>
            </w:r>
            <w:r w:rsidR="007F0104">
              <w:rPr>
                <w:noProof/>
                <w:webHidden/>
              </w:rPr>
              <w:fldChar w:fldCharType="begin"/>
            </w:r>
            <w:r w:rsidR="007F0104">
              <w:rPr>
                <w:noProof/>
                <w:webHidden/>
              </w:rPr>
              <w:instrText xml:space="preserve"> PAGEREF _Toc511930353 \h </w:instrText>
            </w:r>
            <w:r w:rsidR="007F0104">
              <w:rPr>
                <w:noProof/>
                <w:webHidden/>
              </w:rPr>
            </w:r>
            <w:r w:rsidR="007F0104">
              <w:rPr>
                <w:noProof/>
                <w:webHidden/>
              </w:rPr>
              <w:fldChar w:fldCharType="separate"/>
            </w:r>
            <w:r w:rsidR="002A032D">
              <w:rPr>
                <w:noProof/>
                <w:webHidden/>
              </w:rPr>
              <w:t>6</w:t>
            </w:r>
            <w:r w:rsidR="007F0104">
              <w:rPr>
                <w:noProof/>
                <w:webHidden/>
              </w:rPr>
              <w:fldChar w:fldCharType="end"/>
            </w:r>
          </w:hyperlink>
        </w:p>
        <w:p w14:paraId="0F84B404" w14:textId="77777777" w:rsidR="007F0104" w:rsidRDefault="003C3EB0">
          <w:pPr>
            <w:pStyle w:val="TM2"/>
            <w:tabs>
              <w:tab w:val="left" w:pos="880"/>
              <w:tab w:val="right" w:leader="dot" w:pos="9016"/>
            </w:tabs>
            <w:rPr>
              <w:rFonts w:asciiTheme="minorHAnsi" w:hAnsiTheme="minorHAnsi" w:cstheme="minorBidi"/>
              <w:noProof/>
              <w:lang w:val="nl-BE" w:eastAsia="nl-BE"/>
            </w:rPr>
          </w:pPr>
          <w:hyperlink w:anchor="_Toc511930354" w:history="1">
            <w:r w:rsidR="007F0104" w:rsidRPr="00005A00">
              <w:rPr>
                <w:rStyle w:val="Lienhypertexte"/>
                <w:noProof/>
              </w:rPr>
              <w:t>3.3.</w:t>
            </w:r>
            <w:r w:rsidR="007F0104">
              <w:rPr>
                <w:rFonts w:asciiTheme="minorHAnsi" w:hAnsiTheme="minorHAnsi" w:cstheme="minorBidi"/>
                <w:noProof/>
                <w:lang w:val="nl-BE" w:eastAsia="nl-BE"/>
              </w:rPr>
              <w:tab/>
            </w:r>
            <w:r w:rsidR="007F0104" w:rsidRPr="00005A00">
              <w:rPr>
                <w:rStyle w:val="Lienhypertexte"/>
                <w:noProof/>
              </w:rPr>
              <w:t>Processus de définition du panier des soins et services</w:t>
            </w:r>
            <w:r w:rsidR="007F0104">
              <w:rPr>
                <w:noProof/>
                <w:webHidden/>
              </w:rPr>
              <w:tab/>
            </w:r>
            <w:r w:rsidR="007F0104">
              <w:rPr>
                <w:noProof/>
                <w:webHidden/>
              </w:rPr>
              <w:fldChar w:fldCharType="begin"/>
            </w:r>
            <w:r w:rsidR="007F0104">
              <w:rPr>
                <w:noProof/>
                <w:webHidden/>
              </w:rPr>
              <w:instrText xml:space="preserve"> PAGEREF _Toc511930354 \h </w:instrText>
            </w:r>
            <w:r w:rsidR="007F0104">
              <w:rPr>
                <w:noProof/>
                <w:webHidden/>
              </w:rPr>
            </w:r>
            <w:r w:rsidR="007F0104">
              <w:rPr>
                <w:noProof/>
                <w:webHidden/>
              </w:rPr>
              <w:fldChar w:fldCharType="separate"/>
            </w:r>
            <w:r w:rsidR="002A032D">
              <w:rPr>
                <w:noProof/>
                <w:webHidden/>
              </w:rPr>
              <w:t>7</w:t>
            </w:r>
            <w:r w:rsidR="007F0104">
              <w:rPr>
                <w:noProof/>
                <w:webHidden/>
              </w:rPr>
              <w:fldChar w:fldCharType="end"/>
            </w:r>
          </w:hyperlink>
        </w:p>
        <w:p w14:paraId="70FAB08D" w14:textId="77777777" w:rsidR="007F0104" w:rsidRDefault="003C3EB0">
          <w:pPr>
            <w:pStyle w:val="TM2"/>
            <w:tabs>
              <w:tab w:val="left" w:pos="880"/>
              <w:tab w:val="right" w:leader="dot" w:pos="9016"/>
            </w:tabs>
            <w:rPr>
              <w:rFonts w:asciiTheme="minorHAnsi" w:hAnsiTheme="minorHAnsi" w:cstheme="minorBidi"/>
              <w:noProof/>
              <w:lang w:val="nl-BE" w:eastAsia="nl-BE"/>
            </w:rPr>
          </w:pPr>
          <w:hyperlink w:anchor="_Toc511930355" w:history="1">
            <w:r w:rsidR="007F0104" w:rsidRPr="00005A00">
              <w:rPr>
                <w:rStyle w:val="Lienhypertexte"/>
                <w:noProof/>
              </w:rPr>
              <w:t>3.4.</w:t>
            </w:r>
            <w:r w:rsidR="007F0104">
              <w:rPr>
                <w:rFonts w:asciiTheme="minorHAnsi" w:hAnsiTheme="minorHAnsi" w:cstheme="minorBidi"/>
                <w:noProof/>
                <w:lang w:val="nl-BE" w:eastAsia="nl-BE"/>
              </w:rPr>
              <w:tab/>
            </w:r>
            <w:r w:rsidR="007F0104" w:rsidRPr="00005A00">
              <w:rPr>
                <w:rStyle w:val="Lienhypertexte"/>
                <w:noProof/>
              </w:rPr>
              <w:t>Système de gestion de l’information</w:t>
            </w:r>
            <w:r w:rsidR="007F0104">
              <w:rPr>
                <w:noProof/>
                <w:webHidden/>
              </w:rPr>
              <w:tab/>
            </w:r>
            <w:r w:rsidR="007F0104">
              <w:rPr>
                <w:noProof/>
                <w:webHidden/>
              </w:rPr>
              <w:fldChar w:fldCharType="begin"/>
            </w:r>
            <w:r w:rsidR="007F0104">
              <w:rPr>
                <w:noProof/>
                <w:webHidden/>
              </w:rPr>
              <w:instrText xml:space="preserve"> PAGEREF _Toc511930355 \h </w:instrText>
            </w:r>
            <w:r w:rsidR="007F0104">
              <w:rPr>
                <w:noProof/>
                <w:webHidden/>
              </w:rPr>
            </w:r>
            <w:r w:rsidR="007F0104">
              <w:rPr>
                <w:noProof/>
                <w:webHidden/>
              </w:rPr>
              <w:fldChar w:fldCharType="separate"/>
            </w:r>
            <w:r w:rsidR="002A032D">
              <w:rPr>
                <w:noProof/>
                <w:webHidden/>
              </w:rPr>
              <w:t>9</w:t>
            </w:r>
            <w:r w:rsidR="007F0104">
              <w:rPr>
                <w:noProof/>
                <w:webHidden/>
              </w:rPr>
              <w:fldChar w:fldCharType="end"/>
            </w:r>
          </w:hyperlink>
        </w:p>
        <w:p w14:paraId="5C540CC7" w14:textId="77777777" w:rsidR="007F0104" w:rsidRDefault="003C3EB0">
          <w:pPr>
            <w:pStyle w:val="TM2"/>
            <w:tabs>
              <w:tab w:val="left" w:pos="880"/>
              <w:tab w:val="right" w:leader="dot" w:pos="9016"/>
            </w:tabs>
            <w:rPr>
              <w:rFonts w:asciiTheme="minorHAnsi" w:hAnsiTheme="minorHAnsi" w:cstheme="minorBidi"/>
              <w:noProof/>
              <w:lang w:val="nl-BE" w:eastAsia="nl-BE"/>
            </w:rPr>
          </w:pPr>
          <w:hyperlink w:anchor="_Toc511930356" w:history="1">
            <w:r w:rsidR="007F0104" w:rsidRPr="00005A00">
              <w:rPr>
                <w:rStyle w:val="Lienhypertexte"/>
                <w:noProof/>
              </w:rPr>
              <w:t>3.5.</w:t>
            </w:r>
            <w:r w:rsidR="007F0104">
              <w:rPr>
                <w:rFonts w:asciiTheme="minorHAnsi" w:hAnsiTheme="minorHAnsi" w:cstheme="minorBidi"/>
                <w:noProof/>
                <w:lang w:val="nl-BE" w:eastAsia="nl-BE"/>
              </w:rPr>
              <w:tab/>
            </w:r>
            <w:r w:rsidR="007F0104" w:rsidRPr="00005A00">
              <w:rPr>
                <w:rStyle w:val="Lienhypertexte"/>
                <w:noProof/>
              </w:rPr>
              <w:t>Dispositifs de gouvernance de l’achat stratégique</w:t>
            </w:r>
            <w:r w:rsidR="007F0104">
              <w:rPr>
                <w:noProof/>
                <w:webHidden/>
              </w:rPr>
              <w:tab/>
            </w:r>
            <w:r w:rsidR="007F0104">
              <w:rPr>
                <w:noProof/>
                <w:webHidden/>
              </w:rPr>
              <w:fldChar w:fldCharType="begin"/>
            </w:r>
            <w:r w:rsidR="007F0104">
              <w:rPr>
                <w:noProof/>
                <w:webHidden/>
              </w:rPr>
              <w:instrText xml:space="preserve"> PAGEREF _Toc511930356 \h </w:instrText>
            </w:r>
            <w:r w:rsidR="007F0104">
              <w:rPr>
                <w:noProof/>
                <w:webHidden/>
              </w:rPr>
            </w:r>
            <w:r w:rsidR="007F0104">
              <w:rPr>
                <w:noProof/>
                <w:webHidden/>
              </w:rPr>
              <w:fldChar w:fldCharType="separate"/>
            </w:r>
            <w:r w:rsidR="002A032D">
              <w:rPr>
                <w:noProof/>
                <w:webHidden/>
              </w:rPr>
              <w:t>10</w:t>
            </w:r>
            <w:r w:rsidR="007F0104">
              <w:rPr>
                <w:noProof/>
                <w:webHidden/>
              </w:rPr>
              <w:fldChar w:fldCharType="end"/>
            </w:r>
          </w:hyperlink>
        </w:p>
        <w:p w14:paraId="1F7B1C5D" w14:textId="77777777" w:rsidR="007F0104" w:rsidRDefault="003C3EB0">
          <w:pPr>
            <w:pStyle w:val="TM1"/>
            <w:tabs>
              <w:tab w:val="left" w:pos="440"/>
              <w:tab w:val="right" w:leader="dot" w:pos="9016"/>
            </w:tabs>
            <w:rPr>
              <w:rFonts w:asciiTheme="minorHAnsi" w:hAnsiTheme="minorHAnsi" w:cstheme="minorBidi"/>
              <w:noProof/>
              <w:lang w:val="nl-BE" w:eastAsia="nl-BE"/>
            </w:rPr>
          </w:pPr>
          <w:hyperlink w:anchor="_Toc511930357" w:history="1">
            <w:r w:rsidR="007F0104" w:rsidRPr="00005A00">
              <w:rPr>
                <w:rStyle w:val="Lienhypertexte"/>
                <w:noProof/>
                <w:lang w:val="fr-FR"/>
              </w:rPr>
              <w:t>4.</w:t>
            </w:r>
            <w:r w:rsidR="007F0104">
              <w:rPr>
                <w:rFonts w:asciiTheme="minorHAnsi" w:hAnsiTheme="minorHAnsi" w:cstheme="minorBidi"/>
                <w:noProof/>
                <w:lang w:val="nl-BE" w:eastAsia="nl-BE"/>
              </w:rPr>
              <w:tab/>
            </w:r>
            <w:r w:rsidR="007F0104" w:rsidRPr="00005A00">
              <w:rPr>
                <w:rStyle w:val="Lienhypertexte"/>
                <w:noProof/>
                <w:lang w:val="fr-FR"/>
              </w:rPr>
              <w:t>Conclusion</w:t>
            </w:r>
            <w:r w:rsidR="007F0104">
              <w:rPr>
                <w:noProof/>
                <w:webHidden/>
              </w:rPr>
              <w:tab/>
            </w:r>
            <w:r w:rsidR="007F0104">
              <w:rPr>
                <w:noProof/>
                <w:webHidden/>
              </w:rPr>
              <w:fldChar w:fldCharType="begin"/>
            </w:r>
            <w:r w:rsidR="007F0104">
              <w:rPr>
                <w:noProof/>
                <w:webHidden/>
              </w:rPr>
              <w:instrText xml:space="preserve"> PAGEREF _Toc511930357 \h </w:instrText>
            </w:r>
            <w:r w:rsidR="007F0104">
              <w:rPr>
                <w:noProof/>
                <w:webHidden/>
              </w:rPr>
            </w:r>
            <w:r w:rsidR="007F0104">
              <w:rPr>
                <w:noProof/>
                <w:webHidden/>
              </w:rPr>
              <w:fldChar w:fldCharType="separate"/>
            </w:r>
            <w:r w:rsidR="002A032D">
              <w:rPr>
                <w:noProof/>
                <w:webHidden/>
              </w:rPr>
              <w:t>12</w:t>
            </w:r>
            <w:r w:rsidR="007F0104">
              <w:rPr>
                <w:noProof/>
                <w:webHidden/>
              </w:rPr>
              <w:fldChar w:fldCharType="end"/>
            </w:r>
          </w:hyperlink>
        </w:p>
        <w:p w14:paraId="50FBEF1B" w14:textId="77777777" w:rsidR="007F0104" w:rsidRDefault="003C3EB0">
          <w:pPr>
            <w:pStyle w:val="TM1"/>
            <w:tabs>
              <w:tab w:val="right" w:leader="dot" w:pos="9016"/>
            </w:tabs>
            <w:rPr>
              <w:rFonts w:asciiTheme="minorHAnsi" w:hAnsiTheme="minorHAnsi" w:cstheme="minorBidi"/>
              <w:noProof/>
              <w:lang w:val="nl-BE" w:eastAsia="nl-BE"/>
            </w:rPr>
          </w:pPr>
          <w:hyperlink w:anchor="_Toc511930358" w:history="1">
            <w:r w:rsidR="007F0104" w:rsidRPr="00005A00">
              <w:rPr>
                <w:rStyle w:val="Lienhypertexte"/>
                <w:noProof/>
                <w:lang w:val="fr-FR"/>
              </w:rPr>
              <w:t>Annexes</w:t>
            </w:r>
            <w:r w:rsidR="007F0104">
              <w:rPr>
                <w:noProof/>
                <w:webHidden/>
              </w:rPr>
              <w:tab/>
            </w:r>
            <w:r w:rsidR="007F0104">
              <w:rPr>
                <w:noProof/>
                <w:webHidden/>
              </w:rPr>
              <w:fldChar w:fldCharType="begin"/>
            </w:r>
            <w:r w:rsidR="007F0104">
              <w:rPr>
                <w:noProof/>
                <w:webHidden/>
              </w:rPr>
              <w:instrText xml:space="preserve"> PAGEREF _Toc511930358 \h </w:instrText>
            </w:r>
            <w:r w:rsidR="007F0104">
              <w:rPr>
                <w:noProof/>
                <w:webHidden/>
              </w:rPr>
            </w:r>
            <w:r w:rsidR="007F0104">
              <w:rPr>
                <w:noProof/>
                <w:webHidden/>
              </w:rPr>
              <w:fldChar w:fldCharType="separate"/>
            </w:r>
            <w:r w:rsidR="002A032D">
              <w:rPr>
                <w:noProof/>
                <w:webHidden/>
              </w:rPr>
              <w:t>13</w:t>
            </w:r>
            <w:r w:rsidR="007F0104">
              <w:rPr>
                <w:noProof/>
                <w:webHidden/>
              </w:rPr>
              <w:fldChar w:fldCharType="end"/>
            </w:r>
          </w:hyperlink>
        </w:p>
        <w:p w14:paraId="4738AA16" w14:textId="7FCF4CDA" w:rsidR="00CE639C" w:rsidRDefault="00636095" w:rsidP="00CE639C">
          <w:r>
            <w:rPr>
              <w:b/>
              <w:bCs/>
              <w:noProof/>
            </w:rPr>
            <w:fldChar w:fldCharType="end"/>
          </w:r>
        </w:p>
      </w:sdtContent>
    </w:sdt>
    <w:p w14:paraId="63E1FA69" w14:textId="77777777" w:rsidR="00CE639C" w:rsidRDefault="00CE639C" w:rsidP="00CE639C">
      <w:r>
        <w:br w:type="page"/>
      </w:r>
    </w:p>
    <w:p w14:paraId="6F5087FA" w14:textId="77777777" w:rsidR="002035C5" w:rsidRPr="00636095" w:rsidRDefault="002035C5" w:rsidP="00636095">
      <w:pPr>
        <w:pStyle w:val="Titre1"/>
        <w:numPr>
          <w:ilvl w:val="0"/>
          <w:numId w:val="7"/>
        </w:numPr>
        <w:rPr>
          <w:rFonts w:asciiTheme="minorHAnsi" w:hAnsiTheme="minorHAnsi"/>
          <w:sz w:val="24"/>
          <w:szCs w:val="24"/>
        </w:rPr>
      </w:pPr>
      <w:bookmarkStart w:id="2" w:name="_Toc511930349"/>
      <w:r w:rsidRPr="00636095">
        <w:rPr>
          <w:rFonts w:asciiTheme="minorHAnsi" w:hAnsiTheme="minorHAnsi"/>
          <w:sz w:val="24"/>
          <w:szCs w:val="24"/>
        </w:rPr>
        <w:lastRenderedPageBreak/>
        <w:t>Introduction</w:t>
      </w:r>
      <w:r w:rsidR="00CE639C" w:rsidRPr="00636095">
        <w:rPr>
          <w:rFonts w:asciiTheme="minorHAnsi" w:hAnsiTheme="minorHAnsi"/>
          <w:sz w:val="24"/>
          <w:szCs w:val="24"/>
        </w:rPr>
        <w:t xml:space="preserve"> –</w:t>
      </w:r>
      <w:r w:rsidRPr="00636095">
        <w:rPr>
          <w:rFonts w:asciiTheme="minorHAnsi" w:hAnsiTheme="minorHAnsi"/>
          <w:sz w:val="24"/>
          <w:szCs w:val="24"/>
        </w:rPr>
        <w:t xml:space="preserve"> </w:t>
      </w:r>
      <w:r w:rsidR="00B51E90" w:rsidRPr="00636095">
        <w:rPr>
          <w:rFonts w:asciiTheme="minorHAnsi" w:hAnsiTheme="minorHAnsi"/>
          <w:sz w:val="24"/>
          <w:szCs w:val="24"/>
        </w:rPr>
        <w:t>contexte et o</w:t>
      </w:r>
      <w:r w:rsidRPr="00636095">
        <w:rPr>
          <w:rFonts w:asciiTheme="minorHAnsi" w:hAnsiTheme="minorHAnsi"/>
          <w:sz w:val="24"/>
          <w:szCs w:val="24"/>
        </w:rPr>
        <w:t>bjecti</w:t>
      </w:r>
      <w:r w:rsidR="00CE639C" w:rsidRPr="00636095">
        <w:rPr>
          <w:rFonts w:asciiTheme="minorHAnsi" w:hAnsiTheme="minorHAnsi"/>
          <w:sz w:val="24"/>
          <w:szCs w:val="24"/>
        </w:rPr>
        <w:t>fs</w:t>
      </w:r>
      <w:bookmarkEnd w:id="2"/>
      <w:r w:rsidR="00CE639C" w:rsidRPr="00636095">
        <w:rPr>
          <w:rFonts w:asciiTheme="minorHAnsi" w:hAnsiTheme="minorHAnsi"/>
          <w:sz w:val="24"/>
          <w:szCs w:val="24"/>
        </w:rPr>
        <w:t xml:space="preserve"> </w:t>
      </w:r>
    </w:p>
    <w:p w14:paraId="7F7D68FE" w14:textId="77777777" w:rsidR="002035C5" w:rsidRDefault="0094113C" w:rsidP="0094113C">
      <w:pPr>
        <w:spacing w:before="240" w:after="240"/>
        <w:rPr>
          <w:b/>
          <w:lang w:val="fr-FR"/>
        </w:rPr>
      </w:pPr>
      <w:r w:rsidRPr="0094113C">
        <w:rPr>
          <w:b/>
          <w:lang w:val="fr-FR"/>
        </w:rPr>
        <w:t xml:space="preserve">Contexte de mise en </w:t>
      </w:r>
      <w:r w:rsidR="00BB05E3" w:rsidRPr="0094113C">
        <w:rPr>
          <w:b/>
          <w:lang w:val="fr-FR"/>
        </w:rPr>
        <w:t>œuvre</w:t>
      </w:r>
      <w:r w:rsidRPr="0094113C">
        <w:rPr>
          <w:b/>
          <w:lang w:val="fr-FR"/>
        </w:rPr>
        <w:t xml:space="preserve"> de l’étude</w:t>
      </w:r>
    </w:p>
    <w:p w14:paraId="0931DD20" w14:textId="68F83945" w:rsidR="00E3634B" w:rsidRDefault="00BB05E3" w:rsidP="00E3634B">
      <w:pPr>
        <w:pStyle w:val="Paragraphedeliste"/>
        <w:numPr>
          <w:ilvl w:val="0"/>
          <w:numId w:val="15"/>
        </w:numPr>
        <w:spacing w:after="240"/>
        <w:ind w:left="142" w:hanging="142"/>
        <w:jc w:val="both"/>
        <w:rPr>
          <w:lang w:val="fr-FR"/>
        </w:rPr>
      </w:pPr>
      <w:r w:rsidRPr="00E3634B">
        <w:rPr>
          <w:lang w:val="fr-FR"/>
        </w:rPr>
        <w:t xml:space="preserve">Depuis les années 2000, des initiatives visant à favoriser l’accès financier aux soins de santé ont été prises par les décideurs au profit de certains groupes vulnérables. On peut notamment citer la gratuité totale de la vaccination du programme élargi de vaccination (PEV), la gratuité partielle du traitement contre le VIH/SIDA (ARV et suivi biologique non spécifique) et la tuberculose, la gratuité des actes de suivi de la femme enceinte et des nourrissons. </w:t>
      </w:r>
    </w:p>
    <w:p w14:paraId="58FCCA0C" w14:textId="77777777" w:rsidR="00E3634B" w:rsidRPr="00E3634B" w:rsidRDefault="00E3634B" w:rsidP="00374DC3">
      <w:pPr>
        <w:pStyle w:val="Paragraphedeliste"/>
        <w:spacing w:after="240"/>
        <w:ind w:left="142" w:firstLine="0"/>
        <w:jc w:val="both"/>
        <w:rPr>
          <w:lang w:val="fr-FR"/>
        </w:rPr>
      </w:pPr>
    </w:p>
    <w:p w14:paraId="74E01BC0" w14:textId="40149DBB" w:rsidR="00E3634B" w:rsidRDefault="00BB05E3" w:rsidP="00E3634B">
      <w:pPr>
        <w:pStyle w:val="Paragraphedeliste"/>
        <w:numPr>
          <w:ilvl w:val="0"/>
          <w:numId w:val="15"/>
        </w:numPr>
        <w:spacing w:after="240"/>
        <w:ind w:left="142" w:hanging="142"/>
        <w:jc w:val="both"/>
        <w:rPr>
          <w:lang w:val="fr-FR"/>
        </w:rPr>
      </w:pPr>
      <w:r w:rsidRPr="00BB05E3">
        <w:rPr>
          <w:lang w:val="fr-FR"/>
        </w:rPr>
        <w:t>Pour accélérer la réduction de la mortalité maternelle et néonatale, le gouvernement a financé de 2006 à 2016 l’accès subventionné à hauteur de 80% du tarif des so</w:t>
      </w:r>
      <w:r w:rsidR="00374DC3">
        <w:rPr>
          <w:lang w:val="fr-FR"/>
        </w:rPr>
        <w:t>ins obstétricaux et néonatal d’</w:t>
      </w:r>
      <w:r w:rsidRPr="00BB05E3">
        <w:rPr>
          <w:lang w:val="fr-FR"/>
        </w:rPr>
        <w:t xml:space="preserve">urgence (SONU). </w:t>
      </w:r>
      <w:r w:rsidR="00E3634B">
        <w:rPr>
          <w:lang w:val="fr-FR"/>
        </w:rPr>
        <w:t xml:space="preserve">Cette stratégie a permis d’augmenter de façon significative l’augmentation des accouchements en milieu de soins (références R Valery, SERSAP). Cependant les 20% restés à la charge du patient constituent toujours une barrière d’accès pour les plus pauvres. </w:t>
      </w:r>
    </w:p>
    <w:p w14:paraId="54959C72" w14:textId="77777777" w:rsidR="00E3634B" w:rsidRPr="00E3634B" w:rsidRDefault="00E3634B" w:rsidP="00374DC3">
      <w:pPr>
        <w:pStyle w:val="Paragraphedeliste"/>
        <w:rPr>
          <w:lang w:val="fr-FR"/>
        </w:rPr>
      </w:pPr>
    </w:p>
    <w:p w14:paraId="27CEE164" w14:textId="5312EDB0" w:rsidR="006217E6" w:rsidRPr="00226698" w:rsidRDefault="00BB05E3" w:rsidP="00374DC3">
      <w:pPr>
        <w:pStyle w:val="Paragraphedeliste"/>
        <w:numPr>
          <w:ilvl w:val="0"/>
          <w:numId w:val="15"/>
        </w:numPr>
        <w:spacing w:after="240"/>
        <w:ind w:left="142" w:hanging="142"/>
        <w:jc w:val="both"/>
        <w:rPr>
          <w:lang w:val="fr-FR"/>
        </w:rPr>
      </w:pPr>
      <w:r w:rsidRPr="00226698">
        <w:rPr>
          <w:lang w:val="fr-FR"/>
        </w:rPr>
        <w:t xml:space="preserve">Tout récemment, en </w:t>
      </w:r>
      <w:r w:rsidR="00374DC3">
        <w:rPr>
          <w:lang w:val="fr-FR"/>
        </w:rPr>
        <w:t>a</w:t>
      </w:r>
      <w:r w:rsidRPr="00226698">
        <w:rPr>
          <w:lang w:val="fr-FR"/>
        </w:rPr>
        <w:t xml:space="preserve">vril 2016, la gratuité totale des soins curatifs pour les femmes </w:t>
      </w:r>
      <w:r w:rsidR="00E3634B" w:rsidRPr="00226698">
        <w:rPr>
          <w:lang w:val="fr-FR"/>
        </w:rPr>
        <w:t xml:space="preserve">(femmes enceintes, </w:t>
      </w:r>
      <w:r w:rsidR="00374DC3">
        <w:rPr>
          <w:lang w:val="fr-FR"/>
        </w:rPr>
        <w:t xml:space="preserve">en </w:t>
      </w:r>
      <w:r w:rsidR="00E3634B" w:rsidRPr="00226698">
        <w:rPr>
          <w:lang w:val="fr-FR"/>
        </w:rPr>
        <w:t>per</w:t>
      </w:r>
      <w:r w:rsidR="00374DC3">
        <w:rPr>
          <w:lang w:val="fr-FR"/>
        </w:rPr>
        <w:t xml:space="preserve"> et</w:t>
      </w:r>
      <w:r w:rsidR="00E3634B" w:rsidRPr="00226698">
        <w:rPr>
          <w:lang w:val="fr-FR"/>
        </w:rPr>
        <w:t xml:space="preserve"> post</w:t>
      </w:r>
      <w:r w:rsidR="00374DC3">
        <w:rPr>
          <w:lang w:val="fr-FR"/>
        </w:rPr>
        <w:t>-</w:t>
      </w:r>
      <w:r w:rsidR="00E3634B" w:rsidRPr="00226698">
        <w:rPr>
          <w:lang w:val="fr-FR"/>
        </w:rPr>
        <w:t>partum, dépistage des lésions précancéreuses et cure de la fistule obstétricale)</w:t>
      </w:r>
      <w:r w:rsidRPr="00226698">
        <w:rPr>
          <w:lang w:val="fr-FR"/>
        </w:rPr>
        <w:t xml:space="preserve"> et les enfants de moins de 5 ans a pris le relais de la stratégie de subvention SONU. </w:t>
      </w:r>
      <w:r w:rsidR="00E3634B" w:rsidRPr="00226698">
        <w:rPr>
          <w:lang w:val="fr-FR"/>
        </w:rPr>
        <w:t xml:space="preserve">La </w:t>
      </w:r>
      <w:r w:rsidRPr="00226698">
        <w:rPr>
          <w:lang w:val="fr-FR"/>
        </w:rPr>
        <w:t xml:space="preserve"> politique de gratuité des soins curatifs constitue un pas décisif vers l’opérationnalisation de la loi portant régime d’assurance maladie universelle (AMU) qui a été votée par le Conseil National de la Transition (CNT) en septembre 2015. </w:t>
      </w:r>
    </w:p>
    <w:p w14:paraId="46A98288" w14:textId="77777777" w:rsidR="006217E6" w:rsidRDefault="006217E6" w:rsidP="00374DC3">
      <w:pPr>
        <w:pStyle w:val="Paragraphedeliste"/>
        <w:spacing w:after="240"/>
        <w:ind w:left="142" w:firstLine="0"/>
        <w:jc w:val="both"/>
        <w:rPr>
          <w:lang w:val="fr-FR"/>
        </w:rPr>
      </w:pPr>
    </w:p>
    <w:p w14:paraId="70018700" w14:textId="77777777" w:rsidR="00BB05E3" w:rsidRDefault="00BB05E3" w:rsidP="006217E6">
      <w:pPr>
        <w:pStyle w:val="Paragraphedeliste"/>
        <w:numPr>
          <w:ilvl w:val="0"/>
          <w:numId w:val="15"/>
        </w:numPr>
        <w:spacing w:after="240"/>
        <w:ind w:left="142" w:hanging="142"/>
        <w:jc w:val="both"/>
        <w:rPr>
          <w:lang w:val="fr-FR"/>
        </w:rPr>
      </w:pPr>
      <w:r w:rsidRPr="00E3634B">
        <w:rPr>
          <w:lang w:val="fr-FR"/>
        </w:rPr>
        <w:t>Afin de mieux coordonner et suivre les progrès vers la CSU, un Secrétariat Technique fut créé au sein du Ministère de la santé, au dernier trimestre de l’année 2017, avec pour mission essentielle de développer les trois dimensions de la CSU en collaboration avec tous les acteurs intra et extra sectoriels. Ce Secrétariat Technique viendra en appui au Secrétariat Technique de l’AMU (logé au sein du Ministère de la Fonction Publique, du Travail et de la Protection Sociale) pour la conception et la mise en œuvre d’un modèle de fonction d’achat du panier de soins AMU, tout en prenant en compte les acquis de la stratégie Financement basé sur les résultats (FBR) mis en œuvre depuis 2011.</w:t>
      </w:r>
    </w:p>
    <w:p w14:paraId="05A504EA" w14:textId="77777777" w:rsidR="006217E6" w:rsidRPr="00E3634B" w:rsidRDefault="006217E6" w:rsidP="00374DC3">
      <w:pPr>
        <w:pStyle w:val="Paragraphedeliste"/>
        <w:spacing w:after="240"/>
        <w:ind w:left="142" w:firstLine="0"/>
        <w:jc w:val="both"/>
        <w:rPr>
          <w:lang w:val="fr-FR"/>
        </w:rPr>
      </w:pPr>
    </w:p>
    <w:p w14:paraId="5C6A1D2C" w14:textId="22766292" w:rsidR="00A32970" w:rsidRDefault="00D722E7" w:rsidP="00374DC3">
      <w:pPr>
        <w:pStyle w:val="Paragraphedeliste"/>
        <w:numPr>
          <w:ilvl w:val="0"/>
          <w:numId w:val="15"/>
        </w:numPr>
        <w:spacing w:after="240"/>
        <w:ind w:left="142" w:hanging="142"/>
        <w:jc w:val="both"/>
        <w:rPr>
          <w:lang w:val="fr-FR"/>
        </w:rPr>
      </w:pPr>
      <w:r>
        <w:rPr>
          <w:lang w:val="fr-FR"/>
        </w:rPr>
        <w:t xml:space="preserve">Notre </w:t>
      </w:r>
      <w:r w:rsidR="00B51E90" w:rsidRPr="00B51E90">
        <w:rPr>
          <w:lang w:val="fr-FR"/>
        </w:rPr>
        <w:t xml:space="preserve">étude s’intéresse principalement à la fonction d’achat au sein du système de santé au Burkina Faso. </w:t>
      </w:r>
      <w:r w:rsidR="00B51E90">
        <w:rPr>
          <w:lang w:val="fr-FR"/>
        </w:rPr>
        <w:t>En effet, l</w:t>
      </w:r>
      <w:r w:rsidR="00BB05E3" w:rsidRPr="00BB05E3">
        <w:rPr>
          <w:lang w:val="fr-FR"/>
        </w:rPr>
        <w:t>e</w:t>
      </w:r>
      <w:r w:rsidR="00B51E90">
        <w:rPr>
          <w:lang w:val="fr-FR"/>
        </w:rPr>
        <w:t>s</w:t>
      </w:r>
      <w:r w:rsidR="00BB05E3" w:rsidRPr="00BB05E3">
        <w:rPr>
          <w:lang w:val="fr-FR"/>
        </w:rPr>
        <w:t xml:space="preserve"> progrès vers la CSU ne seront substantiels au Burkina Faso que si le système de santé du pays dispose d’une forte capacité d'achat stratégique en matière de soins de santé. De nos jours, les principales agences d’achats sont constituées par la Direction de l’Administration et des Finances (DAF) et le Programme d’Appui </w:t>
      </w:r>
      <w:r w:rsidR="006217E6">
        <w:rPr>
          <w:lang w:val="fr-FR"/>
        </w:rPr>
        <w:t>au</w:t>
      </w:r>
      <w:r w:rsidR="00BB05E3" w:rsidRPr="00BB05E3">
        <w:rPr>
          <w:lang w:val="fr-FR"/>
        </w:rPr>
        <w:t xml:space="preserve"> Développement Sanitaire (PADS) du Ministère de la santé, les partenaires techniques et financiers, les ONG, les mutuelles sociales de santé, les assurances maladie privées, la Caisse Nationale de Sécurité Sociale (CNSS)</w:t>
      </w:r>
      <w:r w:rsidR="00A32970">
        <w:rPr>
          <w:lang w:val="fr-FR"/>
        </w:rPr>
        <w:t>. En outre, les ménages « achètent » aussi de manière indirecte et individuellement des soins de santé à travers les paiements directs.</w:t>
      </w:r>
      <w:r w:rsidR="00BB05E3" w:rsidRPr="00BB05E3">
        <w:rPr>
          <w:lang w:val="fr-FR"/>
        </w:rPr>
        <w:t xml:space="preserve"> </w:t>
      </w:r>
    </w:p>
    <w:p w14:paraId="5DF5BFBC" w14:textId="77777777" w:rsidR="00A32970" w:rsidRPr="00A32970" w:rsidRDefault="00A32970" w:rsidP="00B43353">
      <w:pPr>
        <w:pStyle w:val="Paragraphedeliste"/>
        <w:rPr>
          <w:lang w:val="fr-FR"/>
        </w:rPr>
      </w:pPr>
    </w:p>
    <w:p w14:paraId="26BA2681" w14:textId="6DEDFC52" w:rsidR="00BB05E3" w:rsidRPr="00BB05E3" w:rsidRDefault="00BB05E3" w:rsidP="00374DC3">
      <w:pPr>
        <w:pStyle w:val="Paragraphedeliste"/>
        <w:numPr>
          <w:ilvl w:val="0"/>
          <w:numId w:val="15"/>
        </w:numPr>
        <w:spacing w:after="240"/>
        <w:ind w:left="142" w:hanging="142"/>
        <w:jc w:val="both"/>
        <w:rPr>
          <w:lang w:val="fr-FR"/>
        </w:rPr>
      </w:pPr>
      <w:r w:rsidRPr="00BB05E3">
        <w:rPr>
          <w:lang w:val="fr-FR"/>
        </w:rPr>
        <w:t xml:space="preserve">Selon les Comptes de la santé (2016), </w:t>
      </w:r>
      <w:r w:rsidRPr="00226698">
        <w:rPr>
          <w:lang w:val="fr-FR"/>
        </w:rPr>
        <w:t>65,2%</w:t>
      </w:r>
      <w:r w:rsidRPr="00BB05E3">
        <w:rPr>
          <w:lang w:val="fr-FR"/>
        </w:rPr>
        <w:t xml:space="preserve"> des dépenses de santé étaient affectées aux femmes et 26,39% aux enfants de moins de cinq ans. Ces dépenses concernaient surtout les soins curatifs et préventifs ainsi que les biens médicaux.</w:t>
      </w:r>
    </w:p>
    <w:p w14:paraId="4E63DDC2" w14:textId="77777777" w:rsidR="006217E6" w:rsidRPr="00374DC3" w:rsidRDefault="006217E6" w:rsidP="00374DC3">
      <w:pPr>
        <w:pStyle w:val="Paragraphedeliste"/>
        <w:spacing w:after="240"/>
        <w:ind w:left="142" w:firstLine="0"/>
        <w:jc w:val="both"/>
        <w:rPr>
          <w:lang w:val="fr-CH"/>
        </w:rPr>
      </w:pPr>
    </w:p>
    <w:p w14:paraId="683F2C79" w14:textId="6683F962" w:rsidR="009252AD" w:rsidRDefault="00CC334E" w:rsidP="00374DC3">
      <w:pPr>
        <w:pStyle w:val="Paragraphedeliste"/>
        <w:numPr>
          <w:ilvl w:val="0"/>
          <w:numId w:val="15"/>
        </w:numPr>
        <w:spacing w:after="240"/>
        <w:ind w:left="142" w:hanging="142"/>
        <w:jc w:val="both"/>
        <w:rPr>
          <w:lang w:val="fr-CH"/>
        </w:rPr>
      </w:pPr>
      <w:r>
        <w:rPr>
          <w:lang w:val="fr-FR"/>
        </w:rPr>
        <w:t xml:space="preserve">La présente </w:t>
      </w:r>
      <w:r w:rsidR="00BB05E3">
        <w:rPr>
          <w:lang w:val="fr-CH"/>
        </w:rPr>
        <w:t xml:space="preserve">évaluation </w:t>
      </w:r>
      <w:r>
        <w:rPr>
          <w:lang w:val="fr-CH"/>
        </w:rPr>
        <w:t>de la fonction d’achat du système de santé du Burkina Faso</w:t>
      </w:r>
      <w:r w:rsidR="00BB05E3">
        <w:rPr>
          <w:lang w:val="fr-CH"/>
        </w:rPr>
        <w:t xml:space="preserve"> </w:t>
      </w:r>
      <w:r>
        <w:rPr>
          <w:lang w:val="fr-CH"/>
        </w:rPr>
        <w:t>rentre dans le cadre d’un travail collaboratif. En effet, en septembre 2017, dans l’esprit des Communautés des Pratiques et sous le leadership de l’OMS, un groupe de 20 experts multidisciplinaires et provenant de diverses organisations de partout dans le monde a été réuni via la plateforme « Collectivity » (</w:t>
      </w:r>
      <w:hyperlink r:id="rId12" w:history="1">
        <w:r w:rsidRPr="00EB3CDA">
          <w:rPr>
            <w:rStyle w:val="Lienhypertexte"/>
            <w:lang w:val="fr-CH"/>
          </w:rPr>
          <w:t>https://www.thecollectivity.org/fr/projects/31</w:t>
        </w:r>
      </w:hyperlink>
      <w:r>
        <w:rPr>
          <w:lang w:val="fr-CH"/>
        </w:rPr>
        <w:t xml:space="preserve">). Ce groupe a élaboré un guide d’évaluation rapide de l’achat stratégique dans un pays. C’est l’application de ce guide dans le contexte du Burkina </w:t>
      </w:r>
      <w:r>
        <w:rPr>
          <w:lang w:val="fr-CH"/>
        </w:rPr>
        <w:lastRenderedPageBreak/>
        <w:t xml:space="preserve">Faso </w:t>
      </w:r>
      <w:r w:rsidR="009252AD">
        <w:rPr>
          <w:lang w:val="fr-CH"/>
        </w:rPr>
        <w:t xml:space="preserve">qui </w:t>
      </w:r>
      <w:r>
        <w:rPr>
          <w:lang w:val="fr-CH"/>
        </w:rPr>
        <w:t xml:space="preserve">fait l’objet de la présente étude. </w:t>
      </w:r>
      <w:r w:rsidR="009252AD">
        <w:rPr>
          <w:lang w:val="fr-CH"/>
        </w:rPr>
        <w:t xml:space="preserve">En outre, la présente évaluation </w:t>
      </w:r>
      <w:r w:rsidR="00BB05E3">
        <w:rPr>
          <w:lang w:val="fr-CH"/>
        </w:rPr>
        <w:t xml:space="preserve">complète une étude récemment menée </w:t>
      </w:r>
      <w:r w:rsidR="00CA30A3">
        <w:rPr>
          <w:lang w:val="fr-CH"/>
        </w:rPr>
        <w:t xml:space="preserve">en </w:t>
      </w:r>
      <w:r w:rsidR="00BB05E3">
        <w:rPr>
          <w:lang w:val="fr-CH"/>
        </w:rPr>
        <w:t>janvier 2018</w:t>
      </w:r>
      <w:r w:rsidR="00CA30A3">
        <w:rPr>
          <w:lang w:val="fr-CH"/>
        </w:rPr>
        <w:t xml:space="preserve"> </w:t>
      </w:r>
      <w:r w:rsidR="00BB05E3">
        <w:rPr>
          <w:lang w:val="fr-CH"/>
        </w:rPr>
        <w:t>sur le système mixte des modalités de paiement des prestataires de soins</w:t>
      </w:r>
      <w:r w:rsidR="009252AD">
        <w:rPr>
          <w:lang w:val="fr-CH"/>
        </w:rPr>
        <w:t>, toujours</w:t>
      </w:r>
      <w:r w:rsidR="00BB05E3">
        <w:rPr>
          <w:lang w:val="fr-CH"/>
        </w:rPr>
        <w:t xml:space="preserve"> sous l’égide de l’OMS. </w:t>
      </w:r>
      <w:r>
        <w:rPr>
          <w:lang w:val="fr-CH"/>
        </w:rPr>
        <w:t>Elle</w:t>
      </w:r>
      <w:r w:rsidR="00BB05E3">
        <w:rPr>
          <w:lang w:val="fr-CH"/>
        </w:rPr>
        <w:t xml:space="preserve"> permettrait d</w:t>
      </w:r>
      <w:r>
        <w:rPr>
          <w:lang w:val="fr-CH"/>
        </w:rPr>
        <w:t xml:space="preserve">e </w:t>
      </w:r>
      <w:r w:rsidR="009252AD">
        <w:rPr>
          <w:lang w:val="fr-CH"/>
        </w:rPr>
        <w:t>l’</w:t>
      </w:r>
      <w:r w:rsidR="00BB05E3">
        <w:rPr>
          <w:lang w:val="fr-CH"/>
        </w:rPr>
        <w:t>approfondir</w:t>
      </w:r>
      <w:r w:rsidR="00614887" w:rsidRPr="00614887">
        <w:rPr>
          <w:lang w:val="fr-CH"/>
        </w:rPr>
        <w:t xml:space="preserve"> </w:t>
      </w:r>
      <w:r w:rsidR="00614887">
        <w:rPr>
          <w:lang w:val="fr-CH"/>
        </w:rPr>
        <w:t>davantage</w:t>
      </w:r>
      <w:r w:rsidR="009252AD">
        <w:rPr>
          <w:lang w:val="fr-CH"/>
        </w:rPr>
        <w:t>,</w:t>
      </w:r>
      <w:r w:rsidR="00BB05E3">
        <w:rPr>
          <w:lang w:val="fr-CH"/>
        </w:rPr>
        <w:t xml:space="preserve"> </w:t>
      </w:r>
      <w:r w:rsidR="00324546">
        <w:rPr>
          <w:lang w:val="fr-CH"/>
        </w:rPr>
        <w:t xml:space="preserve">ainsi que </w:t>
      </w:r>
      <w:r w:rsidR="00BB05E3">
        <w:rPr>
          <w:lang w:val="fr-CH"/>
        </w:rPr>
        <w:t>d’autres aspects de l’achat stratégique, notamment le panier de soins, les dispositifs de gouvernance autour la fonction d’achat et le système de gestion des informations.</w:t>
      </w:r>
    </w:p>
    <w:p w14:paraId="5A9A055B" w14:textId="77777777" w:rsidR="00CA30A3" w:rsidRDefault="00CA30A3" w:rsidP="00374DC3">
      <w:pPr>
        <w:pStyle w:val="Paragraphedeliste"/>
        <w:spacing w:after="240"/>
        <w:ind w:left="142" w:firstLine="0"/>
        <w:jc w:val="both"/>
        <w:rPr>
          <w:lang w:val="fr-CH"/>
        </w:rPr>
      </w:pPr>
    </w:p>
    <w:p w14:paraId="61CC675F" w14:textId="2FDD08D2" w:rsidR="0094113C" w:rsidRPr="00BB05E3" w:rsidRDefault="00614887" w:rsidP="00374DC3">
      <w:pPr>
        <w:pStyle w:val="Paragraphedeliste"/>
        <w:numPr>
          <w:ilvl w:val="0"/>
          <w:numId w:val="15"/>
        </w:numPr>
        <w:spacing w:after="240"/>
        <w:ind w:left="142" w:hanging="142"/>
        <w:jc w:val="both"/>
        <w:rPr>
          <w:lang w:val="fr-CH"/>
        </w:rPr>
      </w:pPr>
      <w:r>
        <w:rPr>
          <w:lang w:val="fr-CH"/>
        </w:rPr>
        <w:t xml:space="preserve">A </w:t>
      </w:r>
      <w:r w:rsidR="009252AD">
        <w:rPr>
          <w:lang w:val="fr-CH"/>
        </w:rPr>
        <w:t>l’instar d</w:t>
      </w:r>
      <w:r>
        <w:rPr>
          <w:lang w:val="fr-CH"/>
        </w:rPr>
        <w:t>e pl</w:t>
      </w:r>
      <w:r w:rsidR="009252AD">
        <w:rPr>
          <w:lang w:val="fr-CH"/>
        </w:rPr>
        <w:t>u</w:t>
      </w:r>
      <w:r>
        <w:rPr>
          <w:lang w:val="fr-CH"/>
        </w:rPr>
        <w:t>sieurs autres pays, une équipe de recherche au</w:t>
      </w:r>
      <w:r w:rsidR="00CA30A3">
        <w:rPr>
          <w:lang w:val="fr-CH"/>
        </w:rPr>
        <w:t xml:space="preserve"> </w:t>
      </w:r>
      <w:r w:rsidR="009252AD">
        <w:rPr>
          <w:lang w:val="fr-CH"/>
        </w:rPr>
        <w:t>Burkina Faso</w:t>
      </w:r>
      <w:r>
        <w:rPr>
          <w:lang w:val="fr-CH"/>
        </w:rPr>
        <w:t xml:space="preserve"> a </w:t>
      </w:r>
      <w:r w:rsidR="00324546">
        <w:rPr>
          <w:lang w:val="fr-CH"/>
        </w:rPr>
        <w:t>appliqu</w:t>
      </w:r>
      <w:r>
        <w:rPr>
          <w:lang w:val="fr-CH"/>
        </w:rPr>
        <w:t xml:space="preserve">é </w:t>
      </w:r>
      <w:r w:rsidR="00324546">
        <w:rPr>
          <w:lang w:val="fr-CH"/>
        </w:rPr>
        <w:t xml:space="preserve">ce guide pour évaluer la situation de la fonction d’achat </w:t>
      </w:r>
      <w:r w:rsidR="00AE3B2E">
        <w:rPr>
          <w:lang w:val="fr-CH"/>
        </w:rPr>
        <w:t>du</w:t>
      </w:r>
      <w:r>
        <w:rPr>
          <w:lang w:val="fr-CH"/>
        </w:rPr>
        <w:t xml:space="preserve"> </w:t>
      </w:r>
      <w:r w:rsidR="00324546">
        <w:rPr>
          <w:lang w:val="fr-CH"/>
        </w:rPr>
        <w:t xml:space="preserve">pays, afin de faire ressortir les problématiques auxquelles le pays </w:t>
      </w:r>
      <w:r>
        <w:rPr>
          <w:lang w:val="fr-CH"/>
        </w:rPr>
        <w:t xml:space="preserve">est </w:t>
      </w:r>
      <w:r w:rsidR="00324546">
        <w:rPr>
          <w:lang w:val="fr-CH"/>
        </w:rPr>
        <w:t>confronté et d’en tirer des leçons. Un rapport global sera produit sur la base de toutes les études-pays.</w:t>
      </w:r>
    </w:p>
    <w:p w14:paraId="79A69641" w14:textId="77777777" w:rsidR="0094113C" w:rsidRPr="0094113C" w:rsidRDefault="0094113C" w:rsidP="0094113C">
      <w:pPr>
        <w:spacing w:before="240" w:after="240"/>
        <w:rPr>
          <w:b/>
          <w:lang w:val="fr-FR"/>
        </w:rPr>
      </w:pPr>
      <w:r w:rsidRPr="0094113C">
        <w:rPr>
          <w:b/>
          <w:lang w:val="fr-FR"/>
        </w:rPr>
        <w:t>Objectifs de l’étude</w:t>
      </w:r>
    </w:p>
    <w:p w14:paraId="06DF274A" w14:textId="02FF23AA" w:rsidR="00BB05E3" w:rsidRDefault="00BB05E3" w:rsidP="00374DC3">
      <w:pPr>
        <w:pStyle w:val="Paragraphedeliste"/>
        <w:numPr>
          <w:ilvl w:val="0"/>
          <w:numId w:val="15"/>
        </w:numPr>
        <w:spacing w:after="240"/>
        <w:ind w:left="142" w:hanging="142"/>
        <w:jc w:val="both"/>
        <w:rPr>
          <w:lang w:val="fr-FR"/>
        </w:rPr>
      </w:pPr>
      <w:r w:rsidRPr="00BB05E3">
        <w:rPr>
          <w:lang w:val="fr-FR"/>
        </w:rPr>
        <w:t>L</w:t>
      </w:r>
      <w:r>
        <w:rPr>
          <w:lang w:val="fr-FR"/>
        </w:rPr>
        <w:t>’objectif général de l</w:t>
      </w:r>
      <w:r w:rsidRPr="00BB05E3">
        <w:rPr>
          <w:lang w:val="fr-FR"/>
        </w:rPr>
        <w:t xml:space="preserve">a présente étude </w:t>
      </w:r>
      <w:r w:rsidR="000A41CB">
        <w:rPr>
          <w:lang w:val="fr-FR"/>
        </w:rPr>
        <w:t>était</w:t>
      </w:r>
      <w:r w:rsidRPr="00BB05E3">
        <w:rPr>
          <w:lang w:val="fr-FR"/>
        </w:rPr>
        <w:t xml:space="preserve"> d’évaluer la fonction d’achat du système de santé au Burkina Faso. </w:t>
      </w:r>
    </w:p>
    <w:p w14:paraId="39F2F61C" w14:textId="77777777" w:rsidR="00CA30A3" w:rsidRDefault="00CA30A3" w:rsidP="00F8401D">
      <w:pPr>
        <w:pStyle w:val="Paragraphedeliste"/>
        <w:spacing w:after="240"/>
        <w:ind w:left="142" w:firstLine="0"/>
        <w:jc w:val="both"/>
        <w:rPr>
          <w:lang w:val="fr-FR"/>
        </w:rPr>
      </w:pPr>
    </w:p>
    <w:p w14:paraId="38D85ACD" w14:textId="77777777" w:rsidR="000B332A" w:rsidRDefault="000B332A" w:rsidP="00F8401D">
      <w:pPr>
        <w:pStyle w:val="Paragraphedeliste"/>
        <w:numPr>
          <w:ilvl w:val="0"/>
          <w:numId w:val="15"/>
        </w:numPr>
        <w:spacing w:after="240"/>
        <w:ind w:left="142" w:hanging="142"/>
        <w:contextualSpacing w:val="0"/>
        <w:jc w:val="both"/>
        <w:rPr>
          <w:lang w:val="fr-FR"/>
        </w:rPr>
      </w:pPr>
      <w:r>
        <w:rPr>
          <w:lang w:val="fr-FR"/>
        </w:rPr>
        <w:t>De façon spécifique, il s’est agi de :</w:t>
      </w:r>
    </w:p>
    <w:p w14:paraId="5F204103" w14:textId="77777777" w:rsidR="000B332A" w:rsidRPr="000B332A" w:rsidRDefault="000A41CB" w:rsidP="000B332A">
      <w:pPr>
        <w:pStyle w:val="Paragraphedeliste"/>
        <w:numPr>
          <w:ilvl w:val="0"/>
          <w:numId w:val="5"/>
        </w:numPr>
        <w:spacing w:after="200"/>
        <w:ind w:left="714" w:hanging="357"/>
        <w:contextualSpacing w:val="0"/>
        <w:jc w:val="both"/>
        <w:rPr>
          <w:lang w:val="fr-FR"/>
        </w:rPr>
      </w:pPr>
      <w:r>
        <w:rPr>
          <w:lang w:val="fr-FR"/>
        </w:rPr>
        <w:t>a</w:t>
      </w:r>
      <w:r w:rsidR="000B332A" w:rsidRPr="000B332A">
        <w:rPr>
          <w:lang w:val="fr-FR"/>
        </w:rPr>
        <w:t xml:space="preserve">nalyser les </w:t>
      </w:r>
      <w:r w:rsidR="000B332A" w:rsidRPr="000B332A">
        <w:rPr>
          <w:rFonts w:eastAsia="Times New Roman"/>
          <w:lang w:val="fr-FR" w:eastAsia="fr-FR"/>
        </w:rPr>
        <w:t>dispositifs institutionnels et les pratiques organisationnelles</w:t>
      </w:r>
      <w:r>
        <w:rPr>
          <w:rFonts w:eastAsia="Times New Roman"/>
          <w:lang w:val="fr-FR" w:eastAsia="fr-FR"/>
        </w:rPr>
        <w:t xml:space="preserve"> actuels</w:t>
      </w:r>
      <w:r w:rsidR="000B332A" w:rsidRPr="000B332A">
        <w:rPr>
          <w:rFonts w:eastAsia="Times New Roman"/>
          <w:lang w:val="fr-FR" w:eastAsia="fr-FR"/>
        </w:rPr>
        <w:t xml:space="preserve"> liées à la fonction d’achat au Burkina Faso, selon quatre dimensions : les modalités de paiement des prestataires de soins, la définition du panier de soins, la gestion de l’information et la gouvernance</w:t>
      </w:r>
      <w:r>
        <w:rPr>
          <w:rFonts w:eastAsia="Times New Roman"/>
          <w:lang w:val="fr-FR" w:eastAsia="fr-FR"/>
        </w:rPr>
        <w:t> ;</w:t>
      </w:r>
    </w:p>
    <w:p w14:paraId="736B086C" w14:textId="1107EA15" w:rsidR="000B332A" w:rsidRPr="000B332A" w:rsidRDefault="000A41CB" w:rsidP="000B332A">
      <w:pPr>
        <w:pStyle w:val="Paragraphedeliste"/>
        <w:numPr>
          <w:ilvl w:val="0"/>
          <w:numId w:val="5"/>
        </w:numPr>
        <w:spacing w:after="200"/>
        <w:ind w:left="714" w:hanging="357"/>
        <w:contextualSpacing w:val="0"/>
        <w:jc w:val="both"/>
        <w:rPr>
          <w:lang w:val="fr-FR"/>
        </w:rPr>
      </w:pPr>
      <w:r>
        <w:rPr>
          <w:lang w:val="fr-FR"/>
        </w:rPr>
        <w:t>i</w:t>
      </w:r>
      <w:r w:rsidR="000B332A" w:rsidRPr="000B332A">
        <w:rPr>
          <w:lang w:val="fr-FR"/>
        </w:rPr>
        <w:t>dentifier les forces et les faiblesses de la fonction d’achat dans le système de santé du Burkina Faso</w:t>
      </w:r>
      <w:r>
        <w:rPr>
          <w:lang w:val="fr-FR"/>
        </w:rPr>
        <w:t> ;</w:t>
      </w:r>
    </w:p>
    <w:p w14:paraId="6C2F0C7F" w14:textId="77777777" w:rsidR="000B332A" w:rsidRPr="000B332A" w:rsidRDefault="000A41CB" w:rsidP="00324546">
      <w:pPr>
        <w:pStyle w:val="Paragraphedeliste"/>
        <w:numPr>
          <w:ilvl w:val="0"/>
          <w:numId w:val="5"/>
        </w:numPr>
        <w:spacing w:after="200"/>
        <w:ind w:left="714" w:hanging="357"/>
        <w:contextualSpacing w:val="0"/>
        <w:jc w:val="both"/>
        <w:rPr>
          <w:lang w:val="fr-FR"/>
        </w:rPr>
      </w:pPr>
      <w:r>
        <w:rPr>
          <w:lang w:val="fr-FR"/>
        </w:rPr>
        <w:t>i</w:t>
      </w:r>
      <w:r w:rsidR="000B332A" w:rsidRPr="000B332A">
        <w:rPr>
          <w:lang w:val="fr-FR"/>
        </w:rPr>
        <w:t>dentifier les options pour accélérer le passage à l’achat stratégique en vue de progresser vers la CSU en vue des changements/réformes/évolutions à venir dans le domaine de l’achat stratégique.</w:t>
      </w:r>
    </w:p>
    <w:p w14:paraId="63FF4850" w14:textId="77777777" w:rsidR="002035C5" w:rsidRPr="00636095" w:rsidRDefault="002035C5" w:rsidP="00636095">
      <w:pPr>
        <w:pStyle w:val="Titre1"/>
        <w:numPr>
          <w:ilvl w:val="0"/>
          <w:numId w:val="7"/>
        </w:numPr>
        <w:rPr>
          <w:rFonts w:asciiTheme="minorHAnsi" w:hAnsiTheme="minorHAnsi"/>
          <w:sz w:val="24"/>
          <w:szCs w:val="24"/>
        </w:rPr>
      </w:pPr>
      <w:bookmarkStart w:id="3" w:name="_Toc511930350"/>
      <w:r w:rsidRPr="00636095">
        <w:rPr>
          <w:rFonts w:asciiTheme="minorHAnsi" w:hAnsiTheme="minorHAnsi"/>
          <w:sz w:val="24"/>
          <w:szCs w:val="24"/>
        </w:rPr>
        <w:t>M</w:t>
      </w:r>
      <w:r w:rsidR="00CE639C" w:rsidRPr="00636095">
        <w:rPr>
          <w:rFonts w:asciiTheme="minorHAnsi" w:hAnsiTheme="minorHAnsi"/>
          <w:sz w:val="24"/>
          <w:szCs w:val="24"/>
        </w:rPr>
        <w:t>é</w:t>
      </w:r>
      <w:r w:rsidRPr="00636095">
        <w:rPr>
          <w:rFonts w:asciiTheme="minorHAnsi" w:hAnsiTheme="minorHAnsi"/>
          <w:sz w:val="24"/>
          <w:szCs w:val="24"/>
        </w:rPr>
        <w:t>thod</w:t>
      </w:r>
      <w:r w:rsidR="00CE639C" w:rsidRPr="00636095">
        <w:rPr>
          <w:rFonts w:asciiTheme="minorHAnsi" w:hAnsiTheme="minorHAnsi"/>
          <w:sz w:val="24"/>
          <w:szCs w:val="24"/>
        </w:rPr>
        <w:t>es</w:t>
      </w:r>
      <w:bookmarkEnd w:id="3"/>
    </w:p>
    <w:p w14:paraId="53861FB8" w14:textId="77777777" w:rsidR="00CA30A3" w:rsidRPr="00F8401D" w:rsidRDefault="00CA30A3" w:rsidP="00F8401D">
      <w:pPr>
        <w:pStyle w:val="Paragraphedeliste"/>
        <w:spacing w:after="240"/>
        <w:ind w:left="142" w:firstLine="0"/>
        <w:jc w:val="both"/>
        <w:rPr>
          <w:b/>
        </w:rPr>
      </w:pPr>
      <w:bookmarkStart w:id="4" w:name="_Toc511541427"/>
    </w:p>
    <w:p w14:paraId="5B7BBCF2" w14:textId="1569E470" w:rsidR="00DE53DC" w:rsidRPr="00F8401D" w:rsidRDefault="00754D9A" w:rsidP="00F8401D">
      <w:pPr>
        <w:pStyle w:val="Paragraphedeliste"/>
        <w:numPr>
          <w:ilvl w:val="0"/>
          <w:numId w:val="15"/>
        </w:numPr>
        <w:spacing w:after="240"/>
        <w:ind w:left="142" w:hanging="142"/>
        <w:jc w:val="both"/>
        <w:rPr>
          <w:lang w:val="fr-FR"/>
        </w:rPr>
      </w:pPr>
      <w:r w:rsidRPr="00F8401D">
        <w:rPr>
          <w:lang w:val="fr-FR"/>
        </w:rPr>
        <w:t xml:space="preserve">Les informations qui ont servi à renseigner </w:t>
      </w:r>
      <w:r w:rsidR="00CA30A3" w:rsidRPr="00F8401D">
        <w:rPr>
          <w:b/>
          <w:lang w:val="fr-FR"/>
        </w:rPr>
        <w:t>l</w:t>
      </w:r>
      <w:r w:rsidR="00445D00" w:rsidRPr="00F8401D">
        <w:rPr>
          <w:lang w:val="fr-FR"/>
        </w:rPr>
        <w:t xml:space="preserve">e guide d’évaluation rapide de la fonction d’achat </w:t>
      </w:r>
      <w:r w:rsidR="00AE3B2E" w:rsidRPr="00F8401D">
        <w:rPr>
          <w:lang w:val="fr-FR"/>
        </w:rPr>
        <w:t>au Burkina Faso</w:t>
      </w:r>
      <w:r w:rsidR="00445D00" w:rsidRPr="00F8401D">
        <w:rPr>
          <w:lang w:val="fr-FR"/>
        </w:rPr>
        <w:t xml:space="preserve"> </w:t>
      </w:r>
      <w:r w:rsidRPr="00F8401D">
        <w:rPr>
          <w:lang w:val="fr-FR"/>
        </w:rPr>
        <w:t>ont été collectées à partir de données primaires et de données secondaires</w:t>
      </w:r>
      <w:r w:rsidR="00D26573" w:rsidRPr="00F8401D">
        <w:rPr>
          <w:lang w:val="fr-FR"/>
        </w:rPr>
        <w:t xml:space="preserve">. </w:t>
      </w:r>
      <w:r w:rsidR="00DE53DC" w:rsidRPr="00F8401D">
        <w:rPr>
          <w:lang w:val="fr-FR"/>
        </w:rPr>
        <w:t xml:space="preserve">Les outils de collecte des données étaient de deux types : (i) une grille </w:t>
      </w:r>
      <w:r w:rsidR="00BA1B3A" w:rsidRPr="00F8401D">
        <w:rPr>
          <w:lang w:val="fr-FR"/>
        </w:rPr>
        <w:t>pour</w:t>
      </w:r>
      <w:r w:rsidR="00DE53DC" w:rsidRPr="00F8401D">
        <w:rPr>
          <w:lang w:val="fr-FR"/>
        </w:rPr>
        <w:t xml:space="preserve"> collecter des données factuelles</w:t>
      </w:r>
      <w:r w:rsidR="00BA1B3A" w:rsidRPr="00F8401D">
        <w:rPr>
          <w:lang w:val="fr-FR"/>
        </w:rPr>
        <w:t xml:space="preserve"> sur le système de financement de la santé et la fonction d’achat</w:t>
      </w:r>
      <w:r w:rsidR="00DE53DC" w:rsidRPr="00F8401D">
        <w:rPr>
          <w:lang w:val="fr-FR"/>
        </w:rPr>
        <w:t xml:space="preserve"> ; (ii) un questionnaire semi-directif </w:t>
      </w:r>
      <w:r w:rsidR="00BA1B3A" w:rsidRPr="00F8401D">
        <w:rPr>
          <w:lang w:val="fr-FR"/>
        </w:rPr>
        <w:t>pour</w:t>
      </w:r>
      <w:r w:rsidR="00DE53DC" w:rsidRPr="00F8401D">
        <w:rPr>
          <w:lang w:val="fr-FR"/>
        </w:rPr>
        <w:t xml:space="preserve"> recueillir les perceptions et compréhensions </w:t>
      </w:r>
      <w:r w:rsidR="00FE4CEC" w:rsidRPr="00F8401D">
        <w:rPr>
          <w:lang w:val="fr-FR"/>
        </w:rPr>
        <w:t>de certains détenteurs d’</w:t>
      </w:r>
      <w:r w:rsidR="00DE53DC" w:rsidRPr="00F8401D">
        <w:rPr>
          <w:lang w:val="fr-FR"/>
        </w:rPr>
        <w:t xml:space="preserve">enjeux </w:t>
      </w:r>
      <w:r w:rsidR="00FE4CEC" w:rsidRPr="00F8401D">
        <w:rPr>
          <w:lang w:val="fr-FR"/>
        </w:rPr>
        <w:t>sur les forces, faiblesses,</w:t>
      </w:r>
      <w:r w:rsidR="00DE53DC" w:rsidRPr="00F8401D">
        <w:rPr>
          <w:lang w:val="fr-FR"/>
        </w:rPr>
        <w:t xml:space="preserve"> défis </w:t>
      </w:r>
      <w:r w:rsidR="00FE4CEC" w:rsidRPr="00F8401D">
        <w:rPr>
          <w:lang w:val="fr-FR"/>
        </w:rPr>
        <w:t xml:space="preserve">et perspectives </w:t>
      </w:r>
      <w:r w:rsidR="00DE53DC" w:rsidRPr="00F8401D">
        <w:rPr>
          <w:lang w:val="fr-FR"/>
        </w:rPr>
        <w:t>de la CSU, notamment de la fonction d’achat</w:t>
      </w:r>
      <w:r w:rsidR="00FE4CEC" w:rsidRPr="00F8401D">
        <w:rPr>
          <w:lang w:val="fr-FR"/>
        </w:rPr>
        <w:t>.</w:t>
      </w:r>
    </w:p>
    <w:p w14:paraId="350C675B" w14:textId="77777777" w:rsidR="00CA30A3" w:rsidRPr="00F8401D" w:rsidRDefault="00CA30A3" w:rsidP="00F8401D">
      <w:pPr>
        <w:pStyle w:val="Paragraphedeliste"/>
        <w:spacing w:after="240"/>
        <w:ind w:left="142" w:firstLine="0"/>
        <w:jc w:val="both"/>
        <w:rPr>
          <w:b/>
          <w:lang w:val="fr-FR"/>
        </w:rPr>
      </w:pPr>
    </w:p>
    <w:p w14:paraId="37E5E6ED" w14:textId="029DC79B" w:rsidR="00445D00" w:rsidRPr="00F8401D" w:rsidRDefault="00DE53DC" w:rsidP="00F8401D">
      <w:pPr>
        <w:pStyle w:val="Paragraphedeliste"/>
        <w:numPr>
          <w:ilvl w:val="0"/>
          <w:numId w:val="15"/>
        </w:numPr>
        <w:spacing w:after="240"/>
        <w:ind w:left="142" w:hanging="142"/>
        <w:jc w:val="both"/>
        <w:rPr>
          <w:lang w:val="fr-FR"/>
        </w:rPr>
      </w:pPr>
      <w:r w:rsidRPr="00F8401D">
        <w:rPr>
          <w:lang w:val="fr-FR"/>
        </w:rPr>
        <w:t xml:space="preserve">Les techniques de collecte </w:t>
      </w:r>
      <w:r w:rsidR="00FE4CEC" w:rsidRPr="00F8401D">
        <w:rPr>
          <w:lang w:val="fr-FR"/>
        </w:rPr>
        <w:t>utilisées</w:t>
      </w:r>
      <w:r w:rsidRPr="00F8401D">
        <w:rPr>
          <w:lang w:val="fr-FR"/>
        </w:rPr>
        <w:t xml:space="preserve"> </w:t>
      </w:r>
      <w:bookmarkEnd w:id="4"/>
      <w:r w:rsidR="00CA30A3" w:rsidRPr="00F8401D">
        <w:rPr>
          <w:lang w:val="fr-FR"/>
        </w:rPr>
        <w:t>étaient:</w:t>
      </w:r>
    </w:p>
    <w:p w14:paraId="09D8D5E9" w14:textId="77777777" w:rsidR="00445D00" w:rsidRPr="00445D00" w:rsidRDefault="00D26573" w:rsidP="00080702">
      <w:pPr>
        <w:pStyle w:val="Paragraphedeliste"/>
        <w:numPr>
          <w:ilvl w:val="0"/>
          <w:numId w:val="6"/>
        </w:numPr>
        <w:spacing w:after="200" w:line="276" w:lineRule="auto"/>
        <w:contextualSpacing w:val="0"/>
        <w:jc w:val="both"/>
        <w:rPr>
          <w:lang w:val="fr-FR"/>
        </w:rPr>
      </w:pPr>
      <w:r>
        <w:rPr>
          <w:lang w:val="fr-FR"/>
        </w:rPr>
        <w:t>une r</w:t>
      </w:r>
      <w:r w:rsidR="00445D00" w:rsidRPr="00445D00">
        <w:rPr>
          <w:lang w:val="fr-FR"/>
        </w:rPr>
        <w:t>evue documentaire : documents de politique</w:t>
      </w:r>
      <w:r>
        <w:rPr>
          <w:lang w:val="fr-FR"/>
        </w:rPr>
        <w:t xml:space="preserve"> nationale</w:t>
      </w:r>
      <w:r w:rsidR="00187160">
        <w:rPr>
          <w:lang w:val="fr-FR"/>
        </w:rPr>
        <w:t> ;</w:t>
      </w:r>
      <w:r w:rsidR="00445D00" w:rsidRPr="00445D00">
        <w:rPr>
          <w:lang w:val="fr-FR"/>
        </w:rPr>
        <w:t xml:space="preserve"> lois</w:t>
      </w:r>
      <w:r w:rsidR="00187160">
        <w:rPr>
          <w:lang w:val="fr-FR"/>
        </w:rPr>
        <w:t>,</w:t>
      </w:r>
      <w:r w:rsidR="00445D00" w:rsidRPr="00445D00">
        <w:rPr>
          <w:lang w:val="fr-FR"/>
        </w:rPr>
        <w:t xml:space="preserve"> décrets</w:t>
      </w:r>
      <w:r w:rsidR="00187160">
        <w:rPr>
          <w:lang w:val="fr-FR"/>
        </w:rPr>
        <w:t xml:space="preserve"> et arrêtés ;</w:t>
      </w:r>
      <w:r w:rsidR="00445D00" w:rsidRPr="00445D00">
        <w:rPr>
          <w:lang w:val="fr-FR"/>
        </w:rPr>
        <w:t xml:space="preserve"> rapports d’étude</w:t>
      </w:r>
      <w:r w:rsidR="00187160">
        <w:rPr>
          <w:lang w:val="fr-FR"/>
        </w:rPr>
        <w:t> ; rapports d’activités ;</w:t>
      </w:r>
      <w:r w:rsidR="00445D00" w:rsidRPr="00445D00">
        <w:rPr>
          <w:lang w:val="fr-FR"/>
        </w:rPr>
        <w:t xml:space="preserve"> </w:t>
      </w:r>
      <w:r w:rsidR="00187160" w:rsidRPr="00445D00">
        <w:rPr>
          <w:lang w:val="fr-FR"/>
        </w:rPr>
        <w:t xml:space="preserve">Comptes Nationaux de Santé </w:t>
      </w:r>
      <w:r w:rsidR="00187160">
        <w:rPr>
          <w:lang w:val="fr-FR"/>
        </w:rPr>
        <w:t>2015-2016 ; annuaire statistique 2016 du Ministère de la Santé ;</w:t>
      </w:r>
      <w:r w:rsidR="00080702">
        <w:rPr>
          <w:lang w:val="fr-FR"/>
        </w:rPr>
        <w:t xml:space="preserve"> </w:t>
      </w:r>
      <w:r>
        <w:rPr>
          <w:lang w:val="fr-FR"/>
        </w:rPr>
        <w:t xml:space="preserve">diverses </w:t>
      </w:r>
      <w:r w:rsidR="00080702">
        <w:rPr>
          <w:lang w:val="fr-FR"/>
        </w:rPr>
        <w:t>base</w:t>
      </w:r>
      <w:r>
        <w:rPr>
          <w:lang w:val="fr-FR"/>
        </w:rPr>
        <w:t>s</w:t>
      </w:r>
      <w:r w:rsidR="00080702">
        <w:rPr>
          <w:lang w:val="fr-FR"/>
        </w:rPr>
        <w:t xml:space="preserve"> de données</w:t>
      </w:r>
      <w:r w:rsidR="00445D00" w:rsidRPr="00445D00">
        <w:rPr>
          <w:lang w:val="fr-FR"/>
        </w:rPr>
        <w:t>.</w:t>
      </w:r>
    </w:p>
    <w:p w14:paraId="5E930DE1" w14:textId="77777777" w:rsidR="00445D00" w:rsidRPr="00E92560" w:rsidRDefault="00DE53DC" w:rsidP="00080702">
      <w:pPr>
        <w:pStyle w:val="Paragraphedeliste"/>
        <w:numPr>
          <w:ilvl w:val="0"/>
          <w:numId w:val="6"/>
        </w:numPr>
        <w:spacing w:after="200" w:line="276" w:lineRule="auto"/>
        <w:jc w:val="both"/>
        <w:rPr>
          <w:lang w:val="fr-FR"/>
        </w:rPr>
      </w:pPr>
      <w:r>
        <w:rPr>
          <w:lang w:val="fr-FR"/>
        </w:rPr>
        <w:t>Un entretien</w:t>
      </w:r>
      <w:r w:rsidR="00D26573">
        <w:rPr>
          <w:lang w:val="fr-FR"/>
        </w:rPr>
        <w:t xml:space="preserve"> </w:t>
      </w:r>
      <w:r>
        <w:rPr>
          <w:lang w:val="fr-FR"/>
        </w:rPr>
        <w:t>avec des</w:t>
      </w:r>
      <w:r w:rsidR="00D26573">
        <w:rPr>
          <w:lang w:val="fr-FR"/>
        </w:rPr>
        <w:t xml:space="preserve"> </w:t>
      </w:r>
      <w:r w:rsidR="00E92560" w:rsidRPr="00E92560">
        <w:rPr>
          <w:lang w:val="fr-FR"/>
        </w:rPr>
        <w:t>informateurs clés</w:t>
      </w:r>
      <w:r w:rsidR="00FE4CEC">
        <w:rPr>
          <w:lang w:val="fr-FR"/>
        </w:rPr>
        <w:t>,</w:t>
      </w:r>
      <w:r w:rsidR="00E92560" w:rsidRPr="00E92560">
        <w:rPr>
          <w:lang w:val="fr-FR"/>
        </w:rPr>
        <w:t xml:space="preserve"> </w:t>
      </w:r>
      <w:r w:rsidR="00187160">
        <w:rPr>
          <w:lang w:val="fr-FR"/>
        </w:rPr>
        <w:t>provenant</w:t>
      </w:r>
      <w:r w:rsidR="00445D00" w:rsidRPr="00E92560">
        <w:rPr>
          <w:lang w:val="fr-FR"/>
        </w:rPr>
        <w:t> :</w:t>
      </w:r>
    </w:p>
    <w:p w14:paraId="4A886075" w14:textId="77777777" w:rsidR="00445D00" w:rsidRPr="00445D00" w:rsidRDefault="00445D00" w:rsidP="00080702">
      <w:pPr>
        <w:pStyle w:val="Paragraphedeliste"/>
        <w:numPr>
          <w:ilvl w:val="1"/>
          <w:numId w:val="6"/>
        </w:numPr>
        <w:spacing w:after="200" w:line="276" w:lineRule="auto"/>
        <w:jc w:val="both"/>
        <w:rPr>
          <w:lang w:val="fr-FR"/>
        </w:rPr>
      </w:pPr>
      <w:r w:rsidRPr="00445D00">
        <w:rPr>
          <w:lang w:val="fr-FR"/>
        </w:rPr>
        <w:t>Du Ministère de la Santé : Secrétariat Technique de la CSU, Direction Générale des Etudes et des Statistiques Sectorielles (DGESS)</w:t>
      </w:r>
    </w:p>
    <w:p w14:paraId="6CE93BAC" w14:textId="77777777" w:rsidR="00445D00" w:rsidRDefault="00445D00" w:rsidP="00080702">
      <w:pPr>
        <w:pStyle w:val="Paragraphedeliste"/>
        <w:numPr>
          <w:ilvl w:val="1"/>
          <w:numId w:val="6"/>
        </w:numPr>
        <w:spacing w:after="200" w:line="276" w:lineRule="auto"/>
        <w:jc w:val="both"/>
        <w:rPr>
          <w:lang w:val="fr-FR"/>
        </w:rPr>
      </w:pPr>
      <w:r w:rsidRPr="00445D00">
        <w:rPr>
          <w:lang w:val="fr-FR"/>
        </w:rPr>
        <w:t>Du Secrétaria</w:t>
      </w:r>
      <w:r w:rsidR="00FE4CEC">
        <w:rPr>
          <w:lang w:val="fr-FR"/>
        </w:rPr>
        <w:t>t Technique de l’AMU</w:t>
      </w:r>
    </w:p>
    <w:p w14:paraId="4AA32726" w14:textId="77777777" w:rsidR="00FE4CEC" w:rsidRPr="00445D00" w:rsidRDefault="00FE4CEC" w:rsidP="00080702">
      <w:pPr>
        <w:pStyle w:val="Paragraphedeliste"/>
        <w:numPr>
          <w:ilvl w:val="1"/>
          <w:numId w:val="6"/>
        </w:numPr>
        <w:spacing w:after="200" w:line="276" w:lineRule="auto"/>
        <w:jc w:val="both"/>
        <w:rPr>
          <w:lang w:val="fr-FR"/>
        </w:rPr>
      </w:pPr>
      <w:r>
        <w:rPr>
          <w:lang w:val="fr-FR"/>
        </w:rPr>
        <w:t>De la Mutuelle des Forces Armées Nationales (MUFAN)</w:t>
      </w:r>
    </w:p>
    <w:p w14:paraId="7021CBC5" w14:textId="77777777" w:rsidR="00445D00" w:rsidRPr="00445D00" w:rsidRDefault="00445D00" w:rsidP="00080702">
      <w:pPr>
        <w:pStyle w:val="Paragraphedeliste"/>
        <w:numPr>
          <w:ilvl w:val="1"/>
          <w:numId w:val="6"/>
        </w:numPr>
        <w:spacing w:after="200" w:line="276" w:lineRule="auto"/>
        <w:jc w:val="both"/>
        <w:rPr>
          <w:lang w:val="fr-FR"/>
        </w:rPr>
      </w:pPr>
      <w:r w:rsidRPr="00445D00">
        <w:rPr>
          <w:lang w:val="fr-FR"/>
        </w:rPr>
        <w:t>Des partenaires t</w:t>
      </w:r>
      <w:r w:rsidR="00FE4CEC">
        <w:rPr>
          <w:lang w:val="fr-FR"/>
        </w:rPr>
        <w:t xml:space="preserve">echniques et financiers : OMS, </w:t>
      </w:r>
      <w:r w:rsidRPr="00445D00">
        <w:rPr>
          <w:lang w:val="fr-FR"/>
        </w:rPr>
        <w:t>U</w:t>
      </w:r>
      <w:r w:rsidR="00FE4CEC">
        <w:rPr>
          <w:lang w:val="fr-FR"/>
        </w:rPr>
        <w:t>E</w:t>
      </w:r>
    </w:p>
    <w:p w14:paraId="5B934524" w14:textId="77777777" w:rsidR="00DD7B7C" w:rsidRDefault="00DD7B7C" w:rsidP="00F8401D">
      <w:pPr>
        <w:pStyle w:val="Paragraphedeliste"/>
        <w:spacing w:after="240"/>
        <w:ind w:left="142" w:firstLine="0"/>
        <w:jc w:val="both"/>
        <w:rPr>
          <w:lang w:val="fr-FR"/>
        </w:rPr>
      </w:pPr>
    </w:p>
    <w:p w14:paraId="3BD06A98" w14:textId="77777777" w:rsidR="002035C5" w:rsidRPr="00445D00" w:rsidRDefault="00CD78C0" w:rsidP="00F8401D">
      <w:pPr>
        <w:pStyle w:val="Paragraphedeliste"/>
        <w:numPr>
          <w:ilvl w:val="0"/>
          <w:numId w:val="15"/>
        </w:numPr>
        <w:spacing w:after="240"/>
        <w:ind w:left="142" w:hanging="142"/>
        <w:jc w:val="both"/>
        <w:rPr>
          <w:lang w:val="fr-FR"/>
        </w:rPr>
      </w:pPr>
      <w:r>
        <w:rPr>
          <w:lang w:val="fr-FR"/>
        </w:rPr>
        <w:t xml:space="preserve">Les données </w:t>
      </w:r>
      <w:r w:rsidR="00815D96">
        <w:rPr>
          <w:lang w:val="fr-FR"/>
        </w:rPr>
        <w:t xml:space="preserve">pour renseigner la grille </w:t>
      </w:r>
      <w:r>
        <w:rPr>
          <w:lang w:val="fr-FR"/>
        </w:rPr>
        <w:t xml:space="preserve">ont été </w:t>
      </w:r>
      <w:r w:rsidR="007B5DE5">
        <w:rPr>
          <w:lang w:val="fr-FR"/>
        </w:rPr>
        <w:t>collecté</w:t>
      </w:r>
      <w:r w:rsidR="00D53843">
        <w:rPr>
          <w:lang w:val="fr-FR"/>
        </w:rPr>
        <w:t>e</w:t>
      </w:r>
      <w:r w:rsidR="007B5DE5">
        <w:rPr>
          <w:lang w:val="fr-FR"/>
        </w:rPr>
        <w:t xml:space="preserve">s </w:t>
      </w:r>
      <w:r w:rsidR="00815D96">
        <w:rPr>
          <w:lang w:val="fr-FR"/>
        </w:rPr>
        <w:t xml:space="preserve">(et calculées quand c’était nécessaire) sur un fichier Excel. Les données d’entretiens ont été recueillies </w:t>
      </w:r>
      <w:r w:rsidR="007B5DE5">
        <w:rPr>
          <w:lang w:val="fr-FR"/>
        </w:rPr>
        <w:t xml:space="preserve">à l’aide de prises de notes </w:t>
      </w:r>
      <w:r w:rsidR="00AE1DF0">
        <w:rPr>
          <w:lang w:val="fr-FR"/>
        </w:rPr>
        <w:t xml:space="preserve">(stylo + papier) </w:t>
      </w:r>
      <w:r w:rsidR="007B5DE5">
        <w:rPr>
          <w:lang w:val="fr-FR"/>
        </w:rPr>
        <w:t xml:space="preserve">et retranscrites sur </w:t>
      </w:r>
      <w:r w:rsidR="00815D96">
        <w:rPr>
          <w:lang w:val="fr-FR"/>
        </w:rPr>
        <w:t>un</w:t>
      </w:r>
      <w:r w:rsidR="007B5DE5">
        <w:rPr>
          <w:lang w:val="fr-FR"/>
        </w:rPr>
        <w:t xml:space="preserve"> </w:t>
      </w:r>
      <w:r w:rsidR="00815D96">
        <w:rPr>
          <w:lang w:val="fr-FR"/>
        </w:rPr>
        <w:t>fichier</w:t>
      </w:r>
      <w:r w:rsidR="007B5DE5">
        <w:rPr>
          <w:lang w:val="fr-FR"/>
        </w:rPr>
        <w:t xml:space="preserve"> Word. </w:t>
      </w:r>
      <w:r w:rsidR="00815D96">
        <w:rPr>
          <w:lang w:val="fr-FR"/>
        </w:rPr>
        <w:t xml:space="preserve">Toutes ces données </w:t>
      </w:r>
      <w:r w:rsidR="00D53843">
        <w:rPr>
          <w:lang w:val="fr-FR"/>
        </w:rPr>
        <w:t xml:space="preserve">(celles provenant de la grille et des entretiens) </w:t>
      </w:r>
      <w:r w:rsidR="00815D96">
        <w:rPr>
          <w:lang w:val="fr-FR"/>
        </w:rPr>
        <w:t xml:space="preserve">ont été </w:t>
      </w:r>
      <w:r w:rsidR="007B5DE5">
        <w:rPr>
          <w:lang w:val="fr-FR"/>
        </w:rPr>
        <w:t xml:space="preserve">extraites </w:t>
      </w:r>
      <w:r w:rsidR="00815D96">
        <w:rPr>
          <w:lang w:val="fr-FR"/>
        </w:rPr>
        <w:t xml:space="preserve">et analysées </w:t>
      </w:r>
      <w:r w:rsidR="007B5DE5">
        <w:rPr>
          <w:lang w:val="fr-FR"/>
        </w:rPr>
        <w:t>manuellement</w:t>
      </w:r>
      <w:r w:rsidR="00FD07F0">
        <w:rPr>
          <w:lang w:val="fr-FR"/>
        </w:rPr>
        <w:t>,</w:t>
      </w:r>
      <w:r w:rsidR="00815D96">
        <w:rPr>
          <w:lang w:val="fr-FR"/>
        </w:rPr>
        <w:t xml:space="preserve"> suivant </w:t>
      </w:r>
      <w:r w:rsidR="00FD07F0">
        <w:rPr>
          <w:lang w:val="fr-FR"/>
        </w:rPr>
        <w:t>une analyse</w:t>
      </w:r>
      <w:r w:rsidR="007B5DE5">
        <w:rPr>
          <w:lang w:val="fr-FR"/>
        </w:rPr>
        <w:t xml:space="preserve"> </w:t>
      </w:r>
      <w:r w:rsidR="00FD07F0">
        <w:rPr>
          <w:lang w:val="fr-FR"/>
        </w:rPr>
        <w:t>de contenu.</w:t>
      </w:r>
    </w:p>
    <w:p w14:paraId="45960E01" w14:textId="38E7E144" w:rsidR="002035C5" w:rsidRPr="007B5DE5" w:rsidRDefault="00DD7B7C" w:rsidP="00636095">
      <w:pPr>
        <w:pStyle w:val="Titre1"/>
        <w:numPr>
          <w:ilvl w:val="0"/>
          <w:numId w:val="7"/>
        </w:numPr>
        <w:rPr>
          <w:rFonts w:asciiTheme="minorHAnsi" w:hAnsiTheme="minorHAnsi"/>
          <w:sz w:val="24"/>
          <w:szCs w:val="24"/>
          <w:lang w:val="fr-FR"/>
        </w:rPr>
      </w:pPr>
      <w:bookmarkStart w:id="5" w:name="_Toc511930351"/>
      <w:r>
        <w:rPr>
          <w:rFonts w:asciiTheme="minorHAnsi" w:hAnsiTheme="minorHAnsi"/>
          <w:sz w:val="24"/>
          <w:szCs w:val="24"/>
          <w:lang w:val="fr-FR"/>
        </w:rPr>
        <w:t>Principaux r</w:t>
      </w:r>
      <w:r w:rsidR="00FE4C1B" w:rsidRPr="007B5DE5">
        <w:rPr>
          <w:rFonts w:asciiTheme="minorHAnsi" w:hAnsiTheme="minorHAnsi"/>
          <w:sz w:val="24"/>
          <w:szCs w:val="24"/>
          <w:lang w:val="fr-FR"/>
        </w:rPr>
        <w:t>é</w:t>
      </w:r>
      <w:r w:rsidR="002035C5" w:rsidRPr="007B5DE5">
        <w:rPr>
          <w:rFonts w:asciiTheme="minorHAnsi" w:hAnsiTheme="minorHAnsi"/>
          <w:sz w:val="24"/>
          <w:szCs w:val="24"/>
          <w:lang w:val="fr-FR"/>
        </w:rPr>
        <w:t>sult</w:t>
      </w:r>
      <w:r w:rsidR="00FE4C1B" w:rsidRPr="007B5DE5">
        <w:rPr>
          <w:rFonts w:asciiTheme="minorHAnsi" w:hAnsiTheme="minorHAnsi"/>
          <w:sz w:val="24"/>
          <w:szCs w:val="24"/>
          <w:lang w:val="fr-FR"/>
        </w:rPr>
        <w:t>at</w:t>
      </w:r>
      <w:r w:rsidR="002035C5" w:rsidRPr="007B5DE5">
        <w:rPr>
          <w:rFonts w:asciiTheme="minorHAnsi" w:hAnsiTheme="minorHAnsi"/>
          <w:sz w:val="24"/>
          <w:szCs w:val="24"/>
          <w:lang w:val="fr-FR"/>
        </w:rPr>
        <w:t>s</w:t>
      </w:r>
      <w:bookmarkEnd w:id="5"/>
    </w:p>
    <w:p w14:paraId="28A40C77" w14:textId="77777777" w:rsidR="00FE4C1B" w:rsidRPr="00636095" w:rsidRDefault="00FE4C1B" w:rsidP="00636095">
      <w:pPr>
        <w:pStyle w:val="Titre2"/>
        <w:numPr>
          <w:ilvl w:val="1"/>
          <w:numId w:val="7"/>
        </w:numPr>
        <w:rPr>
          <w:sz w:val="22"/>
          <w:szCs w:val="22"/>
        </w:rPr>
      </w:pPr>
      <w:bookmarkStart w:id="6" w:name="_Toc511930352"/>
      <w:r w:rsidRPr="00636095">
        <w:rPr>
          <w:sz w:val="22"/>
          <w:szCs w:val="22"/>
        </w:rPr>
        <w:t>Vue d'ensemble du système de financement de la santé et de la configuration des achats</w:t>
      </w:r>
      <w:bookmarkEnd w:id="6"/>
      <w:r w:rsidRPr="00636095">
        <w:rPr>
          <w:sz w:val="22"/>
          <w:szCs w:val="22"/>
        </w:rPr>
        <w:t xml:space="preserve"> </w:t>
      </w:r>
    </w:p>
    <w:p w14:paraId="387EEB60" w14:textId="77777777" w:rsidR="00FC387D" w:rsidRPr="00204813" w:rsidRDefault="005A60EF" w:rsidP="00785F8C">
      <w:pPr>
        <w:pStyle w:val="Paragraphedeliste"/>
        <w:numPr>
          <w:ilvl w:val="0"/>
          <w:numId w:val="9"/>
        </w:numPr>
        <w:spacing w:before="240"/>
        <w:rPr>
          <w:i/>
          <w:color w:val="1F497D" w:themeColor="text2"/>
          <w:lang w:val="fr-FR"/>
        </w:rPr>
      </w:pPr>
      <w:r w:rsidRPr="00204813">
        <w:rPr>
          <w:i/>
          <w:color w:val="1F497D" w:themeColor="text2"/>
          <w:lang w:val="fr-FR"/>
        </w:rPr>
        <w:t>D</w:t>
      </w:r>
      <w:r w:rsidR="00785F8C" w:rsidRPr="00204813">
        <w:rPr>
          <w:i/>
          <w:color w:val="1F497D" w:themeColor="text2"/>
          <w:lang w:val="fr-FR"/>
        </w:rPr>
        <w:t xml:space="preserve">éfis/problèmes du </w:t>
      </w:r>
      <w:r w:rsidR="001B27B5" w:rsidRPr="00204813">
        <w:rPr>
          <w:i/>
          <w:color w:val="1F497D" w:themeColor="text2"/>
          <w:lang w:val="fr-FR"/>
        </w:rPr>
        <w:t>système de financement de la santé au Burkina Faso</w:t>
      </w:r>
      <w:r w:rsidR="00CF70E0" w:rsidRPr="00204813">
        <w:rPr>
          <w:i/>
          <w:color w:val="1F497D" w:themeColor="text2"/>
          <w:lang w:val="fr-FR"/>
        </w:rPr>
        <w:t xml:space="preserve"> </w:t>
      </w:r>
      <w:r w:rsidRPr="00204813">
        <w:rPr>
          <w:i/>
          <w:color w:val="1F497D" w:themeColor="text2"/>
          <w:lang w:val="fr-FR"/>
        </w:rPr>
        <w:t>–</w:t>
      </w:r>
      <w:r w:rsidR="00CF70E0" w:rsidRPr="00204813">
        <w:rPr>
          <w:i/>
          <w:color w:val="1F497D" w:themeColor="text2"/>
          <w:lang w:val="fr-FR"/>
        </w:rPr>
        <w:t xml:space="preserve"> impact</w:t>
      </w:r>
      <w:r w:rsidR="00C609D4" w:rsidRPr="00204813">
        <w:rPr>
          <w:i/>
          <w:color w:val="1F497D" w:themeColor="text2"/>
          <w:lang w:val="fr-FR"/>
        </w:rPr>
        <w:t>s</w:t>
      </w:r>
      <w:r w:rsidRPr="00204813">
        <w:rPr>
          <w:i/>
          <w:color w:val="1F497D" w:themeColor="text2"/>
          <w:lang w:val="fr-FR"/>
        </w:rPr>
        <w:t xml:space="preserve"> </w:t>
      </w:r>
      <w:r w:rsidR="00CF70E0" w:rsidRPr="00204813">
        <w:rPr>
          <w:i/>
          <w:color w:val="1F497D" w:themeColor="text2"/>
          <w:lang w:val="fr-FR"/>
        </w:rPr>
        <w:t>sur les objectifs de la CSU et le système de santé</w:t>
      </w:r>
    </w:p>
    <w:p w14:paraId="781899EA" w14:textId="77777777" w:rsidR="00840E32" w:rsidRDefault="00840E32" w:rsidP="00A432D8">
      <w:pPr>
        <w:pStyle w:val="Paragraphedeliste"/>
        <w:spacing w:after="240"/>
        <w:ind w:left="142" w:firstLine="0"/>
        <w:jc w:val="both"/>
        <w:rPr>
          <w:lang w:val="fr-FR"/>
        </w:rPr>
      </w:pPr>
    </w:p>
    <w:p w14:paraId="62D59041" w14:textId="77777777" w:rsidR="00840E32" w:rsidRDefault="008A5DC6" w:rsidP="00840E32">
      <w:pPr>
        <w:pStyle w:val="Paragraphedeliste"/>
        <w:numPr>
          <w:ilvl w:val="0"/>
          <w:numId w:val="15"/>
        </w:numPr>
        <w:spacing w:after="240"/>
        <w:ind w:left="142" w:hanging="142"/>
        <w:jc w:val="both"/>
        <w:rPr>
          <w:lang w:val="fr-FR"/>
        </w:rPr>
      </w:pPr>
      <w:r>
        <w:rPr>
          <w:lang w:val="fr-FR"/>
        </w:rPr>
        <w:t xml:space="preserve">L’un des plus importants </w:t>
      </w:r>
      <w:r w:rsidR="00304A32">
        <w:rPr>
          <w:lang w:val="fr-FR"/>
        </w:rPr>
        <w:t>défis/problème</w:t>
      </w:r>
      <w:r w:rsidR="00AE3B2E">
        <w:rPr>
          <w:lang w:val="fr-FR"/>
        </w:rPr>
        <w:t>s</w:t>
      </w:r>
      <w:r w:rsidR="00304A32">
        <w:rPr>
          <w:lang w:val="fr-FR"/>
        </w:rPr>
        <w:t xml:space="preserve"> du système de financement de la santé </w:t>
      </w:r>
      <w:r>
        <w:rPr>
          <w:lang w:val="fr-FR"/>
        </w:rPr>
        <w:t>est s</w:t>
      </w:r>
      <w:r w:rsidR="00CA533B" w:rsidRPr="008A5DC6">
        <w:rPr>
          <w:lang w:val="fr-FR"/>
        </w:rPr>
        <w:t xml:space="preserve">a </w:t>
      </w:r>
      <w:r w:rsidR="00A50F88" w:rsidRPr="008A5DC6">
        <w:rPr>
          <w:lang w:val="fr-FR"/>
        </w:rPr>
        <w:t xml:space="preserve">grande fragmentation, c’est-à-dire </w:t>
      </w:r>
      <w:r w:rsidR="00CA533B" w:rsidRPr="008A5DC6">
        <w:rPr>
          <w:lang w:val="fr-FR"/>
        </w:rPr>
        <w:t>la</w:t>
      </w:r>
      <w:r w:rsidR="00A50F88" w:rsidRPr="008A5DC6">
        <w:rPr>
          <w:lang w:val="fr-FR"/>
        </w:rPr>
        <w:t xml:space="preserve"> multitude de régimes de financement de la santé</w:t>
      </w:r>
      <w:r>
        <w:rPr>
          <w:lang w:val="fr-FR"/>
        </w:rPr>
        <w:t xml:space="preserve"> (</w:t>
      </w:r>
      <w:r w:rsidR="00CA533B" w:rsidRPr="008A5DC6">
        <w:rPr>
          <w:lang w:val="fr-FR"/>
        </w:rPr>
        <w:t xml:space="preserve">ces derniers étant </w:t>
      </w:r>
      <w:r w:rsidR="00A50F88" w:rsidRPr="008A5DC6">
        <w:rPr>
          <w:lang w:val="fr-FR"/>
        </w:rPr>
        <w:t xml:space="preserve">définis comme </w:t>
      </w:r>
      <w:r w:rsidR="00CA533B" w:rsidRPr="008A5DC6">
        <w:rPr>
          <w:lang w:val="fr-FR"/>
        </w:rPr>
        <w:t>des</w:t>
      </w:r>
      <w:r w:rsidR="00A50F88" w:rsidRPr="008A5DC6">
        <w:rPr>
          <w:lang w:val="fr-FR"/>
        </w:rPr>
        <w:t xml:space="preserve"> montage</w:t>
      </w:r>
      <w:r w:rsidR="00CA533B" w:rsidRPr="008A5DC6">
        <w:rPr>
          <w:lang w:val="fr-FR"/>
        </w:rPr>
        <w:t>s</w:t>
      </w:r>
      <w:r w:rsidR="00A50F88" w:rsidRPr="008A5DC6">
        <w:rPr>
          <w:lang w:val="fr-FR"/>
        </w:rPr>
        <w:t xml:space="preserve"> institutionnel</w:t>
      </w:r>
      <w:r w:rsidR="00CA533B" w:rsidRPr="008A5DC6">
        <w:rPr>
          <w:lang w:val="fr-FR"/>
        </w:rPr>
        <w:t>s</w:t>
      </w:r>
      <w:r w:rsidR="00A50F88" w:rsidRPr="008A5DC6">
        <w:rPr>
          <w:lang w:val="fr-FR"/>
        </w:rPr>
        <w:t xml:space="preserve"> établissant </w:t>
      </w:r>
      <w:r w:rsidR="00CA533B" w:rsidRPr="008A5DC6">
        <w:rPr>
          <w:lang w:val="fr-FR"/>
        </w:rPr>
        <w:t>des</w:t>
      </w:r>
      <w:r w:rsidR="00A50F88" w:rsidRPr="008A5DC6">
        <w:rPr>
          <w:lang w:val="fr-FR"/>
        </w:rPr>
        <w:t xml:space="preserve"> modalité</w:t>
      </w:r>
      <w:r w:rsidR="00CA533B" w:rsidRPr="008A5DC6">
        <w:rPr>
          <w:lang w:val="fr-FR"/>
        </w:rPr>
        <w:t>s</w:t>
      </w:r>
      <w:r w:rsidR="00A50F88" w:rsidRPr="008A5DC6">
        <w:rPr>
          <w:lang w:val="fr-FR"/>
        </w:rPr>
        <w:t xml:space="preserve"> spécifique</w:t>
      </w:r>
      <w:r w:rsidR="00CA533B" w:rsidRPr="008A5DC6">
        <w:rPr>
          <w:lang w:val="fr-FR"/>
        </w:rPr>
        <w:t>s</w:t>
      </w:r>
      <w:r w:rsidR="00A50F88" w:rsidRPr="008A5DC6">
        <w:rPr>
          <w:lang w:val="fr-FR"/>
        </w:rPr>
        <w:t xml:space="preserve"> pour le financement des soins et services offerts par des structures sanitaires aux populations</w:t>
      </w:r>
      <w:r w:rsidR="00A50F88">
        <w:rPr>
          <w:rStyle w:val="Appelnotedebasdep"/>
          <w:lang w:val="fr-FR"/>
        </w:rPr>
        <w:footnoteReference w:id="1"/>
      </w:r>
      <w:r>
        <w:rPr>
          <w:lang w:val="fr-FR"/>
        </w:rPr>
        <w:t>)</w:t>
      </w:r>
      <w:r w:rsidR="001B27B5" w:rsidRPr="008A5DC6">
        <w:rPr>
          <w:lang w:val="fr-FR"/>
        </w:rPr>
        <w:t>.</w:t>
      </w:r>
      <w:r w:rsidR="00CA533B" w:rsidRPr="008A5DC6">
        <w:rPr>
          <w:lang w:val="fr-FR"/>
        </w:rPr>
        <w:t xml:space="preserve"> </w:t>
      </w:r>
    </w:p>
    <w:p w14:paraId="360BFD55" w14:textId="77777777" w:rsidR="00840E32" w:rsidRDefault="00840E32" w:rsidP="00A432D8">
      <w:pPr>
        <w:pStyle w:val="Paragraphedeliste"/>
        <w:spacing w:after="240"/>
        <w:ind w:left="142" w:firstLine="0"/>
        <w:jc w:val="both"/>
        <w:rPr>
          <w:lang w:val="fr-FR"/>
        </w:rPr>
      </w:pPr>
    </w:p>
    <w:p w14:paraId="0502790E" w14:textId="276DB673" w:rsidR="00FE4C1B" w:rsidRPr="008A5DC6" w:rsidRDefault="00CA533B" w:rsidP="00A432D8">
      <w:pPr>
        <w:pStyle w:val="Paragraphedeliste"/>
        <w:numPr>
          <w:ilvl w:val="0"/>
          <w:numId w:val="15"/>
        </w:numPr>
        <w:spacing w:after="240"/>
        <w:ind w:left="142" w:hanging="142"/>
        <w:jc w:val="both"/>
        <w:rPr>
          <w:lang w:val="fr-FR"/>
        </w:rPr>
      </w:pPr>
      <w:r w:rsidRPr="008A5DC6">
        <w:rPr>
          <w:lang w:val="fr-FR"/>
        </w:rPr>
        <w:t>Plus que la fragmentation en soi, c’est le manque de coordination</w:t>
      </w:r>
      <w:r w:rsidR="001B27B5" w:rsidRPr="008A5DC6">
        <w:rPr>
          <w:lang w:val="fr-FR"/>
        </w:rPr>
        <w:t xml:space="preserve"> </w:t>
      </w:r>
      <w:r w:rsidR="00304A32">
        <w:rPr>
          <w:lang w:val="fr-FR"/>
        </w:rPr>
        <w:t xml:space="preserve">(y compris le suivi-évaluation) </w:t>
      </w:r>
      <w:r w:rsidRPr="008A5DC6">
        <w:rPr>
          <w:lang w:val="fr-FR"/>
        </w:rPr>
        <w:t xml:space="preserve">de ces </w:t>
      </w:r>
      <w:r w:rsidR="008A5DC6">
        <w:rPr>
          <w:lang w:val="fr-FR"/>
        </w:rPr>
        <w:t>régimes</w:t>
      </w:r>
      <w:r w:rsidRPr="008A5DC6">
        <w:rPr>
          <w:lang w:val="fr-FR"/>
        </w:rPr>
        <w:t xml:space="preserve"> qui est problématique</w:t>
      </w:r>
      <w:r w:rsidR="00C50904">
        <w:rPr>
          <w:lang w:val="fr-FR"/>
        </w:rPr>
        <w:t>, entrainant</w:t>
      </w:r>
      <w:r w:rsidR="008A5DC6">
        <w:rPr>
          <w:lang w:val="fr-FR"/>
        </w:rPr>
        <w:t xml:space="preserve"> </w:t>
      </w:r>
      <w:r w:rsidR="00C50904">
        <w:rPr>
          <w:lang w:val="fr-FR"/>
        </w:rPr>
        <w:t>souvent</w:t>
      </w:r>
      <w:r w:rsidR="008A5DC6">
        <w:rPr>
          <w:lang w:val="fr-FR"/>
        </w:rPr>
        <w:t xml:space="preserve"> une faible</w:t>
      </w:r>
      <w:r w:rsidR="00054200" w:rsidRPr="008A5DC6">
        <w:rPr>
          <w:lang w:val="fr-FR"/>
        </w:rPr>
        <w:t xml:space="preserve"> cohéren</w:t>
      </w:r>
      <w:r w:rsidR="008A5DC6">
        <w:rPr>
          <w:lang w:val="fr-FR"/>
        </w:rPr>
        <w:t>ce</w:t>
      </w:r>
      <w:r w:rsidR="00054200" w:rsidRPr="008A5DC6">
        <w:rPr>
          <w:lang w:val="fr-FR"/>
        </w:rPr>
        <w:t xml:space="preserve"> et articul</w:t>
      </w:r>
      <w:r w:rsidR="008A5DC6">
        <w:rPr>
          <w:lang w:val="fr-FR"/>
        </w:rPr>
        <w:t>ation</w:t>
      </w:r>
      <w:r w:rsidR="00054200" w:rsidRPr="008A5DC6">
        <w:rPr>
          <w:lang w:val="fr-FR"/>
        </w:rPr>
        <w:t xml:space="preserve"> entre eux</w:t>
      </w:r>
      <w:r w:rsidRPr="008A5DC6">
        <w:rPr>
          <w:lang w:val="fr-FR"/>
        </w:rPr>
        <w:t>.</w:t>
      </w:r>
      <w:r w:rsidR="00FC387D">
        <w:rPr>
          <w:lang w:val="fr-FR"/>
        </w:rPr>
        <w:t xml:space="preserve"> Chaque acteur travaille un peu </w:t>
      </w:r>
      <w:r w:rsidR="00AE3B2E">
        <w:rPr>
          <w:lang w:val="fr-FR"/>
        </w:rPr>
        <w:t>en silo</w:t>
      </w:r>
      <w:r w:rsidR="00FC387D">
        <w:rPr>
          <w:lang w:val="fr-FR"/>
        </w:rPr>
        <w:t xml:space="preserve"> et le Ministère de la Santé n’a pas toujours une vision claire de la cartographie des interventions et des intervenants.</w:t>
      </w:r>
    </w:p>
    <w:p w14:paraId="4AEAB306" w14:textId="77777777" w:rsidR="004D7443" w:rsidRDefault="004D7443" w:rsidP="00A432D8">
      <w:pPr>
        <w:pStyle w:val="Paragraphedeliste"/>
        <w:spacing w:after="240"/>
        <w:ind w:left="142" w:firstLine="0"/>
        <w:jc w:val="both"/>
        <w:rPr>
          <w:lang w:val="fr-FR"/>
        </w:rPr>
      </w:pPr>
    </w:p>
    <w:p w14:paraId="28E2DC13" w14:textId="2836C2A7" w:rsidR="00785F8C" w:rsidRDefault="00C50904" w:rsidP="00A432D8">
      <w:pPr>
        <w:pStyle w:val="Paragraphedeliste"/>
        <w:numPr>
          <w:ilvl w:val="0"/>
          <w:numId w:val="15"/>
        </w:numPr>
        <w:spacing w:after="240"/>
        <w:ind w:left="142" w:hanging="142"/>
        <w:jc w:val="both"/>
        <w:rPr>
          <w:lang w:val="fr-FR"/>
        </w:rPr>
      </w:pPr>
      <w:r>
        <w:rPr>
          <w:lang w:val="fr-FR"/>
        </w:rPr>
        <w:t>Un autre problème est la faiblesse des ressources mobilisées et leur mise en commun</w:t>
      </w:r>
      <w:r w:rsidRPr="00CA533B">
        <w:rPr>
          <w:lang w:val="fr-FR"/>
        </w:rPr>
        <w:t xml:space="preserve"> </w:t>
      </w:r>
      <w:r>
        <w:rPr>
          <w:lang w:val="fr-FR"/>
        </w:rPr>
        <w:t>(« </w:t>
      </w:r>
      <w:r w:rsidRPr="00CC1266">
        <w:rPr>
          <w:i/>
          <w:lang w:val="fr-FR"/>
        </w:rPr>
        <w:t>pooling</w:t>
      </w:r>
      <w:r>
        <w:rPr>
          <w:lang w:val="fr-FR"/>
        </w:rPr>
        <w:t> »)</w:t>
      </w:r>
      <w:r w:rsidR="00BA12F4">
        <w:rPr>
          <w:lang w:val="fr-FR"/>
        </w:rPr>
        <w:t>,</w:t>
      </w:r>
      <w:r w:rsidR="00785F8C">
        <w:rPr>
          <w:lang w:val="fr-FR"/>
        </w:rPr>
        <w:t xml:space="preserve"> eu égard aux besoins de santé</w:t>
      </w:r>
      <w:r w:rsidR="00BA12F4">
        <w:rPr>
          <w:lang w:val="fr-FR"/>
        </w:rPr>
        <w:t xml:space="preserve">, faisant </w:t>
      </w:r>
      <w:r w:rsidR="00785F8C">
        <w:rPr>
          <w:lang w:val="fr-FR"/>
        </w:rPr>
        <w:t>que le sect</w:t>
      </w:r>
      <w:r w:rsidR="00BA12F4">
        <w:rPr>
          <w:lang w:val="fr-FR"/>
        </w:rPr>
        <w:t>eur de la santé est généralement</w:t>
      </w:r>
      <w:r w:rsidR="005D5327">
        <w:rPr>
          <w:lang w:val="fr-FR"/>
        </w:rPr>
        <w:t xml:space="preserve"> sous-financé</w:t>
      </w:r>
      <w:r w:rsidRPr="00C50904">
        <w:rPr>
          <w:lang w:val="fr-FR"/>
        </w:rPr>
        <w:t xml:space="preserve">. </w:t>
      </w:r>
      <w:r w:rsidR="00785F8C">
        <w:rPr>
          <w:lang w:val="fr-FR"/>
        </w:rPr>
        <w:t xml:space="preserve">En </w:t>
      </w:r>
      <w:r w:rsidR="005D5327">
        <w:rPr>
          <w:lang w:val="fr-FR"/>
        </w:rPr>
        <w:t>sus,</w:t>
      </w:r>
      <w:r w:rsidR="00785F8C">
        <w:rPr>
          <w:lang w:val="fr-FR"/>
        </w:rPr>
        <w:t xml:space="preserve"> l’achat stratégique des soins et services de santé est généralement peu développé, avec une p</w:t>
      </w:r>
      <w:r w:rsidR="00CA533B" w:rsidRPr="00CA533B">
        <w:rPr>
          <w:lang w:val="fr-FR"/>
        </w:rPr>
        <w:t>rédominance des al</w:t>
      </w:r>
      <w:r w:rsidR="00785F8C">
        <w:rPr>
          <w:lang w:val="fr-FR"/>
        </w:rPr>
        <w:t xml:space="preserve">locations par ligne budgétaire, parfois renouvelée de façon </w:t>
      </w:r>
      <w:r w:rsidR="004D7443">
        <w:rPr>
          <w:lang w:val="fr-FR"/>
        </w:rPr>
        <w:t xml:space="preserve">tacite </w:t>
      </w:r>
      <w:r w:rsidR="00785F8C">
        <w:rPr>
          <w:lang w:val="fr-FR"/>
        </w:rPr>
        <w:t>.</w:t>
      </w:r>
      <w:r w:rsidR="00CA533B" w:rsidRPr="00CA533B">
        <w:rPr>
          <w:lang w:val="fr-FR"/>
        </w:rPr>
        <w:t xml:space="preserve"> </w:t>
      </w:r>
    </w:p>
    <w:p w14:paraId="22219826" w14:textId="77777777" w:rsidR="004D7443" w:rsidRDefault="004D7443" w:rsidP="00A432D8">
      <w:pPr>
        <w:pStyle w:val="Paragraphedeliste"/>
        <w:spacing w:after="240"/>
        <w:ind w:left="142" w:firstLine="0"/>
        <w:jc w:val="both"/>
        <w:rPr>
          <w:lang w:val="fr-FR"/>
        </w:rPr>
      </w:pPr>
    </w:p>
    <w:p w14:paraId="7DD6BC13" w14:textId="51FE8BA5" w:rsidR="00CA533B" w:rsidRDefault="006C681A" w:rsidP="00A432D8">
      <w:pPr>
        <w:pStyle w:val="Paragraphedeliste"/>
        <w:numPr>
          <w:ilvl w:val="0"/>
          <w:numId w:val="15"/>
        </w:numPr>
        <w:spacing w:after="240"/>
        <w:ind w:left="142" w:hanging="142"/>
        <w:contextualSpacing w:val="0"/>
        <w:jc w:val="both"/>
        <w:rPr>
          <w:lang w:val="fr-FR"/>
        </w:rPr>
      </w:pPr>
      <w:r>
        <w:rPr>
          <w:lang w:val="fr-FR"/>
        </w:rPr>
        <w:t xml:space="preserve">En outre, on peut relever </w:t>
      </w:r>
      <w:r w:rsidR="004D7443">
        <w:rPr>
          <w:lang w:val="fr-FR"/>
        </w:rPr>
        <w:t>une</w:t>
      </w:r>
      <w:r>
        <w:rPr>
          <w:lang w:val="fr-FR"/>
        </w:rPr>
        <w:t xml:space="preserve"> inefficience tant au niveau des allocations qu’au niveau </w:t>
      </w:r>
      <w:r w:rsidR="004D7443">
        <w:rPr>
          <w:lang w:val="fr-FR"/>
        </w:rPr>
        <w:t>de l’utilisation des ressources financières</w:t>
      </w:r>
      <w:r>
        <w:rPr>
          <w:lang w:val="fr-FR"/>
        </w:rPr>
        <w:t>. En effet, o</w:t>
      </w:r>
      <w:r w:rsidRPr="00CA533B">
        <w:rPr>
          <w:lang w:val="fr-FR"/>
        </w:rPr>
        <w:t xml:space="preserve">n pourrait avoir plus de </w:t>
      </w:r>
      <w:r>
        <w:rPr>
          <w:lang w:val="fr-FR"/>
        </w:rPr>
        <w:t xml:space="preserve">santé et de </w:t>
      </w:r>
      <w:r w:rsidRPr="00CA533B">
        <w:rPr>
          <w:lang w:val="fr-FR"/>
        </w:rPr>
        <w:t xml:space="preserve">qualité </w:t>
      </w:r>
      <w:r>
        <w:rPr>
          <w:lang w:val="fr-FR"/>
        </w:rPr>
        <w:t xml:space="preserve">des soins fournis </w:t>
      </w:r>
      <w:r w:rsidRPr="00CA533B">
        <w:rPr>
          <w:lang w:val="fr-FR"/>
        </w:rPr>
        <w:t>pour l’argent dépensé</w:t>
      </w:r>
      <w:r>
        <w:rPr>
          <w:lang w:val="fr-FR"/>
        </w:rPr>
        <w:t>.</w:t>
      </w:r>
      <w:r w:rsidRPr="00CA533B">
        <w:rPr>
          <w:lang w:val="fr-FR"/>
        </w:rPr>
        <w:t xml:space="preserve"> </w:t>
      </w:r>
      <w:r>
        <w:rPr>
          <w:lang w:val="fr-FR"/>
        </w:rPr>
        <w:t>Le constat est patent</w:t>
      </w:r>
      <w:r w:rsidR="004D7443">
        <w:rPr>
          <w:lang w:val="fr-FR"/>
        </w:rPr>
        <w:t> ; en guise d’</w:t>
      </w:r>
      <w:r>
        <w:rPr>
          <w:lang w:val="fr-FR"/>
        </w:rPr>
        <w:t xml:space="preserve">exemple </w:t>
      </w:r>
      <w:r w:rsidR="004D7443">
        <w:rPr>
          <w:lang w:val="fr-FR"/>
        </w:rPr>
        <w:t xml:space="preserve">on peut citer </w:t>
      </w:r>
      <w:r>
        <w:rPr>
          <w:lang w:val="fr-FR"/>
        </w:rPr>
        <w:t>les</w:t>
      </w:r>
      <w:r w:rsidRPr="00CA533B">
        <w:rPr>
          <w:lang w:val="fr-FR"/>
        </w:rPr>
        <w:t xml:space="preserve"> prescription</w:t>
      </w:r>
      <w:r>
        <w:rPr>
          <w:lang w:val="fr-FR"/>
        </w:rPr>
        <w:t>s</w:t>
      </w:r>
      <w:r w:rsidRPr="00CA533B">
        <w:rPr>
          <w:lang w:val="fr-FR"/>
        </w:rPr>
        <w:t xml:space="preserve"> abusives</w:t>
      </w:r>
      <w:r>
        <w:rPr>
          <w:lang w:val="fr-FR"/>
        </w:rPr>
        <w:t xml:space="preserve"> </w:t>
      </w:r>
      <w:r w:rsidRPr="00CA533B">
        <w:rPr>
          <w:lang w:val="fr-FR"/>
        </w:rPr>
        <w:t>de médicaments et d'examens complémentaires</w:t>
      </w:r>
      <w:r w:rsidR="004D7443">
        <w:rPr>
          <w:lang w:val="fr-FR"/>
        </w:rPr>
        <w:t xml:space="preserve">, </w:t>
      </w:r>
      <w:r w:rsidRPr="00CA533B">
        <w:rPr>
          <w:lang w:val="fr-FR"/>
        </w:rPr>
        <w:t>la multiplicité des ateliers dont la pertinence de certains reste à prouver</w:t>
      </w:r>
      <w:r w:rsidR="004D7443">
        <w:rPr>
          <w:lang w:val="fr-FR"/>
        </w:rPr>
        <w:t xml:space="preserve">, l’insuffisance de qualité des équipements et matériel médico techniques </w:t>
      </w:r>
      <w:r w:rsidR="00A432D8">
        <w:rPr>
          <w:lang w:val="fr-FR"/>
        </w:rPr>
        <w:t>achetés</w:t>
      </w:r>
      <w:r w:rsidR="004D7443">
        <w:rPr>
          <w:lang w:val="fr-FR"/>
        </w:rPr>
        <w:t>.</w:t>
      </w:r>
    </w:p>
    <w:p w14:paraId="31FA0FAD" w14:textId="77777777" w:rsidR="00CF70E0" w:rsidRPr="00204813" w:rsidRDefault="00CF70E0" w:rsidP="00C609D4">
      <w:pPr>
        <w:pStyle w:val="Paragraphedeliste"/>
        <w:numPr>
          <w:ilvl w:val="0"/>
          <w:numId w:val="9"/>
        </w:numPr>
        <w:spacing w:before="240"/>
        <w:ind w:left="714" w:hanging="357"/>
        <w:contextualSpacing w:val="0"/>
        <w:rPr>
          <w:i/>
          <w:color w:val="1F497D" w:themeColor="text2"/>
          <w:lang w:val="fr-FR"/>
        </w:rPr>
      </w:pPr>
      <w:r w:rsidRPr="00204813">
        <w:rPr>
          <w:i/>
          <w:color w:val="1F497D" w:themeColor="text2"/>
          <w:lang w:val="fr-FR"/>
        </w:rPr>
        <w:t xml:space="preserve">Plans et réformes entrepris </w:t>
      </w:r>
      <w:r w:rsidR="00B2386F">
        <w:rPr>
          <w:i/>
          <w:color w:val="1F497D" w:themeColor="text2"/>
          <w:lang w:val="fr-FR"/>
        </w:rPr>
        <w:t xml:space="preserve">ces dernières années </w:t>
      </w:r>
      <w:r w:rsidRPr="00204813">
        <w:rPr>
          <w:i/>
          <w:color w:val="1F497D" w:themeColor="text2"/>
          <w:lang w:val="fr-FR"/>
        </w:rPr>
        <w:t>pour faire face à ces défis/problèmes, difficultés rencontrées et impacts</w:t>
      </w:r>
    </w:p>
    <w:p w14:paraId="6138338A" w14:textId="77777777" w:rsidR="003016A2" w:rsidRDefault="003D6C3A" w:rsidP="001C2A68">
      <w:pPr>
        <w:pStyle w:val="Paragraphedeliste"/>
        <w:numPr>
          <w:ilvl w:val="0"/>
          <w:numId w:val="15"/>
        </w:numPr>
        <w:spacing w:after="240"/>
        <w:ind w:left="142" w:hanging="142"/>
        <w:jc w:val="both"/>
        <w:rPr>
          <w:lang w:val="fr-FR"/>
        </w:rPr>
      </w:pPr>
      <w:r>
        <w:rPr>
          <w:lang w:val="fr-FR"/>
        </w:rPr>
        <w:t>Parmi les plans</w:t>
      </w:r>
      <w:r w:rsidR="009275A1">
        <w:rPr>
          <w:lang w:val="fr-FR"/>
        </w:rPr>
        <w:t>,</w:t>
      </w:r>
      <w:r>
        <w:rPr>
          <w:lang w:val="fr-FR"/>
        </w:rPr>
        <w:t xml:space="preserve"> réformes </w:t>
      </w:r>
      <w:r w:rsidR="009275A1">
        <w:rPr>
          <w:lang w:val="fr-FR"/>
        </w:rPr>
        <w:t xml:space="preserve">et activités </w:t>
      </w:r>
      <w:r>
        <w:rPr>
          <w:lang w:val="fr-FR"/>
        </w:rPr>
        <w:t>en cours</w:t>
      </w:r>
      <w:r w:rsidR="009275A1">
        <w:rPr>
          <w:lang w:val="fr-FR"/>
        </w:rPr>
        <w:t xml:space="preserve"> au niveau du système de financement de la santé</w:t>
      </w:r>
      <w:r>
        <w:rPr>
          <w:lang w:val="fr-FR"/>
        </w:rPr>
        <w:t xml:space="preserve">, </w:t>
      </w:r>
      <w:r w:rsidR="009275A1">
        <w:rPr>
          <w:lang w:val="fr-FR"/>
        </w:rPr>
        <w:t>on peut citer</w:t>
      </w:r>
      <w:r w:rsidR="003016A2">
        <w:rPr>
          <w:lang w:val="fr-FR"/>
        </w:rPr>
        <w:t>, entre autres :</w:t>
      </w:r>
    </w:p>
    <w:p w14:paraId="441E3137" w14:textId="77777777" w:rsidR="003016A2" w:rsidRDefault="009275A1" w:rsidP="001C2A68">
      <w:pPr>
        <w:pStyle w:val="Paragraphedeliste"/>
        <w:numPr>
          <w:ilvl w:val="2"/>
          <w:numId w:val="6"/>
        </w:numPr>
        <w:spacing w:before="240"/>
        <w:ind w:left="568" w:hanging="284"/>
        <w:jc w:val="both"/>
        <w:rPr>
          <w:lang w:val="fr-FR"/>
        </w:rPr>
      </w:pPr>
      <w:r w:rsidRPr="003016A2">
        <w:rPr>
          <w:lang w:val="fr-FR"/>
        </w:rPr>
        <w:t>la mise en place progressive du budget-</w:t>
      </w:r>
      <w:r w:rsidR="003016A2">
        <w:rPr>
          <w:lang w:val="fr-FR"/>
        </w:rPr>
        <w:t>programme ;</w:t>
      </w:r>
      <w:r w:rsidRPr="003016A2">
        <w:rPr>
          <w:lang w:val="fr-FR"/>
        </w:rPr>
        <w:t xml:space="preserve"> </w:t>
      </w:r>
    </w:p>
    <w:p w14:paraId="5552DD07" w14:textId="77777777" w:rsidR="003016A2" w:rsidRDefault="003016A2" w:rsidP="001C2A68">
      <w:pPr>
        <w:pStyle w:val="Paragraphedeliste"/>
        <w:numPr>
          <w:ilvl w:val="2"/>
          <w:numId w:val="6"/>
        </w:numPr>
        <w:spacing w:before="240"/>
        <w:ind w:left="568" w:hanging="284"/>
        <w:jc w:val="both"/>
        <w:rPr>
          <w:lang w:val="fr-FR"/>
        </w:rPr>
      </w:pPr>
      <w:r w:rsidRPr="003016A2">
        <w:rPr>
          <w:lang w:val="fr-FR"/>
        </w:rPr>
        <w:t xml:space="preserve">l’élaboration d’une </w:t>
      </w:r>
      <w:r w:rsidR="00D42A0F" w:rsidRPr="003016A2">
        <w:rPr>
          <w:lang w:val="fr-FR"/>
        </w:rPr>
        <w:t>stratégie</w:t>
      </w:r>
      <w:r w:rsidRPr="003016A2">
        <w:rPr>
          <w:lang w:val="fr-FR"/>
        </w:rPr>
        <w:t xml:space="preserve"> nationale </w:t>
      </w:r>
      <w:r w:rsidR="00D42A0F" w:rsidRPr="003016A2">
        <w:rPr>
          <w:lang w:val="fr-FR"/>
        </w:rPr>
        <w:t>de financement de la santé</w:t>
      </w:r>
      <w:r w:rsidR="002A307B">
        <w:rPr>
          <w:lang w:val="fr-FR"/>
        </w:rPr>
        <w:t xml:space="preserve"> avec son plan de mise en œuvre (en cours d’adoption)</w:t>
      </w:r>
      <w:r>
        <w:rPr>
          <w:lang w:val="fr-FR"/>
        </w:rPr>
        <w:t> ;</w:t>
      </w:r>
      <w:r w:rsidRPr="003016A2">
        <w:rPr>
          <w:lang w:val="fr-FR"/>
        </w:rPr>
        <w:t xml:space="preserve"> </w:t>
      </w:r>
    </w:p>
    <w:p w14:paraId="66F62B69" w14:textId="7CEB89A9" w:rsidR="003016A2" w:rsidRDefault="003016A2" w:rsidP="001C2A68">
      <w:pPr>
        <w:pStyle w:val="Paragraphedeliste"/>
        <w:numPr>
          <w:ilvl w:val="2"/>
          <w:numId w:val="6"/>
        </w:numPr>
        <w:spacing w:before="240"/>
        <w:ind w:left="568" w:hanging="284"/>
        <w:jc w:val="both"/>
        <w:rPr>
          <w:lang w:val="fr-FR"/>
        </w:rPr>
      </w:pPr>
      <w:r>
        <w:rPr>
          <w:lang w:val="fr-FR"/>
        </w:rPr>
        <w:t>l’élaboration</w:t>
      </w:r>
      <w:r w:rsidRPr="003016A2">
        <w:rPr>
          <w:lang w:val="fr-FR"/>
        </w:rPr>
        <w:t xml:space="preserve"> d’un document d’orientation de l’achat stratégique</w:t>
      </w:r>
      <w:r w:rsidR="002A307B">
        <w:rPr>
          <w:lang w:val="fr-FR"/>
        </w:rPr>
        <w:t xml:space="preserve"> (en cours d’adoption)</w:t>
      </w:r>
      <w:r w:rsidR="00CE2418">
        <w:rPr>
          <w:lang w:val="fr-FR"/>
        </w:rPr>
        <w:t xml:space="preserve"> dans le cadre de l’opérationnalisation de l’AMU</w:t>
      </w:r>
      <w:r w:rsidR="001C2A68">
        <w:rPr>
          <w:lang w:val="fr-FR"/>
        </w:rPr>
        <w:t>, avec un objectif majeur d’</w:t>
      </w:r>
      <w:r w:rsidR="001C2A68" w:rsidRPr="00A41689">
        <w:rPr>
          <w:lang w:val="fr-FR"/>
        </w:rPr>
        <w:t>arrim</w:t>
      </w:r>
      <w:r w:rsidR="001C2A68">
        <w:rPr>
          <w:lang w:val="fr-FR"/>
        </w:rPr>
        <w:t>er</w:t>
      </w:r>
      <w:r w:rsidR="001C2A68" w:rsidRPr="00A41689">
        <w:rPr>
          <w:lang w:val="fr-FR"/>
        </w:rPr>
        <w:t xml:space="preserve"> les stratégies de FBR et de gratuité des soins</w:t>
      </w:r>
      <w:r w:rsidR="00CE2418">
        <w:rPr>
          <w:lang w:val="fr-FR"/>
        </w:rPr>
        <w:t xml:space="preserve">. Les grandes lignes de e document sont reprises dans le paragraphe 25 de ce rapport </w:t>
      </w:r>
      <w:r>
        <w:rPr>
          <w:lang w:val="fr-FR"/>
        </w:rPr>
        <w:t> ;</w:t>
      </w:r>
      <w:r w:rsidRPr="003016A2">
        <w:rPr>
          <w:lang w:val="fr-FR"/>
        </w:rPr>
        <w:t xml:space="preserve"> </w:t>
      </w:r>
    </w:p>
    <w:p w14:paraId="0CEC3B22" w14:textId="77777777" w:rsidR="003016A2" w:rsidRDefault="003016A2" w:rsidP="001C2A68">
      <w:pPr>
        <w:pStyle w:val="Paragraphedeliste"/>
        <w:numPr>
          <w:ilvl w:val="2"/>
          <w:numId w:val="6"/>
        </w:numPr>
        <w:spacing w:before="240"/>
        <w:ind w:left="568" w:hanging="284"/>
        <w:jc w:val="both"/>
        <w:rPr>
          <w:lang w:val="fr-FR"/>
        </w:rPr>
      </w:pPr>
      <w:r w:rsidRPr="003016A2">
        <w:rPr>
          <w:lang w:val="fr-FR"/>
        </w:rPr>
        <w:t>la mise en œuvre d’une stratégie de FBR</w:t>
      </w:r>
      <w:r w:rsidR="00016D31">
        <w:rPr>
          <w:lang w:val="fr-FR"/>
        </w:rPr>
        <w:t> ;</w:t>
      </w:r>
      <w:r w:rsidRPr="003016A2">
        <w:rPr>
          <w:lang w:val="fr-FR"/>
        </w:rPr>
        <w:t xml:space="preserve"> </w:t>
      </w:r>
    </w:p>
    <w:p w14:paraId="5DA52E9D" w14:textId="32B04239" w:rsidR="003016A2" w:rsidRDefault="003016A2" w:rsidP="001C2A68">
      <w:pPr>
        <w:pStyle w:val="Paragraphedeliste"/>
        <w:numPr>
          <w:ilvl w:val="2"/>
          <w:numId w:val="6"/>
        </w:numPr>
        <w:spacing w:before="240"/>
        <w:ind w:left="568" w:hanging="284"/>
        <w:jc w:val="both"/>
        <w:rPr>
          <w:lang w:val="fr-FR"/>
        </w:rPr>
      </w:pPr>
      <w:r w:rsidRPr="003016A2">
        <w:rPr>
          <w:lang w:val="fr-FR"/>
        </w:rPr>
        <w:lastRenderedPageBreak/>
        <w:t>la</w:t>
      </w:r>
      <w:r w:rsidR="002A307B" w:rsidRPr="002A307B">
        <w:rPr>
          <w:lang w:val="fr-FR"/>
        </w:rPr>
        <w:t xml:space="preserve"> </w:t>
      </w:r>
      <w:r w:rsidR="002A307B" w:rsidRPr="003016A2">
        <w:rPr>
          <w:lang w:val="fr-FR"/>
        </w:rPr>
        <w:t>mise en œuvre</w:t>
      </w:r>
      <w:r w:rsidR="002A307B">
        <w:rPr>
          <w:lang w:val="fr-FR"/>
        </w:rPr>
        <w:t xml:space="preserve"> de la</w:t>
      </w:r>
      <w:r w:rsidRPr="003016A2">
        <w:rPr>
          <w:lang w:val="fr-FR"/>
        </w:rPr>
        <w:t xml:space="preserve"> gratuité des soins pour les enfants de moins de cinq ans et les femmes</w:t>
      </w:r>
      <w:r w:rsidR="002A307B">
        <w:rPr>
          <w:lang w:val="fr-FR"/>
        </w:rPr>
        <w:t xml:space="preserve"> enceintes</w:t>
      </w:r>
      <w:r w:rsidR="001C2A68">
        <w:rPr>
          <w:lang w:val="fr-FR"/>
        </w:rPr>
        <w:t>.</w:t>
      </w:r>
      <w:r w:rsidRPr="003016A2">
        <w:rPr>
          <w:lang w:val="fr-FR"/>
        </w:rPr>
        <w:t xml:space="preserve"> </w:t>
      </w:r>
    </w:p>
    <w:p w14:paraId="2A54D527" w14:textId="77777777" w:rsidR="00CF70E0" w:rsidRPr="00204813" w:rsidRDefault="00C609D4" w:rsidP="003016A2">
      <w:pPr>
        <w:pStyle w:val="Paragraphedeliste"/>
        <w:numPr>
          <w:ilvl w:val="0"/>
          <w:numId w:val="9"/>
        </w:numPr>
        <w:spacing w:before="240"/>
        <w:ind w:left="714" w:hanging="357"/>
        <w:contextualSpacing w:val="0"/>
        <w:rPr>
          <w:i/>
          <w:color w:val="1F497D" w:themeColor="text2"/>
          <w:lang w:val="fr-FR"/>
        </w:rPr>
      </w:pPr>
      <w:r w:rsidRPr="00204813">
        <w:rPr>
          <w:i/>
          <w:color w:val="1F497D" w:themeColor="text2"/>
          <w:lang w:val="fr-FR"/>
        </w:rPr>
        <w:t>Perspectives</w:t>
      </w:r>
    </w:p>
    <w:p w14:paraId="1381F0B1" w14:textId="77777777" w:rsidR="00C609D4" w:rsidRPr="00C609D4" w:rsidRDefault="00C5516A" w:rsidP="00A432D8">
      <w:pPr>
        <w:pStyle w:val="Paragraphedeliste"/>
        <w:numPr>
          <w:ilvl w:val="0"/>
          <w:numId w:val="15"/>
        </w:numPr>
        <w:spacing w:after="240"/>
        <w:ind w:left="142" w:hanging="142"/>
        <w:jc w:val="both"/>
        <w:rPr>
          <w:lang w:val="fr-FR"/>
        </w:rPr>
      </w:pPr>
      <w:r>
        <w:rPr>
          <w:lang w:val="fr-FR"/>
        </w:rPr>
        <w:t>Les perspectives immédiates sont le renforcement de</w:t>
      </w:r>
      <w:r w:rsidR="007416EE">
        <w:rPr>
          <w:lang w:val="fr-FR"/>
        </w:rPr>
        <w:t xml:space="preserve"> tous les plans, réformes et activités ci-dessus listés dans le cadre plus large de l’achat stratégique. Une attention toute</w:t>
      </w:r>
      <w:r>
        <w:rPr>
          <w:lang w:val="fr-FR"/>
        </w:rPr>
        <w:t xml:space="preserve"> </w:t>
      </w:r>
      <w:r w:rsidR="007416EE">
        <w:rPr>
          <w:lang w:val="fr-FR"/>
        </w:rPr>
        <w:t xml:space="preserve">particulière devrait être accordée </w:t>
      </w:r>
      <w:r w:rsidR="0097589C">
        <w:rPr>
          <w:lang w:val="fr-FR"/>
        </w:rPr>
        <w:t xml:space="preserve">à la qualité des soins et </w:t>
      </w:r>
      <w:r w:rsidR="007416EE">
        <w:rPr>
          <w:lang w:val="fr-FR"/>
        </w:rPr>
        <w:t xml:space="preserve">à l’achat </w:t>
      </w:r>
      <w:r w:rsidR="007416EE" w:rsidRPr="007416EE">
        <w:rPr>
          <w:lang w:val="fr-FR"/>
        </w:rPr>
        <w:t>des prestations de</w:t>
      </w:r>
      <w:r w:rsidR="007416EE">
        <w:rPr>
          <w:lang w:val="fr-FR"/>
        </w:rPr>
        <w:t>s</w:t>
      </w:r>
      <w:r w:rsidR="007416EE" w:rsidRPr="007416EE">
        <w:rPr>
          <w:lang w:val="fr-FR"/>
        </w:rPr>
        <w:t xml:space="preserve"> soins </w:t>
      </w:r>
      <w:r w:rsidR="007416EE">
        <w:rPr>
          <w:lang w:val="fr-FR"/>
        </w:rPr>
        <w:t xml:space="preserve">de santé </w:t>
      </w:r>
      <w:r w:rsidR="007416EE" w:rsidRPr="007416EE">
        <w:rPr>
          <w:lang w:val="fr-FR"/>
        </w:rPr>
        <w:t>de la mère et de l’enfant dans les formations sanitaires et au niveau communautair</w:t>
      </w:r>
      <w:r w:rsidR="007416EE">
        <w:rPr>
          <w:lang w:val="fr-FR"/>
        </w:rPr>
        <w:t>e</w:t>
      </w:r>
      <w:r>
        <w:rPr>
          <w:lang w:val="fr-FR"/>
        </w:rPr>
        <w:t>.</w:t>
      </w:r>
    </w:p>
    <w:p w14:paraId="7AFB80A0" w14:textId="77777777" w:rsidR="002035C5" w:rsidRPr="00636095" w:rsidRDefault="00FE4C1B" w:rsidP="00636095">
      <w:pPr>
        <w:pStyle w:val="Titre2"/>
        <w:numPr>
          <w:ilvl w:val="1"/>
          <w:numId w:val="7"/>
        </w:numPr>
        <w:rPr>
          <w:sz w:val="22"/>
          <w:szCs w:val="22"/>
        </w:rPr>
      </w:pPr>
      <w:bookmarkStart w:id="7" w:name="_Toc511930353"/>
      <w:r w:rsidRPr="00636095">
        <w:rPr>
          <w:sz w:val="22"/>
          <w:szCs w:val="22"/>
        </w:rPr>
        <w:t>M</w:t>
      </w:r>
      <w:r w:rsidR="002F5311">
        <w:rPr>
          <w:sz w:val="22"/>
          <w:szCs w:val="22"/>
        </w:rPr>
        <w:t>odalités</w:t>
      </w:r>
      <w:r w:rsidRPr="00636095">
        <w:rPr>
          <w:sz w:val="22"/>
          <w:szCs w:val="22"/>
        </w:rPr>
        <w:t xml:space="preserve"> de paiement</w:t>
      </w:r>
      <w:r w:rsidR="005D5327">
        <w:rPr>
          <w:sz w:val="22"/>
          <w:szCs w:val="22"/>
        </w:rPr>
        <w:t xml:space="preserve"> des prestataires de soins et services</w:t>
      </w:r>
      <w:bookmarkEnd w:id="7"/>
    </w:p>
    <w:p w14:paraId="1D828186" w14:textId="77777777" w:rsidR="005A60EF" w:rsidRPr="00204813" w:rsidRDefault="005A60EF" w:rsidP="00A432D8">
      <w:pPr>
        <w:pStyle w:val="Paragraphedeliste"/>
        <w:numPr>
          <w:ilvl w:val="0"/>
          <w:numId w:val="10"/>
        </w:numPr>
        <w:spacing w:before="240"/>
        <w:ind w:left="714" w:hanging="357"/>
        <w:contextualSpacing w:val="0"/>
        <w:rPr>
          <w:i/>
          <w:color w:val="1F497D" w:themeColor="text2"/>
          <w:lang w:val="fr-FR"/>
        </w:rPr>
      </w:pPr>
      <w:r w:rsidRPr="00204813">
        <w:rPr>
          <w:i/>
          <w:color w:val="1F497D" w:themeColor="text2"/>
          <w:lang w:val="fr-FR"/>
        </w:rPr>
        <w:t>Défis/problèmes d</w:t>
      </w:r>
      <w:r w:rsidR="005D5327">
        <w:rPr>
          <w:i/>
          <w:color w:val="1F497D" w:themeColor="text2"/>
          <w:lang w:val="fr-FR"/>
        </w:rPr>
        <w:t>es modalités</w:t>
      </w:r>
      <w:r w:rsidRPr="00204813">
        <w:rPr>
          <w:i/>
          <w:color w:val="1F497D" w:themeColor="text2"/>
          <w:lang w:val="fr-FR"/>
        </w:rPr>
        <w:t xml:space="preserve"> de </w:t>
      </w:r>
      <w:r w:rsidR="005D5327">
        <w:rPr>
          <w:i/>
          <w:color w:val="1F497D" w:themeColor="text2"/>
          <w:lang w:val="fr-FR"/>
        </w:rPr>
        <w:t>paie</w:t>
      </w:r>
      <w:r w:rsidRPr="00204813">
        <w:rPr>
          <w:i/>
          <w:color w:val="1F497D" w:themeColor="text2"/>
          <w:lang w:val="fr-FR"/>
        </w:rPr>
        <w:t>ment de</w:t>
      </w:r>
      <w:r w:rsidR="005D5327">
        <w:rPr>
          <w:i/>
          <w:color w:val="1F497D" w:themeColor="text2"/>
          <w:lang w:val="fr-FR"/>
        </w:rPr>
        <w:t>s prestataires de soins et services de</w:t>
      </w:r>
      <w:r w:rsidRPr="00204813">
        <w:rPr>
          <w:i/>
          <w:color w:val="1F497D" w:themeColor="text2"/>
          <w:lang w:val="fr-FR"/>
        </w:rPr>
        <w:t xml:space="preserve"> santé au Burkina Faso – impacts sur les objectifs de la CSU et le système de santé</w:t>
      </w:r>
    </w:p>
    <w:p w14:paraId="32AFADD9" w14:textId="3D6064E9" w:rsidR="004C33ED" w:rsidRDefault="008F624B" w:rsidP="00A432D8">
      <w:pPr>
        <w:pStyle w:val="Paragraphedeliste"/>
        <w:numPr>
          <w:ilvl w:val="0"/>
          <w:numId w:val="15"/>
        </w:numPr>
        <w:spacing w:after="240"/>
        <w:ind w:left="142" w:hanging="142"/>
        <w:contextualSpacing w:val="0"/>
        <w:jc w:val="both"/>
        <w:rPr>
          <w:lang w:val="fr-FR"/>
        </w:rPr>
      </w:pPr>
      <w:r>
        <w:rPr>
          <w:lang w:val="fr-FR"/>
        </w:rPr>
        <w:t xml:space="preserve">Plusieurs modalités de paiement des prestataires de soins sont utilisées au Burkina Faso, avec cependant une nette prédominance des allocations par lignes budgétaires et du paiement à l’acte. </w:t>
      </w:r>
      <w:r w:rsidR="00800ED8">
        <w:rPr>
          <w:lang w:val="fr-FR"/>
        </w:rPr>
        <w:t xml:space="preserve">Ces modalités peuvent être regroupées en trois catégories (cf. </w:t>
      </w:r>
      <w:r>
        <w:rPr>
          <w:lang w:val="fr-FR"/>
        </w:rPr>
        <w:t>étude sur le système mixte des modalités de paiement des prestataires de soins et services de santé</w:t>
      </w:r>
      <w:r w:rsidR="0094124B">
        <w:rPr>
          <w:rStyle w:val="Appelnotedebasdep"/>
          <w:lang w:val="fr-FR"/>
        </w:rPr>
        <w:footnoteReference w:id="2"/>
      </w:r>
      <w:r w:rsidR="00800ED8">
        <w:rPr>
          <w:lang w:val="fr-FR"/>
        </w:rPr>
        <w:t>) :</w:t>
      </w:r>
      <w:r>
        <w:rPr>
          <w:lang w:val="fr-FR"/>
        </w:rPr>
        <w:t xml:space="preserve"> </w:t>
      </w:r>
    </w:p>
    <w:p w14:paraId="4FA5E39C" w14:textId="77777777" w:rsidR="005869B2" w:rsidRDefault="004C33ED" w:rsidP="005869B2">
      <w:pPr>
        <w:pStyle w:val="Paragraphedeliste"/>
        <w:numPr>
          <w:ilvl w:val="2"/>
          <w:numId w:val="6"/>
        </w:numPr>
        <w:spacing w:before="240"/>
        <w:ind w:left="568" w:hanging="284"/>
        <w:contextualSpacing w:val="0"/>
        <w:rPr>
          <w:lang w:val="fr-FR"/>
        </w:rPr>
      </w:pPr>
      <w:r w:rsidRPr="004C33ED">
        <w:rPr>
          <w:lang w:val="fr-FR"/>
        </w:rPr>
        <w:t xml:space="preserve">Les paiements à l’intrant, qui regroupent </w:t>
      </w:r>
      <w:r w:rsidR="00DA4053">
        <w:rPr>
          <w:lang w:val="fr-FR"/>
        </w:rPr>
        <w:t xml:space="preserve">(i) </w:t>
      </w:r>
      <w:r w:rsidRPr="004C33ED">
        <w:rPr>
          <w:lang w:val="fr-FR"/>
        </w:rPr>
        <w:t xml:space="preserve">l’ensemble des allocations </w:t>
      </w:r>
      <w:r>
        <w:rPr>
          <w:lang w:val="fr-FR"/>
        </w:rPr>
        <w:t>par ligne</w:t>
      </w:r>
      <w:r w:rsidR="00DA4053">
        <w:rPr>
          <w:lang w:val="fr-FR"/>
        </w:rPr>
        <w:t>s</w:t>
      </w:r>
      <w:r>
        <w:rPr>
          <w:lang w:val="fr-FR"/>
        </w:rPr>
        <w:t xml:space="preserve"> </w:t>
      </w:r>
      <w:r w:rsidRPr="004C33ED">
        <w:rPr>
          <w:lang w:val="fr-FR"/>
        </w:rPr>
        <w:t>budgétaire</w:t>
      </w:r>
      <w:r w:rsidR="00DA4053">
        <w:rPr>
          <w:lang w:val="fr-FR"/>
        </w:rPr>
        <w:t>s</w:t>
      </w:r>
      <w:r w:rsidRPr="004C33ED">
        <w:rPr>
          <w:lang w:val="fr-FR"/>
        </w:rPr>
        <w:t xml:space="preserve"> fixes principalement définis sur base historique </w:t>
      </w:r>
      <w:r>
        <w:rPr>
          <w:lang w:val="fr-FR"/>
        </w:rPr>
        <w:t>(</w:t>
      </w:r>
      <w:r w:rsidRPr="004C33ED">
        <w:rPr>
          <w:lang w:val="fr-FR"/>
        </w:rPr>
        <w:t>salaires versés aux agents de l’Etat</w:t>
      </w:r>
      <w:r>
        <w:rPr>
          <w:lang w:val="fr-FR"/>
        </w:rPr>
        <w:t>,</w:t>
      </w:r>
      <w:r w:rsidRPr="004C33ED">
        <w:rPr>
          <w:lang w:val="fr-FR"/>
        </w:rPr>
        <w:t xml:space="preserve"> </w:t>
      </w:r>
      <w:r>
        <w:rPr>
          <w:lang w:val="fr-FR"/>
        </w:rPr>
        <w:t xml:space="preserve">crédits </w:t>
      </w:r>
      <w:r w:rsidR="00DA4053">
        <w:rPr>
          <w:lang w:val="fr-FR"/>
        </w:rPr>
        <w:t xml:space="preserve">transférés, crédits délégués) et (ii) les </w:t>
      </w:r>
      <w:r w:rsidRPr="004C33ED">
        <w:rPr>
          <w:lang w:val="fr-FR"/>
        </w:rPr>
        <w:t>subventions de</w:t>
      </w:r>
      <w:r>
        <w:rPr>
          <w:lang w:val="fr-FR"/>
        </w:rPr>
        <w:t>s</w:t>
      </w:r>
      <w:r w:rsidR="00DA4053">
        <w:rPr>
          <w:lang w:val="fr-FR"/>
        </w:rPr>
        <w:t xml:space="preserve"> PTF</w:t>
      </w:r>
      <w:r w:rsidRPr="004C33ED">
        <w:rPr>
          <w:lang w:val="fr-FR"/>
        </w:rPr>
        <w:t>.</w:t>
      </w:r>
    </w:p>
    <w:p w14:paraId="689D2B65" w14:textId="77777777" w:rsidR="005869B2" w:rsidRDefault="004C33ED" w:rsidP="005869B2">
      <w:pPr>
        <w:pStyle w:val="Paragraphedeliste"/>
        <w:numPr>
          <w:ilvl w:val="2"/>
          <w:numId w:val="6"/>
        </w:numPr>
        <w:spacing w:before="240"/>
        <w:ind w:left="568" w:hanging="284"/>
        <w:contextualSpacing w:val="0"/>
        <w:rPr>
          <w:lang w:val="fr-FR"/>
        </w:rPr>
      </w:pPr>
      <w:r w:rsidRPr="005869B2">
        <w:rPr>
          <w:lang w:val="fr-FR"/>
        </w:rPr>
        <w:t>Les paiements à l’activité, qui regroupent les paiements à l’acte ou ceux au cas</w:t>
      </w:r>
      <w:r w:rsidR="00DA4053" w:rsidRPr="005869B2">
        <w:rPr>
          <w:lang w:val="fr-FR"/>
        </w:rPr>
        <w:t>,</w:t>
      </w:r>
      <w:r w:rsidRPr="005869B2">
        <w:rPr>
          <w:lang w:val="fr-FR"/>
        </w:rPr>
        <w:t xml:space="preserve"> et qui sont donc fonction du niveau de production. </w:t>
      </w:r>
      <w:r w:rsidR="001316D8" w:rsidRPr="005869B2">
        <w:rPr>
          <w:lang w:val="fr-FR"/>
        </w:rPr>
        <w:t xml:space="preserve">A noter que la </w:t>
      </w:r>
      <w:r w:rsidR="009A3919" w:rsidRPr="005869B2">
        <w:rPr>
          <w:lang w:val="fr-FR"/>
        </w:rPr>
        <w:t xml:space="preserve">subvention de la </w:t>
      </w:r>
      <w:r w:rsidR="001316D8" w:rsidRPr="005869B2">
        <w:rPr>
          <w:lang w:val="fr-FR"/>
        </w:rPr>
        <w:t>gratuité des soins pour les enfants de moins de cinq ans et les femmes</w:t>
      </w:r>
      <w:r w:rsidR="009A3919" w:rsidRPr="005869B2">
        <w:rPr>
          <w:lang w:val="fr-FR"/>
        </w:rPr>
        <w:t xml:space="preserve"> entrent dans le cadre des paiements à l’acte.</w:t>
      </w:r>
    </w:p>
    <w:p w14:paraId="72406473" w14:textId="7096BD65" w:rsidR="00127703" w:rsidRDefault="004C33ED" w:rsidP="005869B2">
      <w:pPr>
        <w:pStyle w:val="Paragraphedeliste"/>
        <w:numPr>
          <w:ilvl w:val="2"/>
          <w:numId w:val="6"/>
        </w:numPr>
        <w:spacing w:before="240"/>
        <w:ind w:left="568" w:hanging="284"/>
        <w:contextualSpacing w:val="0"/>
        <w:rPr>
          <w:lang w:val="fr-FR"/>
        </w:rPr>
      </w:pPr>
      <w:r w:rsidRPr="005869B2">
        <w:rPr>
          <w:lang w:val="fr-FR"/>
        </w:rPr>
        <w:t>Les paiements à la performance, qui sont principalement les paiements du pro</w:t>
      </w:r>
      <w:r w:rsidR="00BB60D3" w:rsidRPr="005869B2">
        <w:rPr>
          <w:lang w:val="fr-FR"/>
        </w:rPr>
        <w:t xml:space="preserve">jet pilote </w:t>
      </w:r>
      <w:r w:rsidRPr="005869B2">
        <w:rPr>
          <w:lang w:val="fr-FR"/>
        </w:rPr>
        <w:t xml:space="preserve">FBR, qui combinent paiement à l’activité et récompenses sur la qualité </w:t>
      </w:r>
      <w:r w:rsidR="00DA4053" w:rsidRPr="005869B2">
        <w:rPr>
          <w:lang w:val="fr-FR"/>
        </w:rPr>
        <w:t xml:space="preserve">structurelle (disponibilité des ressources). </w:t>
      </w:r>
    </w:p>
    <w:p w14:paraId="270ED329" w14:textId="2E86252D" w:rsidR="00BB60D3" w:rsidRDefault="00AE3B2E" w:rsidP="005869B2">
      <w:pPr>
        <w:pStyle w:val="Paragraphedeliste"/>
        <w:numPr>
          <w:ilvl w:val="0"/>
          <w:numId w:val="15"/>
        </w:numPr>
        <w:spacing w:before="240" w:after="240"/>
        <w:ind w:left="142" w:hanging="142"/>
        <w:contextualSpacing w:val="0"/>
        <w:jc w:val="both"/>
        <w:rPr>
          <w:lang w:val="fr-FR"/>
        </w:rPr>
      </w:pPr>
      <w:r>
        <w:rPr>
          <w:lang w:val="fr-FR"/>
        </w:rPr>
        <w:t>C</w:t>
      </w:r>
      <w:r w:rsidR="00CB49FE" w:rsidRPr="00CB49FE">
        <w:rPr>
          <w:lang w:val="fr-FR"/>
        </w:rPr>
        <w:t xml:space="preserve">es </w:t>
      </w:r>
      <w:r>
        <w:rPr>
          <w:lang w:val="fr-FR"/>
        </w:rPr>
        <w:t xml:space="preserve">différentes </w:t>
      </w:r>
      <w:r w:rsidR="00CB49FE" w:rsidRPr="00CB49FE">
        <w:rPr>
          <w:lang w:val="fr-FR"/>
        </w:rPr>
        <w:t>modalités de paiement peuvent aggraver les iniquités parce qu’en se basant sur l’historique des dépenses ou en payant à l’activité, on se retrouve dans une sorte de paiement régressif où les formations sanitaires déjà défavorisées (par exemple par manque d’équipement ou de personnel) seraient sous-financées et le resteraient car n’étant pas en mesure d’augmenter leur niveau de production.</w:t>
      </w:r>
      <w:r w:rsidR="00CB49FE">
        <w:rPr>
          <w:lang w:val="fr-FR"/>
        </w:rPr>
        <w:t xml:space="preserve"> </w:t>
      </w:r>
    </w:p>
    <w:p w14:paraId="4859BB12" w14:textId="4641C0E1" w:rsidR="008F624B" w:rsidRPr="00101AB5" w:rsidRDefault="00CB49FE" w:rsidP="00A432D8">
      <w:pPr>
        <w:pStyle w:val="Paragraphedeliste"/>
        <w:numPr>
          <w:ilvl w:val="0"/>
          <w:numId w:val="15"/>
        </w:numPr>
        <w:spacing w:after="240"/>
        <w:ind w:left="142" w:hanging="142"/>
        <w:contextualSpacing w:val="0"/>
        <w:jc w:val="both"/>
        <w:rPr>
          <w:lang w:val="fr-FR"/>
        </w:rPr>
      </w:pPr>
      <w:r>
        <w:rPr>
          <w:lang w:val="fr-FR"/>
        </w:rPr>
        <w:t>On peut aussi relever</w:t>
      </w:r>
      <w:r w:rsidR="009135D9">
        <w:rPr>
          <w:lang w:val="fr-FR"/>
        </w:rPr>
        <w:t xml:space="preserve"> de</w:t>
      </w:r>
      <w:r>
        <w:rPr>
          <w:lang w:val="fr-FR"/>
        </w:rPr>
        <w:t>s</w:t>
      </w:r>
      <w:r w:rsidR="009135D9">
        <w:rPr>
          <w:lang w:val="fr-FR"/>
        </w:rPr>
        <w:t xml:space="preserve"> </w:t>
      </w:r>
      <w:r>
        <w:rPr>
          <w:lang w:val="fr-FR"/>
        </w:rPr>
        <w:t>in</w:t>
      </w:r>
      <w:r w:rsidR="009135D9">
        <w:rPr>
          <w:lang w:val="fr-FR"/>
        </w:rPr>
        <w:t>cohérence</w:t>
      </w:r>
      <w:r>
        <w:rPr>
          <w:lang w:val="fr-FR"/>
        </w:rPr>
        <w:t>s</w:t>
      </w:r>
      <w:r w:rsidR="009135D9">
        <w:rPr>
          <w:lang w:val="fr-FR"/>
        </w:rPr>
        <w:t xml:space="preserve"> </w:t>
      </w:r>
      <w:r>
        <w:rPr>
          <w:lang w:val="fr-FR"/>
        </w:rPr>
        <w:t xml:space="preserve">et inefficiences </w:t>
      </w:r>
      <w:r w:rsidR="009135D9">
        <w:rPr>
          <w:lang w:val="fr-FR"/>
        </w:rPr>
        <w:t xml:space="preserve">entre différentes modalités de paiement </w:t>
      </w:r>
      <w:r>
        <w:rPr>
          <w:lang w:val="fr-FR"/>
        </w:rPr>
        <w:t xml:space="preserve">dans une perspective systémique. </w:t>
      </w:r>
      <w:r w:rsidR="00666540">
        <w:rPr>
          <w:lang w:val="fr-FR"/>
        </w:rPr>
        <w:t xml:space="preserve">C’est le cas </w:t>
      </w:r>
      <w:r w:rsidR="00BB60D3">
        <w:rPr>
          <w:lang w:val="fr-FR"/>
        </w:rPr>
        <w:t xml:space="preserve">des formations sanitaires qui bénéficient des fonds du projet </w:t>
      </w:r>
      <w:r w:rsidR="008F624B">
        <w:rPr>
          <w:lang w:val="fr-FR"/>
        </w:rPr>
        <w:t>FBR</w:t>
      </w:r>
      <w:r w:rsidR="00666540">
        <w:rPr>
          <w:lang w:val="fr-FR"/>
        </w:rPr>
        <w:t xml:space="preserve"> (paiement à la performance) et </w:t>
      </w:r>
      <w:r w:rsidR="00127703">
        <w:rPr>
          <w:lang w:val="fr-FR"/>
        </w:rPr>
        <w:t>d</w:t>
      </w:r>
      <w:r w:rsidR="00BB60D3">
        <w:rPr>
          <w:lang w:val="fr-FR"/>
        </w:rPr>
        <w:t xml:space="preserve">es fonds de </w:t>
      </w:r>
      <w:r w:rsidR="00666540">
        <w:rPr>
          <w:lang w:val="fr-FR"/>
        </w:rPr>
        <w:t xml:space="preserve">la gratuité </w:t>
      </w:r>
      <w:r w:rsidR="00101AB5">
        <w:rPr>
          <w:lang w:val="fr-FR"/>
        </w:rPr>
        <w:t xml:space="preserve">des soins pour les enfants de moins de cinq ans et les femmes </w:t>
      </w:r>
      <w:r w:rsidR="00666540">
        <w:rPr>
          <w:lang w:val="fr-FR"/>
        </w:rPr>
        <w:t xml:space="preserve">(paiement à l’acte). </w:t>
      </w:r>
      <w:r w:rsidR="00127703">
        <w:rPr>
          <w:lang w:val="fr-FR"/>
        </w:rPr>
        <w:t xml:space="preserve">En effet, il pourrait s’agir de doublons car le FBR « achète » </w:t>
      </w:r>
      <w:r w:rsidR="00127703" w:rsidRPr="00101AB5">
        <w:rPr>
          <w:lang w:val="fr-FR"/>
        </w:rPr>
        <w:t xml:space="preserve">la quasi-totalité des </w:t>
      </w:r>
      <w:r w:rsidR="00127703">
        <w:rPr>
          <w:lang w:val="fr-FR"/>
        </w:rPr>
        <w:t>quantités de prestations qui sont déjà prises en compte dans les mesures de gratuité des soins (même si les tarifs d’achat sont différents entre FBR et gratuité). En conséquence, on paye des subsides FBR sans que les prestataires de soins n’aient besoin de fournir l</w:t>
      </w:r>
      <w:r w:rsidR="00127703" w:rsidRPr="00101AB5">
        <w:rPr>
          <w:lang w:val="fr-FR"/>
        </w:rPr>
        <w:t xml:space="preserve">es efforts </w:t>
      </w:r>
      <w:r w:rsidR="00127703">
        <w:rPr>
          <w:lang w:val="fr-FR"/>
        </w:rPr>
        <w:t>spécifiques demandés selon les principes du</w:t>
      </w:r>
      <w:r w:rsidR="00127703" w:rsidRPr="00101AB5">
        <w:rPr>
          <w:lang w:val="fr-FR"/>
        </w:rPr>
        <w:t xml:space="preserve"> FBR</w:t>
      </w:r>
      <w:r w:rsidR="00127703">
        <w:rPr>
          <w:lang w:val="fr-FR"/>
        </w:rPr>
        <w:t>.</w:t>
      </w:r>
    </w:p>
    <w:p w14:paraId="356A6CD8" w14:textId="77777777" w:rsidR="005A60EF" w:rsidRPr="00204813" w:rsidRDefault="005A60EF" w:rsidP="005A60EF">
      <w:pPr>
        <w:pStyle w:val="Paragraphedeliste"/>
        <w:numPr>
          <w:ilvl w:val="0"/>
          <w:numId w:val="10"/>
        </w:numPr>
        <w:spacing w:before="240"/>
        <w:contextualSpacing w:val="0"/>
        <w:rPr>
          <w:i/>
          <w:color w:val="1F497D" w:themeColor="text2"/>
          <w:lang w:val="fr-FR"/>
        </w:rPr>
      </w:pPr>
      <w:r w:rsidRPr="00204813">
        <w:rPr>
          <w:i/>
          <w:color w:val="1F497D" w:themeColor="text2"/>
          <w:lang w:val="fr-FR"/>
        </w:rPr>
        <w:t xml:space="preserve">Plans et réformes entrepris </w:t>
      </w:r>
      <w:r w:rsidR="00B2386F">
        <w:rPr>
          <w:i/>
          <w:color w:val="1F497D" w:themeColor="text2"/>
          <w:lang w:val="fr-FR"/>
        </w:rPr>
        <w:t xml:space="preserve">ces dernières années </w:t>
      </w:r>
      <w:r w:rsidRPr="00204813">
        <w:rPr>
          <w:i/>
          <w:color w:val="1F497D" w:themeColor="text2"/>
          <w:lang w:val="fr-FR"/>
        </w:rPr>
        <w:t>pour faire face à ces défis/problèmes, difficultés rencontrées et impacts</w:t>
      </w:r>
    </w:p>
    <w:p w14:paraId="4EDE6300" w14:textId="52AC4B9E" w:rsidR="005A60EF" w:rsidRDefault="00670E0D" w:rsidP="00A432D8">
      <w:pPr>
        <w:pStyle w:val="Paragraphedeliste"/>
        <w:numPr>
          <w:ilvl w:val="0"/>
          <w:numId w:val="15"/>
        </w:numPr>
        <w:spacing w:after="240"/>
        <w:ind w:left="142" w:hanging="142"/>
        <w:jc w:val="both"/>
        <w:rPr>
          <w:lang w:val="fr-FR"/>
        </w:rPr>
      </w:pPr>
      <w:r>
        <w:rPr>
          <w:lang w:val="fr-FR"/>
        </w:rPr>
        <w:lastRenderedPageBreak/>
        <w:t>L’activité majeure en cours est l’élaboration, par le Ministère de la Santé, d’un document d’orientation de l’achat stratégique</w:t>
      </w:r>
      <w:r w:rsidR="00AF2E7B">
        <w:rPr>
          <w:lang w:val="fr-FR"/>
        </w:rPr>
        <w:t>. Ce document</w:t>
      </w:r>
      <w:r>
        <w:rPr>
          <w:lang w:val="fr-FR"/>
        </w:rPr>
        <w:t xml:space="preserve"> devrait permettre, entre autres, de mieux harmoniser l</w:t>
      </w:r>
      <w:r w:rsidR="007363A2">
        <w:rPr>
          <w:lang w:val="fr-FR"/>
        </w:rPr>
        <w:t>a mise en œuvre d</w:t>
      </w:r>
      <w:r>
        <w:rPr>
          <w:lang w:val="fr-FR"/>
        </w:rPr>
        <w:t xml:space="preserve">es </w:t>
      </w:r>
      <w:r w:rsidR="00AF2E7B">
        <w:rPr>
          <w:lang w:val="fr-FR"/>
        </w:rPr>
        <w:t>politiques (et aussi les modalités de paiement qu’elles utilisent) de FBR, de gratuité des soins</w:t>
      </w:r>
      <w:r w:rsidR="007363A2">
        <w:rPr>
          <w:lang w:val="fr-FR"/>
        </w:rPr>
        <w:t>,</w:t>
      </w:r>
      <w:r w:rsidR="00AF2E7B">
        <w:rPr>
          <w:lang w:val="fr-FR"/>
        </w:rPr>
        <w:t xml:space="preserve"> et de l’AMU en c</w:t>
      </w:r>
      <w:r>
        <w:rPr>
          <w:lang w:val="fr-FR"/>
        </w:rPr>
        <w:t>ours d</w:t>
      </w:r>
      <w:r w:rsidR="00AF2E7B">
        <w:rPr>
          <w:lang w:val="fr-FR"/>
        </w:rPr>
        <w:t>e d</w:t>
      </w:r>
      <w:r>
        <w:rPr>
          <w:lang w:val="fr-FR"/>
        </w:rPr>
        <w:t>é</w:t>
      </w:r>
      <w:r w:rsidR="00AF2E7B">
        <w:rPr>
          <w:lang w:val="fr-FR"/>
        </w:rPr>
        <w:t>veloppement</w:t>
      </w:r>
      <w:r>
        <w:rPr>
          <w:lang w:val="fr-FR"/>
        </w:rPr>
        <w:t xml:space="preserve">. </w:t>
      </w:r>
      <w:r w:rsidR="00AF2E7B">
        <w:rPr>
          <w:lang w:val="fr-FR"/>
        </w:rPr>
        <w:t xml:space="preserve">Un atout majeur est le soutien financier et technique que </w:t>
      </w:r>
      <w:r w:rsidR="002F73F0">
        <w:rPr>
          <w:lang w:val="fr-FR"/>
        </w:rPr>
        <w:t>d</w:t>
      </w:r>
      <w:r w:rsidR="00BB60D3">
        <w:rPr>
          <w:lang w:val="fr-FR"/>
        </w:rPr>
        <w:t xml:space="preserve">es PTF </w:t>
      </w:r>
      <w:r w:rsidR="002F73F0">
        <w:rPr>
          <w:lang w:val="fr-FR"/>
        </w:rPr>
        <w:t>dont</w:t>
      </w:r>
      <w:r w:rsidR="00BB60D3">
        <w:rPr>
          <w:lang w:val="fr-FR"/>
        </w:rPr>
        <w:t xml:space="preserve"> l</w:t>
      </w:r>
      <w:r w:rsidR="00AF2E7B">
        <w:rPr>
          <w:lang w:val="fr-FR"/>
        </w:rPr>
        <w:t>a Banque Mondiale</w:t>
      </w:r>
      <w:r w:rsidR="00BB60D3">
        <w:rPr>
          <w:lang w:val="fr-FR"/>
        </w:rPr>
        <w:t>, l’OMS</w:t>
      </w:r>
      <w:r w:rsidR="002F73F0">
        <w:rPr>
          <w:lang w:val="fr-FR"/>
        </w:rPr>
        <w:t xml:space="preserve"> et</w:t>
      </w:r>
      <w:r w:rsidR="00BB60D3">
        <w:rPr>
          <w:lang w:val="fr-FR"/>
        </w:rPr>
        <w:t xml:space="preserve"> l’UE</w:t>
      </w:r>
      <w:r w:rsidR="00AF2E7B">
        <w:rPr>
          <w:lang w:val="fr-FR"/>
        </w:rPr>
        <w:t xml:space="preserve"> apporter</w:t>
      </w:r>
      <w:r w:rsidR="00BB60D3">
        <w:rPr>
          <w:lang w:val="fr-FR"/>
        </w:rPr>
        <w:t>ont</w:t>
      </w:r>
      <w:r w:rsidR="00AF2E7B">
        <w:rPr>
          <w:lang w:val="fr-FR"/>
        </w:rPr>
        <w:t xml:space="preserve"> à ce processus</w:t>
      </w:r>
      <w:r w:rsidR="00F641BA">
        <w:rPr>
          <w:lang w:val="fr-FR"/>
        </w:rPr>
        <w:t xml:space="preserve"> dans les cinq prochaines années</w:t>
      </w:r>
      <w:r w:rsidR="00AF2E7B">
        <w:rPr>
          <w:lang w:val="fr-FR"/>
        </w:rPr>
        <w:t>.</w:t>
      </w:r>
    </w:p>
    <w:p w14:paraId="4488CA3F" w14:textId="77777777" w:rsidR="00BB60D3" w:rsidRDefault="00BB60D3" w:rsidP="002F73F0">
      <w:pPr>
        <w:pStyle w:val="Paragraphedeliste"/>
        <w:spacing w:after="240"/>
        <w:ind w:left="142" w:firstLine="0"/>
        <w:jc w:val="both"/>
        <w:rPr>
          <w:lang w:val="fr-FR"/>
        </w:rPr>
      </w:pPr>
    </w:p>
    <w:p w14:paraId="4EC3A528" w14:textId="44297BD6" w:rsidR="002A5635" w:rsidRPr="00C609D4" w:rsidRDefault="00AF2E7B" w:rsidP="002F73F0">
      <w:pPr>
        <w:pStyle w:val="Paragraphedeliste"/>
        <w:numPr>
          <w:ilvl w:val="0"/>
          <w:numId w:val="15"/>
        </w:numPr>
        <w:spacing w:after="240"/>
        <w:ind w:left="142" w:hanging="142"/>
        <w:contextualSpacing w:val="0"/>
        <w:jc w:val="both"/>
        <w:rPr>
          <w:lang w:val="fr-FR"/>
        </w:rPr>
      </w:pPr>
      <w:r>
        <w:rPr>
          <w:lang w:val="fr-FR"/>
        </w:rPr>
        <w:t xml:space="preserve">Une réforme importante </w:t>
      </w:r>
      <w:r w:rsidR="00BB60D3">
        <w:rPr>
          <w:lang w:val="fr-FR"/>
        </w:rPr>
        <w:t>en cours de mise en œuvre est la</w:t>
      </w:r>
      <w:r>
        <w:rPr>
          <w:lang w:val="fr-FR"/>
        </w:rPr>
        <w:t xml:space="preserve"> </w:t>
      </w:r>
      <w:r w:rsidR="00BB60D3">
        <w:rPr>
          <w:lang w:val="fr-FR"/>
        </w:rPr>
        <w:t>L</w:t>
      </w:r>
      <w:r>
        <w:rPr>
          <w:lang w:val="fr-FR"/>
        </w:rPr>
        <w:t>oi sur la Fonction Publique H</w:t>
      </w:r>
      <w:r w:rsidRPr="002A5635">
        <w:rPr>
          <w:lang w:val="fr-FR"/>
        </w:rPr>
        <w:t>ospitalière</w:t>
      </w:r>
      <w:r>
        <w:rPr>
          <w:lang w:val="fr-FR"/>
        </w:rPr>
        <w:t xml:space="preserve"> (FPH)</w:t>
      </w:r>
      <w:r w:rsidR="005869B2">
        <w:rPr>
          <w:lang w:val="fr-FR"/>
        </w:rPr>
        <w:t xml:space="preserve"> </w:t>
      </w:r>
      <w:r w:rsidR="005869B2" w:rsidRPr="00B218A8">
        <w:rPr>
          <w:lang w:val="fr-FR"/>
        </w:rPr>
        <w:t xml:space="preserve">(loi </w:t>
      </w:r>
      <w:r w:rsidR="005869B2">
        <w:rPr>
          <w:lang w:val="fr-FR"/>
        </w:rPr>
        <w:t xml:space="preserve">057-2017 / AN du 19 </w:t>
      </w:r>
      <w:r w:rsidR="005869B2" w:rsidRPr="00B218A8">
        <w:rPr>
          <w:lang w:val="fr-FR"/>
        </w:rPr>
        <w:t>décembre 2017)</w:t>
      </w:r>
      <w:r>
        <w:rPr>
          <w:lang w:val="fr-FR"/>
        </w:rPr>
        <w:t xml:space="preserve">. </w:t>
      </w:r>
      <w:r w:rsidR="002A5635" w:rsidRPr="002A5635">
        <w:rPr>
          <w:lang w:val="fr-FR"/>
        </w:rPr>
        <w:t xml:space="preserve">Dans le cadre de </w:t>
      </w:r>
      <w:r>
        <w:rPr>
          <w:lang w:val="fr-FR"/>
        </w:rPr>
        <w:t>cette FPH</w:t>
      </w:r>
      <w:r w:rsidR="002A5635" w:rsidRPr="002A5635">
        <w:rPr>
          <w:lang w:val="fr-FR"/>
        </w:rPr>
        <w:t xml:space="preserve"> des avantages (indemnités) financières seront attribuées aux agents de santé des formations sanitaires</w:t>
      </w:r>
      <w:r>
        <w:rPr>
          <w:lang w:val="fr-FR"/>
        </w:rPr>
        <w:t xml:space="preserve"> du public</w:t>
      </w:r>
      <w:r w:rsidR="005869B2">
        <w:rPr>
          <w:lang w:val="fr-FR"/>
        </w:rPr>
        <w:t xml:space="preserve"> </w:t>
      </w:r>
      <w:r w:rsidR="005869B2" w:rsidRPr="00B218A8">
        <w:rPr>
          <w:lang w:val="fr-FR"/>
        </w:rPr>
        <w:t>en plus de</w:t>
      </w:r>
      <w:r w:rsidR="007A0AC3">
        <w:rPr>
          <w:lang w:val="fr-FR"/>
        </w:rPr>
        <w:t xml:space="preserve"> leur</w:t>
      </w:r>
      <w:r w:rsidR="005869B2" w:rsidRPr="00B218A8">
        <w:rPr>
          <w:lang w:val="fr-FR"/>
        </w:rPr>
        <w:t xml:space="preserve"> salaire</w:t>
      </w:r>
      <w:r w:rsidR="007A0AC3">
        <w:rPr>
          <w:lang w:val="fr-FR"/>
        </w:rPr>
        <w:t xml:space="preserve">, </w:t>
      </w:r>
      <w:r w:rsidR="005869B2" w:rsidRPr="00B218A8">
        <w:rPr>
          <w:lang w:val="fr-FR"/>
        </w:rPr>
        <w:t>selon la performance atteinte</w:t>
      </w:r>
      <w:r>
        <w:rPr>
          <w:lang w:val="fr-FR"/>
        </w:rPr>
        <w:t>.</w:t>
      </w:r>
    </w:p>
    <w:p w14:paraId="42A3DA4E" w14:textId="77777777" w:rsidR="005A60EF" w:rsidRPr="00204813" w:rsidRDefault="005A60EF" w:rsidP="004D6530">
      <w:pPr>
        <w:pStyle w:val="Paragraphedeliste"/>
        <w:numPr>
          <w:ilvl w:val="0"/>
          <w:numId w:val="10"/>
        </w:numPr>
        <w:spacing w:before="240"/>
        <w:ind w:left="714" w:hanging="357"/>
        <w:contextualSpacing w:val="0"/>
        <w:rPr>
          <w:i/>
          <w:color w:val="1F497D" w:themeColor="text2"/>
          <w:lang w:val="fr-FR"/>
        </w:rPr>
      </w:pPr>
      <w:r w:rsidRPr="00204813">
        <w:rPr>
          <w:i/>
          <w:color w:val="1F497D" w:themeColor="text2"/>
          <w:lang w:val="fr-FR"/>
        </w:rPr>
        <w:t>Perspectives</w:t>
      </w:r>
    </w:p>
    <w:p w14:paraId="22FAB5F5" w14:textId="68387C12" w:rsidR="00BB60D3" w:rsidRPr="003138B8" w:rsidRDefault="00F03BC0" w:rsidP="008A5BFB">
      <w:pPr>
        <w:pStyle w:val="Paragraphedeliste"/>
        <w:numPr>
          <w:ilvl w:val="0"/>
          <w:numId w:val="15"/>
        </w:numPr>
        <w:spacing w:after="240"/>
        <w:ind w:left="142" w:hanging="142"/>
        <w:contextualSpacing w:val="0"/>
        <w:jc w:val="both"/>
        <w:rPr>
          <w:lang w:val="fr-FR"/>
        </w:rPr>
      </w:pPr>
      <w:r>
        <w:rPr>
          <w:lang w:val="fr-FR"/>
        </w:rPr>
        <w:t>P</w:t>
      </w:r>
      <w:r w:rsidR="00BB60D3">
        <w:rPr>
          <w:lang w:val="fr-FR"/>
        </w:rPr>
        <w:t xml:space="preserve">renant en compte la mise œuvre de la nouvelle </w:t>
      </w:r>
      <w:r w:rsidR="002F73F0">
        <w:rPr>
          <w:lang w:val="fr-FR"/>
        </w:rPr>
        <w:t>organisation</w:t>
      </w:r>
      <w:r w:rsidR="00BB60D3">
        <w:rPr>
          <w:lang w:val="fr-FR"/>
        </w:rPr>
        <w:t xml:space="preserve"> du ministère de la santé, on assistera aux perspectives suivantes : </w:t>
      </w:r>
    </w:p>
    <w:p w14:paraId="072346C2" w14:textId="67EAA9AF" w:rsidR="005525D9" w:rsidRDefault="00B130F6" w:rsidP="008A5BFB">
      <w:pPr>
        <w:pStyle w:val="Paragraphedeliste"/>
        <w:numPr>
          <w:ilvl w:val="2"/>
          <w:numId w:val="6"/>
        </w:numPr>
        <w:spacing w:before="240"/>
        <w:ind w:left="568" w:hanging="284"/>
        <w:contextualSpacing w:val="0"/>
        <w:jc w:val="both"/>
        <w:rPr>
          <w:lang w:val="fr-FR"/>
        </w:rPr>
      </w:pPr>
      <w:r w:rsidRPr="004D6530">
        <w:rPr>
          <w:lang w:val="fr-FR"/>
        </w:rPr>
        <w:t>Dans le cadre du remboursement de la gratuité des soins pour les enfants de moins de cinq ans et les femmes, o</w:t>
      </w:r>
      <w:r w:rsidR="000F47DA" w:rsidRPr="004D6530">
        <w:rPr>
          <w:lang w:val="fr-FR"/>
        </w:rPr>
        <w:t xml:space="preserve">n veut </w:t>
      </w:r>
      <w:r w:rsidRPr="004D6530">
        <w:rPr>
          <w:lang w:val="fr-FR"/>
        </w:rPr>
        <w:t xml:space="preserve">passer de la modalité de paiement à l’acte </w:t>
      </w:r>
      <w:r w:rsidR="004D6530" w:rsidRPr="004D6530">
        <w:rPr>
          <w:lang w:val="fr-FR"/>
        </w:rPr>
        <w:t xml:space="preserve">(actuellement en vigueur) </w:t>
      </w:r>
      <w:r w:rsidRPr="004D6530">
        <w:rPr>
          <w:lang w:val="fr-FR"/>
        </w:rPr>
        <w:t xml:space="preserve">à un paiement </w:t>
      </w:r>
      <w:r w:rsidR="004D6530">
        <w:rPr>
          <w:lang w:val="fr-FR"/>
        </w:rPr>
        <w:t xml:space="preserve">par groupe </w:t>
      </w:r>
      <w:r w:rsidR="00F03BC0">
        <w:rPr>
          <w:lang w:val="fr-FR"/>
        </w:rPr>
        <w:t xml:space="preserve">homogène </w:t>
      </w:r>
      <w:r w:rsidR="004D6530">
        <w:rPr>
          <w:lang w:val="fr-FR"/>
        </w:rPr>
        <w:t>de prestations.</w:t>
      </w:r>
    </w:p>
    <w:p w14:paraId="6F5E3047" w14:textId="10A5818F" w:rsidR="004262BC" w:rsidRDefault="00D674E8" w:rsidP="008A5BFB">
      <w:pPr>
        <w:pStyle w:val="Paragraphedeliste"/>
        <w:numPr>
          <w:ilvl w:val="2"/>
          <w:numId w:val="6"/>
        </w:numPr>
        <w:spacing w:before="240"/>
        <w:ind w:left="568" w:hanging="284"/>
        <w:contextualSpacing w:val="0"/>
        <w:jc w:val="both"/>
        <w:rPr>
          <w:lang w:val="fr-FR"/>
        </w:rPr>
      </w:pPr>
      <w:r w:rsidRPr="005525D9">
        <w:rPr>
          <w:lang w:val="fr-FR"/>
        </w:rPr>
        <w:t xml:space="preserve">Une harmonisation </w:t>
      </w:r>
      <w:r w:rsidR="005525D9" w:rsidRPr="005525D9">
        <w:rPr>
          <w:lang w:val="fr-FR"/>
        </w:rPr>
        <w:t xml:space="preserve">en nombre limité </w:t>
      </w:r>
      <w:r w:rsidRPr="005525D9">
        <w:rPr>
          <w:lang w:val="fr-FR"/>
        </w:rPr>
        <w:t>des prestations d’encadrement et de pilotage au niveau des districts sanitaires et des directions régionales de la santé</w:t>
      </w:r>
      <w:r w:rsidR="005525D9" w:rsidRPr="005525D9">
        <w:rPr>
          <w:lang w:val="fr-FR"/>
        </w:rPr>
        <w:t xml:space="preserve"> qui seront acheté</w:t>
      </w:r>
      <w:r w:rsidR="00AA19A5">
        <w:rPr>
          <w:lang w:val="fr-FR"/>
        </w:rPr>
        <w:t>e</w:t>
      </w:r>
      <w:r w:rsidR="005525D9" w:rsidRPr="005525D9">
        <w:rPr>
          <w:lang w:val="fr-FR"/>
        </w:rPr>
        <w:t>s à travers un « </w:t>
      </w:r>
      <w:r w:rsidR="005525D9" w:rsidRPr="00CC1266">
        <w:rPr>
          <w:i/>
          <w:lang w:val="fr-FR"/>
        </w:rPr>
        <w:t>pooling</w:t>
      </w:r>
      <w:r w:rsidR="005525D9" w:rsidRPr="005525D9">
        <w:rPr>
          <w:lang w:val="fr-FR"/>
        </w:rPr>
        <w:t xml:space="preserve"> virtuel »</w:t>
      </w:r>
      <w:r w:rsidR="00AA19A5">
        <w:rPr>
          <w:lang w:val="fr-FR"/>
        </w:rPr>
        <w:t>,</w:t>
      </w:r>
      <w:r w:rsidR="005525D9" w:rsidRPr="005525D9">
        <w:rPr>
          <w:lang w:val="fr-FR"/>
        </w:rPr>
        <w:t xml:space="preserve"> c’est-à-dire une mise en commun virtuelle des fonds des acheteurs </w:t>
      </w:r>
      <w:r w:rsidR="00AA19A5">
        <w:rPr>
          <w:lang w:val="fr-FR"/>
        </w:rPr>
        <w:t xml:space="preserve">avec </w:t>
      </w:r>
      <w:r w:rsidR="005525D9" w:rsidRPr="005525D9">
        <w:rPr>
          <w:lang w:val="fr-FR"/>
        </w:rPr>
        <w:t xml:space="preserve">une répartition géographique des financements disponibles </w:t>
      </w:r>
      <w:r w:rsidR="00AA19A5">
        <w:rPr>
          <w:lang w:val="fr-FR"/>
        </w:rPr>
        <w:t>sur la base</w:t>
      </w:r>
      <w:r w:rsidR="00AA19A5" w:rsidRPr="005525D9">
        <w:rPr>
          <w:lang w:val="fr-FR"/>
        </w:rPr>
        <w:t xml:space="preserve"> </w:t>
      </w:r>
      <w:r w:rsidR="005525D9" w:rsidRPr="005525D9">
        <w:rPr>
          <w:lang w:val="fr-FR"/>
        </w:rPr>
        <w:t>du volume de prestations des districts sanitaires</w:t>
      </w:r>
      <w:r w:rsidR="004262BC">
        <w:rPr>
          <w:lang w:val="fr-FR"/>
        </w:rPr>
        <w:t>.</w:t>
      </w:r>
    </w:p>
    <w:p w14:paraId="0B6F0FA7" w14:textId="77777777" w:rsidR="002660B2" w:rsidRDefault="004262BC" w:rsidP="008A5BFB">
      <w:pPr>
        <w:pStyle w:val="Paragraphedeliste"/>
        <w:numPr>
          <w:ilvl w:val="2"/>
          <w:numId w:val="6"/>
        </w:numPr>
        <w:spacing w:before="240"/>
        <w:ind w:left="568" w:hanging="284"/>
        <w:contextualSpacing w:val="0"/>
        <w:jc w:val="both"/>
        <w:rPr>
          <w:lang w:val="fr-FR"/>
        </w:rPr>
      </w:pPr>
      <w:r>
        <w:rPr>
          <w:lang w:val="fr-FR"/>
        </w:rPr>
        <w:t>L’</w:t>
      </w:r>
      <w:r w:rsidRPr="004262BC">
        <w:rPr>
          <w:lang w:val="fr-FR"/>
        </w:rPr>
        <w:t>évalu</w:t>
      </w:r>
      <w:r>
        <w:rPr>
          <w:lang w:val="fr-FR"/>
        </w:rPr>
        <w:t>ation d</w:t>
      </w:r>
      <w:r w:rsidRPr="004262BC">
        <w:rPr>
          <w:lang w:val="fr-FR"/>
        </w:rPr>
        <w:t xml:space="preserve">e la pertinence des lignes budgétaires actuelles de fonctionnement dans les formations sanitaires et </w:t>
      </w:r>
      <w:r>
        <w:rPr>
          <w:lang w:val="fr-FR"/>
        </w:rPr>
        <w:t xml:space="preserve">les </w:t>
      </w:r>
      <w:r w:rsidRPr="004262BC">
        <w:rPr>
          <w:lang w:val="fr-FR"/>
        </w:rPr>
        <w:t xml:space="preserve">services déconcentrés, </w:t>
      </w:r>
      <w:r>
        <w:rPr>
          <w:lang w:val="fr-FR"/>
        </w:rPr>
        <w:t xml:space="preserve">dans le but éventuel </w:t>
      </w:r>
      <w:r w:rsidRPr="004262BC">
        <w:rPr>
          <w:lang w:val="fr-FR"/>
        </w:rPr>
        <w:t xml:space="preserve">de les redéfinir en fonction des besoins identifiés et d’adapter leur volume en fonction de critères des charges et de résultats attendus. </w:t>
      </w:r>
    </w:p>
    <w:p w14:paraId="3EB836E3" w14:textId="09554B5E" w:rsidR="00C876A3" w:rsidRDefault="002660B2" w:rsidP="008A5BFB">
      <w:pPr>
        <w:pStyle w:val="Paragraphedeliste"/>
        <w:numPr>
          <w:ilvl w:val="2"/>
          <w:numId w:val="6"/>
        </w:numPr>
        <w:spacing w:before="240"/>
        <w:ind w:left="568" w:hanging="284"/>
        <w:contextualSpacing w:val="0"/>
        <w:jc w:val="both"/>
        <w:rPr>
          <w:lang w:val="fr-FR"/>
        </w:rPr>
      </w:pPr>
      <w:r>
        <w:rPr>
          <w:lang w:val="fr-FR"/>
        </w:rPr>
        <w:t>L</w:t>
      </w:r>
      <w:r w:rsidRPr="002660B2">
        <w:rPr>
          <w:lang w:val="fr-FR"/>
        </w:rPr>
        <w:t>’analyse de l’efficacité des subventions</w:t>
      </w:r>
      <w:r w:rsidR="003679DE">
        <w:rPr>
          <w:lang w:val="fr-FR"/>
        </w:rPr>
        <w:t xml:space="preserve"> actuelles</w:t>
      </w:r>
      <w:r w:rsidRPr="002660B2">
        <w:rPr>
          <w:lang w:val="fr-FR"/>
        </w:rPr>
        <w:t xml:space="preserve"> </w:t>
      </w:r>
      <w:r w:rsidR="007C1111">
        <w:rPr>
          <w:lang w:val="fr-FR"/>
        </w:rPr>
        <w:t xml:space="preserve">pour l’achat </w:t>
      </w:r>
      <w:r w:rsidRPr="002660B2">
        <w:rPr>
          <w:lang w:val="fr-FR"/>
        </w:rPr>
        <w:t>de</w:t>
      </w:r>
      <w:r w:rsidR="003679DE">
        <w:rPr>
          <w:lang w:val="fr-FR"/>
        </w:rPr>
        <w:t>s</w:t>
      </w:r>
      <w:r w:rsidRPr="002660B2">
        <w:rPr>
          <w:lang w:val="fr-FR"/>
        </w:rPr>
        <w:t xml:space="preserve"> produits de santé</w:t>
      </w:r>
      <w:r w:rsidR="007C1111">
        <w:rPr>
          <w:lang w:val="fr-FR"/>
        </w:rPr>
        <w:t xml:space="preserve"> (médicaments, consommables et dispositifs médicaux etc.)</w:t>
      </w:r>
      <w:r w:rsidRPr="002660B2">
        <w:rPr>
          <w:lang w:val="fr-FR"/>
        </w:rPr>
        <w:t xml:space="preserve">. </w:t>
      </w:r>
      <w:r w:rsidR="007C1111">
        <w:rPr>
          <w:lang w:val="fr-FR"/>
        </w:rPr>
        <w:t>Par exemple</w:t>
      </w:r>
      <w:r w:rsidR="003679DE">
        <w:rPr>
          <w:lang w:val="fr-FR"/>
        </w:rPr>
        <w:t>, d</w:t>
      </w:r>
      <w:r w:rsidRPr="002660B2">
        <w:rPr>
          <w:lang w:val="fr-FR"/>
        </w:rPr>
        <w:t xml:space="preserve">ans quelle mesure </w:t>
      </w:r>
      <w:r w:rsidR="007C1111">
        <w:rPr>
          <w:lang w:val="fr-FR"/>
        </w:rPr>
        <w:t xml:space="preserve">ces subventions </w:t>
      </w:r>
      <w:r w:rsidR="003679DE">
        <w:rPr>
          <w:lang w:val="fr-FR"/>
        </w:rPr>
        <w:t>garantissent-</w:t>
      </w:r>
      <w:r w:rsidR="003679DE" w:rsidRPr="002660B2">
        <w:rPr>
          <w:lang w:val="fr-FR"/>
        </w:rPr>
        <w:t xml:space="preserve">elles </w:t>
      </w:r>
      <w:r w:rsidRPr="002660B2">
        <w:rPr>
          <w:lang w:val="fr-FR"/>
        </w:rPr>
        <w:t xml:space="preserve">la disponibilité </w:t>
      </w:r>
      <w:r w:rsidR="007C1111">
        <w:rPr>
          <w:lang w:val="fr-FR"/>
        </w:rPr>
        <w:t xml:space="preserve">et l’accessibilité </w:t>
      </w:r>
      <w:r w:rsidR="007C1111" w:rsidRPr="002660B2">
        <w:rPr>
          <w:lang w:val="fr-FR"/>
        </w:rPr>
        <w:t>d</w:t>
      </w:r>
      <w:r w:rsidR="007C1111">
        <w:rPr>
          <w:lang w:val="fr-FR"/>
        </w:rPr>
        <w:t>es</w:t>
      </w:r>
      <w:r w:rsidR="007C1111" w:rsidRPr="002660B2">
        <w:rPr>
          <w:lang w:val="fr-FR"/>
        </w:rPr>
        <w:t xml:space="preserve"> produit</w:t>
      </w:r>
      <w:r w:rsidR="007C1111">
        <w:rPr>
          <w:lang w:val="fr-FR"/>
        </w:rPr>
        <w:t>s de santé ?</w:t>
      </w:r>
      <w:r w:rsidR="007C1111" w:rsidRPr="002660B2">
        <w:rPr>
          <w:lang w:val="fr-FR"/>
        </w:rPr>
        <w:t xml:space="preserve"> </w:t>
      </w:r>
      <w:r w:rsidR="007C1111">
        <w:rPr>
          <w:lang w:val="fr-FR"/>
        </w:rPr>
        <w:t>Comment permettent-elles de minimiser l</w:t>
      </w:r>
      <w:r w:rsidRPr="002660B2">
        <w:rPr>
          <w:lang w:val="fr-FR"/>
        </w:rPr>
        <w:t>es pertes par péremption</w:t>
      </w:r>
      <w:r w:rsidR="003679DE">
        <w:rPr>
          <w:lang w:val="fr-FR"/>
        </w:rPr>
        <w:t xml:space="preserve"> </w:t>
      </w:r>
      <w:r w:rsidR="003679DE" w:rsidRPr="002660B2">
        <w:rPr>
          <w:lang w:val="fr-FR"/>
        </w:rPr>
        <w:t>et l’accès aux soins</w:t>
      </w:r>
      <w:r w:rsidR="003679DE">
        <w:rPr>
          <w:lang w:val="fr-FR"/>
        </w:rPr>
        <w:t>?</w:t>
      </w:r>
      <w:r w:rsidRPr="002660B2">
        <w:rPr>
          <w:lang w:val="fr-FR"/>
        </w:rPr>
        <w:t xml:space="preserve"> Quel</w:t>
      </w:r>
      <w:r w:rsidR="007C1111">
        <w:rPr>
          <w:lang w:val="fr-FR"/>
        </w:rPr>
        <w:t>s</w:t>
      </w:r>
      <w:r w:rsidRPr="002660B2">
        <w:rPr>
          <w:lang w:val="fr-FR"/>
        </w:rPr>
        <w:t xml:space="preserve"> sont les effets pervers de</w:t>
      </w:r>
      <w:r w:rsidR="007C1111">
        <w:rPr>
          <w:lang w:val="fr-FR"/>
        </w:rPr>
        <w:t xml:space="preserve"> ce</w:t>
      </w:r>
      <w:r w:rsidR="003679DE">
        <w:rPr>
          <w:lang w:val="fr-FR"/>
        </w:rPr>
        <w:t>s</w:t>
      </w:r>
      <w:r w:rsidRPr="002660B2">
        <w:rPr>
          <w:lang w:val="fr-FR"/>
        </w:rPr>
        <w:t xml:space="preserve"> subvention</w:t>
      </w:r>
      <w:r w:rsidR="003679DE">
        <w:rPr>
          <w:lang w:val="fr-FR"/>
        </w:rPr>
        <w:t>s ?</w:t>
      </w:r>
    </w:p>
    <w:p w14:paraId="3C1E654D" w14:textId="28390567" w:rsidR="000D63D8" w:rsidRPr="00C876A3" w:rsidRDefault="00C876A3" w:rsidP="008A5BFB">
      <w:pPr>
        <w:pStyle w:val="Paragraphedeliste"/>
        <w:numPr>
          <w:ilvl w:val="2"/>
          <w:numId w:val="6"/>
        </w:numPr>
        <w:spacing w:before="240"/>
        <w:ind w:left="568" w:hanging="284"/>
        <w:contextualSpacing w:val="0"/>
        <w:jc w:val="both"/>
        <w:rPr>
          <w:lang w:val="fr-FR"/>
        </w:rPr>
      </w:pPr>
      <w:r w:rsidRPr="00C876A3">
        <w:rPr>
          <w:lang w:val="fr-FR"/>
        </w:rPr>
        <w:t>La mise en place d’un système d’a</w:t>
      </w:r>
      <w:r w:rsidR="000D63D8" w:rsidRPr="00C876A3">
        <w:rPr>
          <w:lang w:val="fr-FR"/>
        </w:rPr>
        <w:t>ccréditation</w:t>
      </w:r>
      <w:r w:rsidRPr="00C876A3">
        <w:rPr>
          <w:lang w:val="fr-FR"/>
        </w:rPr>
        <w:t xml:space="preserve">/certification des formations sanitaires </w:t>
      </w:r>
      <w:r w:rsidR="004917AE">
        <w:rPr>
          <w:lang w:val="fr-FR"/>
        </w:rPr>
        <w:t xml:space="preserve">comprenant </w:t>
      </w:r>
      <w:r>
        <w:rPr>
          <w:lang w:val="fr-FR"/>
        </w:rPr>
        <w:t xml:space="preserve">un système à 3 étoiles (par ordre croissant selon le niveau atteint par la formation sanitaire). Un paiement différencié des prestations fournies sera mis en place, </w:t>
      </w:r>
      <w:r w:rsidRPr="00C876A3">
        <w:rPr>
          <w:lang w:val="fr-FR"/>
        </w:rPr>
        <w:t>le</w:t>
      </w:r>
      <w:r>
        <w:rPr>
          <w:lang w:val="fr-FR"/>
        </w:rPr>
        <w:t>s formations sanitaires</w:t>
      </w:r>
      <w:r w:rsidRPr="00C876A3">
        <w:rPr>
          <w:lang w:val="fr-FR"/>
        </w:rPr>
        <w:t xml:space="preserve"> </w:t>
      </w:r>
      <w:r>
        <w:rPr>
          <w:lang w:val="fr-FR"/>
        </w:rPr>
        <w:t>à trois étoiles recevant un montant plus important</w:t>
      </w:r>
      <w:r w:rsidRPr="00C876A3">
        <w:rPr>
          <w:lang w:val="fr-FR"/>
        </w:rPr>
        <w:t xml:space="preserve"> pour l</w:t>
      </w:r>
      <w:r>
        <w:rPr>
          <w:lang w:val="fr-FR"/>
        </w:rPr>
        <w:t>es motiver à</w:t>
      </w:r>
      <w:r w:rsidRPr="00C876A3">
        <w:rPr>
          <w:lang w:val="fr-FR"/>
        </w:rPr>
        <w:t xml:space="preserve"> maintenir le niveau de qualité </w:t>
      </w:r>
      <w:r>
        <w:rPr>
          <w:lang w:val="fr-FR"/>
        </w:rPr>
        <w:t>qu’ils auraient atteint et pour aussi inciter les autres à faire des efforts pour atteindre le niveau 3 étoiles.</w:t>
      </w:r>
      <w:r w:rsidR="000D63D8" w:rsidRPr="00C876A3">
        <w:rPr>
          <w:lang w:val="fr-FR"/>
        </w:rPr>
        <w:t xml:space="preserve"> </w:t>
      </w:r>
    </w:p>
    <w:p w14:paraId="752115B5" w14:textId="77777777" w:rsidR="002035C5" w:rsidRPr="00636095" w:rsidRDefault="00FE4C1B" w:rsidP="008D4920">
      <w:pPr>
        <w:pStyle w:val="Titre2"/>
        <w:numPr>
          <w:ilvl w:val="1"/>
          <w:numId w:val="7"/>
        </w:numPr>
        <w:rPr>
          <w:sz w:val="22"/>
          <w:szCs w:val="22"/>
        </w:rPr>
      </w:pPr>
      <w:bookmarkStart w:id="8" w:name="_Toc511930354"/>
      <w:r w:rsidRPr="00636095">
        <w:rPr>
          <w:sz w:val="22"/>
          <w:szCs w:val="22"/>
        </w:rPr>
        <w:t xml:space="preserve">Processus de </w:t>
      </w:r>
      <w:r w:rsidR="002F5311" w:rsidRPr="00636095">
        <w:rPr>
          <w:sz w:val="22"/>
          <w:szCs w:val="22"/>
        </w:rPr>
        <w:t>définition</w:t>
      </w:r>
      <w:r w:rsidRPr="00636095">
        <w:rPr>
          <w:sz w:val="22"/>
          <w:szCs w:val="22"/>
        </w:rPr>
        <w:t xml:space="preserve"> du panier de</w:t>
      </w:r>
      <w:r w:rsidR="005D5327">
        <w:rPr>
          <w:sz w:val="22"/>
          <w:szCs w:val="22"/>
        </w:rPr>
        <w:t>s</w:t>
      </w:r>
      <w:r w:rsidRPr="00636095">
        <w:rPr>
          <w:sz w:val="22"/>
          <w:szCs w:val="22"/>
        </w:rPr>
        <w:t xml:space="preserve"> soins </w:t>
      </w:r>
      <w:r w:rsidR="002035C5" w:rsidRPr="00636095">
        <w:rPr>
          <w:sz w:val="22"/>
          <w:szCs w:val="22"/>
        </w:rPr>
        <w:t>e</w:t>
      </w:r>
      <w:r w:rsidRPr="00636095">
        <w:rPr>
          <w:sz w:val="22"/>
          <w:szCs w:val="22"/>
        </w:rPr>
        <w:t>t services</w:t>
      </w:r>
      <w:bookmarkEnd w:id="8"/>
    </w:p>
    <w:p w14:paraId="114ABFB0" w14:textId="77777777" w:rsidR="005A60EF" w:rsidRPr="00204813" w:rsidRDefault="005A60EF" w:rsidP="002F73F0">
      <w:pPr>
        <w:pStyle w:val="Paragraphedeliste"/>
        <w:numPr>
          <w:ilvl w:val="0"/>
          <w:numId w:val="11"/>
        </w:numPr>
        <w:spacing w:before="240"/>
        <w:ind w:left="714" w:hanging="357"/>
        <w:contextualSpacing w:val="0"/>
        <w:rPr>
          <w:i/>
          <w:color w:val="1F497D" w:themeColor="text2"/>
          <w:lang w:val="fr-FR"/>
        </w:rPr>
      </w:pPr>
      <w:r w:rsidRPr="00204813">
        <w:rPr>
          <w:i/>
          <w:color w:val="1F497D" w:themeColor="text2"/>
          <w:lang w:val="fr-FR"/>
        </w:rPr>
        <w:t xml:space="preserve">Défis/problèmes du </w:t>
      </w:r>
      <w:r w:rsidR="005D5327">
        <w:rPr>
          <w:i/>
          <w:color w:val="1F497D" w:themeColor="text2"/>
          <w:lang w:val="fr-FR"/>
        </w:rPr>
        <w:t>processus de définition du panier des soins et services</w:t>
      </w:r>
      <w:r w:rsidRPr="00204813">
        <w:rPr>
          <w:i/>
          <w:color w:val="1F497D" w:themeColor="text2"/>
          <w:lang w:val="fr-FR"/>
        </w:rPr>
        <w:t xml:space="preserve"> de santé au Burkina Faso – impacts sur les objectifs de la CSU et le système de santé</w:t>
      </w:r>
    </w:p>
    <w:p w14:paraId="7BA86B05" w14:textId="7F47B6C6" w:rsidR="00F03BC0" w:rsidRDefault="00ED65D8" w:rsidP="00F03BC0">
      <w:pPr>
        <w:pStyle w:val="Paragraphedeliste"/>
        <w:numPr>
          <w:ilvl w:val="0"/>
          <w:numId w:val="15"/>
        </w:numPr>
        <w:spacing w:after="240"/>
        <w:ind w:left="142" w:hanging="142"/>
        <w:jc w:val="both"/>
        <w:rPr>
          <w:lang w:val="fr-FR"/>
        </w:rPr>
      </w:pPr>
      <w:r>
        <w:rPr>
          <w:lang w:val="fr-FR"/>
        </w:rPr>
        <w:t>Un panier de soins explicite existe dans la plupart des structures sanitaires</w:t>
      </w:r>
      <w:r w:rsidR="00545BAB" w:rsidRPr="00545BAB">
        <w:rPr>
          <w:lang w:val="fr-FR"/>
        </w:rPr>
        <w:t xml:space="preserve"> désagrégé par niveau de soins</w:t>
      </w:r>
      <w:r w:rsidR="00545BAB">
        <w:rPr>
          <w:lang w:val="fr-FR"/>
        </w:rPr>
        <w:t>. On a par exemple le p</w:t>
      </w:r>
      <w:r w:rsidR="00545BAB" w:rsidRPr="00545BAB">
        <w:rPr>
          <w:lang w:val="fr-FR"/>
        </w:rPr>
        <w:t xml:space="preserve">aquet minimum d’activité </w:t>
      </w:r>
      <w:r w:rsidR="00545BAB">
        <w:rPr>
          <w:lang w:val="fr-FR"/>
        </w:rPr>
        <w:t>(PMA) au niveau</w:t>
      </w:r>
      <w:r w:rsidR="00545BAB" w:rsidRPr="00545BAB">
        <w:rPr>
          <w:lang w:val="fr-FR"/>
        </w:rPr>
        <w:t xml:space="preserve"> </w:t>
      </w:r>
      <w:r w:rsidR="00545BAB">
        <w:rPr>
          <w:lang w:val="fr-FR"/>
        </w:rPr>
        <w:t>d</w:t>
      </w:r>
      <w:r w:rsidR="00545BAB" w:rsidRPr="00545BAB">
        <w:rPr>
          <w:lang w:val="fr-FR"/>
        </w:rPr>
        <w:t>e</w:t>
      </w:r>
      <w:r w:rsidR="00545BAB">
        <w:rPr>
          <w:lang w:val="fr-FR"/>
        </w:rPr>
        <w:t>s CSPS</w:t>
      </w:r>
      <w:r w:rsidR="00545BAB" w:rsidRPr="00545BAB">
        <w:rPr>
          <w:lang w:val="fr-FR"/>
        </w:rPr>
        <w:t xml:space="preserve"> </w:t>
      </w:r>
      <w:r w:rsidR="00545BAB">
        <w:rPr>
          <w:lang w:val="fr-FR"/>
        </w:rPr>
        <w:t xml:space="preserve">et des centres </w:t>
      </w:r>
      <w:r w:rsidR="00545BAB">
        <w:rPr>
          <w:lang w:val="fr-FR"/>
        </w:rPr>
        <w:lastRenderedPageBreak/>
        <w:t>médicaux</w:t>
      </w:r>
      <w:r w:rsidR="00A8285A">
        <w:rPr>
          <w:lang w:val="fr-FR"/>
        </w:rPr>
        <w:t xml:space="preserve"> (CM)</w:t>
      </w:r>
      <w:r w:rsidR="00545BAB">
        <w:rPr>
          <w:lang w:val="fr-FR"/>
        </w:rPr>
        <w:t>, le p</w:t>
      </w:r>
      <w:r w:rsidR="00545BAB" w:rsidRPr="00545BAB">
        <w:rPr>
          <w:lang w:val="fr-FR"/>
        </w:rPr>
        <w:t>aquet complémentaire d’activité (</w:t>
      </w:r>
      <w:r w:rsidR="00545BAB">
        <w:rPr>
          <w:lang w:val="fr-FR"/>
        </w:rPr>
        <w:t>P</w:t>
      </w:r>
      <w:r w:rsidR="00545BAB" w:rsidRPr="00545BAB">
        <w:rPr>
          <w:lang w:val="fr-FR"/>
        </w:rPr>
        <w:t>CA)</w:t>
      </w:r>
      <w:r w:rsidR="00545BAB">
        <w:rPr>
          <w:lang w:val="fr-FR"/>
        </w:rPr>
        <w:t xml:space="preserve"> au niveau des hôpitaux de district et un paquet d’activité (mais non standardisé) au niveau des CHR et CHU.</w:t>
      </w:r>
      <w:r w:rsidR="00C24C29">
        <w:rPr>
          <w:lang w:val="fr-FR"/>
        </w:rPr>
        <w:t xml:space="preserve"> </w:t>
      </w:r>
    </w:p>
    <w:p w14:paraId="071EA5D7" w14:textId="77777777" w:rsidR="00F03BC0" w:rsidRDefault="00F03BC0" w:rsidP="002F73F0">
      <w:pPr>
        <w:pStyle w:val="Paragraphedeliste"/>
        <w:spacing w:after="240"/>
        <w:ind w:left="142" w:firstLine="0"/>
        <w:jc w:val="both"/>
        <w:rPr>
          <w:lang w:val="fr-FR"/>
        </w:rPr>
      </w:pPr>
    </w:p>
    <w:p w14:paraId="790E7C97" w14:textId="70C351A4" w:rsidR="00F03BC0" w:rsidRPr="002F73F0" w:rsidRDefault="00C24C29" w:rsidP="002F73F0">
      <w:pPr>
        <w:pStyle w:val="Paragraphedeliste"/>
        <w:numPr>
          <w:ilvl w:val="0"/>
          <w:numId w:val="15"/>
        </w:numPr>
        <w:spacing w:after="240"/>
        <w:ind w:left="142" w:hanging="142"/>
        <w:contextualSpacing w:val="0"/>
        <w:jc w:val="both"/>
        <w:rPr>
          <w:lang w:val="fr-FR"/>
        </w:rPr>
      </w:pPr>
      <w:r>
        <w:rPr>
          <w:lang w:val="fr-FR"/>
        </w:rPr>
        <w:t xml:space="preserve">Mais il n’existe pas toujours un processus clair et des critères explicites pour réviser régulièrement ces paniers de soins et services de santé. Leur mise à jour se fait plutôt de façon </w:t>
      </w:r>
      <w:r w:rsidRPr="00C24C29">
        <w:rPr>
          <w:i/>
          <w:lang w:val="fr-FR"/>
        </w:rPr>
        <w:t>ad hoc</w:t>
      </w:r>
      <w:r>
        <w:rPr>
          <w:lang w:val="fr-FR"/>
        </w:rPr>
        <w:t xml:space="preserve"> en fonction des besoins du moment</w:t>
      </w:r>
      <w:r w:rsidR="000D63D8">
        <w:rPr>
          <w:lang w:val="fr-FR"/>
        </w:rPr>
        <w:t xml:space="preserve"> et </w:t>
      </w:r>
      <w:r w:rsidR="00F03BC0">
        <w:rPr>
          <w:lang w:val="fr-FR"/>
        </w:rPr>
        <w:t xml:space="preserve">souvent </w:t>
      </w:r>
      <w:r w:rsidR="000D63D8">
        <w:rPr>
          <w:lang w:val="fr-FR"/>
        </w:rPr>
        <w:t xml:space="preserve">sous l’impulsion de PTF. </w:t>
      </w:r>
      <w:r w:rsidR="00FC439D">
        <w:rPr>
          <w:lang w:val="fr-FR"/>
        </w:rPr>
        <w:t xml:space="preserve">Aussi, </w:t>
      </w:r>
      <w:r w:rsidR="009B5918">
        <w:rPr>
          <w:lang w:val="fr-FR"/>
        </w:rPr>
        <w:t>la tarification des actes de nos jours est obsolète (les tarifs actuellement pratiqués datent d’une trentaine d’années), non harmonisée et pas toujours cohérente.</w:t>
      </w:r>
      <w:r w:rsidR="00F03BC0">
        <w:rPr>
          <w:lang w:val="fr-FR"/>
        </w:rPr>
        <w:t xml:space="preserve"> Dans le cadre des études actuarielles, économiques et financières ayant abouti à la création de la CNAMU, le ministère de la santé a bénéficié d’un appui financier pour la relecture des tarifs et les modalités de calcul des ristournes. Les projets de </w:t>
      </w:r>
      <w:r w:rsidR="002F73F0">
        <w:rPr>
          <w:lang w:val="fr-FR"/>
        </w:rPr>
        <w:t>décrets</w:t>
      </w:r>
      <w:r w:rsidR="00F03BC0">
        <w:rPr>
          <w:lang w:val="fr-FR"/>
        </w:rPr>
        <w:t xml:space="preserve"> et d’arrêtés portant tarification des actes des professionnels de santé et portant nouvelle méthode de calcul des ristournes sont en cours de discussion en vue d’une validation consensuelle avant leur application.</w:t>
      </w:r>
    </w:p>
    <w:p w14:paraId="3BCE94EE" w14:textId="3AC57488" w:rsidR="000D63D8" w:rsidRPr="00545BAB" w:rsidRDefault="00FC439D" w:rsidP="002F73F0">
      <w:pPr>
        <w:pStyle w:val="Paragraphedeliste"/>
        <w:numPr>
          <w:ilvl w:val="0"/>
          <w:numId w:val="15"/>
        </w:numPr>
        <w:spacing w:after="240"/>
        <w:ind w:left="142" w:hanging="142"/>
        <w:contextualSpacing w:val="0"/>
        <w:jc w:val="both"/>
        <w:rPr>
          <w:lang w:val="fr-FR"/>
        </w:rPr>
      </w:pPr>
      <w:r>
        <w:rPr>
          <w:lang w:val="fr-FR"/>
        </w:rPr>
        <w:t>Globalement</w:t>
      </w:r>
      <w:r w:rsidR="000D63D8">
        <w:rPr>
          <w:lang w:val="fr-FR"/>
        </w:rPr>
        <w:t xml:space="preserve">, </w:t>
      </w:r>
      <w:r w:rsidR="00F03BC0">
        <w:rPr>
          <w:lang w:val="fr-FR"/>
        </w:rPr>
        <w:t xml:space="preserve">en </w:t>
      </w:r>
      <w:r w:rsidR="002F73F0">
        <w:rPr>
          <w:lang w:val="fr-FR"/>
        </w:rPr>
        <w:t>dehors</w:t>
      </w:r>
      <w:r w:rsidR="00F03BC0">
        <w:rPr>
          <w:lang w:val="fr-FR"/>
        </w:rPr>
        <w:t xml:space="preserve"> des </w:t>
      </w:r>
      <w:r>
        <w:rPr>
          <w:lang w:val="fr-FR"/>
        </w:rPr>
        <w:t>CHR et CHU</w:t>
      </w:r>
      <w:r w:rsidR="000D63D8">
        <w:rPr>
          <w:lang w:val="fr-FR"/>
        </w:rPr>
        <w:t xml:space="preserve">, </w:t>
      </w:r>
      <w:r>
        <w:rPr>
          <w:lang w:val="fr-FR"/>
        </w:rPr>
        <w:t xml:space="preserve">un accent </w:t>
      </w:r>
      <w:r w:rsidR="000D63D8">
        <w:rPr>
          <w:lang w:val="fr-FR"/>
        </w:rPr>
        <w:t xml:space="preserve">est </w:t>
      </w:r>
      <w:r>
        <w:rPr>
          <w:lang w:val="fr-FR"/>
        </w:rPr>
        <w:t>mis</w:t>
      </w:r>
      <w:r w:rsidR="000D63D8">
        <w:rPr>
          <w:lang w:val="fr-FR"/>
        </w:rPr>
        <w:t xml:space="preserve"> sur les prestations de soins de santé primaires et</w:t>
      </w:r>
      <w:r>
        <w:rPr>
          <w:lang w:val="fr-FR"/>
        </w:rPr>
        <w:t xml:space="preserve"> celles</w:t>
      </w:r>
      <w:r w:rsidR="000D63D8">
        <w:rPr>
          <w:lang w:val="fr-FR"/>
        </w:rPr>
        <w:t xml:space="preserve"> </w:t>
      </w:r>
      <w:r>
        <w:rPr>
          <w:lang w:val="fr-FR"/>
        </w:rPr>
        <w:t xml:space="preserve">ayant un </w:t>
      </w:r>
      <w:r w:rsidR="000D63D8">
        <w:rPr>
          <w:lang w:val="fr-FR"/>
        </w:rPr>
        <w:t xml:space="preserve">intérêt </w:t>
      </w:r>
      <w:r>
        <w:rPr>
          <w:lang w:val="fr-FR"/>
        </w:rPr>
        <w:t xml:space="preserve">particulier </w:t>
      </w:r>
      <w:r w:rsidR="000D63D8">
        <w:rPr>
          <w:lang w:val="fr-FR"/>
        </w:rPr>
        <w:t xml:space="preserve">en santé publique sont délivrés gratuitement (exemple des médicaments </w:t>
      </w:r>
      <w:r w:rsidR="002F73F0">
        <w:rPr>
          <w:lang w:val="fr-FR"/>
        </w:rPr>
        <w:t>contre le VIH et</w:t>
      </w:r>
      <w:r w:rsidR="000D63D8">
        <w:rPr>
          <w:lang w:val="fr-FR"/>
        </w:rPr>
        <w:t xml:space="preserve"> la tuberculose ou </w:t>
      </w:r>
      <w:r w:rsidR="002F73F0">
        <w:rPr>
          <w:lang w:val="fr-FR"/>
        </w:rPr>
        <w:t xml:space="preserve">bien </w:t>
      </w:r>
      <w:r w:rsidR="000D63D8">
        <w:rPr>
          <w:lang w:val="fr-FR"/>
        </w:rPr>
        <w:t>la transfusion sanguine</w:t>
      </w:r>
      <w:r w:rsidR="00F03BC0">
        <w:rPr>
          <w:lang w:val="fr-FR"/>
        </w:rPr>
        <w:t xml:space="preserve">, </w:t>
      </w:r>
      <w:r w:rsidR="002F73F0">
        <w:rPr>
          <w:lang w:val="fr-FR"/>
        </w:rPr>
        <w:t xml:space="preserve">les </w:t>
      </w:r>
      <w:r w:rsidR="00F03BC0">
        <w:rPr>
          <w:lang w:val="fr-FR"/>
        </w:rPr>
        <w:t>traitement</w:t>
      </w:r>
      <w:r w:rsidR="002F73F0">
        <w:rPr>
          <w:lang w:val="fr-FR"/>
        </w:rPr>
        <w:t>s</w:t>
      </w:r>
      <w:r w:rsidR="00F03BC0">
        <w:rPr>
          <w:lang w:val="fr-FR"/>
        </w:rPr>
        <w:t xml:space="preserve"> gratuit lors des </w:t>
      </w:r>
      <w:r w:rsidR="002F73F0">
        <w:rPr>
          <w:lang w:val="fr-FR"/>
        </w:rPr>
        <w:t>épidémies</w:t>
      </w:r>
      <w:r w:rsidR="00F03BC0">
        <w:rPr>
          <w:lang w:val="fr-FR"/>
        </w:rPr>
        <w:t xml:space="preserve">, </w:t>
      </w:r>
      <w:r w:rsidR="002F73F0">
        <w:rPr>
          <w:lang w:val="fr-FR"/>
        </w:rPr>
        <w:t xml:space="preserve">la </w:t>
      </w:r>
      <w:r w:rsidR="00F03BC0">
        <w:rPr>
          <w:lang w:val="fr-FR"/>
        </w:rPr>
        <w:t>protection des agents de santé par la vaccination contre l’</w:t>
      </w:r>
      <w:r w:rsidR="007B3A36">
        <w:rPr>
          <w:lang w:val="fr-FR"/>
        </w:rPr>
        <w:t>hépatite B</w:t>
      </w:r>
      <w:r w:rsidR="002F73F0">
        <w:rPr>
          <w:lang w:val="fr-FR"/>
        </w:rPr>
        <w:t xml:space="preserve"> etc.</w:t>
      </w:r>
      <w:r w:rsidR="000D63D8">
        <w:rPr>
          <w:lang w:val="fr-FR"/>
        </w:rPr>
        <w:t xml:space="preserve">). Ces dispositions permettent de </w:t>
      </w:r>
      <w:r>
        <w:rPr>
          <w:lang w:val="fr-FR"/>
        </w:rPr>
        <w:t>renforcer l</w:t>
      </w:r>
      <w:r w:rsidR="000D63D8">
        <w:rPr>
          <w:lang w:val="fr-FR"/>
        </w:rPr>
        <w:t>’équité du système de santé (</w:t>
      </w:r>
      <w:r>
        <w:rPr>
          <w:lang w:val="fr-FR"/>
        </w:rPr>
        <w:t>en termes de réponse aux</w:t>
      </w:r>
      <w:r w:rsidR="000D63D8">
        <w:rPr>
          <w:lang w:val="fr-FR"/>
        </w:rPr>
        <w:t xml:space="preserve"> besoins </w:t>
      </w:r>
      <w:r>
        <w:rPr>
          <w:lang w:val="fr-FR"/>
        </w:rPr>
        <w:t xml:space="preserve">de la population </w:t>
      </w:r>
      <w:r w:rsidR="000D63D8">
        <w:rPr>
          <w:lang w:val="fr-FR"/>
        </w:rPr>
        <w:t>et d’accessibilité), mais leur qualité et leur disponibilité d</w:t>
      </w:r>
      <w:r w:rsidR="00A8285A">
        <w:rPr>
          <w:lang w:val="fr-FR"/>
        </w:rPr>
        <w:t>e</w:t>
      </w:r>
      <w:r w:rsidR="000D63D8">
        <w:rPr>
          <w:lang w:val="fr-FR"/>
        </w:rPr>
        <w:t>v</w:t>
      </w:r>
      <w:r w:rsidR="00A8285A">
        <w:rPr>
          <w:lang w:val="fr-FR"/>
        </w:rPr>
        <w:t>rai</w:t>
      </w:r>
      <w:r w:rsidR="000D63D8">
        <w:rPr>
          <w:lang w:val="fr-FR"/>
        </w:rPr>
        <w:t xml:space="preserve">ent être </w:t>
      </w:r>
      <w:r w:rsidR="00A8285A">
        <w:rPr>
          <w:lang w:val="fr-FR"/>
        </w:rPr>
        <w:t xml:space="preserve">davantage </w:t>
      </w:r>
      <w:r>
        <w:rPr>
          <w:lang w:val="fr-FR"/>
        </w:rPr>
        <w:t>améliorées</w:t>
      </w:r>
      <w:r w:rsidR="000D63D8">
        <w:rPr>
          <w:lang w:val="fr-FR"/>
        </w:rPr>
        <w:t>.</w:t>
      </w:r>
    </w:p>
    <w:p w14:paraId="7F3453D6" w14:textId="77777777" w:rsidR="005A60EF" w:rsidRPr="00204813" w:rsidRDefault="005A60EF" w:rsidP="005A60EF">
      <w:pPr>
        <w:pStyle w:val="Paragraphedeliste"/>
        <w:numPr>
          <w:ilvl w:val="0"/>
          <w:numId w:val="11"/>
        </w:numPr>
        <w:spacing w:before="240"/>
        <w:contextualSpacing w:val="0"/>
        <w:rPr>
          <w:i/>
          <w:color w:val="1F497D" w:themeColor="text2"/>
          <w:lang w:val="fr-FR"/>
        </w:rPr>
      </w:pPr>
      <w:r w:rsidRPr="00204813">
        <w:rPr>
          <w:i/>
          <w:color w:val="1F497D" w:themeColor="text2"/>
          <w:lang w:val="fr-FR"/>
        </w:rPr>
        <w:t xml:space="preserve">Plans et réformes entrepris </w:t>
      </w:r>
      <w:r w:rsidR="00B2386F">
        <w:rPr>
          <w:i/>
          <w:color w:val="1F497D" w:themeColor="text2"/>
          <w:lang w:val="fr-FR"/>
        </w:rPr>
        <w:t xml:space="preserve">ces dernières années </w:t>
      </w:r>
      <w:r w:rsidRPr="00204813">
        <w:rPr>
          <w:i/>
          <w:color w:val="1F497D" w:themeColor="text2"/>
          <w:lang w:val="fr-FR"/>
        </w:rPr>
        <w:t>pour faire face à ces défis/problèmes, difficultés rencontrées et impacts</w:t>
      </w:r>
    </w:p>
    <w:p w14:paraId="381D0238" w14:textId="2E40DBAA" w:rsidR="00A620FC" w:rsidRDefault="00A620FC" w:rsidP="00A65B92">
      <w:pPr>
        <w:pStyle w:val="Paragraphedeliste"/>
        <w:numPr>
          <w:ilvl w:val="0"/>
          <w:numId w:val="15"/>
        </w:numPr>
        <w:spacing w:after="240"/>
        <w:ind w:left="142" w:hanging="142"/>
        <w:contextualSpacing w:val="0"/>
        <w:jc w:val="both"/>
        <w:rPr>
          <w:lang w:val="fr-FR"/>
        </w:rPr>
      </w:pPr>
      <w:r>
        <w:rPr>
          <w:lang w:val="fr-FR"/>
        </w:rPr>
        <w:t xml:space="preserve">Dans la mise en œuvre du panier de soins, il existe un lien entre le nombre et la qualification des agents de santé et les prestations à offrir par niveau de soins. </w:t>
      </w:r>
      <w:r w:rsidR="00A65B92">
        <w:rPr>
          <w:lang w:val="fr-FR"/>
        </w:rPr>
        <w:t>Dans ce cadre, le Burkina Faso a engagé un certain nombre de réformes qui ont été cependant difficiles à mettre en œuvre</w:t>
      </w:r>
      <w:r w:rsidR="00A65B92" w:rsidRPr="00545BAB">
        <w:rPr>
          <w:lang w:val="fr-FR"/>
        </w:rPr>
        <w:t xml:space="preserve">. </w:t>
      </w:r>
      <w:r w:rsidR="00A65B92">
        <w:rPr>
          <w:lang w:val="fr-FR"/>
        </w:rPr>
        <w:t xml:space="preserve">On peut citer, entre autres : (i) des mesures de redéploiement du personnel (comme la régionalisation des recrutements), (ii) des mesures de fidélisation (subdivision du pays en quatre zones avec une forte incidence sur les indemnités en fonction de la zone où l’agent de santé est affecté), (iii) la redéfinition </w:t>
      </w:r>
      <w:r w:rsidR="00A65B92" w:rsidRPr="00545BAB">
        <w:rPr>
          <w:lang w:val="fr-FR"/>
        </w:rPr>
        <w:t>des normes en personnel</w:t>
      </w:r>
      <w:r w:rsidR="00A65B92">
        <w:rPr>
          <w:lang w:val="fr-FR"/>
        </w:rPr>
        <w:t xml:space="preserve"> de santé dans les formations sanitaires (un document en la matière existe mais n’a été ni adopté ni mis en œuvre), (iv) l’érection des CSPS des chef-lieu de communes rurales en centres médicaux</w:t>
      </w:r>
      <w:r>
        <w:rPr>
          <w:lang w:val="fr-FR"/>
        </w:rPr>
        <w:t xml:space="preserve">. </w:t>
      </w:r>
    </w:p>
    <w:p w14:paraId="15812FBB" w14:textId="20DB89D6" w:rsidR="007B3A36" w:rsidRDefault="00686285" w:rsidP="00A65B92">
      <w:pPr>
        <w:pStyle w:val="Paragraphedeliste"/>
        <w:numPr>
          <w:ilvl w:val="0"/>
          <w:numId w:val="15"/>
        </w:numPr>
        <w:spacing w:after="240"/>
        <w:ind w:left="142" w:hanging="142"/>
        <w:contextualSpacing w:val="0"/>
        <w:jc w:val="both"/>
        <w:rPr>
          <w:lang w:val="fr-FR"/>
        </w:rPr>
      </w:pPr>
      <w:r>
        <w:rPr>
          <w:lang w:val="fr-FR"/>
        </w:rPr>
        <w:t xml:space="preserve">Pour davantage faciliter la mise en œuvre de ces réformes, </w:t>
      </w:r>
      <w:r w:rsidR="007B3A36">
        <w:rPr>
          <w:lang w:val="fr-FR"/>
        </w:rPr>
        <w:t xml:space="preserve">le </w:t>
      </w:r>
      <w:r w:rsidR="002F73F0">
        <w:rPr>
          <w:lang w:val="fr-FR"/>
        </w:rPr>
        <w:t>M</w:t>
      </w:r>
      <w:r w:rsidR="007B3A36">
        <w:rPr>
          <w:lang w:val="fr-FR"/>
        </w:rPr>
        <w:t xml:space="preserve">inistère de la </w:t>
      </w:r>
      <w:r w:rsidR="002F73F0">
        <w:rPr>
          <w:lang w:val="fr-FR"/>
        </w:rPr>
        <w:t>S</w:t>
      </w:r>
      <w:r w:rsidR="007B3A36">
        <w:rPr>
          <w:lang w:val="fr-FR"/>
        </w:rPr>
        <w:t xml:space="preserve">anté avec l’appui </w:t>
      </w:r>
      <w:r w:rsidR="00940C4E">
        <w:rPr>
          <w:lang w:val="fr-FR"/>
        </w:rPr>
        <w:t xml:space="preserve">des partenaires </w:t>
      </w:r>
      <w:r w:rsidR="007B3A36">
        <w:rPr>
          <w:lang w:val="fr-FR"/>
        </w:rPr>
        <w:t>technique</w:t>
      </w:r>
      <w:r w:rsidR="00940C4E">
        <w:rPr>
          <w:lang w:val="fr-FR"/>
        </w:rPr>
        <w:t>s</w:t>
      </w:r>
      <w:r w:rsidR="007B3A36">
        <w:rPr>
          <w:lang w:val="fr-FR"/>
        </w:rPr>
        <w:t xml:space="preserve"> et financier</w:t>
      </w:r>
      <w:r w:rsidR="00940C4E">
        <w:rPr>
          <w:lang w:val="fr-FR"/>
        </w:rPr>
        <w:t>s</w:t>
      </w:r>
      <w:r w:rsidR="007B3A36">
        <w:rPr>
          <w:lang w:val="fr-FR"/>
        </w:rPr>
        <w:t xml:space="preserve"> envisage</w:t>
      </w:r>
      <w:r w:rsidR="00940C4E">
        <w:rPr>
          <w:lang w:val="fr-FR"/>
        </w:rPr>
        <w:t xml:space="preserve"> la mise en œuvre de certaines stratégies dont les principales sont : (i) </w:t>
      </w:r>
      <w:r w:rsidR="007B3A36">
        <w:rPr>
          <w:lang w:val="fr-FR"/>
        </w:rPr>
        <w:t>la vulgarisation de la méthode WISN (</w:t>
      </w:r>
      <w:r w:rsidR="00EF3BD6">
        <w:rPr>
          <w:lang w:val="fr-FR"/>
        </w:rPr>
        <w:t>W</w:t>
      </w:r>
      <w:r w:rsidR="007B3A36" w:rsidRPr="002F73F0">
        <w:rPr>
          <w:i/>
          <w:lang w:val="fr-FR"/>
        </w:rPr>
        <w:t>or</w:t>
      </w:r>
      <w:r w:rsidR="002F73F0">
        <w:rPr>
          <w:i/>
          <w:lang w:val="fr-FR"/>
        </w:rPr>
        <w:t>k</w:t>
      </w:r>
      <w:r w:rsidR="00EF3BD6">
        <w:rPr>
          <w:i/>
          <w:lang w:val="fr-FR"/>
        </w:rPr>
        <w:t>load I</w:t>
      </w:r>
      <w:r w:rsidR="007B3A36" w:rsidRPr="002F73F0">
        <w:rPr>
          <w:i/>
          <w:lang w:val="fr-FR"/>
        </w:rPr>
        <w:t xml:space="preserve">ndicators </w:t>
      </w:r>
      <w:r w:rsidR="00EF3BD6">
        <w:rPr>
          <w:i/>
          <w:lang w:val="fr-FR"/>
        </w:rPr>
        <w:t>of S</w:t>
      </w:r>
      <w:r w:rsidR="007B3A36" w:rsidRPr="002F73F0">
        <w:rPr>
          <w:i/>
          <w:lang w:val="fr-FR"/>
        </w:rPr>
        <w:t>taff</w:t>
      </w:r>
      <w:r w:rsidR="00EF3BD6">
        <w:rPr>
          <w:i/>
          <w:lang w:val="fr-FR"/>
        </w:rPr>
        <w:t>ing</w:t>
      </w:r>
      <w:r w:rsidR="007B3A36" w:rsidRPr="002F73F0">
        <w:rPr>
          <w:i/>
          <w:lang w:val="fr-FR"/>
        </w:rPr>
        <w:t xml:space="preserve"> </w:t>
      </w:r>
      <w:r w:rsidR="00EF3BD6">
        <w:rPr>
          <w:i/>
          <w:lang w:val="fr-FR"/>
        </w:rPr>
        <w:t>N</w:t>
      </w:r>
      <w:r w:rsidR="007B3A36" w:rsidRPr="002F73F0">
        <w:rPr>
          <w:i/>
          <w:lang w:val="fr-FR"/>
        </w:rPr>
        <w:t>eed</w:t>
      </w:r>
      <w:r w:rsidR="007B3A36">
        <w:rPr>
          <w:lang w:val="fr-FR"/>
        </w:rPr>
        <w:t>) pour une distribution équitable des ressources humaines en santé</w:t>
      </w:r>
      <w:r w:rsidR="00940C4E">
        <w:rPr>
          <w:lang w:val="fr-FR"/>
        </w:rPr>
        <w:t>, (ii) le transfert des compétences aux collectivités territoriales pour la gestion des formations sanitaires, (iii) la création d’une agence générale de santé publique (AGSP) qui va coordonner l’opérationnalisation des soins de santé primaires (SSP) dans le contexte de la FPH</w:t>
      </w:r>
      <w:r w:rsidR="007B3A36">
        <w:rPr>
          <w:lang w:val="fr-FR"/>
        </w:rPr>
        <w:t xml:space="preserve">. </w:t>
      </w:r>
    </w:p>
    <w:p w14:paraId="5A0E0C54" w14:textId="73EDD005" w:rsidR="005A60EF" w:rsidRPr="00C609D4" w:rsidRDefault="007B3A36" w:rsidP="002F73F0">
      <w:pPr>
        <w:pStyle w:val="Paragraphedeliste"/>
        <w:numPr>
          <w:ilvl w:val="0"/>
          <w:numId w:val="15"/>
        </w:numPr>
        <w:spacing w:after="240"/>
        <w:ind w:left="142" w:hanging="142"/>
        <w:contextualSpacing w:val="0"/>
        <w:jc w:val="both"/>
        <w:rPr>
          <w:lang w:val="fr-FR"/>
        </w:rPr>
      </w:pPr>
      <w:r>
        <w:rPr>
          <w:lang w:val="fr-FR"/>
        </w:rPr>
        <w:t>D’autres r</w:t>
      </w:r>
      <w:r w:rsidR="002F73F0">
        <w:rPr>
          <w:lang w:val="fr-FR"/>
        </w:rPr>
        <w:t>é</w:t>
      </w:r>
      <w:r>
        <w:rPr>
          <w:lang w:val="fr-FR"/>
        </w:rPr>
        <w:t xml:space="preserve">formes concernent la construction et l’équipement des centres de santé à travers la mise en place d’une carte sanitaire dynamique et efficace afin de mieux assoir une offre de services de santé basée sur l’équité d’accès et d’utilisation. </w:t>
      </w:r>
      <w:r w:rsidR="00A8285A">
        <w:rPr>
          <w:lang w:val="fr-FR"/>
        </w:rPr>
        <w:t>Il y a aussi eu une t</w:t>
      </w:r>
      <w:r w:rsidR="00545BAB" w:rsidRPr="00545BAB">
        <w:rPr>
          <w:lang w:val="fr-FR"/>
        </w:rPr>
        <w:t>entative d’harmonisation des paquets d’activités dans les hôpitaux</w:t>
      </w:r>
      <w:r w:rsidR="00A8285A">
        <w:rPr>
          <w:lang w:val="fr-FR"/>
        </w:rPr>
        <w:t xml:space="preserve"> mais sans grand succès</w:t>
      </w:r>
      <w:r w:rsidR="00545BAB" w:rsidRPr="00545BAB">
        <w:rPr>
          <w:lang w:val="fr-FR"/>
        </w:rPr>
        <w:t>.</w:t>
      </w:r>
      <w:r w:rsidR="00A8285A">
        <w:rPr>
          <w:lang w:val="fr-FR"/>
        </w:rPr>
        <w:t xml:space="preserve"> </w:t>
      </w:r>
    </w:p>
    <w:p w14:paraId="67FBDF62" w14:textId="77777777" w:rsidR="005A60EF" w:rsidRPr="00204813" w:rsidRDefault="005A60EF" w:rsidP="002F73F0">
      <w:pPr>
        <w:pStyle w:val="Paragraphedeliste"/>
        <w:numPr>
          <w:ilvl w:val="0"/>
          <w:numId w:val="11"/>
        </w:numPr>
        <w:spacing w:before="240"/>
        <w:ind w:left="714" w:hanging="357"/>
        <w:contextualSpacing w:val="0"/>
        <w:rPr>
          <w:i/>
          <w:color w:val="1F497D" w:themeColor="text2"/>
          <w:lang w:val="fr-FR"/>
        </w:rPr>
      </w:pPr>
      <w:r w:rsidRPr="00204813">
        <w:rPr>
          <w:i/>
          <w:color w:val="1F497D" w:themeColor="text2"/>
          <w:lang w:val="fr-FR"/>
        </w:rPr>
        <w:t>Perspectives</w:t>
      </w:r>
    </w:p>
    <w:p w14:paraId="44B5AFE2" w14:textId="6EFF289C" w:rsidR="00D42A0F" w:rsidRPr="004E200B" w:rsidRDefault="00D42A0F" w:rsidP="002F73F0">
      <w:pPr>
        <w:pStyle w:val="Paragraphedeliste"/>
        <w:numPr>
          <w:ilvl w:val="0"/>
          <w:numId w:val="15"/>
        </w:numPr>
        <w:spacing w:after="240"/>
        <w:ind w:left="142" w:hanging="142"/>
        <w:jc w:val="both"/>
        <w:rPr>
          <w:lang w:val="fr-FR"/>
        </w:rPr>
      </w:pPr>
      <w:r w:rsidRPr="004E200B">
        <w:rPr>
          <w:lang w:val="fr-FR"/>
        </w:rPr>
        <w:t>Il</w:t>
      </w:r>
      <w:r w:rsidR="00A8285A" w:rsidRPr="004E200B">
        <w:rPr>
          <w:lang w:val="fr-FR"/>
        </w:rPr>
        <w:t xml:space="preserve"> importe de f</w:t>
      </w:r>
      <w:r w:rsidRPr="004E200B">
        <w:rPr>
          <w:lang w:val="fr-FR"/>
        </w:rPr>
        <w:t xml:space="preserve">aire une relecture du paquet de soins par niveaux </w:t>
      </w:r>
      <w:r w:rsidR="00A8285A" w:rsidRPr="004E200B">
        <w:rPr>
          <w:lang w:val="fr-FR"/>
        </w:rPr>
        <w:t>de soins</w:t>
      </w:r>
      <w:r w:rsidRPr="004E200B">
        <w:rPr>
          <w:lang w:val="fr-FR"/>
        </w:rPr>
        <w:t xml:space="preserve"> (CSPS, CM, CMA, CHR, CHU) pour </w:t>
      </w:r>
      <w:r w:rsidR="00A8285A" w:rsidRPr="004E200B">
        <w:rPr>
          <w:lang w:val="fr-FR"/>
        </w:rPr>
        <w:t>améliorer</w:t>
      </w:r>
      <w:r w:rsidRPr="004E200B">
        <w:rPr>
          <w:lang w:val="fr-FR"/>
        </w:rPr>
        <w:t xml:space="preserve"> </w:t>
      </w:r>
      <w:r w:rsidR="00A8285A" w:rsidRPr="004E200B">
        <w:rPr>
          <w:lang w:val="fr-FR"/>
        </w:rPr>
        <w:t>la</w:t>
      </w:r>
      <w:r w:rsidRPr="004E200B">
        <w:rPr>
          <w:lang w:val="fr-FR"/>
        </w:rPr>
        <w:t xml:space="preserve"> cohér</w:t>
      </w:r>
      <w:r w:rsidR="00A8285A" w:rsidRPr="004E200B">
        <w:rPr>
          <w:lang w:val="fr-FR"/>
        </w:rPr>
        <w:t>ence dans le circuit du patient. Dans la perspective de l’AMU</w:t>
      </w:r>
      <w:r w:rsidR="00875194">
        <w:rPr>
          <w:lang w:val="fr-FR"/>
        </w:rPr>
        <w:t xml:space="preserve">, il est </w:t>
      </w:r>
      <w:r w:rsidR="00875194">
        <w:rPr>
          <w:lang w:val="fr-FR"/>
        </w:rPr>
        <w:lastRenderedPageBreak/>
        <w:t>prévu une</w:t>
      </w:r>
      <w:r w:rsidR="004E200B" w:rsidRPr="004E200B">
        <w:rPr>
          <w:lang w:val="fr-FR"/>
        </w:rPr>
        <w:t xml:space="preserve"> relecture </w:t>
      </w:r>
      <w:r w:rsidR="00875194">
        <w:rPr>
          <w:lang w:val="fr-FR"/>
        </w:rPr>
        <w:t xml:space="preserve">et une harmonisation </w:t>
      </w:r>
      <w:r w:rsidR="004E200B" w:rsidRPr="004E200B">
        <w:rPr>
          <w:lang w:val="fr-FR"/>
        </w:rPr>
        <w:t xml:space="preserve">des tarifs </w:t>
      </w:r>
      <w:r w:rsidR="00875194">
        <w:rPr>
          <w:lang w:val="fr-FR"/>
        </w:rPr>
        <w:t>des prestations ainsi que la mise en œuvre</w:t>
      </w:r>
      <w:r w:rsidR="004E200B" w:rsidRPr="004E200B">
        <w:rPr>
          <w:lang w:val="fr-FR"/>
        </w:rPr>
        <w:t xml:space="preserve"> d</w:t>
      </w:r>
      <w:r w:rsidR="00875194">
        <w:rPr>
          <w:lang w:val="fr-FR"/>
        </w:rPr>
        <w:t>’un</w:t>
      </w:r>
      <w:r w:rsidR="004E200B" w:rsidRPr="004E200B">
        <w:rPr>
          <w:lang w:val="fr-FR"/>
        </w:rPr>
        <w:t xml:space="preserve">e </w:t>
      </w:r>
      <w:r w:rsidR="009B5918" w:rsidRPr="004E200B">
        <w:rPr>
          <w:lang w:val="fr-FR"/>
        </w:rPr>
        <w:t xml:space="preserve">nomenclature des actes </w:t>
      </w:r>
      <w:r w:rsidR="00B033B1" w:rsidRPr="004E200B">
        <w:rPr>
          <w:lang w:val="fr-FR"/>
        </w:rPr>
        <w:t>s'inspirant de la nomenclature internationale</w:t>
      </w:r>
      <w:r w:rsidR="00875194">
        <w:rPr>
          <w:lang w:val="fr-FR"/>
        </w:rPr>
        <w:t>.</w:t>
      </w:r>
    </w:p>
    <w:p w14:paraId="09293F8E" w14:textId="77777777" w:rsidR="002035C5" w:rsidRPr="00636095" w:rsidRDefault="00FE4C1B" w:rsidP="008D4920">
      <w:pPr>
        <w:pStyle w:val="Titre2"/>
        <w:numPr>
          <w:ilvl w:val="1"/>
          <w:numId w:val="7"/>
        </w:numPr>
        <w:rPr>
          <w:sz w:val="22"/>
          <w:szCs w:val="22"/>
        </w:rPr>
      </w:pPr>
      <w:bookmarkStart w:id="9" w:name="_Toc511930355"/>
      <w:r w:rsidRPr="00636095">
        <w:rPr>
          <w:sz w:val="22"/>
          <w:szCs w:val="22"/>
        </w:rPr>
        <w:t>Système de gestion de l’i</w:t>
      </w:r>
      <w:r w:rsidR="002035C5" w:rsidRPr="00636095">
        <w:rPr>
          <w:sz w:val="22"/>
          <w:szCs w:val="22"/>
        </w:rPr>
        <w:t>nformation</w:t>
      </w:r>
      <w:bookmarkEnd w:id="9"/>
      <w:r w:rsidR="002035C5" w:rsidRPr="00636095">
        <w:rPr>
          <w:sz w:val="22"/>
          <w:szCs w:val="22"/>
        </w:rPr>
        <w:t xml:space="preserve"> </w:t>
      </w:r>
    </w:p>
    <w:p w14:paraId="0E77E4E2" w14:textId="77777777" w:rsidR="005A60EF" w:rsidRPr="00204813" w:rsidRDefault="005A60EF" w:rsidP="00EF3BD6">
      <w:pPr>
        <w:pStyle w:val="Paragraphedeliste"/>
        <w:numPr>
          <w:ilvl w:val="0"/>
          <w:numId w:val="12"/>
        </w:numPr>
        <w:spacing w:before="240"/>
        <w:ind w:left="714" w:hanging="357"/>
        <w:contextualSpacing w:val="0"/>
        <w:rPr>
          <w:i/>
          <w:color w:val="1F497D" w:themeColor="text2"/>
          <w:lang w:val="fr-FR"/>
        </w:rPr>
      </w:pPr>
      <w:r w:rsidRPr="00204813">
        <w:rPr>
          <w:i/>
          <w:color w:val="1F497D" w:themeColor="text2"/>
          <w:lang w:val="fr-FR"/>
        </w:rPr>
        <w:t xml:space="preserve">Défis/problèmes du système de </w:t>
      </w:r>
      <w:r w:rsidR="005D5327">
        <w:rPr>
          <w:i/>
          <w:color w:val="1F497D" w:themeColor="text2"/>
          <w:lang w:val="fr-FR"/>
        </w:rPr>
        <w:t xml:space="preserve">gestion </w:t>
      </w:r>
      <w:r w:rsidRPr="00204813">
        <w:rPr>
          <w:i/>
          <w:color w:val="1F497D" w:themeColor="text2"/>
          <w:lang w:val="fr-FR"/>
        </w:rPr>
        <w:t>de l</w:t>
      </w:r>
      <w:r w:rsidR="005D5327">
        <w:rPr>
          <w:i/>
          <w:color w:val="1F497D" w:themeColor="text2"/>
          <w:lang w:val="fr-FR"/>
        </w:rPr>
        <w:t>’information</w:t>
      </w:r>
      <w:r w:rsidRPr="00204813">
        <w:rPr>
          <w:i/>
          <w:color w:val="1F497D" w:themeColor="text2"/>
          <w:lang w:val="fr-FR"/>
        </w:rPr>
        <w:t xml:space="preserve"> au Burkina Faso – impacts sur les objectifs de la CSU et le système de santé</w:t>
      </w:r>
    </w:p>
    <w:p w14:paraId="61DB5B7C" w14:textId="7D0BF192" w:rsidR="00F44662" w:rsidRPr="003138B8" w:rsidRDefault="007B4DB1" w:rsidP="00EF3BD6">
      <w:pPr>
        <w:pStyle w:val="Paragraphedeliste"/>
        <w:numPr>
          <w:ilvl w:val="0"/>
          <w:numId w:val="15"/>
        </w:numPr>
        <w:spacing w:after="240"/>
        <w:ind w:left="142" w:hanging="142"/>
        <w:contextualSpacing w:val="0"/>
        <w:jc w:val="both"/>
        <w:rPr>
          <w:lang w:val="fr-FR"/>
        </w:rPr>
      </w:pPr>
      <w:r w:rsidRPr="003F7E22">
        <w:rPr>
          <w:lang w:val="fr-FR"/>
        </w:rPr>
        <w:t>Un défi patent reste la fragmentation des systèmes de gestion de l’information. On peut ainsi citer</w:t>
      </w:r>
      <w:r>
        <w:rPr>
          <w:lang w:val="fr-FR"/>
        </w:rPr>
        <w:t xml:space="preserve"> </w:t>
      </w:r>
      <w:r w:rsidR="003F7E22">
        <w:rPr>
          <w:lang w:val="fr-FR"/>
        </w:rPr>
        <w:t xml:space="preserve">diverses plateformes comme </w:t>
      </w:r>
      <w:r w:rsidR="00371764">
        <w:rPr>
          <w:lang w:val="fr-FR"/>
        </w:rPr>
        <w:t>l’</w:t>
      </w:r>
      <w:r w:rsidR="00371764" w:rsidRPr="00371764">
        <w:rPr>
          <w:lang w:val="fr-FR"/>
        </w:rPr>
        <w:t>entrepôt national</w:t>
      </w:r>
      <w:r w:rsidR="00371764">
        <w:rPr>
          <w:lang w:val="fr-FR"/>
        </w:rPr>
        <w:t xml:space="preserve"> des données sanitaires (ENDOS), le </w:t>
      </w:r>
      <w:r w:rsidR="00371764" w:rsidRPr="00371764">
        <w:rPr>
          <w:lang w:val="fr-FR"/>
        </w:rPr>
        <w:t>circuit intégré de la dépense (</w:t>
      </w:r>
      <w:r w:rsidR="00371764">
        <w:rPr>
          <w:lang w:val="fr-FR"/>
        </w:rPr>
        <w:t xml:space="preserve">CID), la plateforme </w:t>
      </w:r>
      <w:r w:rsidR="003F7E22" w:rsidRPr="003F7E22">
        <w:rPr>
          <w:lang w:val="fr-FR"/>
        </w:rPr>
        <w:t>e-gratuité</w:t>
      </w:r>
      <w:r w:rsidR="00371764">
        <w:rPr>
          <w:lang w:val="fr-FR"/>
        </w:rPr>
        <w:t xml:space="preserve">, le portail </w:t>
      </w:r>
      <w:r w:rsidR="00B032CD">
        <w:rPr>
          <w:lang w:val="fr-FR"/>
        </w:rPr>
        <w:t>FBR et</w:t>
      </w:r>
      <w:r w:rsidR="004917AE">
        <w:rPr>
          <w:lang w:val="fr-FR"/>
        </w:rPr>
        <w:t xml:space="preserve"> </w:t>
      </w:r>
      <w:r w:rsidR="003F7E22" w:rsidRPr="003F7E22">
        <w:rPr>
          <w:lang w:val="fr-FR"/>
        </w:rPr>
        <w:t xml:space="preserve"> Mobile Health Report</w:t>
      </w:r>
      <w:r w:rsidR="003F7E22">
        <w:rPr>
          <w:lang w:val="fr-FR"/>
        </w:rPr>
        <w:t>.</w:t>
      </w:r>
      <w:r w:rsidR="00B032CD">
        <w:rPr>
          <w:lang w:val="fr-FR"/>
        </w:rPr>
        <w:t xml:space="preserve"> </w:t>
      </w:r>
      <w:r w:rsidR="00F44662" w:rsidRPr="003138B8">
        <w:rPr>
          <w:lang w:val="fr-FR"/>
        </w:rPr>
        <w:t xml:space="preserve">De nombreuses politiques et réformes sont </w:t>
      </w:r>
      <w:r w:rsidR="001C6C47" w:rsidRPr="003138B8">
        <w:rPr>
          <w:lang w:val="fr-FR"/>
        </w:rPr>
        <w:t xml:space="preserve">actuellement </w:t>
      </w:r>
      <w:r w:rsidR="00F44662" w:rsidRPr="003138B8">
        <w:rPr>
          <w:lang w:val="fr-FR"/>
        </w:rPr>
        <w:t xml:space="preserve">en cours au Burkina Faso et elles devraient </w:t>
      </w:r>
      <w:r w:rsidR="001C6C47" w:rsidRPr="003138B8">
        <w:rPr>
          <w:lang w:val="fr-FR"/>
        </w:rPr>
        <w:t xml:space="preserve">toutes </w:t>
      </w:r>
      <w:r w:rsidR="00F44662" w:rsidRPr="003138B8">
        <w:rPr>
          <w:lang w:val="fr-FR"/>
        </w:rPr>
        <w:t>être accompagnées d’un bon système d’information pour plus d’efficacité et une meilleure pérennité.</w:t>
      </w:r>
    </w:p>
    <w:p w14:paraId="3751945E" w14:textId="4E3F7356" w:rsidR="005D5327" w:rsidRPr="005D5327" w:rsidRDefault="007B4DB1" w:rsidP="00EF3BD6">
      <w:pPr>
        <w:pStyle w:val="Paragraphedeliste"/>
        <w:numPr>
          <w:ilvl w:val="0"/>
          <w:numId w:val="15"/>
        </w:numPr>
        <w:spacing w:after="240"/>
        <w:ind w:left="142" w:hanging="142"/>
        <w:contextualSpacing w:val="0"/>
        <w:jc w:val="both"/>
        <w:rPr>
          <w:lang w:val="fr-FR"/>
        </w:rPr>
      </w:pPr>
      <w:r>
        <w:rPr>
          <w:lang w:val="fr-FR"/>
        </w:rPr>
        <w:t>Mais l</w:t>
      </w:r>
      <w:r w:rsidR="002722E7">
        <w:rPr>
          <w:lang w:val="fr-FR"/>
        </w:rPr>
        <w:t>e p</w:t>
      </w:r>
      <w:r w:rsidR="005D5327" w:rsidRPr="005D5327">
        <w:rPr>
          <w:lang w:val="fr-FR"/>
        </w:rPr>
        <w:t>lus gros défi</w:t>
      </w:r>
      <w:r>
        <w:rPr>
          <w:lang w:val="fr-FR"/>
        </w:rPr>
        <w:t>, dans la perspective de l’achat stratégique,</w:t>
      </w:r>
      <w:r w:rsidR="005D5327" w:rsidRPr="005D5327">
        <w:rPr>
          <w:lang w:val="fr-FR"/>
        </w:rPr>
        <w:t xml:space="preserve"> </w:t>
      </w:r>
      <w:r w:rsidR="002722E7">
        <w:rPr>
          <w:lang w:val="fr-FR"/>
        </w:rPr>
        <w:t>reste l’a</w:t>
      </w:r>
      <w:r w:rsidR="005D5327" w:rsidRPr="005D5327">
        <w:rPr>
          <w:lang w:val="fr-FR"/>
        </w:rPr>
        <w:t>bsence</w:t>
      </w:r>
      <w:r w:rsidR="002722E7">
        <w:rPr>
          <w:lang w:val="fr-FR"/>
        </w:rPr>
        <w:t>, dans la quasi-totalité des formations sanitaires,</w:t>
      </w:r>
      <w:r w:rsidR="005D5327" w:rsidRPr="005D5327">
        <w:rPr>
          <w:lang w:val="fr-FR"/>
        </w:rPr>
        <w:t xml:space="preserve"> d’un </w:t>
      </w:r>
      <w:r w:rsidR="005D5327" w:rsidRPr="007B4DB1">
        <w:rPr>
          <w:i/>
          <w:lang w:val="fr-FR"/>
        </w:rPr>
        <w:t>système d’info</w:t>
      </w:r>
      <w:r w:rsidR="002722E7" w:rsidRPr="007B4DB1">
        <w:rPr>
          <w:i/>
          <w:lang w:val="fr-FR"/>
        </w:rPr>
        <w:t>rmation</w:t>
      </w:r>
      <w:r w:rsidR="005D5327" w:rsidRPr="007B4DB1">
        <w:rPr>
          <w:i/>
          <w:lang w:val="fr-FR"/>
        </w:rPr>
        <w:t xml:space="preserve"> de</w:t>
      </w:r>
      <w:r w:rsidR="002722E7" w:rsidRPr="007B4DB1">
        <w:rPr>
          <w:i/>
          <w:lang w:val="fr-FR"/>
        </w:rPr>
        <w:t>s</w:t>
      </w:r>
      <w:r w:rsidR="005D5327" w:rsidRPr="007B4DB1">
        <w:rPr>
          <w:i/>
          <w:lang w:val="fr-FR"/>
        </w:rPr>
        <w:t xml:space="preserve"> soins</w:t>
      </w:r>
      <w:r w:rsidR="002722E7">
        <w:rPr>
          <w:lang w:val="fr-FR"/>
        </w:rPr>
        <w:t xml:space="preserve"> </w:t>
      </w:r>
      <w:r w:rsidR="002722E7" w:rsidRPr="005D5327">
        <w:rPr>
          <w:lang w:val="fr-FR"/>
        </w:rPr>
        <w:t>organisé autour du dossier du patient</w:t>
      </w:r>
      <w:r w:rsidR="00B032CD">
        <w:rPr>
          <w:lang w:val="fr-FR"/>
        </w:rPr>
        <w:t xml:space="preserve">. </w:t>
      </w:r>
      <w:r>
        <w:rPr>
          <w:lang w:val="fr-FR"/>
        </w:rPr>
        <w:t xml:space="preserve">Cela </w:t>
      </w:r>
      <w:r w:rsidR="005D5327" w:rsidRPr="005D5327">
        <w:rPr>
          <w:lang w:val="fr-FR"/>
        </w:rPr>
        <w:t>permet</w:t>
      </w:r>
      <w:r w:rsidR="002722E7">
        <w:rPr>
          <w:lang w:val="fr-FR"/>
        </w:rPr>
        <w:t>t</w:t>
      </w:r>
      <w:r>
        <w:rPr>
          <w:lang w:val="fr-FR"/>
        </w:rPr>
        <w:t>rait</w:t>
      </w:r>
      <w:r w:rsidR="005D5327" w:rsidRPr="005D5327">
        <w:rPr>
          <w:lang w:val="fr-FR"/>
        </w:rPr>
        <w:t xml:space="preserve"> de capturer tou</w:t>
      </w:r>
      <w:r>
        <w:rPr>
          <w:lang w:val="fr-FR"/>
        </w:rPr>
        <w:t>te</w:t>
      </w:r>
      <w:r w:rsidR="005D5327" w:rsidRPr="005D5327">
        <w:rPr>
          <w:lang w:val="fr-FR"/>
        </w:rPr>
        <w:t xml:space="preserve">s les </w:t>
      </w:r>
      <w:r w:rsidR="002722E7">
        <w:rPr>
          <w:lang w:val="fr-FR"/>
        </w:rPr>
        <w:t>act</w:t>
      </w:r>
      <w:r>
        <w:rPr>
          <w:lang w:val="fr-FR"/>
        </w:rPr>
        <w:t>ions mené</w:t>
      </w:r>
      <w:r w:rsidR="002722E7">
        <w:rPr>
          <w:lang w:val="fr-FR"/>
        </w:rPr>
        <w:t xml:space="preserve">es dans le cadre de </w:t>
      </w:r>
      <w:r>
        <w:rPr>
          <w:lang w:val="fr-FR"/>
        </w:rPr>
        <w:t>l</w:t>
      </w:r>
      <w:r w:rsidR="005D5327" w:rsidRPr="005D5327">
        <w:rPr>
          <w:lang w:val="fr-FR"/>
        </w:rPr>
        <w:t>a prise en charge</w:t>
      </w:r>
      <w:r>
        <w:rPr>
          <w:lang w:val="fr-FR"/>
        </w:rPr>
        <w:t xml:space="preserve"> des patients </w:t>
      </w:r>
      <w:r w:rsidR="002722E7">
        <w:rPr>
          <w:lang w:val="fr-FR"/>
        </w:rPr>
        <w:t>e</w:t>
      </w:r>
      <w:r>
        <w:rPr>
          <w:lang w:val="fr-FR"/>
        </w:rPr>
        <w:t>t de faire</w:t>
      </w:r>
      <w:r w:rsidR="002722E7">
        <w:rPr>
          <w:lang w:val="fr-FR"/>
        </w:rPr>
        <w:t xml:space="preserve"> d</w:t>
      </w:r>
      <w:r>
        <w:rPr>
          <w:lang w:val="fr-FR"/>
        </w:rPr>
        <w:t xml:space="preserve">es </w:t>
      </w:r>
      <w:r w:rsidR="002722E7">
        <w:rPr>
          <w:lang w:val="fr-FR"/>
        </w:rPr>
        <w:t>analyses</w:t>
      </w:r>
      <w:r>
        <w:rPr>
          <w:lang w:val="fr-FR"/>
        </w:rPr>
        <w:t>, notamment</w:t>
      </w:r>
      <w:r w:rsidR="002722E7">
        <w:rPr>
          <w:lang w:val="fr-FR"/>
        </w:rPr>
        <w:t xml:space="preserve"> d</w:t>
      </w:r>
      <w:r>
        <w:rPr>
          <w:lang w:val="fr-FR"/>
        </w:rPr>
        <w:t>’ordre</w:t>
      </w:r>
      <w:r w:rsidR="002722E7">
        <w:rPr>
          <w:lang w:val="fr-FR"/>
        </w:rPr>
        <w:t xml:space="preserve"> médical</w:t>
      </w:r>
      <w:r>
        <w:rPr>
          <w:lang w:val="fr-FR"/>
        </w:rPr>
        <w:t xml:space="preserve"> (par exemple sur la qualité des soins)</w:t>
      </w:r>
      <w:r w:rsidR="002722E7">
        <w:rPr>
          <w:lang w:val="fr-FR"/>
        </w:rPr>
        <w:t xml:space="preserve"> et financières </w:t>
      </w:r>
      <w:r>
        <w:rPr>
          <w:lang w:val="fr-FR"/>
        </w:rPr>
        <w:t>(</w:t>
      </w:r>
      <w:r w:rsidR="00D75564">
        <w:rPr>
          <w:lang w:val="fr-FR"/>
        </w:rPr>
        <w:t>par exemple pour</w:t>
      </w:r>
      <w:r>
        <w:rPr>
          <w:lang w:val="fr-FR"/>
        </w:rPr>
        <w:t xml:space="preserve"> </w:t>
      </w:r>
      <w:r w:rsidR="00D75564">
        <w:rPr>
          <w:lang w:val="fr-FR"/>
        </w:rPr>
        <w:t>évalu</w:t>
      </w:r>
      <w:r>
        <w:rPr>
          <w:lang w:val="fr-FR"/>
        </w:rPr>
        <w:t>er les coûts de production des soins)</w:t>
      </w:r>
      <w:r w:rsidR="00747A4A">
        <w:rPr>
          <w:lang w:val="fr-FR"/>
        </w:rPr>
        <w:t xml:space="preserve"> –</w:t>
      </w:r>
      <w:r>
        <w:rPr>
          <w:lang w:val="fr-FR"/>
        </w:rPr>
        <w:t xml:space="preserve"> </w:t>
      </w:r>
      <w:r w:rsidR="00D75564">
        <w:rPr>
          <w:lang w:val="fr-FR"/>
        </w:rPr>
        <w:t>ces</w:t>
      </w:r>
      <w:r w:rsidR="00747A4A">
        <w:rPr>
          <w:lang w:val="fr-FR"/>
        </w:rPr>
        <w:t xml:space="preserve"> </w:t>
      </w:r>
      <w:r w:rsidR="00D75564">
        <w:rPr>
          <w:lang w:val="fr-FR"/>
        </w:rPr>
        <w:t xml:space="preserve">analyses </w:t>
      </w:r>
      <w:r w:rsidR="00747A4A">
        <w:rPr>
          <w:lang w:val="fr-FR"/>
        </w:rPr>
        <w:t xml:space="preserve">seraient alors </w:t>
      </w:r>
      <w:r w:rsidR="00D75564">
        <w:rPr>
          <w:lang w:val="fr-FR"/>
        </w:rPr>
        <w:t>mis</w:t>
      </w:r>
      <w:r w:rsidR="00B032CD">
        <w:rPr>
          <w:lang w:val="fr-FR"/>
        </w:rPr>
        <w:t>es</w:t>
      </w:r>
      <w:r w:rsidR="00D75564">
        <w:rPr>
          <w:lang w:val="fr-FR"/>
        </w:rPr>
        <w:t xml:space="preserve"> à profit</w:t>
      </w:r>
      <w:r w:rsidR="002722E7">
        <w:rPr>
          <w:lang w:val="fr-FR"/>
        </w:rPr>
        <w:t xml:space="preserve"> </w:t>
      </w:r>
      <w:r w:rsidR="00D75564">
        <w:rPr>
          <w:lang w:val="fr-FR"/>
        </w:rPr>
        <w:t>pour</w:t>
      </w:r>
      <w:r w:rsidR="002722E7">
        <w:rPr>
          <w:lang w:val="fr-FR"/>
        </w:rPr>
        <w:t xml:space="preserve"> optimis</w:t>
      </w:r>
      <w:r w:rsidR="00D75564">
        <w:rPr>
          <w:lang w:val="fr-FR"/>
        </w:rPr>
        <w:t>er</w:t>
      </w:r>
      <w:r w:rsidR="002722E7">
        <w:rPr>
          <w:lang w:val="fr-FR"/>
        </w:rPr>
        <w:t xml:space="preserve"> </w:t>
      </w:r>
      <w:r w:rsidR="00D75564">
        <w:rPr>
          <w:lang w:val="fr-FR"/>
        </w:rPr>
        <w:t>l</w:t>
      </w:r>
      <w:r w:rsidR="002722E7">
        <w:rPr>
          <w:lang w:val="fr-FR"/>
        </w:rPr>
        <w:t>e</w:t>
      </w:r>
      <w:r>
        <w:rPr>
          <w:lang w:val="fr-FR"/>
        </w:rPr>
        <w:t xml:space="preserve">s soins </w:t>
      </w:r>
      <w:r w:rsidR="00D75564">
        <w:rPr>
          <w:lang w:val="fr-FR"/>
        </w:rPr>
        <w:t>de santé (</w:t>
      </w:r>
      <w:r>
        <w:rPr>
          <w:lang w:val="fr-FR"/>
        </w:rPr>
        <w:t>en termes de coûts et de</w:t>
      </w:r>
      <w:r w:rsidR="002722E7">
        <w:rPr>
          <w:lang w:val="fr-FR"/>
        </w:rPr>
        <w:t xml:space="preserve"> </w:t>
      </w:r>
      <w:r w:rsidR="00D75564">
        <w:rPr>
          <w:lang w:val="fr-FR"/>
        </w:rPr>
        <w:t xml:space="preserve">qualité de la </w:t>
      </w:r>
      <w:r w:rsidR="002722E7">
        <w:rPr>
          <w:lang w:val="fr-FR"/>
        </w:rPr>
        <w:t>prise en charge</w:t>
      </w:r>
      <w:r>
        <w:rPr>
          <w:lang w:val="fr-FR"/>
        </w:rPr>
        <w:t xml:space="preserve"> médicale</w:t>
      </w:r>
      <w:r w:rsidR="00D75564">
        <w:rPr>
          <w:lang w:val="fr-FR"/>
        </w:rPr>
        <w:t>)</w:t>
      </w:r>
      <w:r w:rsidR="002722E7">
        <w:rPr>
          <w:lang w:val="fr-FR"/>
        </w:rPr>
        <w:t>.</w:t>
      </w:r>
      <w:r w:rsidR="005D5327" w:rsidRPr="005D5327">
        <w:rPr>
          <w:lang w:val="fr-FR"/>
        </w:rPr>
        <w:t xml:space="preserve"> </w:t>
      </w:r>
      <w:r w:rsidR="00747A4A">
        <w:rPr>
          <w:lang w:val="fr-FR"/>
        </w:rPr>
        <w:t xml:space="preserve">En outre, un tel système d’information </w:t>
      </w:r>
      <w:r w:rsidR="00747A4A" w:rsidRPr="005D5327">
        <w:rPr>
          <w:lang w:val="fr-FR"/>
        </w:rPr>
        <w:t>dans toutes les structures de santé</w:t>
      </w:r>
      <w:r w:rsidR="00747A4A">
        <w:rPr>
          <w:lang w:val="fr-FR"/>
        </w:rPr>
        <w:t xml:space="preserve"> aurait permis une </w:t>
      </w:r>
      <w:r w:rsidR="00747A4A" w:rsidRPr="005D5327">
        <w:rPr>
          <w:lang w:val="fr-FR"/>
        </w:rPr>
        <w:t>codification commune des actes</w:t>
      </w:r>
      <w:r w:rsidR="00747A4A">
        <w:rPr>
          <w:lang w:val="fr-FR"/>
        </w:rPr>
        <w:t xml:space="preserve"> </w:t>
      </w:r>
      <w:r w:rsidR="005E2A89">
        <w:rPr>
          <w:lang w:val="fr-FR"/>
        </w:rPr>
        <w:t xml:space="preserve">(et donc plus d’homogénéité) </w:t>
      </w:r>
      <w:r w:rsidR="00747A4A">
        <w:rPr>
          <w:lang w:val="fr-FR"/>
        </w:rPr>
        <w:t xml:space="preserve">et une tarification plus rationnelle </w:t>
      </w:r>
      <w:r w:rsidR="005E2A89">
        <w:rPr>
          <w:lang w:val="fr-FR"/>
        </w:rPr>
        <w:t>à l’échelle nationale avec possibilité de mise à jour régulière –</w:t>
      </w:r>
      <w:r w:rsidR="00747A4A">
        <w:rPr>
          <w:lang w:val="fr-FR"/>
        </w:rPr>
        <w:t xml:space="preserve"> ce</w:t>
      </w:r>
      <w:r w:rsidR="005E2A89">
        <w:rPr>
          <w:lang w:val="fr-FR"/>
        </w:rPr>
        <w:t xml:space="preserve"> </w:t>
      </w:r>
      <w:r w:rsidR="00747A4A">
        <w:rPr>
          <w:lang w:val="fr-FR"/>
        </w:rPr>
        <w:t xml:space="preserve">qui </w:t>
      </w:r>
      <w:r w:rsidR="005E2A89">
        <w:rPr>
          <w:lang w:val="fr-FR"/>
        </w:rPr>
        <w:t>contribuerait à une meilleure redevabilité et efficience du système</w:t>
      </w:r>
      <w:r w:rsidR="00747A4A">
        <w:rPr>
          <w:lang w:val="fr-FR"/>
        </w:rPr>
        <w:t xml:space="preserve"> et </w:t>
      </w:r>
      <w:r w:rsidR="005E2A89">
        <w:rPr>
          <w:lang w:val="fr-FR"/>
        </w:rPr>
        <w:t xml:space="preserve">à </w:t>
      </w:r>
      <w:r w:rsidR="00747A4A">
        <w:rPr>
          <w:lang w:val="fr-FR"/>
        </w:rPr>
        <w:t>favoriser la mise en place de mesures d’équité (</w:t>
      </w:r>
      <w:r w:rsidR="005E2A89">
        <w:rPr>
          <w:lang w:val="fr-FR"/>
        </w:rPr>
        <w:t>par exemple par des</w:t>
      </w:r>
      <w:r w:rsidR="00747A4A">
        <w:rPr>
          <w:lang w:val="fr-FR"/>
        </w:rPr>
        <w:t xml:space="preserve"> tarifications différenciées </w:t>
      </w:r>
      <w:r w:rsidR="005E2A89">
        <w:rPr>
          <w:lang w:val="fr-FR"/>
        </w:rPr>
        <w:t>ou des</w:t>
      </w:r>
      <w:r w:rsidR="00747A4A">
        <w:rPr>
          <w:lang w:val="fr-FR"/>
        </w:rPr>
        <w:t xml:space="preserve"> subventions croisées).</w:t>
      </w:r>
    </w:p>
    <w:p w14:paraId="4FB59857" w14:textId="1EB3E9AC" w:rsidR="005E2A89" w:rsidRDefault="00B032CD" w:rsidP="00EF3BD6">
      <w:pPr>
        <w:pStyle w:val="Paragraphedeliste"/>
        <w:numPr>
          <w:ilvl w:val="0"/>
          <w:numId w:val="15"/>
        </w:numPr>
        <w:spacing w:after="240"/>
        <w:ind w:left="142" w:hanging="142"/>
        <w:contextualSpacing w:val="0"/>
        <w:jc w:val="both"/>
        <w:rPr>
          <w:lang w:val="fr-FR"/>
        </w:rPr>
      </w:pPr>
      <w:r>
        <w:rPr>
          <w:lang w:val="fr-FR"/>
        </w:rPr>
        <w:t>P</w:t>
      </w:r>
      <w:r w:rsidR="00747A4A">
        <w:rPr>
          <w:lang w:val="fr-FR"/>
        </w:rPr>
        <w:t xml:space="preserve">lus généralement, </w:t>
      </w:r>
      <w:r w:rsidR="005E2A89">
        <w:rPr>
          <w:lang w:val="fr-FR"/>
        </w:rPr>
        <w:t xml:space="preserve">les défis que rencontre le Burkina Faso dans </w:t>
      </w:r>
      <w:r w:rsidR="00747A4A">
        <w:rPr>
          <w:lang w:val="fr-FR"/>
        </w:rPr>
        <w:t xml:space="preserve">la mise en place d’un système de gestion de l’information performant </w:t>
      </w:r>
      <w:r w:rsidR="005E2A89">
        <w:rPr>
          <w:lang w:val="fr-FR"/>
        </w:rPr>
        <w:t>sont d’ordre :</w:t>
      </w:r>
    </w:p>
    <w:p w14:paraId="04A2124F" w14:textId="77777777" w:rsidR="005D5327" w:rsidRDefault="005E2A89" w:rsidP="005E2A89">
      <w:pPr>
        <w:pStyle w:val="Paragraphedeliste"/>
        <w:numPr>
          <w:ilvl w:val="0"/>
          <w:numId w:val="14"/>
        </w:numPr>
        <w:spacing w:before="240"/>
        <w:ind w:left="714" w:hanging="357"/>
        <w:contextualSpacing w:val="0"/>
        <w:rPr>
          <w:lang w:val="fr-FR"/>
        </w:rPr>
      </w:pPr>
      <w:r>
        <w:rPr>
          <w:lang w:val="fr-FR"/>
        </w:rPr>
        <w:t>humain : faiblesse des</w:t>
      </w:r>
      <w:r w:rsidR="005D5327" w:rsidRPr="005E2A89">
        <w:rPr>
          <w:lang w:val="fr-FR"/>
        </w:rPr>
        <w:t xml:space="preserve"> ressources humaines en quantité et en qualité</w:t>
      </w:r>
    </w:p>
    <w:p w14:paraId="58A505DD" w14:textId="77777777" w:rsidR="005D5327" w:rsidRPr="005E2A89" w:rsidRDefault="005E2A89" w:rsidP="00FD7650">
      <w:pPr>
        <w:pStyle w:val="Paragraphedeliste"/>
        <w:numPr>
          <w:ilvl w:val="0"/>
          <w:numId w:val="14"/>
        </w:numPr>
        <w:spacing w:before="240"/>
        <w:ind w:left="714" w:hanging="357"/>
        <w:contextualSpacing w:val="0"/>
        <w:rPr>
          <w:lang w:val="fr-FR"/>
        </w:rPr>
      </w:pPr>
      <w:r>
        <w:rPr>
          <w:lang w:val="fr-FR"/>
        </w:rPr>
        <w:t xml:space="preserve">matériel : </w:t>
      </w:r>
      <w:r w:rsidR="005D5327" w:rsidRPr="005E2A89">
        <w:rPr>
          <w:lang w:val="fr-FR"/>
        </w:rPr>
        <w:t>notamment une infrastructure informatique robuste et performante</w:t>
      </w:r>
      <w:r w:rsidR="00FD7650">
        <w:rPr>
          <w:lang w:val="fr-FR"/>
        </w:rPr>
        <w:t xml:space="preserve"> et</w:t>
      </w:r>
      <w:r w:rsidR="005D5327" w:rsidRPr="005E2A89">
        <w:rPr>
          <w:lang w:val="fr-FR"/>
        </w:rPr>
        <w:t xml:space="preserve"> l’accès à des connections internet de très haut débit </w:t>
      </w:r>
      <w:r>
        <w:rPr>
          <w:lang w:val="fr-FR"/>
        </w:rPr>
        <w:t>(</w:t>
      </w:r>
      <w:r w:rsidR="005D5327" w:rsidRPr="005E2A89">
        <w:rPr>
          <w:lang w:val="fr-FR"/>
        </w:rPr>
        <w:t>n</w:t>
      </w:r>
      <w:r w:rsidR="00FD7650">
        <w:rPr>
          <w:lang w:val="fr-FR"/>
        </w:rPr>
        <w:t>otamment pour des besoins d</w:t>
      </w:r>
      <w:r w:rsidR="005D5327" w:rsidRPr="005E2A89">
        <w:rPr>
          <w:lang w:val="fr-FR"/>
        </w:rPr>
        <w:t>e synchronisation</w:t>
      </w:r>
      <w:r w:rsidR="00FD7650">
        <w:rPr>
          <w:lang w:val="fr-FR"/>
        </w:rPr>
        <w:t xml:space="preserve"> des données</w:t>
      </w:r>
      <w:r>
        <w:rPr>
          <w:lang w:val="fr-FR"/>
        </w:rPr>
        <w:t>)</w:t>
      </w:r>
      <w:r w:rsidR="00FD7650">
        <w:rPr>
          <w:lang w:val="fr-FR"/>
        </w:rPr>
        <w:t>.</w:t>
      </w:r>
    </w:p>
    <w:p w14:paraId="4DDECCB8" w14:textId="77777777" w:rsidR="005A60EF" w:rsidRPr="00204813" w:rsidRDefault="005A60EF" w:rsidP="005A60EF">
      <w:pPr>
        <w:pStyle w:val="Paragraphedeliste"/>
        <w:numPr>
          <w:ilvl w:val="0"/>
          <w:numId w:val="12"/>
        </w:numPr>
        <w:spacing w:before="240"/>
        <w:contextualSpacing w:val="0"/>
        <w:rPr>
          <w:i/>
          <w:color w:val="1F497D" w:themeColor="text2"/>
          <w:lang w:val="fr-FR"/>
        </w:rPr>
      </w:pPr>
      <w:r w:rsidRPr="00204813">
        <w:rPr>
          <w:i/>
          <w:color w:val="1F497D" w:themeColor="text2"/>
          <w:lang w:val="fr-FR"/>
        </w:rPr>
        <w:t xml:space="preserve">Plans et réformes entrepris </w:t>
      </w:r>
      <w:r w:rsidR="00D61A41">
        <w:rPr>
          <w:i/>
          <w:color w:val="1F497D" w:themeColor="text2"/>
          <w:lang w:val="fr-FR"/>
        </w:rPr>
        <w:t xml:space="preserve">ces dernières années </w:t>
      </w:r>
      <w:r w:rsidRPr="00204813">
        <w:rPr>
          <w:i/>
          <w:color w:val="1F497D" w:themeColor="text2"/>
          <w:lang w:val="fr-FR"/>
        </w:rPr>
        <w:t>pour faire face à ces défis/problèmes, difficultés rencontrées et impacts</w:t>
      </w:r>
    </w:p>
    <w:p w14:paraId="77609C16" w14:textId="137E755C" w:rsidR="005A60EF" w:rsidRDefault="00A43C3C" w:rsidP="00511F16">
      <w:pPr>
        <w:pStyle w:val="Paragraphedeliste"/>
        <w:numPr>
          <w:ilvl w:val="0"/>
          <w:numId w:val="15"/>
        </w:numPr>
        <w:spacing w:after="240"/>
        <w:ind w:left="142" w:hanging="142"/>
        <w:contextualSpacing w:val="0"/>
        <w:jc w:val="both"/>
        <w:rPr>
          <w:lang w:val="fr-FR"/>
        </w:rPr>
      </w:pPr>
      <w:r>
        <w:rPr>
          <w:lang w:val="fr-FR"/>
        </w:rPr>
        <w:t xml:space="preserve">A </w:t>
      </w:r>
      <w:r w:rsidR="00704B15" w:rsidRPr="00704B15">
        <w:rPr>
          <w:lang w:val="fr-FR"/>
        </w:rPr>
        <w:t xml:space="preserve">défaut de </w:t>
      </w:r>
      <w:r w:rsidR="0072789E">
        <w:rPr>
          <w:lang w:val="fr-FR"/>
        </w:rPr>
        <w:t>disposer</w:t>
      </w:r>
      <w:r w:rsidR="00704B15" w:rsidRPr="00704B15">
        <w:rPr>
          <w:lang w:val="fr-FR"/>
        </w:rPr>
        <w:t xml:space="preserve"> </w:t>
      </w:r>
      <w:r w:rsidR="0072789E">
        <w:rPr>
          <w:lang w:val="fr-FR"/>
        </w:rPr>
        <w:t>d’</w:t>
      </w:r>
      <w:r w:rsidR="00704B15" w:rsidRPr="00704B15">
        <w:rPr>
          <w:lang w:val="fr-FR"/>
        </w:rPr>
        <w:t>un système d’info</w:t>
      </w:r>
      <w:r w:rsidR="0072789E">
        <w:rPr>
          <w:lang w:val="fr-FR"/>
        </w:rPr>
        <w:t>rmation des soins</w:t>
      </w:r>
      <w:r w:rsidR="00704B15" w:rsidRPr="00704B15">
        <w:rPr>
          <w:lang w:val="fr-FR"/>
        </w:rPr>
        <w:t xml:space="preserve"> qui capte</w:t>
      </w:r>
      <w:r w:rsidR="0072789E">
        <w:rPr>
          <w:lang w:val="fr-FR"/>
        </w:rPr>
        <w:t>rait</w:t>
      </w:r>
      <w:r w:rsidR="00704B15" w:rsidRPr="00704B15">
        <w:rPr>
          <w:lang w:val="fr-FR"/>
        </w:rPr>
        <w:t xml:space="preserve"> l’entièreté des info</w:t>
      </w:r>
      <w:r w:rsidR="0072789E">
        <w:rPr>
          <w:lang w:val="fr-FR"/>
        </w:rPr>
        <w:t>rmation</w:t>
      </w:r>
      <w:r w:rsidR="00704B15" w:rsidRPr="00704B15">
        <w:rPr>
          <w:lang w:val="fr-FR"/>
        </w:rPr>
        <w:t xml:space="preserve">s </w:t>
      </w:r>
      <w:r w:rsidR="0072789E">
        <w:rPr>
          <w:lang w:val="fr-FR"/>
        </w:rPr>
        <w:t>médicales</w:t>
      </w:r>
      <w:r w:rsidR="00B032CD">
        <w:rPr>
          <w:lang w:val="fr-FR"/>
        </w:rPr>
        <w:t>, administratives</w:t>
      </w:r>
      <w:r w:rsidR="0072789E">
        <w:rPr>
          <w:lang w:val="fr-FR"/>
        </w:rPr>
        <w:t xml:space="preserve"> et financières </w:t>
      </w:r>
      <w:r w:rsidR="00704B15" w:rsidRPr="00704B15">
        <w:rPr>
          <w:lang w:val="fr-FR"/>
        </w:rPr>
        <w:t xml:space="preserve">dans les </w:t>
      </w:r>
      <w:r w:rsidR="0072789E">
        <w:rPr>
          <w:lang w:val="fr-FR"/>
        </w:rPr>
        <w:t>formations sanitaires</w:t>
      </w:r>
      <w:r w:rsidR="00704B15" w:rsidRPr="00704B15">
        <w:rPr>
          <w:lang w:val="fr-FR"/>
        </w:rPr>
        <w:t xml:space="preserve">, il </w:t>
      </w:r>
      <w:r w:rsidR="0072789E">
        <w:rPr>
          <w:lang w:val="fr-FR"/>
        </w:rPr>
        <w:t>est envisagé</w:t>
      </w:r>
      <w:r>
        <w:rPr>
          <w:lang w:val="fr-FR"/>
        </w:rPr>
        <w:t>,</w:t>
      </w:r>
      <w:r w:rsidR="00704B15" w:rsidRPr="00704B15">
        <w:rPr>
          <w:lang w:val="fr-FR"/>
        </w:rPr>
        <w:t xml:space="preserve"> </w:t>
      </w:r>
      <w:r>
        <w:rPr>
          <w:lang w:val="fr-FR"/>
        </w:rPr>
        <w:t>d</w:t>
      </w:r>
      <w:r w:rsidRPr="00704B15">
        <w:rPr>
          <w:lang w:val="fr-FR"/>
        </w:rPr>
        <w:t>ans le cadre de l’</w:t>
      </w:r>
      <w:r>
        <w:rPr>
          <w:lang w:val="fr-FR"/>
        </w:rPr>
        <w:t>achat stratégique</w:t>
      </w:r>
      <w:r w:rsidRPr="00704B15">
        <w:rPr>
          <w:lang w:val="fr-FR"/>
        </w:rPr>
        <w:t xml:space="preserve"> </w:t>
      </w:r>
      <w:r>
        <w:rPr>
          <w:lang w:val="fr-FR"/>
        </w:rPr>
        <w:t xml:space="preserve">et </w:t>
      </w:r>
      <w:r w:rsidR="0072789E" w:rsidRPr="00704B15">
        <w:rPr>
          <w:lang w:val="fr-FR"/>
        </w:rPr>
        <w:t xml:space="preserve">d’ici </w:t>
      </w:r>
      <w:r>
        <w:rPr>
          <w:lang w:val="fr-FR"/>
        </w:rPr>
        <w:t>fin</w:t>
      </w:r>
      <w:r w:rsidR="0072789E" w:rsidRPr="00704B15">
        <w:rPr>
          <w:lang w:val="fr-FR"/>
        </w:rPr>
        <w:t xml:space="preserve"> juin 2018</w:t>
      </w:r>
      <w:r>
        <w:rPr>
          <w:lang w:val="fr-FR"/>
        </w:rPr>
        <w:t>,</w:t>
      </w:r>
      <w:r w:rsidR="0072789E" w:rsidRPr="00704B15">
        <w:rPr>
          <w:lang w:val="fr-FR"/>
        </w:rPr>
        <w:t xml:space="preserve"> </w:t>
      </w:r>
      <w:r w:rsidR="0072789E">
        <w:rPr>
          <w:lang w:val="fr-FR"/>
        </w:rPr>
        <w:t xml:space="preserve">de </w:t>
      </w:r>
      <w:r w:rsidR="00704B15" w:rsidRPr="00704B15">
        <w:rPr>
          <w:lang w:val="fr-FR"/>
        </w:rPr>
        <w:t>mettre à l</w:t>
      </w:r>
      <w:r w:rsidR="0072789E">
        <w:rPr>
          <w:lang w:val="fr-FR"/>
        </w:rPr>
        <w:t>eur</w:t>
      </w:r>
      <w:r w:rsidR="00704B15" w:rsidRPr="00704B15">
        <w:rPr>
          <w:lang w:val="fr-FR"/>
        </w:rPr>
        <w:t xml:space="preserve"> disposition une plateforme</w:t>
      </w:r>
      <w:r w:rsidR="00511F16">
        <w:rPr>
          <w:lang w:val="fr-FR"/>
        </w:rPr>
        <w:t xml:space="preserve"> de</w:t>
      </w:r>
      <w:r w:rsidR="00226698">
        <w:rPr>
          <w:lang w:val="fr-FR"/>
        </w:rPr>
        <w:t xml:space="preserve"> type « compte qualité » </w:t>
      </w:r>
      <w:r w:rsidR="00704B15" w:rsidRPr="00704B15">
        <w:rPr>
          <w:lang w:val="fr-FR"/>
        </w:rPr>
        <w:t>qui leur permettrait de s’</w:t>
      </w:r>
      <w:r w:rsidR="0072789E" w:rsidRPr="00704B15">
        <w:rPr>
          <w:lang w:val="fr-FR"/>
        </w:rPr>
        <w:t>auto</w:t>
      </w:r>
      <w:r w:rsidR="0072789E">
        <w:rPr>
          <w:lang w:val="fr-FR"/>
        </w:rPr>
        <w:t>é</w:t>
      </w:r>
      <w:r w:rsidR="0072789E" w:rsidRPr="00704B15">
        <w:rPr>
          <w:lang w:val="fr-FR"/>
        </w:rPr>
        <w:t>valuer</w:t>
      </w:r>
      <w:r w:rsidR="00704B15" w:rsidRPr="00704B15">
        <w:rPr>
          <w:lang w:val="fr-FR"/>
        </w:rPr>
        <w:t xml:space="preserve"> périodique</w:t>
      </w:r>
      <w:r>
        <w:rPr>
          <w:lang w:val="fr-FR"/>
        </w:rPr>
        <w:t>ment</w:t>
      </w:r>
      <w:r w:rsidR="00704B15" w:rsidRPr="00704B15">
        <w:rPr>
          <w:lang w:val="fr-FR"/>
        </w:rPr>
        <w:t xml:space="preserve"> </w:t>
      </w:r>
      <w:r>
        <w:rPr>
          <w:lang w:val="fr-FR"/>
        </w:rPr>
        <w:t xml:space="preserve">et </w:t>
      </w:r>
      <w:r w:rsidR="00704B15" w:rsidRPr="00704B15">
        <w:rPr>
          <w:lang w:val="fr-FR"/>
        </w:rPr>
        <w:t>d’avoir une certaine idée de la qualité des soins qu’</w:t>
      </w:r>
      <w:r w:rsidR="0072789E">
        <w:rPr>
          <w:lang w:val="fr-FR"/>
        </w:rPr>
        <w:t>e</w:t>
      </w:r>
      <w:r w:rsidR="00704B15" w:rsidRPr="00704B15">
        <w:rPr>
          <w:lang w:val="fr-FR"/>
        </w:rPr>
        <w:t>l</w:t>
      </w:r>
      <w:r w:rsidR="0072789E">
        <w:rPr>
          <w:lang w:val="fr-FR"/>
        </w:rPr>
        <w:t>le</w:t>
      </w:r>
      <w:r w:rsidR="00704B15" w:rsidRPr="00704B15">
        <w:rPr>
          <w:lang w:val="fr-FR"/>
        </w:rPr>
        <w:t>s offrent</w:t>
      </w:r>
      <w:r w:rsidR="0072789E">
        <w:rPr>
          <w:lang w:val="fr-FR"/>
        </w:rPr>
        <w:t>.</w:t>
      </w:r>
      <w:r w:rsidR="00704B15" w:rsidRPr="00704B15">
        <w:rPr>
          <w:lang w:val="fr-FR"/>
        </w:rPr>
        <w:t xml:space="preserve"> </w:t>
      </w:r>
      <w:r w:rsidR="0072789E">
        <w:rPr>
          <w:lang w:val="fr-FR"/>
        </w:rPr>
        <w:t>L</w:t>
      </w:r>
      <w:r w:rsidR="00704B15" w:rsidRPr="00704B15">
        <w:rPr>
          <w:lang w:val="fr-FR"/>
        </w:rPr>
        <w:t xml:space="preserve">es critères </w:t>
      </w:r>
      <w:r>
        <w:rPr>
          <w:lang w:val="fr-FR"/>
        </w:rPr>
        <w:t xml:space="preserve">à appliquer </w:t>
      </w:r>
      <w:r w:rsidR="00704B15" w:rsidRPr="00704B15">
        <w:rPr>
          <w:lang w:val="fr-FR"/>
        </w:rPr>
        <w:t xml:space="preserve">et les indicateurs </w:t>
      </w:r>
      <w:r>
        <w:rPr>
          <w:lang w:val="fr-FR"/>
        </w:rPr>
        <w:t xml:space="preserve">à mesurer </w:t>
      </w:r>
      <w:r w:rsidR="00704B15" w:rsidRPr="00704B15">
        <w:rPr>
          <w:lang w:val="fr-FR"/>
        </w:rPr>
        <w:t>rest</w:t>
      </w:r>
      <w:r w:rsidR="0072789E">
        <w:rPr>
          <w:lang w:val="fr-FR"/>
        </w:rPr>
        <w:t>e</w:t>
      </w:r>
      <w:r w:rsidR="00704B15" w:rsidRPr="00704B15">
        <w:rPr>
          <w:lang w:val="fr-FR"/>
        </w:rPr>
        <w:t xml:space="preserve">nt </w:t>
      </w:r>
      <w:r w:rsidR="0072789E">
        <w:rPr>
          <w:lang w:val="fr-FR"/>
        </w:rPr>
        <w:t xml:space="preserve">néanmoins </w:t>
      </w:r>
      <w:r w:rsidR="00704B15" w:rsidRPr="00704B15">
        <w:rPr>
          <w:lang w:val="fr-FR"/>
        </w:rPr>
        <w:t xml:space="preserve">à finaliser. </w:t>
      </w:r>
      <w:r w:rsidR="0072789E">
        <w:rPr>
          <w:lang w:val="fr-FR"/>
        </w:rPr>
        <w:t xml:space="preserve">La mise en place de ce système </w:t>
      </w:r>
      <w:r w:rsidR="00226698">
        <w:rPr>
          <w:lang w:val="fr-FR"/>
        </w:rPr>
        <w:t>v</w:t>
      </w:r>
      <w:r>
        <w:rPr>
          <w:lang w:val="fr-FR"/>
        </w:rPr>
        <w:t xml:space="preserve">a </w:t>
      </w:r>
      <w:r w:rsidR="0072789E">
        <w:rPr>
          <w:lang w:val="fr-FR"/>
        </w:rPr>
        <w:t>commenc</w:t>
      </w:r>
      <w:r w:rsidR="00226698">
        <w:rPr>
          <w:lang w:val="fr-FR"/>
        </w:rPr>
        <w:t>er</w:t>
      </w:r>
      <w:r w:rsidR="0072789E">
        <w:rPr>
          <w:lang w:val="fr-FR"/>
        </w:rPr>
        <w:t xml:space="preserve"> </w:t>
      </w:r>
      <w:r w:rsidR="00226698">
        <w:rPr>
          <w:lang w:val="fr-FR"/>
        </w:rPr>
        <w:t xml:space="preserve">par les niveaux </w:t>
      </w:r>
      <w:r w:rsidR="00511F16">
        <w:rPr>
          <w:lang w:val="fr-FR"/>
        </w:rPr>
        <w:t xml:space="preserve">CHU, CHR et </w:t>
      </w:r>
      <w:r w:rsidR="00226698">
        <w:rPr>
          <w:lang w:val="fr-FR"/>
        </w:rPr>
        <w:t xml:space="preserve">CMA </w:t>
      </w:r>
      <w:r w:rsidR="00704B15" w:rsidRPr="00704B15">
        <w:rPr>
          <w:lang w:val="fr-FR"/>
        </w:rPr>
        <w:t>e</w:t>
      </w:r>
      <w:r w:rsidR="0072789E">
        <w:rPr>
          <w:lang w:val="fr-FR"/>
        </w:rPr>
        <w:t xml:space="preserve">t </w:t>
      </w:r>
      <w:r>
        <w:rPr>
          <w:lang w:val="fr-FR"/>
        </w:rPr>
        <w:t>devrait s’étendre</w:t>
      </w:r>
      <w:r w:rsidR="0072789E">
        <w:rPr>
          <w:lang w:val="fr-FR"/>
        </w:rPr>
        <w:t xml:space="preserve"> progressivement </w:t>
      </w:r>
      <w:r>
        <w:rPr>
          <w:lang w:val="fr-FR"/>
        </w:rPr>
        <w:t>aux</w:t>
      </w:r>
      <w:r w:rsidR="00704B15" w:rsidRPr="00704B15">
        <w:rPr>
          <w:lang w:val="fr-FR"/>
        </w:rPr>
        <w:t xml:space="preserve"> formations sanitaires de base.</w:t>
      </w:r>
    </w:p>
    <w:p w14:paraId="5050F1C0" w14:textId="05DEC581" w:rsidR="00357520" w:rsidRPr="00357520" w:rsidRDefault="004C125B" w:rsidP="00511F16">
      <w:pPr>
        <w:pStyle w:val="Paragraphedeliste"/>
        <w:numPr>
          <w:ilvl w:val="0"/>
          <w:numId w:val="15"/>
        </w:numPr>
        <w:spacing w:after="240"/>
        <w:ind w:left="142" w:hanging="142"/>
        <w:contextualSpacing w:val="0"/>
        <w:jc w:val="both"/>
        <w:rPr>
          <w:lang w:val="fr-FR"/>
        </w:rPr>
      </w:pPr>
      <w:r>
        <w:rPr>
          <w:lang w:val="fr-FR"/>
        </w:rPr>
        <w:t xml:space="preserve">Du côté législatif, la </w:t>
      </w:r>
      <w:r w:rsidR="00226698">
        <w:rPr>
          <w:lang w:val="fr-FR"/>
        </w:rPr>
        <w:t>L</w:t>
      </w:r>
      <w:r>
        <w:rPr>
          <w:lang w:val="fr-FR"/>
        </w:rPr>
        <w:t>oi hospitalière (</w:t>
      </w:r>
      <w:r w:rsidR="00743366">
        <w:rPr>
          <w:lang w:val="fr-FR"/>
        </w:rPr>
        <w:t xml:space="preserve">adoptée le </w:t>
      </w:r>
      <w:r w:rsidR="00743366" w:rsidRPr="00511F16">
        <w:rPr>
          <w:lang w:val="fr-FR"/>
        </w:rPr>
        <w:t>18 mai 1998</w:t>
      </w:r>
      <w:r w:rsidR="00743366">
        <w:rPr>
          <w:lang w:val="fr-FR"/>
        </w:rPr>
        <w:t xml:space="preserve"> par l’Assemblée Nationale</w:t>
      </w:r>
      <w:r>
        <w:rPr>
          <w:lang w:val="fr-FR"/>
        </w:rPr>
        <w:t xml:space="preserve">) </w:t>
      </w:r>
      <w:r w:rsidRPr="00357520">
        <w:rPr>
          <w:lang w:val="fr-FR"/>
        </w:rPr>
        <w:t xml:space="preserve">a </w:t>
      </w:r>
      <w:r>
        <w:rPr>
          <w:lang w:val="fr-FR"/>
        </w:rPr>
        <w:t>prévu des</w:t>
      </w:r>
      <w:r w:rsidRPr="00357520">
        <w:rPr>
          <w:lang w:val="fr-FR"/>
        </w:rPr>
        <w:t xml:space="preserve"> disposition</w:t>
      </w:r>
      <w:r>
        <w:rPr>
          <w:lang w:val="fr-FR"/>
        </w:rPr>
        <w:t>s</w:t>
      </w:r>
      <w:r w:rsidRPr="00357520">
        <w:rPr>
          <w:lang w:val="fr-FR"/>
        </w:rPr>
        <w:t xml:space="preserve"> </w:t>
      </w:r>
      <w:r>
        <w:rPr>
          <w:lang w:val="fr-FR"/>
        </w:rPr>
        <w:t xml:space="preserve">suivant lesquelles </w:t>
      </w:r>
      <w:r w:rsidRPr="00357520">
        <w:rPr>
          <w:lang w:val="fr-FR"/>
        </w:rPr>
        <w:t xml:space="preserve">chaque </w:t>
      </w:r>
      <w:r>
        <w:rPr>
          <w:lang w:val="fr-FR"/>
        </w:rPr>
        <w:t>structure</w:t>
      </w:r>
      <w:r w:rsidRPr="00357520">
        <w:rPr>
          <w:lang w:val="fr-FR"/>
        </w:rPr>
        <w:t xml:space="preserve"> devrait </w:t>
      </w:r>
      <w:r>
        <w:rPr>
          <w:lang w:val="fr-FR"/>
        </w:rPr>
        <w:t>se doter</w:t>
      </w:r>
      <w:r w:rsidRPr="00357520">
        <w:rPr>
          <w:lang w:val="fr-FR"/>
        </w:rPr>
        <w:t xml:space="preserve"> </w:t>
      </w:r>
      <w:r>
        <w:rPr>
          <w:lang w:val="fr-FR"/>
        </w:rPr>
        <w:t>d’un</w:t>
      </w:r>
      <w:r w:rsidRPr="00357520">
        <w:rPr>
          <w:lang w:val="fr-FR"/>
        </w:rPr>
        <w:t xml:space="preserve"> schéma directeur du système d’information hospitalier.</w:t>
      </w:r>
      <w:r>
        <w:rPr>
          <w:lang w:val="fr-FR"/>
        </w:rPr>
        <w:t xml:space="preserve"> Si cette loi était appliquée,</w:t>
      </w:r>
      <w:r w:rsidRPr="00357520">
        <w:rPr>
          <w:lang w:val="fr-FR"/>
        </w:rPr>
        <w:t xml:space="preserve"> la disponibilité et la qualité de l’info</w:t>
      </w:r>
      <w:r>
        <w:rPr>
          <w:lang w:val="fr-FR"/>
        </w:rPr>
        <w:t>rmation</w:t>
      </w:r>
      <w:r w:rsidRPr="00357520">
        <w:rPr>
          <w:lang w:val="fr-FR"/>
        </w:rPr>
        <w:t xml:space="preserve"> </w:t>
      </w:r>
      <w:r w:rsidR="00226698" w:rsidRPr="00357520">
        <w:rPr>
          <w:lang w:val="fr-FR"/>
        </w:rPr>
        <w:t xml:space="preserve">sanitaire </w:t>
      </w:r>
      <w:r w:rsidR="00226698">
        <w:rPr>
          <w:lang w:val="fr-FR"/>
        </w:rPr>
        <w:t>seraient</w:t>
      </w:r>
      <w:r w:rsidR="00AA139A">
        <w:rPr>
          <w:lang w:val="fr-FR"/>
        </w:rPr>
        <w:t xml:space="preserve"> améliorées </w:t>
      </w:r>
      <w:r w:rsidRPr="00357520">
        <w:rPr>
          <w:lang w:val="fr-FR"/>
        </w:rPr>
        <w:t>.</w:t>
      </w:r>
      <w:r>
        <w:rPr>
          <w:lang w:val="fr-FR"/>
        </w:rPr>
        <w:t xml:space="preserve"> </w:t>
      </w:r>
    </w:p>
    <w:p w14:paraId="4C573308" w14:textId="77777777" w:rsidR="005A60EF" w:rsidRPr="00204813" w:rsidRDefault="005A60EF" w:rsidP="00511F16">
      <w:pPr>
        <w:pStyle w:val="Paragraphedeliste"/>
        <w:numPr>
          <w:ilvl w:val="0"/>
          <w:numId w:val="12"/>
        </w:numPr>
        <w:spacing w:before="240"/>
        <w:ind w:left="714" w:hanging="357"/>
        <w:contextualSpacing w:val="0"/>
        <w:rPr>
          <w:i/>
          <w:color w:val="1F497D" w:themeColor="text2"/>
          <w:lang w:val="fr-FR"/>
        </w:rPr>
      </w:pPr>
      <w:r w:rsidRPr="00204813">
        <w:rPr>
          <w:i/>
          <w:color w:val="1F497D" w:themeColor="text2"/>
          <w:lang w:val="fr-FR"/>
        </w:rPr>
        <w:lastRenderedPageBreak/>
        <w:t>Perspectives</w:t>
      </w:r>
    </w:p>
    <w:p w14:paraId="484DA368" w14:textId="77777777" w:rsidR="00837F9E" w:rsidRPr="00837F9E" w:rsidRDefault="00B92105" w:rsidP="00511F16">
      <w:pPr>
        <w:pStyle w:val="Paragraphedeliste"/>
        <w:numPr>
          <w:ilvl w:val="0"/>
          <w:numId w:val="15"/>
        </w:numPr>
        <w:spacing w:after="240"/>
        <w:ind w:left="142" w:hanging="142"/>
        <w:contextualSpacing w:val="0"/>
        <w:jc w:val="both"/>
        <w:rPr>
          <w:lang w:val="fr-FR"/>
        </w:rPr>
      </w:pPr>
      <w:r>
        <w:rPr>
          <w:lang w:val="fr-FR"/>
        </w:rPr>
        <w:t xml:space="preserve">L’élaboration d’un </w:t>
      </w:r>
      <w:r w:rsidRPr="00837F9E">
        <w:rPr>
          <w:lang w:val="fr-FR"/>
        </w:rPr>
        <w:t>cahier d</w:t>
      </w:r>
      <w:r>
        <w:rPr>
          <w:lang w:val="fr-FR"/>
        </w:rPr>
        <w:t>e charges fixant l’architecture-</w:t>
      </w:r>
      <w:r w:rsidRPr="00837F9E">
        <w:rPr>
          <w:lang w:val="fr-FR"/>
        </w:rPr>
        <w:t xml:space="preserve">type </w:t>
      </w:r>
      <w:r>
        <w:rPr>
          <w:lang w:val="fr-FR"/>
        </w:rPr>
        <w:t>d’un</w:t>
      </w:r>
      <w:r w:rsidRPr="00837F9E">
        <w:rPr>
          <w:lang w:val="fr-FR"/>
        </w:rPr>
        <w:t xml:space="preserve"> système d’information hospitalière</w:t>
      </w:r>
      <w:r>
        <w:rPr>
          <w:lang w:val="fr-FR"/>
        </w:rPr>
        <w:t>.</w:t>
      </w:r>
      <w:r w:rsidRPr="00837F9E">
        <w:rPr>
          <w:lang w:val="fr-FR"/>
        </w:rPr>
        <w:t xml:space="preserve"> </w:t>
      </w:r>
      <w:r w:rsidR="00837F9E" w:rsidRPr="00837F9E">
        <w:rPr>
          <w:lang w:val="fr-FR"/>
        </w:rPr>
        <w:t>Un processus</w:t>
      </w:r>
      <w:r>
        <w:rPr>
          <w:lang w:val="fr-FR"/>
        </w:rPr>
        <w:t xml:space="preserve"> de concertations,</w:t>
      </w:r>
      <w:r w:rsidR="00837F9E" w:rsidRPr="00837F9E">
        <w:rPr>
          <w:lang w:val="fr-FR"/>
        </w:rPr>
        <w:t xml:space="preserve"> débuté </w:t>
      </w:r>
      <w:r>
        <w:rPr>
          <w:lang w:val="fr-FR"/>
        </w:rPr>
        <w:t>en</w:t>
      </w:r>
      <w:r w:rsidR="00837F9E" w:rsidRPr="00837F9E">
        <w:rPr>
          <w:lang w:val="fr-FR"/>
        </w:rPr>
        <w:t xml:space="preserve"> 2017</w:t>
      </w:r>
      <w:r>
        <w:rPr>
          <w:lang w:val="fr-FR"/>
        </w:rPr>
        <w:t>,</w:t>
      </w:r>
      <w:r w:rsidR="00837F9E" w:rsidRPr="00837F9E">
        <w:rPr>
          <w:lang w:val="fr-FR"/>
        </w:rPr>
        <w:t xml:space="preserve"> vise </w:t>
      </w:r>
      <w:r>
        <w:rPr>
          <w:lang w:val="fr-FR"/>
        </w:rPr>
        <w:t>l’obtention préalable</w:t>
      </w:r>
      <w:r w:rsidR="00837F9E" w:rsidRPr="00837F9E">
        <w:rPr>
          <w:lang w:val="fr-FR"/>
        </w:rPr>
        <w:t xml:space="preserve"> </w:t>
      </w:r>
      <w:r>
        <w:rPr>
          <w:lang w:val="fr-FR"/>
        </w:rPr>
        <w:t>d’</w:t>
      </w:r>
      <w:r w:rsidR="00837F9E" w:rsidRPr="00837F9E">
        <w:rPr>
          <w:lang w:val="fr-FR"/>
        </w:rPr>
        <w:t xml:space="preserve">un consensus </w:t>
      </w:r>
      <w:r>
        <w:rPr>
          <w:lang w:val="fr-FR"/>
        </w:rPr>
        <w:t>des acteurs clés autour de</w:t>
      </w:r>
      <w:r w:rsidR="00837F9E" w:rsidRPr="00837F9E">
        <w:rPr>
          <w:lang w:val="fr-FR"/>
        </w:rPr>
        <w:t xml:space="preserve"> </w:t>
      </w:r>
      <w:r>
        <w:rPr>
          <w:lang w:val="fr-FR"/>
        </w:rPr>
        <w:t>ses composantes</w:t>
      </w:r>
      <w:r w:rsidR="00837F9E" w:rsidRPr="00837F9E">
        <w:rPr>
          <w:lang w:val="fr-FR"/>
        </w:rPr>
        <w:t>.</w:t>
      </w:r>
    </w:p>
    <w:p w14:paraId="65829D07" w14:textId="78BC961B" w:rsidR="00837F9E" w:rsidRPr="00837F9E" w:rsidRDefault="00B92105" w:rsidP="00511F16">
      <w:pPr>
        <w:pStyle w:val="Paragraphedeliste"/>
        <w:numPr>
          <w:ilvl w:val="0"/>
          <w:numId w:val="15"/>
        </w:numPr>
        <w:spacing w:after="240"/>
        <w:ind w:left="142" w:hanging="142"/>
        <w:contextualSpacing w:val="0"/>
        <w:jc w:val="both"/>
        <w:rPr>
          <w:lang w:val="fr-FR"/>
        </w:rPr>
      </w:pPr>
      <w:r>
        <w:rPr>
          <w:lang w:val="fr-FR"/>
        </w:rPr>
        <w:t>La m</w:t>
      </w:r>
      <w:r w:rsidR="00837F9E" w:rsidRPr="00837F9E">
        <w:rPr>
          <w:lang w:val="fr-FR"/>
        </w:rPr>
        <w:t>obilis</w:t>
      </w:r>
      <w:r>
        <w:rPr>
          <w:lang w:val="fr-FR"/>
        </w:rPr>
        <w:t xml:space="preserve">ation </w:t>
      </w:r>
      <w:r w:rsidR="00837F9E" w:rsidRPr="00837F9E">
        <w:rPr>
          <w:lang w:val="fr-FR"/>
        </w:rPr>
        <w:t>de ressources pour le développement d’une soluti</w:t>
      </w:r>
      <w:r>
        <w:rPr>
          <w:lang w:val="fr-FR"/>
        </w:rPr>
        <w:t xml:space="preserve">on informatique </w:t>
      </w:r>
      <w:r w:rsidR="003F67F4">
        <w:rPr>
          <w:lang w:val="fr-FR"/>
        </w:rPr>
        <w:t>« Open source »</w:t>
      </w:r>
      <w:r>
        <w:rPr>
          <w:lang w:val="fr-FR"/>
        </w:rPr>
        <w:t>. Un</w:t>
      </w:r>
      <w:r w:rsidR="00226698">
        <w:rPr>
          <w:lang w:val="fr-FR"/>
        </w:rPr>
        <w:t xml:space="preserve"> document draft </w:t>
      </w:r>
      <w:r>
        <w:rPr>
          <w:lang w:val="fr-FR"/>
        </w:rPr>
        <w:t>existe déjà mais a besoin d’être davantage développé.</w:t>
      </w:r>
    </w:p>
    <w:p w14:paraId="5ECF03FC" w14:textId="77777777" w:rsidR="00FE4C1B" w:rsidRPr="00FE4C1B" w:rsidRDefault="00B20951" w:rsidP="00511F16">
      <w:pPr>
        <w:pStyle w:val="Paragraphedeliste"/>
        <w:numPr>
          <w:ilvl w:val="0"/>
          <w:numId w:val="15"/>
        </w:numPr>
        <w:spacing w:after="240"/>
        <w:ind w:left="142" w:hanging="142"/>
        <w:jc w:val="both"/>
        <w:rPr>
          <w:lang w:val="fr-FR"/>
        </w:rPr>
      </w:pPr>
      <w:r>
        <w:rPr>
          <w:lang w:val="fr-FR"/>
        </w:rPr>
        <w:t>L</w:t>
      </w:r>
      <w:r w:rsidRPr="00837F9E">
        <w:rPr>
          <w:lang w:val="fr-FR"/>
        </w:rPr>
        <w:t>e transfert</w:t>
      </w:r>
      <w:r>
        <w:rPr>
          <w:lang w:val="fr-FR"/>
        </w:rPr>
        <w:t>, au cours de l’année 2018,</w:t>
      </w:r>
      <w:r w:rsidRPr="00837F9E">
        <w:rPr>
          <w:lang w:val="fr-FR"/>
        </w:rPr>
        <w:t xml:space="preserve"> d</w:t>
      </w:r>
      <w:r>
        <w:rPr>
          <w:lang w:val="fr-FR"/>
        </w:rPr>
        <w:t>u</w:t>
      </w:r>
      <w:r w:rsidRPr="00837F9E">
        <w:rPr>
          <w:lang w:val="fr-FR"/>
        </w:rPr>
        <w:t xml:space="preserve"> registre électronique de consultation </w:t>
      </w:r>
      <w:r>
        <w:rPr>
          <w:lang w:val="fr-FR"/>
        </w:rPr>
        <w:t xml:space="preserve">(REC) </w:t>
      </w:r>
      <w:r w:rsidRPr="00837F9E">
        <w:rPr>
          <w:lang w:val="fr-FR"/>
        </w:rPr>
        <w:t xml:space="preserve">utilisé dans le cadre de la PCIME </w:t>
      </w:r>
      <w:r w:rsidR="00335C90">
        <w:rPr>
          <w:lang w:val="fr-FR"/>
        </w:rPr>
        <w:t>au niveau d</w:t>
      </w:r>
      <w:r w:rsidR="00837F9E" w:rsidRPr="00837F9E">
        <w:rPr>
          <w:lang w:val="fr-FR"/>
        </w:rPr>
        <w:t>es CSPS</w:t>
      </w:r>
      <w:r w:rsidR="00335C90">
        <w:rPr>
          <w:lang w:val="fr-FR"/>
        </w:rPr>
        <w:t>.</w:t>
      </w:r>
      <w:r w:rsidR="00837F9E" w:rsidRPr="00837F9E">
        <w:rPr>
          <w:lang w:val="fr-FR"/>
        </w:rPr>
        <w:t xml:space="preserve"> </w:t>
      </w:r>
      <w:r w:rsidR="00335C90">
        <w:rPr>
          <w:lang w:val="fr-FR"/>
        </w:rPr>
        <w:t xml:space="preserve">Le REC peut servir de </w:t>
      </w:r>
      <w:r w:rsidR="00837F9E" w:rsidRPr="00837F9E">
        <w:rPr>
          <w:lang w:val="fr-FR"/>
        </w:rPr>
        <w:t>plateforme technologique pour développer d</w:t>
      </w:r>
      <w:r w:rsidR="00335C90">
        <w:rPr>
          <w:lang w:val="fr-FR"/>
        </w:rPr>
        <w:t>’autres</w:t>
      </w:r>
      <w:r w:rsidR="00837F9E" w:rsidRPr="00837F9E">
        <w:rPr>
          <w:lang w:val="fr-FR"/>
        </w:rPr>
        <w:t xml:space="preserve"> applications sur tablette afin de permettre </w:t>
      </w:r>
      <w:r w:rsidR="00335C90">
        <w:rPr>
          <w:lang w:val="fr-FR"/>
        </w:rPr>
        <w:t xml:space="preserve">aux CSPS </w:t>
      </w:r>
      <w:r w:rsidR="00837F9E" w:rsidRPr="00837F9E">
        <w:rPr>
          <w:lang w:val="fr-FR"/>
        </w:rPr>
        <w:t xml:space="preserve">de collecter </w:t>
      </w:r>
      <w:r w:rsidR="00335C90">
        <w:rPr>
          <w:lang w:val="fr-FR"/>
        </w:rPr>
        <w:t>des données</w:t>
      </w:r>
      <w:r w:rsidR="00837F9E" w:rsidRPr="00837F9E">
        <w:rPr>
          <w:lang w:val="fr-FR"/>
        </w:rPr>
        <w:t>, de l</w:t>
      </w:r>
      <w:r w:rsidR="00335C90">
        <w:rPr>
          <w:lang w:val="fr-FR"/>
        </w:rPr>
        <w:t>es</w:t>
      </w:r>
      <w:r w:rsidR="00837F9E" w:rsidRPr="00837F9E">
        <w:rPr>
          <w:lang w:val="fr-FR"/>
        </w:rPr>
        <w:t xml:space="preserve"> traiter et de l</w:t>
      </w:r>
      <w:r w:rsidR="00335C90">
        <w:rPr>
          <w:lang w:val="fr-FR"/>
        </w:rPr>
        <w:t>es</w:t>
      </w:r>
      <w:r w:rsidR="00837F9E" w:rsidRPr="00837F9E">
        <w:rPr>
          <w:lang w:val="fr-FR"/>
        </w:rPr>
        <w:t xml:space="preserve"> transmettre</w:t>
      </w:r>
      <w:r w:rsidR="00335C90">
        <w:rPr>
          <w:lang w:val="fr-FR"/>
        </w:rPr>
        <w:t xml:space="preserve"> rapidement</w:t>
      </w:r>
      <w:r w:rsidR="00837F9E" w:rsidRPr="00837F9E">
        <w:rPr>
          <w:lang w:val="fr-FR"/>
        </w:rPr>
        <w:t>. Ce</w:t>
      </w:r>
      <w:r w:rsidR="00335C90">
        <w:rPr>
          <w:lang w:val="fr-FR"/>
        </w:rPr>
        <w:t xml:space="preserve">la permettrait </w:t>
      </w:r>
      <w:r w:rsidR="00837F9E" w:rsidRPr="00837F9E">
        <w:rPr>
          <w:lang w:val="fr-FR"/>
        </w:rPr>
        <w:t>a</w:t>
      </w:r>
      <w:r w:rsidR="00335C90">
        <w:rPr>
          <w:lang w:val="fr-FR"/>
        </w:rPr>
        <w:t>ussi</w:t>
      </w:r>
      <w:r w:rsidR="00837F9E" w:rsidRPr="00837F9E">
        <w:rPr>
          <w:lang w:val="fr-FR"/>
        </w:rPr>
        <w:t xml:space="preserve"> d’améliorer la qualité de l’info</w:t>
      </w:r>
      <w:r w:rsidR="00335C90">
        <w:rPr>
          <w:lang w:val="fr-FR"/>
        </w:rPr>
        <w:t>rmation</w:t>
      </w:r>
      <w:r w:rsidR="00837F9E" w:rsidRPr="00837F9E">
        <w:rPr>
          <w:lang w:val="fr-FR"/>
        </w:rPr>
        <w:t xml:space="preserve"> sanitaire à tous l</w:t>
      </w:r>
      <w:r w:rsidR="00335C90">
        <w:rPr>
          <w:lang w:val="fr-FR"/>
        </w:rPr>
        <w:t>es niveaux du système de santé en partant de la base</w:t>
      </w:r>
      <w:r w:rsidR="00837F9E" w:rsidRPr="00837F9E">
        <w:rPr>
          <w:lang w:val="fr-FR"/>
        </w:rPr>
        <w:t>.</w:t>
      </w:r>
    </w:p>
    <w:p w14:paraId="46D8D0B5" w14:textId="77777777" w:rsidR="002035C5" w:rsidRPr="00636095" w:rsidRDefault="00FE4C1B" w:rsidP="008D4920">
      <w:pPr>
        <w:pStyle w:val="Titre2"/>
        <w:numPr>
          <w:ilvl w:val="1"/>
          <w:numId w:val="7"/>
        </w:numPr>
        <w:rPr>
          <w:sz w:val="22"/>
          <w:szCs w:val="22"/>
        </w:rPr>
      </w:pPr>
      <w:bookmarkStart w:id="10" w:name="_Toc511930356"/>
      <w:r w:rsidRPr="00636095">
        <w:rPr>
          <w:sz w:val="22"/>
          <w:szCs w:val="22"/>
        </w:rPr>
        <w:t>Dispositifs de g</w:t>
      </w:r>
      <w:r w:rsidR="002035C5" w:rsidRPr="00636095">
        <w:rPr>
          <w:sz w:val="22"/>
          <w:szCs w:val="22"/>
        </w:rPr>
        <w:t>o</w:t>
      </w:r>
      <w:r w:rsidRPr="00636095">
        <w:rPr>
          <w:sz w:val="22"/>
          <w:szCs w:val="22"/>
        </w:rPr>
        <w:t>u</w:t>
      </w:r>
      <w:r w:rsidR="002035C5" w:rsidRPr="00636095">
        <w:rPr>
          <w:sz w:val="22"/>
          <w:szCs w:val="22"/>
        </w:rPr>
        <w:t xml:space="preserve">vernance </w:t>
      </w:r>
      <w:r w:rsidR="00F26F23">
        <w:rPr>
          <w:sz w:val="22"/>
          <w:szCs w:val="22"/>
        </w:rPr>
        <w:t>de l’achat stratégique</w:t>
      </w:r>
      <w:bookmarkEnd w:id="10"/>
    </w:p>
    <w:p w14:paraId="06CB9AC1" w14:textId="77777777" w:rsidR="005A60EF" w:rsidRPr="00204813" w:rsidRDefault="005A60EF" w:rsidP="00DC7289">
      <w:pPr>
        <w:pStyle w:val="Paragraphedeliste"/>
        <w:numPr>
          <w:ilvl w:val="0"/>
          <w:numId w:val="13"/>
        </w:numPr>
        <w:spacing w:before="240"/>
        <w:ind w:left="714" w:hanging="357"/>
        <w:contextualSpacing w:val="0"/>
        <w:rPr>
          <w:i/>
          <w:color w:val="1F497D" w:themeColor="text2"/>
          <w:lang w:val="fr-FR"/>
        </w:rPr>
      </w:pPr>
      <w:r w:rsidRPr="00204813">
        <w:rPr>
          <w:i/>
          <w:color w:val="1F497D" w:themeColor="text2"/>
          <w:lang w:val="fr-FR"/>
        </w:rPr>
        <w:t>Défis/problèmes d</w:t>
      </w:r>
      <w:r w:rsidR="00F26F23">
        <w:rPr>
          <w:i/>
          <w:color w:val="1F497D" w:themeColor="text2"/>
          <w:lang w:val="fr-FR"/>
        </w:rPr>
        <w:t>es dispositifs</w:t>
      </w:r>
      <w:r w:rsidRPr="00204813">
        <w:rPr>
          <w:i/>
          <w:color w:val="1F497D" w:themeColor="text2"/>
          <w:lang w:val="fr-FR"/>
        </w:rPr>
        <w:t xml:space="preserve"> de </w:t>
      </w:r>
      <w:r w:rsidR="00F26F23">
        <w:rPr>
          <w:i/>
          <w:color w:val="1F497D" w:themeColor="text2"/>
          <w:lang w:val="fr-FR"/>
        </w:rPr>
        <w:t>gouvernance</w:t>
      </w:r>
      <w:r w:rsidRPr="00204813">
        <w:rPr>
          <w:i/>
          <w:color w:val="1F497D" w:themeColor="text2"/>
          <w:lang w:val="fr-FR"/>
        </w:rPr>
        <w:t xml:space="preserve"> de l</w:t>
      </w:r>
      <w:r w:rsidR="00F26F23">
        <w:rPr>
          <w:i/>
          <w:color w:val="1F497D" w:themeColor="text2"/>
          <w:lang w:val="fr-FR"/>
        </w:rPr>
        <w:t>’</w:t>
      </w:r>
      <w:r w:rsidRPr="00204813">
        <w:rPr>
          <w:i/>
          <w:color w:val="1F497D" w:themeColor="text2"/>
          <w:lang w:val="fr-FR"/>
        </w:rPr>
        <w:t>a</w:t>
      </w:r>
      <w:r w:rsidR="00F26F23">
        <w:rPr>
          <w:i/>
          <w:color w:val="1F497D" w:themeColor="text2"/>
          <w:lang w:val="fr-FR"/>
        </w:rPr>
        <w:t>chat</w:t>
      </w:r>
      <w:r w:rsidRPr="00204813">
        <w:rPr>
          <w:i/>
          <w:color w:val="1F497D" w:themeColor="text2"/>
          <w:lang w:val="fr-FR"/>
        </w:rPr>
        <w:t xml:space="preserve"> </w:t>
      </w:r>
      <w:r w:rsidR="00F26F23">
        <w:rPr>
          <w:i/>
          <w:color w:val="1F497D" w:themeColor="text2"/>
          <w:lang w:val="fr-FR"/>
        </w:rPr>
        <w:t xml:space="preserve">stratégique </w:t>
      </w:r>
      <w:r w:rsidRPr="00204813">
        <w:rPr>
          <w:i/>
          <w:color w:val="1F497D" w:themeColor="text2"/>
          <w:lang w:val="fr-FR"/>
        </w:rPr>
        <w:t>au Burkina Faso – impacts sur les objectifs de la CSU et le système de santé</w:t>
      </w:r>
    </w:p>
    <w:p w14:paraId="4BFCA046" w14:textId="77777777" w:rsidR="00226698" w:rsidRDefault="001379FB" w:rsidP="00DC7289">
      <w:pPr>
        <w:pStyle w:val="Paragraphedeliste"/>
        <w:numPr>
          <w:ilvl w:val="0"/>
          <w:numId w:val="15"/>
        </w:numPr>
        <w:spacing w:after="240"/>
        <w:ind w:left="142" w:hanging="142"/>
        <w:contextualSpacing w:val="0"/>
        <w:jc w:val="both"/>
        <w:rPr>
          <w:lang w:val="fr-FR"/>
        </w:rPr>
      </w:pPr>
      <w:r>
        <w:rPr>
          <w:lang w:val="fr-FR"/>
        </w:rPr>
        <w:t xml:space="preserve">Les dispositifs de gouvernance de l’achat stratégique restent embryonnaires. En effet, </w:t>
      </w:r>
      <w:r w:rsidR="00EA320B">
        <w:rPr>
          <w:lang w:val="fr-FR"/>
        </w:rPr>
        <w:t xml:space="preserve">aucune structure n’a été réellement mise en place comme outil d’achat stratégique, de coordination des achats ou de réflexion. </w:t>
      </w:r>
    </w:p>
    <w:p w14:paraId="359D862E" w14:textId="305296FF" w:rsidR="001379FB" w:rsidRDefault="005A3978" w:rsidP="008215FC">
      <w:pPr>
        <w:pStyle w:val="Paragraphedeliste"/>
        <w:numPr>
          <w:ilvl w:val="0"/>
          <w:numId w:val="15"/>
        </w:numPr>
        <w:spacing w:after="240"/>
        <w:ind w:left="142" w:hanging="142"/>
        <w:contextualSpacing w:val="0"/>
        <w:jc w:val="both"/>
        <w:rPr>
          <w:lang w:val="fr-FR"/>
        </w:rPr>
      </w:pPr>
      <w:r>
        <w:rPr>
          <w:lang w:val="fr-FR"/>
        </w:rPr>
        <w:t xml:space="preserve">Les structures actuellement en place comme la DAF ou le PADS peinent à jouer </w:t>
      </w:r>
      <w:r w:rsidR="00A21E8C">
        <w:rPr>
          <w:lang w:val="fr-FR"/>
        </w:rPr>
        <w:t xml:space="preserve">pleinement ce rôle </w:t>
      </w:r>
      <w:r>
        <w:rPr>
          <w:lang w:val="fr-FR"/>
        </w:rPr>
        <w:t>d’acheteur stratégique</w:t>
      </w:r>
      <w:r w:rsidR="00A21E8C">
        <w:rPr>
          <w:lang w:val="fr-FR"/>
        </w:rPr>
        <w:t xml:space="preserve"> (sauf dans le cadre du FBR pour le PADS)</w:t>
      </w:r>
      <w:r w:rsidR="008215FC">
        <w:rPr>
          <w:lang w:val="fr-FR"/>
        </w:rPr>
        <w:t xml:space="preserve"> et</w:t>
      </w:r>
      <w:r w:rsidR="00DC7289">
        <w:rPr>
          <w:lang w:val="fr-FR"/>
        </w:rPr>
        <w:t xml:space="preserve"> beaucoup d’effort</w:t>
      </w:r>
      <w:r w:rsidR="008215FC">
        <w:rPr>
          <w:lang w:val="fr-FR"/>
        </w:rPr>
        <w:t>s</w:t>
      </w:r>
      <w:r w:rsidR="00DC7289">
        <w:rPr>
          <w:lang w:val="fr-FR"/>
        </w:rPr>
        <w:t xml:space="preserve"> reste</w:t>
      </w:r>
      <w:r w:rsidR="008215FC">
        <w:rPr>
          <w:lang w:val="fr-FR"/>
        </w:rPr>
        <w:t>nt</w:t>
      </w:r>
      <w:r w:rsidR="00DC7289">
        <w:rPr>
          <w:lang w:val="fr-FR"/>
        </w:rPr>
        <w:t xml:space="preserve"> à faire </w:t>
      </w:r>
      <w:r w:rsidR="008215FC">
        <w:rPr>
          <w:lang w:val="fr-FR"/>
        </w:rPr>
        <w:t>en termes</w:t>
      </w:r>
      <w:r w:rsidR="00DC7289">
        <w:rPr>
          <w:lang w:val="fr-FR"/>
        </w:rPr>
        <w:t xml:space="preserve"> </w:t>
      </w:r>
      <w:r w:rsidR="008215FC">
        <w:rPr>
          <w:lang w:val="fr-FR"/>
        </w:rPr>
        <w:t>d</w:t>
      </w:r>
      <w:r w:rsidR="00DC7289">
        <w:rPr>
          <w:lang w:val="fr-FR"/>
        </w:rPr>
        <w:t>e pilotage</w:t>
      </w:r>
      <w:r w:rsidR="00BC1321" w:rsidRPr="00030A2B">
        <w:rPr>
          <w:lang w:val="fr-FR"/>
        </w:rPr>
        <w:t xml:space="preserve">. </w:t>
      </w:r>
      <w:r w:rsidR="00BC1321">
        <w:rPr>
          <w:lang w:val="fr-FR"/>
        </w:rPr>
        <w:t>Par exemple, q</w:t>
      </w:r>
      <w:r w:rsidR="00BC1321" w:rsidRPr="00030A2B">
        <w:rPr>
          <w:lang w:val="fr-FR"/>
        </w:rPr>
        <w:t xml:space="preserve">u’est ce qui a été affecté en 2017 pour la prestation des soins en </w:t>
      </w:r>
      <w:r w:rsidR="00BC1321">
        <w:rPr>
          <w:lang w:val="fr-FR"/>
        </w:rPr>
        <w:t xml:space="preserve">termes de </w:t>
      </w:r>
      <w:r w:rsidR="00BC1321" w:rsidRPr="00030A2B">
        <w:rPr>
          <w:lang w:val="fr-FR"/>
        </w:rPr>
        <w:t>ressources humaines, en investissements, en subventions, en</w:t>
      </w:r>
      <w:r w:rsidR="00BC1321">
        <w:rPr>
          <w:lang w:val="fr-FR"/>
        </w:rPr>
        <w:t xml:space="preserve"> produits de santé subventionné</w:t>
      </w:r>
      <w:r w:rsidR="00BC1321" w:rsidRPr="00030A2B">
        <w:rPr>
          <w:lang w:val="fr-FR"/>
        </w:rPr>
        <w:t xml:space="preserve"> </w:t>
      </w:r>
      <w:r w:rsidR="00BC1321">
        <w:rPr>
          <w:lang w:val="fr-FR"/>
        </w:rPr>
        <w:t xml:space="preserve">et que </w:t>
      </w:r>
      <w:r w:rsidR="00BC1321" w:rsidRPr="00030A2B">
        <w:rPr>
          <w:lang w:val="fr-FR"/>
        </w:rPr>
        <w:t xml:space="preserve">représente </w:t>
      </w:r>
      <w:r w:rsidR="00BC1321">
        <w:rPr>
          <w:lang w:val="fr-FR"/>
        </w:rPr>
        <w:t>tout ceci en termes de coût par habitant ?</w:t>
      </w:r>
      <w:r w:rsidR="00BC1321" w:rsidRPr="00030A2B">
        <w:rPr>
          <w:lang w:val="fr-FR"/>
        </w:rPr>
        <w:t xml:space="preserve"> </w:t>
      </w:r>
      <w:r w:rsidR="00AA139A">
        <w:rPr>
          <w:lang w:val="fr-FR"/>
        </w:rPr>
        <w:t>Comment</w:t>
      </w:r>
      <w:r w:rsidR="00BC1321">
        <w:rPr>
          <w:lang w:val="fr-FR"/>
        </w:rPr>
        <w:t xml:space="preserve"> cela va-t-il évoluer ? </w:t>
      </w:r>
      <w:r w:rsidR="00AA139A">
        <w:rPr>
          <w:lang w:val="fr-FR"/>
        </w:rPr>
        <w:t>Que</w:t>
      </w:r>
      <w:r w:rsidR="00BC1321">
        <w:rPr>
          <w:lang w:val="fr-FR"/>
        </w:rPr>
        <w:t xml:space="preserve"> veut-on provoquer comme changement et quelles réallocations dans les ressources peuvent être nécessaires ? </w:t>
      </w:r>
      <w:r w:rsidR="00AA139A">
        <w:rPr>
          <w:lang w:val="fr-FR"/>
        </w:rPr>
        <w:t>Comment</w:t>
      </w:r>
      <w:r w:rsidR="00BC1321">
        <w:rPr>
          <w:lang w:val="fr-FR"/>
        </w:rPr>
        <w:t xml:space="preserve"> mobilise-t-on (quelles stratégies utilise-t-on) les ressources des PTF ?</w:t>
      </w:r>
      <w:r w:rsidR="006B6F16">
        <w:rPr>
          <w:lang w:val="fr-FR"/>
        </w:rPr>
        <w:t xml:space="preserve"> Cette situation (le manque de pilotage) a des conséquences néfastes (directement ou indirectement) sur les objectifs intermédiaires et finaux de la CSU comme l’efficience, l’équité, la qualité de soins, la transparence, la redevabilité et la réactivité du système de santé. </w:t>
      </w:r>
      <w:r w:rsidR="001379FB">
        <w:rPr>
          <w:lang w:val="fr-FR"/>
        </w:rPr>
        <w:t xml:space="preserve">Mais des tentatives </w:t>
      </w:r>
      <w:r w:rsidR="00A21E8C">
        <w:rPr>
          <w:lang w:val="fr-FR"/>
        </w:rPr>
        <w:t>pour une meilleure coordination sont en cours,</w:t>
      </w:r>
      <w:r w:rsidR="001379FB">
        <w:rPr>
          <w:lang w:val="fr-FR"/>
        </w:rPr>
        <w:t xml:space="preserve"> comme la mise en place d</w:t>
      </w:r>
      <w:r w:rsidR="00A21E8C">
        <w:rPr>
          <w:lang w:val="fr-FR"/>
        </w:rPr>
        <w:t>’</w:t>
      </w:r>
      <w:r w:rsidR="001379FB">
        <w:rPr>
          <w:lang w:val="fr-FR"/>
        </w:rPr>
        <w:t>u</w:t>
      </w:r>
      <w:r w:rsidR="00A21E8C">
        <w:rPr>
          <w:lang w:val="fr-FR"/>
        </w:rPr>
        <w:t>n</w:t>
      </w:r>
      <w:r w:rsidR="001379FB">
        <w:rPr>
          <w:lang w:val="fr-FR"/>
        </w:rPr>
        <w:t xml:space="preserve"> Secrétariat Technique </w:t>
      </w:r>
      <w:r w:rsidR="00A21E8C">
        <w:rPr>
          <w:lang w:val="fr-FR"/>
        </w:rPr>
        <w:t xml:space="preserve">en charge </w:t>
      </w:r>
      <w:r w:rsidR="001379FB">
        <w:rPr>
          <w:lang w:val="fr-FR"/>
        </w:rPr>
        <w:t xml:space="preserve">de la </w:t>
      </w:r>
      <w:r w:rsidR="001379FB" w:rsidRPr="001379FB">
        <w:rPr>
          <w:lang w:val="fr-FR"/>
        </w:rPr>
        <w:t>CSU</w:t>
      </w:r>
      <w:r w:rsidR="00226698">
        <w:rPr>
          <w:lang w:val="fr-FR"/>
        </w:rPr>
        <w:t xml:space="preserve">, la nomination du responsable budget programme « gouvernance, pilotage et soutien au système de santé » et la mise en place d’une équipe fonctionnelle </w:t>
      </w:r>
      <w:r w:rsidR="008215FC">
        <w:rPr>
          <w:lang w:val="fr-FR"/>
        </w:rPr>
        <w:t xml:space="preserve">(la numéro 7) </w:t>
      </w:r>
      <w:r w:rsidR="00226698">
        <w:rPr>
          <w:lang w:val="fr-FR"/>
        </w:rPr>
        <w:t>chargée de la mobilisation et l’orientation des ressources en santé.</w:t>
      </w:r>
    </w:p>
    <w:p w14:paraId="77316A00" w14:textId="3104E8CC" w:rsidR="00030A2B" w:rsidRPr="00030A2B" w:rsidRDefault="00030A2B" w:rsidP="008215FC">
      <w:pPr>
        <w:pStyle w:val="Paragraphedeliste"/>
        <w:numPr>
          <w:ilvl w:val="0"/>
          <w:numId w:val="15"/>
        </w:numPr>
        <w:spacing w:after="240"/>
        <w:ind w:left="142" w:hanging="142"/>
        <w:contextualSpacing w:val="0"/>
        <w:jc w:val="both"/>
        <w:rPr>
          <w:lang w:val="fr-FR"/>
        </w:rPr>
      </w:pPr>
      <w:r>
        <w:rPr>
          <w:lang w:val="fr-FR"/>
        </w:rPr>
        <w:t xml:space="preserve">Des défis liés à la gouvernance du système de santé d’une manière générale et qui affectent celle de l’achat stratégique incluent la lenteur des processus (par exemple </w:t>
      </w:r>
      <w:r w:rsidR="00D474D9">
        <w:rPr>
          <w:lang w:val="fr-FR"/>
        </w:rPr>
        <w:t xml:space="preserve">des prises de décision, avec </w:t>
      </w:r>
      <w:r>
        <w:rPr>
          <w:lang w:val="fr-FR"/>
        </w:rPr>
        <w:t xml:space="preserve">trop de focus sur les procédures </w:t>
      </w:r>
      <w:r w:rsidR="00D474D9">
        <w:rPr>
          <w:lang w:val="fr-FR"/>
        </w:rPr>
        <w:t xml:space="preserve">ou </w:t>
      </w:r>
      <w:r>
        <w:rPr>
          <w:lang w:val="fr-FR"/>
        </w:rPr>
        <w:t>au détriment des résultats concrets à atteindre</w:t>
      </w:r>
      <w:r w:rsidR="00D474D9">
        <w:rPr>
          <w:lang w:val="fr-FR"/>
        </w:rPr>
        <w:t>)</w:t>
      </w:r>
      <w:r>
        <w:rPr>
          <w:lang w:val="fr-FR"/>
        </w:rPr>
        <w:t xml:space="preserve"> </w:t>
      </w:r>
      <w:r w:rsidR="002E766D">
        <w:rPr>
          <w:lang w:val="fr-FR"/>
        </w:rPr>
        <w:t>et l’insuffisance des systèmes de sanction.</w:t>
      </w:r>
      <w:r w:rsidR="001C75BB">
        <w:rPr>
          <w:lang w:val="fr-FR"/>
        </w:rPr>
        <w:t xml:space="preserve"> </w:t>
      </w:r>
      <w:r w:rsidR="00D47A72">
        <w:rPr>
          <w:lang w:val="fr-FR"/>
        </w:rPr>
        <w:t>En fait, tous les problèmes ne pourraient être résolus uniquement avec des</w:t>
      </w:r>
      <w:r w:rsidR="00D47A72" w:rsidRPr="00D47A72">
        <w:rPr>
          <w:lang w:val="fr-FR"/>
        </w:rPr>
        <w:t xml:space="preserve"> </w:t>
      </w:r>
      <w:r w:rsidR="00D47A72" w:rsidRPr="00030A2B">
        <w:rPr>
          <w:lang w:val="fr-FR"/>
        </w:rPr>
        <w:t>incitatifs financiers</w:t>
      </w:r>
      <w:r w:rsidR="00D47A72">
        <w:rPr>
          <w:lang w:val="fr-FR"/>
        </w:rPr>
        <w:t xml:space="preserve"> et pour </w:t>
      </w:r>
      <w:r w:rsidR="00D47A72" w:rsidRPr="00030A2B">
        <w:rPr>
          <w:lang w:val="fr-FR"/>
        </w:rPr>
        <w:t>contrecarrer les abus</w:t>
      </w:r>
      <w:r w:rsidR="00D47A72">
        <w:rPr>
          <w:lang w:val="fr-FR"/>
        </w:rPr>
        <w:t>,</w:t>
      </w:r>
      <w:r w:rsidR="00D47A72" w:rsidRPr="00030A2B">
        <w:rPr>
          <w:lang w:val="fr-FR"/>
        </w:rPr>
        <w:t xml:space="preserve"> diminuer l</w:t>
      </w:r>
      <w:r w:rsidR="00D47A72">
        <w:rPr>
          <w:lang w:val="fr-FR"/>
        </w:rPr>
        <w:t>es</w:t>
      </w:r>
      <w:r w:rsidR="00D47A72" w:rsidRPr="00030A2B">
        <w:rPr>
          <w:lang w:val="fr-FR"/>
        </w:rPr>
        <w:t xml:space="preserve"> fraude</w:t>
      </w:r>
      <w:r w:rsidR="00D47A72">
        <w:rPr>
          <w:lang w:val="fr-FR"/>
        </w:rPr>
        <w:t>s il faut un système de sanction sinon les</w:t>
      </w:r>
      <w:r w:rsidR="00D47A72" w:rsidRPr="00030A2B">
        <w:rPr>
          <w:lang w:val="fr-FR"/>
        </w:rPr>
        <w:t xml:space="preserve"> règles </w:t>
      </w:r>
      <w:r w:rsidR="00D47A72">
        <w:rPr>
          <w:lang w:val="fr-FR"/>
        </w:rPr>
        <w:t xml:space="preserve">établies </w:t>
      </w:r>
      <w:r w:rsidR="00226698">
        <w:rPr>
          <w:lang w:val="fr-FR"/>
        </w:rPr>
        <w:t xml:space="preserve">ont du mal </w:t>
      </w:r>
      <w:r w:rsidR="00D47A72">
        <w:rPr>
          <w:lang w:val="fr-FR"/>
        </w:rPr>
        <w:t>souvent à être suivies</w:t>
      </w:r>
      <w:r w:rsidR="00D47A72" w:rsidRPr="00030A2B">
        <w:rPr>
          <w:lang w:val="fr-FR"/>
        </w:rPr>
        <w:t>.</w:t>
      </w:r>
      <w:r w:rsidR="00D47A72">
        <w:rPr>
          <w:lang w:val="fr-FR"/>
        </w:rPr>
        <w:t xml:space="preserve"> </w:t>
      </w:r>
    </w:p>
    <w:p w14:paraId="3DBC734B" w14:textId="77777777" w:rsidR="00030A2B" w:rsidRPr="00030A2B" w:rsidRDefault="002E766D" w:rsidP="008215FC">
      <w:pPr>
        <w:pStyle w:val="Paragraphedeliste"/>
        <w:numPr>
          <w:ilvl w:val="0"/>
          <w:numId w:val="15"/>
        </w:numPr>
        <w:spacing w:after="240"/>
        <w:ind w:left="142" w:hanging="142"/>
        <w:contextualSpacing w:val="0"/>
        <w:jc w:val="both"/>
        <w:rPr>
          <w:lang w:val="fr-FR"/>
        </w:rPr>
      </w:pPr>
      <w:r>
        <w:rPr>
          <w:lang w:val="fr-FR"/>
        </w:rPr>
        <w:t xml:space="preserve">En outre, les formations sanitaires manquent parfois des compétences en termes de gestion financière et il est important de renforcer </w:t>
      </w:r>
      <w:r w:rsidR="00030A2B" w:rsidRPr="00030A2B">
        <w:rPr>
          <w:lang w:val="fr-FR"/>
        </w:rPr>
        <w:t>l</w:t>
      </w:r>
      <w:r>
        <w:rPr>
          <w:lang w:val="fr-FR"/>
        </w:rPr>
        <w:t>eurs</w:t>
      </w:r>
      <w:r w:rsidR="00030A2B" w:rsidRPr="00030A2B">
        <w:rPr>
          <w:lang w:val="fr-FR"/>
        </w:rPr>
        <w:t xml:space="preserve"> capacité</w:t>
      </w:r>
      <w:r>
        <w:rPr>
          <w:lang w:val="fr-FR"/>
        </w:rPr>
        <w:t>s</w:t>
      </w:r>
      <w:r w:rsidR="00030A2B" w:rsidRPr="00030A2B">
        <w:rPr>
          <w:lang w:val="fr-FR"/>
        </w:rPr>
        <w:t xml:space="preserve"> </w:t>
      </w:r>
      <w:r>
        <w:rPr>
          <w:lang w:val="fr-FR"/>
        </w:rPr>
        <w:t>en la matière. Cela leur permettrait de mieux tirer profit de l’autonomie qui devrait leur être accordée dans la logique de l’achat stratégique pour améliorer par exemple</w:t>
      </w:r>
      <w:r w:rsidR="00030A2B" w:rsidRPr="00030A2B">
        <w:rPr>
          <w:lang w:val="fr-FR"/>
        </w:rPr>
        <w:t xml:space="preserve"> </w:t>
      </w:r>
      <w:r>
        <w:rPr>
          <w:lang w:val="fr-FR"/>
        </w:rPr>
        <w:t>la qualité des soins.</w:t>
      </w:r>
    </w:p>
    <w:p w14:paraId="019FD04D" w14:textId="77777777" w:rsidR="005A60EF" w:rsidRPr="00204813" w:rsidRDefault="005A60EF" w:rsidP="005A60EF">
      <w:pPr>
        <w:pStyle w:val="Paragraphedeliste"/>
        <w:numPr>
          <w:ilvl w:val="0"/>
          <w:numId w:val="13"/>
        </w:numPr>
        <w:spacing w:before="240"/>
        <w:contextualSpacing w:val="0"/>
        <w:rPr>
          <w:i/>
          <w:color w:val="1F497D" w:themeColor="text2"/>
          <w:lang w:val="fr-FR"/>
        </w:rPr>
      </w:pPr>
      <w:r w:rsidRPr="00204813">
        <w:rPr>
          <w:i/>
          <w:color w:val="1F497D" w:themeColor="text2"/>
          <w:lang w:val="fr-FR"/>
        </w:rPr>
        <w:t xml:space="preserve">Plans et réformes entrepris </w:t>
      </w:r>
      <w:r w:rsidR="00B2386F">
        <w:rPr>
          <w:i/>
          <w:color w:val="1F497D" w:themeColor="text2"/>
          <w:lang w:val="fr-FR"/>
        </w:rPr>
        <w:t xml:space="preserve">ces dernières années </w:t>
      </w:r>
      <w:r w:rsidRPr="00204813">
        <w:rPr>
          <w:i/>
          <w:color w:val="1F497D" w:themeColor="text2"/>
          <w:lang w:val="fr-FR"/>
        </w:rPr>
        <w:t>pour faire face à ces défis/problèmes, difficultés rencontrées et impacts</w:t>
      </w:r>
    </w:p>
    <w:p w14:paraId="5869B56D" w14:textId="78F7AFE6" w:rsidR="002F52A2" w:rsidRDefault="00880FCF" w:rsidP="008215FC">
      <w:pPr>
        <w:pStyle w:val="Paragraphedeliste"/>
        <w:numPr>
          <w:ilvl w:val="0"/>
          <w:numId w:val="15"/>
        </w:numPr>
        <w:spacing w:after="240"/>
        <w:ind w:left="142" w:hanging="142"/>
        <w:contextualSpacing w:val="0"/>
        <w:jc w:val="both"/>
        <w:rPr>
          <w:lang w:val="fr-FR"/>
        </w:rPr>
      </w:pPr>
      <w:r>
        <w:rPr>
          <w:lang w:val="fr-FR"/>
        </w:rPr>
        <w:lastRenderedPageBreak/>
        <w:t>Le passage du budget-objet au budget-programme apparaît comme une grosse opportunité</w:t>
      </w:r>
      <w:r w:rsidR="002467CB">
        <w:rPr>
          <w:lang w:val="fr-FR"/>
        </w:rPr>
        <w:t>, un gros potentiel</w:t>
      </w:r>
      <w:r>
        <w:rPr>
          <w:lang w:val="fr-FR"/>
        </w:rPr>
        <w:t xml:space="preserve"> pour </w:t>
      </w:r>
      <w:r w:rsidR="002F52A2">
        <w:rPr>
          <w:lang w:val="fr-FR"/>
        </w:rPr>
        <w:t>réussir un modèle adapté de</w:t>
      </w:r>
      <w:r>
        <w:rPr>
          <w:lang w:val="fr-FR"/>
        </w:rPr>
        <w:t xml:space="preserve"> l’achat stratégique dans le système de santé.</w:t>
      </w:r>
      <w:r w:rsidR="002467CB">
        <w:rPr>
          <w:lang w:val="fr-FR"/>
        </w:rPr>
        <w:t xml:space="preserve"> Les </w:t>
      </w:r>
      <w:r w:rsidR="002467CB" w:rsidRPr="001379FB">
        <w:rPr>
          <w:lang w:val="fr-FR"/>
        </w:rPr>
        <w:t>programmes budgétaires qui constituent un dispositif légal important</w:t>
      </w:r>
      <w:r w:rsidR="002467CB">
        <w:rPr>
          <w:lang w:val="fr-FR"/>
        </w:rPr>
        <w:t xml:space="preserve"> (c’est une</w:t>
      </w:r>
      <w:r w:rsidR="002467CB" w:rsidRPr="001379FB">
        <w:rPr>
          <w:lang w:val="fr-FR"/>
        </w:rPr>
        <w:t xml:space="preserve"> loi organique </w:t>
      </w:r>
      <w:r w:rsidR="002467CB">
        <w:rPr>
          <w:lang w:val="fr-FR"/>
        </w:rPr>
        <w:t xml:space="preserve">qui </w:t>
      </w:r>
      <w:r w:rsidR="002467CB" w:rsidRPr="001379FB">
        <w:rPr>
          <w:lang w:val="fr-FR"/>
        </w:rPr>
        <w:t xml:space="preserve">met en </w:t>
      </w:r>
      <w:r w:rsidR="002467CB">
        <w:rPr>
          <w:lang w:val="fr-FR"/>
        </w:rPr>
        <w:t>place</w:t>
      </w:r>
      <w:r w:rsidR="002467CB" w:rsidRPr="001379FB">
        <w:rPr>
          <w:lang w:val="fr-FR"/>
        </w:rPr>
        <w:t xml:space="preserve"> le budget</w:t>
      </w:r>
      <w:r w:rsidR="002467CB">
        <w:rPr>
          <w:lang w:val="fr-FR"/>
        </w:rPr>
        <w:t>-</w:t>
      </w:r>
      <w:r w:rsidR="002467CB" w:rsidRPr="001379FB">
        <w:rPr>
          <w:lang w:val="fr-FR"/>
        </w:rPr>
        <w:t>programme</w:t>
      </w:r>
      <w:r w:rsidR="002467CB">
        <w:rPr>
          <w:lang w:val="fr-FR"/>
        </w:rPr>
        <w:t>)</w:t>
      </w:r>
      <w:r w:rsidR="002467CB" w:rsidRPr="001379FB">
        <w:rPr>
          <w:lang w:val="fr-FR"/>
        </w:rPr>
        <w:t xml:space="preserve"> </w:t>
      </w:r>
      <w:r w:rsidR="002467CB">
        <w:rPr>
          <w:lang w:val="fr-FR"/>
        </w:rPr>
        <w:t xml:space="preserve">permettraient </w:t>
      </w:r>
      <w:r w:rsidR="002467CB" w:rsidRPr="001379FB">
        <w:rPr>
          <w:lang w:val="fr-FR"/>
        </w:rPr>
        <w:t xml:space="preserve">une </w:t>
      </w:r>
      <w:r w:rsidR="002467CB">
        <w:rPr>
          <w:lang w:val="fr-FR"/>
        </w:rPr>
        <w:t xml:space="preserve">meilleure </w:t>
      </w:r>
      <w:r w:rsidR="002467CB" w:rsidRPr="001379FB">
        <w:rPr>
          <w:lang w:val="fr-FR"/>
        </w:rPr>
        <w:t>coordination aussi bien sur le plan des résultats que sur le plan des moyens financiers</w:t>
      </w:r>
      <w:r w:rsidR="002467CB">
        <w:rPr>
          <w:lang w:val="fr-FR"/>
        </w:rPr>
        <w:t>.</w:t>
      </w:r>
      <w:r w:rsidR="00163A4E">
        <w:rPr>
          <w:lang w:val="fr-FR"/>
        </w:rPr>
        <w:t xml:space="preserve"> </w:t>
      </w:r>
    </w:p>
    <w:p w14:paraId="61A349E4" w14:textId="77777777" w:rsidR="002F52A2" w:rsidRDefault="008A4DE5" w:rsidP="008215FC">
      <w:pPr>
        <w:pStyle w:val="Paragraphedeliste"/>
        <w:numPr>
          <w:ilvl w:val="0"/>
          <w:numId w:val="15"/>
        </w:numPr>
        <w:spacing w:after="240"/>
        <w:ind w:left="142" w:hanging="142"/>
        <w:contextualSpacing w:val="0"/>
        <w:jc w:val="both"/>
        <w:rPr>
          <w:lang w:val="fr-FR"/>
        </w:rPr>
      </w:pPr>
      <w:r>
        <w:rPr>
          <w:lang w:val="fr-FR"/>
        </w:rPr>
        <w:t>Chaque programme b</w:t>
      </w:r>
      <w:r w:rsidRPr="001379FB">
        <w:rPr>
          <w:lang w:val="fr-FR"/>
        </w:rPr>
        <w:t>udgétaire dispose d’un groupe thématique</w:t>
      </w:r>
      <w:r>
        <w:rPr>
          <w:lang w:val="fr-FR"/>
        </w:rPr>
        <w:t>, eux-mêmes appuyés par des équipes fonctionnelles (EF) qui ont aussi un potentiel en matière d’achat stratégique.</w:t>
      </w:r>
      <w:r w:rsidRPr="001379FB">
        <w:rPr>
          <w:lang w:val="fr-FR"/>
        </w:rPr>
        <w:t xml:space="preserve"> </w:t>
      </w:r>
      <w:r w:rsidRPr="00880FCF">
        <w:rPr>
          <w:lang w:val="fr-FR"/>
        </w:rPr>
        <w:t xml:space="preserve">Deux </w:t>
      </w:r>
      <w:r>
        <w:rPr>
          <w:lang w:val="fr-FR"/>
        </w:rPr>
        <w:t>EF ont une responsabilité explicite en matière d’achat stratégique : l’EF n</w:t>
      </w:r>
      <w:r w:rsidRPr="00880FCF">
        <w:rPr>
          <w:lang w:val="fr-FR"/>
        </w:rPr>
        <w:t xml:space="preserve">°2 qui est au niveau opérationnel dans la qualité des soins </w:t>
      </w:r>
      <w:r>
        <w:rPr>
          <w:lang w:val="fr-FR"/>
        </w:rPr>
        <w:t>et</w:t>
      </w:r>
      <w:r w:rsidRPr="00880FCF">
        <w:rPr>
          <w:lang w:val="fr-FR"/>
        </w:rPr>
        <w:t xml:space="preserve"> </w:t>
      </w:r>
      <w:r>
        <w:rPr>
          <w:lang w:val="fr-FR"/>
        </w:rPr>
        <w:t>l’</w:t>
      </w:r>
      <w:r w:rsidRPr="00880FCF">
        <w:rPr>
          <w:lang w:val="fr-FR"/>
        </w:rPr>
        <w:t xml:space="preserve">EF </w:t>
      </w:r>
      <w:r>
        <w:rPr>
          <w:lang w:val="fr-FR"/>
        </w:rPr>
        <w:t>n</w:t>
      </w:r>
      <w:r w:rsidRPr="00880FCF">
        <w:rPr>
          <w:lang w:val="fr-FR"/>
        </w:rPr>
        <w:t xml:space="preserve">°7 qui a </w:t>
      </w:r>
      <w:r>
        <w:rPr>
          <w:lang w:val="fr-FR"/>
        </w:rPr>
        <w:t>une</w:t>
      </w:r>
      <w:r w:rsidRPr="00880FCF">
        <w:rPr>
          <w:lang w:val="fr-FR"/>
        </w:rPr>
        <w:t xml:space="preserve"> responsabilité de </w:t>
      </w:r>
      <w:r>
        <w:rPr>
          <w:lang w:val="fr-FR"/>
        </w:rPr>
        <w:t xml:space="preserve">coordination. </w:t>
      </w:r>
    </w:p>
    <w:p w14:paraId="22571E64" w14:textId="77777777" w:rsidR="002F52A2" w:rsidRDefault="008A4DE5" w:rsidP="008215FC">
      <w:pPr>
        <w:pStyle w:val="Paragraphedeliste"/>
        <w:numPr>
          <w:ilvl w:val="0"/>
          <w:numId w:val="15"/>
        </w:numPr>
        <w:spacing w:after="240"/>
        <w:ind w:left="142" w:hanging="142"/>
        <w:contextualSpacing w:val="0"/>
        <w:jc w:val="both"/>
        <w:rPr>
          <w:lang w:val="fr-FR"/>
        </w:rPr>
      </w:pPr>
      <w:r>
        <w:rPr>
          <w:lang w:val="fr-FR"/>
        </w:rPr>
        <w:t>Les programmes budgétaires</w:t>
      </w:r>
      <w:r w:rsidRPr="001379FB">
        <w:rPr>
          <w:lang w:val="fr-FR"/>
        </w:rPr>
        <w:t xml:space="preserve"> disposent de ressources financières</w:t>
      </w:r>
      <w:r>
        <w:rPr>
          <w:lang w:val="fr-FR"/>
        </w:rPr>
        <w:t xml:space="preserve"> et d’une certaine autonomie</w:t>
      </w:r>
      <w:r w:rsidRPr="001379FB">
        <w:rPr>
          <w:lang w:val="fr-FR"/>
        </w:rPr>
        <w:t xml:space="preserve">. </w:t>
      </w:r>
      <w:r>
        <w:rPr>
          <w:lang w:val="fr-FR"/>
        </w:rPr>
        <w:t>Un programme budgétaire qui</w:t>
      </w:r>
      <w:r w:rsidRPr="001379FB">
        <w:rPr>
          <w:lang w:val="fr-FR"/>
        </w:rPr>
        <w:t xml:space="preserve"> sait négocier individuellement avec </w:t>
      </w:r>
      <w:r>
        <w:rPr>
          <w:lang w:val="fr-FR"/>
        </w:rPr>
        <w:t>un</w:t>
      </w:r>
      <w:r w:rsidRPr="001379FB">
        <w:rPr>
          <w:lang w:val="fr-FR"/>
        </w:rPr>
        <w:t xml:space="preserve"> PTF peut être financé</w:t>
      </w:r>
      <w:r>
        <w:rPr>
          <w:lang w:val="fr-FR"/>
        </w:rPr>
        <w:t xml:space="preserve"> par ce dernier</w:t>
      </w:r>
      <w:r w:rsidRPr="001379FB">
        <w:rPr>
          <w:lang w:val="fr-FR"/>
        </w:rPr>
        <w:t xml:space="preserve">. Mais </w:t>
      </w:r>
      <w:r>
        <w:rPr>
          <w:lang w:val="fr-FR"/>
        </w:rPr>
        <w:t>les programmes budgétaires ne sont pas encore pleinement fonctionnels car leurs responsables financiers n’ont pas encore été nommés</w:t>
      </w:r>
      <w:r w:rsidRPr="001379FB">
        <w:rPr>
          <w:lang w:val="fr-FR"/>
        </w:rPr>
        <w:t xml:space="preserve">. </w:t>
      </w:r>
      <w:r>
        <w:rPr>
          <w:lang w:val="fr-FR"/>
        </w:rPr>
        <w:t xml:space="preserve">Une fois cela fait, </w:t>
      </w:r>
      <w:r w:rsidRPr="001379FB">
        <w:rPr>
          <w:lang w:val="fr-FR"/>
        </w:rPr>
        <w:t xml:space="preserve">c’est une opportunité </w:t>
      </w:r>
      <w:r>
        <w:rPr>
          <w:lang w:val="fr-FR"/>
        </w:rPr>
        <w:t>de faire de l’achat stratégique en leur sein</w:t>
      </w:r>
      <w:r w:rsidRPr="001379FB">
        <w:rPr>
          <w:lang w:val="fr-FR"/>
        </w:rPr>
        <w:t>.</w:t>
      </w:r>
      <w:r>
        <w:rPr>
          <w:lang w:val="fr-FR"/>
        </w:rPr>
        <w:t xml:space="preserve"> </w:t>
      </w:r>
    </w:p>
    <w:p w14:paraId="6B06DB75" w14:textId="63855BC2" w:rsidR="001B1CAE" w:rsidRDefault="00163A4E" w:rsidP="008215FC">
      <w:pPr>
        <w:pStyle w:val="Paragraphedeliste"/>
        <w:numPr>
          <w:ilvl w:val="0"/>
          <w:numId w:val="15"/>
        </w:numPr>
        <w:spacing w:after="240"/>
        <w:ind w:left="142" w:hanging="142"/>
        <w:contextualSpacing w:val="0"/>
        <w:jc w:val="both"/>
        <w:rPr>
          <w:lang w:val="fr-FR"/>
        </w:rPr>
      </w:pPr>
      <w:r>
        <w:rPr>
          <w:lang w:val="fr-FR"/>
        </w:rPr>
        <w:t>Les fonctions d’une structure comme la DAF devraient donc être modifiées en profondeur.</w:t>
      </w:r>
      <w:r w:rsidR="00D07BD8">
        <w:rPr>
          <w:lang w:val="fr-FR"/>
        </w:rPr>
        <w:t xml:space="preserve"> </w:t>
      </w:r>
      <w:r w:rsidR="001B1CAE">
        <w:rPr>
          <w:lang w:val="fr-FR"/>
        </w:rPr>
        <w:t>U</w:t>
      </w:r>
      <w:r w:rsidR="001B1CAE" w:rsidRPr="00DB3E1C">
        <w:rPr>
          <w:lang w:val="fr-FR"/>
        </w:rPr>
        <w:t>n dispositif de suivi financier (</w:t>
      </w:r>
      <w:r w:rsidR="001B1CAE">
        <w:rPr>
          <w:lang w:val="fr-FR"/>
        </w:rPr>
        <w:t>l’</w:t>
      </w:r>
      <w:r w:rsidR="001B1CAE" w:rsidRPr="00DB3E1C">
        <w:rPr>
          <w:lang w:val="fr-FR"/>
        </w:rPr>
        <w:t xml:space="preserve">application </w:t>
      </w:r>
      <w:r w:rsidR="002F52A2">
        <w:rPr>
          <w:lang w:val="fr-FR"/>
        </w:rPr>
        <w:t xml:space="preserve">a </w:t>
      </w:r>
      <w:r w:rsidR="001B1CAE">
        <w:rPr>
          <w:lang w:val="fr-FR"/>
        </w:rPr>
        <w:t xml:space="preserve">été </w:t>
      </w:r>
      <w:r w:rsidR="001B1CAE" w:rsidRPr="00DB3E1C">
        <w:rPr>
          <w:lang w:val="fr-FR"/>
        </w:rPr>
        <w:t>développée en 2017)</w:t>
      </w:r>
      <w:r w:rsidR="001B1CAE">
        <w:rPr>
          <w:lang w:val="fr-FR"/>
        </w:rPr>
        <w:t>,</w:t>
      </w:r>
      <w:r w:rsidR="001B1CAE" w:rsidRPr="00DB3E1C">
        <w:rPr>
          <w:lang w:val="fr-FR"/>
        </w:rPr>
        <w:t xml:space="preserve"> installé à la DAF</w:t>
      </w:r>
      <w:r w:rsidR="001B1CAE">
        <w:rPr>
          <w:lang w:val="fr-FR"/>
        </w:rPr>
        <w:t xml:space="preserve"> sous forme d’intranet,</w:t>
      </w:r>
      <w:r w:rsidR="001B1CAE" w:rsidRPr="00DB3E1C">
        <w:rPr>
          <w:lang w:val="fr-FR"/>
        </w:rPr>
        <w:t xml:space="preserve"> dev</w:t>
      </w:r>
      <w:r w:rsidR="001B1CAE">
        <w:rPr>
          <w:lang w:val="fr-FR"/>
        </w:rPr>
        <w:t>r</w:t>
      </w:r>
      <w:r w:rsidR="001B1CAE" w:rsidRPr="00DB3E1C">
        <w:rPr>
          <w:lang w:val="fr-FR"/>
        </w:rPr>
        <w:t>ait permettre de saisir tous les mouvements financiers dans le cadre du budget programme santé</w:t>
      </w:r>
      <w:r w:rsidR="001B1CAE">
        <w:rPr>
          <w:lang w:val="fr-FR"/>
        </w:rPr>
        <w:t>. Il pourrait servir pour d’autres opérations s</w:t>
      </w:r>
      <w:r w:rsidR="001B1CAE" w:rsidRPr="00DB3E1C">
        <w:rPr>
          <w:lang w:val="fr-FR"/>
        </w:rPr>
        <w:t xml:space="preserve">’il </w:t>
      </w:r>
      <w:r w:rsidR="001B1CAE">
        <w:rPr>
          <w:lang w:val="fr-FR"/>
        </w:rPr>
        <w:t>arrivait à s’externaliser.</w:t>
      </w:r>
    </w:p>
    <w:p w14:paraId="1C8B7161" w14:textId="77777777" w:rsidR="00274A4F" w:rsidRDefault="0003067A" w:rsidP="008215FC">
      <w:pPr>
        <w:pStyle w:val="Paragraphedeliste"/>
        <w:numPr>
          <w:ilvl w:val="0"/>
          <w:numId w:val="15"/>
        </w:numPr>
        <w:spacing w:after="240"/>
        <w:ind w:left="142" w:hanging="142"/>
        <w:contextualSpacing w:val="0"/>
        <w:jc w:val="both"/>
        <w:rPr>
          <w:lang w:val="fr-FR"/>
        </w:rPr>
      </w:pPr>
      <w:r>
        <w:rPr>
          <w:lang w:val="fr-FR"/>
        </w:rPr>
        <w:t>En outre, la création d’une Caisse Nationale d’Assurance Maladie Universelle (CNAMU) par décret pris en Conseil des Ministres du 1</w:t>
      </w:r>
      <w:r w:rsidRPr="00220DA2">
        <w:rPr>
          <w:vertAlign w:val="superscript"/>
          <w:lang w:val="fr-FR"/>
        </w:rPr>
        <w:t>er</w:t>
      </w:r>
      <w:r>
        <w:rPr>
          <w:lang w:val="fr-FR"/>
        </w:rPr>
        <w:t xml:space="preserve"> mars 2018 en vue d’opérationnaliser la loi portant régime d’AMU (adoptée le 5 septembre 2015 par le CNT) est également une étape décisive dans les réformes en cours du financement de la santé au Burkina Faso. En effet, cette CNAMU devrait permettre de collecter davantage de ressources (cotisations, transfert des fonds de la gratuité des soins pour les enfants de moins de cinq ans et les femmes, appui des PTF etc.), d’avoir un « </w:t>
      </w:r>
      <w:r w:rsidRPr="008215FC">
        <w:rPr>
          <w:i/>
          <w:lang w:val="fr-FR"/>
        </w:rPr>
        <w:t>pooling</w:t>
      </w:r>
      <w:r>
        <w:rPr>
          <w:lang w:val="fr-FR"/>
        </w:rPr>
        <w:t xml:space="preserve"> » plus important et aussi beaucoup de latitude pour définir des options d’achats stratégiques des soins et services de santé. </w:t>
      </w:r>
    </w:p>
    <w:p w14:paraId="011E0E45" w14:textId="4C2B2BAC" w:rsidR="0003067A" w:rsidRPr="00C609D4" w:rsidRDefault="00274A4F" w:rsidP="008215FC">
      <w:pPr>
        <w:pStyle w:val="Paragraphedeliste"/>
        <w:numPr>
          <w:ilvl w:val="0"/>
          <w:numId w:val="15"/>
        </w:numPr>
        <w:spacing w:after="240"/>
        <w:ind w:left="142" w:hanging="142"/>
        <w:contextualSpacing w:val="0"/>
        <w:jc w:val="both"/>
        <w:rPr>
          <w:lang w:val="fr-FR"/>
        </w:rPr>
      </w:pPr>
      <w:r>
        <w:rPr>
          <w:lang w:val="fr-FR"/>
        </w:rPr>
        <w:t xml:space="preserve">La CNAMU n’est pas encore opérationnelle. </w:t>
      </w:r>
      <w:r w:rsidR="0003067A">
        <w:rPr>
          <w:lang w:val="fr-FR"/>
        </w:rPr>
        <w:t xml:space="preserve">Mais </w:t>
      </w:r>
      <w:r>
        <w:rPr>
          <w:lang w:val="fr-FR"/>
        </w:rPr>
        <w:t>il est précisé dans ses statuts particulier</w:t>
      </w:r>
      <w:r w:rsidR="002D7FF6">
        <w:rPr>
          <w:lang w:val="fr-FR"/>
        </w:rPr>
        <w:t>s</w:t>
      </w:r>
      <w:r>
        <w:rPr>
          <w:lang w:val="fr-FR"/>
        </w:rPr>
        <w:t xml:space="preserve"> qu</w:t>
      </w:r>
      <w:r w:rsidR="002D7FF6">
        <w:rPr>
          <w:lang w:val="fr-FR"/>
        </w:rPr>
        <w:t>’</w:t>
      </w:r>
      <w:r>
        <w:rPr>
          <w:lang w:val="fr-FR"/>
        </w:rPr>
        <w:t>e</w:t>
      </w:r>
      <w:r w:rsidR="002D7FF6">
        <w:rPr>
          <w:lang w:val="fr-FR"/>
        </w:rPr>
        <w:t xml:space="preserve">lle a en charge : (i) l’affiliation des employeurs et l’immatriculation des assurés, (ii) l’encaissement et le recouvrement des cotisations, (iii) le conventionnement, (iv) le contrôle de la qualité des prestations de soins et (v) le paiement des prestations </w:t>
      </w:r>
      <w:r w:rsidR="00EB64E1">
        <w:rPr>
          <w:lang w:val="fr-FR"/>
        </w:rPr>
        <w:t>rendues.</w:t>
      </w:r>
      <w:r>
        <w:rPr>
          <w:lang w:val="fr-FR"/>
        </w:rPr>
        <w:t xml:space="preserve"> </w:t>
      </w:r>
      <w:r w:rsidR="00EB64E1">
        <w:rPr>
          <w:lang w:val="fr-FR"/>
        </w:rPr>
        <w:t>S</w:t>
      </w:r>
      <w:r w:rsidR="002A4D53">
        <w:rPr>
          <w:lang w:val="fr-FR"/>
        </w:rPr>
        <w:t xml:space="preserve">a gouvernance sera assurée </w:t>
      </w:r>
      <w:r w:rsidR="00E16648">
        <w:rPr>
          <w:lang w:val="fr-FR"/>
        </w:rPr>
        <w:t xml:space="preserve">par </w:t>
      </w:r>
      <w:r w:rsidR="00911D69">
        <w:rPr>
          <w:lang w:val="fr-FR"/>
        </w:rPr>
        <w:t>une Direction générale placée sous la tutelle d’</w:t>
      </w:r>
      <w:r w:rsidR="00E16648">
        <w:rPr>
          <w:lang w:val="fr-FR"/>
        </w:rPr>
        <w:t>un Conseil d’</w:t>
      </w:r>
      <w:r w:rsidR="00B45292">
        <w:rPr>
          <w:lang w:val="fr-FR"/>
        </w:rPr>
        <w:t>administration</w:t>
      </w:r>
      <w:r w:rsidR="006C03DD">
        <w:rPr>
          <w:lang w:val="fr-FR"/>
        </w:rPr>
        <w:t xml:space="preserve"> (CA)</w:t>
      </w:r>
      <w:r w:rsidR="00E16648">
        <w:rPr>
          <w:lang w:val="fr-FR"/>
        </w:rPr>
        <w:t xml:space="preserve">. </w:t>
      </w:r>
      <w:r w:rsidR="00EB64E1">
        <w:rPr>
          <w:lang w:val="fr-FR"/>
        </w:rPr>
        <w:t>Le C</w:t>
      </w:r>
      <w:r w:rsidR="006C03DD">
        <w:rPr>
          <w:lang w:val="fr-FR"/>
        </w:rPr>
        <w:t>A</w:t>
      </w:r>
      <w:r w:rsidR="00EB64E1">
        <w:rPr>
          <w:lang w:val="fr-FR"/>
        </w:rPr>
        <w:t xml:space="preserve"> comporte au minimum une commission permanente (</w:t>
      </w:r>
      <w:r w:rsidR="00CD5184">
        <w:rPr>
          <w:lang w:val="fr-FR"/>
        </w:rPr>
        <w:t>chargée de suivre la gestion courante de la CNAMU</w:t>
      </w:r>
      <w:r w:rsidR="00EB64E1">
        <w:rPr>
          <w:lang w:val="fr-FR"/>
        </w:rPr>
        <w:t>), une commission de contrôle général (</w:t>
      </w:r>
      <w:r w:rsidR="00CD5184">
        <w:rPr>
          <w:lang w:val="fr-FR"/>
        </w:rPr>
        <w:t>chargée du contrôle de la régularité et de l’opportunité des actes de gestion de la CNAMU</w:t>
      </w:r>
      <w:r w:rsidR="00EB64E1">
        <w:rPr>
          <w:lang w:val="fr-FR"/>
        </w:rPr>
        <w:t>) et une commission de recours gracieux (</w:t>
      </w:r>
      <w:r w:rsidR="00CD5184">
        <w:rPr>
          <w:lang w:val="fr-FR"/>
        </w:rPr>
        <w:t>chargée d’examiner les recours formulés par les assujettis et les bénéficiaires</w:t>
      </w:r>
      <w:r w:rsidR="00EB64E1">
        <w:rPr>
          <w:lang w:val="fr-FR"/>
        </w:rPr>
        <w:t xml:space="preserve">). </w:t>
      </w:r>
      <w:r w:rsidR="00B45292">
        <w:rPr>
          <w:lang w:val="fr-FR"/>
        </w:rPr>
        <w:t>La Direction g</w:t>
      </w:r>
      <w:r w:rsidR="004067C5">
        <w:rPr>
          <w:lang w:val="fr-FR"/>
        </w:rPr>
        <w:t xml:space="preserve">énérale </w:t>
      </w:r>
      <w:r w:rsidR="006C03DD">
        <w:rPr>
          <w:lang w:val="fr-FR"/>
        </w:rPr>
        <w:t>assure la gestion quotidienne de la CNAMU sous le contrôle du CA.</w:t>
      </w:r>
      <w:r w:rsidR="004067C5">
        <w:rPr>
          <w:lang w:val="fr-FR"/>
        </w:rPr>
        <w:t xml:space="preserve"> </w:t>
      </w:r>
      <w:r w:rsidR="00EB64E1">
        <w:rPr>
          <w:lang w:val="fr-FR"/>
        </w:rPr>
        <w:t>Le fonds de réserve initial de la CNAMU est de 10 milliards FCFA.</w:t>
      </w:r>
    </w:p>
    <w:p w14:paraId="79162855" w14:textId="77777777" w:rsidR="007C5CF7" w:rsidRDefault="0003067A" w:rsidP="008215FC">
      <w:pPr>
        <w:pStyle w:val="Paragraphedeliste"/>
        <w:numPr>
          <w:ilvl w:val="0"/>
          <w:numId w:val="15"/>
        </w:numPr>
        <w:spacing w:after="240"/>
        <w:ind w:left="142" w:hanging="142"/>
        <w:contextualSpacing w:val="0"/>
        <w:jc w:val="both"/>
        <w:rPr>
          <w:lang w:val="fr-FR"/>
        </w:rPr>
      </w:pPr>
      <w:r>
        <w:rPr>
          <w:lang w:val="fr-FR"/>
        </w:rPr>
        <w:t>Enfin, u</w:t>
      </w:r>
      <w:r w:rsidR="007C5CF7">
        <w:rPr>
          <w:lang w:val="fr-FR"/>
        </w:rPr>
        <w:t>ne nouvelle règlementation pour la mise en œuvre des projets et programmes a aussi été adoptée par le Ministère de l’Economie, des Finances et du Développement (MINEFID).</w:t>
      </w:r>
      <w:r w:rsidR="00163A4E">
        <w:rPr>
          <w:lang w:val="fr-FR"/>
        </w:rPr>
        <w:t xml:space="preserve"> Celle-ci doit entrer en vigueur à partir du 1er mai 2018 et </w:t>
      </w:r>
      <w:r>
        <w:rPr>
          <w:lang w:val="fr-FR"/>
        </w:rPr>
        <w:t>modifierait profondément le rôle de certaines structures comme le PADS.</w:t>
      </w:r>
    </w:p>
    <w:p w14:paraId="621638B8" w14:textId="77777777" w:rsidR="005A60EF" w:rsidRPr="00204813" w:rsidRDefault="005A60EF" w:rsidP="008215FC">
      <w:pPr>
        <w:pStyle w:val="Paragraphedeliste"/>
        <w:numPr>
          <w:ilvl w:val="0"/>
          <w:numId w:val="13"/>
        </w:numPr>
        <w:spacing w:before="240"/>
        <w:ind w:left="714" w:hanging="357"/>
        <w:contextualSpacing w:val="0"/>
        <w:rPr>
          <w:i/>
          <w:color w:val="1F497D" w:themeColor="text2"/>
          <w:lang w:val="fr-FR"/>
        </w:rPr>
      </w:pPr>
      <w:r w:rsidRPr="00204813">
        <w:rPr>
          <w:i/>
          <w:color w:val="1F497D" w:themeColor="text2"/>
          <w:lang w:val="fr-FR"/>
        </w:rPr>
        <w:t>Perspectives</w:t>
      </w:r>
    </w:p>
    <w:p w14:paraId="098AC92F" w14:textId="77777777" w:rsidR="007C5CF7" w:rsidRDefault="007C5CF7" w:rsidP="008215FC">
      <w:pPr>
        <w:pStyle w:val="Paragraphedeliste"/>
        <w:numPr>
          <w:ilvl w:val="0"/>
          <w:numId w:val="15"/>
        </w:numPr>
        <w:spacing w:after="240"/>
        <w:ind w:left="142" w:hanging="142"/>
        <w:contextualSpacing w:val="0"/>
        <w:jc w:val="both"/>
        <w:rPr>
          <w:lang w:val="fr-FR"/>
        </w:rPr>
      </w:pPr>
      <w:r>
        <w:rPr>
          <w:lang w:val="fr-FR"/>
        </w:rPr>
        <w:t xml:space="preserve">Un document d’orientation de l’achat stratégique est en cours d’élaboration par le Ministère de la Santé. </w:t>
      </w:r>
      <w:r w:rsidR="001B1CAE">
        <w:rPr>
          <w:lang w:val="fr-FR"/>
        </w:rPr>
        <w:t xml:space="preserve">Ce document devrait expliciter les rôles et fonction de chaque acteur (y compris en dehors du secteur de la santé) ainsi que le montage institutionnel à mettre en </w:t>
      </w:r>
      <w:r w:rsidR="00F06029">
        <w:rPr>
          <w:lang w:val="fr-FR"/>
        </w:rPr>
        <w:t>place</w:t>
      </w:r>
      <w:r w:rsidR="001B1CAE">
        <w:rPr>
          <w:lang w:val="fr-FR"/>
        </w:rPr>
        <w:t>.</w:t>
      </w:r>
    </w:p>
    <w:p w14:paraId="2C54B77D" w14:textId="77777777" w:rsidR="004D6530" w:rsidRPr="004D6530" w:rsidRDefault="004D6530" w:rsidP="008215FC">
      <w:pPr>
        <w:pStyle w:val="Paragraphedeliste"/>
        <w:numPr>
          <w:ilvl w:val="0"/>
          <w:numId w:val="15"/>
        </w:numPr>
        <w:spacing w:after="240"/>
        <w:ind w:left="142" w:hanging="142"/>
        <w:contextualSpacing w:val="0"/>
        <w:jc w:val="both"/>
        <w:rPr>
          <w:lang w:val="fr-FR"/>
        </w:rPr>
      </w:pPr>
      <w:r>
        <w:rPr>
          <w:lang w:val="fr-FR"/>
        </w:rPr>
        <w:lastRenderedPageBreak/>
        <w:t xml:space="preserve">La </w:t>
      </w:r>
      <w:r w:rsidRPr="004D6530">
        <w:rPr>
          <w:lang w:val="fr-FR"/>
        </w:rPr>
        <w:t>mis</w:t>
      </w:r>
      <w:r>
        <w:rPr>
          <w:lang w:val="fr-FR"/>
        </w:rPr>
        <w:t>e</w:t>
      </w:r>
      <w:r w:rsidRPr="004D6530">
        <w:rPr>
          <w:lang w:val="fr-FR"/>
        </w:rPr>
        <w:t xml:space="preserve"> en place </w:t>
      </w:r>
      <w:r>
        <w:rPr>
          <w:lang w:val="fr-FR"/>
        </w:rPr>
        <w:t xml:space="preserve">d’un </w:t>
      </w:r>
      <w:r w:rsidRPr="004D6530">
        <w:rPr>
          <w:lang w:val="fr-FR"/>
        </w:rPr>
        <w:t xml:space="preserve">compte d’exploitation </w:t>
      </w:r>
      <w:r>
        <w:rPr>
          <w:lang w:val="fr-FR"/>
        </w:rPr>
        <w:t xml:space="preserve">au niveau </w:t>
      </w:r>
      <w:r w:rsidRPr="004D6530">
        <w:rPr>
          <w:lang w:val="fr-FR"/>
        </w:rPr>
        <w:t xml:space="preserve">des formations sanitaires </w:t>
      </w:r>
      <w:r>
        <w:rPr>
          <w:lang w:val="fr-FR"/>
        </w:rPr>
        <w:t>est envisagée afin de faciliter et d’augmenter la transparence de la gestion des ressources financières</w:t>
      </w:r>
      <w:r w:rsidRPr="004D6530">
        <w:rPr>
          <w:lang w:val="fr-FR"/>
        </w:rPr>
        <w:t>.</w:t>
      </w:r>
    </w:p>
    <w:p w14:paraId="490FFEB7" w14:textId="556E21E8" w:rsidR="00DB3E1C" w:rsidRPr="00DB3E1C" w:rsidRDefault="005879F6" w:rsidP="008215FC">
      <w:pPr>
        <w:pStyle w:val="Paragraphedeliste"/>
        <w:numPr>
          <w:ilvl w:val="0"/>
          <w:numId w:val="15"/>
        </w:numPr>
        <w:spacing w:after="240"/>
        <w:ind w:left="142" w:hanging="142"/>
        <w:jc w:val="both"/>
        <w:rPr>
          <w:lang w:val="fr-FR"/>
        </w:rPr>
      </w:pPr>
      <w:r>
        <w:rPr>
          <w:lang w:val="fr-FR"/>
        </w:rPr>
        <w:t>Le concept d’achat stratégique étant relativement nouveau dans le système de santé burkinabè, l’a</w:t>
      </w:r>
      <w:r w:rsidR="00DB3E1C" w:rsidRPr="00DB3E1C">
        <w:rPr>
          <w:lang w:val="fr-FR"/>
        </w:rPr>
        <w:t>pprentissage</w:t>
      </w:r>
      <w:r>
        <w:rPr>
          <w:lang w:val="fr-FR"/>
        </w:rPr>
        <w:t xml:space="preserve"> devrait être au cœur du dispositif de gouvernance</w:t>
      </w:r>
      <w:r w:rsidR="00DB3E1C" w:rsidRPr="00DB3E1C">
        <w:rPr>
          <w:lang w:val="fr-FR"/>
        </w:rPr>
        <w:t xml:space="preserve">. </w:t>
      </w:r>
      <w:r>
        <w:rPr>
          <w:lang w:val="fr-FR"/>
        </w:rPr>
        <w:t xml:space="preserve">Tout un dispositif </w:t>
      </w:r>
      <w:r w:rsidR="00DB3E1C" w:rsidRPr="00DB3E1C">
        <w:rPr>
          <w:lang w:val="fr-FR"/>
        </w:rPr>
        <w:t>de l’apprentissage d</w:t>
      </w:r>
      <w:r>
        <w:rPr>
          <w:lang w:val="fr-FR"/>
        </w:rPr>
        <w:t>evra</w:t>
      </w:r>
      <w:r w:rsidR="00DB3E1C" w:rsidRPr="00DB3E1C">
        <w:rPr>
          <w:lang w:val="fr-FR"/>
        </w:rPr>
        <w:t>it être construit</w:t>
      </w:r>
      <w:r>
        <w:rPr>
          <w:lang w:val="fr-FR"/>
        </w:rPr>
        <w:t>, en identifiant clairement</w:t>
      </w:r>
      <w:r w:rsidR="00DB3E1C" w:rsidRPr="00DB3E1C">
        <w:rPr>
          <w:lang w:val="fr-FR"/>
        </w:rPr>
        <w:t xml:space="preserve"> </w:t>
      </w:r>
      <w:r>
        <w:rPr>
          <w:lang w:val="fr-FR"/>
        </w:rPr>
        <w:t>les responsables de l’activité (par exemple l’</w:t>
      </w:r>
      <w:r w:rsidR="00CF781E">
        <w:rPr>
          <w:lang w:val="fr-FR"/>
        </w:rPr>
        <w:t>Unité de Gestion et de Transfert de Connaissances (</w:t>
      </w:r>
      <w:r>
        <w:rPr>
          <w:lang w:val="fr-FR"/>
        </w:rPr>
        <w:t>UGTC</w:t>
      </w:r>
      <w:r w:rsidR="00CF781E">
        <w:rPr>
          <w:lang w:val="fr-FR"/>
        </w:rPr>
        <w:t>)</w:t>
      </w:r>
      <w:r>
        <w:rPr>
          <w:lang w:val="fr-FR"/>
        </w:rPr>
        <w:t xml:space="preserve"> ou </w:t>
      </w:r>
      <w:r w:rsidRPr="00DB3E1C">
        <w:rPr>
          <w:lang w:val="fr-FR"/>
        </w:rPr>
        <w:t>le futur observatoire national de la santé</w:t>
      </w:r>
      <w:r>
        <w:rPr>
          <w:lang w:val="fr-FR"/>
        </w:rPr>
        <w:t>) ainsi que les différents processus à mettre en place et à appliquer.</w:t>
      </w:r>
      <w:r w:rsidR="00DB3E1C" w:rsidRPr="00DB3E1C">
        <w:rPr>
          <w:lang w:val="fr-FR"/>
        </w:rPr>
        <w:t xml:space="preserve"> </w:t>
      </w:r>
    </w:p>
    <w:p w14:paraId="05AB9730" w14:textId="77777777" w:rsidR="002035C5" w:rsidRPr="009F7987" w:rsidRDefault="002035C5" w:rsidP="009F7987">
      <w:pPr>
        <w:pStyle w:val="Titre1"/>
        <w:numPr>
          <w:ilvl w:val="0"/>
          <w:numId w:val="7"/>
        </w:numPr>
        <w:spacing w:after="240"/>
        <w:rPr>
          <w:rFonts w:asciiTheme="minorHAnsi" w:hAnsiTheme="minorHAnsi"/>
          <w:sz w:val="24"/>
          <w:szCs w:val="24"/>
          <w:lang w:val="fr-FR"/>
        </w:rPr>
      </w:pPr>
      <w:bookmarkStart w:id="11" w:name="_Toc511930357"/>
      <w:r w:rsidRPr="009F7987">
        <w:rPr>
          <w:rFonts w:asciiTheme="minorHAnsi" w:hAnsiTheme="minorHAnsi"/>
          <w:sz w:val="24"/>
          <w:szCs w:val="24"/>
          <w:lang w:val="fr-FR"/>
        </w:rPr>
        <w:t>Conclusion</w:t>
      </w:r>
      <w:bookmarkEnd w:id="11"/>
    </w:p>
    <w:p w14:paraId="1E90C65A" w14:textId="4232C10C" w:rsidR="002F52A2" w:rsidRDefault="002F52A2" w:rsidP="00CC1266">
      <w:pPr>
        <w:pStyle w:val="Paragraphedeliste"/>
        <w:numPr>
          <w:ilvl w:val="0"/>
          <w:numId w:val="15"/>
        </w:numPr>
        <w:spacing w:after="240"/>
        <w:ind w:left="142" w:hanging="142"/>
        <w:contextualSpacing w:val="0"/>
        <w:jc w:val="both"/>
        <w:rPr>
          <w:lang w:val="fr-FR"/>
        </w:rPr>
      </w:pPr>
      <w:r>
        <w:rPr>
          <w:lang w:val="fr-FR"/>
        </w:rPr>
        <w:t>L</w:t>
      </w:r>
      <w:r w:rsidR="00732872" w:rsidRPr="00732872">
        <w:rPr>
          <w:lang w:val="fr-FR"/>
        </w:rPr>
        <w:t>e guide d’évaluation rapide de la fonction d’achat dans un pays appliqué au Burkina Faso montre que des efforts sont fait</w:t>
      </w:r>
      <w:r w:rsidR="00732872">
        <w:rPr>
          <w:lang w:val="fr-FR"/>
        </w:rPr>
        <w:t>s ou en cours pour améliorer la fonction d’achat</w:t>
      </w:r>
      <w:r w:rsidR="00D9187A">
        <w:rPr>
          <w:lang w:val="fr-FR"/>
        </w:rPr>
        <w:t xml:space="preserve"> et le rendre plus stratégique.</w:t>
      </w:r>
    </w:p>
    <w:p w14:paraId="797BF80B" w14:textId="3024C3CD" w:rsidR="002F52A2" w:rsidRDefault="00130F03" w:rsidP="008215FC">
      <w:pPr>
        <w:pStyle w:val="Paragraphedeliste"/>
        <w:numPr>
          <w:ilvl w:val="0"/>
          <w:numId w:val="15"/>
        </w:numPr>
        <w:spacing w:after="240"/>
        <w:ind w:left="142" w:hanging="142"/>
        <w:contextualSpacing w:val="0"/>
        <w:jc w:val="both"/>
        <w:rPr>
          <w:lang w:val="fr-FR"/>
        </w:rPr>
      </w:pPr>
      <w:r>
        <w:rPr>
          <w:lang w:val="fr-FR"/>
        </w:rPr>
        <w:t xml:space="preserve">Les premières réflexions sur la question ont commencé, il y a environ </w:t>
      </w:r>
      <w:r w:rsidR="00CC1266">
        <w:rPr>
          <w:lang w:val="fr-FR"/>
        </w:rPr>
        <w:t>quatre</w:t>
      </w:r>
      <w:r>
        <w:rPr>
          <w:lang w:val="fr-FR"/>
        </w:rPr>
        <w:t xml:space="preserve"> années, avec la rédaction de la stratégie nationale de financement de la santé et l’idée récente de rédiger un document d’orientation de l’achat stratégique</w:t>
      </w:r>
      <w:r w:rsidR="00732872" w:rsidRPr="00732872">
        <w:rPr>
          <w:lang w:val="fr-FR"/>
        </w:rPr>
        <w:t xml:space="preserve"> </w:t>
      </w:r>
      <w:r>
        <w:rPr>
          <w:lang w:val="fr-FR"/>
        </w:rPr>
        <w:t xml:space="preserve">est un signal fort traduisant la volonté du gouvernement </w:t>
      </w:r>
      <w:r w:rsidR="008E1098">
        <w:rPr>
          <w:lang w:val="fr-FR"/>
        </w:rPr>
        <w:t xml:space="preserve">à travers le Ministère de la Santé </w:t>
      </w:r>
      <w:r>
        <w:rPr>
          <w:lang w:val="fr-FR"/>
        </w:rPr>
        <w:t xml:space="preserve">de mieux </w:t>
      </w:r>
      <w:r w:rsidR="008E1098">
        <w:rPr>
          <w:lang w:val="fr-FR"/>
        </w:rPr>
        <w:t>utiliser les ressources allouées à la santé.</w:t>
      </w:r>
    </w:p>
    <w:p w14:paraId="312E3D67" w14:textId="74358771" w:rsidR="00732872" w:rsidRPr="00DC7289" w:rsidRDefault="007F3945" w:rsidP="00732872">
      <w:pPr>
        <w:pStyle w:val="Paragraphedeliste"/>
        <w:numPr>
          <w:ilvl w:val="0"/>
          <w:numId w:val="15"/>
        </w:numPr>
        <w:spacing w:after="240"/>
        <w:ind w:left="142" w:hanging="142"/>
        <w:jc w:val="both"/>
        <w:rPr>
          <w:lang w:val="fr-FR"/>
        </w:rPr>
      </w:pPr>
      <w:r>
        <w:rPr>
          <w:lang w:val="fr-FR"/>
        </w:rPr>
        <w:t xml:space="preserve">Mais les défis restent énormes. L’achat stratégique, en soi, est un processus et chaque défi relevé </w:t>
      </w:r>
      <w:r w:rsidR="00867687">
        <w:rPr>
          <w:lang w:val="fr-FR"/>
        </w:rPr>
        <w:t>est une victoire d’étape dans la marche continue que le pays a entamé vers c</w:t>
      </w:r>
      <w:r>
        <w:rPr>
          <w:lang w:val="fr-FR"/>
        </w:rPr>
        <w:t>e</w:t>
      </w:r>
      <w:r w:rsidR="00743366">
        <w:rPr>
          <w:lang w:val="fr-FR"/>
        </w:rPr>
        <w:t>t</w:t>
      </w:r>
      <w:r>
        <w:rPr>
          <w:lang w:val="fr-FR"/>
        </w:rPr>
        <w:t xml:space="preserve"> </w:t>
      </w:r>
      <w:r w:rsidR="00867687">
        <w:rPr>
          <w:lang w:val="fr-FR"/>
        </w:rPr>
        <w:t>objectif. Pour progresser rapidement, un élément est crucial : l’</w:t>
      </w:r>
      <w:r w:rsidR="0008067D">
        <w:rPr>
          <w:lang w:val="fr-FR"/>
        </w:rPr>
        <w:t>apprentissage – apprendre des expériences d’autres pays mais aussi et surtout apprendre en faisant (le « </w:t>
      </w:r>
      <w:r w:rsidR="0008067D" w:rsidRPr="0008067D">
        <w:rPr>
          <w:i/>
          <w:lang w:val="fr-FR"/>
        </w:rPr>
        <w:t>learning by doing</w:t>
      </w:r>
      <w:r w:rsidR="0008067D">
        <w:rPr>
          <w:lang w:val="fr-FR"/>
        </w:rPr>
        <w:t> »)</w:t>
      </w:r>
      <w:r w:rsidR="00867687">
        <w:rPr>
          <w:lang w:val="fr-FR"/>
        </w:rPr>
        <w:t>.</w:t>
      </w:r>
      <w:r w:rsidR="0008067D">
        <w:rPr>
          <w:lang w:val="fr-FR"/>
        </w:rPr>
        <w:t xml:space="preserve"> Le Ministère de la Santé et tous les acteurs concernés et intéressés par l’achat stratégique devraient donc adopter une démarche proactive et mener des recherches opérationnelles pour </w:t>
      </w:r>
      <w:r w:rsidR="0008067D" w:rsidRPr="0008067D">
        <w:rPr>
          <w:color w:val="222222"/>
          <w:shd w:val="clear" w:color="auto" w:fill="FFFFFF"/>
          <w:lang w:val="fr-FR"/>
        </w:rPr>
        <w:t xml:space="preserve">répondre assez rapidement </w:t>
      </w:r>
      <w:r w:rsidR="0008067D">
        <w:rPr>
          <w:color w:val="222222"/>
          <w:shd w:val="clear" w:color="auto" w:fill="FFFFFF"/>
          <w:lang w:val="fr-FR"/>
        </w:rPr>
        <w:t>aux questionnements qui ne manqueront pas de se poser</w:t>
      </w:r>
      <w:r w:rsidR="0008067D" w:rsidRPr="0008067D">
        <w:rPr>
          <w:color w:val="222222"/>
          <w:shd w:val="clear" w:color="auto" w:fill="FFFFFF"/>
          <w:lang w:val="fr-FR"/>
        </w:rPr>
        <w:t>.</w:t>
      </w:r>
    </w:p>
    <w:p w14:paraId="55F6769A" w14:textId="77777777" w:rsidR="00CE639C" w:rsidRPr="009007E5" w:rsidRDefault="00CE639C">
      <w:pPr>
        <w:rPr>
          <w:lang w:val="fr-FR"/>
        </w:rPr>
      </w:pPr>
      <w:r w:rsidRPr="009007E5">
        <w:rPr>
          <w:lang w:val="fr-FR"/>
        </w:rPr>
        <w:br w:type="page"/>
      </w:r>
    </w:p>
    <w:p w14:paraId="6B30D825" w14:textId="77777777" w:rsidR="00B05E1B" w:rsidRPr="00732872" w:rsidRDefault="00CE639C" w:rsidP="00636095">
      <w:pPr>
        <w:pStyle w:val="Titre1"/>
        <w:spacing w:after="240"/>
        <w:rPr>
          <w:rFonts w:asciiTheme="minorHAnsi" w:hAnsiTheme="minorHAnsi"/>
          <w:sz w:val="24"/>
          <w:szCs w:val="24"/>
          <w:lang w:val="fr-FR"/>
        </w:rPr>
      </w:pPr>
      <w:bookmarkStart w:id="12" w:name="_Toc511930358"/>
      <w:r w:rsidRPr="00732872">
        <w:rPr>
          <w:rFonts w:asciiTheme="minorHAnsi" w:hAnsiTheme="minorHAnsi"/>
          <w:sz w:val="24"/>
          <w:szCs w:val="24"/>
          <w:lang w:val="fr-FR"/>
        </w:rPr>
        <w:lastRenderedPageBreak/>
        <w:t>Annexes</w:t>
      </w:r>
      <w:bookmarkEnd w:id="12"/>
    </w:p>
    <w:p w14:paraId="4BE0FA5A" w14:textId="77777777" w:rsidR="00232036" w:rsidRPr="00080702" w:rsidRDefault="00232036" w:rsidP="00232036">
      <w:pPr>
        <w:spacing w:after="240"/>
        <w:rPr>
          <w:b/>
          <w:lang w:val="fr-FR"/>
        </w:rPr>
      </w:pPr>
      <w:r>
        <w:rPr>
          <w:b/>
          <w:lang w:val="fr-FR"/>
        </w:rPr>
        <w:t>Personnes interrogées</w:t>
      </w:r>
    </w:p>
    <w:tbl>
      <w:tblPr>
        <w:tblStyle w:val="Grilledutableau"/>
        <w:tblW w:w="0" w:type="auto"/>
        <w:tblLook w:val="04A0" w:firstRow="1" w:lastRow="0" w:firstColumn="1" w:lastColumn="0" w:noHBand="0" w:noVBand="1"/>
      </w:tblPr>
      <w:tblGrid>
        <w:gridCol w:w="2376"/>
        <w:gridCol w:w="2552"/>
        <w:gridCol w:w="4238"/>
      </w:tblGrid>
      <w:tr w:rsidR="00232036" w14:paraId="2803A9DB" w14:textId="77777777" w:rsidTr="00CF2A14">
        <w:tc>
          <w:tcPr>
            <w:tcW w:w="2376" w:type="dxa"/>
          </w:tcPr>
          <w:p w14:paraId="10F132BA" w14:textId="77777777" w:rsidR="00232036" w:rsidRDefault="00232036" w:rsidP="00080702">
            <w:pPr>
              <w:spacing w:after="240"/>
              <w:rPr>
                <w:b/>
                <w:lang w:val="fr-FR"/>
              </w:rPr>
            </w:pPr>
            <w:r>
              <w:rPr>
                <w:b/>
                <w:lang w:val="fr-FR"/>
              </w:rPr>
              <w:t>Nom et Prénom(s)</w:t>
            </w:r>
          </w:p>
        </w:tc>
        <w:tc>
          <w:tcPr>
            <w:tcW w:w="2552" w:type="dxa"/>
          </w:tcPr>
          <w:p w14:paraId="1033CFDB" w14:textId="77777777" w:rsidR="00232036" w:rsidRDefault="00232036" w:rsidP="00080702">
            <w:pPr>
              <w:spacing w:after="240"/>
              <w:rPr>
                <w:b/>
                <w:lang w:val="fr-FR"/>
              </w:rPr>
            </w:pPr>
            <w:r>
              <w:rPr>
                <w:b/>
                <w:lang w:val="fr-FR"/>
              </w:rPr>
              <w:t>Institution</w:t>
            </w:r>
          </w:p>
        </w:tc>
        <w:tc>
          <w:tcPr>
            <w:tcW w:w="4238" w:type="dxa"/>
          </w:tcPr>
          <w:p w14:paraId="2EB9C692" w14:textId="77777777" w:rsidR="00232036" w:rsidRDefault="00232036" w:rsidP="00080702">
            <w:pPr>
              <w:spacing w:after="240"/>
              <w:rPr>
                <w:b/>
                <w:lang w:val="fr-FR"/>
              </w:rPr>
            </w:pPr>
            <w:r>
              <w:rPr>
                <w:b/>
                <w:lang w:val="fr-FR"/>
              </w:rPr>
              <w:t>Fonction</w:t>
            </w:r>
          </w:p>
        </w:tc>
      </w:tr>
      <w:tr w:rsidR="00232036" w:rsidRPr="00B43353" w14:paraId="3F0EA543" w14:textId="77777777" w:rsidTr="00CF2A14">
        <w:tc>
          <w:tcPr>
            <w:tcW w:w="2376" w:type="dxa"/>
          </w:tcPr>
          <w:p w14:paraId="2F97EFBB" w14:textId="77777777" w:rsidR="00232036" w:rsidRPr="00232036" w:rsidRDefault="00232036" w:rsidP="00080702">
            <w:pPr>
              <w:spacing w:after="240"/>
              <w:rPr>
                <w:lang w:val="fr-FR"/>
              </w:rPr>
            </w:pPr>
            <w:r w:rsidRPr="00232036">
              <w:rPr>
                <w:lang w:val="fr-FR"/>
              </w:rPr>
              <w:t>OUEDRAOGO Arzouma</w:t>
            </w:r>
          </w:p>
        </w:tc>
        <w:tc>
          <w:tcPr>
            <w:tcW w:w="2552" w:type="dxa"/>
          </w:tcPr>
          <w:p w14:paraId="72D4A31C" w14:textId="77777777" w:rsidR="00232036" w:rsidRDefault="00232036" w:rsidP="00080702">
            <w:pPr>
              <w:spacing w:after="240"/>
              <w:rPr>
                <w:b/>
                <w:lang w:val="fr-FR"/>
              </w:rPr>
            </w:pPr>
            <w:r w:rsidRPr="00232036">
              <w:rPr>
                <w:lang w:val="fr-FR"/>
              </w:rPr>
              <w:t>Ministère de la santé</w:t>
            </w:r>
          </w:p>
        </w:tc>
        <w:tc>
          <w:tcPr>
            <w:tcW w:w="4238" w:type="dxa"/>
          </w:tcPr>
          <w:p w14:paraId="628262A1" w14:textId="77777777" w:rsidR="00232036" w:rsidRPr="00834F7D" w:rsidRDefault="00A47CD5" w:rsidP="00A47CD5">
            <w:pPr>
              <w:spacing w:after="240"/>
              <w:rPr>
                <w:lang w:val="fr-FR"/>
              </w:rPr>
            </w:pPr>
            <w:r>
              <w:rPr>
                <w:lang w:val="fr-FR"/>
              </w:rPr>
              <w:t>Chef de service</w:t>
            </w:r>
            <w:r w:rsidR="00834F7D" w:rsidRPr="00834F7D">
              <w:rPr>
                <w:lang w:val="fr-FR"/>
              </w:rPr>
              <w:t xml:space="preserve"> de la planification opérationnelle</w:t>
            </w:r>
          </w:p>
        </w:tc>
      </w:tr>
      <w:tr w:rsidR="00232036" w:rsidRPr="00B43353" w14:paraId="676754AB" w14:textId="77777777" w:rsidTr="00CF2A14">
        <w:tc>
          <w:tcPr>
            <w:tcW w:w="2376" w:type="dxa"/>
          </w:tcPr>
          <w:p w14:paraId="2FE6CEF6" w14:textId="77777777" w:rsidR="00232036" w:rsidRPr="00232036" w:rsidRDefault="00232036" w:rsidP="00080702">
            <w:pPr>
              <w:spacing w:after="240"/>
              <w:rPr>
                <w:lang w:val="fr-FR"/>
              </w:rPr>
            </w:pPr>
            <w:r>
              <w:rPr>
                <w:lang w:val="fr-FR"/>
              </w:rPr>
              <w:t>SANOU Simon</w:t>
            </w:r>
          </w:p>
        </w:tc>
        <w:tc>
          <w:tcPr>
            <w:tcW w:w="2552" w:type="dxa"/>
          </w:tcPr>
          <w:p w14:paraId="449E821E" w14:textId="77777777" w:rsidR="00232036" w:rsidRPr="00232036" w:rsidRDefault="00232036" w:rsidP="00080702">
            <w:pPr>
              <w:spacing w:after="240"/>
              <w:rPr>
                <w:lang w:val="fr-FR"/>
              </w:rPr>
            </w:pPr>
            <w:r w:rsidRPr="00232036">
              <w:rPr>
                <w:lang w:val="fr-FR"/>
              </w:rPr>
              <w:t>Ministère de la santé</w:t>
            </w:r>
          </w:p>
        </w:tc>
        <w:tc>
          <w:tcPr>
            <w:tcW w:w="4238" w:type="dxa"/>
          </w:tcPr>
          <w:p w14:paraId="0FF28F12" w14:textId="77777777" w:rsidR="00232036" w:rsidRPr="00A47CD5" w:rsidRDefault="00A47CD5" w:rsidP="00080702">
            <w:pPr>
              <w:spacing w:after="240"/>
              <w:rPr>
                <w:lang w:val="fr-FR"/>
              </w:rPr>
            </w:pPr>
            <w:r w:rsidRPr="00A47CD5">
              <w:rPr>
                <w:lang w:val="fr-FR"/>
              </w:rPr>
              <w:t>Directeur des services i</w:t>
            </w:r>
            <w:r>
              <w:rPr>
                <w:lang w:val="fr-FR"/>
              </w:rPr>
              <w:t>nformatiques et de la télésanté</w:t>
            </w:r>
          </w:p>
        </w:tc>
      </w:tr>
      <w:tr w:rsidR="00232036" w:rsidRPr="00B43353" w14:paraId="2293E291" w14:textId="77777777" w:rsidTr="00CF2A14">
        <w:tc>
          <w:tcPr>
            <w:tcW w:w="2376" w:type="dxa"/>
          </w:tcPr>
          <w:p w14:paraId="022807A1" w14:textId="77777777" w:rsidR="00232036" w:rsidRPr="00232036" w:rsidRDefault="00232036" w:rsidP="00080702">
            <w:pPr>
              <w:spacing w:after="240"/>
              <w:rPr>
                <w:lang w:val="fr-FR"/>
              </w:rPr>
            </w:pPr>
            <w:r w:rsidRPr="00232036">
              <w:rPr>
                <w:lang w:val="fr-FR"/>
              </w:rPr>
              <w:t>BIGEARD Alexis</w:t>
            </w:r>
          </w:p>
        </w:tc>
        <w:tc>
          <w:tcPr>
            <w:tcW w:w="2552" w:type="dxa"/>
          </w:tcPr>
          <w:p w14:paraId="54B9675B" w14:textId="77777777" w:rsidR="00232036" w:rsidRPr="00232036" w:rsidRDefault="00232036" w:rsidP="00080702">
            <w:pPr>
              <w:spacing w:after="240"/>
              <w:rPr>
                <w:lang w:val="fr-FR"/>
              </w:rPr>
            </w:pPr>
            <w:r w:rsidRPr="00232036">
              <w:rPr>
                <w:lang w:val="fr-FR"/>
              </w:rPr>
              <w:t>Organisation mondiale de la santé (OMS)</w:t>
            </w:r>
          </w:p>
        </w:tc>
        <w:tc>
          <w:tcPr>
            <w:tcW w:w="4238" w:type="dxa"/>
          </w:tcPr>
          <w:p w14:paraId="67BEECEB" w14:textId="77777777" w:rsidR="00232036" w:rsidRPr="00CF2A14" w:rsidRDefault="00CF2A14" w:rsidP="00080702">
            <w:pPr>
              <w:spacing w:after="240"/>
              <w:rPr>
                <w:lang w:val="fr-FR"/>
              </w:rPr>
            </w:pPr>
            <w:r w:rsidRPr="00CF2A14">
              <w:rPr>
                <w:lang w:val="fr-FR"/>
              </w:rPr>
              <w:t>Conseiller en Politique de Financement de la Santé pour la CSU</w:t>
            </w:r>
          </w:p>
        </w:tc>
      </w:tr>
      <w:tr w:rsidR="00232036" w14:paraId="055F55F4" w14:textId="77777777" w:rsidTr="00CF2A14">
        <w:tc>
          <w:tcPr>
            <w:tcW w:w="2376" w:type="dxa"/>
          </w:tcPr>
          <w:p w14:paraId="1E679D6F" w14:textId="77777777" w:rsidR="00232036" w:rsidRPr="00232036" w:rsidRDefault="00232036" w:rsidP="00232036">
            <w:pPr>
              <w:spacing w:after="240"/>
              <w:rPr>
                <w:lang w:val="fr-FR"/>
              </w:rPr>
            </w:pPr>
            <w:r w:rsidRPr="00232036">
              <w:rPr>
                <w:lang w:val="fr-FR"/>
              </w:rPr>
              <w:t>CALLEWAERT Bart</w:t>
            </w:r>
          </w:p>
        </w:tc>
        <w:tc>
          <w:tcPr>
            <w:tcW w:w="2552" w:type="dxa"/>
          </w:tcPr>
          <w:p w14:paraId="080F6D1D" w14:textId="77777777" w:rsidR="00232036" w:rsidRPr="00232036" w:rsidRDefault="00232036" w:rsidP="00080702">
            <w:pPr>
              <w:spacing w:after="240"/>
              <w:rPr>
                <w:lang w:val="fr-FR"/>
              </w:rPr>
            </w:pPr>
            <w:r w:rsidRPr="00232036">
              <w:rPr>
                <w:lang w:val="fr-FR"/>
              </w:rPr>
              <w:t>Union européenne (UE)</w:t>
            </w:r>
          </w:p>
        </w:tc>
        <w:tc>
          <w:tcPr>
            <w:tcW w:w="4238" w:type="dxa"/>
          </w:tcPr>
          <w:p w14:paraId="52D9B771" w14:textId="77777777" w:rsidR="00232036" w:rsidRPr="00CF2A14" w:rsidRDefault="00CF2A14" w:rsidP="00080702">
            <w:pPr>
              <w:spacing w:after="240"/>
              <w:rPr>
                <w:lang w:val="fr-FR"/>
              </w:rPr>
            </w:pPr>
            <w:r w:rsidRPr="00CF2A14">
              <w:rPr>
                <w:lang w:val="fr-FR"/>
              </w:rPr>
              <w:t>Chargé de programme santé</w:t>
            </w:r>
          </w:p>
        </w:tc>
      </w:tr>
      <w:tr w:rsidR="00232036" w14:paraId="635637C4" w14:textId="77777777" w:rsidTr="00CF2A14">
        <w:tc>
          <w:tcPr>
            <w:tcW w:w="2376" w:type="dxa"/>
          </w:tcPr>
          <w:p w14:paraId="35711455" w14:textId="77777777" w:rsidR="00232036" w:rsidRPr="00232036" w:rsidRDefault="00232036" w:rsidP="00080702">
            <w:pPr>
              <w:spacing w:after="240"/>
              <w:rPr>
                <w:lang w:val="fr-FR"/>
              </w:rPr>
            </w:pPr>
            <w:r w:rsidRPr="00232036">
              <w:rPr>
                <w:lang w:val="fr-FR"/>
              </w:rPr>
              <w:t>SEBGO Toussaint</w:t>
            </w:r>
          </w:p>
        </w:tc>
        <w:tc>
          <w:tcPr>
            <w:tcW w:w="2552" w:type="dxa"/>
          </w:tcPr>
          <w:p w14:paraId="4E25DE8A" w14:textId="77777777" w:rsidR="00232036" w:rsidRDefault="00232036" w:rsidP="00080702">
            <w:pPr>
              <w:spacing w:after="240"/>
              <w:rPr>
                <w:b/>
                <w:lang w:val="fr-FR"/>
              </w:rPr>
            </w:pPr>
            <w:r w:rsidRPr="00232036">
              <w:rPr>
                <w:lang w:val="fr-FR"/>
              </w:rPr>
              <w:t>Secrétariat technique de l’AMU</w:t>
            </w:r>
          </w:p>
        </w:tc>
        <w:tc>
          <w:tcPr>
            <w:tcW w:w="4238" w:type="dxa"/>
          </w:tcPr>
          <w:p w14:paraId="1DD72FEC" w14:textId="77777777" w:rsidR="00232036" w:rsidRPr="00232036" w:rsidRDefault="00232036" w:rsidP="00080702">
            <w:pPr>
              <w:spacing w:after="240"/>
              <w:rPr>
                <w:lang w:val="fr-FR"/>
              </w:rPr>
            </w:pPr>
            <w:r w:rsidRPr="00232036">
              <w:rPr>
                <w:lang w:val="fr-FR"/>
              </w:rPr>
              <w:t>Responsable du développement institutionne</w:t>
            </w:r>
            <w:r>
              <w:rPr>
                <w:lang w:val="fr-FR"/>
              </w:rPr>
              <w:t>l</w:t>
            </w:r>
          </w:p>
        </w:tc>
      </w:tr>
      <w:tr w:rsidR="00232036" w14:paraId="55FAEBE8" w14:textId="77777777" w:rsidTr="00CF2A14">
        <w:tc>
          <w:tcPr>
            <w:tcW w:w="2376" w:type="dxa"/>
          </w:tcPr>
          <w:p w14:paraId="7DA63B88" w14:textId="77777777" w:rsidR="00232036" w:rsidRPr="00232036" w:rsidRDefault="00232036" w:rsidP="00232036">
            <w:pPr>
              <w:spacing w:after="240"/>
              <w:rPr>
                <w:lang w:val="fr-FR"/>
              </w:rPr>
            </w:pPr>
            <w:r w:rsidRPr="00232036">
              <w:rPr>
                <w:lang w:val="fr-FR"/>
              </w:rPr>
              <w:t>BATIEBO Serge</w:t>
            </w:r>
          </w:p>
        </w:tc>
        <w:tc>
          <w:tcPr>
            <w:tcW w:w="2552" w:type="dxa"/>
          </w:tcPr>
          <w:p w14:paraId="6D46CEBC" w14:textId="77777777" w:rsidR="00232036" w:rsidRPr="00232036" w:rsidRDefault="00232036" w:rsidP="00080702">
            <w:pPr>
              <w:spacing w:after="240"/>
              <w:rPr>
                <w:lang w:val="fr-FR"/>
              </w:rPr>
            </w:pPr>
            <w:r w:rsidRPr="00232036">
              <w:rPr>
                <w:lang w:val="fr-FR"/>
              </w:rPr>
              <w:t>Secrétariat technique de l’AMU</w:t>
            </w:r>
          </w:p>
        </w:tc>
        <w:tc>
          <w:tcPr>
            <w:tcW w:w="4238" w:type="dxa"/>
          </w:tcPr>
          <w:p w14:paraId="5075E5BA" w14:textId="77777777" w:rsidR="00232036" w:rsidRPr="00232036" w:rsidRDefault="00232036" w:rsidP="00080702">
            <w:pPr>
              <w:spacing w:after="240"/>
              <w:rPr>
                <w:lang w:val="fr-FR"/>
              </w:rPr>
            </w:pPr>
            <w:r w:rsidRPr="00232036">
              <w:rPr>
                <w:lang w:val="fr-FR"/>
              </w:rPr>
              <w:t>Responsable administratif et financier</w:t>
            </w:r>
          </w:p>
        </w:tc>
      </w:tr>
      <w:tr w:rsidR="00743366" w:rsidRPr="00B43353" w14:paraId="24AEC0CD" w14:textId="77777777" w:rsidTr="00CF2A14">
        <w:tc>
          <w:tcPr>
            <w:tcW w:w="2376" w:type="dxa"/>
          </w:tcPr>
          <w:p w14:paraId="16390D3C" w14:textId="77777777" w:rsidR="00743366" w:rsidRPr="00232036" w:rsidRDefault="00743366" w:rsidP="00232036">
            <w:pPr>
              <w:spacing w:after="240"/>
              <w:rPr>
                <w:lang w:val="fr-FR"/>
              </w:rPr>
            </w:pPr>
            <w:r>
              <w:rPr>
                <w:lang w:val="fr-FR"/>
              </w:rPr>
              <w:t>Colonel Zouré et toute l’équipe de la MUFAN</w:t>
            </w:r>
          </w:p>
        </w:tc>
        <w:tc>
          <w:tcPr>
            <w:tcW w:w="2552" w:type="dxa"/>
          </w:tcPr>
          <w:p w14:paraId="25BD6421" w14:textId="77777777" w:rsidR="00743366" w:rsidRPr="00232036" w:rsidRDefault="00743366" w:rsidP="00080702">
            <w:pPr>
              <w:spacing w:after="240"/>
              <w:rPr>
                <w:lang w:val="fr-FR"/>
              </w:rPr>
            </w:pPr>
            <w:r>
              <w:rPr>
                <w:lang w:val="fr-FR"/>
              </w:rPr>
              <w:t>Mutuelle des forces armées nationales</w:t>
            </w:r>
          </w:p>
        </w:tc>
        <w:tc>
          <w:tcPr>
            <w:tcW w:w="4238" w:type="dxa"/>
          </w:tcPr>
          <w:p w14:paraId="6DB71BB4" w14:textId="77777777" w:rsidR="00743366" w:rsidRPr="00232036" w:rsidRDefault="00743366" w:rsidP="00080702">
            <w:pPr>
              <w:spacing w:after="240"/>
              <w:rPr>
                <w:lang w:val="fr-FR"/>
              </w:rPr>
            </w:pPr>
            <w:r>
              <w:rPr>
                <w:lang w:val="fr-FR"/>
              </w:rPr>
              <w:t>Directeur de la MUFAN et son équipe</w:t>
            </w:r>
          </w:p>
        </w:tc>
      </w:tr>
    </w:tbl>
    <w:p w14:paraId="5F274E6A" w14:textId="77777777" w:rsidR="00232036" w:rsidRDefault="00232036" w:rsidP="00080702">
      <w:pPr>
        <w:spacing w:after="240"/>
        <w:rPr>
          <w:b/>
          <w:lang w:val="fr-FR"/>
        </w:rPr>
      </w:pPr>
    </w:p>
    <w:p w14:paraId="01F81F77" w14:textId="77777777" w:rsidR="00232036" w:rsidRDefault="00232036" w:rsidP="00080702">
      <w:pPr>
        <w:spacing w:after="240"/>
        <w:rPr>
          <w:b/>
          <w:lang w:val="fr-FR"/>
        </w:rPr>
      </w:pPr>
      <w:r>
        <w:rPr>
          <w:b/>
          <w:lang w:val="fr-FR"/>
        </w:rPr>
        <w:br w:type="page"/>
      </w:r>
    </w:p>
    <w:p w14:paraId="26DBBB60" w14:textId="0B242149" w:rsidR="00CE639C" w:rsidRPr="00080702" w:rsidRDefault="00D11498" w:rsidP="00080702">
      <w:pPr>
        <w:spacing w:after="240"/>
        <w:rPr>
          <w:b/>
          <w:lang w:val="fr-FR"/>
        </w:rPr>
      </w:pPr>
      <w:r>
        <w:rPr>
          <w:b/>
          <w:lang w:val="fr-FR"/>
        </w:rPr>
        <w:lastRenderedPageBreak/>
        <w:t>Quelques d</w:t>
      </w:r>
      <w:r w:rsidR="00080702" w:rsidRPr="00080702">
        <w:rPr>
          <w:b/>
          <w:lang w:val="fr-FR"/>
        </w:rPr>
        <w:t>ocuments consultés</w:t>
      </w:r>
    </w:p>
    <w:p w14:paraId="5AF8E674" w14:textId="77777777" w:rsidR="00031BA6" w:rsidRDefault="00031BA6" w:rsidP="00907B31">
      <w:pPr>
        <w:autoSpaceDE w:val="0"/>
        <w:autoSpaceDN w:val="0"/>
        <w:adjustRightInd w:val="0"/>
        <w:spacing w:after="240"/>
        <w:rPr>
          <w:rFonts w:asciiTheme="minorHAnsi" w:eastAsiaTheme="minorHAnsi" w:hAnsiTheme="minorHAnsi" w:cs="NimbusRomNo9L"/>
          <w:iCs/>
          <w:color w:val="000000"/>
          <w:lang w:val="fr-FR" w:eastAsia="en-US"/>
        </w:rPr>
      </w:pPr>
      <w:r w:rsidRPr="00907B31">
        <w:rPr>
          <w:rFonts w:asciiTheme="minorHAnsi" w:eastAsiaTheme="minorHAnsi" w:hAnsiTheme="minorHAnsi" w:cs="NimbusRomNo9L"/>
          <w:iCs/>
          <w:color w:val="000000"/>
          <w:lang w:val="fr-FR" w:eastAsia="en-US"/>
        </w:rPr>
        <w:t>Burkina Faso. Décret sur la gratuité des soins, avril 2016</w:t>
      </w:r>
    </w:p>
    <w:p w14:paraId="19ADD239" w14:textId="77777777" w:rsidR="00031BA6" w:rsidRPr="00907B31" w:rsidRDefault="00031BA6" w:rsidP="00907B31">
      <w:pPr>
        <w:autoSpaceDE w:val="0"/>
        <w:autoSpaceDN w:val="0"/>
        <w:adjustRightInd w:val="0"/>
        <w:spacing w:after="240"/>
        <w:rPr>
          <w:rFonts w:asciiTheme="minorHAnsi" w:eastAsiaTheme="minorHAnsi" w:hAnsiTheme="minorHAnsi" w:cs="NimbusRomNo9L"/>
          <w:i/>
          <w:iCs/>
          <w:lang w:val="fr-FR" w:eastAsia="en-US"/>
        </w:rPr>
      </w:pPr>
      <w:r w:rsidRPr="00907B31">
        <w:rPr>
          <w:rFonts w:asciiTheme="minorHAnsi" w:eastAsiaTheme="minorHAnsi" w:hAnsiTheme="minorHAnsi" w:cs="Nyala"/>
          <w:lang w:val="fr-FR" w:eastAsia="en-US"/>
        </w:rPr>
        <w:t>Burkina Faso. Loi des finances 2018.</w:t>
      </w:r>
      <w:r w:rsidRPr="00907B31">
        <w:rPr>
          <w:rFonts w:asciiTheme="minorHAnsi" w:eastAsiaTheme="minorHAnsi" w:hAnsiTheme="minorHAnsi" w:cs="NimbusRomNo9L"/>
          <w:i/>
          <w:iCs/>
          <w:lang w:val="fr-FR" w:eastAsia="en-US"/>
        </w:rPr>
        <w:t xml:space="preserve"> </w:t>
      </w:r>
    </w:p>
    <w:p w14:paraId="3C66A5A1" w14:textId="77777777" w:rsidR="00031BA6" w:rsidRDefault="00031BA6" w:rsidP="002D42DE">
      <w:pPr>
        <w:autoSpaceDE w:val="0"/>
        <w:autoSpaceDN w:val="0"/>
        <w:adjustRightInd w:val="0"/>
        <w:spacing w:after="240"/>
        <w:rPr>
          <w:lang w:val="fr-FR"/>
        </w:rPr>
      </w:pPr>
      <w:r>
        <w:rPr>
          <w:rFonts w:eastAsiaTheme="minorHAnsi" w:cs="NimbusRomNo9L"/>
          <w:iCs/>
          <w:color w:val="000000"/>
          <w:lang w:val="fr-FR"/>
        </w:rPr>
        <w:t>Burkina Faso.</w:t>
      </w:r>
      <w:r w:rsidRPr="002D42DE">
        <w:rPr>
          <w:rFonts w:eastAsiaTheme="minorHAnsi" w:cs="NimbusRomNo9L"/>
          <w:iCs/>
          <w:color w:val="000000"/>
          <w:lang w:val="fr-FR"/>
        </w:rPr>
        <w:t xml:space="preserve"> </w:t>
      </w:r>
      <w:r w:rsidRPr="002D42DE">
        <w:rPr>
          <w:lang w:val="fr-FR"/>
        </w:rPr>
        <w:t>L</w:t>
      </w:r>
      <w:r>
        <w:rPr>
          <w:lang w:val="fr-FR"/>
        </w:rPr>
        <w:t>oi</w:t>
      </w:r>
      <w:r w:rsidRPr="002D42DE">
        <w:rPr>
          <w:lang w:val="fr-FR"/>
        </w:rPr>
        <w:t xml:space="preserve"> N°034/98/AN portant loi hospitalière, janvier 1998</w:t>
      </w:r>
    </w:p>
    <w:p w14:paraId="48ECF1EC" w14:textId="77777777" w:rsidR="00031BA6" w:rsidRPr="00907B31" w:rsidRDefault="00031BA6" w:rsidP="00907B31">
      <w:pPr>
        <w:autoSpaceDE w:val="0"/>
        <w:autoSpaceDN w:val="0"/>
        <w:adjustRightInd w:val="0"/>
        <w:spacing w:after="240"/>
        <w:rPr>
          <w:rFonts w:asciiTheme="minorHAnsi" w:eastAsiaTheme="minorHAnsi" w:hAnsiTheme="minorHAnsi" w:cs="Georgia"/>
          <w:i/>
          <w:iCs/>
          <w:color w:val="000000"/>
          <w:lang w:eastAsia="en-US"/>
        </w:rPr>
      </w:pPr>
      <w:r w:rsidRPr="004456C2">
        <w:rPr>
          <w:rFonts w:asciiTheme="minorHAnsi" w:eastAsiaTheme="minorHAnsi" w:hAnsiTheme="minorHAnsi"/>
          <w:color w:val="000000"/>
          <w:lang w:val="fr-FR" w:eastAsia="en-US"/>
        </w:rPr>
        <w:t>Caisse Nationale de Sécurité Sociale (CNSS)</w:t>
      </w:r>
      <w:r>
        <w:rPr>
          <w:rFonts w:asciiTheme="minorHAnsi" w:eastAsiaTheme="minorHAnsi" w:hAnsiTheme="minorHAnsi"/>
          <w:color w:val="000000"/>
          <w:lang w:val="fr-FR" w:eastAsia="en-US"/>
        </w:rPr>
        <w:t xml:space="preserve"> du </w:t>
      </w:r>
      <w:r>
        <w:rPr>
          <w:lang w:val="fr-FR"/>
        </w:rPr>
        <w:t>Burkina Faso.</w:t>
      </w:r>
      <w:r w:rsidRPr="00907B31">
        <w:rPr>
          <w:lang w:val="fr-FR"/>
        </w:rPr>
        <w:t xml:space="preserve"> </w:t>
      </w:r>
      <w:r w:rsidRPr="00907B31">
        <w:rPr>
          <w:rFonts w:asciiTheme="minorHAnsi" w:eastAsiaTheme="minorHAnsi" w:hAnsiTheme="minorHAnsi" w:cs="Georgia"/>
          <w:iCs/>
          <w:color w:val="000000"/>
          <w:lang w:eastAsia="en-US"/>
        </w:rPr>
        <w:t>Annuaire Statistique n°20. Année 2012</w:t>
      </w:r>
    </w:p>
    <w:p w14:paraId="4509BBCF" w14:textId="77777777" w:rsidR="00031BA6" w:rsidRDefault="00031BA6" w:rsidP="00D11498">
      <w:pPr>
        <w:autoSpaceDE w:val="0"/>
        <w:autoSpaceDN w:val="0"/>
        <w:adjustRightInd w:val="0"/>
        <w:spacing w:after="240"/>
        <w:rPr>
          <w:rFonts w:asciiTheme="minorHAnsi" w:eastAsiaTheme="minorHAnsi" w:hAnsiTheme="minorHAnsi" w:cs="NimbusRomNo9L"/>
          <w:iCs/>
          <w:color w:val="000000"/>
          <w:lang w:eastAsia="en-US"/>
        </w:rPr>
      </w:pPr>
      <w:r w:rsidRPr="00D11498">
        <w:rPr>
          <w:rFonts w:asciiTheme="minorHAnsi" w:eastAsiaTheme="minorHAnsi" w:hAnsiTheme="minorHAnsi" w:cs="NimbusRomNo9L"/>
          <w:iCs/>
          <w:color w:val="000000"/>
          <w:lang w:eastAsia="en-US"/>
        </w:rPr>
        <w:t xml:space="preserve">International Labor Organization. </w:t>
      </w:r>
      <w:r>
        <w:rPr>
          <w:rFonts w:asciiTheme="minorHAnsi" w:eastAsiaTheme="minorHAnsi" w:hAnsiTheme="minorHAnsi" w:cs="NimbusRomNo9L"/>
          <w:iCs/>
          <w:color w:val="000000"/>
          <w:lang w:eastAsia="en-US"/>
        </w:rPr>
        <w:t xml:space="preserve">C102 Social </w:t>
      </w:r>
      <w:r w:rsidRPr="00D11498">
        <w:rPr>
          <w:rFonts w:asciiTheme="minorHAnsi" w:eastAsiaTheme="minorHAnsi" w:hAnsiTheme="minorHAnsi" w:cs="NimbusRomNo9L"/>
          <w:iCs/>
          <w:color w:val="000000"/>
          <w:lang w:eastAsia="en-US"/>
        </w:rPr>
        <w:t>Security (Mini</w:t>
      </w:r>
      <w:r>
        <w:rPr>
          <w:rFonts w:asciiTheme="minorHAnsi" w:eastAsiaTheme="minorHAnsi" w:hAnsiTheme="minorHAnsi" w:cs="NimbusRomNo9L"/>
          <w:iCs/>
          <w:color w:val="000000"/>
          <w:lang w:eastAsia="en-US"/>
        </w:rPr>
        <w:t xml:space="preserve">mum Standards) Convention, 1952 (No. 102) </w:t>
      </w:r>
      <w:r w:rsidRPr="00D11498">
        <w:rPr>
          <w:rFonts w:asciiTheme="minorHAnsi" w:eastAsiaTheme="minorHAnsi" w:hAnsiTheme="minorHAnsi" w:cs="NimbusRomNo9L"/>
          <w:iCs/>
          <w:color w:val="000000"/>
          <w:lang w:eastAsia="en-US"/>
        </w:rPr>
        <w:t>Convention concerning Minimum Standards of Social Sec</w:t>
      </w:r>
      <w:r>
        <w:rPr>
          <w:rFonts w:asciiTheme="minorHAnsi" w:eastAsiaTheme="minorHAnsi" w:hAnsiTheme="minorHAnsi" w:cs="NimbusRomNo9L"/>
          <w:iCs/>
          <w:color w:val="000000"/>
          <w:lang w:eastAsia="en-US"/>
        </w:rPr>
        <w:t xml:space="preserve">urity (Entry into force: 27 Apr 1955) </w:t>
      </w:r>
      <w:r w:rsidRPr="00D11498">
        <w:rPr>
          <w:rFonts w:asciiTheme="minorHAnsi" w:eastAsiaTheme="minorHAnsi" w:hAnsiTheme="minorHAnsi" w:cs="NimbusRomNo9L"/>
          <w:iCs/>
          <w:color w:val="000000"/>
          <w:lang w:eastAsia="en-US"/>
        </w:rPr>
        <w:t>Adoption: Geneva, 35th IL</w:t>
      </w:r>
      <w:r>
        <w:rPr>
          <w:rFonts w:asciiTheme="minorHAnsi" w:eastAsiaTheme="minorHAnsi" w:hAnsiTheme="minorHAnsi" w:cs="NimbusRomNo9L"/>
          <w:iCs/>
          <w:color w:val="000000"/>
          <w:lang w:eastAsia="en-US"/>
        </w:rPr>
        <w:t xml:space="preserve">C session (28 Jun 1952) Status: Up-to-date </w:t>
      </w:r>
      <w:r w:rsidRPr="00D11498">
        <w:rPr>
          <w:rFonts w:asciiTheme="minorHAnsi" w:eastAsiaTheme="minorHAnsi" w:hAnsiTheme="minorHAnsi" w:cs="NimbusRomNo9L"/>
          <w:iCs/>
          <w:color w:val="000000"/>
          <w:lang w:eastAsia="en-US"/>
        </w:rPr>
        <w:t>instrument (Technical Convention).</w:t>
      </w:r>
    </w:p>
    <w:p w14:paraId="2176BC35" w14:textId="77777777" w:rsidR="00031BA6" w:rsidRDefault="00031BA6" w:rsidP="00232036">
      <w:pPr>
        <w:spacing w:after="240"/>
        <w:rPr>
          <w:lang w:val="fr-FR"/>
        </w:rPr>
      </w:pPr>
      <w:r w:rsidRPr="00232036">
        <w:rPr>
          <w:lang w:val="fr-FR"/>
        </w:rPr>
        <w:t>Kelley A. et al. 2014, « Une vue d’hélicoptère : cartographie des régimes de financement de la santé dans 12 pays d’Afrique Francophone », Communauté de Pratique Accès financier aux Services de Santé et Communauté de Pratique Financement Basé sur la Performance.</w:t>
      </w:r>
    </w:p>
    <w:p w14:paraId="631F0615" w14:textId="77777777" w:rsidR="00031BA6" w:rsidRPr="00907B31" w:rsidRDefault="00031BA6" w:rsidP="00907B31">
      <w:pPr>
        <w:autoSpaceDE w:val="0"/>
        <w:autoSpaceDN w:val="0"/>
        <w:adjustRightInd w:val="0"/>
        <w:spacing w:after="240"/>
        <w:rPr>
          <w:rFonts w:asciiTheme="minorHAnsi" w:eastAsiaTheme="minorHAnsi" w:hAnsiTheme="minorHAnsi" w:cs="Nyala"/>
          <w:lang w:val="fr-FR" w:eastAsia="en-US"/>
        </w:rPr>
      </w:pPr>
      <w:r w:rsidRPr="00907B31">
        <w:rPr>
          <w:rFonts w:asciiTheme="minorHAnsi" w:eastAsiaTheme="minorHAnsi" w:hAnsiTheme="minorHAnsi" w:cs="Nyala"/>
          <w:lang w:val="fr-FR" w:eastAsia="en-US"/>
        </w:rPr>
        <w:t xml:space="preserve">Ministère de l’Economie, des Finances et de Développement du Burkina Faso. Répertoire 2015 des ONG </w:t>
      </w:r>
      <w:r>
        <w:rPr>
          <w:rFonts w:asciiTheme="minorHAnsi" w:eastAsiaTheme="minorHAnsi" w:hAnsiTheme="minorHAnsi" w:cs="Nyala"/>
          <w:lang w:val="fr-FR" w:eastAsia="en-US"/>
        </w:rPr>
        <w:t>et</w:t>
      </w:r>
      <w:r w:rsidRPr="00907B31">
        <w:rPr>
          <w:rFonts w:asciiTheme="minorHAnsi" w:eastAsiaTheme="minorHAnsi" w:hAnsiTheme="minorHAnsi" w:cs="Nyala"/>
          <w:lang w:val="fr-FR" w:eastAsia="en-US"/>
        </w:rPr>
        <w:t xml:space="preserve"> A</w:t>
      </w:r>
      <w:r>
        <w:rPr>
          <w:rFonts w:asciiTheme="minorHAnsi" w:eastAsiaTheme="minorHAnsi" w:hAnsiTheme="minorHAnsi" w:cs="Nyala"/>
          <w:lang w:val="fr-FR" w:eastAsia="en-US"/>
        </w:rPr>
        <w:t>ssociations de développement actives au Burkina Faso</w:t>
      </w:r>
    </w:p>
    <w:p w14:paraId="383942C0" w14:textId="77777777" w:rsidR="00031BA6" w:rsidRDefault="00031BA6" w:rsidP="00232036">
      <w:pPr>
        <w:spacing w:after="240"/>
        <w:rPr>
          <w:lang w:val="fr-FR"/>
        </w:rPr>
      </w:pPr>
      <w:r w:rsidRPr="00232036">
        <w:rPr>
          <w:lang w:val="fr-FR"/>
        </w:rPr>
        <w:t>Ministère de la Santé</w:t>
      </w:r>
      <w:r w:rsidRPr="00907B31">
        <w:rPr>
          <w:lang w:val="fr-FR"/>
        </w:rPr>
        <w:t xml:space="preserve"> </w:t>
      </w:r>
      <w:r>
        <w:rPr>
          <w:lang w:val="fr-FR"/>
        </w:rPr>
        <w:t xml:space="preserve">du </w:t>
      </w:r>
      <w:r w:rsidRPr="00232036">
        <w:rPr>
          <w:lang w:val="fr-FR"/>
        </w:rPr>
        <w:t>Burkina Faso. Annuaire Statistique 2016. Mars 2017.</w:t>
      </w:r>
    </w:p>
    <w:p w14:paraId="07C2818A" w14:textId="77777777" w:rsidR="00031BA6" w:rsidRDefault="00031BA6" w:rsidP="00232036">
      <w:pPr>
        <w:spacing w:after="240"/>
        <w:rPr>
          <w:lang w:val="fr-FR"/>
        </w:rPr>
      </w:pPr>
      <w:r w:rsidRPr="00232036">
        <w:rPr>
          <w:lang w:val="fr-FR"/>
        </w:rPr>
        <w:t>Ministère de la Santé</w:t>
      </w:r>
      <w:r w:rsidRPr="00907B31">
        <w:rPr>
          <w:lang w:val="fr-FR"/>
        </w:rPr>
        <w:t xml:space="preserve"> </w:t>
      </w:r>
      <w:r>
        <w:rPr>
          <w:lang w:val="fr-FR"/>
        </w:rPr>
        <w:t xml:space="preserve">du </w:t>
      </w:r>
      <w:r w:rsidRPr="00232036">
        <w:rPr>
          <w:lang w:val="fr-FR"/>
        </w:rPr>
        <w:t>Burkina Faso. Comptes de la Santé 2015. Comptes Globaux &amp; Dépenses de santé du Paludisme, du VIH/Sida, de la Tuberculose et de la Santé de la Reproduction. Février 2017.</w:t>
      </w:r>
    </w:p>
    <w:p w14:paraId="4BF0510A" w14:textId="77777777" w:rsidR="00031BA6" w:rsidRPr="00907B31" w:rsidRDefault="00031BA6" w:rsidP="00907B31">
      <w:pPr>
        <w:autoSpaceDE w:val="0"/>
        <w:autoSpaceDN w:val="0"/>
        <w:adjustRightInd w:val="0"/>
        <w:spacing w:after="240"/>
        <w:rPr>
          <w:lang w:val="fr-FR"/>
        </w:rPr>
      </w:pPr>
      <w:r w:rsidRPr="00232036">
        <w:rPr>
          <w:lang w:val="fr-FR"/>
        </w:rPr>
        <w:t>Ministère de la Santé</w:t>
      </w:r>
      <w:r w:rsidRPr="00907B31">
        <w:rPr>
          <w:lang w:val="fr-FR"/>
        </w:rPr>
        <w:t xml:space="preserve"> </w:t>
      </w:r>
      <w:r>
        <w:rPr>
          <w:lang w:val="fr-FR"/>
        </w:rPr>
        <w:t xml:space="preserve">du </w:t>
      </w:r>
      <w:r w:rsidRPr="00232036">
        <w:rPr>
          <w:lang w:val="fr-FR"/>
        </w:rPr>
        <w:t xml:space="preserve">Burkina Faso. </w:t>
      </w:r>
      <w:r>
        <w:rPr>
          <w:lang w:val="fr-FR"/>
        </w:rPr>
        <w:t>Plan stratégique du système d’information sanitaire 2010-2020. Janvier 2010.</w:t>
      </w:r>
    </w:p>
    <w:p w14:paraId="5D61D887" w14:textId="77777777" w:rsidR="00031BA6" w:rsidRDefault="00031BA6" w:rsidP="00232036">
      <w:pPr>
        <w:spacing w:after="240"/>
        <w:rPr>
          <w:lang w:val="fr-FR"/>
        </w:rPr>
      </w:pPr>
      <w:r w:rsidRPr="00232036">
        <w:rPr>
          <w:lang w:val="fr-FR"/>
        </w:rPr>
        <w:t>Ministère de la Santé</w:t>
      </w:r>
      <w:r w:rsidRPr="00907B31">
        <w:rPr>
          <w:lang w:val="fr-FR"/>
        </w:rPr>
        <w:t xml:space="preserve"> </w:t>
      </w:r>
      <w:r>
        <w:rPr>
          <w:lang w:val="fr-FR"/>
        </w:rPr>
        <w:t xml:space="preserve">du </w:t>
      </w:r>
      <w:r w:rsidRPr="00232036">
        <w:rPr>
          <w:lang w:val="fr-FR"/>
        </w:rPr>
        <w:t xml:space="preserve">Burkina Faso. </w:t>
      </w:r>
      <w:r w:rsidRPr="00080702">
        <w:rPr>
          <w:lang w:val="fr-FR"/>
        </w:rPr>
        <w:t>Répertoire des formations sanitaires privés; DES; édition 2014</w:t>
      </w:r>
    </w:p>
    <w:p w14:paraId="0DBCA277" w14:textId="77777777" w:rsidR="00031BA6" w:rsidRDefault="00031BA6" w:rsidP="00232036">
      <w:pPr>
        <w:spacing w:after="240"/>
        <w:rPr>
          <w:lang w:val="fr-FR"/>
        </w:rPr>
      </w:pPr>
      <w:r w:rsidRPr="00232036">
        <w:rPr>
          <w:lang w:val="fr-FR"/>
        </w:rPr>
        <w:t>Olivier Appaix, Joël Arthur Kiendrébéogo, Fahdi Dkhimi. Etude sur le système mixte de modalités d’achat et de paiement des services de santé. Cas du Burkina Faso. Ministère de la Santé du Burkina Faso &amp; OMS Genève ; juin 2017</w:t>
      </w:r>
    </w:p>
    <w:p w14:paraId="18B16688" w14:textId="77777777" w:rsidR="00031BA6" w:rsidRDefault="00031BA6" w:rsidP="00907B31">
      <w:pPr>
        <w:spacing w:after="240"/>
        <w:rPr>
          <w:rStyle w:val="Lienhypertexte"/>
        </w:rPr>
      </w:pPr>
      <w:r w:rsidRPr="00907B31">
        <w:t xml:space="preserve">OMS, </w:t>
      </w:r>
      <w:hyperlink r:id="rId13" w:tooltip="Burkina Faso:Health information, research, evidence and knowledge" w:history="1">
        <w:r w:rsidRPr="00B62CCD">
          <w:t>Burkina Faso:</w:t>
        </w:r>
        <w:r>
          <w:t xml:space="preserve"> </w:t>
        </w:r>
        <w:r w:rsidRPr="00B62CCD">
          <w:t>Health information, research, evidence and knowledge</w:t>
        </w:r>
      </w:hyperlink>
      <w:r>
        <w:t xml:space="preserve"> (</w:t>
      </w:r>
      <w:hyperlink r:id="rId14" w:anchor="cite_ref-18" w:history="1">
        <w:r w:rsidRPr="00526B51">
          <w:rPr>
            <w:rStyle w:val="Lienhypertexte"/>
          </w:rPr>
          <w:t>http://aho.afro.who.int/profiles_information/index.php/Burkina_Faso:Health_information,_research,_evidence_and_knowledge/fr#cite_ref-18</w:t>
        </w:r>
      </w:hyperlink>
      <w:r>
        <w:rPr>
          <w:rStyle w:val="Lienhypertexte"/>
        </w:rPr>
        <w:t>)</w:t>
      </w:r>
    </w:p>
    <w:p w14:paraId="5D7E8409" w14:textId="77777777" w:rsidR="00D11498" w:rsidRPr="00D11498" w:rsidRDefault="00D11498" w:rsidP="00D11498">
      <w:pPr>
        <w:autoSpaceDE w:val="0"/>
        <w:autoSpaceDN w:val="0"/>
        <w:adjustRightInd w:val="0"/>
        <w:spacing w:after="240"/>
        <w:rPr>
          <w:rFonts w:asciiTheme="minorHAnsi" w:eastAsiaTheme="minorHAnsi" w:hAnsiTheme="minorHAnsi" w:cs="NimbusRomNo9L"/>
          <w:iCs/>
          <w:color w:val="000000"/>
          <w:lang w:eastAsia="en-US"/>
        </w:rPr>
      </w:pPr>
    </w:p>
    <w:sectPr w:rsidR="00D11498" w:rsidRPr="00D11498" w:rsidSect="00FE4C1B">
      <w:pgSz w:w="11906" w:h="16838"/>
      <w:pgMar w:top="1440" w:right="1440" w:bottom="1440" w:left="1440" w:header="708" w:footer="708" w:gutter="0"/>
      <w:pgNumType w:start="1"/>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0F5C1691"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0F5C1691" w16cid:durableId="1E833E3D"/>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617EC26" w14:textId="77777777" w:rsidR="003C3EB0" w:rsidRDefault="003C3EB0" w:rsidP="00FE4C1B">
      <w:r>
        <w:separator/>
      </w:r>
    </w:p>
  </w:endnote>
  <w:endnote w:type="continuationSeparator" w:id="0">
    <w:p w14:paraId="341E7DEE" w14:textId="77777777" w:rsidR="003C3EB0" w:rsidRDefault="003C3EB0" w:rsidP="00FE4C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NimbusRomNo9L">
    <w:altName w:val="Calibri"/>
    <w:panose1 w:val="00000000000000000000"/>
    <w:charset w:val="00"/>
    <w:family w:val="auto"/>
    <w:notTrueType/>
    <w:pitch w:val="default"/>
    <w:sig w:usb0="00000003" w:usb1="00000000" w:usb2="00000000" w:usb3="00000000" w:csb0="00000001" w:csb1="00000000"/>
  </w:font>
  <w:font w:name="Nyala">
    <w:panose1 w:val="02000504070300020003"/>
    <w:charset w:val="00"/>
    <w:family w:val="auto"/>
    <w:pitch w:val="variable"/>
    <w:sig w:usb0="A000006F" w:usb1="00000000" w:usb2="00000800" w:usb3="00000000" w:csb0="00000093"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74414338"/>
      <w:docPartObj>
        <w:docPartGallery w:val="Page Numbers (Bottom of Page)"/>
        <w:docPartUnique/>
      </w:docPartObj>
    </w:sdtPr>
    <w:sdtEndPr>
      <w:rPr>
        <w:noProof/>
      </w:rPr>
    </w:sdtEndPr>
    <w:sdtContent>
      <w:p w14:paraId="36E41D24" w14:textId="77777777" w:rsidR="002F73F0" w:rsidRDefault="002F73F0">
        <w:pPr>
          <w:pStyle w:val="Pieddepage"/>
          <w:jc w:val="center"/>
        </w:pPr>
        <w:r>
          <w:fldChar w:fldCharType="begin"/>
        </w:r>
        <w:r>
          <w:instrText xml:space="preserve"> PAGE   \* MERGEFORMAT </w:instrText>
        </w:r>
        <w:r>
          <w:fldChar w:fldCharType="separate"/>
        </w:r>
        <w:r w:rsidR="005252E6">
          <w:rPr>
            <w:noProof/>
          </w:rPr>
          <w:t>1</w:t>
        </w:r>
        <w:r>
          <w:rPr>
            <w:noProof/>
          </w:rPr>
          <w:fldChar w:fldCharType="end"/>
        </w:r>
      </w:p>
    </w:sdtContent>
  </w:sdt>
  <w:p w14:paraId="683EAD9D" w14:textId="77777777" w:rsidR="002F73F0" w:rsidRDefault="002F73F0">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7BB32E" w14:textId="77777777" w:rsidR="003C3EB0" w:rsidRDefault="003C3EB0" w:rsidP="00FE4C1B">
      <w:r>
        <w:separator/>
      </w:r>
    </w:p>
  </w:footnote>
  <w:footnote w:type="continuationSeparator" w:id="0">
    <w:p w14:paraId="50D73A44" w14:textId="77777777" w:rsidR="003C3EB0" w:rsidRDefault="003C3EB0" w:rsidP="00FE4C1B">
      <w:r>
        <w:continuationSeparator/>
      </w:r>
    </w:p>
  </w:footnote>
  <w:footnote w:id="1">
    <w:p w14:paraId="30A5C405" w14:textId="77777777" w:rsidR="002F73F0" w:rsidRPr="00A50F88" w:rsidRDefault="002F73F0">
      <w:pPr>
        <w:pStyle w:val="Notedebasdepage"/>
        <w:rPr>
          <w:sz w:val="18"/>
          <w:szCs w:val="18"/>
          <w:lang w:val="fr-FR"/>
        </w:rPr>
      </w:pPr>
      <w:r w:rsidRPr="00A50F88">
        <w:rPr>
          <w:rStyle w:val="Appelnotedebasdep"/>
          <w:sz w:val="18"/>
          <w:szCs w:val="18"/>
        </w:rPr>
        <w:footnoteRef/>
      </w:r>
      <w:r w:rsidRPr="00A50F88">
        <w:rPr>
          <w:sz w:val="18"/>
          <w:szCs w:val="18"/>
          <w:lang w:val="fr-FR"/>
        </w:rPr>
        <w:t xml:space="preserve"> Kelley A. et al. 2014, « </w:t>
      </w:r>
      <w:r w:rsidRPr="00A50F88">
        <w:rPr>
          <w:i/>
          <w:iCs/>
          <w:sz w:val="18"/>
          <w:szCs w:val="18"/>
          <w:lang w:val="fr-FR"/>
        </w:rPr>
        <w:t xml:space="preserve">Une vue d’hélicoptère : cartographie des régimes de financement de la santé dans 12 pays d’Afrique Francophone </w:t>
      </w:r>
      <w:r w:rsidRPr="00A50F88">
        <w:rPr>
          <w:sz w:val="18"/>
          <w:szCs w:val="18"/>
          <w:lang w:val="fr-FR"/>
        </w:rPr>
        <w:t>», Communauté de Pratique Accès financier aux Services de Santé et Communauté de Pratique Financement Basé sur la Performance.</w:t>
      </w:r>
    </w:p>
  </w:footnote>
  <w:footnote w:id="2">
    <w:p w14:paraId="625DC809" w14:textId="77777777" w:rsidR="002F73F0" w:rsidRPr="005057A2" w:rsidRDefault="002F73F0" w:rsidP="0094124B">
      <w:pPr>
        <w:pStyle w:val="Notedebasdepage"/>
        <w:rPr>
          <w:sz w:val="18"/>
          <w:szCs w:val="18"/>
          <w:lang w:val="fr-FR"/>
        </w:rPr>
      </w:pPr>
      <w:r w:rsidRPr="005057A2">
        <w:rPr>
          <w:rStyle w:val="Appelnotedebasdep"/>
          <w:sz w:val="18"/>
          <w:szCs w:val="18"/>
        </w:rPr>
        <w:footnoteRef/>
      </w:r>
      <w:r w:rsidRPr="005057A2">
        <w:rPr>
          <w:sz w:val="18"/>
          <w:szCs w:val="18"/>
          <w:lang w:val="fr-FR"/>
        </w:rPr>
        <w:t xml:space="preserve"> Olivier Appaix, Joël Arthur Kiendrébéogo, Fahdi Dkhimi. Etude sur le système mixte de modalités d’achat et de paiement des services de santé. Cas du Burkina Faso. Ministère de la Santé du Burkina Faso &amp; OMS Genève ; juin 2017</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B4C3C"/>
    <w:multiLevelType w:val="multilevel"/>
    <w:tmpl w:val="5E8C81E6"/>
    <w:lvl w:ilvl="0">
      <w:start w:val="1"/>
      <w:numFmt w:val="lowerLetter"/>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nsid w:val="02DE1CF1"/>
    <w:multiLevelType w:val="multilevel"/>
    <w:tmpl w:val="75E09B7C"/>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
    <w:nsid w:val="0CF713D9"/>
    <w:multiLevelType w:val="multilevel"/>
    <w:tmpl w:val="FB14DB8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nsid w:val="19AC1B18"/>
    <w:multiLevelType w:val="multilevel"/>
    <w:tmpl w:val="5E8C81E6"/>
    <w:lvl w:ilvl="0">
      <w:start w:val="1"/>
      <w:numFmt w:val="lowerLetter"/>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nsid w:val="1EF14DE7"/>
    <w:multiLevelType w:val="hybridMultilevel"/>
    <w:tmpl w:val="99166AB4"/>
    <w:lvl w:ilvl="0" w:tplc="87624608">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2CAF6B43"/>
    <w:multiLevelType w:val="multilevel"/>
    <w:tmpl w:val="5E8C81E6"/>
    <w:lvl w:ilvl="0">
      <w:start w:val="1"/>
      <w:numFmt w:val="lowerLetter"/>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nsid w:val="351813AC"/>
    <w:multiLevelType w:val="multilevel"/>
    <w:tmpl w:val="75E09B7C"/>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7">
    <w:nsid w:val="4DEB7B22"/>
    <w:multiLevelType w:val="hybridMultilevel"/>
    <w:tmpl w:val="9474A1E4"/>
    <w:lvl w:ilvl="0" w:tplc="DA523E46">
      <w:numFmt w:val="bullet"/>
      <w:lvlText w:val="-"/>
      <w:lvlJc w:val="left"/>
      <w:pPr>
        <w:ind w:left="720" w:hanging="360"/>
      </w:pPr>
      <w:rPr>
        <w:rFonts w:ascii="Calibri" w:eastAsiaTheme="minorEastAsia" w:hAnsi="Calibri" w:cs="Times New Roman"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8">
    <w:nsid w:val="4FC209AC"/>
    <w:multiLevelType w:val="multilevel"/>
    <w:tmpl w:val="5E8C81E6"/>
    <w:lvl w:ilvl="0">
      <w:start w:val="1"/>
      <w:numFmt w:val="lowerLetter"/>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nsid w:val="54BF7C93"/>
    <w:multiLevelType w:val="hybridMultilevel"/>
    <w:tmpl w:val="C5FE3A68"/>
    <w:lvl w:ilvl="0" w:tplc="08130017">
      <w:start w:val="1"/>
      <w:numFmt w:val="lowerLetter"/>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0">
    <w:nsid w:val="585B64E9"/>
    <w:multiLevelType w:val="hybridMultilevel"/>
    <w:tmpl w:val="50228018"/>
    <w:lvl w:ilvl="0" w:tplc="91A86466">
      <w:start w:val="1"/>
      <w:numFmt w:val="decimal"/>
      <w:lvlText w:val="%1."/>
      <w:lvlJc w:val="right"/>
      <w:pPr>
        <w:ind w:left="720" w:hanging="360"/>
      </w:pPr>
      <w:rPr>
        <w:rFonts w:hint="default"/>
        <w:b w:val="0"/>
        <w:sz w:val="16"/>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nsid w:val="67B60DFB"/>
    <w:multiLevelType w:val="hybridMultilevel"/>
    <w:tmpl w:val="E36E7D9E"/>
    <w:lvl w:ilvl="0" w:tplc="9EC6AFE2">
      <w:numFmt w:val="bullet"/>
      <w:lvlText w:val="-"/>
      <w:lvlJc w:val="left"/>
      <w:pPr>
        <w:ind w:left="720" w:hanging="360"/>
      </w:pPr>
      <w:rPr>
        <w:rFonts w:ascii="Calibri" w:eastAsiaTheme="minorEastAsia"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3E3137D"/>
    <w:multiLevelType w:val="hybridMultilevel"/>
    <w:tmpl w:val="91D6651E"/>
    <w:lvl w:ilvl="0" w:tplc="724066E0">
      <w:start w:val="1"/>
      <w:numFmt w:val="bullet"/>
      <w:lvlText w:val="-"/>
      <w:lvlJc w:val="left"/>
      <w:pPr>
        <w:ind w:left="720" w:hanging="360"/>
      </w:pPr>
      <w:rPr>
        <w:rFonts w:ascii="Calibri" w:eastAsiaTheme="minorHAnsi" w:hAnsi="Calibri" w:cs="Calibr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3">
    <w:nsid w:val="74D2635A"/>
    <w:multiLevelType w:val="hybridMultilevel"/>
    <w:tmpl w:val="BEC8B786"/>
    <w:lvl w:ilvl="0" w:tplc="08130001">
      <w:start w:val="1"/>
      <w:numFmt w:val="bullet"/>
      <w:lvlText w:val=""/>
      <w:lvlJc w:val="left"/>
      <w:pPr>
        <w:ind w:left="720" w:hanging="360"/>
      </w:pPr>
      <w:rPr>
        <w:rFonts w:ascii="Symbol" w:hAnsi="Symbol" w:hint="default"/>
      </w:rPr>
    </w:lvl>
    <w:lvl w:ilvl="1" w:tplc="08130003">
      <w:start w:val="1"/>
      <w:numFmt w:val="bullet"/>
      <w:lvlText w:val="o"/>
      <w:lvlJc w:val="left"/>
      <w:pPr>
        <w:ind w:left="1440" w:hanging="360"/>
      </w:pPr>
      <w:rPr>
        <w:rFonts w:ascii="Courier New" w:hAnsi="Courier New" w:cs="Courier New" w:hint="default"/>
      </w:rPr>
    </w:lvl>
    <w:lvl w:ilvl="2" w:tplc="37808D40">
      <w:start w:val="24"/>
      <w:numFmt w:val="bullet"/>
      <w:lvlText w:val="-"/>
      <w:lvlJc w:val="left"/>
      <w:pPr>
        <w:ind w:left="2160" w:hanging="360"/>
      </w:pPr>
      <w:rPr>
        <w:rFonts w:ascii="Calibri" w:eastAsiaTheme="minorEastAsia" w:hAnsi="Calibri" w:cs="Times New Roman"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4">
    <w:nsid w:val="7AD16D05"/>
    <w:multiLevelType w:val="hybridMultilevel"/>
    <w:tmpl w:val="3886CD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1"/>
  </w:num>
  <w:num w:numId="2">
    <w:abstractNumId w:val="14"/>
  </w:num>
  <w:num w:numId="3">
    <w:abstractNumId w:val="1"/>
  </w:num>
  <w:num w:numId="4">
    <w:abstractNumId w:val="6"/>
  </w:num>
  <w:num w:numId="5">
    <w:abstractNumId w:val="4"/>
  </w:num>
  <w:num w:numId="6">
    <w:abstractNumId w:val="13"/>
  </w:num>
  <w:num w:numId="7">
    <w:abstractNumId w:val="2"/>
  </w:num>
  <w:num w:numId="8">
    <w:abstractNumId w:val="7"/>
  </w:num>
  <w:num w:numId="9">
    <w:abstractNumId w:val="9"/>
  </w:num>
  <w:num w:numId="10">
    <w:abstractNumId w:val="0"/>
  </w:num>
  <w:num w:numId="11">
    <w:abstractNumId w:val="8"/>
  </w:num>
  <w:num w:numId="12">
    <w:abstractNumId w:val="3"/>
  </w:num>
  <w:num w:numId="13">
    <w:abstractNumId w:val="5"/>
  </w:num>
  <w:num w:numId="14">
    <w:abstractNumId w:val="12"/>
  </w:num>
  <w:num w:numId="15">
    <w:abstractNumId w:val="1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Pierre Yameogo">
    <w15:presenceInfo w15:providerId="Windows Live" w15:userId="cbc29a40966e8a90"/>
  </w15:person>
  <w15:person w15:author="Yamba Madi KAFANDO">
    <w15:presenceInfo w15:providerId="Windows Live" w15:userId="eedbfd4ead55a61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35C5"/>
    <w:rsid w:val="00006945"/>
    <w:rsid w:val="00016D31"/>
    <w:rsid w:val="00021267"/>
    <w:rsid w:val="0003067A"/>
    <w:rsid w:val="00030A2B"/>
    <w:rsid w:val="00031BA6"/>
    <w:rsid w:val="0003521A"/>
    <w:rsid w:val="00054200"/>
    <w:rsid w:val="0005704B"/>
    <w:rsid w:val="00074CBD"/>
    <w:rsid w:val="0008067D"/>
    <w:rsid w:val="00080702"/>
    <w:rsid w:val="00080F8E"/>
    <w:rsid w:val="000A41CB"/>
    <w:rsid w:val="000B332A"/>
    <w:rsid w:val="000D1D78"/>
    <w:rsid w:val="000D63D8"/>
    <w:rsid w:val="000F47DA"/>
    <w:rsid w:val="00101AB5"/>
    <w:rsid w:val="0011052B"/>
    <w:rsid w:val="00127703"/>
    <w:rsid w:val="00130F03"/>
    <w:rsid w:val="001316D8"/>
    <w:rsid w:val="001379FB"/>
    <w:rsid w:val="00156CF6"/>
    <w:rsid w:val="00163A4E"/>
    <w:rsid w:val="00187160"/>
    <w:rsid w:val="0019131E"/>
    <w:rsid w:val="001B1CAE"/>
    <w:rsid w:val="001B27B5"/>
    <w:rsid w:val="001C2A68"/>
    <w:rsid w:val="001C41C9"/>
    <w:rsid w:val="001C6C47"/>
    <w:rsid w:val="001C75BB"/>
    <w:rsid w:val="001F02BF"/>
    <w:rsid w:val="002035C5"/>
    <w:rsid w:val="00204813"/>
    <w:rsid w:val="00207A43"/>
    <w:rsid w:val="00220DA2"/>
    <w:rsid w:val="00226698"/>
    <w:rsid w:val="00227E11"/>
    <w:rsid w:val="00232036"/>
    <w:rsid w:val="002467CB"/>
    <w:rsid w:val="00252039"/>
    <w:rsid w:val="002660B2"/>
    <w:rsid w:val="002722E7"/>
    <w:rsid w:val="00274A4F"/>
    <w:rsid w:val="00295389"/>
    <w:rsid w:val="002A032D"/>
    <w:rsid w:val="002A307B"/>
    <w:rsid w:val="002A4D53"/>
    <w:rsid w:val="002A5635"/>
    <w:rsid w:val="002D42DE"/>
    <w:rsid w:val="002D7FF6"/>
    <w:rsid w:val="002E766D"/>
    <w:rsid w:val="002F066B"/>
    <w:rsid w:val="002F52A2"/>
    <w:rsid w:val="002F5311"/>
    <w:rsid w:val="002F73F0"/>
    <w:rsid w:val="003016A2"/>
    <w:rsid w:val="00304138"/>
    <w:rsid w:val="00304A32"/>
    <w:rsid w:val="003138B8"/>
    <w:rsid w:val="00324546"/>
    <w:rsid w:val="00335C90"/>
    <w:rsid w:val="00350E4D"/>
    <w:rsid w:val="003541CC"/>
    <w:rsid w:val="00357520"/>
    <w:rsid w:val="003643EE"/>
    <w:rsid w:val="003679DE"/>
    <w:rsid w:val="00371764"/>
    <w:rsid w:val="00372BC9"/>
    <w:rsid w:val="00374DC3"/>
    <w:rsid w:val="003966D8"/>
    <w:rsid w:val="003A4707"/>
    <w:rsid w:val="003A6430"/>
    <w:rsid w:val="003C3EB0"/>
    <w:rsid w:val="003D297C"/>
    <w:rsid w:val="003D6C3A"/>
    <w:rsid w:val="003F67F4"/>
    <w:rsid w:val="003F7E22"/>
    <w:rsid w:val="004067C5"/>
    <w:rsid w:val="004262BC"/>
    <w:rsid w:val="0042666F"/>
    <w:rsid w:val="00436332"/>
    <w:rsid w:val="00445479"/>
    <w:rsid w:val="004456C2"/>
    <w:rsid w:val="00445D00"/>
    <w:rsid w:val="0046150E"/>
    <w:rsid w:val="00463EF5"/>
    <w:rsid w:val="00470821"/>
    <w:rsid w:val="004715E8"/>
    <w:rsid w:val="00483020"/>
    <w:rsid w:val="00487092"/>
    <w:rsid w:val="004917AE"/>
    <w:rsid w:val="0049321C"/>
    <w:rsid w:val="004B2681"/>
    <w:rsid w:val="004C125B"/>
    <w:rsid w:val="004C33ED"/>
    <w:rsid w:val="004D47EC"/>
    <w:rsid w:val="004D6530"/>
    <w:rsid w:val="004D7443"/>
    <w:rsid w:val="004E10F7"/>
    <w:rsid w:val="004E200B"/>
    <w:rsid w:val="004E57B5"/>
    <w:rsid w:val="004E63C4"/>
    <w:rsid w:val="00500F99"/>
    <w:rsid w:val="005057A2"/>
    <w:rsid w:val="00511F16"/>
    <w:rsid w:val="00522A05"/>
    <w:rsid w:val="005252E6"/>
    <w:rsid w:val="005266EC"/>
    <w:rsid w:val="00540265"/>
    <w:rsid w:val="00545BAB"/>
    <w:rsid w:val="005525D9"/>
    <w:rsid w:val="005869B2"/>
    <w:rsid w:val="005879F6"/>
    <w:rsid w:val="005A3978"/>
    <w:rsid w:val="005A60EF"/>
    <w:rsid w:val="005A69E2"/>
    <w:rsid w:val="005D5327"/>
    <w:rsid w:val="005E2A89"/>
    <w:rsid w:val="00614887"/>
    <w:rsid w:val="006217E6"/>
    <w:rsid w:val="00636095"/>
    <w:rsid w:val="006569A7"/>
    <w:rsid w:val="00666540"/>
    <w:rsid w:val="00670E0D"/>
    <w:rsid w:val="006760A3"/>
    <w:rsid w:val="00680BD5"/>
    <w:rsid w:val="00686285"/>
    <w:rsid w:val="00693112"/>
    <w:rsid w:val="0069640B"/>
    <w:rsid w:val="006B6F16"/>
    <w:rsid w:val="006C03DD"/>
    <w:rsid w:val="006C1804"/>
    <w:rsid w:val="006C681A"/>
    <w:rsid w:val="006E50C9"/>
    <w:rsid w:val="00704B15"/>
    <w:rsid w:val="007154CF"/>
    <w:rsid w:val="0072789E"/>
    <w:rsid w:val="00732872"/>
    <w:rsid w:val="007363A2"/>
    <w:rsid w:val="007416EE"/>
    <w:rsid w:val="00743366"/>
    <w:rsid w:val="00747A4A"/>
    <w:rsid w:val="00754D9A"/>
    <w:rsid w:val="00754E2D"/>
    <w:rsid w:val="0075662C"/>
    <w:rsid w:val="00781F74"/>
    <w:rsid w:val="00785F8C"/>
    <w:rsid w:val="00791A06"/>
    <w:rsid w:val="007A0AC3"/>
    <w:rsid w:val="007B3A36"/>
    <w:rsid w:val="007B4DB1"/>
    <w:rsid w:val="007B5DE5"/>
    <w:rsid w:val="007C1111"/>
    <w:rsid w:val="007C5CF7"/>
    <w:rsid w:val="007D13DB"/>
    <w:rsid w:val="007D6D94"/>
    <w:rsid w:val="007E373F"/>
    <w:rsid w:val="007F0104"/>
    <w:rsid w:val="007F3945"/>
    <w:rsid w:val="00800ED8"/>
    <w:rsid w:val="00805B89"/>
    <w:rsid w:val="00815D96"/>
    <w:rsid w:val="008215FC"/>
    <w:rsid w:val="00830AB3"/>
    <w:rsid w:val="00834F7D"/>
    <w:rsid w:val="00837F9E"/>
    <w:rsid w:val="00840E32"/>
    <w:rsid w:val="00867687"/>
    <w:rsid w:val="008712B6"/>
    <w:rsid w:val="00875194"/>
    <w:rsid w:val="00880FCF"/>
    <w:rsid w:val="00884C22"/>
    <w:rsid w:val="008A4DE5"/>
    <w:rsid w:val="008A5BFB"/>
    <w:rsid w:val="008A5DC6"/>
    <w:rsid w:val="008A637A"/>
    <w:rsid w:val="008B7283"/>
    <w:rsid w:val="008D4920"/>
    <w:rsid w:val="008E1098"/>
    <w:rsid w:val="008F624B"/>
    <w:rsid w:val="008F6D1E"/>
    <w:rsid w:val="00900416"/>
    <w:rsid w:val="009007E5"/>
    <w:rsid w:val="00907B31"/>
    <w:rsid w:val="00911D69"/>
    <w:rsid w:val="009135D9"/>
    <w:rsid w:val="00914C46"/>
    <w:rsid w:val="009252AD"/>
    <w:rsid w:val="009275A1"/>
    <w:rsid w:val="00932378"/>
    <w:rsid w:val="00940C4E"/>
    <w:rsid w:val="0094113C"/>
    <w:rsid w:val="0094124B"/>
    <w:rsid w:val="00957937"/>
    <w:rsid w:val="0097589C"/>
    <w:rsid w:val="009A10D3"/>
    <w:rsid w:val="009A3919"/>
    <w:rsid w:val="009B5918"/>
    <w:rsid w:val="009D3343"/>
    <w:rsid w:val="009D5C48"/>
    <w:rsid w:val="009F7987"/>
    <w:rsid w:val="00A21E8C"/>
    <w:rsid w:val="00A32970"/>
    <w:rsid w:val="00A432D8"/>
    <w:rsid w:val="00A43C3C"/>
    <w:rsid w:val="00A47CD5"/>
    <w:rsid w:val="00A50F88"/>
    <w:rsid w:val="00A620FC"/>
    <w:rsid w:val="00A65B92"/>
    <w:rsid w:val="00A67114"/>
    <w:rsid w:val="00A82552"/>
    <w:rsid w:val="00A8285A"/>
    <w:rsid w:val="00A82A89"/>
    <w:rsid w:val="00A90A88"/>
    <w:rsid w:val="00AA139A"/>
    <w:rsid w:val="00AA19A5"/>
    <w:rsid w:val="00AE1DF0"/>
    <w:rsid w:val="00AE3B2E"/>
    <w:rsid w:val="00AE4194"/>
    <w:rsid w:val="00AE7028"/>
    <w:rsid w:val="00AF2E7B"/>
    <w:rsid w:val="00AF6213"/>
    <w:rsid w:val="00AF6B08"/>
    <w:rsid w:val="00B032CD"/>
    <w:rsid w:val="00B033B1"/>
    <w:rsid w:val="00B05E1B"/>
    <w:rsid w:val="00B130F6"/>
    <w:rsid w:val="00B20951"/>
    <w:rsid w:val="00B2386F"/>
    <w:rsid w:val="00B344A9"/>
    <w:rsid w:val="00B43353"/>
    <w:rsid w:val="00B45292"/>
    <w:rsid w:val="00B51E90"/>
    <w:rsid w:val="00B82361"/>
    <w:rsid w:val="00B92105"/>
    <w:rsid w:val="00BA12F4"/>
    <w:rsid w:val="00BA1B3A"/>
    <w:rsid w:val="00BB05E3"/>
    <w:rsid w:val="00BB60D3"/>
    <w:rsid w:val="00BC1321"/>
    <w:rsid w:val="00C24C29"/>
    <w:rsid w:val="00C40815"/>
    <w:rsid w:val="00C50904"/>
    <w:rsid w:val="00C5322C"/>
    <w:rsid w:val="00C5516A"/>
    <w:rsid w:val="00C609D4"/>
    <w:rsid w:val="00C876A3"/>
    <w:rsid w:val="00CA30A3"/>
    <w:rsid w:val="00CA533B"/>
    <w:rsid w:val="00CB01EA"/>
    <w:rsid w:val="00CB2836"/>
    <w:rsid w:val="00CB49FE"/>
    <w:rsid w:val="00CB5DEB"/>
    <w:rsid w:val="00CC1266"/>
    <w:rsid w:val="00CC26B1"/>
    <w:rsid w:val="00CC334E"/>
    <w:rsid w:val="00CD5184"/>
    <w:rsid w:val="00CD78C0"/>
    <w:rsid w:val="00CE2418"/>
    <w:rsid w:val="00CE639C"/>
    <w:rsid w:val="00CE6FBC"/>
    <w:rsid w:val="00CF2A14"/>
    <w:rsid w:val="00CF70E0"/>
    <w:rsid w:val="00CF781E"/>
    <w:rsid w:val="00D07BD8"/>
    <w:rsid w:val="00D11498"/>
    <w:rsid w:val="00D230F6"/>
    <w:rsid w:val="00D26573"/>
    <w:rsid w:val="00D42A0F"/>
    <w:rsid w:val="00D474D9"/>
    <w:rsid w:val="00D47A72"/>
    <w:rsid w:val="00D53843"/>
    <w:rsid w:val="00D61A41"/>
    <w:rsid w:val="00D674E8"/>
    <w:rsid w:val="00D71BF1"/>
    <w:rsid w:val="00D722E7"/>
    <w:rsid w:val="00D75564"/>
    <w:rsid w:val="00D9187A"/>
    <w:rsid w:val="00D94B05"/>
    <w:rsid w:val="00DA4053"/>
    <w:rsid w:val="00DB3E1C"/>
    <w:rsid w:val="00DC7289"/>
    <w:rsid w:val="00DD7B7C"/>
    <w:rsid w:val="00DE53DC"/>
    <w:rsid w:val="00E16648"/>
    <w:rsid w:val="00E27DCB"/>
    <w:rsid w:val="00E3634B"/>
    <w:rsid w:val="00E92560"/>
    <w:rsid w:val="00E96C50"/>
    <w:rsid w:val="00EA320B"/>
    <w:rsid w:val="00EB64E1"/>
    <w:rsid w:val="00ED65D8"/>
    <w:rsid w:val="00EE7511"/>
    <w:rsid w:val="00EF3BD6"/>
    <w:rsid w:val="00F03BC0"/>
    <w:rsid w:val="00F06029"/>
    <w:rsid w:val="00F25DFE"/>
    <w:rsid w:val="00F26F23"/>
    <w:rsid w:val="00F44662"/>
    <w:rsid w:val="00F449DC"/>
    <w:rsid w:val="00F641B7"/>
    <w:rsid w:val="00F641BA"/>
    <w:rsid w:val="00F81468"/>
    <w:rsid w:val="00F8401D"/>
    <w:rsid w:val="00FA0130"/>
    <w:rsid w:val="00FC387D"/>
    <w:rsid w:val="00FC439D"/>
    <w:rsid w:val="00FD07F0"/>
    <w:rsid w:val="00FD63ED"/>
    <w:rsid w:val="00FD7650"/>
    <w:rsid w:val="00FE4C1B"/>
    <w:rsid w:val="00FE4CEC"/>
    <w:rsid w:val="00FE570D"/>
  </w:rsids>
  <m:mathPr>
    <m:mathFont m:val="Cambria Math"/>
    <m:brkBin m:val="before"/>
    <m:brkBinSub m:val="--"/>
    <m:smallFrac m:val="0"/>
    <m:dispDef/>
    <m:lMargin m:val="0"/>
    <m:rMargin m:val="0"/>
    <m:defJc m:val="centerGroup"/>
    <m:wrapIndent m:val="1440"/>
    <m:intLim m:val="subSup"/>
    <m:naryLim m:val="undOvr"/>
  </m:mathPr>
  <w:themeFontLang w:val="nl-BE"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5846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035C5"/>
    <w:pPr>
      <w:spacing w:after="0" w:line="240" w:lineRule="auto"/>
    </w:pPr>
    <w:rPr>
      <w:rFonts w:ascii="Calibri" w:eastAsiaTheme="minorEastAsia" w:hAnsi="Calibri" w:cs="Times New Roman"/>
      <w:lang w:val="en-US" w:eastAsia="zh-CN"/>
    </w:rPr>
  </w:style>
  <w:style w:type="paragraph" w:styleId="Titre1">
    <w:name w:val="heading 1"/>
    <w:basedOn w:val="Normal"/>
    <w:next w:val="Normal"/>
    <w:link w:val="Titre1Car"/>
    <w:uiPriority w:val="9"/>
    <w:qFormat/>
    <w:rsid w:val="00636095"/>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445D00"/>
    <w:pPr>
      <w:keepNext/>
      <w:keepLines/>
      <w:spacing w:before="200" w:line="276" w:lineRule="auto"/>
      <w:outlineLvl w:val="1"/>
    </w:pPr>
    <w:rPr>
      <w:rFonts w:asciiTheme="minorHAnsi" w:eastAsiaTheme="majorEastAsia" w:hAnsiTheme="minorHAnsi" w:cstheme="majorBidi"/>
      <w:b/>
      <w:bCs/>
      <w:sz w:val="24"/>
      <w:szCs w:val="26"/>
      <w:lang w:val="fr-FR"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aliases w:val="Numbered List Paragraph,Bullets,References,ReferencesCxSpLast,List Bullet Mary,List Paragraph (numbered (a)),List Paragraph1,WB List Paragraph,Liste 1,List Paragraph nowy,Medium Grid 1 - Accent 21,Liste Article,body bullets,ANNEX,lp1"/>
    <w:basedOn w:val="Normal"/>
    <w:link w:val="ParagraphedelisteCar"/>
    <w:uiPriority w:val="34"/>
    <w:qFormat/>
    <w:rsid w:val="002035C5"/>
    <w:pPr>
      <w:spacing w:after="120"/>
      <w:ind w:left="720" w:hanging="357"/>
      <w:contextualSpacing/>
    </w:pPr>
  </w:style>
  <w:style w:type="character" w:customStyle="1" w:styleId="ParagraphedelisteCar">
    <w:name w:val="Paragraphe de liste Car"/>
    <w:aliases w:val="Numbered List Paragraph Car,Bullets Car,References Car,ReferencesCxSpLast Car,List Bullet Mary Car,List Paragraph (numbered (a)) Car,List Paragraph1 Car,WB List Paragraph Car,Liste 1 Car,List Paragraph nowy Car,Liste Article Car"/>
    <w:basedOn w:val="Policepardfaut"/>
    <w:link w:val="Paragraphedeliste"/>
    <w:uiPriority w:val="34"/>
    <w:locked/>
    <w:rsid w:val="002035C5"/>
    <w:rPr>
      <w:rFonts w:ascii="Calibri" w:eastAsiaTheme="minorEastAsia" w:hAnsi="Calibri" w:cs="Times New Roman"/>
      <w:lang w:val="en-US" w:eastAsia="zh-CN"/>
    </w:rPr>
  </w:style>
  <w:style w:type="paragraph" w:styleId="En-tte">
    <w:name w:val="header"/>
    <w:basedOn w:val="Normal"/>
    <w:link w:val="En-tteCar"/>
    <w:uiPriority w:val="99"/>
    <w:unhideWhenUsed/>
    <w:rsid w:val="00FE4C1B"/>
    <w:pPr>
      <w:tabs>
        <w:tab w:val="center" w:pos="4513"/>
        <w:tab w:val="right" w:pos="9026"/>
      </w:tabs>
    </w:pPr>
  </w:style>
  <w:style w:type="character" w:customStyle="1" w:styleId="En-tteCar">
    <w:name w:val="En-tête Car"/>
    <w:basedOn w:val="Policepardfaut"/>
    <w:link w:val="En-tte"/>
    <w:uiPriority w:val="99"/>
    <w:rsid w:val="00FE4C1B"/>
    <w:rPr>
      <w:rFonts w:ascii="Calibri" w:eastAsiaTheme="minorEastAsia" w:hAnsi="Calibri" w:cs="Times New Roman"/>
      <w:lang w:val="en-US" w:eastAsia="zh-CN"/>
    </w:rPr>
  </w:style>
  <w:style w:type="paragraph" w:styleId="Pieddepage">
    <w:name w:val="footer"/>
    <w:basedOn w:val="Normal"/>
    <w:link w:val="PieddepageCar"/>
    <w:uiPriority w:val="99"/>
    <w:unhideWhenUsed/>
    <w:rsid w:val="00FE4C1B"/>
    <w:pPr>
      <w:tabs>
        <w:tab w:val="center" w:pos="4513"/>
        <w:tab w:val="right" w:pos="9026"/>
      </w:tabs>
    </w:pPr>
  </w:style>
  <w:style w:type="character" w:customStyle="1" w:styleId="PieddepageCar">
    <w:name w:val="Pied de page Car"/>
    <w:basedOn w:val="Policepardfaut"/>
    <w:link w:val="Pieddepage"/>
    <w:uiPriority w:val="99"/>
    <w:rsid w:val="00FE4C1B"/>
    <w:rPr>
      <w:rFonts w:ascii="Calibri" w:eastAsiaTheme="minorEastAsia" w:hAnsi="Calibri" w:cs="Times New Roman"/>
      <w:lang w:val="en-US" w:eastAsia="zh-CN"/>
    </w:rPr>
  </w:style>
  <w:style w:type="paragraph" w:styleId="Textedebulles">
    <w:name w:val="Balloon Text"/>
    <w:basedOn w:val="Normal"/>
    <w:link w:val="TextedebullesCar"/>
    <w:uiPriority w:val="99"/>
    <w:semiHidden/>
    <w:unhideWhenUsed/>
    <w:rsid w:val="00AF6B08"/>
    <w:rPr>
      <w:rFonts w:ascii="Tahoma" w:hAnsi="Tahoma" w:cs="Tahoma"/>
      <w:sz w:val="16"/>
      <w:szCs w:val="16"/>
    </w:rPr>
  </w:style>
  <w:style w:type="character" w:customStyle="1" w:styleId="TextedebullesCar">
    <w:name w:val="Texte de bulles Car"/>
    <w:basedOn w:val="Policepardfaut"/>
    <w:link w:val="Textedebulles"/>
    <w:uiPriority w:val="99"/>
    <w:semiHidden/>
    <w:rsid w:val="00AF6B08"/>
    <w:rPr>
      <w:rFonts w:ascii="Tahoma" w:eastAsiaTheme="minorEastAsia" w:hAnsi="Tahoma" w:cs="Tahoma"/>
      <w:sz w:val="16"/>
      <w:szCs w:val="16"/>
      <w:lang w:val="en-US" w:eastAsia="zh-CN"/>
    </w:rPr>
  </w:style>
  <w:style w:type="character" w:styleId="Lienhypertexte">
    <w:name w:val="Hyperlink"/>
    <w:basedOn w:val="Policepardfaut"/>
    <w:uiPriority w:val="99"/>
    <w:unhideWhenUsed/>
    <w:rsid w:val="00BB05E3"/>
    <w:rPr>
      <w:color w:val="0000FF" w:themeColor="hyperlink"/>
      <w:u w:val="single"/>
    </w:rPr>
  </w:style>
  <w:style w:type="character" w:styleId="Marquedecommentaire">
    <w:name w:val="annotation reference"/>
    <w:basedOn w:val="Policepardfaut"/>
    <w:uiPriority w:val="99"/>
    <w:semiHidden/>
    <w:unhideWhenUsed/>
    <w:rsid w:val="000B332A"/>
    <w:rPr>
      <w:sz w:val="16"/>
      <w:szCs w:val="16"/>
    </w:rPr>
  </w:style>
  <w:style w:type="paragraph" w:styleId="Commentaire">
    <w:name w:val="annotation text"/>
    <w:basedOn w:val="Normal"/>
    <w:link w:val="CommentaireCar"/>
    <w:uiPriority w:val="99"/>
    <w:semiHidden/>
    <w:unhideWhenUsed/>
    <w:rsid w:val="000B332A"/>
    <w:pPr>
      <w:spacing w:after="200"/>
    </w:pPr>
    <w:rPr>
      <w:rFonts w:asciiTheme="minorHAnsi" w:eastAsiaTheme="minorHAnsi" w:hAnsiTheme="minorHAnsi" w:cstheme="minorBidi"/>
      <w:sz w:val="20"/>
      <w:szCs w:val="20"/>
      <w:lang w:val="fr-FR" w:eastAsia="en-US"/>
    </w:rPr>
  </w:style>
  <w:style w:type="character" w:customStyle="1" w:styleId="CommentaireCar">
    <w:name w:val="Commentaire Car"/>
    <w:basedOn w:val="Policepardfaut"/>
    <w:link w:val="Commentaire"/>
    <w:uiPriority w:val="99"/>
    <w:semiHidden/>
    <w:rsid w:val="000B332A"/>
    <w:rPr>
      <w:sz w:val="20"/>
      <w:szCs w:val="20"/>
      <w:lang w:val="fr-FR"/>
    </w:rPr>
  </w:style>
  <w:style w:type="character" w:customStyle="1" w:styleId="Titre2Car">
    <w:name w:val="Titre 2 Car"/>
    <w:basedOn w:val="Policepardfaut"/>
    <w:link w:val="Titre2"/>
    <w:uiPriority w:val="9"/>
    <w:rsid w:val="00445D00"/>
    <w:rPr>
      <w:rFonts w:eastAsiaTheme="majorEastAsia" w:cstheme="majorBidi"/>
      <w:b/>
      <w:bCs/>
      <w:sz w:val="24"/>
      <w:szCs w:val="26"/>
      <w:lang w:val="fr-FR"/>
    </w:rPr>
  </w:style>
  <w:style w:type="character" w:customStyle="1" w:styleId="Titre1Car">
    <w:name w:val="Titre 1 Car"/>
    <w:basedOn w:val="Policepardfaut"/>
    <w:link w:val="Titre1"/>
    <w:uiPriority w:val="9"/>
    <w:rsid w:val="00636095"/>
    <w:rPr>
      <w:rFonts w:asciiTheme="majorHAnsi" w:eastAsiaTheme="majorEastAsia" w:hAnsiTheme="majorHAnsi" w:cstheme="majorBidi"/>
      <w:b/>
      <w:bCs/>
      <w:color w:val="365F91" w:themeColor="accent1" w:themeShade="BF"/>
      <w:sz w:val="28"/>
      <w:szCs w:val="28"/>
      <w:lang w:val="en-US" w:eastAsia="zh-CN"/>
    </w:rPr>
  </w:style>
  <w:style w:type="paragraph" w:styleId="En-ttedetabledesmatires">
    <w:name w:val="TOC Heading"/>
    <w:basedOn w:val="Titre1"/>
    <w:next w:val="Normal"/>
    <w:uiPriority w:val="39"/>
    <w:semiHidden/>
    <w:unhideWhenUsed/>
    <w:qFormat/>
    <w:rsid w:val="00636095"/>
    <w:pPr>
      <w:spacing w:line="276" w:lineRule="auto"/>
      <w:outlineLvl w:val="9"/>
    </w:pPr>
    <w:rPr>
      <w:lang w:eastAsia="ja-JP"/>
    </w:rPr>
  </w:style>
  <w:style w:type="paragraph" w:styleId="TM1">
    <w:name w:val="toc 1"/>
    <w:basedOn w:val="Normal"/>
    <w:next w:val="Normal"/>
    <w:autoRedefine/>
    <w:uiPriority w:val="39"/>
    <w:unhideWhenUsed/>
    <w:rsid w:val="00636095"/>
    <w:pPr>
      <w:spacing w:after="100"/>
    </w:pPr>
  </w:style>
  <w:style w:type="paragraph" w:styleId="TM2">
    <w:name w:val="toc 2"/>
    <w:basedOn w:val="Normal"/>
    <w:next w:val="Normal"/>
    <w:autoRedefine/>
    <w:uiPriority w:val="39"/>
    <w:unhideWhenUsed/>
    <w:rsid w:val="00636095"/>
    <w:pPr>
      <w:spacing w:after="100"/>
      <w:ind w:left="220"/>
    </w:pPr>
  </w:style>
  <w:style w:type="paragraph" w:styleId="Notedebasdepage">
    <w:name w:val="footnote text"/>
    <w:aliases w:val=" Car Car,single space,Car Car Car, Car,Car,footnote text,fn,FOOTNOTES,Footnote TextCSR,ALTS FOOTNOTE,Footnote Text Char2,Footnote Text Char1 Char1,Footnote Text Char Char Char1,Footnote Text Char1 Char Char"/>
    <w:basedOn w:val="Normal"/>
    <w:link w:val="NotedebasdepageCar"/>
    <w:unhideWhenUsed/>
    <w:qFormat/>
    <w:rsid w:val="00A50F88"/>
    <w:rPr>
      <w:sz w:val="20"/>
      <w:szCs w:val="20"/>
    </w:rPr>
  </w:style>
  <w:style w:type="character" w:customStyle="1" w:styleId="NotedebasdepageCar">
    <w:name w:val="Note de bas de page Car"/>
    <w:aliases w:val=" Car Car Car,single space Car,Car Car Car Car, Car Car1,Car Car,footnote text Car,fn Car,FOOTNOTES Car,Footnote TextCSR Car,ALTS FOOTNOTE Car,Footnote Text Char2 Car,Footnote Text Char1 Char1 Car,Footnote Text Char Char Char1 Car"/>
    <w:basedOn w:val="Policepardfaut"/>
    <w:link w:val="Notedebasdepage"/>
    <w:rsid w:val="00A50F88"/>
    <w:rPr>
      <w:rFonts w:ascii="Calibri" w:eastAsiaTheme="minorEastAsia" w:hAnsi="Calibri" w:cs="Times New Roman"/>
      <w:sz w:val="20"/>
      <w:szCs w:val="20"/>
      <w:lang w:val="en-US" w:eastAsia="zh-CN"/>
    </w:rPr>
  </w:style>
  <w:style w:type="character" w:styleId="Appelnotedebasdep">
    <w:name w:val="footnote reference"/>
    <w:aliases w:val="ftref,16 Point,Superscript 6 Point,BVI fnr,BVI fnr Car Car,BVI fnr Car,BVI fnr Car Car Car Car,BVI fnr Car Car Car Car Char Car,BVI fnr Char,BVI fnr Car Car Char,BVI fnr Car Char,ftref Car,16 Point Car, BVI fnr, BVI fnr Car Car,R"/>
    <w:basedOn w:val="Policepardfaut"/>
    <w:link w:val="BVIfnrCarCarCarCarChar"/>
    <w:unhideWhenUsed/>
    <w:rsid w:val="00A50F88"/>
    <w:rPr>
      <w:vertAlign w:val="superscript"/>
    </w:rPr>
  </w:style>
  <w:style w:type="table" w:styleId="Grilledutableau">
    <w:name w:val="Table Grid"/>
    <w:basedOn w:val="TableauNormal"/>
    <w:uiPriority w:val="59"/>
    <w:rsid w:val="0023203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VIfnrCarCarCarCarChar">
    <w:name w:val="BVI fnr Car Car Car Car Char"/>
    <w:basedOn w:val="Normal"/>
    <w:link w:val="Appelnotedebasdep"/>
    <w:rsid w:val="003D6C3A"/>
    <w:pPr>
      <w:spacing w:after="160" w:line="240" w:lineRule="exact"/>
      <w:jc w:val="both"/>
    </w:pPr>
    <w:rPr>
      <w:rFonts w:asciiTheme="minorHAnsi" w:eastAsiaTheme="minorHAnsi" w:hAnsiTheme="minorHAnsi" w:cstheme="minorBidi"/>
      <w:vertAlign w:val="superscript"/>
      <w:lang w:val="nl-BE" w:eastAsia="en-US"/>
    </w:rPr>
  </w:style>
  <w:style w:type="paragraph" w:styleId="Objetducommentaire">
    <w:name w:val="annotation subject"/>
    <w:basedOn w:val="Commentaire"/>
    <w:next w:val="Commentaire"/>
    <w:link w:val="ObjetducommentaireCar"/>
    <w:uiPriority w:val="99"/>
    <w:semiHidden/>
    <w:unhideWhenUsed/>
    <w:rsid w:val="00226698"/>
    <w:pPr>
      <w:spacing w:after="0"/>
    </w:pPr>
    <w:rPr>
      <w:rFonts w:ascii="Calibri" w:eastAsiaTheme="minorEastAsia" w:hAnsi="Calibri" w:cs="Times New Roman"/>
      <w:b/>
      <w:bCs/>
      <w:lang w:val="en-US" w:eastAsia="zh-CN"/>
    </w:rPr>
  </w:style>
  <w:style w:type="character" w:customStyle="1" w:styleId="ObjetducommentaireCar">
    <w:name w:val="Objet du commentaire Car"/>
    <w:basedOn w:val="CommentaireCar"/>
    <w:link w:val="Objetducommentaire"/>
    <w:uiPriority w:val="99"/>
    <w:semiHidden/>
    <w:rsid w:val="00226698"/>
    <w:rPr>
      <w:rFonts w:ascii="Calibri" w:eastAsiaTheme="minorEastAsia" w:hAnsi="Calibri" w:cs="Times New Roman"/>
      <w:b/>
      <w:bCs/>
      <w:sz w:val="20"/>
      <w:szCs w:val="20"/>
      <w:lang w:val="en-US" w:eastAsia="zh-CN"/>
    </w:rPr>
  </w:style>
  <w:style w:type="paragraph" w:styleId="Rvision">
    <w:name w:val="Revision"/>
    <w:hidden/>
    <w:uiPriority w:val="99"/>
    <w:semiHidden/>
    <w:rsid w:val="00226698"/>
    <w:pPr>
      <w:spacing w:after="0" w:line="240" w:lineRule="auto"/>
    </w:pPr>
    <w:rPr>
      <w:rFonts w:ascii="Calibri" w:eastAsiaTheme="minorEastAsia" w:hAnsi="Calibri" w:cs="Times New Roman"/>
      <w:lang w:val="en-US"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035C5"/>
    <w:pPr>
      <w:spacing w:after="0" w:line="240" w:lineRule="auto"/>
    </w:pPr>
    <w:rPr>
      <w:rFonts w:ascii="Calibri" w:eastAsiaTheme="minorEastAsia" w:hAnsi="Calibri" w:cs="Times New Roman"/>
      <w:lang w:val="en-US" w:eastAsia="zh-CN"/>
    </w:rPr>
  </w:style>
  <w:style w:type="paragraph" w:styleId="Titre1">
    <w:name w:val="heading 1"/>
    <w:basedOn w:val="Normal"/>
    <w:next w:val="Normal"/>
    <w:link w:val="Titre1Car"/>
    <w:uiPriority w:val="9"/>
    <w:qFormat/>
    <w:rsid w:val="00636095"/>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445D00"/>
    <w:pPr>
      <w:keepNext/>
      <w:keepLines/>
      <w:spacing w:before="200" w:line="276" w:lineRule="auto"/>
      <w:outlineLvl w:val="1"/>
    </w:pPr>
    <w:rPr>
      <w:rFonts w:asciiTheme="minorHAnsi" w:eastAsiaTheme="majorEastAsia" w:hAnsiTheme="minorHAnsi" w:cstheme="majorBidi"/>
      <w:b/>
      <w:bCs/>
      <w:sz w:val="24"/>
      <w:szCs w:val="26"/>
      <w:lang w:val="fr-FR"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aliases w:val="Numbered List Paragraph,Bullets,References,ReferencesCxSpLast,List Bullet Mary,List Paragraph (numbered (a)),List Paragraph1,WB List Paragraph,Liste 1,List Paragraph nowy,Medium Grid 1 - Accent 21,Liste Article,body bullets,ANNEX,lp1"/>
    <w:basedOn w:val="Normal"/>
    <w:link w:val="ParagraphedelisteCar"/>
    <w:uiPriority w:val="34"/>
    <w:qFormat/>
    <w:rsid w:val="002035C5"/>
    <w:pPr>
      <w:spacing w:after="120"/>
      <w:ind w:left="720" w:hanging="357"/>
      <w:contextualSpacing/>
    </w:pPr>
  </w:style>
  <w:style w:type="character" w:customStyle="1" w:styleId="ParagraphedelisteCar">
    <w:name w:val="Paragraphe de liste Car"/>
    <w:aliases w:val="Numbered List Paragraph Car,Bullets Car,References Car,ReferencesCxSpLast Car,List Bullet Mary Car,List Paragraph (numbered (a)) Car,List Paragraph1 Car,WB List Paragraph Car,Liste 1 Car,List Paragraph nowy Car,Liste Article Car"/>
    <w:basedOn w:val="Policepardfaut"/>
    <w:link w:val="Paragraphedeliste"/>
    <w:uiPriority w:val="34"/>
    <w:locked/>
    <w:rsid w:val="002035C5"/>
    <w:rPr>
      <w:rFonts w:ascii="Calibri" w:eastAsiaTheme="minorEastAsia" w:hAnsi="Calibri" w:cs="Times New Roman"/>
      <w:lang w:val="en-US" w:eastAsia="zh-CN"/>
    </w:rPr>
  </w:style>
  <w:style w:type="paragraph" w:styleId="En-tte">
    <w:name w:val="header"/>
    <w:basedOn w:val="Normal"/>
    <w:link w:val="En-tteCar"/>
    <w:uiPriority w:val="99"/>
    <w:unhideWhenUsed/>
    <w:rsid w:val="00FE4C1B"/>
    <w:pPr>
      <w:tabs>
        <w:tab w:val="center" w:pos="4513"/>
        <w:tab w:val="right" w:pos="9026"/>
      </w:tabs>
    </w:pPr>
  </w:style>
  <w:style w:type="character" w:customStyle="1" w:styleId="En-tteCar">
    <w:name w:val="En-tête Car"/>
    <w:basedOn w:val="Policepardfaut"/>
    <w:link w:val="En-tte"/>
    <w:uiPriority w:val="99"/>
    <w:rsid w:val="00FE4C1B"/>
    <w:rPr>
      <w:rFonts w:ascii="Calibri" w:eastAsiaTheme="minorEastAsia" w:hAnsi="Calibri" w:cs="Times New Roman"/>
      <w:lang w:val="en-US" w:eastAsia="zh-CN"/>
    </w:rPr>
  </w:style>
  <w:style w:type="paragraph" w:styleId="Pieddepage">
    <w:name w:val="footer"/>
    <w:basedOn w:val="Normal"/>
    <w:link w:val="PieddepageCar"/>
    <w:uiPriority w:val="99"/>
    <w:unhideWhenUsed/>
    <w:rsid w:val="00FE4C1B"/>
    <w:pPr>
      <w:tabs>
        <w:tab w:val="center" w:pos="4513"/>
        <w:tab w:val="right" w:pos="9026"/>
      </w:tabs>
    </w:pPr>
  </w:style>
  <w:style w:type="character" w:customStyle="1" w:styleId="PieddepageCar">
    <w:name w:val="Pied de page Car"/>
    <w:basedOn w:val="Policepardfaut"/>
    <w:link w:val="Pieddepage"/>
    <w:uiPriority w:val="99"/>
    <w:rsid w:val="00FE4C1B"/>
    <w:rPr>
      <w:rFonts w:ascii="Calibri" w:eastAsiaTheme="minorEastAsia" w:hAnsi="Calibri" w:cs="Times New Roman"/>
      <w:lang w:val="en-US" w:eastAsia="zh-CN"/>
    </w:rPr>
  </w:style>
  <w:style w:type="paragraph" w:styleId="Textedebulles">
    <w:name w:val="Balloon Text"/>
    <w:basedOn w:val="Normal"/>
    <w:link w:val="TextedebullesCar"/>
    <w:uiPriority w:val="99"/>
    <w:semiHidden/>
    <w:unhideWhenUsed/>
    <w:rsid w:val="00AF6B08"/>
    <w:rPr>
      <w:rFonts w:ascii="Tahoma" w:hAnsi="Tahoma" w:cs="Tahoma"/>
      <w:sz w:val="16"/>
      <w:szCs w:val="16"/>
    </w:rPr>
  </w:style>
  <w:style w:type="character" w:customStyle="1" w:styleId="TextedebullesCar">
    <w:name w:val="Texte de bulles Car"/>
    <w:basedOn w:val="Policepardfaut"/>
    <w:link w:val="Textedebulles"/>
    <w:uiPriority w:val="99"/>
    <w:semiHidden/>
    <w:rsid w:val="00AF6B08"/>
    <w:rPr>
      <w:rFonts w:ascii="Tahoma" w:eastAsiaTheme="minorEastAsia" w:hAnsi="Tahoma" w:cs="Tahoma"/>
      <w:sz w:val="16"/>
      <w:szCs w:val="16"/>
      <w:lang w:val="en-US" w:eastAsia="zh-CN"/>
    </w:rPr>
  </w:style>
  <w:style w:type="character" w:styleId="Lienhypertexte">
    <w:name w:val="Hyperlink"/>
    <w:basedOn w:val="Policepardfaut"/>
    <w:uiPriority w:val="99"/>
    <w:unhideWhenUsed/>
    <w:rsid w:val="00BB05E3"/>
    <w:rPr>
      <w:color w:val="0000FF" w:themeColor="hyperlink"/>
      <w:u w:val="single"/>
    </w:rPr>
  </w:style>
  <w:style w:type="character" w:styleId="Marquedecommentaire">
    <w:name w:val="annotation reference"/>
    <w:basedOn w:val="Policepardfaut"/>
    <w:uiPriority w:val="99"/>
    <w:semiHidden/>
    <w:unhideWhenUsed/>
    <w:rsid w:val="000B332A"/>
    <w:rPr>
      <w:sz w:val="16"/>
      <w:szCs w:val="16"/>
    </w:rPr>
  </w:style>
  <w:style w:type="paragraph" w:styleId="Commentaire">
    <w:name w:val="annotation text"/>
    <w:basedOn w:val="Normal"/>
    <w:link w:val="CommentaireCar"/>
    <w:uiPriority w:val="99"/>
    <w:semiHidden/>
    <w:unhideWhenUsed/>
    <w:rsid w:val="000B332A"/>
    <w:pPr>
      <w:spacing w:after="200"/>
    </w:pPr>
    <w:rPr>
      <w:rFonts w:asciiTheme="minorHAnsi" w:eastAsiaTheme="minorHAnsi" w:hAnsiTheme="minorHAnsi" w:cstheme="minorBidi"/>
      <w:sz w:val="20"/>
      <w:szCs w:val="20"/>
      <w:lang w:val="fr-FR" w:eastAsia="en-US"/>
    </w:rPr>
  </w:style>
  <w:style w:type="character" w:customStyle="1" w:styleId="CommentaireCar">
    <w:name w:val="Commentaire Car"/>
    <w:basedOn w:val="Policepardfaut"/>
    <w:link w:val="Commentaire"/>
    <w:uiPriority w:val="99"/>
    <w:semiHidden/>
    <w:rsid w:val="000B332A"/>
    <w:rPr>
      <w:sz w:val="20"/>
      <w:szCs w:val="20"/>
      <w:lang w:val="fr-FR"/>
    </w:rPr>
  </w:style>
  <w:style w:type="character" w:customStyle="1" w:styleId="Titre2Car">
    <w:name w:val="Titre 2 Car"/>
    <w:basedOn w:val="Policepardfaut"/>
    <w:link w:val="Titre2"/>
    <w:uiPriority w:val="9"/>
    <w:rsid w:val="00445D00"/>
    <w:rPr>
      <w:rFonts w:eastAsiaTheme="majorEastAsia" w:cstheme="majorBidi"/>
      <w:b/>
      <w:bCs/>
      <w:sz w:val="24"/>
      <w:szCs w:val="26"/>
      <w:lang w:val="fr-FR"/>
    </w:rPr>
  </w:style>
  <w:style w:type="character" w:customStyle="1" w:styleId="Titre1Car">
    <w:name w:val="Titre 1 Car"/>
    <w:basedOn w:val="Policepardfaut"/>
    <w:link w:val="Titre1"/>
    <w:uiPriority w:val="9"/>
    <w:rsid w:val="00636095"/>
    <w:rPr>
      <w:rFonts w:asciiTheme="majorHAnsi" w:eastAsiaTheme="majorEastAsia" w:hAnsiTheme="majorHAnsi" w:cstheme="majorBidi"/>
      <w:b/>
      <w:bCs/>
      <w:color w:val="365F91" w:themeColor="accent1" w:themeShade="BF"/>
      <w:sz w:val="28"/>
      <w:szCs w:val="28"/>
      <w:lang w:val="en-US" w:eastAsia="zh-CN"/>
    </w:rPr>
  </w:style>
  <w:style w:type="paragraph" w:styleId="En-ttedetabledesmatires">
    <w:name w:val="TOC Heading"/>
    <w:basedOn w:val="Titre1"/>
    <w:next w:val="Normal"/>
    <w:uiPriority w:val="39"/>
    <w:semiHidden/>
    <w:unhideWhenUsed/>
    <w:qFormat/>
    <w:rsid w:val="00636095"/>
    <w:pPr>
      <w:spacing w:line="276" w:lineRule="auto"/>
      <w:outlineLvl w:val="9"/>
    </w:pPr>
    <w:rPr>
      <w:lang w:eastAsia="ja-JP"/>
    </w:rPr>
  </w:style>
  <w:style w:type="paragraph" w:styleId="TM1">
    <w:name w:val="toc 1"/>
    <w:basedOn w:val="Normal"/>
    <w:next w:val="Normal"/>
    <w:autoRedefine/>
    <w:uiPriority w:val="39"/>
    <w:unhideWhenUsed/>
    <w:rsid w:val="00636095"/>
    <w:pPr>
      <w:spacing w:after="100"/>
    </w:pPr>
  </w:style>
  <w:style w:type="paragraph" w:styleId="TM2">
    <w:name w:val="toc 2"/>
    <w:basedOn w:val="Normal"/>
    <w:next w:val="Normal"/>
    <w:autoRedefine/>
    <w:uiPriority w:val="39"/>
    <w:unhideWhenUsed/>
    <w:rsid w:val="00636095"/>
    <w:pPr>
      <w:spacing w:after="100"/>
      <w:ind w:left="220"/>
    </w:pPr>
  </w:style>
  <w:style w:type="paragraph" w:styleId="Notedebasdepage">
    <w:name w:val="footnote text"/>
    <w:aliases w:val=" Car Car,single space,Car Car Car, Car,Car,footnote text,fn,FOOTNOTES,Footnote TextCSR,ALTS FOOTNOTE,Footnote Text Char2,Footnote Text Char1 Char1,Footnote Text Char Char Char1,Footnote Text Char1 Char Char"/>
    <w:basedOn w:val="Normal"/>
    <w:link w:val="NotedebasdepageCar"/>
    <w:unhideWhenUsed/>
    <w:qFormat/>
    <w:rsid w:val="00A50F88"/>
    <w:rPr>
      <w:sz w:val="20"/>
      <w:szCs w:val="20"/>
    </w:rPr>
  </w:style>
  <w:style w:type="character" w:customStyle="1" w:styleId="NotedebasdepageCar">
    <w:name w:val="Note de bas de page Car"/>
    <w:aliases w:val=" Car Car Car,single space Car,Car Car Car Car, Car Car1,Car Car,footnote text Car,fn Car,FOOTNOTES Car,Footnote TextCSR Car,ALTS FOOTNOTE Car,Footnote Text Char2 Car,Footnote Text Char1 Char1 Car,Footnote Text Char Char Char1 Car"/>
    <w:basedOn w:val="Policepardfaut"/>
    <w:link w:val="Notedebasdepage"/>
    <w:rsid w:val="00A50F88"/>
    <w:rPr>
      <w:rFonts w:ascii="Calibri" w:eastAsiaTheme="minorEastAsia" w:hAnsi="Calibri" w:cs="Times New Roman"/>
      <w:sz w:val="20"/>
      <w:szCs w:val="20"/>
      <w:lang w:val="en-US" w:eastAsia="zh-CN"/>
    </w:rPr>
  </w:style>
  <w:style w:type="character" w:styleId="Appelnotedebasdep">
    <w:name w:val="footnote reference"/>
    <w:aliases w:val="ftref,16 Point,Superscript 6 Point,BVI fnr,BVI fnr Car Car,BVI fnr Car,BVI fnr Car Car Car Car,BVI fnr Car Car Car Car Char Car,BVI fnr Char,BVI fnr Car Car Char,BVI fnr Car Char,ftref Car,16 Point Car, BVI fnr, BVI fnr Car Car,R"/>
    <w:basedOn w:val="Policepardfaut"/>
    <w:link w:val="BVIfnrCarCarCarCarChar"/>
    <w:unhideWhenUsed/>
    <w:rsid w:val="00A50F88"/>
    <w:rPr>
      <w:vertAlign w:val="superscript"/>
    </w:rPr>
  </w:style>
  <w:style w:type="table" w:styleId="Grilledutableau">
    <w:name w:val="Table Grid"/>
    <w:basedOn w:val="TableauNormal"/>
    <w:uiPriority w:val="59"/>
    <w:rsid w:val="0023203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VIfnrCarCarCarCarChar">
    <w:name w:val="BVI fnr Car Car Car Car Char"/>
    <w:basedOn w:val="Normal"/>
    <w:link w:val="Appelnotedebasdep"/>
    <w:rsid w:val="003D6C3A"/>
    <w:pPr>
      <w:spacing w:after="160" w:line="240" w:lineRule="exact"/>
      <w:jc w:val="both"/>
    </w:pPr>
    <w:rPr>
      <w:rFonts w:asciiTheme="minorHAnsi" w:eastAsiaTheme="minorHAnsi" w:hAnsiTheme="minorHAnsi" w:cstheme="minorBidi"/>
      <w:vertAlign w:val="superscript"/>
      <w:lang w:val="nl-BE" w:eastAsia="en-US"/>
    </w:rPr>
  </w:style>
  <w:style w:type="paragraph" w:styleId="Objetducommentaire">
    <w:name w:val="annotation subject"/>
    <w:basedOn w:val="Commentaire"/>
    <w:next w:val="Commentaire"/>
    <w:link w:val="ObjetducommentaireCar"/>
    <w:uiPriority w:val="99"/>
    <w:semiHidden/>
    <w:unhideWhenUsed/>
    <w:rsid w:val="00226698"/>
    <w:pPr>
      <w:spacing w:after="0"/>
    </w:pPr>
    <w:rPr>
      <w:rFonts w:ascii="Calibri" w:eastAsiaTheme="minorEastAsia" w:hAnsi="Calibri" w:cs="Times New Roman"/>
      <w:b/>
      <w:bCs/>
      <w:lang w:val="en-US" w:eastAsia="zh-CN"/>
    </w:rPr>
  </w:style>
  <w:style w:type="character" w:customStyle="1" w:styleId="ObjetducommentaireCar">
    <w:name w:val="Objet du commentaire Car"/>
    <w:basedOn w:val="CommentaireCar"/>
    <w:link w:val="Objetducommentaire"/>
    <w:uiPriority w:val="99"/>
    <w:semiHidden/>
    <w:rsid w:val="00226698"/>
    <w:rPr>
      <w:rFonts w:ascii="Calibri" w:eastAsiaTheme="minorEastAsia" w:hAnsi="Calibri" w:cs="Times New Roman"/>
      <w:b/>
      <w:bCs/>
      <w:sz w:val="20"/>
      <w:szCs w:val="20"/>
      <w:lang w:val="en-US" w:eastAsia="zh-CN"/>
    </w:rPr>
  </w:style>
  <w:style w:type="paragraph" w:styleId="Rvision">
    <w:name w:val="Revision"/>
    <w:hidden/>
    <w:uiPriority w:val="99"/>
    <w:semiHidden/>
    <w:rsid w:val="00226698"/>
    <w:pPr>
      <w:spacing w:after="0" w:line="240" w:lineRule="auto"/>
    </w:pPr>
    <w:rPr>
      <w:rFonts w:ascii="Calibri" w:eastAsiaTheme="minorEastAsia" w:hAnsi="Calibri" w:cs="Times New Roman"/>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06247">
      <w:bodyDiv w:val="1"/>
      <w:marLeft w:val="0"/>
      <w:marRight w:val="0"/>
      <w:marTop w:val="0"/>
      <w:marBottom w:val="0"/>
      <w:divBdr>
        <w:top w:val="none" w:sz="0" w:space="0" w:color="auto"/>
        <w:left w:val="none" w:sz="0" w:space="0" w:color="auto"/>
        <w:bottom w:val="none" w:sz="0" w:space="0" w:color="auto"/>
        <w:right w:val="none" w:sz="0" w:space="0" w:color="auto"/>
      </w:divBdr>
    </w:div>
    <w:div w:id="1274484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aho.afro.who.int/profiles_information/index.php/Burkina_Faso:Health_information,_research,_evidence_and_knowledge" TargetMode="External"/><Relationship Id="rId18"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www.thecollectivity.org/fr/projects/31" TargetMode="External"/><Relationship Id="rId2" Type="http://schemas.openxmlformats.org/officeDocument/2006/relationships/numbering" Target="numbering.xml"/><Relationship Id="rId16" Type="http://schemas.openxmlformats.org/officeDocument/2006/relationships/theme" Target="theme/theme1.xml"/><Relationship Id="rId20"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png"/><Relationship Id="rId19" Type="http://schemas.microsoft.com/office/2011/relationships/commentsExtended" Target="commentsExtended.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aho.afro.who.int/profiles_information/index.php/Burkina_Faso:Health_information,_research,_evidence_and_knowledge/f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50875D-9E67-43E8-9C01-4B7F091F53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5884</Words>
  <Characters>32367</Characters>
  <Application>Microsoft Office Word</Application>
  <DocSecurity>0</DocSecurity>
  <Lines>269</Lines>
  <Paragraphs>76</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ITG</Company>
  <LinksUpToDate>false</LinksUpToDate>
  <CharactersWithSpaces>38175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Joël</dc:creator>
  <cp:lastModifiedBy>Bigeard, Mr Alexis - bf</cp:lastModifiedBy>
  <cp:revision>2</cp:revision>
  <dcterms:created xsi:type="dcterms:W3CDTF">2018-06-14T10:44:00Z</dcterms:created>
  <dcterms:modified xsi:type="dcterms:W3CDTF">2018-06-14T10:44:00Z</dcterms:modified>
</cp:coreProperties>
</file>