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94C" w:rsidRPr="008E694C" w:rsidRDefault="008E694C" w:rsidP="008E694C">
      <w:pPr>
        <w:spacing w:line="240" w:lineRule="auto"/>
        <w:rPr>
          <w:rFonts w:ascii="Arial" w:eastAsia="Calibri" w:hAnsi="Arial" w:cs="Arial"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REPUBLIQUE DU NIGER</w:t>
      </w:r>
      <w:r>
        <w:rPr>
          <w:rFonts w:ascii="Arial" w:eastAsia="Calibri" w:hAnsi="Arial" w:cs="Arial"/>
          <w:b/>
          <w:sz w:val="24"/>
          <w:szCs w:val="24"/>
        </w:rPr>
        <w:t xml:space="preserve">  </w:t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  <w:t xml:space="preserve"> </w:t>
      </w:r>
      <w:r w:rsidRPr="008E694C">
        <w:rPr>
          <w:rFonts w:ascii="Arial" w:eastAsia="Calibri" w:hAnsi="Arial" w:cs="Arial"/>
          <w:sz w:val="24"/>
          <w:szCs w:val="24"/>
        </w:rPr>
        <w:t>Niamey, le 1</w:t>
      </w:r>
      <w:r w:rsidRPr="008E694C">
        <w:rPr>
          <w:rFonts w:ascii="Arial" w:eastAsia="Calibri" w:hAnsi="Arial" w:cs="Arial"/>
          <w:sz w:val="24"/>
          <w:szCs w:val="24"/>
          <w:vertAlign w:val="superscript"/>
        </w:rPr>
        <w:t>er</w:t>
      </w:r>
      <w:r w:rsidRPr="008E694C">
        <w:rPr>
          <w:rFonts w:ascii="Arial" w:eastAsia="Calibri" w:hAnsi="Arial" w:cs="Arial"/>
          <w:sz w:val="24"/>
          <w:szCs w:val="24"/>
        </w:rPr>
        <w:t xml:space="preserve"> août 2019</w:t>
      </w:r>
    </w:p>
    <w:p w:rsidR="008E694C" w:rsidRPr="008E694C" w:rsidRDefault="008E694C" w:rsidP="008E694C">
      <w:pPr>
        <w:spacing w:line="240" w:lineRule="auto"/>
        <w:rPr>
          <w:rFonts w:ascii="Arial" w:eastAsia="Calibri" w:hAnsi="Arial" w:cs="Arial"/>
          <w:b/>
          <w:sz w:val="24"/>
          <w:szCs w:val="24"/>
        </w:rPr>
      </w:pPr>
      <w:r w:rsidRPr="008E694C">
        <w:rPr>
          <w:rFonts w:ascii="Arial" w:eastAsia="Calibri" w:hAnsi="Arial" w:cs="Arial"/>
          <w:b/>
          <w:sz w:val="24"/>
          <w:szCs w:val="24"/>
        </w:rPr>
        <w:t>Fraternité-Travail-Progrès</w:t>
      </w:r>
    </w:p>
    <w:p w:rsidR="008E694C" w:rsidRDefault="008E694C" w:rsidP="008E694C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MINISTERE DE LA SANTE PUBLIQUE</w:t>
      </w:r>
    </w:p>
    <w:p w:rsidR="008E694C" w:rsidRDefault="008E694C" w:rsidP="008E694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SECRETARIAT GENERAL</w:t>
      </w:r>
    </w:p>
    <w:p w:rsidR="008E694C" w:rsidRDefault="008E694C" w:rsidP="008E694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DIRECTION DES ETUDES ET DE LA</w:t>
      </w:r>
    </w:p>
    <w:p w:rsidR="008E694C" w:rsidRDefault="008E694C" w:rsidP="008E694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PROGRAMMATION</w:t>
      </w:r>
    </w:p>
    <w:p w:rsidR="008E694C" w:rsidRPr="00AA43D9" w:rsidRDefault="008E694C" w:rsidP="008E694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DIVISION FINANCEMENT</w:t>
      </w:r>
      <w:r>
        <w:rPr>
          <w:rFonts w:ascii="Arial" w:eastAsia="Calibri" w:hAnsi="Arial" w:cs="Arial"/>
          <w:b/>
          <w:sz w:val="24"/>
          <w:szCs w:val="24"/>
        </w:rPr>
        <w:t xml:space="preserve">   </w:t>
      </w:r>
    </w:p>
    <w:p w:rsidR="008E694C" w:rsidRDefault="008E694C" w:rsidP="008E694C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</w:p>
    <w:p w:rsidR="008E694C" w:rsidRDefault="008E694C" w:rsidP="00604798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                                      </w:t>
      </w:r>
    </w:p>
    <w:p w:rsidR="00604798" w:rsidRPr="00F37389" w:rsidRDefault="00604798" w:rsidP="00604798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Relevé des conclusions</w:t>
      </w:r>
      <w:r w:rsidRPr="00985E61">
        <w:rPr>
          <w:rFonts w:ascii="Arial" w:hAnsi="Arial" w:cs="Arial"/>
          <w:b/>
          <w:sz w:val="24"/>
          <w:szCs w:val="24"/>
          <w:u w:val="single"/>
        </w:rPr>
        <w:t xml:space="preserve"> de la</w:t>
      </w:r>
      <w:r>
        <w:rPr>
          <w:rFonts w:ascii="Arial" w:hAnsi="Arial" w:cs="Arial"/>
          <w:b/>
          <w:sz w:val="24"/>
          <w:szCs w:val="24"/>
          <w:u w:val="single"/>
        </w:rPr>
        <w:t xml:space="preserve"> réunion des membres du groupe de travail restreint</w:t>
      </w:r>
    </w:p>
    <w:p w:rsidR="00604798" w:rsidRPr="008402E8" w:rsidRDefault="00604798" w:rsidP="00604798">
      <w:pPr>
        <w:rPr>
          <w:rFonts w:ascii="Arial" w:hAnsi="Arial" w:cs="Arial"/>
          <w:b/>
          <w:bCs/>
          <w:sz w:val="24"/>
          <w:szCs w:val="24"/>
        </w:rPr>
      </w:pPr>
      <w:r w:rsidRPr="00985E61">
        <w:rPr>
          <w:rFonts w:ascii="Arial" w:hAnsi="Arial" w:cs="Arial"/>
          <w:sz w:val="24"/>
          <w:szCs w:val="24"/>
        </w:rPr>
        <w:t xml:space="preserve">L’an deux </w:t>
      </w:r>
      <w:r>
        <w:rPr>
          <w:rFonts w:ascii="Arial" w:hAnsi="Arial" w:cs="Arial"/>
          <w:sz w:val="24"/>
          <w:szCs w:val="24"/>
        </w:rPr>
        <w:t>mil dix-neuf et le jeudi 30 juillet</w:t>
      </w:r>
      <w:r w:rsidRPr="00985E61">
        <w:rPr>
          <w:rFonts w:ascii="Arial" w:hAnsi="Arial" w:cs="Arial"/>
          <w:sz w:val="24"/>
          <w:szCs w:val="24"/>
        </w:rPr>
        <w:t xml:space="preserve">, s’est tenue dans la Salle de </w:t>
      </w:r>
      <w:r>
        <w:rPr>
          <w:rFonts w:ascii="Arial" w:hAnsi="Arial" w:cs="Arial"/>
          <w:sz w:val="24"/>
          <w:szCs w:val="24"/>
        </w:rPr>
        <w:t>réu</w:t>
      </w:r>
      <w:r w:rsidR="00BD449D">
        <w:rPr>
          <w:rFonts w:ascii="Arial" w:hAnsi="Arial" w:cs="Arial"/>
          <w:sz w:val="24"/>
          <w:szCs w:val="24"/>
        </w:rPr>
        <w:t>nion de l’ULSS, la réunion de restitution des travaux des sous-groupes formés des membres du GTR</w:t>
      </w:r>
      <w:r>
        <w:rPr>
          <w:rFonts w:ascii="Arial" w:hAnsi="Arial" w:cs="Arial"/>
          <w:sz w:val="24"/>
          <w:szCs w:val="24"/>
        </w:rPr>
        <w:t>. Cette réu</w:t>
      </w:r>
      <w:r w:rsidR="004D3710">
        <w:rPr>
          <w:rFonts w:ascii="Arial" w:hAnsi="Arial" w:cs="Arial"/>
          <w:sz w:val="24"/>
          <w:szCs w:val="24"/>
        </w:rPr>
        <w:t xml:space="preserve">nion  a débuté ses travaux à 09 </w:t>
      </w:r>
      <w:r>
        <w:rPr>
          <w:rFonts w:ascii="Arial" w:hAnsi="Arial" w:cs="Arial"/>
          <w:sz w:val="24"/>
          <w:szCs w:val="24"/>
        </w:rPr>
        <w:t>heures 30 minutes.</w:t>
      </w:r>
    </w:p>
    <w:p w:rsidR="00604798" w:rsidRDefault="00604798" w:rsidP="00604798">
      <w:pPr>
        <w:jc w:val="both"/>
        <w:rPr>
          <w:rFonts w:ascii="Arial" w:hAnsi="Arial" w:cs="Arial"/>
          <w:sz w:val="24"/>
          <w:szCs w:val="24"/>
        </w:rPr>
      </w:pPr>
      <w:r w:rsidRPr="00985E61">
        <w:rPr>
          <w:rFonts w:ascii="Arial" w:hAnsi="Arial" w:cs="Arial"/>
          <w:sz w:val="24"/>
          <w:szCs w:val="24"/>
        </w:rPr>
        <w:t xml:space="preserve">Placée sous la présidence </w:t>
      </w:r>
      <w:r>
        <w:rPr>
          <w:rFonts w:ascii="Arial" w:hAnsi="Arial" w:cs="Arial"/>
          <w:sz w:val="24"/>
          <w:szCs w:val="24"/>
        </w:rPr>
        <w:t xml:space="preserve">de Monsieur Abdou </w:t>
      </w:r>
      <w:proofErr w:type="spellStart"/>
      <w:r>
        <w:rPr>
          <w:rFonts w:ascii="Arial" w:hAnsi="Arial" w:cs="Arial"/>
          <w:sz w:val="24"/>
          <w:szCs w:val="24"/>
        </w:rPr>
        <w:t>Galo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Karimou</w:t>
      </w:r>
      <w:proofErr w:type="spellEnd"/>
      <w:r w:rsidRPr="00985E61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Président du GTR,</w:t>
      </w:r>
      <w:r w:rsidRPr="00985E61">
        <w:rPr>
          <w:rFonts w:ascii="Arial" w:hAnsi="Arial" w:cs="Arial"/>
          <w:sz w:val="24"/>
          <w:szCs w:val="24"/>
        </w:rPr>
        <w:t xml:space="preserve"> la réuni</w:t>
      </w:r>
      <w:r>
        <w:rPr>
          <w:rFonts w:ascii="Arial" w:hAnsi="Arial" w:cs="Arial"/>
          <w:sz w:val="24"/>
          <w:szCs w:val="24"/>
        </w:rPr>
        <w:t>on a regroupé plusieurs  membres du GTR  (voir liste de présence)</w:t>
      </w:r>
      <w:r w:rsidRPr="00985E61">
        <w:rPr>
          <w:rFonts w:ascii="Arial" w:hAnsi="Arial" w:cs="Arial"/>
          <w:sz w:val="24"/>
          <w:szCs w:val="24"/>
        </w:rPr>
        <w:t>.</w:t>
      </w:r>
    </w:p>
    <w:p w:rsidR="00604798" w:rsidRDefault="00604798" w:rsidP="0060479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L’ordre de jour de la réunion s’articule autour de :</w:t>
      </w:r>
    </w:p>
    <w:p w:rsidR="00604798" w:rsidRDefault="00604798" w:rsidP="00604798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restitution des résultats des travaux des sous- groupes;</w:t>
      </w:r>
    </w:p>
    <w:p w:rsidR="00604798" w:rsidRPr="00263C5E" w:rsidRDefault="00604798" w:rsidP="00604798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divers</w:t>
      </w:r>
    </w:p>
    <w:p w:rsidR="00604798" w:rsidRDefault="00604798" w:rsidP="0060479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Après l’introduction par le président de séance autour de l’ordre de jour de la réunion,   la parole fut </w:t>
      </w:r>
      <w:r w:rsidR="00BD449D">
        <w:rPr>
          <w:rFonts w:ascii="Arial" w:hAnsi="Arial" w:cs="Arial"/>
          <w:sz w:val="24"/>
          <w:szCs w:val="24"/>
        </w:rPr>
        <w:t>donnée</w:t>
      </w:r>
      <w:r w:rsidR="00D0160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à l’assistance</w:t>
      </w:r>
      <w:r w:rsidR="008F05FD">
        <w:rPr>
          <w:rFonts w:ascii="Arial" w:hAnsi="Arial" w:cs="Arial"/>
          <w:sz w:val="24"/>
          <w:szCs w:val="24"/>
        </w:rPr>
        <w:t xml:space="preserve"> qui a  proposé  d’ajouter un point relatif à l’examen des  termes de référence (TDR) des Etats généraux de la santé</w:t>
      </w:r>
      <w:r>
        <w:rPr>
          <w:rFonts w:ascii="Arial" w:hAnsi="Arial" w:cs="Arial"/>
          <w:sz w:val="24"/>
          <w:szCs w:val="24"/>
        </w:rPr>
        <w:t>.</w:t>
      </w:r>
      <w:r w:rsidR="008F05FD">
        <w:rPr>
          <w:rFonts w:ascii="Arial" w:hAnsi="Arial" w:cs="Arial"/>
          <w:sz w:val="24"/>
          <w:szCs w:val="24"/>
        </w:rPr>
        <w:t xml:space="preserve"> </w:t>
      </w:r>
    </w:p>
    <w:p w:rsidR="00E91869" w:rsidRDefault="008F05FD" w:rsidP="008F05F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 président </w:t>
      </w:r>
      <w:r w:rsidR="00E91869">
        <w:rPr>
          <w:rFonts w:ascii="Arial" w:hAnsi="Arial" w:cs="Arial"/>
          <w:sz w:val="24"/>
          <w:szCs w:val="24"/>
        </w:rPr>
        <w:t xml:space="preserve">a ensuite donné la parole aux </w:t>
      </w:r>
      <w:r w:rsidR="00604798">
        <w:rPr>
          <w:rFonts w:ascii="Arial" w:hAnsi="Arial" w:cs="Arial"/>
          <w:sz w:val="24"/>
          <w:szCs w:val="24"/>
        </w:rPr>
        <w:t xml:space="preserve"> membres des sous- groupes  </w:t>
      </w:r>
      <w:r w:rsidR="00E91869">
        <w:rPr>
          <w:rFonts w:ascii="Arial" w:hAnsi="Arial" w:cs="Arial"/>
          <w:sz w:val="24"/>
          <w:szCs w:val="24"/>
        </w:rPr>
        <w:t xml:space="preserve">qui </w:t>
      </w:r>
      <w:r w:rsidR="00604798">
        <w:rPr>
          <w:rFonts w:ascii="Arial" w:hAnsi="Arial" w:cs="Arial"/>
          <w:sz w:val="24"/>
          <w:szCs w:val="24"/>
        </w:rPr>
        <w:t xml:space="preserve">se sont </w:t>
      </w:r>
      <w:r w:rsidR="005509F0">
        <w:rPr>
          <w:rFonts w:ascii="Arial" w:hAnsi="Arial" w:cs="Arial"/>
          <w:sz w:val="24"/>
          <w:szCs w:val="24"/>
        </w:rPr>
        <w:t xml:space="preserve">prononcés </w:t>
      </w:r>
      <w:r w:rsidR="00E91869">
        <w:rPr>
          <w:rFonts w:ascii="Arial" w:hAnsi="Arial" w:cs="Arial"/>
          <w:sz w:val="24"/>
          <w:szCs w:val="24"/>
        </w:rPr>
        <w:t xml:space="preserve"> </w:t>
      </w:r>
      <w:r w:rsidR="00604798">
        <w:rPr>
          <w:rFonts w:ascii="Arial" w:hAnsi="Arial" w:cs="Arial"/>
          <w:sz w:val="24"/>
          <w:szCs w:val="24"/>
        </w:rPr>
        <w:t xml:space="preserve">tour à tour sur le niveau d’avancement de leurs travaux. </w:t>
      </w:r>
      <w:r w:rsidR="00E91869">
        <w:rPr>
          <w:rFonts w:ascii="Arial" w:hAnsi="Arial" w:cs="Arial"/>
          <w:sz w:val="24"/>
          <w:szCs w:val="24"/>
        </w:rPr>
        <w:t xml:space="preserve">Il en </w:t>
      </w:r>
      <w:r w:rsidR="00604798">
        <w:rPr>
          <w:rFonts w:ascii="Arial" w:hAnsi="Arial" w:cs="Arial"/>
          <w:sz w:val="24"/>
          <w:szCs w:val="24"/>
        </w:rPr>
        <w:t>est résulté suite à ce tour de table</w:t>
      </w:r>
      <w:r>
        <w:rPr>
          <w:rFonts w:ascii="Arial" w:hAnsi="Arial" w:cs="Arial"/>
          <w:sz w:val="24"/>
          <w:szCs w:val="24"/>
        </w:rPr>
        <w:t xml:space="preserve">, </w:t>
      </w:r>
      <w:r w:rsidR="00CD7488">
        <w:rPr>
          <w:rFonts w:ascii="Arial" w:hAnsi="Arial" w:cs="Arial"/>
          <w:sz w:val="24"/>
          <w:szCs w:val="24"/>
        </w:rPr>
        <w:t>qu’un seul sous- groupe</w:t>
      </w:r>
      <w:r w:rsidR="00604798">
        <w:rPr>
          <w:rFonts w:ascii="Arial" w:hAnsi="Arial" w:cs="Arial"/>
          <w:sz w:val="24"/>
          <w:szCs w:val="24"/>
        </w:rPr>
        <w:t xml:space="preserve"> </w:t>
      </w:r>
      <w:r w:rsidR="00CD7488">
        <w:rPr>
          <w:rFonts w:ascii="Arial" w:hAnsi="Arial" w:cs="Arial"/>
          <w:sz w:val="24"/>
          <w:szCs w:val="24"/>
        </w:rPr>
        <w:t xml:space="preserve">(sous- groupe 2) </w:t>
      </w:r>
      <w:r w:rsidR="00CD3C17">
        <w:rPr>
          <w:rFonts w:ascii="Arial" w:hAnsi="Arial" w:cs="Arial"/>
          <w:sz w:val="24"/>
          <w:szCs w:val="24"/>
        </w:rPr>
        <w:t>sur les quatre</w:t>
      </w:r>
      <w:r w:rsidR="00CD7488">
        <w:rPr>
          <w:rFonts w:ascii="Arial" w:hAnsi="Arial" w:cs="Arial"/>
          <w:sz w:val="24"/>
          <w:szCs w:val="24"/>
        </w:rPr>
        <w:t>,</w:t>
      </w:r>
      <w:r w:rsidR="00604798">
        <w:rPr>
          <w:rFonts w:ascii="Arial" w:hAnsi="Arial" w:cs="Arial"/>
          <w:sz w:val="24"/>
          <w:szCs w:val="24"/>
        </w:rPr>
        <w:t xml:space="preserve"> </w:t>
      </w:r>
      <w:r w:rsidR="00CD7488">
        <w:rPr>
          <w:rFonts w:ascii="Arial" w:hAnsi="Arial" w:cs="Arial"/>
          <w:sz w:val="24"/>
          <w:szCs w:val="24"/>
        </w:rPr>
        <w:t>a</w:t>
      </w:r>
      <w:r w:rsidR="00604798">
        <w:rPr>
          <w:rFonts w:ascii="Arial" w:hAnsi="Arial" w:cs="Arial"/>
          <w:sz w:val="24"/>
          <w:szCs w:val="24"/>
        </w:rPr>
        <w:t xml:space="preserve"> </w:t>
      </w:r>
      <w:r w:rsidR="00CD7488">
        <w:rPr>
          <w:rFonts w:ascii="Arial" w:hAnsi="Arial" w:cs="Arial"/>
          <w:sz w:val="24"/>
          <w:szCs w:val="24"/>
        </w:rPr>
        <w:t>produit son rapport</w:t>
      </w:r>
      <w:r w:rsidR="00604798">
        <w:rPr>
          <w:rFonts w:ascii="Arial" w:hAnsi="Arial" w:cs="Arial"/>
          <w:sz w:val="24"/>
          <w:szCs w:val="24"/>
        </w:rPr>
        <w:t xml:space="preserve">. </w:t>
      </w:r>
      <w:r w:rsidR="00CD7488">
        <w:rPr>
          <w:rFonts w:ascii="Arial" w:hAnsi="Arial" w:cs="Arial"/>
          <w:sz w:val="24"/>
          <w:szCs w:val="24"/>
        </w:rPr>
        <w:t>Ce rapport n’a pas été partagé</w:t>
      </w:r>
      <w:r w:rsidR="00E91869">
        <w:rPr>
          <w:rFonts w:ascii="Arial" w:hAnsi="Arial" w:cs="Arial"/>
          <w:sz w:val="24"/>
          <w:szCs w:val="24"/>
        </w:rPr>
        <w:t xml:space="preserve"> à tous les membres du GTR avant la réunion</w:t>
      </w:r>
      <w:r w:rsidR="00CD7488">
        <w:rPr>
          <w:rFonts w:ascii="Arial" w:hAnsi="Arial" w:cs="Arial"/>
          <w:sz w:val="24"/>
          <w:szCs w:val="24"/>
        </w:rPr>
        <w:t xml:space="preserve"> comme souhaité dans le rapport d</w:t>
      </w:r>
      <w:r w:rsidR="00CD3C17">
        <w:rPr>
          <w:rFonts w:ascii="Arial" w:hAnsi="Arial" w:cs="Arial"/>
          <w:sz w:val="24"/>
          <w:szCs w:val="24"/>
        </w:rPr>
        <w:t>e la réunion du 11 juillet 2019</w:t>
      </w:r>
      <w:r w:rsidR="00E91869">
        <w:rPr>
          <w:rFonts w:ascii="Arial" w:hAnsi="Arial" w:cs="Arial"/>
          <w:sz w:val="24"/>
          <w:szCs w:val="24"/>
        </w:rPr>
        <w:t>.</w:t>
      </w:r>
    </w:p>
    <w:p w:rsidR="00D01608" w:rsidRDefault="00E91869" w:rsidP="008F05F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Pour la suite des travaux, il a été convenu </w:t>
      </w:r>
      <w:r w:rsidR="00D01608">
        <w:rPr>
          <w:rFonts w:ascii="Arial" w:hAnsi="Arial" w:cs="Arial"/>
          <w:sz w:val="24"/>
          <w:szCs w:val="24"/>
        </w:rPr>
        <w:t>ce qui suit :</w:t>
      </w:r>
    </w:p>
    <w:p w:rsidR="00D01608" w:rsidRDefault="00D01608" w:rsidP="00D01608">
      <w:pPr>
        <w:pStyle w:val="Paragraphedeliste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Présentation</w:t>
      </w:r>
      <w:r w:rsidR="00E91869" w:rsidRPr="00D0160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du</w:t>
      </w:r>
      <w:r w:rsidR="00E91869" w:rsidRPr="00D01608">
        <w:rPr>
          <w:rFonts w:ascii="Arial" w:hAnsi="Arial" w:cs="Arial"/>
          <w:sz w:val="24"/>
          <w:szCs w:val="24"/>
        </w:rPr>
        <w:t xml:space="preserve"> rapport du </w:t>
      </w:r>
      <w:r w:rsidR="004B6482">
        <w:rPr>
          <w:rFonts w:ascii="Arial" w:hAnsi="Arial" w:cs="Arial"/>
          <w:sz w:val="24"/>
          <w:szCs w:val="24"/>
        </w:rPr>
        <w:t>sous-groupe 2 ayant traité de l’élaboration</w:t>
      </w:r>
      <w:r w:rsidR="00E91869" w:rsidRPr="00D01608">
        <w:rPr>
          <w:rFonts w:ascii="Arial" w:hAnsi="Arial" w:cs="Arial"/>
          <w:sz w:val="24"/>
          <w:szCs w:val="24"/>
        </w:rPr>
        <w:t xml:space="preserve"> </w:t>
      </w:r>
      <w:r w:rsidR="004B6482">
        <w:rPr>
          <w:rFonts w:ascii="Arial" w:hAnsi="Arial" w:cs="Arial"/>
          <w:sz w:val="24"/>
          <w:szCs w:val="24"/>
        </w:rPr>
        <w:t>de</w:t>
      </w:r>
      <w:r w:rsidR="00E91869" w:rsidRPr="00D01608">
        <w:rPr>
          <w:rFonts w:ascii="Arial" w:hAnsi="Arial" w:cs="Arial"/>
          <w:sz w:val="24"/>
          <w:szCs w:val="24"/>
        </w:rPr>
        <w:t xml:space="preserve"> la feuille de route (FDR)</w:t>
      </w:r>
      <w:r w:rsidRPr="00D01608">
        <w:rPr>
          <w:rFonts w:ascii="Arial" w:hAnsi="Arial" w:cs="Arial"/>
          <w:sz w:val="24"/>
          <w:szCs w:val="24"/>
        </w:rPr>
        <w:t xml:space="preserve"> </w:t>
      </w:r>
      <w:r w:rsidR="004B6482">
        <w:rPr>
          <w:rFonts w:ascii="Arial" w:hAnsi="Arial" w:cs="Arial"/>
          <w:sz w:val="24"/>
          <w:szCs w:val="24"/>
        </w:rPr>
        <w:t xml:space="preserve">CSU </w:t>
      </w:r>
      <w:r w:rsidRPr="00D01608">
        <w:rPr>
          <w:rFonts w:ascii="Arial" w:hAnsi="Arial" w:cs="Arial"/>
          <w:sz w:val="24"/>
          <w:szCs w:val="24"/>
        </w:rPr>
        <w:t>et</w:t>
      </w:r>
      <w:r>
        <w:rPr>
          <w:rFonts w:ascii="Arial" w:hAnsi="Arial" w:cs="Arial"/>
          <w:sz w:val="24"/>
          <w:szCs w:val="24"/>
        </w:rPr>
        <w:t> ;</w:t>
      </w:r>
    </w:p>
    <w:p w:rsidR="00D01608" w:rsidRDefault="00D01608" w:rsidP="00D01608">
      <w:pPr>
        <w:pStyle w:val="Paragraphedeliste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Pr="00D01608">
        <w:rPr>
          <w:rFonts w:ascii="Arial" w:hAnsi="Arial" w:cs="Arial"/>
          <w:sz w:val="24"/>
          <w:szCs w:val="24"/>
        </w:rPr>
        <w:t>’examen des TDR des états généraux de la santé</w:t>
      </w:r>
      <w:r>
        <w:rPr>
          <w:rFonts w:ascii="Arial" w:hAnsi="Arial" w:cs="Arial"/>
          <w:sz w:val="24"/>
          <w:szCs w:val="24"/>
        </w:rPr>
        <w:t>.</w:t>
      </w:r>
    </w:p>
    <w:p w:rsidR="00D01608" w:rsidRDefault="00D01608" w:rsidP="00D01608">
      <w:pPr>
        <w:pStyle w:val="Paragraphedeliste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Concernant le rapport du sous-groupe 2, la présentation a su</w:t>
      </w:r>
      <w:r w:rsidR="002908DD">
        <w:rPr>
          <w:rFonts w:ascii="Arial" w:hAnsi="Arial" w:cs="Arial"/>
          <w:sz w:val="24"/>
          <w:szCs w:val="24"/>
        </w:rPr>
        <w:t>scité de</w:t>
      </w:r>
      <w:r w:rsidR="00123792">
        <w:rPr>
          <w:rFonts w:ascii="Arial" w:hAnsi="Arial" w:cs="Arial"/>
          <w:sz w:val="24"/>
          <w:szCs w:val="24"/>
        </w:rPr>
        <w:t>s</w:t>
      </w:r>
      <w:r w:rsidR="002908DD">
        <w:rPr>
          <w:rFonts w:ascii="Arial" w:hAnsi="Arial" w:cs="Arial"/>
          <w:sz w:val="24"/>
          <w:szCs w:val="24"/>
        </w:rPr>
        <w:t xml:space="preserve"> réactions des autres participants</w:t>
      </w:r>
      <w:r w:rsidR="007F1392">
        <w:rPr>
          <w:rFonts w:ascii="Arial" w:hAnsi="Arial" w:cs="Arial"/>
          <w:sz w:val="24"/>
          <w:szCs w:val="24"/>
        </w:rPr>
        <w:t>,</w:t>
      </w:r>
      <w:r w:rsidR="002908DD">
        <w:rPr>
          <w:rFonts w:ascii="Arial" w:hAnsi="Arial" w:cs="Arial"/>
          <w:sz w:val="24"/>
          <w:szCs w:val="24"/>
        </w:rPr>
        <w:t xml:space="preserve"> ayant porté pour l’essentiel sur </w:t>
      </w:r>
      <w:r>
        <w:rPr>
          <w:rFonts w:ascii="Arial" w:hAnsi="Arial" w:cs="Arial"/>
          <w:sz w:val="24"/>
          <w:szCs w:val="24"/>
        </w:rPr>
        <w:t>des contributions. Aussi on peut résumer ces contributions autour des points ci- après :</w:t>
      </w:r>
    </w:p>
    <w:p w:rsidR="00A43C19" w:rsidRPr="007F1392" w:rsidRDefault="00A43C19" w:rsidP="007F1392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Déterminer l</w:t>
      </w:r>
      <w:r w:rsidR="007F1392">
        <w:rPr>
          <w:rFonts w:ascii="Arial" w:hAnsi="Arial" w:cs="Arial"/>
          <w:sz w:val="24"/>
          <w:szCs w:val="24"/>
        </w:rPr>
        <w:t xml:space="preserve">es </w:t>
      </w:r>
      <w:r w:rsidRPr="007F1392">
        <w:rPr>
          <w:rFonts w:ascii="Arial" w:hAnsi="Arial" w:cs="Arial"/>
          <w:sz w:val="24"/>
          <w:szCs w:val="24"/>
        </w:rPr>
        <w:t>dé</w:t>
      </w:r>
      <w:r w:rsidR="007F1392">
        <w:rPr>
          <w:rFonts w:ascii="Arial" w:hAnsi="Arial" w:cs="Arial"/>
          <w:sz w:val="24"/>
          <w:szCs w:val="24"/>
        </w:rPr>
        <w:t xml:space="preserve">terminants de la santé </w:t>
      </w:r>
      <w:r w:rsidRPr="007F1392">
        <w:rPr>
          <w:rFonts w:ascii="Arial" w:hAnsi="Arial" w:cs="Arial"/>
          <w:sz w:val="24"/>
          <w:szCs w:val="24"/>
        </w:rPr>
        <w:t xml:space="preserve"> sur la base du profil épidémiologique</w:t>
      </w:r>
      <w:r w:rsidR="007F1392">
        <w:rPr>
          <w:rFonts w:ascii="Arial" w:hAnsi="Arial" w:cs="Arial"/>
          <w:sz w:val="24"/>
          <w:szCs w:val="24"/>
        </w:rPr>
        <w:t xml:space="preserve"> du pays</w:t>
      </w:r>
      <w:r w:rsidRPr="007F1392">
        <w:rPr>
          <w:rFonts w:ascii="Arial" w:hAnsi="Arial" w:cs="Arial"/>
          <w:sz w:val="24"/>
          <w:szCs w:val="24"/>
        </w:rPr>
        <w:t> ;</w:t>
      </w:r>
    </w:p>
    <w:p w:rsidR="00A43C19" w:rsidRDefault="005509F0" w:rsidP="00A43C19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Mener une étude </w:t>
      </w:r>
      <w:r w:rsidR="00A43C19">
        <w:rPr>
          <w:rFonts w:ascii="Arial" w:hAnsi="Arial" w:cs="Arial"/>
          <w:sz w:val="24"/>
          <w:szCs w:val="24"/>
        </w:rPr>
        <w:t>du panier des soins ;</w:t>
      </w:r>
    </w:p>
    <w:p w:rsidR="00A43C19" w:rsidRDefault="00A43C19" w:rsidP="00A43C19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Elaborer la FDR  sur un horizon de 10ans</w:t>
      </w:r>
    </w:p>
    <w:p w:rsidR="00A43C19" w:rsidRDefault="00A43C19" w:rsidP="00A43C19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Renforcement de l’ONPPC en mettant l’accent sur la chaîne d’approvisionnement ;</w:t>
      </w:r>
    </w:p>
    <w:p w:rsidR="004C282B" w:rsidRDefault="00A43C19" w:rsidP="00A43C19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Rendre attractifs les paquets</w:t>
      </w:r>
      <w:r w:rsidR="004C282B">
        <w:rPr>
          <w:rFonts w:ascii="Arial" w:hAnsi="Arial" w:cs="Arial"/>
          <w:sz w:val="24"/>
          <w:szCs w:val="24"/>
        </w:rPr>
        <w:t xml:space="preserve"> minimum et complémentaires des structures d</w:t>
      </w:r>
      <w:r w:rsidR="00502049">
        <w:rPr>
          <w:rFonts w:ascii="Arial" w:hAnsi="Arial" w:cs="Arial"/>
          <w:sz w:val="24"/>
          <w:szCs w:val="24"/>
        </w:rPr>
        <w:t>’offre d</w:t>
      </w:r>
      <w:r w:rsidR="004C282B">
        <w:rPr>
          <w:rFonts w:ascii="Arial" w:hAnsi="Arial" w:cs="Arial"/>
          <w:sz w:val="24"/>
          <w:szCs w:val="24"/>
        </w:rPr>
        <w:t>e soins ;</w:t>
      </w:r>
    </w:p>
    <w:p w:rsidR="004C282B" w:rsidRDefault="004C282B" w:rsidP="00A43C19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Décentralisation ;</w:t>
      </w:r>
    </w:p>
    <w:p w:rsidR="004C282B" w:rsidRDefault="004C282B" w:rsidP="00A43C19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7F1392">
        <w:rPr>
          <w:rFonts w:ascii="Arial" w:hAnsi="Arial" w:cs="Arial"/>
          <w:sz w:val="24"/>
          <w:szCs w:val="24"/>
        </w:rPr>
        <w:t>rendre en compte la FDR dans l’élaboration du</w:t>
      </w:r>
      <w:r>
        <w:rPr>
          <w:rFonts w:ascii="Arial" w:hAnsi="Arial" w:cs="Arial"/>
          <w:sz w:val="24"/>
          <w:szCs w:val="24"/>
        </w:rPr>
        <w:t xml:space="preserve"> PDS et </w:t>
      </w:r>
      <w:r w:rsidR="007F1392">
        <w:rPr>
          <w:rFonts w:ascii="Arial" w:hAnsi="Arial" w:cs="Arial"/>
          <w:sz w:val="24"/>
          <w:szCs w:val="24"/>
        </w:rPr>
        <w:t xml:space="preserve">du </w:t>
      </w:r>
      <w:r w:rsidR="00346BCB">
        <w:rPr>
          <w:rFonts w:ascii="Arial" w:hAnsi="Arial" w:cs="Arial"/>
          <w:sz w:val="24"/>
          <w:szCs w:val="24"/>
        </w:rPr>
        <w:t>PDES à venir ;</w:t>
      </w:r>
    </w:p>
    <w:p w:rsidR="004C282B" w:rsidRDefault="004C282B" w:rsidP="004C282B">
      <w:pPr>
        <w:pStyle w:val="Paragraphedeliste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Parler plutôt d’environnement juridique au lieu de cadre légal.</w:t>
      </w:r>
    </w:p>
    <w:p w:rsidR="009F4E38" w:rsidRDefault="00C53840" w:rsidP="00C53840">
      <w:pPr>
        <w:pStyle w:val="Paragraphedeliste"/>
        <w:ind w:left="142" w:hanging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C53840" w:rsidRDefault="009F4E38" w:rsidP="00C53840">
      <w:pPr>
        <w:pStyle w:val="Paragraphedeliste"/>
        <w:ind w:left="142" w:hanging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C282B">
        <w:rPr>
          <w:rFonts w:ascii="Arial" w:hAnsi="Arial" w:cs="Arial"/>
          <w:sz w:val="24"/>
          <w:szCs w:val="24"/>
        </w:rPr>
        <w:t>Après cette phase de contributions</w:t>
      </w:r>
      <w:r w:rsidR="00C53840">
        <w:rPr>
          <w:rFonts w:ascii="Arial" w:hAnsi="Arial" w:cs="Arial"/>
          <w:sz w:val="24"/>
          <w:szCs w:val="24"/>
        </w:rPr>
        <w:t xml:space="preserve"> sur les résultats des travaux du sous- </w:t>
      </w:r>
      <w:proofErr w:type="gramStart"/>
      <w:r w:rsidR="00C53840">
        <w:rPr>
          <w:rFonts w:ascii="Arial" w:hAnsi="Arial" w:cs="Arial"/>
          <w:sz w:val="24"/>
          <w:szCs w:val="24"/>
        </w:rPr>
        <w:t>groupe</w:t>
      </w:r>
      <w:proofErr w:type="gramEnd"/>
      <w:r w:rsidR="00C53840">
        <w:rPr>
          <w:rFonts w:ascii="Arial" w:hAnsi="Arial" w:cs="Arial"/>
          <w:sz w:val="24"/>
          <w:szCs w:val="24"/>
        </w:rPr>
        <w:t xml:space="preserve"> 2</w:t>
      </w:r>
      <w:r w:rsidR="004C282B">
        <w:rPr>
          <w:rFonts w:ascii="Arial" w:hAnsi="Arial" w:cs="Arial"/>
          <w:sz w:val="24"/>
          <w:szCs w:val="24"/>
        </w:rPr>
        <w:t>,</w:t>
      </w:r>
      <w:r w:rsidR="00346BCB">
        <w:rPr>
          <w:rFonts w:ascii="Arial" w:hAnsi="Arial" w:cs="Arial"/>
          <w:sz w:val="24"/>
          <w:szCs w:val="24"/>
        </w:rPr>
        <w:t xml:space="preserve"> </w:t>
      </w:r>
      <w:r w:rsidR="004C282B">
        <w:rPr>
          <w:rFonts w:ascii="Arial" w:hAnsi="Arial" w:cs="Arial"/>
          <w:sz w:val="24"/>
          <w:szCs w:val="24"/>
        </w:rPr>
        <w:t xml:space="preserve"> le président a introduit l’examen des TDR</w:t>
      </w:r>
      <w:r w:rsidR="00C53840">
        <w:rPr>
          <w:rFonts w:ascii="Arial" w:hAnsi="Arial" w:cs="Arial"/>
          <w:sz w:val="24"/>
          <w:szCs w:val="24"/>
        </w:rPr>
        <w:t xml:space="preserve"> des états généraux de la santé. Suite aux échanges sur ce point, la plénière a convenu : </w:t>
      </w:r>
    </w:p>
    <w:p w:rsidR="004C282B" w:rsidRDefault="00C53840" w:rsidP="00C53840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changer la date de la tenue de cette rencontre, aussi au lieu du 16 au 19 septembre, cette date sera repoussée du 23 au 26 septembre ;</w:t>
      </w:r>
    </w:p>
    <w:p w:rsidR="00C53840" w:rsidRDefault="00346BCB" w:rsidP="00C53840">
      <w:pPr>
        <w:pStyle w:val="Paragraphedeliste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 veiller à l’inter </w:t>
      </w:r>
      <w:r w:rsidR="00C53840">
        <w:rPr>
          <w:rFonts w:ascii="Arial" w:hAnsi="Arial" w:cs="Arial"/>
          <w:sz w:val="24"/>
          <w:szCs w:val="24"/>
        </w:rPr>
        <w:t xml:space="preserve">sectorialité  </w:t>
      </w:r>
      <w:r w:rsidR="00444DD9">
        <w:rPr>
          <w:rFonts w:ascii="Arial" w:hAnsi="Arial" w:cs="Arial"/>
          <w:sz w:val="24"/>
          <w:szCs w:val="24"/>
        </w:rPr>
        <w:t>des états généraux,  à ce sujet il a été suggéré de dem</w:t>
      </w:r>
      <w:r w:rsidR="00CB7CA3">
        <w:rPr>
          <w:rFonts w:ascii="Arial" w:hAnsi="Arial" w:cs="Arial"/>
          <w:sz w:val="24"/>
          <w:szCs w:val="24"/>
        </w:rPr>
        <w:t>ander à quatre autres secteurs qui sont : le</w:t>
      </w:r>
      <w:r w:rsidR="00444DD9">
        <w:rPr>
          <w:rFonts w:ascii="Arial" w:hAnsi="Arial" w:cs="Arial"/>
          <w:sz w:val="24"/>
          <w:szCs w:val="24"/>
        </w:rPr>
        <w:t xml:space="preserve"> Ministère de l’Emploi et de la Protection Sociale, </w:t>
      </w:r>
      <w:r w:rsidR="00CB7CA3">
        <w:rPr>
          <w:rFonts w:ascii="Arial" w:hAnsi="Arial" w:cs="Arial"/>
          <w:sz w:val="24"/>
          <w:szCs w:val="24"/>
        </w:rPr>
        <w:t xml:space="preserve">le </w:t>
      </w:r>
      <w:r w:rsidR="00444DD9">
        <w:rPr>
          <w:rFonts w:ascii="Arial" w:hAnsi="Arial" w:cs="Arial"/>
          <w:sz w:val="24"/>
          <w:szCs w:val="24"/>
        </w:rPr>
        <w:t>Ministère de l’Hydraulique et de l’Assainissement, le Haut-Commissariat I</w:t>
      </w:r>
      <w:r w:rsidR="00C81077">
        <w:rPr>
          <w:rFonts w:ascii="Arial" w:hAnsi="Arial" w:cs="Arial"/>
          <w:sz w:val="24"/>
          <w:szCs w:val="24"/>
        </w:rPr>
        <w:t xml:space="preserve">nitiative </w:t>
      </w:r>
      <w:r w:rsidR="00444DD9">
        <w:rPr>
          <w:rFonts w:ascii="Arial" w:hAnsi="Arial" w:cs="Arial"/>
          <w:sz w:val="24"/>
          <w:szCs w:val="24"/>
        </w:rPr>
        <w:t xml:space="preserve">3N </w:t>
      </w:r>
      <w:r w:rsidR="00CB7CA3">
        <w:rPr>
          <w:rFonts w:ascii="Arial" w:hAnsi="Arial" w:cs="Arial"/>
          <w:sz w:val="24"/>
          <w:szCs w:val="24"/>
        </w:rPr>
        <w:t>et le Ministère des Finances</w:t>
      </w:r>
      <w:r>
        <w:rPr>
          <w:rFonts w:ascii="Arial" w:hAnsi="Arial" w:cs="Arial"/>
          <w:sz w:val="24"/>
          <w:szCs w:val="24"/>
        </w:rPr>
        <w:t xml:space="preserve"> de préparer de présentations sur la base de TDR que le GTR leur communiquera</w:t>
      </w:r>
      <w:r w:rsidR="00CB7CA3">
        <w:rPr>
          <w:rFonts w:ascii="Arial" w:hAnsi="Arial" w:cs="Arial"/>
          <w:sz w:val="24"/>
          <w:szCs w:val="24"/>
        </w:rPr>
        <w:t>.</w:t>
      </w:r>
      <w:r w:rsidR="00444DD9">
        <w:rPr>
          <w:rFonts w:ascii="Arial" w:hAnsi="Arial" w:cs="Arial"/>
          <w:sz w:val="24"/>
          <w:szCs w:val="24"/>
        </w:rPr>
        <w:t xml:space="preserve"> </w:t>
      </w:r>
    </w:p>
    <w:p w:rsidR="007922FB" w:rsidRDefault="007922FB" w:rsidP="007922FB">
      <w:pPr>
        <w:pStyle w:val="Paragraphedeliste"/>
        <w:ind w:left="205"/>
        <w:jc w:val="both"/>
        <w:rPr>
          <w:rFonts w:ascii="Arial" w:hAnsi="Arial" w:cs="Arial"/>
          <w:sz w:val="24"/>
          <w:szCs w:val="24"/>
        </w:rPr>
      </w:pPr>
    </w:p>
    <w:p w:rsidR="00604798" w:rsidRPr="00C81077" w:rsidRDefault="00071A92" w:rsidP="00C81077">
      <w:pPr>
        <w:pStyle w:val="Paragraphedeliste"/>
        <w:ind w:left="20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Il a été </w:t>
      </w:r>
      <w:r w:rsidR="00C403B8">
        <w:rPr>
          <w:rFonts w:ascii="Arial" w:hAnsi="Arial" w:cs="Arial"/>
          <w:sz w:val="24"/>
          <w:szCs w:val="24"/>
        </w:rPr>
        <w:t>suggéré de revoir la méthodologie et l’agenda des états généraux de la santé</w:t>
      </w:r>
      <w:r w:rsidR="006716FB">
        <w:rPr>
          <w:rFonts w:ascii="Arial" w:hAnsi="Arial" w:cs="Arial"/>
          <w:sz w:val="24"/>
          <w:szCs w:val="24"/>
        </w:rPr>
        <w:t xml:space="preserve"> proposés dans les TDR en réduisant la durée</w:t>
      </w:r>
      <w:r w:rsidR="00C81077">
        <w:rPr>
          <w:rFonts w:ascii="Arial" w:hAnsi="Arial" w:cs="Arial"/>
          <w:sz w:val="24"/>
          <w:szCs w:val="24"/>
        </w:rPr>
        <w:t xml:space="preserve"> les travaux de groupes et </w:t>
      </w:r>
      <w:r w:rsidR="006716FB">
        <w:rPr>
          <w:rFonts w:ascii="Arial" w:hAnsi="Arial" w:cs="Arial"/>
          <w:sz w:val="24"/>
          <w:szCs w:val="24"/>
        </w:rPr>
        <w:t xml:space="preserve">en privilégiant </w:t>
      </w:r>
      <w:r w:rsidR="00C81077">
        <w:rPr>
          <w:rFonts w:ascii="Arial" w:hAnsi="Arial" w:cs="Arial"/>
          <w:sz w:val="24"/>
          <w:szCs w:val="24"/>
        </w:rPr>
        <w:t>les présentati</w:t>
      </w:r>
      <w:r w:rsidR="006716FB">
        <w:rPr>
          <w:rFonts w:ascii="Arial" w:hAnsi="Arial" w:cs="Arial"/>
          <w:sz w:val="24"/>
          <w:szCs w:val="24"/>
        </w:rPr>
        <w:t>ons en plénière des thématiques</w:t>
      </w:r>
      <w:r w:rsidR="00C403B8">
        <w:rPr>
          <w:rFonts w:ascii="Arial" w:hAnsi="Arial" w:cs="Arial"/>
          <w:sz w:val="24"/>
          <w:szCs w:val="24"/>
        </w:rPr>
        <w:t>.</w:t>
      </w:r>
      <w:r w:rsidR="00C81077">
        <w:rPr>
          <w:rFonts w:ascii="Arial" w:hAnsi="Arial" w:cs="Arial"/>
          <w:sz w:val="24"/>
          <w:szCs w:val="24"/>
        </w:rPr>
        <w:t xml:space="preserve"> </w:t>
      </w:r>
      <w:r w:rsidR="00C403B8">
        <w:rPr>
          <w:rFonts w:ascii="Arial" w:hAnsi="Arial" w:cs="Arial"/>
          <w:sz w:val="24"/>
          <w:szCs w:val="24"/>
        </w:rPr>
        <w:t>La plénière a aussi chargé le Président et le Rapporteur de restituer</w:t>
      </w:r>
      <w:r w:rsidR="006716FB">
        <w:rPr>
          <w:rFonts w:ascii="Arial" w:hAnsi="Arial" w:cs="Arial"/>
          <w:sz w:val="24"/>
          <w:szCs w:val="24"/>
        </w:rPr>
        <w:t xml:space="preserve"> </w:t>
      </w:r>
      <w:r w:rsidR="00C403B8">
        <w:rPr>
          <w:rFonts w:ascii="Arial" w:hAnsi="Arial" w:cs="Arial"/>
          <w:sz w:val="24"/>
          <w:szCs w:val="24"/>
        </w:rPr>
        <w:t xml:space="preserve">au </w:t>
      </w:r>
      <w:r w:rsidR="006716FB">
        <w:rPr>
          <w:rFonts w:ascii="Arial" w:hAnsi="Arial" w:cs="Arial"/>
          <w:sz w:val="24"/>
          <w:szCs w:val="24"/>
        </w:rPr>
        <w:t>Président du GTN</w:t>
      </w:r>
      <w:r w:rsidR="007922FB">
        <w:rPr>
          <w:rFonts w:ascii="Arial" w:hAnsi="Arial" w:cs="Arial"/>
          <w:sz w:val="24"/>
          <w:szCs w:val="24"/>
        </w:rPr>
        <w:t>,</w:t>
      </w:r>
      <w:r w:rsidR="00CB0433">
        <w:rPr>
          <w:rFonts w:ascii="Arial" w:hAnsi="Arial" w:cs="Arial"/>
          <w:sz w:val="24"/>
          <w:szCs w:val="24"/>
        </w:rPr>
        <w:t xml:space="preserve"> les conclusio</w:t>
      </w:r>
      <w:r w:rsidR="00C403B8">
        <w:rPr>
          <w:rFonts w:ascii="Arial" w:hAnsi="Arial" w:cs="Arial"/>
          <w:sz w:val="24"/>
          <w:szCs w:val="24"/>
        </w:rPr>
        <w:t>ns</w:t>
      </w:r>
      <w:r w:rsidR="00CB0433">
        <w:rPr>
          <w:rFonts w:ascii="Arial" w:hAnsi="Arial" w:cs="Arial"/>
          <w:sz w:val="24"/>
          <w:szCs w:val="24"/>
        </w:rPr>
        <w:t xml:space="preserve"> de cette réunion</w:t>
      </w:r>
      <w:r w:rsidR="000B3E66">
        <w:rPr>
          <w:rFonts w:ascii="Arial" w:hAnsi="Arial" w:cs="Arial"/>
          <w:sz w:val="24"/>
          <w:szCs w:val="24"/>
        </w:rPr>
        <w:t xml:space="preserve"> et de recueillir son avis</w:t>
      </w:r>
      <w:r w:rsidR="00CB0433">
        <w:rPr>
          <w:rFonts w:ascii="Arial" w:hAnsi="Arial" w:cs="Arial"/>
          <w:sz w:val="24"/>
          <w:szCs w:val="24"/>
        </w:rPr>
        <w:t>.</w:t>
      </w:r>
      <w:r w:rsidR="00C403B8">
        <w:rPr>
          <w:rFonts w:ascii="Arial" w:hAnsi="Arial" w:cs="Arial"/>
          <w:sz w:val="24"/>
          <w:szCs w:val="24"/>
        </w:rPr>
        <w:t xml:space="preserve"> </w:t>
      </w:r>
      <w:r w:rsidR="005070FB">
        <w:rPr>
          <w:rFonts w:ascii="Arial" w:hAnsi="Arial" w:cs="Arial"/>
          <w:sz w:val="24"/>
          <w:szCs w:val="24"/>
        </w:rPr>
        <w:t xml:space="preserve">La plénière a </w:t>
      </w:r>
      <w:r w:rsidR="003E4D9D">
        <w:rPr>
          <w:rFonts w:ascii="Arial" w:hAnsi="Arial" w:cs="Arial"/>
          <w:sz w:val="24"/>
          <w:szCs w:val="24"/>
        </w:rPr>
        <w:t xml:space="preserve"> demandé </w:t>
      </w:r>
      <w:r w:rsidR="005070FB">
        <w:rPr>
          <w:rFonts w:ascii="Arial" w:hAnsi="Arial" w:cs="Arial"/>
          <w:sz w:val="24"/>
          <w:szCs w:val="24"/>
        </w:rPr>
        <w:t xml:space="preserve"> enfin </w:t>
      </w:r>
      <w:r w:rsidR="003E4D9D">
        <w:rPr>
          <w:rFonts w:ascii="Arial" w:hAnsi="Arial" w:cs="Arial"/>
          <w:sz w:val="24"/>
          <w:szCs w:val="24"/>
        </w:rPr>
        <w:t>au Président du GTR, de convoquer une réunion le mardi 6 août 2019 pour partager les résultats des autres sous- groupes. A cet effet, il a été demandé à ces sous- groupes d’envoyer leur rapport au rapporteur du GTR qui est chargé de les partager avec tous les membres du GTR</w:t>
      </w:r>
      <w:bookmarkStart w:id="0" w:name="_GoBack"/>
      <w:bookmarkEnd w:id="0"/>
      <w:r w:rsidR="003E4D9D">
        <w:rPr>
          <w:rFonts w:ascii="Arial" w:hAnsi="Arial" w:cs="Arial"/>
          <w:sz w:val="24"/>
          <w:szCs w:val="24"/>
        </w:rPr>
        <w:t>.</w:t>
      </w:r>
      <w:r w:rsidR="00C403B8">
        <w:rPr>
          <w:rFonts w:ascii="Arial" w:hAnsi="Arial" w:cs="Arial"/>
          <w:sz w:val="24"/>
          <w:szCs w:val="24"/>
        </w:rPr>
        <w:t xml:space="preserve"> </w:t>
      </w:r>
    </w:p>
    <w:p w:rsidR="00604798" w:rsidRPr="005B5FA0" w:rsidRDefault="00604798" w:rsidP="00604798">
      <w:pPr>
        <w:jc w:val="both"/>
        <w:rPr>
          <w:rFonts w:ascii="Arial" w:hAnsi="Arial" w:cs="Arial"/>
          <w:sz w:val="24"/>
          <w:szCs w:val="24"/>
        </w:rPr>
      </w:pPr>
      <w:r w:rsidRPr="00985E61">
        <w:rPr>
          <w:rFonts w:ascii="Arial" w:hAnsi="Arial" w:cs="Arial"/>
          <w:sz w:val="24"/>
          <w:szCs w:val="24"/>
        </w:rPr>
        <w:t>L’ordre du jour étant épuisé</w:t>
      </w:r>
      <w:r w:rsidR="00CB0433">
        <w:rPr>
          <w:rFonts w:ascii="Arial" w:hAnsi="Arial" w:cs="Arial"/>
          <w:sz w:val="24"/>
          <w:szCs w:val="24"/>
        </w:rPr>
        <w:t xml:space="preserve"> à 13 heures  15</w:t>
      </w:r>
      <w:r>
        <w:rPr>
          <w:rFonts w:ascii="Arial" w:hAnsi="Arial" w:cs="Arial"/>
          <w:sz w:val="24"/>
          <w:szCs w:val="24"/>
        </w:rPr>
        <w:t xml:space="preserve"> minutes</w:t>
      </w:r>
      <w:r w:rsidRPr="00985E61">
        <w:rPr>
          <w:rFonts w:ascii="Arial" w:hAnsi="Arial" w:cs="Arial"/>
          <w:sz w:val="24"/>
          <w:szCs w:val="24"/>
        </w:rPr>
        <w:t>, le président a levé la séance.</w:t>
      </w:r>
    </w:p>
    <w:p w:rsidR="00CB0433" w:rsidRDefault="00CB0433" w:rsidP="00604798">
      <w:pPr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604798" w:rsidRPr="00985E61" w:rsidRDefault="00604798" w:rsidP="00604798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985E61">
        <w:rPr>
          <w:rFonts w:ascii="Arial" w:hAnsi="Arial" w:cs="Arial"/>
          <w:b/>
          <w:sz w:val="24"/>
          <w:szCs w:val="24"/>
        </w:rPr>
        <w:t>Président</w:t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 xml:space="preserve">  </w:t>
      </w:r>
      <w:r w:rsidRPr="00985E61">
        <w:rPr>
          <w:rFonts w:ascii="Arial" w:hAnsi="Arial" w:cs="Arial"/>
          <w:b/>
          <w:sz w:val="24"/>
          <w:szCs w:val="24"/>
        </w:rPr>
        <w:t>Rapporteur</w:t>
      </w:r>
      <w:r w:rsidRPr="00985E61">
        <w:rPr>
          <w:rFonts w:ascii="Arial" w:hAnsi="Arial" w:cs="Arial"/>
          <w:sz w:val="24"/>
          <w:szCs w:val="24"/>
        </w:rPr>
        <w:tab/>
      </w:r>
    </w:p>
    <w:p w:rsidR="00CB0433" w:rsidRDefault="00CB0433" w:rsidP="00CB0433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M. ABDOU </w:t>
      </w:r>
      <w:proofErr w:type="spellStart"/>
      <w:r>
        <w:rPr>
          <w:rFonts w:ascii="Arial" w:hAnsi="Arial" w:cs="Arial"/>
          <w:sz w:val="24"/>
          <w:szCs w:val="24"/>
        </w:rPr>
        <w:t>Galo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Karimou</w:t>
      </w:r>
      <w:proofErr w:type="spellEnd"/>
      <w:r>
        <w:rPr>
          <w:rFonts w:ascii="Arial" w:hAnsi="Arial" w:cs="Arial"/>
          <w:sz w:val="24"/>
          <w:szCs w:val="24"/>
        </w:rPr>
        <w:t xml:space="preserve"> :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M. MIDOU </w:t>
      </w:r>
      <w:proofErr w:type="spellStart"/>
      <w:r>
        <w:rPr>
          <w:rFonts w:ascii="Arial" w:hAnsi="Arial" w:cs="Arial"/>
          <w:sz w:val="24"/>
          <w:szCs w:val="24"/>
        </w:rPr>
        <w:t>Kailou</w:t>
      </w:r>
      <w:proofErr w:type="spellEnd"/>
      <w:r>
        <w:rPr>
          <w:rFonts w:ascii="Arial" w:hAnsi="Arial" w:cs="Arial"/>
          <w:sz w:val="24"/>
          <w:szCs w:val="24"/>
        </w:rPr>
        <w:t> : MSP/DEP/DF</w:t>
      </w:r>
      <w:r>
        <w:rPr>
          <w:rFonts w:ascii="Arial" w:hAnsi="Arial" w:cs="Arial"/>
          <w:sz w:val="24"/>
          <w:szCs w:val="24"/>
        </w:rPr>
        <w:tab/>
      </w:r>
    </w:p>
    <w:p w:rsidR="00CB0433" w:rsidRDefault="00CB0433" w:rsidP="00CB0433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Conseiller technique du 1</w:t>
      </w:r>
      <w:r w:rsidRPr="00CB0433">
        <w:rPr>
          <w:rFonts w:ascii="Arial" w:hAnsi="Arial" w:cs="Arial"/>
          <w:sz w:val="24"/>
          <w:szCs w:val="24"/>
          <w:vertAlign w:val="superscript"/>
        </w:rPr>
        <w:t>er</w:t>
      </w:r>
      <w:r>
        <w:rPr>
          <w:rFonts w:ascii="Arial" w:hAnsi="Arial" w:cs="Arial"/>
          <w:sz w:val="24"/>
          <w:szCs w:val="24"/>
        </w:rPr>
        <w:t xml:space="preserve"> Ministre,</w:t>
      </w:r>
    </w:p>
    <w:p w:rsidR="001B49FD" w:rsidRPr="00604798" w:rsidRDefault="00CB0433" w:rsidP="00CB0433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Département Santé,  Affaires Sociales et Humanitaires </w:t>
      </w:r>
      <w:r w:rsidR="00604798" w:rsidRPr="00985E61">
        <w:rPr>
          <w:rFonts w:ascii="Arial" w:hAnsi="Arial" w:cs="Arial"/>
          <w:sz w:val="24"/>
          <w:szCs w:val="24"/>
        </w:rPr>
        <w:tab/>
      </w:r>
      <w:r w:rsidR="00604798" w:rsidRPr="00985E61">
        <w:rPr>
          <w:rFonts w:ascii="Arial" w:hAnsi="Arial" w:cs="Arial"/>
          <w:sz w:val="24"/>
          <w:szCs w:val="24"/>
        </w:rPr>
        <w:tab/>
      </w:r>
      <w:r w:rsidR="00604798" w:rsidRPr="00985E61">
        <w:rPr>
          <w:rFonts w:ascii="Arial" w:hAnsi="Arial" w:cs="Arial"/>
          <w:sz w:val="24"/>
          <w:szCs w:val="24"/>
        </w:rPr>
        <w:tab/>
      </w:r>
      <w:r w:rsidR="00604798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          </w:t>
      </w:r>
      <w:r w:rsidR="00604798">
        <w:rPr>
          <w:rFonts w:ascii="Arial" w:hAnsi="Arial" w:cs="Arial"/>
          <w:sz w:val="24"/>
          <w:szCs w:val="24"/>
        </w:rPr>
        <w:t xml:space="preserve">   </w:t>
      </w:r>
    </w:p>
    <w:sectPr w:rsidR="001B49FD" w:rsidRPr="00604798" w:rsidSect="007D2663">
      <w:footerReference w:type="default" r:id="rId8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382F" w:rsidRDefault="000C382F">
      <w:pPr>
        <w:spacing w:after="0" w:line="240" w:lineRule="auto"/>
      </w:pPr>
      <w:r>
        <w:separator/>
      </w:r>
    </w:p>
  </w:endnote>
  <w:endnote w:type="continuationSeparator" w:id="0">
    <w:p w:rsidR="000C382F" w:rsidRDefault="000C3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60014671"/>
      <w:docPartObj>
        <w:docPartGallery w:val="Page Numbers (Bottom of Page)"/>
        <w:docPartUnique/>
      </w:docPartObj>
    </w:sdtPr>
    <w:sdtEndPr/>
    <w:sdtContent>
      <w:p w:rsidR="00170A48" w:rsidRDefault="004C0E40">
        <w:pPr>
          <w:pStyle w:val="Pieddepage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1152FD2" wp14:editId="64D85C80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9855200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" name="Carré corné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170A48" w:rsidRDefault="004C0E40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5070FB" w:rsidRPr="005070FB">
                                <w:rPr>
                                  <w:noProof/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1152FD2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Carré corné 1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" o:allowincell="f" adj="14135" strokecolor="gray" strokeweight=".25pt">
                  <v:textbox>
                    <w:txbxContent>
                      <w:p w:rsidR="00170A48" w:rsidRDefault="004C0E40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5070FB" w:rsidRPr="005070FB">
                          <w:rPr>
                            <w:noProof/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382F" w:rsidRDefault="000C382F">
      <w:pPr>
        <w:spacing w:after="0" w:line="240" w:lineRule="auto"/>
      </w:pPr>
      <w:r>
        <w:separator/>
      </w:r>
    </w:p>
  </w:footnote>
  <w:footnote w:type="continuationSeparator" w:id="0">
    <w:p w:rsidR="000C382F" w:rsidRDefault="000C38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175A9"/>
    <w:multiLevelType w:val="hybridMultilevel"/>
    <w:tmpl w:val="49B8995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A7801"/>
    <w:multiLevelType w:val="hybridMultilevel"/>
    <w:tmpl w:val="28C6A30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4249FF"/>
    <w:multiLevelType w:val="hybridMultilevel"/>
    <w:tmpl w:val="1D7A29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A06AEA"/>
    <w:multiLevelType w:val="hybridMultilevel"/>
    <w:tmpl w:val="BCA0D0FC"/>
    <w:lvl w:ilvl="0" w:tplc="102EF20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692B9A"/>
    <w:multiLevelType w:val="hybridMultilevel"/>
    <w:tmpl w:val="C71E7ECE"/>
    <w:lvl w:ilvl="0" w:tplc="040C000B">
      <w:start w:val="1"/>
      <w:numFmt w:val="bullet"/>
      <w:lvlText w:val=""/>
      <w:lvlJc w:val="left"/>
      <w:pPr>
        <w:ind w:left="20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9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65" w:hanging="360"/>
      </w:pPr>
      <w:rPr>
        <w:rFonts w:ascii="Wingdings" w:hAnsi="Wingdings" w:hint="default"/>
      </w:rPr>
    </w:lvl>
  </w:abstractNum>
  <w:abstractNum w:abstractNumId="5" w15:restartNumberingAfterBreak="0">
    <w:nsid w:val="4EED216C"/>
    <w:multiLevelType w:val="hybridMultilevel"/>
    <w:tmpl w:val="E68E67F2"/>
    <w:lvl w:ilvl="0" w:tplc="102EF20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8F3100"/>
    <w:multiLevelType w:val="hybridMultilevel"/>
    <w:tmpl w:val="FAF07A4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F653A7"/>
    <w:multiLevelType w:val="hybridMultilevel"/>
    <w:tmpl w:val="D08E564A"/>
    <w:lvl w:ilvl="0" w:tplc="102EF206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798"/>
    <w:rsid w:val="00071A92"/>
    <w:rsid w:val="000B3E66"/>
    <w:rsid w:val="000C382F"/>
    <w:rsid w:val="00123792"/>
    <w:rsid w:val="001B49FD"/>
    <w:rsid w:val="002908DD"/>
    <w:rsid w:val="00346BCB"/>
    <w:rsid w:val="003D33E7"/>
    <w:rsid w:val="003E4D9D"/>
    <w:rsid w:val="00444DD9"/>
    <w:rsid w:val="004B6482"/>
    <w:rsid w:val="004C0E40"/>
    <w:rsid w:val="004C282B"/>
    <w:rsid w:val="004D3710"/>
    <w:rsid w:val="00502049"/>
    <w:rsid w:val="005070FB"/>
    <w:rsid w:val="005509F0"/>
    <w:rsid w:val="00604798"/>
    <w:rsid w:val="00606493"/>
    <w:rsid w:val="006716FB"/>
    <w:rsid w:val="007922FB"/>
    <w:rsid w:val="007F1392"/>
    <w:rsid w:val="00844734"/>
    <w:rsid w:val="008E694C"/>
    <w:rsid w:val="008F05FD"/>
    <w:rsid w:val="009F4E38"/>
    <w:rsid w:val="00A43C19"/>
    <w:rsid w:val="00BD449D"/>
    <w:rsid w:val="00C403B8"/>
    <w:rsid w:val="00C467A3"/>
    <w:rsid w:val="00C53840"/>
    <w:rsid w:val="00C81077"/>
    <w:rsid w:val="00CB0433"/>
    <w:rsid w:val="00CB7CA3"/>
    <w:rsid w:val="00CD3C17"/>
    <w:rsid w:val="00CD7488"/>
    <w:rsid w:val="00D01608"/>
    <w:rsid w:val="00E81929"/>
    <w:rsid w:val="00E9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BE99BC-B764-432B-B995-917817C9A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7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04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04798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6047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047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07C5B-346A-408C-B077-A048D4975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636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24</cp:revision>
  <dcterms:created xsi:type="dcterms:W3CDTF">2019-08-01T12:50:00Z</dcterms:created>
  <dcterms:modified xsi:type="dcterms:W3CDTF">2019-08-02T09:54:00Z</dcterms:modified>
</cp:coreProperties>
</file>