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22C" w:rsidRPr="008E694C" w:rsidRDefault="0018722C" w:rsidP="0018722C">
      <w:pPr>
        <w:spacing w:line="240" w:lineRule="auto"/>
        <w:rPr>
          <w:rFonts w:ascii="Arial" w:eastAsia="Calibri" w:hAnsi="Arial" w:cs="Arial"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REPUBLIQUE DU NIGER</w:t>
      </w:r>
      <w:r>
        <w:rPr>
          <w:rFonts w:ascii="Arial" w:eastAsia="Calibri" w:hAnsi="Arial" w:cs="Arial"/>
          <w:b/>
          <w:sz w:val="24"/>
          <w:szCs w:val="24"/>
        </w:rPr>
        <w:t xml:space="preserve">  </w:t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  <w:t xml:space="preserve"> </w:t>
      </w:r>
      <w:r w:rsidR="00387EA3">
        <w:rPr>
          <w:rFonts w:ascii="Arial" w:eastAsia="Calibri" w:hAnsi="Arial" w:cs="Arial"/>
          <w:sz w:val="24"/>
          <w:szCs w:val="24"/>
        </w:rPr>
        <w:t>Niamey, le 19</w:t>
      </w:r>
      <w:r w:rsidRPr="008E694C">
        <w:rPr>
          <w:rFonts w:ascii="Arial" w:eastAsia="Calibri" w:hAnsi="Arial" w:cs="Arial"/>
          <w:sz w:val="24"/>
          <w:szCs w:val="24"/>
        </w:rPr>
        <w:t xml:space="preserve"> août 2019</w:t>
      </w:r>
    </w:p>
    <w:p w:rsidR="0018722C" w:rsidRPr="008E694C" w:rsidRDefault="0018722C" w:rsidP="0018722C">
      <w:pPr>
        <w:spacing w:line="240" w:lineRule="auto"/>
        <w:rPr>
          <w:rFonts w:ascii="Arial" w:eastAsia="Calibri" w:hAnsi="Arial" w:cs="Arial"/>
          <w:b/>
          <w:sz w:val="24"/>
          <w:szCs w:val="24"/>
        </w:rPr>
      </w:pPr>
      <w:r w:rsidRPr="008E694C">
        <w:rPr>
          <w:rFonts w:ascii="Arial" w:eastAsia="Calibri" w:hAnsi="Arial" w:cs="Arial"/>
          <w:b/>
          <w:sz w:val="24"/>
          <w:szCs w:val="24"/>
        </w:rPr>
        <w:t>Fraternité-Travail-Progrès</w:t>
      </w:r>
    </w:p>
    <w:p w:rsidR="0018722C" w:rsidRDefault="0018722C" w:rsidP="0018722C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MINISTERE DE LA SANTE PUBLIQUE</w:t>
      </w:r>
    </w:p>
    <w:p w:rsidR="0018722C" w:rsidRDefault="0018722C" w:rsidP="0018722C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SECRETARIAT GENERAL</w:t>
      </w:r>
    </w:p>
    <w:p w:rsidR="0018722C" w:rsidRDefault="0018722C" w:rsidP="0018722C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DIRECTION DES ETUDES ET DE LA</w:t>
      </w:r>
    </w:p>
    <w:p w:rsidR="0018722C" w:rsidRDefault="0018722C" w:rsidP="0018722C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PROGRAMMATION</w:t>
      </w:r>
    </w:p>
    <w:p w:rsidR="0018722C" w:rsidRDefault="0018722C" w:rsidP="0018722C">
      <w:pPr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DIVISION FINANCEMENT</w:t>
      </w:r>
      <w:r>
        <w:rPr>
          <w:rFonts w:ascii="Arial" w:eastAsia="Calibri" w:hAnsi="Arial" w:cs="Arial"/>
          <w:b/>
          <w:sz w:val="24"/>
          <w:szCs w:val="24"/>
        </w:rPr>
        <w:t xml:space="preserve">   </w:t>
      </w:r>
    </w:p>
    <w:p w:rsidR="0018722C" w:rsidRDefault="0018722C" w:rsidP="0018722C">
      <w:pPr>
        <w:rPr>
          <w:rFonts w:ascii="Arial" w:eastAsia="Calibri" w:hAnsi="Arial" w:cs="Arial"/>
          <w:b/>
          <w:sz w:val="24"/>
          <w:szCs w:val="24"/>
          <w:u w:val="single"/>
        </w:rPr>
      </w:pPr>
    </w:p>
    <w:p w:rsidR="0018722C" w:rsidRPr="00BE473F" w:rsidRDefault="0018722C" w:rsidP="0018722C">
      <w:pPr>
        <w:rPr>
          <w:rFonts w:ascii="Arial" w:eastAsia="Calibri" w:hAnsi="Arial" w:cs="Arial"/>
          <w:b/>
          <w:sz w:val="24"/>
          <w:szCs w:val="24"/>
          <w:u w:val="single"/>
        </w:rPr>
      </w:pPr>
      <w:r w:rsidRPr="00BE473F">
        <w:rPr>
          <w:rFonts w:ascii="Arial" w:eastAsia="Calibri" w:hAnsi="Arial" w:cs="Arial"/>
          <w:b/>
          <w:sz w:val="24"/>
          <w:szCs w:val="24"/>
          <w:u w:val="single"/>
        </w:rPr>
        <w:t>COMPTE RENDU DE LA REUNION DU GTR</w:t>
      </w:r>
      <w:r w:rsidR="001B2A01">
        <w:rPr>
          <w:rFonts w:ascii="Arial" w:eastAsia="Calibri" w:hAnsi="Arial" w:cs="Arial"/>
          <w:b/>
          <w:sz w:val="24"/>
          <w:szCs w:val="24"/>
          <w:u w:val="single"/>
        </w:rPr>
        <w:t xml:space="preserve"> DU 14 </w:t>
      </w:r>
      <w:r>
        <w:rPr>
          <w:rFonts w:ascii="Arial" w:eastAsia="Calibri" w:hAnsi="Arial" w:cs="Arial"/>
          <w:b/>
          <w:sz w:val="24"/>
          <w:szCs w:val="24"/>
          <w:u w:val="single"/>
        </w:rPr>
        <w:t>AOUT 2019</w:t>
      </w:r>
    </w:p>
    <w:p w:rsidR="0018722C" w:rsidRDefault="0018722C" w:rsidP="0018722C">
      <w:pPr>
        <w:rPr>
          <w:rFonts w:ascii="Arial" w:eastAsia="Calibri" w:hAnsi="Arial" w:cs="Arial"/>
          <w:sz w:val="24"/>
          <w:szCs w:val="24"/>
        </w:rPr>
      </w:pPr>
    </w:p>
    <w:p w:rsidR="0018722C" w:rsidRDefault="0018722C" w:rsidP="0018722C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L’</w:t>
      </w:r>
      <w:r w:rsidR="00B91AD9">
        <w:rPr>
          <w:rFonts w:ascii="Arial" w:eastAsia="Calibri" w:hAnsi="Arial" w:cs="Arial"/>
          <w:sz w:val="24"/>
          <w:szCs w:val="24"/>
        </w:rPr>
        <w:t>an deux mille dix-neuf et le mercre</w:t>
      </w:r>
      <w:r w:rsidRPr="004213BC">
        <w:rPr>
          <w:rFonts w:ascii="Arial" w:eastAsia="Calibri" w:hAnsi="Arial" w:cs="Arial"/>
          <w:sz w:val="24"/>
          <w:szCs w:val="24"/>
        </w:rPr>
        <w:t xml:space="preserve">di </w:t>
      </w:r>
      <w:r w:rsidR="00DB5BA2">
        <w:rPr>
          <w:rFonts w:ascii="Arial" w:eastAsia="Calibri" w:hAnsi="Arial" w:cs="Arial"/>
          <w:sz w:val="24"/>
          <w:szCs w:val="24"/>
        </w:rPr>
        <w:t xml:space="preserve">quatorze </w:t>
      </w:r>
      <w:r w:rsidRPr="004213BC">
        <w:rPr>
          <w:rFonts w:ascii="Arial" w:eastAsia="Calibri" w:hAnsi="Arial" w:cs="Arial"/>
          <w:sz w:val="24"/>
          <w:szCs w:val="24"/>
        </w:rPr>
        <w:t xml:space="preserve">Août, s’est tenue la réunion du GTR. </w:t>
      </w:r>
      <w:r>
        <w:rPr>
          <w:rFonts w:ascii="Arial" w:eastAsia="Calibri" w:hAnsi="Arial" w:cs="Arial"/>
          <w:sz w:val="24"/>
          <w:szCs w:val="24"/>
        </w:rPr>
        <w:t>Sous la présidence de</w:t>
      </w:r>
      <w:r w:rsidRPr="004213BC">
        <w:rPr>
          <w:rFonts w:ascii="Arial" w:eastAsia="Calibri" w:hAnsi="Arial" w:cs="Arial"/>
          <w:sz w:val="24"/>
          <w:szCs w:val="24"/>
        </w:rPr>
        <w:t xml:space="preserve"> Monsieur Abdou </w:t>
      </w:r>
      <w:proofErr w:type="spellStart"/>
      <w:r w:rsidRPr="004213BC">
        <w:rPr>
          <w:rFonts w:ascii="Arial" w:eastAsia="Calibri" w:hAnsi="Arial" w:cs="Arial"/>
          <w:sz w:val="24"/>
          <w:szCs w:val="24"/>
        </w:rPr>
        <w:t>Galo</w:t>
      </w:r>
      <w:proofErr w:type="spellEnd"/>
      <w:r w:rsidRPr="004213BC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4213BC">
        <w:rPr>
          <w:rFonts w:ascii="Arial" w:eastAsia="Calibri" w:hAnsi="Arial" w:cs="Arial"/>
          <w:sz w:val="24"/>
          <w:szCs w:val="24"/>
        </w:rPr>
        <w:t>Karimou</w:t>
      </w:r>
      <w:proofErr w:type="spellEnd"/>
      <w:r w:rsidRPr="004213BC">
        <w:rPr>
          <w:rFonts w:ascii="Arial" w:eastAsia="Calibri" w:hAnsi="Arial" w:cs="Arial"/>
          <w:sz w:val="24"/>
          <w:szCs w:val="24"/>
        </w:rPr>
        <w:t>, Président du GTR</w:t>
      </w:r>
      <w:r>
        <w:rPr>
          <w:rFonts w:ascii="Arial" w:eastAsia="Calibri" w:hAnsi="Arial" w:cs="Arial"/>
          <w:sz w:val="24"/>
          <w:szCs w:val="24"/>
        </w:rPr>
        <w:t>. La réunion qui a regroupé plusieurs membres du GTR</w:t>
      </w:r>
      <w:r w:rsidRPr="004213BC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s’est déroulée dans la Salle de réunion du MSP au rez-de-chaussée. Etaient inscrits à l’ordre du jour, les points suivants :</w:t>
      </w:r>
    </w:p>
    <w:p w:rsidR="0018722C" w:rsidRDefault="0018722C" w:rsidP="0018722C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Amendement du compte rendu </w:t>
      </w:r>
      <w:r w:rsidRPr="004213BC">
        <w:rPr>
          <w:rFonts w:ascii="Arial" w:eastAsia="Calibri" w:hAnsi="Arial" w:cs="Arial"/>
          <w:sz w:val="24"/>
          <w:szCs w:val="24"/>
        </w:rPr>
        <w:t>de la réunion précédente</w:t>
      </w:r>
    </w:p>
    <w:p w:rsidR="0018722C" w:rsidRDefault="0018722C" w:rsidP="0018722C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Amendement  de l</w:t>
      </w:r>
      <w:r w:rsidR="00760F20">
        <w:rPr>
          <w:rFonts w:ascii="Arial" w:eastAsia="Calibri" w:hAnsi="Arial" w:cs="Arial"/>
          <w:sz w:val="24"/>
          <w:szCs w:val="24"/>
        </w:rPr>
        <w:t>a présentation</w:t>
      </w:r>
      <w:r>
        <w:rPr>
          <w:rFonts w:ascii="Arial" w:eastAsia="Calibri" w:hAnsi="Arial" w:cs="Arial"/>
          <w:sz w:val="24"/>
          <w:szCs w:val="24"/>
        </w:rPr>
        <w:t xml:space="preserve"> préparé</w:t>
      </w:r>
      <w:r w:rsidR="00760F20">
        <w:rPr>
          <w:rFonts w:ascii="Arial" w:eastAsia="Calibri" w:hAnsi="Arial" w:cs="Arial"/>
          <w:sz w:val="24"/>
          <w:szCs w:val="24"/>
        </w:rPr>
        <w:t>e</w:t>
      </w:r>
      <w:r>
        <w:rPr>
          <w:rFonts w:ascii="Arial" w:eastAsia="Calibri" w:hAnsi="Arial" w:cs="Arial"/>
          <w:sz w:val="24"/>
          <w:szCs w:val="24"/>
        </w:rPr>
        <w:t xml:space="preserve"> pour la réunion du 27 août 2019</w:t>
      </w:r>
    </w:p>
    <w:p w:rsidR="0018722C" w:rsidRPr="00A55164" w:rsidRDefault="0018722C" w:rsidP="0018722C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Suite de l’a</w:t>
      </w:r>
      <w:r w:rsidRPr="004213BC">
        <w:rPr>
          <w:rFonts w:ascii="Arial" w:eastAsia="Calibri" w:hAnsi="Arial" w:cs="Arial"/>
          <w:sz w:val="24"/>
          <w:szCs w:val="24"/>
        </w:rPr>
        <w:t>mendement du projet de RI du GTR </w:t>
      </w:r>
    </w:p>
    <w:p w:rsidR="0018722C" w:rsidRDefault="0018722C" w:rsidP="0018722C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S’agissant</w:t>
      </w:r>
      <w:r w:rsidR="00811585">
        <w:rPr>
          <w:rFonts w:ascii="Arial" w:eastAsia="Calibri" w:hAnsi="Arial" w:cs="Arial"/>
          <w:sz w:val="24"/>
          <w:szCs w:val="24"/>
        </w:rPr>
        <w:t xml:space="preserve"> d’abord </w:t>
      </w:r>
      <w:r>
        <w:rPr>
          <w:rFonts w:ascii="Arial" w:eastAsia="Calibri" w:hAnsi="Arial" w:cs="Arial"/>
          <w:sz w:val="24"/>
          <w:szCs w:val="24"/>
        </w:rPr>
        <w:t xml:space="preserve"> du premier point, il n’y a pas eu d’amendement </w:t>
      </w:r>
      <w:r w:rsidR="00760F20">
        <w:rPr>
          <w:rFonts w:ascii="Arial" w:eastAsia="Calibri" w:hAnsi="Arial" w:cs="Arial"/>
          <w:sz w:val="24"/>
          <w:szCs w:val="24"/>
        </w:rPr>
        <w:t xml:space="preserve">et </w:t>
      </w:r>
      <w:r>
        <w:rPr>
          <w:rFonts w:ascii="Arial" w:eastAsia="Calibri" w:hAnsi="Arial" w:cs="Arial"/>
          <w:sz w:val="24"/>
          <w:szCs w:val="24"/>
        </w:rPr>
        <w:t>l</w:t>
      </w:r>
      <w:r w:rsidR="00760F20">
        <w:rPr>
          <w:rFonts w:ascii="Arial" w:eastAsia="Calibri" w:hAnsi="Arial" w:cs="Arial"/>
          <w:sz w:val="24"/>
          <w:szCs w:val="24"/>
        </w:rPr>
        <w:t>es participants ont</w:t>
      </w:r>
      <w:r w:rsidR="00DB5BA2">
        <w:rPr>
          <w:rFonts w:ascii="Arial" w:eastAsia="Calibri" w:hAnsi="Arial" w:cs="Arial"/>
          <w:sz w:val="24"/>
          <w:szCs w:val="24"/>
        </w:rPr>
        <w:t xml:space="preserve"> retenu qu’à l’avenir</w:t>
      </w:r>
      <w:r w:rsidR="00760F20">
        <w:rPr>
          <w:rFonts w:ascii="Arial" w:eastAsia="Calibri" w:hAnsi="Arial" w:cs="Arial"/>
          <w:sz w:val="24"/>
          <w:szCs w:val="24"/>
        </w:rPr>
        <w:t xml:space="preserve"> ils</w:t>
      </w:r>
      <w:r>
        <w:rPr>
          <w:rFonts w:ascii="Arial" w:eastAsia="Calibri" w:hAnsi="Arial" w:cs="Arial"/>
          <w:sz w:val="24"/>
          <w:szCs w:val="24"/>
        </w:rPr>
        <w:t xml:space="preserve"> doivent porter leurs amendements su</w:t>
      </w:r>
      <w:r w:rsidR="00DB5BA2">
        <w:rPr>
          <w:rFonts w:ascii="Arial" w:eastAsia="Calibri" w:hAnsi="Arial" w:cs="Arial"/>
          <w:sz w:val="24"/>
          <w:szCs w:val="24"/>
        </w:rPr>
        <w:t xml:space="preserve">r le </w:t>
      </w:r>
      <w:r>
        <w:rPr>
          <w:rFonts w:ascii="Arial" w:eastAsia="Calibri" w:hAnsi="Arial" w:cs="Arial"/>
          <w:sz w:val="24"/>
          <w:szCs w:val="24"/>
        </w:rPr>
        <w:t xml:space="preserve"> co</w:t>
      </w:r>
      <w:r w:rsidR="00DB5BA2">
        <w:rPr>
          <w:rFonts w:ascii="Arial" w:eastAsia="Calibri" w:hAnsi="Arial" w:cs="Arial"/>
          <w:sz w:val="24"/>
          <w:szCs w:val="24"/>
        </w:rPr>
        <w:t>mpte rendu qui leur a été soumis avant la</w:t>
      </w:r>
      <w:r w:rsidR="00B91AD9">
        <w:rPr>
          <w:rFonts w:ascii="Arial" w:eastAsia="Calibri" w:hAnsi="Arial" w:cs="Arial"/>
          <w:sz w:val="24"/>
          <w:szCs w:val="24"/>
        </w:rPr>
        <w:t xml:space="preserve"> prochaine</w:t>
      </w:r>
      <w:r w:rsidR="00DB5BA2">
        <w:rPr>
          <w:rFonts w:ascii="Arial" w:eastAsia="Calibri" w:hAnsi="Arial" w:cs="Arial"/>
          <w:sz w:val="24"/>
          <w:szCs w:val="24"/>
        </w:rPr>
        <w:t xml:space="preserve"> réunion</w:t>
      </w:r>
      <w:r w:rsidR="00760F20">
        <w:rPr>
          <w:rFonts w:ascii="Arial" w:eastAsia="Calibri" w:hAnsi="Arial" w:cs="Arial"/>
          <w:sz w:val="24"/>
          <w:szCs w:val="24"/>
        </w:rPr>
        <w:t xml:space="preserve"> pour gagner du temps</w:t>
      </w:r>
      <w:r>
        <w:rPr>
          <w:rFonts w:ascii="Arial" w:eastAsia="Calibri" w:hAnsi="Arial" w:cs="Arial"/>
          <w:sz w:val="24"/>
          <w:szCs w:val="24"/>
        </w:rPr>
        <w:t>.</w:t>
      </w:r>
    </w:p>
    <w:p w:rsidR="00760F20" w:rsidRDefault="00760F20" w:rsidP="0018722C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Concernant</w:t>
      </w:r>
      <w:r w:rsidR="00811585">
        <w:rPr>
          <w:rFonts w:ascii="Arial" w:eastAsia="Calibri" w:hAnsi="Arial" w:cs="Arial"/>
          <w:sz w:val="24"/>
          <w:szCs w:val="24"/>
        </w:rPr>
        <w:t xml:space="preserve"> ensuite</w:t>
      </w:r>
      <w:r>
        <w:rPr>
          <w:rFonts w:ascii="Arial" w:eastAsia="Calibri" w:hAnsi="Arial" w:cs="Arial"/>
          <w:sz w:val="24"/>
          <w:szCs w:val="24"/>
        </w:rPr>
        <w:t xml:space="preserve"> la présentation préparée pour la réunion du 27 août 2019, l’exposé a porté sur : l’état des lieux, les défis et les goulots d’étranglement</w:t>
      </w:r>
      <w:r w:rsidR="00811585">
        <w:rPr>
          <w:rFonts w:ascii="Arial" w:eastAsia="Calibri" w:hAnsi="Arial" w:cs="Arial"/>
          <w:sz w:val="24"/>
          <w:szCs w:val="24"/>
        </w:rPr>
        <w:t xml:space="preserve"> dans la conduite du processus de mise en œuvre de la couverture sanitaire universelle</w:t>
      </w:r>
      <w:r>
        <w:rPr>
          <w:rFonts w:ascii="Arial" w:eastAsia="Calibri" w:hAnsi="Arial" w:cs="Arial"/>
          <w:sz w:val="24"/>
          <w:szCs w:val="24"/>
        </w:rPr>
        <w:t>.</w:t>
      </w:r>
      <w:r w:rsidR="00811585">
        <w:rPr>
          <w:rFonts w:ascii="Arial" w:eastAsia="Calibri" w:hAnsi="Arial" w:cs="Arial"/>
          <w:sz w:val="24"/>
          <w:szCs w:val="24"/>
        </w:rPr>
        <w:t xml:space="preserve"> </w:t>
      </w:r>
    </w:p>
    <w:p w:rsidR="00760F20" w:rsidRDefault="00760F20" w:rsidP="0018722C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Après cet exposé, il a été demandé aux participants de l’enrichir et d’</w:t>
      </w:r>
      <w:r w:rsidR="00811585">
        <w:rPr>
          <w:rFonts w:ascii="Arial" w:eastAsia="Calibri" w:hAnsi="Arial" w:cs="Arial"/>
          <w:sz w:val="24"/>
          <w:szCs w:val="24"/>
        </w:rPr>
        <w:t xml:space="preserve">envoyer leurs «inputs» en formulant aussi des attentes et des propositions pour mieux avancer. </w:t>
      </w:r>
    </w:p>
    <w:p w:rsidR="00811585" w:rsidRDefault="00811585" w:rsidP="0018722C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Enfin s’agissant de l’amendement du règlement intérieur</w:t>
      </w:r>
      <w:r w:rsidR="00914A2F">
        <w:rPr>
          <w:rFonts w:ascii="Arial" w:eastAsia="Calibri" w:hAnsi="Arial" w:cs="Arial"/>
          <w:sz w:val="24"/>
          <w:szCs w:val="24"/>
        </w:rPr>
        <w:t>, les participants ont apporté le</w:t>
      </w:r>
      <w:r w:rsidR="009B53CC">
        <w:rPr>
          <w:rFonts w:ascii="Arial" w:eastAsia="Calibri" w:hAnsi="Arial" w:cs="Arial"/>
          <w:sz w:val="24"/>
          <w:szCs w:val="24"/>
        </w:rPr>
        <w:t>ur</w:t>
      </w:r>
      <w:r w:rsidR="00914A2F">
        <w:rPr>
          <w:rFonts w:ascii="Arial" w:eastAsia="Calibri" w:hAnsi="Arial" w:cs="Arial"/>
          <w:sz w:val="24"/>
          <w:szCs w:val="24"/>
        </w:rPr>
        <w:t>s amendement</w:t>
      </w:r>
      <w:r w:rsidR="00636B4F">
        <w:rPr>
          <w:rFonts w:ascii="Arial" w:eastAsia="Calibri" w:hAnsi="Arial" w:cs="Arial"/>
          <w:sz w:val="24"/>
          <w:szCs w:val="24"/>
        </w:rPr>
        <w:t>s</w:t>
      </w:r>
      <w:r w:rsidR="009B53CC">
        <w:rPr>
          <w:rFonts w:ascii="Arial" w:eastAsia="Calibri" w:hAnsi="Arial" w:cs="Arial"/>
          <w:sz w:val="24"/>
          <w:szCs w:val="24"/>
        </w:rPr>
        <w:t xml:space="preserve"> et le document amendé a été envoyé aux membres du GTR.</w:t>
      </w:r>
    </w:p>
    <w:p w:rsidR="009B53CC" w:rsidRDefault="009B53CC" w:rsidP="0018722C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Au terme de cette réunion, il a été convenu de partager aux membres du GTR les documents ci- après :</w:t>
      </w:r>
    </w:p>
    <w:p w:rsidR="009B53CC" w:rsidRDefault="009B53CC" w:rsidP="009B53CC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La présentation sur la CSU préparée pour la réunion du 27 août ;</w:t>
      </w:r>
    </w:p>
    <w:p w:rsidR="009B53CC" w:rsidRDefault="009B53CC" w:rsidP="009B53CC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Le Règlement intérieur du GTR ;</w:t>
      </w:r>
    </w:p>
    <w:p w:rsidR="00A21170" w:rsidRDefault="009B53CC" w:rsidP="009B53CC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lastRenderedPageBreak/>
        <w:t>Les TDR du paquet sur les interventions essentielles</w:t>
      </w:r>
      <w:r w:rsidR="00A21170">
        <w:rPr>
          <w:rFonts w:ascii="Arial" w:eastAsia="Calibri" w:hAnsi="Arial" w:cs="Arial"/>
          <w:sz w:val="24"/>
          <w:szCs w:val="24"/>
        </w:rPr>
        <w:t> </w:t>
      </w:r>
      <w:r w:rsidR="006B5358">
        <w:rPr>
          <w:rFonts w:ascii="Arial" w:eastAsia="Calibri" w:hAnsi="Arial" w:cs="Arial"/>
          <w:sz w:val="24"/>
          <w:szCs w:val="24"/>
        </w:rPr>
        <w:t>pour la couverture sanitaire universelle (CSU)</w:t>
      </w:r>
      <w:r w:rsidR="00A21170">
        <w:rPr>
          <w:rFonts w:ascii="Arial" w:eastAsia="Calibri" w:hAnsi="Arial" w:cs="Arial"/>
          <w:sz w:val="24"/>
          <w:szCs w:val="24"/>
        </w:rPr>
        <w:t>;</w:t>
      </w:r>
    </w:p>
    <w:p w:rsidR="0047329B" w:rsidRDefault="0047329B" w:rsidP="009B53CC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Plan d’actions GTR- CSU 2019-2020 ;</w:t>
      </w:r>
    </w:p>
    <w:p w:rsidR="00377304" w:rsidRPr="00377304" w:rsidRDefault="0047329B" w:rsidP="00377304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Note argumentaire PRN</w:t>
      </w:r>
      <w:r w:rsidR="00377304">
        <w:rPr>
          <w:rFonts w:ascii="Arial" w:eastAsia="Calibri" w:hAnsi="Arial" w:cs="Arial"/>
          <w:sz w:val="24"/>
          <w:szCs w:val="24"/>
        </w:rPr>
        <w:t>.</w:t>
      </w:r>
    </w:p>
    <w:p w:rsidR="00377304" w:rsidRPr="00DC3698" w:rsidRDefault="00377304" w:rsidP="00377304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L’ordre du jour étant épuisé, le Président a levé la séance. Rendez-vous est pris </w:t>
      </w:r>
      <w:r w:rsidRPr="00291892">
        <w:rPr>
          <w:rFonts w:ascii="Arial" w:eastAsia="Calibri" w:hAnsi="Arial" w:cs="Arial"/>
          <w:sz w:val="24"/>
          <w:szCs w:val="24"/>
        </w:rPr>
        <w:t>le Mercre</w:t>
      </w:r>
      <w:r>
        <w:rPr>
          <w:rFonts w:ascii="Arial" w:eastAsia="Calibri" w:hAnsi="Arial" w:cs="Arial"/>
          <w:sz w:val="24"/>
          <w:szCs w:val="24"/>
        </w:rPr>
        <w:t>di 21</w:t>
      </w:r>
      <w:r>
        <w:rPr>
          <w:rFonts w:ascii="Arial" w:eastAsia="Calibri" w:hAnsi="Arial" w:cs="Arial"/>
          <w:sz w:val="24"/>
          <w:szCs w:val="24"/>
        </w:rPr>
        <w:t xml:space="preserve"> Août 2019 à la salle d</w:t>
      </w:r>
      <w:r w:rsidR="006B5358">
        <w:rPr>
          <w:rFonts w:ascii="Arial" w:eastAsia="Calibri" w:hAnsi="Arial" w:cs="Arial"/>
          <w:sz w:val="24"/>
          <w:szCs w:val="24"/>
        </w:rPr>
        <w:t xml:space="preserve">e </w:t>
      </w:r>
      <w:bookmarkStart w:id="0" w:name="_GoBack"/>
      <w:bookmarkEnd w:id="0"/>
      <w:r>
        <w:rPr>
          <w:rFonts w:ascii="Arial" w:eastAsia="Calibri" w:hAnsi="Arial" w:cs="Arial"/>
          <w:sz w:val="24"/>
          <w:szCs w:val="24"/>
        </w:rPr>
        <w:t xml:space="preserve">réunion du </w:t>
      </w:r>
      <w:proofErr w:type="spellStart"/>
      <w:r>
        <w:rPr>
          <w:rFonts w:ascii="Arial" w:eastAsia="Calibri" w:hAnsi="Arial" w:cs="Arial"/>
          <w:sz w:val="24"/>
          <w:szCs w:val="24"/>
        </w:rPr>
        <w:t>rez</w:t>
      </w:r>
      <w:proofErr w:type="spellEnd"/>
      <w:r>
        <w:rPr>
          <w:rFonts w:ascii="Arial" w:eastAsia="Calibri" w:hAnsi="Arial" w:cs="Arial"/>
          <w:sz w:val="24"/>
          <w:szCs w:val="24"/>
        </w:rPr>
        <w:t xml:space="preserve"> de chaussée au Ministère de la Santé Publique, pour la p</w:t>
      </w:r>
      <w:r w:rsidRPr="00291892">
        <w:rPr>
          <w:rFonts w:ascii="Arial" w:eastAsia="Calibri" w:hAnsi="Arial" w:cs="Arial"/>
          <w:sz w:val="24"/>
          <w:szCs w:val="24"/>
        </w:rPr>
        <w:t>rochaine réunion</w:t>
      </w:r>
      <w:r>
        <w:rPr>
          <w:rFonts w:ascii="Arial" w:eastAsia="Calibri" w:hAnsi="Arial" w:cs="Arial"/>
          <w:sz w:val="24"/>
          <w:szCs w:val="24"/>
        </w:rPr>
        <w:t>.</w:t>
      </w:r>
    </w:p>
    <w:p w:rsidR="00377304" w:rsidRPr="00985E61" w:rsidRDefault="00377304" w:rsidP="00377304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985E61">
        <w:rPr>
          <w:rFonts w:ascii="Arial" w:hAnsi="Arial" w:cs="Arial"/>
          <w:b/>
          <w:sz w:val="24"/>
          <w:szCs w:val="24"/>
        </w:rPr>
        <w:t>Président</w:t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 xml:space="preserve">  </w:t>
      </w:r>
      <w:r w:rsidRPr="00985E61">
        <w:rPr>
          <w:rFonts w:ascii="Arial" w:hAnsi="Arial" w:cs="Arial"/>
          <w:b/>
          <w:sz w:val="24"/>
          <w:szCs w:val="24"/>
        </w:rPr>
        <w:t>Rapporteur</w:t>
      </w:r>
      <w:r>
        <w:rPr>
          <w:rFonts w:ascii="Arial" w:hAnsi="Arial" w:cs="Arial"/>
          <w:b/>
          <w:sz w:val="24"/>
          <w:szCs w:val="24"/>
        </w:rPr>
        <w:t>s</w:t>
      </w:r>
      <w:r w:rsidRPr="00985E61">
        <w:rPr>
          <w:rFonts w:ascii="Arial" w:hAnsi="Arial" w:cs="Arial"/>
          <w:sz w:val="24"/>
          <w:szCs w:val="24"/>
        </w:rPr>
        <w:tab/>
      </w:r>
    </w:p>
    <w:p w:rsidR="00377304" w:rsidRDefault="00377304" w:rsidP="00377304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M. ABDOU </w:t>
      </w:r>
      <w:proofErr w:type="spellStart"/>
      <w:r>
        <w:rPr>
          <w:rFonts w:ascii="Arial" w:hAnsi="Arial" w:cs="Arial"/>
          <w:sz w:val="24"/>
          <w:szCs w:val="24"/>
        </w:rPr>
        <w:t>Galo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Karimou</w:t>
      </w:r>
      <w:proofErr w:type="spellEnd"/>
      <w:r>
        <w:rPr>
          <w:rFonts w:ascii="Arial" w:hAnsi="Arial" w:cs="Arial"/>
          <w:sz w:val="24"/>
          <w:szCs w:val="24"/>
        </w:rPr>
        <w:t xml:space="preserve"> :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MM. MIDOU </w:t>
      </w:r>
      <w:proofErr w:type="spellStart"/>
      <w:r>
        <w:rPr>
          <w:rFonts w:ascii="Arial" w:hAnsi="Arial" w:cs="Arial"/>
          <w:sz w:val="24"/>
          <w:szCs w:val="24"/>
        </w:rPr>
        <w:t>Kailou</w:t>
      </w:r>
      <w:proofErr w:type="spellEnd"/>
      <w:r>
        <w:rPr>
          <w:rFonts w:ascii="Arial" w:hAnsi="Arial" w:cs="Arial"/>
          <w:sz w:val="24"/>
          <w:szCs w:val="24"/>
        </w:rPr>
        <w:t> :</w:t>
      </w:r>
      <w:r>
        <w:rPr>
          <w:rFonts w:ascii="Arial" w:hAnsi="Arial" w:cs="Arial"/>
          <w:sz w:val="24"/>
          <w:szCs w:val="24"/>
        </w:rPr>
        <w:tab/>
        <w:t xml:space="preserve">                                                                                                IBRAHIM Moussa</w:t>
      </w:r>
    </w:p>
    <w:p w:rsidR="00377304" w:rsidRDefault="00377304" w:rsidP="00377304">
      <w:pPr>
        <w:pStyle w:val="Paragraphedeliste"/>
      </w:pP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</w:p>
    <w:p w:rsidR="00377304" w:rsidRDefault="00377304" w:rsidP="00377304">
      <w:pPr>
        <w:pStyle w:val="Paragraphedeliste"/>
        <w:spacing w:line="360" w:lineRule="auto"/>
        <w:ind w:left="785"/>
        <w:jc w:val="both"/>
        <w:rPr>
          <w:rFonts w:ascii="Arial" w:eastAsia="Calibri" w:hAnsi="Arial" w:cs="Arial"/>
          <w:sz w:val="24"/>
          <w:szCs w:val="24"/>
        </w:rPr>
      </w:pPr>
    </w:p>
    <w:p w:rsidR="009B53CC" w:rsidRPr="009B53CC" w:rsidRDefault="009B53CC" w:rsidP="00A21170">
      <w:pPr>
        <w:pStyle w:val="Paragraphedeliste"/>
        <w:spacing w:line="360" w:lineRule="auto"/>
        <w:ind w:left="785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</w:t>
      </w:r>
    </w:p>
    <w:p w:rsidR="004844F0" w:rsidRDefault="004844F0"/>
    <w:sectPr w:rsidR="004844F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496E" w:rsidRDefault="0094496E" w:rsidP="002B529F">
      <w:pPr>
        <w:spacing w:after="0" w:line="240" w:lineRule="auto"/>
      </w:pPr>
      <w:r>
        <w:separator/>
      </w:r>
    </w:p>
  </w:endnote>
  <w:endnote w:type="continuationSeparator" w:id="0">
    <w:p w:rsidR="0094496E" w:rsidRDefault="0094496E" w:rsidP="002B5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35079556"/>
      <w:docPartObj>
        <w:docPartGallery w:val="Page Numbers (Bottom of Page)"/>
        <w:docPartUnique/>
      </w:docPartObj>
    </w:sdtPr>
    <w:sdtContent>
      <w:p w:rsidR="002B529F" w:rsidRDefault="002B529F">
        <w:pPr>
          <w:pStyle w:val="Pieddepage"/>
        </w:pPr>
        <w:r>
          <w:rPr>
            <w:noProof/>
            <w:lang w:eastAsia="fr-FR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9855200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1" name="Carré corné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B529F" w:rsidRDefault="002B529F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Pr="002B529F">
                                <w:rPr>
                                  <w:noProof/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Carré corné 1" o:spid="_x0000_s1026" type="#_x0000_t65" style="position:absolute;margin-left:0;margin-top:0;width:29pt;height:21.6pt;z-index:25165926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BPxQAIAAHEEAAAOAAAAZHJzL2Uyb0RvYy54bWysVG1uEzEQ/Y/EHSz/J5uvtiHKpqpSgpAK&#10;VCocwLG9WYPXY8ZONuVGPQcXY+zdhBT4hdiVHM+O583Me54srg+NZXuNwYAr+Wgw5Ew7Ccq4bck/&#10;f1q/mnEWonBKWHC65I868OvlyxeL1s/1GGqwSiMjEBfmrS95HaOfF0WQtW5EGIDXjpwVYCMimbgt&#10;FIqW0BtbjIfDy6IFVB5B6hDo623n5MuMX1Vaxo9VFXRktuRUW8wr5nWT1mK5EPMtCl8b2Zch/qGK&#10;RhhHSU9QtyIKtkPzB1RjJEKAKg4kNAVUlZE690DdjIa/dfNQC69zL0RO8Ceawv+DlR/298iMIu04&#10;c6IhiVYC8ccTk4COfkaJotaHOZ188PeYmgz+DuTXwBysauG2+gYR2loLRYXl88WzgGQECmWb9j0o&#10;yiB2ETJbhwqbBEg8sEMW5fEkij5EJunj5HI2GZJ0klzjq+lknEUrxPwY7DHEtxoaljYlr9KVUiuq&#10;XmNOIvZ3IWZtVN+hUF84qxpLSu+FZZPpxeURtD9M8EfY3DBYo9bG2mzgdrOyyCi05Ov8JI4oJJwf&#10;s461VP3o6iJX8cwXziFmw/T+DQJh51S+oYncN/0+CmO7PaW0jjIfCe6EiofNoddsA+qReEfo7j3N&#10;KW1qwO+ctXTnSx6+7QRqzuw7R9q9Hk2naUiyMb24IqoZnns25x7hJEGVPHLWbVexG6ydR7OtKdMo&#10;d+7ghvSuTEwkpVK7qnqD7nXmrp/BNDjndj71659i+RMAAP//AwBQSwMEFAAGAAgAAAAhAHW8lUbZ&#10;AAAAAwEAAA8AAABkcnMvZG93bnJldi54bWxMj81OwzAQhO9IvIO1SNyoQ8uPFeJUFQiJKy3Q6zbe&#10;JhHxOordJuXpWbjAZaTRrGa+LZaT79SRhtgGtnA9y0ARV8G1XFt42zxfGVAxITvsApOFE0VYludn&#10;BeYujPxKx3WqlZRwzNFCk1Kfax2rhjzGWeiJJduHwWMSO9TaDThKue/0PMvutMeWZaHBnh4bqj7X&#10;B2/hy6yM2S+yj1Mfnsz72G7vX9LW2suLafUAKtGU/o7hB1/QoRSmXTiwi6qzII+kX5Xs1ojbWbhZ&#10;zEGXhf7PXn4DAAD//wMAUEsBAi0AFAAGAAgAAAAhALaDOJL+AAAA4QEAABMAAAAAAAAAAAAAAAAA&#10;AAAAAFtDb250ZW50X1R5cGVzXS54bWxQSwECLQAUAAYACAAAACEAOP0h/9YAAACUAQAACwAAAAAA&#10;AAAAAAAAAAAvAQAAX3JlbHMvLnJlbHNQSwECLQAUAAYACAAAACEAJSwT8UACAABxBAAADgAAAAAA&#10;AAAAAAAAAAAuAgAAZHJzL2Uyb0RvYy54bWxQSwECLQAUAAYACAAAACEAdbyVRtkAAAADAQAADwAA&#10;AAAAAAAAAAAAAACaBAAAZHJzL2Rvd25yZXYueG1sUEsFBgAAAAAEAAQA8wAAAKAFAAAAAA==&#10;" o:allowincell="f" adj="14135" strokecolor="gray" strokeweight=".25pt">
                  <v:textbox>
                    <w:txbxContent>
                      <w:p w:rsidR="002B529F" w:rsidRDefault="002B529F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Pr="002B529F">
                          <w:rPr>
                            <w:noProof/>
                            <w:sz w:val="16"/>
                            <w:szCs w:val="16"/>
                          </w:rPr>
                          <w:t>1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496E" w:rsidRDefault="0094496E" w:rsidP="002B529F">
      <w:pPr>
        <w:spacing w:after="0" w:line="240" w:lineRule="auto"/>
      </w:pPr>
      <w:r>
        <w:separator/>
      </w:r>
    </w:p>
  </w:footnote>
  <w:footnote w:type="continuationSeparator" w:id="0">
    <w:p w:rsidR="0094496E" w:rsidRDefault="0094496E" w:rsidP="002B52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4955C9"/>
    <w:multiLevelType w:val="hybridMultilevel"/>
    <w:tmpl w:val="DD3CF154"/>
    <w:lvl w:ilvl="0" w:tplc="A64C212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CA3BAF"/>
    <w:multiLevelType w:val="hybridMultilevel"/>
    <w:tmpl w:val="B466564A"/>
    <w:lvl w:ilvl="0" w:tplc="040C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22C"/>
    <w:rsid w:val="0018722C"/>
    <w:rsid w:val="001B2A01"/>
    <w:rsid w:val="002B529F"/>
    <w:rsid w:val="00377304"/>
    <w:rsid w:val="00387EA3"/>
    <w:rsid w:val="0047329B"/>
    <w:rsid w:val="004844F0"/>
    <w:rsid w:val="00636B4F"/>
    <w:rsid w:val="006B5358"/>
    <w:rsid w:val="00760F20"/>
    <w:rsid w:val="00811585"/>
    <w:rsid w:val="00914A2F"/>
    <w:rsid w:val="0094496E"/>
    <w:rsid w:val="009B53CC"/>
    <w:rsid w:val="00A21170"/>
    <w:rsid w:val="00B91AD9"/>
    <w:rsid w:val="00DB5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2E648F4-D3EB-41B7-B654-F72ADADD0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722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8722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B52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B529F"/>
  </w:style>
  <w:style w:type="paragraph" w:styleId="Pieddepage">
    <w:name w:val="footer"/>
    <w:basedOn w:val="Normal"/>
    <w:link w:val="PieddepageCar"/>
    <w:uiPriority w:val="99"/>
    <w:unhideWhenUsed/>
    <w:rsid w:val="002B52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B52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02FC65-0905-4F4D-B59B-65912402A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360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11</cp:revision>
  <dcterms:created xsi:type="dcterms:W3CDTF">2019-08-19T11:44:00Z</dcterms:created>
  <dcterms:modified xsi:type="dcterms:W3CDTF">2019-08-20T11:46:00Z</dcterms:modified>
</cp:coreProperties>
</file>