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Grilledutableau"/>
        <w:tblW w:w="14425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37"/>
        <w:gridCol w:w="813"/>
        <w:gridCol w:w="851"/>
        <w:gridCol w:w="708"/>
        <w:gridCol w:w="709"/>
        <w:gridCol w:w="709"/>
        <w:gridCol w:w="764"/>
        <w:gridCol w:w="915"/>
        <w:gridCol w:w="919"/>
        <w:gridCol w:w="919"/>
        <w:gridCol w:w="1444"/>
      </w:tblGrid>
      <w:tr w:rsidR="0048650F" w:rsidRPr="005352AA" w14:paraId="1440CBBD" w14:textId="77777777" w:rsidTr="000E42EB">
        <w:tc>
          <w:tcPr>
            <w:tcW w:w="14425" w:type="dxa"/>
            <w:gridSpan w:val="13"/>
          </w:tcPr>
          <w:p w14:paraId="2E15C55A" w14:textId="77777777" w:rsidR="0048650F" w:rsidRPr="00212448" w:rsidRDefault="0048650F" w:rsidP="000E42EB">
            <w:pPr>
              <w:rPr>
                <w:rFonts w:asciiTheme="majorHAnsi" w:hAnsiTheme="majorHAnsi" w:cstheme="majorHAnsi"/>
                <w:b/>
                <w:sz w:val="28"/>
                <w:szCs w:val="28"/>
              </w:rPr>
            </w:pPr>
            <w:bookmarkStart w:id="0" w:name="_GoBack"/>
            <w:bookmarkEnd w:id="0"/>
            <w:r>
              <w:rPr>
                <w:rFonts w:asciiTheme="majorHAnsi" w:hAnsiTheme="majorHAnsi" w:cstheme="majorHAnsi"/>
                <w:b/>
                <w:sz w:val="28"/>
                <w:szCs w:val="28"/>
              </w:rPr>
              <w:t xml:space="preserve">TABLEAU 11 : </w:t>
            </w:r>
            <w:r w:rsidRPr="001D30C8">
              <w:rPr>
                <w:rFonts w:asciiTheme="majorHAnsi" w:hAnsiTheme="majorHAnsi" w:cstheme="majorHAnsi"/>
                <w:b/>
                <w:sz w:val="28"/>
                <w:szCs w:val="28"/>
              </w:rPr>
              <w:t>CADRE DE PERFORMANCE</w:t>
            </w:r>
          </w:p>
        </w:tc>
      </w:tr>
      <w:tr w:rsidR="0048650F" w:rsidRPr="00F93C2C" w14:paraId="43E60701" w14:textId="77777777" w:rsidTr="000E42EB">
        <w:tc>
          <w:tcPr>
            <w:tcW w:w="14425" w:type="dxa"/>
            <w:gridSpan w:val="13"/>
            <w:shd w:val="clear" w:color="auto" w:fill="2F5496" w:themeFill="accent5" w:themeFillShade="BF"/>
          </w:tcPr>
          <w:p w14:paraId="14D4D46D" w14:textId="77777777" w:rsidR="0048650F" w:rsidRPr="00F93C2C" w:rsidRDefault="0048650F" w:rsidP="000E42EB">
            <w:pPr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</w:pPr>
            <w:r w:rsidRPr="00F93C2C">
              <w:rPr>
                <w:rFonts w:asciiTheme="majorHAnsi" w:hAnsiTheme="majorHAnsi" w:cstheme="majorHAnsi"/>
                <w:b/>
                <w:color w:val="FFFFFF" w:themeColor="background1"/>
                <w:sz w:val="24"/>
                <w:szCs w:val="24"/>
              </w:rPr>
              <w:t>IMPACT : LA MORTALITE MATERNELLE, NEONATALE ET  INFANTO-JUVENILE EST REDUITE</w:t>
            </w:r>
          </w:p>
        </w:tc>
      </w:tr>
      <w:tr w:rsidR="0048650F" w:rsidRPr="005352AA" w14:paraId="417CEDCC" w14:textId="77777777" w:rsidTr="000E42EB">
        <w:tc>
          <w:tcPr>
            <w:tcW w:w="534" w:type="dxa"/>
          </w:tcPr>
          <w:p w14:paraId="6AA78E0C" w14:textId="77777777" w:rsidR="0048650F" w:rsidRPr="005352AA" w:rsidRDefault="0048650F" w:rsidP="000E42EB">
            <w:pPr>
              <w:rPr>
                <w:b/>
              </w:rPr>
            </w:pPr>
          </w:p>
        </w:tc>
        <w:tc>
          <w:tcPr>
            <w:tcW w:w="5103" w:type="dxa"/>
          </w:tcPr>
          <w:p w14:paraId="390156A6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INDICATEURS DE PERFORMANCE</w:t>
            </w:r>
          </w:p>
        </w:tc>
        <w:tc>
          <w:tcPr>
            <w:tcW w:w="850" w:type="dxa"/>
            <w:gridSpan w:val="2"/>
          </w:tcPr>
          <w:p w14:paraId="0365F48D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Base</w:t>
            </w:r>
          </w:p>
        </w:tc>
        <w:tc>
          <w:tcPr>
            <w:tcW w:w="851" w:type="dxa"/>
          </w:tcPr>
          <w:p w14:paraId="79637B51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2019</w:t>
            </w:r>
          </w:p>
        </w:tc>
        <w:tc>
          <w:tcPr>
            <w:tcW w:w="708" w:type="dxa"/>
          </w:tcPr>
          <w:p w14:paraId="787ED82B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2020</w:t>
            </w:r>
          </w:p>
        </w:tc>
        <w:tc>
          <w:tcPr>
            <w:tcW w:w="709" w:type="dxa"/>
          </w:tcPr>
          <w:p w14:paraId="3537F2AA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2021</w:t>
            </w:r>
          </w:p>
        </w:tc>
        <w:tc>
          <w:tcPr>
            <w:tcW w:w="709" w:type="dxa"/>
          </w:tcPr>
          <w:p w14:paraId="3E654624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2022</w:t>
            </w:r>
          </w:p>
        </w:tc>
        <w:tc>
          <w:tcPr>
            <w:tcW w:w="764" w:type="dxa"/>
          </w:tcPr>
          <w:p w14:paraId="4E409983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2023</w:t>
            </w:r>
          </w:p>
        </w:tc>
        <w:tc>
          <w:tcPr>
            <w:tcW w:w="915" w:type="dxa"/>
          </w:tcPr>
          <w:p w14:paraId="1F4E068A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SOURCE</w:t>
            </w:r>
          </w:p>
        </w:tc>
        <w:tc>
          <w:tcPr>
            <w:tcW w:w="919" w:type="dxa"/>
          </w:tcPr>
          <w:p w14:paraId="0F5DAEB5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COLLECTE</w:t>
            </w:r>
          </w:p>
        </w:tc>
        <w:tc>
          <w:tcPr>
            <w:tcW w:w="919" w:type="dxa"/>
          </w:tcPr>
          <w:p w14:paraId="18040FAD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PERIODE</w:t>
            </w:r>
          </w:p>
        </w:tc>
        <w:tc>
          <w:tcPr>
            <w:tcW w:w="1444" w:type="dxa"/>
          </w:tcPr>
          <w:p w14:paraId="6EDA22FB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RESPONSABLE</w:t>
            </w:r>
          </w:p>
        </w:tc>
      </w:tr>
      <w:tr w:rsidR="0048650F" w14:paraId="38B6B508" w14:textId="77777777" w:rsidTr="000E42EB">
        <w:tc>
          <w:tcPr>
            <w:tcW w:w="534" w:type="dxa"/>
          </w:tcPr>
          <w:p w14:paraId="70BB7343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6241CE78" w14:textId="77777777" w:rsid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Ratio de mortalité maternelle </w:t>
            </w:r>
          </w:p>
          <w:p w14:paraId="119AB8A0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(Décès /100 000 naissances vivantes)</w:t>
            </w:r>
          </w:p>
        </w:tc>
        <w:tc>
          <w:tcPr>
            <w:tcW w:w="850" w:type="dxa"/>
            <w:gridSpan w:val="2"/>
            <w:vAlign w:val="center"/>
          </w:tcPr>
          <w:p w14:paraId="77A97C3B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b/>
                <w:sz w:val="20"/>
                <w:szCs w:val="20"/>
              </w:rPr>
              <w:t>330</w:t>
            </w:r>
          </w:p>
        </w:tc>
        <w:tc>
          <w:tcPr>
            <w:tcW w:w="851" w:type="dxa"/>
            <w:vAlign w:val="center"/>
          </w:tcPr>
          <w:p w14:paraId="3C0FE6C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295,64</w:t>
            </w:r>
          </w:p>
        </w:tc>
        <w:tc>
          <w:tcPr>
            <w:tcW w:w="708" w:type="dxa"/>
            <w:vAlign w:val="center"/>
          </w:tcPr>
          <w:p w14:paraId="4915708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277,1</w:t>
            </w:r>
          </w:p>
        </w:tc>
        <w:tc>
          <w:tcPr>
            <w:tcW w:w="709" w:type="dxa"/>
            <w:vAlign w:val="center"/>
          </w:tcPr>
          <w:p w14:paraId="568ADE2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260,3</w:t>
            </w:r>
          </w:p>
        </w:tc>
        <w:tc>
          <w:tcPr>
            <w:tcW w:w="709" w:type="dxa"/>
            <w:vAlign w:val="center"/>
          </w:tcPr>
          <w:p w14:paraId="2878983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245,0</w:t>
            </w:r>
          </w:p>
        </w:tc>
        <w:tc>
          <w:tcPr>
            <w:tcW w:w="764" w:type="dxa"/>
            <w:vAlign w:val="center"/>
          </w:tcPr>
          <w:p w14:paraId="3573617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231,2</w:t>
            </w:r>
          </w:p>
        </w:tc>
        <w:tc>
          <w:tcPr>
            <w:tcW w:w="915" w:type="dxa"/>
          </w:tcPr>
          <w:p w14:paraId="266F385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EMDS</w:t>
            </w:r>
          </w:p>
        </w:tc>
        <w:tc>
          <w:tcPr>
            <w:tcW w:w="919" w:type="dxa"/>
          </w:tcPr>
          <w:p w14:paraId="13D17C8F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66A445B3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</w:tcPr>
          <w:p w14:paraId="4712D65E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</w:t>
            </w:r>
          </w:p>
        </w:tc>
      </w:tr>
      <w:tr w:rsidR="0048650F" w14:paraId="56087035" w14:textId="77777777" w:rsidTr="000E42EB">
        <w:tc>
          <w:tcPr>
            <w:tcW w:w="534" w:type="dxa"/>
          </w:tcPr>
          <w:p w14:paraId="544BC86D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7A54D33D" w14:textId="77777777" w:rsid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mortalité néonatale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</w:p>
          <w:p w14:paraId="2338BC9B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(Décès /1000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 naissances vivantes)</w:t>
            </w:r>
          </w:p>
        </w:tc>
        <w:tc>
          <w:tcPr>
            <w:tcW w:w="850" w:type="dxa"/>
            <w:gridSpan w:val="2"/>
            <w:vAlign w:val="center"/>
          </w:tcPr>
          <w:p w14:paraId="52A83A15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b/>
                <w:sz w:val="20"/>
                <w:szCs w:val="20"/>
              </w:rPr>
              <w:t>23,2</w:t>
            </w:r>
          </w:p>
        </w:tc>
        <w:tc>
          <w:tcPr>
            <w:tcW w:w="851" w:type="dxa"/>
            <w:vAlign w:val="center"/>
          </w:tcPr>
          <w:p w14:paraId="1AC9252D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19,69</w:t>
            </w:r>
          </w:p>
        </w:tc>
        <w:tc>
          <w:tcPr>
            <w:tcW w:w="708" w:type="dxa"/>
            <w:vAlign w:val="center"/>
          </w:tcPr>
          <w:p w14:paraId="31A3F84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17,12</w:t>
            </w:r>
          </w:p>
        </w:tc>
        <w:tc>
          <w:tcPr>
            <w:tcW w:w="709" w:type="dxa"/>
            <w:vAlign w:val="center"/>
          </w:tcPr>
          <w:p w14:paraId="7A77A55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15,33</w:t>
            </w:r>
          </w:p>
        </w:tc>
        <w:tc>
          <w:tcPr>
            <w:tcW w:w="709" w:type="dxa"/>
            <w:vAlign w:val="center"/>
          </w:tcPr>
          <w:p w14:paraId="5B0EB84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14,06</w:t>
            </w:r>
          </w:p>
        </w:tc>
        <w:tc>
          <w:tcPr>
            <w:tcW w:w="764" w:type="dxa"/>
            <w:vAlign w:val="center"/>
          </w:tcPr>
          <w:p w14:paraId="5EC01BC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12,86</w:t>
            </w:r>
          </w:p>
        </w:tc>
        <w:tc>
          <w:tcPr>
            <w:tcW w:w="915" w:type="dxa"/>
          </w:tcPr>
          <w:p w14:paraId="0AF6DD5E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EMDS</w:t>
            </w:r>
          </w:p>
        </w:tc>
        <w:tc>
          <w:tcPr>
            <w:tcW w:w="919" w:type="dxa"/>
          </w:tcPr>
          <w:p w14:paraId="3B970F7A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2D399B3B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</w:tcPr>
          <w:p w14:paraId="1604ED18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</w:t>
            </w:r>
          </w:p>
        </w:tc>
      </w:tr>
      <w:tr w:rsidR="0048650F" w14:paraId="2105614A" w14:textId="77777777" w:rsidTr="000E42EB">
        <w:tc>
          <w:tcPr>
            <w:tcW w:w="534" w:type="dxa"/>
          </w:tcPr>
          <w:p w14:paraId="1CC58DD4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61DEB90F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mortalité infantile</w:t>
            </w:r>
          </w:p>
          <w:p w14:paraId="386E5362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(Décès /1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000 naissances vivantes)</w:t>
            </w:r>
          </w:p>
        </w:tc>
        <w:tc>
          <w:tcPr>
            <w:tcW w:w="850" w:type="dxa"/>
            <w:gridSpan w:val="2"/>
            <w:vAlign w:val="center"/>
          </w:tcPr>
          <w:p w14:paraId="7B81B5C2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42,61</w:t>
            </w:r>
          </w:p>
        </w:tc>
        <w:tc>
          <w:tcPr>
            <w:tcW w:w="851" w:type="dxa"/>
            <w:vAlign w:val="center"/>
          </w:tcPr>
          <w:p w14:paraId="3A26C78B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33,59</w:t>
            </w:r>
          </w:p>
        </w:tc>
        <w:tc>
          <w:tcPr>
            <w:tcW w:w="708" w:type="dxa"/>
            <w:vAlign w:val="center"/>
          </w:tcPr>
          <w:p w14:paraId="7CC1E0E8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30,42</w:t>
            </w:r>
          </w:p>
        </w:tc>
        <w:tc>
          <w:tcPr>
            <w:tcW w:w="709" w:type="dxa"/>
            <w:vAlign w:val="center"/>
          </w:tcPr>
          <w:p w14:paraId="34DE1413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28,12</w:t>
            </w:r>
          </w:p>
        </w:tc>
        <w:tc>
          <w:tcPr>
            <w:tcW w:w="709" w:type="dxa"/>
            <w:vAlign w:val="center"/>
          </w:tcPr>
          <w:p w14:paraId="46B4F70A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26,41</w:t>
            </w:r>
          </w:p>
        </w:tc>
        <w:tc>
          <w:tcPr>
            <w:tcW w:w="764" w:type="dxa"/>
            <w:vAlign w:val="center"/>
          </w:tcPr>
          <w:p w14:paraId="2776282E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24,88</w:t>
            </w:r>
          </w:p>
        </w:tc>
        <w:tc>
          <w:tcPr>
            <w:tcW w:w="915" w:type="dxa"/>
          </w:tcPr>
          <w:p w14:paraId="7AF0359D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EMDS</w:t>
            </w:r>
          </w:p>
        </w:tc>
        <w:tc>
          <w:tcPr>
            <w:tcW w:w="919" w:type="dxa"/>
          </w:tcPr>
          <w:p w14:paraId="6C45BE1F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4A9B8F4A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</w:tcPr>
          <w:p w14:paraId="4CD4F69A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</w:t>
            </w:r>
          </w:p>
        </w:tc>
      </w:tr>
      <w:tr w:rsidR="0048650F" w14:paraId="046485D0" w14:textId="77777777" w:rsidTr="000E42EB">
        <w:tc>
          <w:tcPr>
            <w:tcW w:w="534" w:type="dxa"/>
          </w:tcPr>
          <w:p w14:paraId="66722A93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44D82950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mortalité infanto-juvénile</w:t>
            </w:r>
          </w:p>
          <w:p w14:paraId="33B5A8B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(Décès /1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000 naissances vivantes)</w:t>
            </w:r>
          </w:p>
        </w:tc>
        <w:tc>
          <w:tcPr>
            <w:tcW w:w="850" w:type="dxa"/>
            <w:gridSpan w:val="2"/>
            <w:vAlign w:val="center"/>
          </w:tcPr>
          <w:p w14:paraId="5B167FB2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b/>
                <w:sz w:val="20"/>
                <w:szCs w:val="20"/>
              </w:rPr>
              <w:t>81,6</w:t>
            </w:r>
          </w:p>
        </w:tc>
        <w:tc>
          <w:tcPr>
            <w:tcW w:w="851" w:type="dxa"/>
            <w:vAlign w:val="center"/>
          </w:tcPr>
          <w:p w14:paraId="092DBC3D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58,77</w:t>
            </w:r>
          </w:p>
        </w:tc>
        <w:tc>
          <w:tcPr>
            <w:tcW w:w="708" w:type="dxa"/>
            <w:vAlign w:val="center"/>
          </w:tcPr>
          <w:p w14:paraId="3A9B2B34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52,54</w:t>
            </w:r>
          </w:p>
        </w:tc>
        <w:tc>
          <w:tcPr>
            <w:tcW w:w="709" w:type="dxa"/>
            <w:vAlign w:val="center"/>
          </w:tcPr>
          <w:p w14:paraId="6DD548D3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47,93</w:t>
            </w:r>
          </w:p>
        </w:tc>
        <w:tc>
          <w:tcPr>
            <w:tcW w:w="709" w:type="dxa"/>
            <w:vAlign w:val="center"/>
          </w:tcPr>
          <w:p w14:paraId="2A57A5D0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44,43</w:t>
            </w:r>
          </w:p>
        </w:tc>
        <w:tc>
          <w:tcPr>
            <w:tcW w:w="764" w:type="dxa"/>
            <w:vAlign w:val="center"/>
          </w:tcPr>
          <w:p w14:paraId="7F80EA69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41,65</w:t>
            </w:r>
          </w:p>
        </w:tc>
        <w:tc>
          <w:tcPr>
            <w:tcW w:w="915" w:type="dxa"/>
            <w:vAlign w:val="center"/>
          </w:tcPr>
          <w:p w14:paraId="0FADB3C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EMDS</w:t>
            </w:r>
          </w:p>
        </w:tc>
        <w:tc>
          <w:tcPr>
            <w:tcW w:w="919" w:type="dxa"/>
          </w:tcPr>
          <w:p w14:paraId="15D6E064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6F6B22E8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</w:tcPr>
          <w:p w14:paraId="7C272287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</w:t>
            </w:r>
          </w:p>
        </w:tc>
      </w:tr>
      <w:tr w:rsidR="0048650F" w14:paraId="07DDA4E8" w14:textId="77777777" w:rsidTr="000E42EB">
        <w:tc>
          <w:tcPr>
            <w:tcW w:w="534" w:type="dxa"/>
          </w:tcPr>
          <w:p w14:paraId="1F6E3E47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  <w:vAlign w:val="center"/>
          </w:tcPr>
          <w:p w14:paraId="6357E8BB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Indice synthétique de fécondité</w:t>
            </w:r>
          </w:p>
        </w:tc>
        <w:tc>
          <w:tcPr>
            <w:tcW w:w="850" w:type="dxa"/>
            <w:gridSpan w:val="2"/>
            <w:vAlign w:val="center"/>
          </w:tcPr>
          <w:p w14:paraId="3E883DF4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b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b/>
                <w:sz w:val="20"/>
                <w:szCs w:val="20"/>
              </w:rPr>
              <w:t>5,4</w:t>
            </w:r>
          </w:p>
        </w:tc>
        <w:tc>
          <w:tcPr>
            <w:tcW w:w="851" w:type="dxa"/>
            <w:vAlign w:val="center"/>
          </w:tcPr>
          <w:p w14:paraId="0BBD8253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4,9</w:t>
            </w:r>
          </w:p>
        </w:tc>
        <w:tc>
          <w:tcPr>
            <w:tcW w:w="708" w:type="dxa"/>
            <w:vAlign w:val="center"/>
          </w:tcPr>
          <w:p w14:paraId="003D64FA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4,7</w:t>
            </w:r>
          </w:p>
        </w:tc>
        <w:tc>
          <w:tcPr>
            <w:tcW w:w="709" w:type="dxa"/>
            <w:vAlign w:val="center"/>
          </w:tcPr>
          <w:p w14:paraId="4E576E7C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4,5</w:t>
            </w:r>
          </w:p>
        </w:tc>
        <w:tc>
          <w:tcPr>
            <w:tcW w:w="709" w:type="dxa"/>
            <w:vAlign w:val="center"/>
          </w:tcPr>
          <w:p w14:paraId="0B367693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4,3</w:t>
            </w:r>
          </w:p>
        </w:tc>
        <w:tc>
          <w:tcPr>
            <w:tcW w:w="764" w:type="dxa"/>
            <w:vAlign w:val="center"/>
          </w:tcPr>
          <w:p w14:paraId="436F9A01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4,1</w:t>
            </w:r>
          </w:p>
        </w:tc>
        <w:tc>
          <w:tcPr>
            <w:tcW w:w="915" w:type="dxa"/>
            <w:vAlign w:val="center"/>
          </w:tcPr>
          <w:p w14:paraId="2B73DF7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EMDS</w:t>
            </w:r>
          </w:p>
        </w:tc>
        <w:tc>
          <w:tcPr>
            <w:tcW w:w="919" w:type="dxa"/>
            <w:vAlign w:val="center"/>
          </w:tcPr>
          <w:p w14:paraId="1750E6E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  <w:vAlign w:val="center"/>
          </w:tcPr>
          <w:p w14:paraId="15B6B30A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  <w:vAlign w:val="center"/>
          </w:tcPr>
          <w:p w14:paraId="1CFF43ED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</w:t>
            </w:r>
          </w:p>
        </w:tc>
      </w:tr>
      <w:tr w:rsidR="0048650F" w:rsidRPr="00673CE5" w14:paraId="31B048B6" w14:textId="77777777" w:rsidTr="000E42EB">
        <w:tc>
          <w:tcPr>
            <w:tcW w:w="14425" w:type="dxa"/>
            <w:gridSpan w:val="13"/>
            <w:shd w:val="clear" w:color="auto" w:fill="DBDBDB" w:themeFill="accent3" w:themeFillTint="66"/>
          </w:tcPr>
          <w:p w14:paraId="5D0C0889" w14:textId="77777777" w:rsidR="0048650F" w:rsidRPr="00F93C2C" w:rsidRDefault="0048650F" w:rsidP="000E42EB">
            <w:pPr>
              <w:jc w:val="both"/>
              <w:rPr>
                <w:rFonts w:cstheme="minorHAnsi"/>
                <w:sz w:val="24"/>
                <w:szCs w:val="24"/>
              </w:rPr>
            </w:pPr>
            <w:r w:rsidRPr="00F93C2C">
              <w:rPr>
                <w:rFonts w:cstheme="minorHAnsi"/>
                <w:sz w:val="24"/>
                <w:szCs w:val="24"/>
              </w:rPr>
              <w:t>EFFET 1 : L’UTILISATION DES SERVICES ESSENTIELS DE SRMNEAN DE QUALITE ET A HAUT IMPACT AUGMENTE</w:t>
            </w:r>
          </w:p>
        </w:tc>
      </w:tr>
      <w:tr w:rsidR="0048650F" w:rsidRPr="005352AA" w14:paraId="5CADE768" w14:textId="77777777" w:rsidTr="000E42EB">
        <w:tc>
          <w:tcPr>
            <w:tcW w:w="534" w:type="dxa"/>
          </w:tcPr>
          <w:p w14:paraId="52E238E5" w14:textId="77777777" w:rsidR="0048650F" w:rsidRPr="005352AA" w:rsidRDefault="0048650F" w:rsidP="000E42EB">
            <w:pPr>
              <w:rPr>
                <w:b/>
              </w:rPr>
            </w:pPr>
          </w:p>
        </w:tc>
        <w:tc>
          <w:tcPr>
            <w:tcW w:w="5140" w:type="dxa"/>
            <w:gridSpan w:val="2"/>
          </w:tcPr>
          <w:p w14:paraId="4BAD8DAB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INDICATEURS DE PERFORMANCE</w:t>
            </w:r>
          </w:p>
        </w:tc>
        <w:tc>
          <w:tcPr>
            <w:tcW w:w="813" w:type="dxa"/>
          </w:tcPr>
          <w:p w14:paraId="5C20C936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Base</w:t>
            </w:r>
          </w:p>
        </w:tc>
        <w:tc>
          <w:tcPr>
            <w:tcW w:w="851" w:type="dxa"/>
          </w:tcPr>
          <w:p w14:paraId="70D412A0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2019</w:t>
            </w:r>
          </w:p>
        </w:tc>
        <w:tc>
          <w:tcPr>
            <w:tcW w:w="708" w:type="dxa"/>
          </w:tcPr>
          <w:p w14:paraId="12DB878D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2020</w:t>
            </w:r>
          </w:p>
        </w:tc>
        <w:tc>
          <w:tcPr>
            <w:tcW w:w="709" w:type="dxa"/>
          </w:tcPr>
          <w:p w14:paraId="0AEBF6C8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2021</w:t>
            </w:r>
          </w:p>
        </w:tc>
        <w:tc>
          <w:tcPr>
            <w:tcW w:w="709" w:type="dxa"/>
          </w:tcPr>
          <w:p w14:paraId="1966FFDF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2022</w:t>
            </w:r>
          </w:p>
        </w:tc>
        <w:tc>
          <w:tcPr>
            <w:tcW w:w="764" w:type="dxa"/>
          </w:tcPr>
          <w:p w14:paraId="1F72BDBE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2023</w:t>
            </w:r>
          </w:p>
        </w:tc>
        <w:tc>
          <w:tcPr>
            <w:tcW w:w="915" w:type="dxa"/>
          </w:tcPr>
          <w:p w14:paraId="0FE5F08D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SOURCE</w:t>
            </w:r>
          </w:p>
        </w:tc>
        <w:tc>
          <w:tcPr>
            <w:tcW w:w="919" w:type="dxa"/>
          </w:tcPr>
          <w:p w14:paraId="034A127D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COLLECTE</w:t>
            </w:r>
          </w:p>
        </w:tc>
        <w:tc>
          <w:tcPr>
            <w:tcW w:w="919" w:type="dxa"/>
          </w:tcPr>
          <w:p w14:paraId="4BB400E7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PERIODE</w:t>
            </w:r>
          </w:p>
        </w:tc>
        <w:tc>
          <w:tcPr>
            <w:tcW w:w="1444" w:type="dxa"/>
          </w:tcPr>
          <w:p w14:paraId="5393804D" w14:textId="77777777" w:rsidR="0048650F" w:rsidRPr="005352AA" w:rsidRDefault="0048650F" w:rsidP="000E42EB">
            <w:pPr>
              <w:rPr>
                <w:rFonts w:asciiTheme="majorHAnsi" w:hAnsiTheme="majorHAnsi" w:cstheme="majorHAnsi"/>
                <w:b/>
                <w:sz w:val="16"/>
                <w:szCs w:val="16"/>
              </w:rPr>
            </w:pPr>
            <w:r w:rsidRPr="005352AA">
              <w:rPr>
                <w:rFonts w:asciiTheme="majorHAnsi" w:hAnsiTheme="majorHAnsi" w:cstheme="majorHAnsi"/>
                <w:b/>
                <w:sz w:val="16"/>
                <w:szCs w:val="16"/>
              </w:rPr>
              <w:t>RESPONSABLE</w:t>
            </w:r>
          </w:p>
        </w:tc>
      </w:tr>
      <w:tr w:rsidR="0048650F" w14:paraId="7A95023A" w14:textId="77777777" w:rsidTr="000E42EB">
        <w:tc>
          <w:tcPr>
            <w:tcW w:w="534" w:type="dxa"/>
          </w:tcPr>
          <w:p w14:paraId="16936E08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40" w:type="dxa"/>
            <w:gridSpan w:val="2"/>
          </w:tcPr>
          <w:p w14:paraId="30F0D5F0" w14:textId="77777777" w:rsidR="0048650F" w:rsidRPr="0048650F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Prévalence de l’anémie chez les femmes en âge de procréer (15-49 ans)</w:t>
            </w:r>
          </w:p>
        </w:tc>
        <w:tc>
          <w:tcPr>
            <w:tcW w:w="813" w:type="dxa"/>
          </w:tcPr>
          <w:p w14:paraId="740CE514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224C3866" w14:textId="2DBD1545" w:rsidR="00A31BD2" w:rsidRPr="0048650F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DN</w:t>
            </w:r>
          </w:p>
        </w:tc>
        <w:tc>
          <w:tcPr>
            <w:tcW w:w="851" w:type="dxa"/>
          </w:tcPr>
          <w:p w14:paraId="611C5D38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57,3</w:t>
            </w:r>
          </w:p>
        </w:tc>
        <w:tc>
          <w:tcPr>
            <w:tcW w:w="708" w:type="dxa"/>
          </w:tcPr>
          <w:p w14:paraId="18312814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54,3</w:t>
            </w:r>
          </w:p>
        </w:tc>
        <w:tc>
          <w:tcPr>
            <w:tcW w:w="709" w:type="dxa"/>
          </w:tcPr>
          <w:p w14:paraId="30DB4EF9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51,2</w:t>
            </w:r>
          </w:p>
        </w:tc>
        <w:tc>
          <w:tcPr>
            <w:tcW w:w="709" w:type="dxa"/>
          </w:tcPr>
          <w:p w14:paraId="687179C6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48,2</w:t>
            </w:r>
          </w:p>
        </w:tc>
        <w:tc>
          <w:tcPr>
            <w:tcW w:w="764" w:type="dxa"/>
          </w:tcPr>
          <w:p w14:paraId="6459A088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45,1</w:t>
            </w:r>
          </w:p>
        </w:tc>
        <w:tc>
          <w:tcPr>
            <w:tcW w:w="915" w:type="dxa"/>
          </w:tcPr>
          <w:p w14:paraId="5D70680E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ENIAB</w:t>
            </w:r>
          </w:p>
        </w:tc>
        <w:tc>
          <w:tcPr>
            <w:tcW w:w="919" w:type="dxa"/>
          </w:tcPr>
          <w:p w14:paraId="3C54DB72" w14:textId="77777777" w:rsidR="0048650F" w:rsidRPr="0048650F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1E736FA5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4D8ECE81" w14:textId="77777777" w:rsidR="0048650F" w:rsidRPr="0048650F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MS</w:t>
            </w:r>
          </w:p>
        </w:tc>
      </w:tr>
      <w:tr w:rsidR="0048650F" w14:paraId="20CFC754" w14:textId="77777777" w:rsidTr="000E42EB">
        <w:tc>
          <w:tcPr>
            <w:tcW w:w="534" w:type="dxa"/>
          </w:tcPr>
          <w:p w14:paraId="41836355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68867BE2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d'accouchement assisté par un personnel qualifié</w:t>
            </w:r>
          </w:p>
        </w:tc>
        <w:tc>
          <w:tcPr>
            <w:tcW w:w="813" w:type="dxa"/>
            <w:vAlign w:val="center"/>
          </w:tcPr>
          <w:p w14:paraId="0A4B7C4C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83,43</w:t>
            </w:r>
          </w:p>
        </w:tc>
        <w:tc>
          <w:tcPr>
            <w:tcW w:w="851" w:type="dxa"/>
            <w:vAlign w:val="center"/>
          </w:tcPr>
          <w:p w14:paraId="0CEC385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83,58</w:t>
            </w:r>
          </w:p>
        </w:tc>
        <w:tc>
          <w:tcPr>
            <w:tcW w:w="708" w:type="dxa"/>
            <w:vAlign w:val="center"/>
          </w:tcPr>
          <w:p w14:paraId="5D3B2FE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83,73</w:t>
            </w:r>
          </w:p>
        </w:tc>
        <w:tc>
          <w:tcPr>
            <w:tcW w:w="709" w:type="dxa"/>
            <w:vAlign w:val="center"/>
          </w:tcPr>
          <w:p w14:paraId="42AAD01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83,9</w:t>
            </w:r>
          </w:p>
        </w:tc>
        <w:tc>
          <w:tcPr>
            <w:tcW w:w="709" w:type="dxa"/>
            <w:vAlign w:val="center"/>
          </w:tcPr>
          <w:p w14:paraId="2DFE149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84,0</w:t>
            </w:r>
          </w:p>
        </w:tc>
        <w:tc>
          <w:tcPr>
            <w:tcW w:w="764" w:type="dxa"/>
            <w:vAlign w:val="center"/>
          </w:tcPr>
          <w:p w14:paraId="0769BA7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85,2</w:t>
            </w:r>
          </w:p>
        </w:tc>
        <w:tc>
          <w:tcPr>
            <w:tcW w:w="915" w:type="dxa"/>
            <w:vAlign w:val="center"/>
          </w:tcPr>
          <w:p w14:paraId="7E22D1CC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18D78143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1E86AE73" w14:textId="77777777" w:rsidR="0048650F" w:rsidRDefault="0048650F" w:rsidP="000E42EB">
            <w:r w:rsidRPr="00D86CF0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2FDF33B7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47F974DD" w14:textId="77777777" w:rsidTr="000E42EB">
        <w:tc>
          <w:tcPr>
            <w:tcW w:w="534" w:type="dxa"/>
          </w:tcPr>
          <w:p w14:paraId="5E1E9ECE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57BF3501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césariennes</w:t>
            </w:r>
          </w:p>
        </w:tc>
        <w:tc>
          <w:tcPr>
            <w:tcW w:w="813" w:type="dxa"/>
            <w:vAlign w:val="center"/>
          </w:tcPr>
          <w:p w14:paraId="5D613DFB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2,32</w:t>
            </w:r>
          </w:p>
        </w:tc>
        <w:tc>
          <w:tcPr>
            <w:tcW w:w="851" w:type="dxa"/>
            <w:vAlign w:val="center"/>
          </w:tcPr>
          <w:p w14:paraId="76939F1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2,34</w:t>
            </w:r>
          </w:p>
        </w:tc>
        <w:tc>
          <w:tcPr>
            <w:tcW w:w="708" w:type="dxa"/>
            <w:vAlign w:val="center"/>
          </w:tcPr>
          <w:p w14:paraId="184C596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2,36</w:t>
            </w:r>
          </w:p>
        </w:tc>
        <w:tc>
          <w:tcPr>
            <w:tcW w:w="709" w:type="dxa"/>
            <w:vAlign w:val="center"/>
          </w:tcPr>
          <w:p w14:paraId="440EA90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2, 38</w:t>
            </w:r>
          </w:p>
        </w:tc>
        <w:tc>
          <w:tcPr>
            <w:tcW w:w="709" w:type="dxa"/>
            <w:vAlign w:val="center"/>
          </w:tcPr>
          <w:p w14:paraId="0178090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2,4</w:t>
            </w:r>
          </w:p>
        </w:tc>
        <w:tc>
          <w:tcPr>
            <w:tcW w:w="764" w:type="dxa"/>
            <w:vAlign w:val="center"/>
          </w:tcPr>
          <w:p w14:paraId="74FF18F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2,4</w:t>
            </w:r>
          </w:p>
        </w:tc>
        <w:tc>
          <w:tcPr>
            <w:tcW w:w="915" w:type="dxa"/>
            <w:vAlign w:val="center"/>
          </w:tcPr>
          <w:p w14:paraId="796D0016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65A94141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29393ECB" w14:textId="77777777" w:rsidR="0048650F" w:rsidRDefault="0048650F" w:rsidP="000E42EB">
            <w:r w:rsidRPr="00D86CF0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142AC5F8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29C51B80" w14:textId="77777777" w:rsidTr="000E42EB">
        <w:trPr>
          <w:trHeight w:val="324"/>
        </w:trPr>
        <w:tc>
          <w:tcPr>
            <w:tcW w:w="534" w:type="dxa"/>
          </w:tcPr>
          <w:p w14:paraId="48051DD9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40" w:type="dxa"/>
            <w:gridSpan w:val="2"/>
          </w:tcPr>
          <w:p w14:paraId="0756E653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Taux de transmission mère enfant du VIH</w:t>
            </w:r>
          </w:p>
        </w:tc>
        <w:tc>
          <w:tcPr>
            <w:tcW w:w="813" w:type="dxa"/>
          </w:tcPr>
          <w:p w14:paraId="6E47AC0C" w14:textId="4EA03B39" w:rsidR="00A31BD2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2BCEC57C" w14:textId="37EBDB45" w:rsidR="0048650F" w:rsidRPr="0048650F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DSF</w:t>
            </w:r>
          </w:p>
        </w:tc>
        <w:tc>
          <w:tcPr>
            <w:tcW w:w="851" w:type="dxa"/>
            <w:vAlign w:val="center"/>
          </w:tcPr>
          <w:p w14:paraId="367AFCE4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3,55</w:t>
            </w:r>
          </w:p>
        </w:tc>
        <w:tc>
          <w:tcPr>
            <w:tcW w:w="708" w:type="dxa"/>
            <w:vAlign w:val="center"/>
          </w:tcPr>
          <w:p w14:paraId="27447E50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2</w:t>
            </w:r>
          </w:p>
        </w:tc>
        <w:tc>
          <w:tcPr>
            <w:tcW w:w="709" w:type="dxa"/>
            <w:vAlign w:val="center"/>
          </w:tcPr>
          <w:p w14:paraId="09AE817B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&lt;2</w:t>
            </w:r>
          </w:p>
        </w:tc>
        <w:tc>
          <w:tcPr>
            <w:tcW w:w="709" w:type="dxa"/>
            <w:vAlign w:val="center"/>
          </w:tcPr>
          <w:p w14:paraId="06AA0AED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&lt;2</w:t>
            </w:r>
          </w:p>
        </w:tc>
        <w:tc>
          <w:tcPr>
            <w:tcW w:w="764" w:type="dxa"/>
            <w:vAlign w:val="center"/>
          </w:tcPr>
          <w:p w14:paraId="4471E543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&lt;2</w:t>
            </w:r>
          </w:p>
        </w:tc>
        <w:tc>
          <w:tcPr>
            <w:tcW w:w="915" w:type="dxa"/>
          </w:tcPr>
          <w:p w14:paraId="607519E6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AS /MS</w:t>
            </w:r>
          </w:p>
        </w:tc>
        <w:tc>
          <w:tcPr>
            <w:tcW w:w="919" w:type="dxa"/>
            <w:vAlign w:val="center"/>
          </w:tcPr>
          <w:p w14:paraId="076F6F3D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590B331A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  <w:vAlign w:val="center"/>
          </w:tcPr>
          <w:p w14:paraId="1DB45246" w14:textId="77777777" w:rsidR="0048650F" w:rsidRPr="0048650F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MS</w:t>
            </w:r>
          </w:p>
        </w:tc>
      </w:tr>
      <w:tr w:rsidR="0048650F" w14:paraId="52E8A531" w14:textId="77777777" w:rsidTr="000E42EB">
        <w:tc>
          <w:tcPr>
            <w:tcW w:w="534" w:type="dxa"/>
          </w:tcPr>
          <w:p w14:paraId="09BCCFB3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2B78C378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Létalité du paludisme grave chez les enfants &lt;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de 5 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ans 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(%)</w:t>
            </w:r>
          </w:p>
        </w:tc>
        <w:tc>
          <w:tcPr>
            <w:tcW w:w="813" w:type="dxa"/>
            <w:vAlign w:val="center"/>
          </w:tcPr>
          <w:p w14:paraId="52EFAA5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1,4</w:t>
            </w:r>
          </w:p>
        </w:tc>
        <w:tc>
          <w:tcPr>
            <w:tcW w:w="851" w:type="dxa"/>
            <w:vAlign w:val="center"/>
          </w:tcPr>
          <w:p w14:paraId="4F66739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1,3</w:t>
            </w:r>
          </w:p>
        </w:tc>
        <w:tc>
          <w:tcPr>
            <w:tcW w:w="708" w:type="dxa"/>
            <w:vAlign w:val="center"/>
          </w:tcPr>
          <w:p w14:paraId="286E4E1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1,2</w:t>
            </w:r>
          </w:p>
        </w:tc>
        <w:tc>
          <w:tcPr>
            <w:tcW w:w="709" w:type="dxa"/>
            <w:vAlign w:val="center"/>
          </w:tcPr>
          <w:p w14:paraId="2AB68C1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1,1</w:t>
            </w:r>
          </w:p>
        </w:tc>
        <w:tc>
          <w:tcPr>
            <w:tcW w:w="709" w:type="dxa"/>
            <w:vAlign w:val="center"/>
          </w:tcPr>
          <w:p w14:paraId="38292FFD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1,1</w:t>
            </w:r>
          </w:p>
        </w:tc>
        <w:tc>
          <w:tcPr>
            <w:tcW w:w="764" w:type="dxa"/>
            <w:vAlign w:val="center"/>
          </w:tcPr>
          <w:p w14:paraId="1F22CA63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1,0</w:t>
            </w:r>
          </w:p>
        </w:tc>
        <w:tc>
          <w:tcPr>
            <w:tcW w:w="915" w:type="dxa"/>
          </w:tcPr>
          <w:p w14:paraId="14BB0AC3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6698A9AA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09B1BBE6" w14:textId="77777777" w:rsidR="0048650F" w:rsidRDefault="0048650F" w:rsidP="000E42EB">
            <w:r w:rsidRPr="00D86CF0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02821191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08F8E7C7" w14:textId="77777777" w:rsidTr="000E42EB">
        <w:trPr>
          <w:trHeight w:val="287"/>
        </w:trPr>
        <w:tc>
          <w:tcPr>
            <w:tcW w:w="534" w:type="dxa"/>
          </w:tcPr>
          <w:p w14:paraId="42162783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66F6ADD8" w14:textId="77777777" w:rsidR="0048650F" w:rsidRPr="001D30C8" w:rsidRDefault="0048650F" w:rsidP="000E42EB">
            <w:pPr>
              <w:pStyle w:val="Normal1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d’alla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>itement maternel exclusif des enfants de 0-6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mois </w:t>
            </w:r>
          </w:p>
        </w:tc>
        <w:tc>
          <w:tcPr>
            <w:tcW w:w="813" w:type="dxa"/>
          </w:tcPr>
          <w:p w14:paraId="20782ED5" w14:textId="77777777" w:rsidR="0048650F" w:rsidRPr="003E220B" w:rsidRDefault="0048650F" w:rsidP="000E42EB">
            <w:pPr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3E220B">
              <w:rPr>
                <w:rFonts w:asciiTheme="majorHAnsi" w:hAnsiTheme="majorHAnsi" w:cstheme="majorHAnsi"/>
                <w:sz w:val="18"/>
                <w:szCs w:val="18"/>
              </w:rPr>
              <w:t>47,8%</w:t>
            </w:r>
          </w:p>
          <w:p w14:paraId="3DA9626B" w14:textId="77777777" w:rsidR="0048650F" w:rsidRPr="003E220B" w:rsidRDefault="0048650F" w:rsidP="000E42EB">
            <w:pPr>
              <w:jc w:val="right"/>
              <w:rPr>
                <w:rFonts w:asciiTheme="majorHAnsi" w:hAnsiTheme="majorHAnsi" w:cstheme="majorHAnsi"/>
                <w:sz w:val="18"/>
                <w:szCs w:val="18"/>
              </w:rPr>
            </w:pPr>
            <w:r w:rsidRPr="003E220B">
              <w:rPr>
                <w:rFonts w:asciiTheme="majorHAnsi" w:hAnsiTheme="majorHAnsi" w:cstheme="majorHAnsi"/>
                <w:sz w:val="18"/>
                <w:szCs w:val="18"/>
              </w:rPr>
              <w:t xml:space="preserve">(2017) </w:t>
            </w:r>
          </w:p>
        </w:tc>
        <w:tc>
          <w:tcPr>
            <w:tcW w:w="851" w:type="dxa"/>
          </w:tcPr>
          <w:p w14:paraId="26316FD3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55,9</w:t>
            </w:r>
          </w:p>
        </w:tc>
        <w:tc>
          <w:tcPr>
            <w:tcW w:w="708" w:type="dxa"/>
          </w:tcPr>
          <w:p w14:paraId="519BBA08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60</w:t>
            </w:r>
          </w:p>
        </w:tc>
        <w:tc>
          <w:tcPr>
            <w:tcW w:w="709" w:type="dxa"/>
          </w:tcPr>
          <w:p w14:paraId="5E3CB094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63,9</w:t>
            </w:r>
          </w:p>
        </w:tc>
        <w:tc>
          <w:tcPr>
            <w:tcW w:w="709" w:type="dxa"/>
          </w:tcPr>
          <w:p w14:paraId="594EF847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68</w:t>
            </w:r>
          </w:p>
        </w:tc>
        <w:tc>
          <w:tcPr>
            <w:tcW w:w="764" w:type="dxa"/>
          </w:tcPr>
          <w:p w14:paraId="4597A5D1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72</w:t>
            </w:r>
          </w:p>
        </w:tc>
        <w:tc>
          <w:tcPr>
            <w:tcW w:w="915" w:type="dxa"/>
          </w:tcPr>
          <w:p w14:paraId="65C11D9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SMART</w:t>
            </w:r>
          </w:p>
        </w:tc>
        <w:tc>
          <w:tcPr>
            <w:tcW w:w="919" w:type="dxa"/>
          </w:tcPr>
          <w:p w14:paraId="3C98FB74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53F36390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ans</w:t>
            </w:r>
          </w:p>
        </w:tc>
        <w:tc>
          <w:tcPr>
            <w:tcW w:w="1444" w:type="dxa"/>
          </w:tcPr>
          <w:p w14:paraId="3B3F5DA9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2BF44716" w14:textId="77777777" w:rsidTr="000E42EB">
        <w:tc>
          <w:tcPr>
            <w:tcW w:w="534" w:type="dxa"/>
          </w:tcPr>
          <w:p w14:paraId="4FE0666E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40" w:type="dxa"/>
            <w:gridSpan w:val="2"/>
          </w:tcPr>
          <w:p w14:paraId="6EC65915" w14:textId="77777777" w:rsidR="0048650F" w:rsidRPr="0048650F" w:rsidRDefault="0048650F" w:rsidP="000E42EB">
            <w:pPr>
              <w:pStyle w:val="Normal1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Prévalence de l’anémie chez les enfants &lt; de 5 ans (%)</w:t>
            </w:r>
          </w:p>
        </w:tc>
        <w:tc>
          <w:tcPr>
            <w:tcW w:w="813" w:type="dxa"/>
          </w:tcPr>
          <w:p w14:paraId="57C460EF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4A5473A3" w14:textId="23C782A6" w:rsidR="00A31BD2" w:rsidRPr="0048650F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DN</w:t>
            </w:r>
          </w:p>
        </w:tc>
        <w:tc>
          <w:tcPr>
            <w:tcW w:w="851" w:type="dxa"/>
          </w:tcPr>
          <w:p w14:paraId="24E51B8B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65,9</w:t>
            </w:r>
          </w:p>
        </w:tc>
        <w:tc>
          <w:tcPr>
            <w:tcW w:w="708" w:type="dxa"/>
          </w:tcPr>
          <w:p w14:paraId="045E697C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62,5</w:t>
            </w:r>
          </w:p>
        </w:tc>
        <w:tc>
          <w:tcPr>
            <w:tcW w:w="709" w:type="dxa"/>
          </w:tcPr>
          <w:p w14:paraId="35016030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59</w:t>
            </w:r>
          </w:p>
        </w:tc>
        <w:tc>
          <w:tcPr>
            <w:tcW w:w="709" w:type="dxa"/>
          </w:tcPr>
          <w:p w14:paraId="10D3D660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55,7</w:t>
            </w:r>
          </w:p>
        </w:tc>
        <w:tc>
          <w:tcPr>
            <w:tcW w:w="764" w:type="dxa"/>
          </w:tcPr>
          <w:p w14:paraId="29D3D88C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52,3</w:t>
            </w:r>
          </w:p>
        </w:tc>
        <w:tc>
          <w:tcPr>
            <w:tcW w:w="915" w:type="dxa"/>
          </w:tcPr>
          <w:p w14:paraId="3F274B20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AS/MS</w:t>
            </w:r>
          </w:p>
        </w:tc>
        <w:tc>
          <w:tcPr>
            <w:tcW w:w="919" w:type="dxa"/>
          </w:tcPr>
          <w:p w14:paraId="6179E36A" w14:textId="77777777" w:rsidR="0048650F" w:rsidRPr="0048650F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1C163CB7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1C23FED7" w14:textId="77777777" w:rsidR="0048650F" w:rsidRPr="0048650F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MS</w:t>
            </w:r>
          </w:p>
        </w:tc>
      </w:tr>
      <w:tr w:rsidR="0048650F" w14:paraId="48F3775F" w14:textId="77777777" w:rsidTr="000E42EB">
        <w:tc>
          <w:tcPr>
            <w:tcW w:w="534" w:type="dxa"/>
          </w:tcPr>
          <w:p w14:paraId="5557EDAF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2946327C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Prévalence contraceptive chez la FAP</w:t>
            </w:r>
          </w:p>
        </w:tc>
        <w:tc>
          <w:tcPr>
            <w:tcW w:w="813" w:type="dxa"/>
            <w:vAlign w:val="center"/>
          </w:tcPr>
          <w:p w14:paraId="050B85B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30,7</w:t>
            </w:r>
          </w:p>
        </w:tc>
        <w:tc>
          <w:tcPr>
            <w:tcW w:w="851" w:type="dxa"/>
            <w:vAlign w:val="center"/>
          </w:tcPr>
          <w:p w14:paraId="26152F3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33,2</w:t>
            </w:r>
          </w:p>
        </w:tc>
        <w:tc>
          <w:tcPr>
            <w:tcW w:w="708" w:type="dxa"/>
            <w:vAlign w:val="center"/>
          </w:tcPr>
          <w:p w14:paraId="15C24A1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36,5</w:t>
            </w:r>
          </w:p>
        </w:tc>
        <w:tc>
          <w:tcPr>
            <w:tcW w:w="709" w:type="dxa"/>
            <w:vAlign w:val="center"/>
          </w:tcPr>
          <w:p w14:paraId="59A15C2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39,8</w:t>
            </w:r>
          </w:p>
        </w:tc>
        <w:tc>
          <w:tcPr>
            <w:tcW w:w="709" w:type="dxa"/>
            <w:vAlign w:val="center"/>
          </w:tcPr>
          <w:p w14:paraId="1E58169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43,1</w:t>
            </w:r>
          </w:p>
        </w:tc>
        <w:tc>
          <w:tcPr>
            <w:tcW w:w="764" w:type="dxa"/>
            <w:vAlign w:val="center"/>
          </w:tcPr>
          <w:p w14:paraId="34664B1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46,4</w:t>
            </w:r>
          </w:p>
        </w:tc>
        <w:tc>
          <w:tcPr>
            <w:tcW w:w="915" w:type="dxa"/>
            <w:vAlign w:val="center"/>
          </w:tcPr>
          <w:p w14:paraId="535C3EDF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PMA</w:t>
            </w:r>
            <w:r w:rsidRPr="00823FA4">
              <w:rPr>
                <w:rFonts w:asciiTheme="majorHAnsi" w:eastAsia="Times New Roman" w:hAnsiTheme="majorHAnsi" w:cstheme="majorHAnsi"/>
                <w:sz w:val="14"/>
                <w:szCs w:val="20"/>
              </w:rPr>
              <w:t>2020</w:t>
            </w:r>
          </w:p>
        </w:tc>
        <w:tc>
          <w:tcPr>
            <w:tcW w:w="919" w:type="dxa"/>
            <w:vAlign w:val="center"/>
          </w:tcPr>
          <w:p w14:paraId="14E4D8B7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  <w:vAlign w:val="center"/>
          </w:tcPr>
          <w:p w14:paraId="2A5AA6F2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  <w:vAlign w:val="center"/>
          </w:tcPr>
          <w:p w14:paraId="72C349CF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ISSP</w:t>
            </w:r>
          </w:p>
        </w:tc>
      </w:tr>
      <w:tr w:rsidR="0048650F" w14:paraId="0E51161D" w14:textId="77777777" w:rsidTr="000E42EB">
        <w:tc>
          <w:tcPr>
            <w:tcW w:w="534" w:type="dxa"/>
          </w:tcPr>
          <w:p w14:paraId="3F374404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46391263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Prévalence contraceptive dans la population des adolescents/jeunes</w:t>
            </w:r>
          </w:p>
        </w:tc>
        <w:tc>
          <w:tcPr>
            <w:tcW w:w="813" w:type="dxa"/>
            <w:vAlign w:val="center"/>
          </w:tcPr>
          <w:p w14:paraId="16833E0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16,68</w:t>
            </w:r>
          </w:p>
        </w:tc>
        <w:tc>
          <w:tcPr>
            <w:tcW w:w="851" w:type="dxa"/>
            <w:vAlign w:val="center"/>
          </w:tcPr>
          <w:p w14:paraId="43EE5E44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16,15</w:t>
            </w:r>
          </w:p>
        </w:tc>
        <w:tc>
          <w:tcPr>
            <w:tcW w:w="708" w:type="dxa"/>
            <w:vAlign w:val="center"/>
          </w:tcPr>
          <w:p w14:paraId="2AA32F7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15,6</w:t>
            </w:r>
          </w:p>
        </w:tc>
        <w:tc>
          <w:tcPr>
            <w:tcW w:w="709" w:type="dxa"/>
            <w:vAlign w:val="center"/>
          </w:tcPr>
          <w:p w14:paraId="5161D7F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15,05</w:t>
            </w:r>
          </w:p>
        </w:tc>
        <w:tc>
          <w:tcPr>
            <w:tcW w:w="709" w:type="dxa"/>
            <w:vAlign w:val="center"/>
          </w:tcPr>
          <w:p w14:paraId="31A77E8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14,5</w:t>
            </w:r>
          </w:p>
        </w:tc>
        <w:tc>
          <w:tcPr>
            <w:tcW w:w="764" w:type="dxa"/>
            <w:vAlign w:val="center"/>
          </w:tcPr>
          <w:p w14:paraId="01AE637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13,95</w:t>
            </w:r>
          </w:p>
        </w:tc>
        <w:tc>
          <w:tcPr>
            <w:tcW w:w="915" w:type="dxa"/>
            <w:vAlign w:val="center"/>
          </w:tcPr>
          <w:p w14:paraId="1A2B1604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ENDOS</w:t>
            </w:r>
          </w:p>
        </w:tc>
        <w:tc>
          <w:tcPr>
            <w:tcW w:w="919" w:type="dxa"/>
            <w:vAlign w:val="center"/>
          </w:tcPr>
          <w:p w14:paraId="01F85101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2E484AA9" w14:textId="77777777" w:rsidR="0048650F" w:rsidRDefault="0048650F" w:rsidP="000E42EB">
            <w:r w:rsidRPr="00463271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26651130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12EEE550" w14:textId="77777777" w:rsidTr="000E42EB">
        <w:tc>
          <w:tcPr>
            <w:tcW w:w="534" w:type="dxa"/>
          </w:tcPr>
          <w:p w14:paraId="57CA0870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  <w:vAlign w:val="center"/>
          </w:tcPr>
          <w:p w14:paraId="7CB28979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Taux d'utilisation des méthodes </w:t>
            </w: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contraceptives (%)</w:t>
            </w:r>
          </w:p>
        </w:tc>
        <w:tc>
          <w:tcPr>
            <w:tcW w:w="813" w:type="dxa"/>
            <w:vAlign w:val="center"/>
          </w:tcPr>
          <w:p w14:paraId="6850F08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27,5</w:t>
            </w:r>
          </w:p>
        </w:tc>
        <w:tc>
          <w:tcPr>
            <w:tcW w:w="851" w:type="dxa"/>
            <w:vAlign w:val="center"/>
          </w:tcPr>
          <w:p w14:paraId="0428316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32</w:t>
            </w:r>
          </w:p>
        </w:tc>
        <w:tc>
          <w:tcPr>
            <w:tcW w:w="708" w:type="dxa"/>
            <w:vAlign w:val="center"/>
          </w:tcPr>
          <w:p w14:paraId="14FC056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36,5</w:t>
            </w:r>
          </w:p>
        </w:tc>
        <w:tc>
          <w:tcPr>
            <w:tcW w:w="709" w:type="dxa"/>
            <w:vAlign w:val="center"/>
          </w:tcPr>
          <w:p w14:paraId="2367F0C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41</w:t>
            </w:r>
          </w:p>
        </w:tc>
        <w:tc>
          <w:tcPr>
            <w:tcW w:w="709" w:type="dxa"/>
            <w:vAlign w:val="center"/>
          </w:tcPr>
          <w:p w14:paraId="658BAF4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45,5</w:t>
            </w:r>
          </w:p>
        </w:tc>
        <w:tc>
          <w:tcPr>
            <w:tcW w:w="764" w:type="dxa"/>
            <w:vAlign w:val="center"/>
          </w:tcPr>
          <w:p w14:paraId="3AD0BD44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50</w:t>
            </w:r>
          </w:p>
        </w:tc>
        <w:tc>
          <w:tcPr>
            <w:tcW w:w="915" w:type="dxa"/>
            <w:vAlign w:val="center"/>
          </w:tcPr>
          <w:p w14:paraId="74F9BE8E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2C103A29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0593F204" w14:textId="77777777" w:rsidR="0048650F" w:rsidRDefault="0048650F" w:rsidP="000E42EB">
            <w:r w:rsidRPr="00463271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17B842FF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0B26B030" w14:textId="77777777" w:rsidTr="000E42EB">
        <w:tc>
          <w:tcPr>
            <w:tcW w:w="534" w:type="dxa"/>
          </w:tcPr>
          <w:p w14:paraId="71DFFC23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38D8AEE5" w14:textId="77777777" w:rsidR="0048650F" w:rsidRPr="001D30C8" w:rsidRDefault="0048650F" w:rsidP="000E42EB">
            <w:pPr>
              <w:pStyle w:val="Normal1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Prévalence de la malnutrition chronique chez les enfants de moins de cinq ans</w:t>
            </w:r>
          </w:p>
        </w:tc>
        <w:tc>
          <w:tcPr>
            <w:tcW w:w="813" w:type="dxa"/>
          </w:tcPr>
          <w:p w14:paraId="6BBA5B7C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6819F1">
              <w:rPr>
                <w:rFonts w:asciiTheme="majorHAnsi" w:hAnsiTheme="majorHAnsi" w:cstheme="majorHAnsi"/>
                <w:sz w:val="20"/>
                <w:szCs w:val="20"/>
              </w:rPr>
              <w:t>21,2%</w:t>
            </w:r>
          </w:p>
          <w:p w14:paraId="67548B25" w14:textId="77777777" w:rsidR="0048650F" w:rsidRPr="006819F1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(2017)</w:t>
            </w:r>
          </w:p>
        </w:tc>
        <w:tc>
          <w:tcPr>
            <w:tcW w:w="851" w:type="dxa"/>
          </w:tcPr>
          <w:p w14:paraId="316B083F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22,6</w:t>
            </w:r>
          </w:p>
        </w:tc>
        <w:tc>
          <w:tcPr>
            <w:tcW w:w="708" w:type="dxa"/>
          </w:tcPr>
          <w:p w14:paraId="722831C0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14,3</w:t>
            </w:r>
          </w:p>
        </w:tc>
        <w:tc>
          <w:tcPr>
            <w:tcW w:w="709" w:type="dxa"/>
          </w:tcPr>
          <w:p w14:paraId="0B097CED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13,9</w:t>
            </w:r>
          </w:p>
        </w:tc>
        <w:tc>
          <w:tcPr>
            <w:tcW w:w="709" w:type="dxa"/>
          </w:tcPr>
          <w:p w14:paraId="060A526A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13,4</w:t>
            </w:r>
          </w:p>
        </w:tc>
        <w:tc>
          <w:tcPr>
            <w:tcW w:w="764" w:type="dxa"/>
          </w:tcPr>
          <w:p w14:paraId="55085677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13</w:t>
            </w:r>
          </w:p>
        </w:tc>
        <w:tc>
          <w:tcPr>
            <w:tcW w:w="915" w:type="dxa"/>
          </w:tcPr>
          <w:p w14:paraId="3BEA08A5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ENN</w:t>
            </w:r>
          </w:p>
        </w:tc>
        <w:tc>
          <w:tcPr>
            <w:tcW w:w="919" w:type="dxa"/>
          </w:tcPr>
          <w:p w14:paraId="1C5A6D9F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542C31C5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ans</w:t>
            </w:r>
          </w:p>
        </w:tc>
        <w:tc>
          <w:tcPr>
            <w:tcW w:w="1444" w:type="dxa"/>
          </w:tcPr>
          <w:p w14:paraId="3E7E3792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7B1BEC78" w14:textId="77777777" w:rsidTr="000E42EB">
        <w:tc>
          <w:tcPr>
            <w:tcW w:w="534" w:type="dxa"/>
          </w:tcPr>
          <w:p w14:paraId="6641D43D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067807D9" w14:textId="77777777" w:rsidR="0048650F" w:rsidRPr="001D30C8" w:rsidRDefault="0048650F" w:rsidP="000E42EB">
            <w:pPr>
              <w:pStyle w:val="Normal1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Prévalence de la malnutrition aigüe chez les enfants de moins de cinq ans</w:t>
            </w:r>
          </w:p>
        </w:tc>
        <w:tc>
          <w:tcPr>
            <w:tcW w:w="813" w:type="dxa"/>
          </w:tcPr>
          <w:p w14:paraId="45D1C196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6819F1">
              <w:rPr>
                <w:rFonts w:asciiTheme="majorHAnsi" w:hAnsiTheme="majorHAnsi" w:cstheme="majorHAnsi"/>
                <w:sz w:val="20"/>
                <w:szCs w:val="20"/>
              </w:rPr>
              <w:t>8,6%</w:t>
            </w:r>
          </w:p>
          <w:p w14:paraId="1AFC6259" w14:textId="77777777" w:rsidR="0048650F" w:rsidRPr="006819F1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(2017)</w:t>
            </w:r>
          </w:p>
        </w:tc>
        <w:tc>
          <w:tcPr>
            <w:tcW w:w="851" w:type="dxa"/>
          </w:tcPr>
          <w:p w14:paraId="5F55B56A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7,3</w:t>
            </w:r>
          </w:p>
        </w:tc>
        <w:tc>
          <w:tcPr>
            <w:tcW w:w="708" w:type="dxa"/>
          </w:tcPr>
          <w:p w14:paraId="761D8F7A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7</w:t>
            </w:r>
          </w:p>
        </w:tc>
        <w:tc>
          <w:tcPr>
            <w:tcW w:w="709" w:type="dxa"/>
          </w:tcPr>
          <w:p w14:paraId="671631B4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6,6</w:t>
            </w:r>
          </w:p>
        </w:tc>
        <w:tc>
          <w:tcPr>
            <w:tcW w:w="709" w:type="dxa"/>
          </w:tcPr>
          <w:p w14:paraId="597DC64B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6,2</w:t>
            </w:r>
          </w:p>
        </w:tc>
        <w:tc>
          <w:tcPr>
            <w:tcW w:w="764" w:type="dxa"/>
          </w:tcPr>
          <w:p w14:paraId="492D0768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5,8</w:t>
            </w:r>
          </w:p>
        </w:tc>
        <w:tc>
          <w:tcPr>
            <w:tcW w:w="915" w:type="dxa"/>
          </w:tcPr>
          <w:p w14:paraId="5F820AA7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ENN</w:t>
            </w:r>
          </w:p>
        </w:tc>
        <w:tc>
          <w:tcPr>
            <w:tcW w:w="919" w:type="dxa"/>
          </w:tcPr>
          <w:p w14:paraId="1ADF9BC3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0F673B52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ans</w:t>
            </w:r>
          </w:p>
        </w:tc>
        <w:tc>
          <w:tcPr>
            <w:tcW w:w="1444" w:type="dxa"/>
          </w:tcPr>
          <w:p w14:paraId="065B641A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55E119A0" w14:textId="77777777" w:rsidTr="000E42EB">
        <w:tc>
          <w:tcPr>
            <w:tcW w:w="534" w:type="dxa"/>
          </w:tcPr>
          <w:p w14:paraId="794BAC2E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40" w:type="dxa"/>
            <w:gridSpan w:val="2"/>
          </w:tcPr>
          <w:p w14:paraId="671952D3" w14:textId="77777777" w:rsidR="0048650F" w:rsidRPr="00212448" w:rsidRDefault="0048650F" w:rsidP="000E42EB">
            <w:pPr>
              <w:pStyle w:val="Normal1"/>
              <w:rPr>
                <w:rFonts w:asciiTheme="majorHAnsi" w:hAnsiTheme="majorHAnsi" w:cstheme="majorHAnsi"/>
                <w:sz w:val="18"/>
                <w:szCs w:val="18"/>
              </w:rPr>
            </w:pPr>
            <w:r w:rsidRPr="00212448">
              <w:rPr>
                <w:rFonts w:asciiTheme="majorHAnsi" w:hAnsiTheme="majorHAnsi" w:cstheme="majorHAnsi"/>
                <w:sz w:val="18"/>
                <w:szCs w:val="18"/>
              </w:rPr>
              <w:t>Taux d’alimen</w:t>
            </w:r>
            <w:r>
              <w:rPr>
                <w:rFonts w:asciiTheme="majorHAnsi" w:hAnsiTheme="majorHAnsi" w:cstheme="majorHAnsi"/>
                <w:sz w:val="18"/>
                <w:szCs w:val="18"/>
              </w:rPr>
              <w:t>tation minimum acceptable d</w:t>
            </w:r>
            <w:r w:rsidRPr="00212448">
              <w:rPr>
                <w:rFonts w:asciiTheme="majorHAnsi" w:hAnsiTheme="majorHAnsi" w:cstheme="majorHAnsi"/>
                <w:sz w:val="18"/>
                <w:szCs w:val="18"/>
              </w:rPr>
              <w:t>es enfants de 6 -23 mois</w:t>
            </w:r>
          </w:p>
        </w:tc>
        <w:tc>
          <w:tcPr>
            <w:tcW w:w="813" w:type="dxa"/>
          </w:tcPr>
          <w:p w14:paraId="518B5B11" w14:textId="77777777" w:rsid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17,9 %</w:t>
            </w:r>
          </w:p>
          <w:p w14:paraId="6A31830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(2017)</w:t>
            </w:r>
          </w:p>
        </w:tc>
        <w:tc>
          <w:tcPr>
            <w:tcW w:w="851" w:type="dxa"/>
          </w:tcPr>
          <w:p w14:paraId="087C73F2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23,2</w:t>
            </w:r>
          </w:p>
        </w:tc>
        <w:tc>
          <w:tcPr>
            <w:tcW w:w="708" w:type="dxa"/>
          </w:tcPr>
          <w:p w14:paraId="2978BA92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25,2</w:t>
            </w:r>
          </w:p>
        </w:tc>
        <w:tc>
          <w:tcPr>
            <w:tcW w:w="709" w:type="dxa"/>
          </w:tcPr>
          <w:p w14:paraId="179A3A99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27,3</w:t>
            </w:r>
          </w:p>
        </w:tc>
        <w:tc>
          <w:tcPr>
            <w:tcW w:w="709" w:type="dxa"/>
          </w:tcPr>
          <w:p w14:paraId="12C6C4F8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29,4</w:t>
            </w:r>
          </w:p>
        </w:tc>
        <w:tc>
          <w:tcPr>
            <w:tcW w:w="764" w:type="dxa"/>
          </w:tcPr>
          <w:p w14:paraId="6E7F1936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31,5</w:t>
            </w:r>
          </w:p>
        </w:tc>
        <w:tc>
          <w:tcPr>
            <w:tcW w:w="915" w:type="dxa"/>
          </w:tcPr>
          <w:p w14:paraId="1CF7128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ENN</w:t>
            </w:r>
          </w:p>
        </w:tc>
        <w:tc>
          <w:tcPr>
            <w:tcW w:w="919" w:type="dxa"/>
          </w:tcPr>
          <w:p w14:paraId="4D8E535B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68209822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2 ans</w:t>
            </w:r>
          </w:p>
        </w:tc>
        <w:tc>
          <w:tcPr>
            <w:tcW w:w="1444" w:type="dxa"/>
          </w:tcPr>
          <w:p w14:paraId="45793488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</w:tbl>
    <w:p w14:paraId="37A0EF42" w14:textId="77777777" w:rsidR="0048650F" w:rsidRDefault="0048650F" w:rsidP="0048650F"/>
    <w:tbl>
      <w:tblPr>
        <w:tblStyle w:val="Grilledutableau"/>
        <w:tblW w:w="14425" w:type="dxa"/>
        <w:tblLayout w:type="fixed"/>
        <w:tblLook w:val="04A0" w:firstRow="1" w:lastRow="0" w:firstColumn="1" w:lastColumn="0" w:noHBand="0" w:noVBand="1"/>
      </w:tblPr>
      <w:tblGrid>
        <w:gridCol w:w="534"/>
        <w:gridCol w:w="5103"/>
        <w:gridCol w:w="850"/>
        <w:gridCol w:w="851"/>
        <w:gridCol w:w="708"/>
        <w:gridCol w:w="709"/>
        <w:gridCol w:w="709"/>
        <w:gridCol w:w="764"/>
        <w:gridCol w:w="915"/>
        <w:gridCol w:w="919"/>
        <w:gridCol w:w="919"/>
        <w:gridCol w:w="1444"/>
      </w:tblGrid>
      <w:tr w:rsidR="0048650F" w:rsidRPr="00EC3473" w14:paraId="218D90A0" w14:textId="77777777" w:rsidTr="000E42EB">
        <w:tc>
          <w:tcPr>
            <w:tcW w:w="14425" w:type="dxa"/>
            <w:gridSpan w:val="12"/>
            <w:shd w:val="clear" w:color="auto" w:fill="DBDBDB" w:themeFill="accent3" w:themeFillTint="66"/>
          </w:tcPr>
          <w:p w14:paraId="3407928A" w14:textId="77777777" w:rsidR="0048650F" w:rsidRPr="00F93C2C" w:rsidRDefault="0048650F" w:rsidP="000E42EB">
            <w:pPr>
              <w:rPr>
                <w:rFonts w:cstheme="minorHAnsi"/>
                <w:sz w:val="24"/>
                <w:szCs w:val="24"/>
              </w:rPr>
            </w:pPr>
            <w:r w:rsidRPr="00F93C2C">
              <w:rPr>
                <w:rFonts w:cstheme="minorHAnsi"/>
                <w:sz w:val="24"/>
                <w:szCs w:val="24"/>
              </w:rPr>
              <w:lastRenderedPageBreak/>
              <w:t>EFFET 2 : L’ACCES A L’EAU POTABLE, A L’HYGIENE ASSAINISSEMENT  ET A UNE ALIMENTATION SAINE ET SECURISEE EST AMELIORE.</w:t>
            </w:r>
          </w:p>
        </w:tc>
      </w:tr>
      <w:tr w:rsidR="0048650F" w14:paraId="7E32DE60" w14:textId="77777777" w:rsidTr="000E42EB">
        <w:tc>
          <w:tcPr>
            <w:tcW w:w="534" w:type="dxa"/>
          </w:tcPr>
          <w:p w14:paraId="4EF21175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37948C59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% de la population qui a accès à l’eau potable</w:t>
            </w:r>
          </w:p>
        </w:tc>
        <w:tc>
          <w:tcPr>
            <w:tcW w:w="850" w:type="dxa"/>
            <w:vAlign w:val="center"/>
          </w:tcPr>
          <w:p w14:paraId="58D8F9D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75,7</w:t>
            </w:r>
          </w:p>
        </w:tc>
        <w:tc>
          <w:tcPr>
            <w:tcW w:w="851" w:type="dxa"/>
            <w:vAlign w:val="center"/>
          </w:tcPr>
          <w:p w14:paraId="16F4855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79,1</w:t>
            </w:r>
          </w:p>
        </w:tc>
        <w:tc>
          <w:tcPr>
            <w:tcW w:w="708" w:type="dxa"/>
            <w:vAlign w:val="center"/>
          </w:tcPr>
          <w:p w14:paraId="3DAC403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80,74</w:t>
            </w:r>
          </w:p>
        </w:tc>
        <w:tc>
          <w:tcPr>
            <w:tcW w:w="709" w:type="dxa"/>
            <w:vAlign w:val="center"/>
          </w:tcPr>
          <w:p w14:paraId="142816C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82,16</w:t>
            </w:r>
          </w:p>
        </w:tc>
        <w:tc>
          <w:tcPr>
            <w:tcW w:w="709" w:type="dxa"/>
            <w:vAlign w:val="center"/>
          </w:tcPr>
          <w:p w14:paraId="60FED53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83,58</w:t>
            </w:r>
          </w:p>
        </w:tc>
        <w:tc>
          <w:tcPr>
            <w:tcW w:w="764" w:type="dxa"/>
            <w:vAlign w:val="center"/>
          </w:tcPr>
          <w:p w14:paraId="2B4681A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85,32</w:t>
            </w:r>
          </w:p>
        </w:tc>
        <w:tc>
          <w:tcPr>
            <w:tcW w:w="915" w:type="dxa"/>
            <w:vAlign w:val="center"/>
          </w:tcPr>
          <w:p w14:paraId="4AE912B3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EDS</w:t>
            </w:r>
          </w:p>
        </w:tc>
        <w:tc>
          <w:tcPr>
            <w:tcW w:w="919" w:type="dxa"/>
            <w:vAlign w:val="center"/>
          </w:tcPr>
          <w:p w14:paraId="6A7F42DA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  <w:vAlign w:val="center"/>
          </w:tcPr>
          <w:p w14:paraId="2F349FA1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  <w:vAlign w:val="center"/>
          </w:tcPr>
          <w:p w14:paraId="10DCB5B0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MS/SIS/INSD</w:t>
            </w:r>
          </w:p>
        </w:tc>
      </w:tr>
      <w:tr w:rsidR="0048650F" w14:paraId="25DD8F0B" w14:textId="77777777" w:rsidTr="000E42EB">
        <w:tc>
          <w:tcPr>
            <w:tcW w:w="534" w:type="dxa"/>
          </w:tcPr>
          <w:p w14:paraId="008A06FC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4A3A99A2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Pourcentage des ménages pratiquant l’évacuation hygiénique des selles de l’enfant</w:t>
            </w:r>
          </w:p>
        </w:tc>
        <w:tc>
          <w:tcPr>
            <w:tcW w:w="850" w:type="dxa"/>
            <w:vAlign w:val="center"/>
          </w:tcPr>
          <w:p w14:paraId="4524BC83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25,01</w:t>
            </w:r>
          </w:p>
        </w:tc>
        <w:tc>
          <w:tcPr>
            <w:tcW w:w="851" w:type="dxa"/>
            <w:vAlign w:val="center"/>
          </w:tcPr>
          <w:p w14:paraId="2D60B8A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30,62</w:t>
            </w:r>
          </w:p>
        </w:tc>
        <w:tc>
          <w:tcPr>
            <w:tcW w:w="708" w:type="dxa"/>
            <w:vAlign w:val="center"/>
          </w:tcPr>
          <w:p w14:paraId="7299521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36,22</w:t>
            </w:r>
          </w:p>
        </w:tc>
        <w:tc>
          <w:tcPr>
            <w:tcW w:w="709" w:type="dxa"/>
            <w:vAlign w:val="center"/>
          </w:tcPr>
          <w:p w14:paraId="7EEFDBC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41,81</w:t>
            </w:r>
          </w:p>
        </w:tc>
        <w:tc>
          <w:tcPr>
            <w:tcW w:w="709" w:type="dxa"/>
            <w:vAlign w:val="center"/>
          </w:tcPr>
          <w:p w14:paraId="52CF58C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47,40</w:t>
            </w:r>
          </w:p>
        </w:tc>
        <w:tc>
          <w:tcPr>
            <w:tcW w:w="764" w:type="dxa"/>
            <w:vAlign w:val="center"/>
          </w:tcPr>
          <w:p w14:paraId="778EA5E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53,60</w:t>
            </w:r>
          </w:p>
        </w:tc>
        <w:tc>
          <w:tcPr>
            <w:tcW w:w="915" w:type="dxa"/>
            <w:vAlign w:val="center"/>
          </w:tcPr>
          <w:p w14:paraId="367EC125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EDS</w:t>
            </w:r>
          </w:p>
        </w:tc>
        <w:tc>
          <w:tcPr>
            <w:tcW w:w="919" w:type="dxa"/>
            <w:vAlign w:val="center"/>
          </w:tcPr>
          <w:p w14:paraId="37C46D9A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  <w:vAlign w:val="center"/>
          </w:tcPr>
          <w:p w14:paraId="05AD7987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  <w:vAlign w:val="center"/>
          </w:tcPr>
          <w:p w14:paraId="6B1BD594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MS/SIS/INSD</w:t>
            </w:r>
          </w:p>
        </w:tc>
      </w:tr>
      <w:tr w:rsidR="0048650F" w:rsidRPr="00EC3473" w14:paraId="14A54F7C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3FC571A3" w14:textId="77777777" w:rsidR="0048650F" w:rsidRPr="00EC3473" w:rsidRDefault="0048650F" w:rsidP="000E42EB">
            <w:pPr>
              <w:rPr>
                <w:b/>
                <w:i/>
                <w:sz w:val="24"/>
                <w:szCs w:val="24"/>
              </w:rPr>
            </w:pPr>
            <w:r w:rsidRPr="00EC3473">
              <w:rPr>
                <w:b/>
                <w:i/>
                <w:sz w:val="24"/>
                <w:szCs w:val="24"/>
              </w:rPr>
              <w:t xml:space="preserve">PRODUIT 1 : </w:t>
            </w:r>
            <w:r w:rsidRPr="00EC3473">
              <w:rPr>
                <w:rFonts w:cstheme="minorHAnsi"/>
                <w:b/>
                <w:i/>
                <w:sz w:val="24"/>
                <w:szCs w:val="24"/>
              </w:rPr>
              <w:t>La couverture du paquet intégrée et de qualité de services SRMNEAN à haut impact est améliorée.</w:t>
            </w:r>
          </w:p>
        </w:tc>
      </w:tr>
      <w:tr w:rsidR="0048650F" w14:paraId="69AA1335" w14:textId="77777777" w:rsidTr="000E42EB">
        <w:tc>
          <w:tcPr>
            <w:tcW w:w="534" w:type="dxa"/>
          </w:tcPr>
          <w:p w14:paraId="24E716A6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  <w:vAlign w:val="center"/>
          </w:tcPr>
          <w:p w14:paraId="505CA68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Pourcentage de femmes enceintes venues en CPN1 au premier Trimestre(%)</w:t>
            </w:r>
          </w:p>
        </w:tc>
        <w:tc>
          <w:tcPr>
            <w:tcW w:w="850" w:type="dxa"/>
            <w:vAlign w:val="center"/>
          </w:tcPr>
          <w:p w14:paraId="0D6DB382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81</w:t>
            </w:r>
          </w:p>
          <w:p w14:paraId="448C3E9E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(2016)</w:t>
            </w:r>
          </w:p>
        </w:tc>
        <w:tc>
          <w:tcPr>
            <w:tcW w:w="851" w:type="dxa"/>
            <w:vAlign w:val="center"/>
          </w:tcPr>
          <w:p w14:paraId="534B1CA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8</w:t>
            </w: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6</w:t>
            </w:r>
          </w:p>
        </w:tc>
        <w:tc>
          <w:tcPr>
            <w:tcW w:w="708" w:type="dxa"/>
            <w:vAlign w:val="center"/>
          </w:tcPr>
          <w:p w14:paraId="0397D43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90</w:t>
            </w:r>
          </w:p>
        </w:tc>
        <w:tc>
          <w:tcPr>
            <w:tcW w:w="709" w:type="dxa"/>
            <w:vAlign w:val="center"/>
          </w:tcPr>
          <w:p w14:paraId="72B4303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91</w:t>
            </w:r>
          </w:p>
        </w:tc>
        <w:tc>
          <w:tcPr>
            <w:tcW w:w="709" w:type="dxa"/>
            <w:vAlign w:val="center"/>
          </w:tcPr>
          <w:p w14:paraId="05ABAF9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92</w:t>
            </w:r>
          </w:p>
        </w:tc>
        <w:tc>
          <w:tcPr>
            <w:tcW w:w="764" w:type="dxa"/>
            <w:vAlign w:val="center"/>
          </w:tcPr>
          <w:p w14:paraId="267AF6A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95</w:t>
            </w:r>
          </w:p>
        </w:tc>
        <w:tc>
          <w:tcPr>
            <w:tcW w:w="915" w:type="dxa"/>
            <w:vAlign w:val="center"/>
          </w:tcPr>
          <w:p w14:paraId="565598F2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2CD956CE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28E3DCFA" w14:textId="77777777" w:rsidR="0048650F" w:rsidRDefault="0048650F" w:rsidP="000E42EB">
            <w:r w:rsidRPr="004C285F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48A128E1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2F8DB574" w14:textId="77777777" w:rsidTr="000E42EB">
        <w:tc>
          <w:tcPr>
            <w:tcW w:w="534" w:type="dxa"/>
          </w:tcPr>
          <w:p w14:paraId="3CAFBF6E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3D4FBD5F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d'utilisation de la CPN4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(%)</w:t>
            </w:r>
          </w:p>
        </w:tc>
        <w:tc>
          <w:tcPr>
            <w:tcW w:w="850" w:type="dxa"/>
          </w:tcPr>
          <w:p w14:paraId="3720BA42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34</w:t>
            </w:r>
          </w:p>
          <w:p w14:paraId="7D963A28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(2016)</w:t>
            </w:r>
          </w:p>
        </w:tc>
        <w:tc>
          <w:tcPr>
            <w:tcW w:w="851" w:type="dxa"/>
            <w:vAlign w:val="center"/>
          </w:tcPr>
          <w:p w14:paraId="07421BF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69</w:t>
            </w:r>
          </w:p>
        </w:tc>
        <w:tc>
          <w:tcPr>
            <w:tcW w:w="708" w:type="dxa"/>
            <w:vAlign w:val="center"/>
          </w:tcPr>
          <w:p w14:paraId="0E37FAA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80</w:t>
            </w:r>
          </w:p>
        </w:tc>
        <w:tc>
          <w:tcPr>
            <w:tcW w:w="709" w:type="dxa"/>
            <w:vAlign w:val="center"/>
          </w:tcPr>
          <w:p w14:paraId="149767F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82</w:t>
            </w:r>
          </w:p>
        </w:tc>
        <w:tc>
          <w:tcPr>
            <w:tcW w:w="709" w:type="dxa"/>
            <w:vAlign w:val="center"/>
          </w:tcPr>
          <w:p w14:paraId="0F7BD79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84</w:t>
            </w:r>
          </w:p>
        </w:tc>
        <w:tc>
          <w:tcPr>
            <w:tcW w:w="764" w:type="dxa"/>
            <w:vAlign w:val="center"/>
          </w:tcPr>
          <w:p w14:paraId="1D0A1DBD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85</w:t>
            </w:r>
          </w:p>
        </w:tc>
        <w:tc>
          <w:tcPr>
            <w:tcW w:w="915" w:type="dxa"/>
          </w:tcPr>
          <w:p w14:paraId="28238E63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771A44AD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45C9A373" w14:textId="77777777" w:rsidR="0048650F" w:rsidRDefault="0048650F" w:rsidP="000E42EB">
            <w:r w:rsidRPr="004C285F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63903D54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34130061" w14:textId="77777777" w:rsidTr="000E42EB">
        <w:tc>
          <w:tcPr>
            <w:tcW w:w="534" w:type="dxa"/>
          </w:tcPr>
          <w:p w14:paraId="6A76F93B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71444152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% des formations sanitaires qui offrent les services de SONUB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(Nombre formations pour 500 000 habitants)</w:t>
            </w:r>
          </w:p>
        </w:tc>
        <w:tc>
          <w:tcPr>
            <w:tcW w:w="850" w:type="dxa"/>
            <w:vAlign w:val="center"/>
          </w:tcPr>
          <w:p w14:paraId="628ACE6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0,9</w:t>
            </w:r>
          </w:p>
        </w:tc>
        <w:tc>
          <w:tcPr>
            <w:tcW w:w="851" w:type="dxa"/>
            <w:vAlign w:val="center"/>
          </w:tcPr>
          <w:p w14:paraId="021D9A7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</w:tc>
        <w:tc>
          <w:tcPr>
            <w:tcW w:w="708" w:type="dxa"/>
            <w:vAlign w:val="center"/>
          </w:tcPr>
          <w:p w14:paraId="44BAA40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</w:tc>
        <w:tc>
          <w:tcPr>
            <w:tcW w:w="709" w:type="dxa"/>
            <w:vAlign w:val="center"/>
          </w:tcPr>
          <w:p w14:paraId="4733D5F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  <w:p w14:paraId="2AA38C3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5F47EC8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  <w:p w14:paraId="654903B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14:paraId="3D20E1D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  <w:p w14:paraId="3185DFA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14:paraId="77E314D6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ENDOS</w:t>
            </w:r>
          </w:p>
        </w:tc>
        <w:tc>
          <w:tcPr>
            <w:tcW w:w="919" w:type="dxa"/>
            <w:vAlign w:val="center"/>
          </w:tcPr>
          <w:p w14:paraId="5DA354E5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5DFCB878" w14:textId="77777777" w:rsidR="0048650F" w:rsidRDefault="0048650F" w:rsidP="000E42EB">
            <w:r w:rsidRPr="004C285F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433DC748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15E82C5D" w14:textId="77777777" w:rsidTr="000E42EB">
        <w:tc>
          <w:tcPr>
            <w:tcW w:w="534" w:type="dxa"/>
          </w:tcPr>
          <w:p w14:paraId="5802604E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6E356CB8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% des formations sanitaires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qui offrent le SONUC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(Nombre formations pour 500 000 habitants)</w:t>
            </w:r>
          </w:p>
        </w:tc>
        <w:tc>
          <w:tcPr>
            <w:tcW w:w="850" w:type="dxa"/>
            <w:vAlign w:val="center"/>
          </w:tcPr>
          <w:p w14:paraId="1298CDA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2</w:t>
            </w:r>
          </w:p>
        </w:tc>
        <w:tc>
          <w:tcPr>
            <w:tcW w:w="851" w:type="dxa"/>
            <w:vAlign w:val="center"/>
          </w:tcPr>
          <w:p w14:paraId="0B15337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</w:tc>
        <w:tc>
          <w:tcPr>
            <w:tcW w:w="708" w:type="dxa"/>
            <w:vAlign w:val="center"/>
          </w:tcPr>
          <w:p w14:paraId="47651D5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</w:tc>
        <w:tc>
          <w:tcPr>
            <w:tcW w:w="709" w:type="dxa"/>
            <w:vAlign w:val="center"/>
          </w:tcPr>
          <w:p w14:paraId="0D24B2F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  <w:p w14:paraId="53F32F7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09" w:type="dxa"/>
            <w:vAlign w:val="center"/>
          </w:tcPr>
          <w:p w14:paraId="33717BE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  <w:p w14:paraId="23AABD7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764" w:type="dxa"/>
            <w:vAlign w:val="center"/>
          </w:tcPr>
          <w:p w14:paraId="683407D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&gt;5</w:t>
            </w:r>
          </w:p>
          <w:p w14:paraId="2F1E0CD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</w:p>
        </w:tc>
        <w:tc>
          <w:tcPr>
            <w:tcW w:w="915" w:type="dxa"/>
            <w:vAlign w:val="center"/>
          </w:tcPr>
          <w:p w14:paraId="2EDE6081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ENDOS</w:t>
            </w:r>
          </w:p>
        </w:tc>
        <w:tc>
          <w:tcPr>
            <w:tcW w:w="919" w:type="dxa"/>
            <w:vAlign w:val="center"/>
          </w:tcPr>
          <w:p w14:paraId="2428FFA5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53E41B0E" w14:textId="77777777" w:rsidR="0048650F" w:rsidRDefault="0048650F" w:rsidP="000E42EB">
            <w:r w:rsidRPr="004C285F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70EED82D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4A9FC27A" w14:textId="77777777" w:rsidTr="000E42EB">
        <w:tc>
          <w:tcPr>
            <w:tcW w:w="534" w:type="dxa"/>
          </w:tcPr>
          <w:p w14:paraId="06FAA290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583B1952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Proportion des décès maternels audités</w:t>
            </w:r>
          </w:p>
        </w:tc>
        <w:tc>
          <w:tcPr>
            <w:tcW w:w="850" w:type="dxa"/>
            <w:vAlign w:val="center"/>
          </w:tcPr>
          <w:p w14:paraId="6E4742A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35,06</w:t>
            </w:r>
          </w:p>
        </w:tc>
        <w:tc>
          <w:tcPr>
            <w:tcW w:w="851" w:type="dxa"/>
            <w:vAlign w:val="center"/>
          </w:tcPr>
          <w:p w14:paraId="3ED578D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48</w:t>
            </w:r>
          </w:p>
        </w:tc>
        <w:tc>
          <w:tcPr>
            <w:tcW w:w="708" w:type="dxa"/>
            <w:vAlign w:val="center"/>
          </w:tcPr>
          <w:p w14:paraId="1E894DA3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61</w:t>
            </w:r>
          </w:p>
        </w:tc>
        <w:tc>
          <w:tcPr>
            <w:tcW w:w="709" w:type="dxa"/>
            <w:vAlign w:val="center"/>
          </w:tcPr>
          <w:p w14:paraId="147419E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74</w:t>
            </w:r>
          </w:p>
        </w:tc>
        <w:tc>
          <w:tcPr>
            <w:tcW w:w="709" w:type="dxa"/>
            <w:vAlign w:val="center"/>
          </w:tcPr>
          <w:p w14:paraId="45130C9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87</w:t>
            </w:r>
          </w:p>
        </w:tc>
        <w:tc>
          <w:tcPr>
            <w:tcW w:w="764" w:type="dxa"/>
            <w:vAlign w:val="center"/>
          </w:tcPr>
          <w:p w14:paraId="06D6A38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  <w:vAlign w:val="center"/>
          </w:tcPr>
          <w:p w14:paraId="734BF4AA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ENDOS</w:t>
            </w:r>
          </w:p>
        </w:tc>
        <w:tc>
          <w:tcPr>
            <w:tcW w:w="919" w:type="dxa"/>
            <w:vAlign w:val="center"/>
          </w:tcPr>
          <w:p w14:paraId="43F6054F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503682BD" w14:textId="77777777" w:rsidR="0048650F" w:rsidRDefault="0048650F" w:rsidP="000E42EB">
            <w:r w:rsidRPr="004C285F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56425ABC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7A1851BB" w14:textId="77777777" w:rsidTr="000E42EB">
        <w:tc>
          <w:tcPr>
            <w:tcW w:w="534" w:type="dxa"/>
          </w:tcPr>
          <w:p w14:paraId="6DF4968A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  <w:vAlign w:val="center"/>
          </w:tcPr>
          <w:p w14:paraId="5B400C44" w14:textId="77777777" w:rsidR="0048650F" w:rsidRPr="001D30C8" w:rsidRDefault="0048650F" w:rsidP="000E42EB">
            <w:pPr>
              <w:pStyle w:val="Normal1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% de femmes enceintes supplémentées en MMS/Fer Acide Folique</w:t>
            </w:r>
          </w:p>
        </w:tc>
        <w:tc>
          <w:tcPr>
            <w:tcW w:w="850" w:type="dxa"/>
            <w:vAlign w:val="center"/>
          </w:tcPr>
          <w:p w14:paraId="4323685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43,27</w:t>
            </w:r>
          </w:p>
        </w:tc>
        <w:tc>
          <w:tcPr>
            <w:tcW w:w="851" w:type="dxa"/>
            <w:vAlign w:val="center"/>
          </w:tcPr>
          <w:p w14:paraId="4066B11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48,16</w:t>
            </w:r>
          </w:p>
        </w:tc>
        <w:tc>
          <w:tcPr>
            <w:tcW w:w="708" w:type="dxa"/>
            <w:vAlign w:val="center"/>
          </w:tcPr>
          <w:p w14:paraId="3EA39C63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55,85</w:t>
            </w:r>
          </w:p>
        </w:tc>
        <w:tc>
          <w:tcPr>
            <w:tcW w:w="709" w:type="dxa"/>
            <w:vAlign w:val="center"/>
          </w:tcPr>
          <w:p w14:paraId="25B3592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63,53</w:t>
            </w:r>
          </w:p>
        </w:tc>
        <w:tc>
          <w:tcPr>
            <w:tcW w:w="709" w:type="dxa"/>
            <w:vAlign w:val="center"/>
          </w:tcPr>
          <w:p w14:paraId="6C71240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71,22</w:t>
            </w:r>
          </w:p>
        </w:tc>
        <w:tc>
          <w:tcPr>
            <w:tcW w:w="764" w:type="dxa"/>
            <w:vAlign w:val="center"/>
          </w:tcPr>
          <w:p w14:paraId="4B803D7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78,9</w:t>
            </w:r>
          </w:p>
        </w:tc>
        <w:tc>
          <w:tcPr>
            <w:tcW w:w="915" w:type="dxa"/>
            <w:vAlign w:val="center"/>
          </w:tcPr>
          <w:p w14:paraId="11C1FFAE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EDS</w:t>
            </w:r>
          </w:p>
        </w:tc>
        <w:tc>
          <w:tcPr>
            <w:tcW w:w="919" w:type="dxa"/>
            <w:vAlign w:val="center"/>
          </w:tcPr>
          <w:p w14:paraId="5A7A71B4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  <w:vAlign w:val="center"/>
          </w:tcPr>
          <w:p w14:paraId="2668E8C6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ans</w:t>
            </w:r>
          </w:p>
        </w:tc>
        <w:tc>
          <w:tcPr>
            <w:tcW w:w="1444" w:type="dxa"/>
            <w:vAlign w:val="center"/>
          </w:tcPr>
          <w:p w14:paraId="21B6BA5D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MS/SIS/INSD</w:t>
            </w:r>
          </w:p>
        </w:tc>
      </w:tr>
      <w:tr w:rsidR="0048650F" w14:paraId="12FA8194" w14:textId="77777777" w:rsidTr="000E42EB">
        <w:tc>
          <w:tcPr>
            <w:tcW w:w="534" w:type="dxa"/>
          </w:tcPr>
          <w:p w14:paraId="12046BDF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  <w:vAlign w:val="center"/>
          </w:tcPr>
          <w:p w14:paraId="4EAB0415" w14:textId="77777777" w:rsidR="0048650F" w:rsidRPr="001D30C8" w:rsidRDefault="0048650F" w:rsidP="000E42EB">
            <w:pPr>
              <w:pStyle w:val="Normal1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satisfaction en produits sanguins labiles dans les zones CRTS</w:t>
            </w:r>
          </w:p>
        </w:tc>
        <w:tc>
          <w:tcPr>
            <w:tcW w:w="850" w:type="dxa"/>
            <w:vAlign w:val="center"/>
          </w:tcPr>
          <w:p w14:paraId="11C86AB4" w14:textId="77777777" w:rsid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30%</w:t>
            </w:r>
          </w:p>
          <w:p w14:paraId="50B24365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(2016)</w:t>
            </w:r>
          </w:p>
        </w:tc>
        <w:tc>
          <w:tcPr>
            <w:tcW w:w="851" w:type="dxa"/>
            <w:vAlign w:val="center"/>
          </w:tcPr>
          <w:p w14:paraId="61D068E2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80%</w:t>
            </w:r>
          </w:p>
        </w:tc>
        <w:tc>
          <w:tcPr>
            <w:tcW w:w="708" w:type="dxa"/>
            <w:vAlign w:val="center"/>
          </w:tcPr>
          <w:p w14:paraId="13549539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80%</w:t>
            </w:r>
          </w:p>
        </w:tc>
        <w:tc>
          <w:tcPr>
            <w:tcW w:w="709" w:type="dxa"/>
            <w:vAlign w:val="center"/>
          </w:tcPr>
          <w:p w14:paraId="2EED6D7F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80%</w:t>
            </w:r>
          </w:p>
        </w:tc>
        <w:tc>
          <w:tcPr>
            <w:tcW w:w="709" w:type="dxa"/>
            <w:vAlign w:val="center"/>
          </w:tcPr>
          <w:p w14:paraId="658E670B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85%</w:t>
            </w:r>
          </w:p>
        </w:tc>
        <w:tc>
          <w:tcPr>
            <w:tcW w:w="764" w:type="dxa"/>
            <w:vAlign w:val="center"/>
          </w:tcPr>
          <w:p w14:paraId="2313FCE5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90%</w:t>
            </w:r>
          </w:p>
        </w:tc>
        <w:tc>
          <w:tcPr>
            <w:tcW w:w="915" w:type="dxa"/>
            <w:vAlign w:val="center"/>
          </w:tcPr>
          <w:p w14:paraId="50D9A63F" w14:textId="77777777" w:rsidR="0048650F" w:rsidRPr="001D30C8" w:rsidRDefault="0048650F" w:rsidP="000E42EB">
            <w:pPr>
              <w:pStyle w:val="Normal1"/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AS/TS</w:t>
            </w:r>
          </w:p>
        </w:tc>
        <w:tc>
          <w:tcPr>
            <w:tcW w:w="919" w:type="dxa"/>
            <w:vAlign w:val="center"/>
          </w:tcPr>
          <w:p w14:paraId="48CB9C8C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464182A5" w14:textId="77777777" w:rsidR="0048650F" w:rsidRDefault="0048650F" w:rsidP="000E42EB">
            <w:r w:rsidRPr="004662BB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5A3DE156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319DF6EC" w14:textId="77777777" w:rsidTr="000E42EB">
        <w:tc>
          <w:tcPr>
            <w:tcW w:w="534" w:type="dxa"/>
          </w:tcPr>
          <w:p w14:paraId="2F49BC5F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3ACC456E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Pourcentage de formations sanitaires offrant des services PTME y compris le dépistage VIH/syphilis, DBS</w:t>
            </w:r>
          </w:p>
        </w:tc>
        <w:tc>
          <w:tcPr>
            <w:tcW w:w="850" w:type="dxa"/>
          </w:tcPr>
          <w:p w14:paraId="49905A49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47%</w:t>
            </w:r>
          </w:p>
          <w:p w14:paraId="41E48DBE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(2016)</w:t>
            </w:r>
          </w:p>
        </w:tc>
        <w:tc>
          <w:tcPr>
            <w:tcW w:w="851" w:type="dxa"/>
            <w:vAlign w:val="center"/>
          </w:tcPr>
          <w:p w14:paraId="781E8916" w14:textId="77777777" w:rsidR="0048650F" w:rsidRPr="001D30C8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99,5</w:t>
            </w:r>
          </w:p>
        </w:tc>
        <w:tc>
          <w:tcPr>
            <w:tcW w:w="708" w:type="dxa"/>
            <w:vAlign w:val="center"/>
          </w:tcPr>
          <w:p w14:paraId="467E13BE" w14:textId="77777777" w:rsidR="0048650F" w:rsidRPr="001D30C8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6DC83883" w14:textId="77777777" w:rsidR="0048650F" w:rsidRPr="001D30C8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352CE749" w14:textId="77777777" w:rsidR="0048650F" w:rsidRPr="001D30C8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  <w:vAlign w:val="center"/>
          </w:tcPr>
          <w:p w14:paraId="16B1B25D" w14:textId="77777777" w:rsidR="0048650F" w:rsidRPr="001D30C8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3A146144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3AE4527B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643D1E49" w14:textId="77777777" w:rsidR="0048650F" w:rsidRDefault="0048650F" w:rsidP="000E42EB">
            <w:r w:rsidRPr="004662BB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17BFBC0D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342A6B48" w14:textId="77777777" w:rsidTr="000E42EB">
        <w:tc>
          <w:tcPr>
            <w:tcW w:w="534" w:type="dxa"/>
          </w:tcPr>
          <w:p w14:paraId="1416780E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3D086D07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Proportion d’enfants de moins de cinq ans correctement pris en charge selon la stratégie PCIME</w:t>
            </w:r>
          </w:p>
        </w:tc>
        <w:tc>
          <w:tcPr>
            <w:tcW w:w="850" w:type="dxa"/>
          </w:tcPr>
          <w:p w14:paraId="074B8B60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58,5%</w:t>
            </w:r>
          </w:p>
          <w:p w14:paraId="782E8F94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(2017)</w:t>
            </w:r>
          </w:p>
        </w:tc>
        <w:tc>
          <w:tcPr>
            <w:tcW w:w="851" w:type="dxa"/>
            <w:vAlign w:val="center"/>
          </w:tcPr>
          <w:p w14:paraId="2D471954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5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9,08</w:t>
            </w:r>
          </w:p>
        </w:tc>
        <w:tc>
          <w:tcPr>
            <w:tcW w:w="708" w:type="dxa"/>
            <w:vAlign w:val="center"/>
          </w:tcPr>
          <w:p w14:paraId="1BA36909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60%</w:t>
            </w:r>
          </w:p>
        </w:tc>
        <w:tc>
          <w:tcPr>
            <w:tcW w:w="709" w:type="dxa"/>
            <w:vAlign w:val="center"/>
          </w:tcPr>
          <w:p w14:paraId="6701369D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65</w:t>
            </w:r>
          </w:p>
        </w:tc>
        <w:tc>
          <w:tcPr>
            <w:tcW w:w="709" w:type="dxa"/>
            <w:vAlign w:val="center"/>
          </w:tcPr>
          <w:p w14:paraId="349915A7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70</w:t>
            </w:r>
          </w:p>
        </w:tc>
        <w:tc>
          <w:tcPr>
            <w:tcW w:w="764" w:type="dxa"/>
            <w:vAlign w:val="center"/>
          </w:tcPr>
          <w:p w14:paraId="6FE081BB" w14:textId="77777777" w:rsidR="0048650F" w:rsidRPr="001D30C8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75</w:t>
            </w:r>
          </w:p>
        </w:tc>
        <w:tc>
          <w:tcPr>
            <w:tcW w:w="915" w:type="dxa"/>
          </w:tcPr>
          <w:p w14:paraId="12DDC983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618873B0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4ACB239E" w14:textId="77777777" w:rsidR="0048650F" w:rsidRDefault="0048650F" w:rsidP="000E42EB">
            <w:r w:rsidRPr="004662BB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6E2247D3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:rsidRPr="000713E4" w14:paraId="0BECF47E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5A6265EC" w14:textId="77777777" w:rsidR="0048650F" w:rsidRPr="000713E4" w:rsidRDefault="0048650F" w:rsidP="000E42E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0713E4">
              <w:rPr>
                <w:rFonts w:cstheme="minorHAnsi"/>
                <w:b/>
                <w:i/>
                <w:sz w:val="24"/>
                <w:szCs w:val="24"/>
              </w:rPr>
              <w:t>PRODUIT 2 : La qualité des services, centrée sur la personne et la sécurité du patient, est  renforcée.</w:t>
            </w:r>
          </w:p>
        </w:tc>
      </w:tr>
      <w:tr w:rsidR="0048650F" w14:paraId="6373D221" w14:textId="77777777" w:rsidTr="000E42EB">
        <w:tc>
          <w:tcPr>
            <w:tcW w:w="534" w:type="dxa"/>
          </w:tcPr>
          <w:p w14:paraId="1C6C2C84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03" w:type="dxa"/>
          </w:tcPr>
          <w:p w14:paraId="7CF473E7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Pourcentage des formations sanitaires disposant d’un système fonctionnel de collecte, de traitement et d’élimination des DBM (%)</w:t>
            </w:r>
          </w:p>
        </w:tc>
        <w:tc>
          <w:tcPr>
            <w:tcW w:w="850" w:type="dxa"/>
          </w:tcPr>
          <w:p w14:paraId="7DBFD4FE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00946F31" w14:textId="55AFE3D6" w:rsidR="00A31BD2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DPES ???</w:t>
            </w:r>
          </w:p>
          <w:p w14:paraId="490F6EB6" w14:textId="3781C998" w:rsidR="000E42EB" w:rsidRPr="0048650F" w:rsidRDefault="000E42EB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14:paraId="70171774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8" w:type="dxa"/>
          </w:tcPr>
          <w:p w14:paraId="40EBA717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2B75F134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66B3152E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64" w:type="dxa"/>
          </w:tcPr>
          <w:p w14:paraId="7F4075E0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915" w:type="dxa"/>
          </w:tcPr>
          <w:p w14:paraId="66F70F5A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  <w:t>Rapport d’audit</w:t>
            </w:r>
          </w:p>
        </w:tc>
        <w:tc>
          <w:tcPr>
            <w:tcW w:w="919" w:type="dxa"/>
          </w:tcPr>
          <w:p w14:paraId="2F14EF00" w14:textId="77777777" w:rsidR="0048650F" w:rsidRPr="0048650F" w:rsidRDefault="0048650F" w:rsidP="000E42EB">
            <w:pPr>
              <w:ind w:left="34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</w:p>
          <w:p w14:paraId="51219DC7" w14:textId="77777777" w:rsidR="0048650F" w:rsidRPr="0048650F" w:rsidRDefault="0048650F" w:rsidP="000E42EB">
            <w:pPr>
              <w:ind w:left="34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  <w:t>Audit</w:t>
            </w:r>
          </w:p>
        </w:tc>
        <w:tc>
          <w:tcPr>
            <w:tcW w:w="919" w:type="dxa"/>
          </w:tcPr>
          <w:p w14:paraId="11AEBFC6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77FFD8A8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</w:pPr>
          </w:p>
          <w:p w14:paraId="2D279B0B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  <w:t>MS/DQSS</w:t>
            </w:r>
          </w:p>
        </w:tc>
      </w:tr>
      <w:tr w:rsidR="0048650F" w14:paraId="588DFC72" w14:textId="77777777" w:rsidTr="000E42EB">
        <w:tc>
          <w:tcPr>
            <w:tcW w:w="534" w:type="dxa"/>
          </w:tcPr>
          <w:p w14:paraId="6D5133B9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03" w:type="dxa"/>
          </w:tcPr>
          <w:p w14:paraId="5F3A2416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Pourcentage de prestations conformes aux normes prescrites par les directives (%)</w:t>
            </w:r>
          </w:p>
        </w:tc>
        <w:tc>
          <w:tcPr>
            <w:tcW w:w="850" w:type="dxa"/>
          </w:tcPr>
          <w:p w14:paraId="0037D9FD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1C64E492" w14:textId="65A185BC" w:rsidR="00A31BD2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DQSS</w:t>
            </w:r>
          </w:p>
          <w:p w14:paraId="54873EC7" w14:textId="091F99D9" w:rsidR="00A31BD2" w:rsidRPr="0048650F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14:paraId="63802983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8" w:type="dxa"/>
          </w:tcPr>
          <w:p w14:paraId="46C582E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223B722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5D96BEF2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64" w:type="dxa"/>
          </w:tcPr>
          <w:p w14:paraId="7B282B0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915" w:type="dxa"/>
          </w:tcPr>
          <w:p w14:paraId="4F07483D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  <w:t>Rapport d’audit</w:t>
            </w:r>
          </w:p>
        </w:tc>
        <w:tc>
          <w:tcPr>
            <w:tcW w:w="919" w:type="dxa"/>
          </w:tcPr>
          <w:p w14:paraId="656B3BE0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  <w:t>Audit</w:t>
            </w:r>
          </w:p>
        </w:tc>
        <w:tc>
          <w:tcPr>
            <w:tcW w:w="919" w:type="dxa"/>
          </w:tcPr>
          <w:p w14:paraId="5DE4F9E8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34542AF3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</w:pPr>
          </w:p>
          <w:p w14:paraId="1C0074CF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bCs/>
                <w:sz w:val="20"/>
                <w:szCs w:val="20"/>
                <w:highlight w:val="yellow"/>
              </w:rPr>
              <w:t>MS/DQSS</w:t>
            </w:r>
          </w:p>
        </w:tc>
      </w:tr>
      <w:tr w:rsidR="0048650F" w:rsidRPr="000713E4" w14:paraId="43D4EB59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5A1A73AF" w14:textId="77777777" w:rsidR="0048650F" w:rsidRPr="000713E4" w:rsidRDefault="0048650F" w:rsidP="000E42E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0713E4">
              <w:rPr>
                <w:rFonts w:cstheme="minorHAnsi"/>
                <w:b/>
                <w:i/>
                <w:sz w:val="24"/>
                <w:szCs w:val="24"/>
              </w:rPr>
              <w:t>PRODUIT 3 : Les services de vaccination sont disponibles, même pour les populations d’accès difficile</w:t>
            </w:r>
          </w:p>
        </w:tc>
      </w:tr>
      <w:tr w:rsidR="0048650F" w14:paraId="6D1DAD2B" w14:textId="77777777" w:rsidTr="000E42EB">
        <w:tc>
          <w:tcPr>
            <w:tcW w:w="534" w:type="dxa"/>
          </w:tcPr>
          <w:p w14:paraId="5A5588F3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1E73C765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Couverture vaccinale en Pentavalent 3</w:t>
            </w:r>
          </w:p>
        </w:tc>
        <w:tc>
          <w:tcPr>
            <w:tcW w:w="850" w:type="dxa"/>
            <w:vAlign w:val="center"/>
          </w:tcPr>
          <w:p w14:paraId="5AB51D7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713966A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8" w:type="dxa"/>
            <w:vAlign w:val="center"/>
          </w:tcPr>
          <w:p w14:paraId="422311F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56761F8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0CA376B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  <w:vAlign w:val="center"/>
          </w:tcPr>
          <w:p w14:paraId="760E6F6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22D46DE1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4A8811B3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611BEC5F" w14:textId="77777777" w:rsidR="0048650F" w:rsidRDefault="0048650F" w:rsidP="000E42EB">
            <w:r w:rsidRPr="00263C84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0747EB61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43111E3D" w14:textId="77777777" w:rsidTr="000E42EB">
        <w:tc>
          <w:tcPr>
            <w:tcW w:w="534" w:type="dxa"/>
          </w:tcPr>
          <w:p w14:paraId="26894F05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7CA94B27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Couverture vaccinale en RR (Rougeole-Rubéole)</w:t>
            </w:r>
          </w:p>
        </w:tc>
        <w:tc>
          <w:tcPr>
            <w:tcW w:w="850" w:type="dxa"/>
          </w:tcPr>
          <w:p w14:paraId="05B51D4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851" w:type="dxa"/>
          </w:tcPr>
          <w:p w14:paraId="10317F1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14:paraId="55E67691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055F7C4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3B2EB2D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</w:tcPr>
          <w:p w14:paraId="098EB04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420E528A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</w:tcPr>
          <w:p w14:paraId="3A81466F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0C77E30C" w14:textId="77777777" w:rsidR="0048650F" w:rsidRDefault="0048650F" w:rsidP="000E42EB">
            <w:r w:rsidRPr="00263C84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6E4E0B37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:rsidRPr="000713E4" w14:paraId="620734AC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02C1DB50" w14:textId="77777777" w:rsidR="0048650F" w:rsidRPr="000713E4" w:rsidRDefault="0048650F" w:rsidP="000E42E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0713E4">
              <w:rPr>
                <w:rFonts w:cstheme="minorHAnsi"/>
                <w:b/>
                <w:i/>
                <w:sz w:val="24"/>
                <w:szCs w:val="24"/>
              </w:rPr>
              <w:t>PRODUIT 4 : L’approche santé communautaire est renforcée</w:t>
            </w:r>
          </w:p>
        </w:tc>
      </w:tr>
      <w:tr w:rsidR="0048650F" w14:paraId="41B60532" w14:textId="77777777" w:rsidTr="000E42EB">
        <w:tc>
          <w:tcPr>
            <w:tcW w:w="534" w:type="dxa"/>
          </w:tcPr>
          <w:p w14:paraId="497C958F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03" w:type="dxa"/>
          </w:tcPr>
          <w:p w14:paraId="4B826F15" w14:textId="77777777" w:rsidR="0048650F" w:rsidRPr="0048650F" w:rsidRDefault="0048650F" w:rsidP="000E42EB">
            <w:pPr>
              <w:jc w:val="both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Proportion de village bénéficiant d’un paquet complet de SBC (TB, VIH, paludisme) offert par les OBC</w:t>
            </w:r>
          </w:p>
        </w:tc>
        <w:tc>
          <w:tcPr>
            <w:tcW w:w="850" w:type="dxa"/>
          </w:tcPr>
          <w:p w14:paraId="3514EF3B" w14:textId="77777777" w:rsid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65EC5430" w14:textId="7F2A7F5C" w:rsidR="00A31BD2" w:rsidRPr="0048650F" w:rsidRDefault="00A31BD2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DPES</w:t>
            </w:r>
          </w:p>
        </w:tc>
        <w:tc>
          <w:tcPr>
            <w:tcW w:w="851" w:type="dxa"/>
          </w:tcPr>
          <w:p w14:paraId="3666B44B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8" w:type="dxa"/>
          </w:tcPr>
          <w:p w14:paraId="1D1F689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58FBCC9B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4EE54427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64" w:type="dxa"/>
          </w:tcPr>
          <w:p w14:paraId="4C7470F2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915" w:type="dxa"/>
          </w:tcPr>
          <w:p w14:paraId="2A1DD985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ENDOS</w:t>
            </w:r>
          </w:p>
        </w:tc>
        <w:tc>
          <w:tcPr>
            <w:tcW w:w="919" w:type="dxa"/>
          </w:tcPr>
          <w:p w14:paraId="562E827B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Enquête</w:t>
            </w:r>
          </w:p>
        </w:tc>
        <w:tc>
          <w:tcPr>
            <w:tcW w:w="919" w:type="dxa"/>
          </w:tcPr>
          <w:p w14:paraId="5150873E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19613835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DPES</w:t>
            </w:r>
          </w:p>
        </w:tc>
      </w:tr>
      <w:tr w:rsidR="0048650F" w14:paraId="7251F11F" w14:textId="77777777" w:rsidTr="000E42EB">
        <w:tc>
          <w:tcPr>
            <w:tcW w:w="534" w:type="dxa"/>
          </w:tcPr>
          <w:p w14:paraId="7EF234FD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2CE7C858" w14:textId="77777777" w:rsidR="0048650F" w:rsidRPr="001D30C8" w:rsidRDefault="0048650F" w:rsidP="000E42EB">
            <w:pPr>
              <w:jc w:val="both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%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 de villa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ges et secteurs 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disposant d’ASBC selon les normes</w:t>
            </w:r>
          </w:p>
        </w:tc>
        <w:tc>
          <w:tcPr>
            <w:tcW w:w="850" w:type="dxa"/>
          </w:tcPr>
          <w:p w14:paraId="52FDAA50" w14:textId="77777777" w:rsidR="0048650F" w:rsidRPr="00212448" w:rsidRDefault="0048650F" w:rsidP="000E42EB">
            <w:pPr>
              <w:rPr>
                <w:rFonts w:asciiTheme="majorHAnsi" w:hAnsiTheme="majorHAnsi" w:cstheme="majorHAnsi"/>
                <w:sz w:val="16"/>
                <w:szCs w:val="16"/>
              </w:rPr>
            </w:pPr>
            <w:r w:rsidRPr="00212448">
              <w:rPr>
                <w:rFonts w:asciiTheme="majorHAnsi" w:hAnsiTheme="majorHAnsi" w:cstheme="majorHAnsi"/>
                <w:sz w:val="16"/>
                <w:szCs w:val="16"/>
              </w:rPr>
              <w:t xml:space="preserve">96 %-0% </w:t>
            </w:r>
          </w:p>
        </w:tc>
        <w:tc>
          <w:tcPr>
            <w:tcW w:w="851" w:type="dxa"/>
          </w:tcPr>
          <w:p w14:paraId="687BB0CD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8" w:type="dxa"/>
          </w:tcPr>
          <w:p w14:paraId="6C3A9E55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1FD9185E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6688A0CB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</w:tcPr>
          <w:p w14:paraId="228D7300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27818604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ENDOS</w:t>
            </w:r>
          </w:p>
        </w:tc>
        <w:tc>
          <w:tcPr>
            <w:tcW w:w="919" w:type="dxa"/>
          </w:tcPr>
          <w:p w14:paraId="2EFF1814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Enquête</w:t>
            </w:r>
          </w:p>
        </w:tc>
        <w:tc>
          <w:tcPr>
            <w:tcW w:w="919" w:type="dxa"/>
          </w:tcPr>
          <w:p w14:paraId="0B4B7BD4" w14:textId="77777777" w:rsidR="0048650F" w:rsidRDefault="0048650F" w:rsidP="000E42EB">
            <w:r w:rsidRPr="005617EA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69DA2F35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DPES</w:t>
            </w:r>
          </w:p>
        </w:tc>
      </w:tr>
      <w:tr w:rsidR="0048650F" w:rsidRPr="00FF1448" w14:paraId="1ED8B5F3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4C9C2F8B" w14:textId="77777777" w:rsidR="0048650F" w:rsidRPr="00FF1448" w:rsidRDefault="0048650F" w:rsidP="000E42E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FF1448">
              <w:rPr>
                <w:rFonts w:cstheme="minorHAnsi"/>
                <w:b/>
                <w:i/>
                <w:sz w:val="24"/>
                <w:szCs w:val="24"/>
              </w:rPr>
              <w:t>PRODUIT  5 : Une demande équitable de services SRMNEAN à haut impact est assurée</w:t>
            </w:r>
          </w:p>
        </w:tc>
      </w:tr>
      <w:tr w:rsidR="0048650F" w14:paraId="5E328945" w14:textId="77777777" w:rsidTr="000E42EB">
        <w:tc>
          <w:tcPr>
            <w:tcW w:w="534" w:type="dxa"/>
          </w:tcPr>
          <w:p w14:paraId="7AC8E591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03" w:type="dxa"/>
          </w:tcPr>
          <w:p w14:paraId="081BF805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Nombre de nouveaux contacts par habitant et par an des enfants de moins de 5 ans</w:t>
            </w:r>
          </w:p>
        </w:tc>
        <w:tc>
          <w:tcPr>
            <w:tcW w:w="850" w:type="dxa"/>
          </w:tcPr>
          <w:p w14:paraId="01750375" w14:textId="01124605" w:rsidR="00A31BD2" w:rsidRDefault="00A31BD2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34069389" w14:textId="1D1D2083" w:rsidR="0048650F" w:rsidRPr="0048650F" w:rsidRDefault="00A31BD2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DSS</w:t>
            </w:r>
          </w:p>
        </w:tc>
        <w:tc>
          <w:tcPr>
            <w:tcW w:w="851" w:type="dxa"/>
            <w:vAlign w:val="center"/>
          </w:tcPr>
          <w:p w14:paraId="7B56BFB0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&gt;2</w:t>
            </w:r>
          </w:p>
        </w:tc>
        <w:tc>
          <w:tcPr>
            <w:tcW w:w="708" w:type="dxa"/>
            <w:vAlign w:val="center"/>
          </w:tcPr>
          <w:p w14:paraId="4A04C9BC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&gt;2</w:t>
            </w:r>
          </w:p>
        </w:tc>
        <w:tc>
          <w:tcPr>
            <w:tcW w:w="709" w:type="dxa"/>
            <w:vAlign w:val="center"/>
          </w:tcPr>
          <w:p w14:paraId="34BC0272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&gt;2</w:t>
            </w:r>
          </w:p>
        </w:tc>
        <w:tc>
          <w:tcPr>
            <w:tcW w:w="709" w:type="dxa"/>
            <w:vAlign w:val="center"/>
          </w:tcPr>
          <w:p w14:paraId="2BB69E64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&gt;2</w:t>
            </w:r>
          </w:p>
        </w:tc>
        <w:tc>
          <w:tcPr>
            <w:tcW w:w="764" w:type="dxa"/>
            <w:vAlign w:val="center"/>
          </w:tcPr>
          <w:p w14:paraId="17E7270A" w14:textId="77777777" w:rsidR="0048650F" w:rsidRPr="0048650F" w:rsidRDefault="0048650F" w:rsidP="000E42EB">
            <w:pPr>
              <w:pStyle w:val="Normal1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&gt;2</w:t>
            </w:r>
          </w:p>
        </w:tc>
        <w:tc>
          <w:tcPr>
            <w:tcW w:w="915" w:type="dxa"/>
          </w:tcPr>
          <w:p w14:paraId="19D173C4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AS/MS</w:t>
            </w:r>
          </w:p>
        </w:tc>
        <w:tc>
          <w:tcPr>
            <w:tcW w:w="919" w:type="dxa"/>
            <w:vAlign w:val="center"/>
          </w:tcPr>
          <w:p w14:paraId="1352E479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  <w:vAlign w:val="center"/>
          </w:tcPr>
          <w:p w14:paraId="6E13A742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  <w:vAlign w:val="center"/>
          </w:tcPr>
          <w:p w14:paraId="03047CC0" w14:textId="364D20D8" w:rsidR="0048650F" w:rsidRPr="0048650F" w:rsidRDefault="00A31BD2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DSS</w:t>
            </w:r>
          </w:p>
        </w:tc>
      </w:tr>
      <w:tr w:rsidR="0048650F" w:rsidRPr="00FF1448" w14:paraId="62FB6683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53C90CC3" w14:textId="77777777" w:rsidR="0048650F" w:rsidRPr="00FF1448" w:rsidRDefault="0048650F" w:rsidP="000E42E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FF1448">
              <w:rPr>
                <w:rFonts w:cstheme="minorHAnsi"/>
                <w:b/>
                <w:i/>
                <w:sz w:val="24"/>
                <w:szCs w:val="24"/>
              </w:rPr>
              <w:t>PRODUIT 6 : Un personnel opérationnel,  compétent, motivé et réparti équitablement est disponible</w:t>
            </w:r>
          </w:p>
        </w:tc>
      </w:tr>
      <w:tr w:rsidR="0048650F" w14:paraId="3ACCA34C" w14:textId="77777777" w:rsidTr="000E42EB">
        <w:tc>
          <w:tcPr>
            <w:tcW w:w="534" w:type="dxa"/>
          </w:tcPr>
          <w:p w14:paraId="619888FA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33CBD36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Pourcentage de formations sanitaires (CSPS) remplissant les normes minimales en personnel1</w:t>
            </w:r>
          </w:p>
        </w:tc>
        <w:tc>
          <w:tcPr>
            <w:tcW w:w="850" w:type="dxa"/>
            <w:vAlign w:val="center"/>
          </w:tcPr>
          <w:p w14:paraId="2D7A2EE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91</w:t>
            </w:r>
          </w:p>
        </w:tc>
        <w:tc>
          <w:tcPr>
            <w:tcW w:w="851" w:type="dxa"/>
            <w:vAlign w:val="center"/>
          </w:tcPr>
          <w:p w14:paraId="4365F988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96,16</w:t>
            </w:r>
          </w:p>
        </w:tc>
        <w:tc>
          <w:tcPr>
            <w:tcW w:w="708" w:type="dxa"/>
            <w:vAlign w:val="center"/>
          </w:tcPr>
          <w:p w14:paraId="3A22B74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97,48</w:t>
            </w:r>
          </w:p>
        </w:tc>
        <w:tc>
          <w:tcPr>
            <w:tcW w:w="709" w:type="dxa"/>
            <w:vAlign w:val="center"/>
          </w:tcPr>
          <w:p w14:paraId="60DE666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98,8</w:t>
            </w:r>
          </w:p>
        </w:tc>
        <w:tc>
          <w:tcPr>
            <w:tcW w:w="709" w:type="dxa"/>
            <w:vAlign w:val="center"/>
          </w:tcPr>
          <w:p w14:paraId="4F0B530F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  <w:vAlign w:val="center"/>
          </w:tcPr>
          <w:p w14:paraId="007E57E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  <w:vAlign w:val="center"/>
          </w:tcPr>
          <w:p w14:paraId="09FE9FD2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0845F48A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7EC3086A" w14:textId="77777777" w:rsidR="0048650F" w:rsidRDefault="0048650F" w:rsidP="000E42EB">
            <w:r w:rsidRPr="00CF195E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1B26CE7F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53F4E2D7" w14:textId="77777777" w:rsidTr="000E42EB">
        <w:tc>
          <w:tcPr>
            <w:tcW w:w="534" w:type="dxa"/>
          </w:tcPr>
          <w:p w14:paraId="57A1672F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6600685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Ratio SFE/population </w:t>
            </w:r>
          </w:p>
        </w:tc>
        <w:tc>
          <w:tcPr>
            <w:tcW w:w="850" w:type="dxa"/>
            <w:vAlign w:val="center"/>
          </w:tcPr>
          <w:p w14:paraId="38AFAB8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5 874</w:t>
            </w:r>
          </w:p>
        </w:tc>
        <w:tc>
          <w:tcPr>
            <w:tcW w:w="851" w:type="dxa"/>
            <w:vAlign w:val="center"/>
          </w:tcPr>
          <w:p w14:paraId="4653E5F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5 229</w:t>
            </w:r>
          </w:p>
        </w:tc>
        <w:tc>
          <w:tcPr>
            <w:tcW w:w="708" w:type="dxa"/>
            <w:vAlign w:val="center"/>
          </w:tcPr>
          <w:p w14:paraId="1BA9BD4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5 172</w:t>
            </w:r>
          </w:p>
        </w:tc>
        <w:tc>
          <w:tcPr>
            <w:tcW w:w="709" w:type="dxa"/>
            <w:vAlign w:val="center"/>
          </w:tcPr>
          <w:p w14:paraId="59CEF50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5 114</w:t>
            </w:r>
          </w:p>
        </w:tc>
        <w:tc>
          <w:tcPr>
            <w:tcW w:w="709" w:type="dxa"/>
            <w:vAlign w:val="center"/>
          </w:tcPr>
          <w:p w14:paraId="739AFC2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5 057</w:t>
            </w:r>
          </w:p>
        </w:tc>
        <w:tc>
          <w:tcPr>
            <w:tcW w:w="764" w:type="dxa"/>
            <w:vAlign w:val="center"/>
          </w:tcPr>
          <w:p w14:paraId="1BC7A874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5 000</w:t>
            </w:r>
          </w:p>
        </w:tc>
        <w:tc>
          <w:tcPr>
            <w:tcW w:w="915" w:type="dxa"/>
            <w:vAlign w:val="center"/>
          </w:tcPr>
          <w:p w14:paraId="5596269B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7C53F88C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3C7316CF" w14:textId="77777777" w:rsidR="0048650F" w:rsidRDefault="0048650F" w:rsidP="000E42EB">
            <w:r w:rsidRPr="00CF195E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263ED818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:rsidRPr="00FF1448" w14:paraId="7FA8AF69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74AF2EF0" w14:textId="77777777" w:rsidR="0048650F" w:rsidRPr="00FF1448" w:rsidRDefault="0048650F" w:rsidP="000E42EB">
            <w:pPr>
              <w:rPr>
                <w:rFonts w:eastAsia="Times New Roman" w:cstheme="minorHAnsi"/>
                <w:b/>
                <w:i/>
                <w:sz w:val="24"/>
                <w:szCs w:val="24"/>
              </w:rPr>
            </w:pPr>
            <w:r w:rsidRPr="00FF1448">
              <w:rPr>
                <w:rFonts w:cstheme="minorHAnsi"/>
                <w:b/>
                <w:i/>
                <w:sz w:val="24"/>
                <w:szCs w:val="24"/>
              </w:rPr>
              <w:t>PRODUIT 7 : Les infrastructures, les équipements et la logistique pour l’offre des services SRMNEAN sont disponibles</w:t>
            </w:r>
          </w:p>
        </w:tc>
      </w:tr>
      <w:tr w:rsidR="0048650F" w14:paraId="2B4698FD" w14:textId="77777777" w:rsidTr="000E42EB">
        <w:tc>
          <w:tcPr>
            <w:tcW w:w="534" w:type="dxa"/>
          </w:tcPr>
          <w:p w14:paraId="055E43A9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0C566F42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Rayon moyen d’action théorique</w:t>
            </w:r>
          </w:p>
        </w:tc>
        <w:tc>
          <w:tcPr>
            <w:tcW w:w="850" w:type="dxa"/>
          </w:tcPr>
          <w:p w14:paraId="6AF6E7AD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FF1448">
              <w:rPr>
                <w:rFonts w:asciiTheme="majorHAnsi" w:hAnsiTheme="majorHAnsi" w:cstheme="majorHAnsi"/>
                <w:b/>
                <w:sz w:val="14"/>
                <w:szCs w:val="16"/>
              </w:rPr>
              <w:t>6 Km</w:t>
            </w:r>
            <w:r w:rsidRPr="00FF1448">
              <w:rPr>
                <w:rFonts w:asciiTheme="majorHAnsi" w:hAnsiTheme="majorHAnsi" w:cstheme="majorHAnsi"/>
                <w:sz w:val="18"/>
                <w:szCs w:val="20"/>
              </w:rPr>
              <w:t xml:space="preserve"> </w:t>
            </w:r>
            <w:r w:rsidRPr="00FF1448">
              <w:rPr>
                <w:rFonts w:asciiTheme="majorHAnsi" w:hAnsiTheme="majorHAnsi" w:cstheme="majorHAnsi"/>
                <w:sz w:val="12"/>
                <w:szCs w:val="20"/>
              </w:rPr>
              <w:t>(2015)</w:t>
            </w:r>
          </w:p>
        </w:tc>
        <w:tc>
          <w:tcPr>
            <w:tcW w:w="851" w:type="dxa"/>
          </w:tcPr>
          <w:p w14:paraId="1D22DA9A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Km</w:t>
            </w:r>
          </w:p>
        </w:tc>
        <w:tc>
          <w:tcPr>
            <w:tcW w:w="708" w:type="dxa"/>
          </w:tcPr>
          <w:p w14:paraId="5D28F812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km</w:t>
            </w:r>
          </w:p>
        </w:tc>
        <w:tc>
          <w:tcPr>
            <w:tcW w:w="709" w:type="dxa"/>
          </w:tcPr>
          <w:p w14:paraId="07C1B83D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km</w:t>
            </w:r>
          </w:p>
        </w:tc>
        <w:tc>
          <w:tcPr>
            <w:tcW w:w="709" w:type="dxa"/>
          </w:tcPr>
          <w:p w14:paraId="2DC5ACA4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km</w:t>
            </w:r>
          </w:p>
        </w:tc>
        <w:tc>
          <w:tcPr>
            <w:tcW w:w="764" w:type="dxa"/>
          </w:tcPr>
          <w:p w14:paraId="137CD710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5 km</w:t>
            </w:r>
          </w:p>
        </w:tc>
        <w:tc>
          <w:tcPr>
            <w:tcW w:w="915" w:type="dxa"/>
          </w:tcPr>
          <w:p w14:paraId="37533F3B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</w:tcPr>
          <w:p w14:paraId="0FAD79AD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Routine </w:t>
            </w:r>
          </w:p>
        </w:tc>
        <w:tc>
          <w:tcPr>
            <w:tcW w:w="919" w:type="dxa"/>
          </w:tcPr>
          <w:p w14:paraId="0D21A104" w14:textId="77777777" w:rsidR="0048650F" w:rsidRDefault="0048650F" w:rsidP="000E42EB">
            <w:r w:rsidRPr="0001720A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5E2ACEA6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4399896D" w14:textId="77777777" w:rsidTr="000E42EB">
        <w:tc>
          <w:tcPr>
            <w:tcW w:w="534" w:type="dxa"/>
          </w:tcPr>
          <w:p w14:paraId="4E67DDDA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01B6DA07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Pourcentage des formations sanitaires (CSPS) fonctionnelles selon les normes en Infrastructures (%)</w:t>
            </w:r>
          </w:p>
        </w:tc>
        <w:tc>
          <w:tcPr>
            <w:tcW w:w="850" w:type="dxa"/>
          </w:tcPr>
          <w:p w14:paraId="5ED6EC3F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90</w:t>
            </w:r>
          </w:p>
        </w:tc>
        <w:tc>
          <w:tcPr>
            <w:tcW w:w="851" w:type="dxa"/>
          </w:tcPr>
          <w:p w14:paraId="76322572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96</w:t>
            </w:r>
          </w:p>
        </w:tc>
        <w:tc>
          <w:tcPr>
            <w:tcW w:w="708" w:type="dxa"/>
          </w:tcPr>
          <w:p w14:paraId="7CD38138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59113675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</w:tcPr>
          <w:p w14:paraId="0462FCC0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</w:tcPr>
          <w:p w14:paraId="648707D9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2B44EF38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</w:tcPr>
          <w:p w14:paraId="0E99F397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Routine </w:t>
            </w:r>
          </w:p>
        </w:tc>
        <w:tc>
          <w:tcPr>
            <w:tcW w:w="919" w:type="dxa"/>
          </w:tcPr>
          <w:p w14:paraId="43229CD4" w14:textId="77777777" w:rsidR="0048650F" w:rsidRDefault="0048650F" w:rsidP="000E42EB">
            <w:r w:rsidRPr="0001720A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21E75AF7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:rsidRPr="00FF1448" w14:paraId="6DC52578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7439F050" w14:textId="77777777" w:rsidR="0048650F" w:rsidRPr="00FF1448" w:rsidRDefault="0048650F" w:rsidP="000E42EB">
            <w:pPr>
              <w:rPr>
                <w:rFonts w:eastAsia="Times New Roman" w:cstheme="minorHAnsi"/>
                <w:b/>
                <w:i/>
                <w:sz w:val="24"/>
                <w:szCs w:val="24"/>
              </w:rPr>
            </w:pPr>
            <w:r w:rsidRPr="00FF1448">
              <w:rPr>
                <w:rFonts w:cstheme="minorHAnsi"/>
                <w:b/>
                <w:i/>
                <w:sz w:val="24"/>
                <w:szCs w:val="24"/>
              </w:rPr>
              <w:t>PRODUIT 8 : Les intrants de SRMNEAN sont disponibles de manière continue.</w:t>
            </w:r>
          </w:p>
        </w:tc>
      </w:tr>
      <w:tr w:rsidR="0048650F" w14:paraId="033304AF" w14:textId="77777777" w:rsidTr="000E42EB">
        <w:tc>
          <w:tcPr>
            <w:tcW w:w="534" w:type="dxa"/>
          </w:tcPr>
          <w:p w14:paraId="3F3B68E6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  <w:vAlign w:val="center"/>
          </w:tcPr>
          <w:p w14:paraId="65342694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Taux de rupture de stock des  50 médicaments traceurs dans les districts et régions en décembre</w:t>
            </w:r>
          </w:p>
        </w:tc>
        <w:tc>
          <w:tcPr>
            <w:tcW w:w="850" w:type="dxa"/>
            <w:vAlign w:val="center"/>
          </w:tcPr>
          <w:p w14:paraId="1CB8F29B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12,46</w:t>
            </w:r>
          </w:p>
        </w:tc>
        <w:tc>
          <w:tcPr>
            <w:tcW w:w="851" w:type="dxa"/>
            <w:vAlign w:val="center"/>
          </w:tcPr>
          <w:p w14:paraId="7E3FDAE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11,1</w:t>
            </w:r>
          </w:p>
        </w:tc>
        <w:tc>
          <w:tcPr>
            <w:tcW w:w="708" w:type="dxa"/>
            <w:vAlign w:val="center"/>
          </w:tcPr>
          <w:p w14:paraId="72BEC64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10,5</w:t>
            </w:r>
          </w:p>
        </w:tc>
        <w:tc>
          <w:tcPr>
            <w:tcW w:w="709" w:type="dxa"/>
            <w:vAlign w:val="center"/>
          </w:tcPr>
          <w:p w14:paraId="1BC8BE1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9,8</w:t>
            </w:r>
          </w:p>
        </w:tc>
        <w:tc>
          <w:tcPr>
            <w:tcW w:w="709" w:type="dxa"/>
            <w:vAlign w:val="center"/>
          </w:tcPr>
          <w:p w14:paraId="7F31A31D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9,2</w:t>
            </w:r>
          </w:p>
        </w:tc>
        <w:tc>
          <w:tcPr>
            <w:tcW w:w="764" w:type="dxa"/>
            <w:vAlign w:val="center"/>
          </w:tcPr>
          <w:p w14:paraId="2E4B8E2A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8,5</w:t>
            </w:r>
          </w:p>
        </w:tc>
        <w:tc>
          <w:tcPr>
            <w:tcW w:w="915" w:type="dxa"/>
            <w:vAlign w:val="center"/>
          </w:tcPr>
          <w:p w14:paraId="2399BA33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ENDOS</w:t>
            </w:r>
          </w:p>
        </w:tc>
        <w:tc>
          <w:tcPr>
            <w:tcW w:w="919" w:type="dxa"/>
            <w:vAlign w:val="center"/>
          </w:tcPr>
          <w:p w14:paraId="5B89014E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3203F1D1" w14:textId="77777777" w:rsidR="0048650F" w:rsidRDefault="0048650F" w:rsidP="000E42EB">
            <w:r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5C60A8A7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296EDA36" w14:textId="77777777" w:rsidTr="000E42EB">
        <w:tc>
          <w:tcPr>
            <w:tcW w:w="534" w:type="dxa"/>
          </w:tcPr>
          <w:p w14:paraId="57476445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  <w:vAlign w:val="center"/>
          </w:tcPr>
          <w:p w14:paraId="68DE9BD5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>
              <w:rPr>
                <w:rFonts w:asciiTheme="majorHAnsi" w:eastAsia="Times New Roman" w:hAnsiTheme="majorHAnsi" w:cstheme="majorHAnsi"/>
                <w:sz w:val="20"/>
                <w:szCs w:val="20"/>
              </w:rPr>
              <w:t>%</w:t>
            </w: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 xml:space="preserve"> de DMEG n'ayant pas connu de rupture de médicaments traceurs</w:t>
            </w:r>
          </w:p>
        </w:tc>
        <w:tc>
          <w:tcPr>
            <w:tcW w:w="850" w:type="dxa"/>
            <w:vAlign w:val="center"/>
          </w:tcPr>
          <w:p w14:paraId="3F0D396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18,6</w:t>
            </w:r>
          </w:p>
        </w:tc>
        <w:tc>
          <w:tcPr>
            <w:tcW w:w="851" w:type="dxa"/>
            <w:vAlign w:val="center"/>
          </w:tcPr>
          <w:p w14:paraId="795F39D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708" w:type="dxa"/>
            <w:vAlign w:val="center"/>
          </w:tcPr>
          <w:p w14:paraId="553BEE9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773DC55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709" w:type="dxa"/>
            <w:vAlign w:val="center"/>
          </w:tcPr>
          <w:p w14:paraId="17C87F5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764" w:type="dxa"/>
            <w:vAlign w:val="center"/>
          </w:tcPr>
          <w:p w14:paraId="01C8D856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5</w:t>
            </w:r>
          </w:p>
        </w:tc>
        <w:tc>
          <w:tcPr>
            <w:tcW w:w="915" w:type="dxa"/>
            <w:vAlign w:val="center"/>
          </w:tcPr>
          <w:p w14:paraId="11201E88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183FFF3C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6A2F5146" w14:textId="77777777" w:rsidR="0048650F" w:rsidRDefault="0048650F" w:rsidP="000E42EB">
            <w:r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344DD847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:rsidRPr="00A5624F" w14:paraId="0E7E9F17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1CB608DC" w14:textId="77777777" w:rsidR="0048650F" w:rsidRPr="00A5624F" w:rsidRDefault="0048650F" w:rsidP="000E42EB">
            <w:pPr>
              <w:rPr>
                <w:rFonts w:eastAsia="Times New Roman" w:cstheme="minorHAnsi"/>
                <w:b/>
                <w:i/>
                <w:sz w:val="24"/>
                <w:szCs w:val="24"/>
              </w:rPr>
            </w:pPr>
            <w:r w:rsidRPr="00A5624F">
              <w:rPr>
                <w:rFonts w:cstheme="minorHAnsi"/>
                <w:b/>
                <w:i/>
                <w:sz w:val="24"/>
                <w:szCs w:val="24"/>
              </w:rPr>
              <w:t>PRODUIT 9 : Le financement de la santé en général  et du DI-SRMNEAN-ECSV</w:t>
            </w:r>
            <w:r>
              <w:rPr>
                <w:rFonts w:cstheme="minorHAnsi"/>
                <w:b/>
                <w:i/>
                <w:sz w:val="24"/>
                <w:szCs w:val="24"/>
              </w:rPr>
              <w:t xml:space="preserve"> en particulier  es</w:t>
            </w:r>
            <w:r w:rsidRPr="00A5624F">
              <w:rPr>
                <w:rFonts w:cstheme="minorHAnsi"/>
                <w:b/>
                <w:i/>
                <w:sz w:val="24"/>
                <w:szCs w:val="24"/>
              </w:rPr>
              <w:t>t assurés</w:t>
            </w:r>
          </w:p>
        </w:tc>
      </w:tr>
      <w:tr w:rsidR="0048650F" w14:paraId="62A6A541" w14:textId="77777777" w:rsidTr="000E42EB">
        <w:tc>
          <w:tcPr>
            <w:tcW w:w="534" w:type="dxa"/>
          </w:tcPr>
          <w:p w14:paraId="2AA9ED8E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540B1CE7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Pourcentage du budget de l’Etat alloué à la santé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(%)</w:t>
            </w:r>
          </w:p>
        </w:tc>
        <w:tc>
          <w:tcPr>
            <w:tcW w:w="850" w:type="dxa"/>
          </w:tcPr>
          <w:p w14:paraId="4960AC39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12,7</w:t>
            </w:r>
            <w:r w:rsidRPr="00212448">
              <w:rPr>
                <w:rFonts w:asciiTheme="majorHAnsi" w:hAnsiTheme="majorHAnsi" w:cstheme="majorHAnsi"/>
                <w:sz w:val="10"/>
                <w:szCs w:val="20"/>
              </w:rPr>
              <w:t>(2015)</w:t>
            </w:r>
          </w:p>
        </w:tc>
        <w:tc>
          <w:tcPr>
            <w:tcW w:w="851" w:type="dxa"/>
          </w:tcPr>
          <w:p w14:paraId="1CBBEC89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&gt;=15% </w:t>
            </w:r>
          </w:p>
        </w:tc>
        <w:tc>
          <w:tcPr>
            <w:tcW w:w="708" w:type="dxa"/>
          </w:tcPr>
          <w:p w14:paraId="706E17D6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&gt;=15</w:t>
            </w:r>
          </w:p>
        </w:tc>
        <w:tc>
          <w:tcPr>
            <w:tcW w:w="709" w:type="dxa"/>
          </w:tcPr>
          <w:p w14:paraId="4A95654D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&gt;=15</w:t>
            </w:r>
          </w:p>
        </w:tc>
        <w:tc>
          <w:tcPr>
            <w:tcW w:w="709" w:type="dxa"/>
          </w:tcPr>
          <w:p w14:paraId="605C1EDA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&gt;=15</w:t>
            </w:r>
          </w:p>
        </w:tc>
        <w:tc>
          <w:tcPr>
            <w:tcW w:w="764" w:type="dxa"/>
          </w:tcPr>
          <w:p w14:paraId="49186FE8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&gt;=15%</w:t>
            </w:r>
          </w:p>
        </w:tc>
        <w:tc>
          <w:tcPr>
            <w:tcW w:w="915" w:type="dxa"/>
          </w:tcPr>
          <w:p w14:paraId="4989E189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CS</w:t>
            </w:r>
          </w:p>
        </w:tc>
        <w:tc>
          <w:tcPr>
            <w:tcW w:w="919" w:type="dxa"/>
          </w:tcPr>
          <w:p w14:paraId="499E1ED5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Enquête </w:t>
            </w:r>
          </w:p>
        </w:tc>
        <w:tc>
          <w:tcPr>
            <w:tcW w:w="919" w:type="dxa"/>
          </w:tcPr>
          <w:p w14:paraId="5211B7F4" w14:textId="77777777" w:rsidR="0048650F" w:rsidRDefault="0048650F" w:rsidP="000E42EB">
            <w:r w:rsidRPr="00873394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0CCAFF09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5FCDB64F" w14:textId="77777777" w:rsidTr="000E42EB">
        <w:tc>
          <w:tcPr>
            <w:tcW w:w="534" w:type="dxa"/>
          </w:tcPr>
          <w:p w14:paraId="2E1E962A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6673A425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d’absorption des ressources allouées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(%)</w:t>
            </w:r>
          </w:p>
        </w:tc>
        <w:tc>
          <w:tcPr>
            <w:tcW w:w="850" w:type="dxa"/>
          </w:tcPr>
          <w:p w14:paraId="7D6D05F1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&gt;=85%</w:t>
            </w:r>
          </w:p>
        </w:tc>
        <w:tc>
          <w:tcPr>
            <w:tcW w:w="851" w:type="dxa"/>
          </w:tcPr>
          <w:p w14:paraId="5A89DAF9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&gt;=85%</w:t>
            </w:r>
          </w:p>
        </w:tc>
        <w:tc>
          <w:tcPr>
            <w:tcW w:w="708" w:type="dxa"/>
          </w:tcPr>
          <w:p w14:paraId="75A25600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&gt;=85</w:t>
            </w:r>
          </w:p>
        </w:tc>
        <w:tc>
          <w:tcPr>
            <w:tcW w:w="709" w:type="dxa"/>
          </w:tcPr>
          <w:p w14:paraId="6FCA2C24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&gt;=85</w:t>
            </w:r>
          </w:p>
        </w:tc>
        <w:tc>
          <w:tcPr>
            <w:tcW w:w="709" w:type="dxa"/>
          </w:tcPr>
          <w:p w14:paraId="3A0C61E1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&gt;=85</w:t>
            </w:r>
          </w:p>
        </w:tc>
        <w:tc>
          <w:tcPr>
            <w:tcW w:w="764" w:type="dxa"/>
          </w:tcPr>
          <w:p w14:paraId="0813D7DF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&gt;=85%</w:t>
            </w:r>
          </w:p>
        </w:tc>
        <w:tc>
          <w:tcPr>
            <w:tcW w:w="915" w:type="dxa"/>
          </w:tcPr>
          <w:p w14:paraId="7C4D456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CS</w:t>
            </w:r>
          </w:p>
        </w:tc>
        <w:tc>
          <w:tcPr>
            <w:tcW w:w="919" w:type="dxa"/>
          </w:tcPr>
          <w:p w14:paraId="3B6C4D85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 xml:space="preserve">Enquête </w:t>
            </w:r>
          </w:p>
        </w:tc>
        <w:tc>
          <w:tcPr>
            <w:tcW w:w="919" w:type="dxa"/>
          </w:tcPr>
          <w:p w14:paraId="44E6BDB5" w14:textId="77777777" w:rsidR="0048650F" w:rsidRDefault="0048650F" w:rsidP="000E42EB">
            <w:r w:rsidRPr="00873394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6308B326" w14:textId="77777777" w:rsidR="0048650F" w:rsidRPr="001D30C8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MS</w:t>
            </w:r>
          </w:p>
        </w:tc>
      </w:tr>
      <w:tr w:rsidR="0048650F" w:rsidRPr="00A5624F" w14:paraId="00886562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71D7D80D" w14:textId="77777777" w:rsidR="0048650F" w:rsidRPr="00A5624F" w:rsidRDefault="0048650F" w:rsidP="000E42EB">
            <w:pPr>
              <w:rPr>
                <w:rFonts w:eastAsia="Times New Roman" w:cstheme="minorHAnsi"/>
                <w:b/>
                <w:i/>
                <w:sz w:val="24"/>
                <w:szCs w:val="24"/>
              </w:rPr>
            </w:pPr>
            <w:r w:rsidRPr="00A5624F">
              <w:rPr>
                <w:rFonts w:cstheme="minorHAnsi"/>
                <w:b/>
                <w:i/>
                <w:sz w:val="24"/>
                <w:szCs w:val="24"/>
              </w:rPr>
              <w:t>PRODUIT 10 : L’information sanitaire est renforcée pour une meilleure prise de décision</w:t>
            </w:r>
          </w:p>
        </w:tc>
      </w:tr>
      <w:tr w:rsidR="0048650F" w14:paraId="64026B55" w14:textId="77777777" w:rsidTr="000E42EB">
        <w:tc>
          <w:tcPr>
            <w:tcW w:w="534" w:type="dxa"/>
          </w:tcPr>
          <w:p w14:paraId="0BA6216B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7F5CBDEA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promptitude de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rapports SNIS par niveau</w:t>
            </w:r>
          </w:p>
        </w:tc>
        <w:tc>
          <w:tcPr>
            <w:tcW w:w="850" w:type="dxa"/>
            <w:vAlign w:val="center"/>
          </w:tcPr>
          <w:p w14:paraId="23EEC09E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851" w:type="dxa"/>
            <w:vAlign w:val="center"/>
          </w:tcPr>
          <w:p w14:paraId="1960405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8" w:type="dxa"/>
            <w:vAlign w:val="center"/>
          </w:tcPr>
          <w:p w14:paraId="1C914CB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0D3976D5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09" w:type="dxa"/>
            <w:vAlign w:val="center"/>
          </w:tcPr>
          <w:p w14:paraId="70907522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764" w:type="dxa"/>
            <w:vAlign w:val="center"/>
          </w:tcPr>
          <w:p w14:paraId="70EA9C8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7384A928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435A5EF0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7CF8FD51" w14:textId="77777777" w:rsidR="0048650F" w:rsidRDefault="0048650F" w:rsidP="000E42EB">
            <w:r w:rsidRPr="003338EE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771B0E59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4E909EC1" w14:textId="77777777" w:rsidTr="000E42EB">
        <w:tc>
          <w:tcPr>
            <w:tcW w:w="534" w:type="dxa"/>
          </w:tcPr>
          <w:p w14:paraId="4BDC9796" w14:textId="77777777" w:rsid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</w:pPr>
          </w:p>
        </w:tc>
        <w:tc>
          <w:tcPr>
            <w:tcW w:w="5103" w:type="dxa"/>
          </w:tcPr>
          <w:p w14:paraId="68B02B0F" w14:textId="77777777" w:rsidR="0048650F" w:rsidRPr="001D30C8" w:rsidRDefault="0048650F" w:rsidP="000E42EB">
            <w:pPr>
              <w:autoSpaceDE w:val="0"/>
              <w:autoSpaceDN w:val="0"/>
              <w:adjustRightInd w:val="0"/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Taux de complétude de</w:t>
            </w:r>
            <w:r>
              <w:rPr>
                <w:rFonts w:asciiTheme="majorHAnsi" w:hAnsiTheme="majorHAnsi" w:cstheme="majorHAnsi"/>
                <w:sz w:val="20"/>
                <w:szCs w:val="20"/>
              </w:rPr>
              <w:t xml:space="preserve"> </w:t>
            </w: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rapports SNIS par niveau</w:t>
            </w:r>
          </w:p>
        </w:tc>
        <w:tc>
          <w:tcPr>
            <w:tcW w:w="850" w:type="dxa"/>
            <w:vAlign w:val="center"/>
          </w:tcPr>
          <w:p w14:paraId="4970C8EC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91,8</w:t>
            </w:r>
          </w:p>
        </w:tc>
        <w:tc>
          <w:tcPr>
            <w:tcW w:w="851" w:type="dxa"/>
            <w:vAlign w:val="center"/>
          </w:tcPr>
          <w:p w14:paraId="06D8E3D9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93,44</w:t>
            </w:r>
          </w:p>
        </w:tc>
        <w:tc>
          <w:tcPr>
            <w:tcW w:w="708" w:type="dxa"/>
            <w:vAlign w:val="center"/>
          </w:tcPr>
          <w:p w14:paraId="49A9B4B4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95,08</w:t>
            </w:r>
          </w:p>
        </w:tc>
        <w:tc>
          <w:tcPr>
            <w:tcW w:w="709" w:type="dxa"/>
            <w:vAlign w:val="center"/>
          </w:tcPr>
          <w:p w14:paraId="0E863210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96,72</w:t>
            </w:r>
          </w:p>
        </w:tc>
        <w:tc>
          <w:tcPr>
            <w:tcW w:w="709" w:type="dxa"/>
            <w:vAlign w:val="center"/>
          </w:tcPr>
          <w:p w14:paraId="4D3B4D07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98,36</w:t>
            </w:r>
          </w:p>
        </w:tc>
        <w:tc>
          <w:tcPr>
            <w:tcW w:w="764" w:type="dxa"/>
            <w:vAlign w:val="center"/>
          </w:tcPr>
          <w:p w14:paraId="7706EEBD" w14:textId="77777777" w:rsidR="0048650F" w:rsidRPr="001D30C8" w:rsidRDefault="0048650F" w:rsidP="000E42EB">
            <w:pPr>
              <w:jc w:val="right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100</w:t>
            </w:r>
          </w:p>
        </w:tc>
        <w:tc>
          <w:tcPr>
            <w:tcW w:w="915" w:type="dxa"/>
          </w:tcPr>
          <w:p w14:paraId="6001C9C3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AS/MS</w:t>
            </w:r>
          </w:p>
        </w:tc>
        <w:tc>
          <w:tcPr>
            <w:tcW w:w="919" w:type="dxa"/>
            <w:vAlign w:val="center"/>
          </w:tcPr>
          <w:p w14:paraId="3FA6167B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61B941F3" w14:textId="77777777" w:rsidR="0048650F" w:rsidRDefault="0048650F" w:rsidP="000E42EB">
            <w:r w:rsidRPr="003338EE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  <w:vAlign w:val="center"/>
          </w:tcPr>
          <w:p w14:paraId="1B23FC3E" w14:textId="77777777" w:rsidR="0048650F" w:rsidRPr="001D30C8" w:rsidRDefault="0048650F" w:rsidP="000E42EB">
            <w:pPr>
              <w:jc w:val="center"/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MS</w:t>
            </w:r>
          </w:p>
        </w:tc>
      </w:tr>
      <w:tr w:rsidR="0048650F" w14:paraId="63C5D1F7" w14:textId="77777777" w:rsidTr="000E42EB">
        <w:tc>
          <w:tcPr>
            <w:tcW w:w="534" w:type="dxa"/>
          </w:tcPr>
          <w:p w14:paraId="1D272FDA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highlight w:val="yellow"/>
              </w:rPr>
            </w:pPr>
          </w:p>
        </w:tc>
        <w:tc>
          <w:tcPr>
            <w:tcW w:w="5103" w:type="dxa"/>
          </w:tcPr>
          <w:p w14:paraId="03637A97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Proportion des résultats de recherches utilisés dans le processus de prise de décision</w:t>
            </w:r>
          </w:p>
        </w:tc>
        <w:tc>
          <w:tcPr>
            <w:tcW w:w="850" w:type="dxa"/>
          </w:tcPr>
          <w:p w14:paraId="1A62B5C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</w:p>
        </w:tc>
        <w:tc>
          <w:tcPr>
            <w:tcW w:w="851" w:type="dxa"/>
          </w:tcPr>
          <w:p w14:paraId="57E401E9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85 %</w:t>
            </w:r>
          </w:p>
        </w:tc>
        <w:tc>
          <w:tcPr>
            <w:tcW w:w="708" w:type="dxa"/>
          </w:tcPr>
          <w:p w14:paraId="612A1C16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100%</w:t>
            </w:r>
          </w:p>
        </w:tc>
        <w:tc>
          <w:tcPr>
            <w:tcW w:w="709" w:type="dxa"/>
          </w:tcPr>
          <w:p w14:paraId="27846D08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100%</w:t>
            </w:r>
          </w:p>
        </w:tc>
        <w:tc>
          <w:tcPr>
            <w:tcW w:w="709" w:type="dxa"/>
          </w:tcPr>
          <w:p w14:paraId="1E579B1C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100%</w:t>
            </w:r>
          </w:p>
        </w:tc>
        <w:tc>
          <w:tcPr>
            <w:tcW w:w="764" w:type="dxa"/>
          </w:tcPr>
          <w:p w14:paraId="21E6346D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100%</w:t>
            </w:r>
          </w:p>
        </w:tc>
        <w:tc>
          <w:tcPr>
            <w:tcW w:w="915" w:type="dxa"/>
          </w:tcPr>
          <w:p w14:paraId="1775F65E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AS/MS</w:t>
            </w:r>
          </w:p>
        </w:tc>
        <w:tc>
          <w:tcPr>
            <w:tcW w:w="919" w:type="dxa"/>
          </w:tcPr>
          <w:p w14:paraId="2379338A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7BBB023B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50518E1D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MS/SNIS</w:t>
            </w:r>
          </w:p>
        </w:tc>
      </w:tr>
      <w:tr w:rsidR="0048650F" w:rsidRPr="00A5624F" w14:paraId="33E2B241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3714CBFE" w14:textId="77777777" w:rsidR="0048650F" w:rsidRPr="00A5624F" w:rsidRDefault="0048650F" w:rsidP="000E42EB">
            <w:pPr>
              <w:rPr>
                <w:rFonts w:cstheme="minorHAnsi"/>
                <w:b/>
                <w:i/>
                <w:sz w:val="24"/>
                <w:szCs w:val="24"/>
              </w:rPr>
            </w:pPr>
            <w:r w:rsidRPr="00A5624F">
              <w:rPr>
                <w:rFonts w:cstheme="minorHAnsi"/>
                <w:b/>
                <w:i/>
                <w:sz w:val="24"/>
                <w:szCs w:val="24"/>
              </w:rPr>
              <w:t>PRODUIT 11 : L’enregistrement des faits d’état civil et la production des statistiques vitales sont améliorés.</w:t>
            </w:r>
          </w:p>
        </w:tc>
      </w:tr>
      <w:tr w:rsidR="0048650F" w14:paraId="10DC60F2" w14:textId="77777777" w:rsidTr="000E42EB">
        <w:tc>
          <w:tcPr>
            <w:tcW w:w="534" w:type="dxa"/>
          </w:tcPr>
          <w:p w14:paraId="1ADD3F6F" w14:textId="77777777" w:rsidR="0048650F" w:rsidRPr="00FE06A2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</w:rPr>
            </w:pPr>
          </w:p>
        </w:tc>
        <w:tc>
          <w:tcPr>
            <w:tcW w:w="5103" w:type="dxa"/>
          </w:tcPr>
          <w:p w14:paraId="34D7344E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hAnsiTheme="majorHAnsi" w:cstheme="majorHAnsi"/>
                <w:sz w:val="20"/>
                <w:szCs w:val="20"/>
              </w:rPr>
              <w:t>% des naissances sont enregistrées à l’Etat civil</w:t>
            </w:r>
          </w:p>
        </w:tc>
        <w:tc>
          <w:tcPr>
            <w:tcW w:w="850" w:type="dxa"/>
          </w:tcPr>
          <w:p w14:paraId="3EFE69E8" w14:textId="77777777" w:rsidR="0048650F" w:rsidRPr="00A5624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78</w:t>
            </w:r>
            <w:r w:rsidRPr="00A5624F">
              <w:rPr>
                <w:rFonts w:asciiTheme="majorHAnsi" w:hAnsiTheme="majorHAnsi" w:cstheme="majorHAnsi"/>
                <w:sz w:val="16"/>
                <w:szCs w:val="16"/>
              </w:rPr>
              <w:t>(2015)</w:t>
            </w:r>
          </w:p>
        </w:tc>
        <w:tc>
          <w:tcPr>
            <w:tcW w:w="851" w:type="dxa"/>
          </w:tcPr>
          <w:p w14:paraId="4131AD64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82</w:t>
            </w:r>
          </w:p>
        </w:tc>
        <w:tc>
          <w:tcPr>
            <w:tcW w:w="708" w:type="dxa"/>
          </w:tcPr>
          <w:p w14:paraId="29D5B371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85</w:t>
            </w:r>
          </w:p>
        </w:tc>
        <w:tc>
          <w:tcPr>
            <w:tcW w:w="709" w:type="dxa"/>
          </w:tcPr>
          <w:p w14:paraId="0651AEED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88</w:t>
            </w:r>
          </w:p>
        </w:tc>
        <w:tc>
          <w:tcPr>
            <w:tcW w:w="709" w:type="dxa"/>
          </w:tcPr>
          <w:p w14:paraId="06B06868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91</w:t>
            </w:r>
          </w:p>
        </w:tc>
        <w:tc>
          <w:tcPr>
            <w:tcW w:w="764" w:type="dxa"/>
          </w:tcPr>
          <w:p w14:paraId="38A21B00" w14:textId="77777777" w:rsidR="0048650F" w:rsidRPr="001D30C8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94</w:t>
            </w:r>
          </w:p>
        </w:tc>
        <w:tc>
          <w:tcPr>
            <w:tcW w:w="915" w:type="dxa"/>
          </w:tcPr>
          <w:p w14:paraId="3DF291D6" w14:textId="77777777" w:rsidR="0048650F" w:rsidRPr="001D30C8" w:rsidRDefault="0048650F" w:rsidP="000E42EB">
            <w:pPr>
              <w:rPr>
                <w:rFonts w:asciiTheme="majorHAnsi" w:hAnsiTheme="majorHAnsi" w:cstheme="majorHAnsi"/>
                <w:sz w:val="20"/>
                <w:szCs w:val="20"/>
              </w:rPr>
            </w:pPr>
            <w:r>
              <w:rPr>
                <w:rFonts w:asciiTheme="majorHAnsi" w:hAnsiTheme="majorHAnsi" w:cstheme="majorHAnsi"/>
                <w:sz w:val="20"/>
                <w:szCs w:val="20"/>
              </w:rPr>
              <w:t>Rapport</w:t>
            </w:r>
          </w:p>
        </w:tc>
        <w:tc>
          <w:tcPr>
            <w:tcW w:w="919" w:type="dxa"/>
          </w:tcPr>
          <w:p w14:paraId="1DD1997C" w14:textId="77777777" w:rsidR="0048650F" w:rsidRPr="001D30C8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</w:rPr>
            </w:pPr>
            <w:r w:rsidRPr="001D30C8">
              <w:rPr>
                <w:rFonts w:asciiTheme="majorHAnsi" w:eastAsia="Times New Roman" w:hAnsiTheme="majorHAnsi" w:cstheme="majorHAnsi"/>
                <w:sz w:val="20"/>
                <w:szCs w:val="20"/>
              </w:rPr>
              <w:t>Routine</w:t>
            </w:r>
          </w:p>
        </w:tc>
        <w:tc>
          <w:tcPr>
            <w:tcW w:w="919" w:type="dxa"/>
          </w:tcPr>
          <w:p w14:paraId="0CF9DC41" w14:textId="77777777" w:rsidR="0048650F" w:rsidRDefault="0048650F" w:rsidP="000E42EB">
            <w:r w:rsidRPr="00AF22CC">
              <w:rPr>
                <w:rFonts w:asciiTheme="majorHAnsi" w:hAnsiTheme="majorHAnsi" w:cstheme="majorHAnsi"/>
                <w:sz w:val="20"/>
                <w:szCs w:val="20"/>
              </w:rPr>
              <w:t>Annuel</w:t>
            </w:r>
          </w:p>
        </w:tc>
        <w:tc>
          <w:tcPr>
            <w:tcW w:w="1444" w:type="dxa"/>
          </w:tcPr>
          <w:p w14:paraId="6883518C" w14:textId="77777777" w:rsidR="0048650F" w:rsidRPr="001A5830" w:rsidRDefault="0048650F" w:rsidP="000E42EB">
            <w:pPr>
              <w:jc w:val="center"/>
              <w:rPr>
                <w:rFonts w:asciiTheme="majorHAnsi" w:hAnsiTheme="majorHAnsi" w:cstheme="majorHAnsi"/>
                <w:sz w:val="16"/>
                <w:szCs w:val="16"/>
              </w:rPr>
            </w:pPr>
            <w:r w:rsidRPr="001A5830">
              <w:rPr>
                <w:rFonts w:asciiTheme="majorHAnsi" w:hAnsiTheme="majorHAnsi" w:cstheme="majorHAnsi"/>
                <w:sz w:val="16"/>
                <w:szCs w:val="16"/>
              </w:rPr>
              <w:t>MATDSI/DGMEC</w:t>
            </w:r>
          </w:p>
        </w:tc>
      </w:tr>
      <w:tr w:rsidR="0048650F" w14:paraId="2C4B74F5" w14:textId="77777777" w:rsidTr="000E42EB">
        <w:tc>
          <w:tcPr>
            <w:tcW w:w="534" w:type="dxa"/>
          </w:tcPr>
          <w:p w14:paraId="717FEBC5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5103" w:type="dxa"/>
          </w:tcPr>
          <w:p w14:paraId="5384C5D3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% des décès déclarés</w:t>
            </w:r>
          </w:p>
        </w:tc>
        <w:tc>
          <w:tcPr>
            <w:tcW w:w="850" w:type="dxa"/>
          </w:tcPr>
          <w:p w14:paraId="47F1C8CC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27A600CD" w14:textId="21B11B25" w:rsidR="00A31BD2" w:rsidRPr="0048650F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DSF peut voir avec DGMEC</w:t>
            </w:r>
          </w:p>
        </w:tc>
        <w:tc>
          <w:tcPr>
            <w:tcW w:w="851" w:type="dxa"/>
          </w:tcPr>
          <w:p w14:paraId="26798773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50</w:t>
            </w:r>
          </w:p>
        </w:tc>
        <w:tc>
          <w:tcPr>
            <w:tcW w:w="708" w:type="dxa"/>
          </w:tcPr>
          <w:p w14:paraId="1F4E0B7D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55</w:t>
            </w:r>
          </w:p>
        </w:tc>
        <w:tc>
          <w:tcPr>
            <w:tcW w:w="709" w:type="dxa"/>
          </w:tcPr>
          <w:p w14:paraId="101B838B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60</w:t>
            </w:r>
          </w:p>
        </w:tc>
        <w:tc>
          <w:tcPr>
            <w:tcW w:w="709" w:type="dxa"/>
          </w:tcPr>
          <w:p w14:paraId="0A9229C4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65</w:t>
            </w:r>
          </w:p>
        </w:tc>
        <w:tc>
          <w:tcPr>
            <w:tcW w:w="764" w:type="dxa"/>
          </w:tcPr>
          <w:p w14:paraId="2458F582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70</w:t>
            </w:r>
          </w:p>
        </w:tc>
        <w:tc>
          <w:tcPr>
            <w:tcW w:w="915" w:type="dxa"/>
          </w:tcPr>
          <w:p w14:paraId="03CF43A3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Rapport</w:t>
            </w:r>
          </w:p>
        </w:tc>
        <w:tc>
          <w:tcPr>
            <w:tcW w:w="919" w:type="dxa"/>
          </w:tcPr>
          <w:p w14:paraId="41627BA9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7A2EEC1D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7525200C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  <w:t>MATDSI/DGMEC</w:t>
            </w:r>
          </w:p>
        </w:tc>
      </w:tr>
      <w:tr w:rsidR="0048650F" w14:paraId="1FB14BD7" w14:textId="77777777" w:rsidTr="000E42EB">
        <w:tc>
          <w:tcPr>
            <w:tcW w:w="534" w:type="dxa"/>
          </w:tcPr>
          <w:p w14:paraId="65D29393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line="240" w:lineRule="auto"/>
              <w:rPr>
                <w:sz w:val="20"/>
                <w:szCs w:val="20"/>
                <w:highlight w:val="yellow"/>
              </w:rPr>
            </w:pPr>
          </w:p>
        </w:tc>
        <w:tc>
          <w:tcPr>
            <w:tcW w:w="5103" w:type="dxa"/>
          </w:tcPr>
          <w:p w14:paraId="5A744D8F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% des mariages enregistrés à l’Etat civil</w:t>
            </w:r>
          </w:p>
        </w:tc>
        <w:tc>
          <w:tcPr>
            <w:tcW w:w="850" w:type="dxa"/>
          </w:tcPr>
          <w:p w14:paraId="3AD05B04" w14:textId="226B1689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  <w:r w:rsidR="00A31BD2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 xml:space="preserve"> DSF peut voir avec DGMEC</w:t>
            </w:r>
          </w:p>
        </w:tc>
        <w:tc>
          <w:tcPr>
            <w:tcW w:w="851" w:type="dxa"/>
          </w:tcPr>
          <w:p w14:paraId="664069CA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50</w:t>
            </w:r>
          </w:p>
        </w:tc>
        <w:tc>
          <w:tcPr>
            <w:tcW w:w="708" w:type="dxa"/>
          </w:tcPr>
          <w:p w14:paraId="5027533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55</w:t>
            </w:r>
          </w:p>
        </w:tc>
        <w:tc>
          <w:tcPr>
            <w:tcW w:w="709" w:type="dxa"/>
          </w:tcPr>
          <w:p w14:paraId="0FAFF684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60</w:t>
            </w:r>
          </w:p>
        </w:tc>
        <w:tc>
          <w:tcPr>
            <w:tcW w:w="709" w:type="dxa"/>
          </w:tcPr>
          <w:p w14:paraId="6C90ECC2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65</w:t>
            </w:r>
          </w:p>
        </w:tc>
        <w:tc>
          <w:tcPr>
            <w:tcW w:w="764" w:type="dxa"/>
          </w:tcPr>
          <w:p w14:paraId="0ED7C145" w14:textId="77777777" w:rsidR="0048650F" w:rsidRP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70</w:t>
            </w:r>
          </w:p>
        </w:tc>
        <w:tc>
          <w:tcPr>
            <w:tcW w:w="915" w:type="dxa"/>
          </w:tcPr>
          <w:p w14:paraId="061E3209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Rapport</w:t>
            </w:r>
          </w:p>
        </w:tc>
        <w:tc>
          <w:tcPr>
            <w:tcW w:w="919" w:type="dxa"/>
          </w:tcPr>
          <w:p w14:paraId="4F723F10" w14:textId="77777777" w:rsidR="0048650F" w:rsidRPr="0048650F" w:rsidRDefault="0048650F" w:rsidP="000E42EB">
            <w:pPr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eastAsia="Times New Roman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6CEA20B3" w14:textId="77777777" w:rsidR="0048650F" w:rsidRPr="0048650F" w:rsidRDefault="0048650F" w:rsidP="000E42EB">
            <w:pPr>
              <w:rPr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6CF575B3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16"/>
                <w:szCs w:val="16"/>
                <w:highlight w:val="yellow"/>
              </w:rPr>
              <w:t>MATDSI/DGMEC</w:t>
            </w:r>
          </w:p>
        </w:tc>
      </w:tr>
      <w:tr w:rsidR="0048650F" w:rsidRPr="00A5624F" w14:paraId="6378CA50" w14:textId="77777777" w:rsidTr="000E42EB">
        <w:tc>
          <w:tcPr>
            <w:tcW w:w="14425" w:type="dxa"/>
            <w:gridSpan w:val="12"/>
            <w:shd w:val="clear" w:color="auto" w:fill="D9E2F3" w:themeFill="accent5" w:themeFillTint="33"/>
          </w:tcPr>
          <w:p w14:paraId="6FB73BAA" w14:textId="77777777" w:rsidR="0048650F" w:rsidRPr="00A5624F" w:rsidRDefault="0048650F" w:rsidP="000E42EB">
            <w:pPr>
              <w:rPr>
                <w:rFonts w:eastAsia="Times New Roman" w:cstheme="minorHAnsi"/>
                <w:b/>
                <w:i/>
                <w:sz w:val="24"/>
                <w:szCs w:val="24"/>
              </w:rPr>
            </w:pPr>
            <w:r w:rsidRPr="00A5624F">
              <w:rPr>
                <w:rFonts w:cstheme="minorHAnsi"/>
                <w:b/>
                <w:i/>
                <w:sz w:val="24"/>
                <w:szCs w:val="24"/>
              </w:rPr>
              <w:t>PRODUIT 12 : La coordination intra et intersectorielle des interventions en faveur de la santé et ses déterminants est améliorée.</w:t>
            </w:r>
          </w:p>
        </w:tc>
      </w:tr>
      <w:tr w:rsidR="0048650F" w14:paraId="32B8F5D9" w14:textId="77777777" w:rsidTr="000E42EB">
        <w:tc>
          <w:tcPr>
            <w:tcW w:w="534" w:type="dxa"/>
          </w:tcPr>
          <w:p w14:paraId="2BF64C16" w14:textId="77777777" w:rsidR="0048650F" w:rsidRPr="0048650F" w:rsidRDefault="0048650F" w:rsidP="0048650F">
            <w:pPr>
              <w:pStyle w:val="Paragraphedeliste"/>
              <w:numPr>
                <w:ilvl w:val="0"/>
                <w:numId w:val="1"/>
              </w:numPr>
              <w:spacing w:after="160" w:line="240" w:lineRule="auto"/>
              <w:rPr>
                <w:highlight w:val="yellow"/>
              </w:rPr>
            </w:pPr>
          </w:p>
        </w:tc>
        <w:tc>
          <w:tcPr>
            <w:tcW w:w="5103" w:type="dxa"/>
          </w:tcPr>
          <w:p w14:paraId="22D1A67C" w14:textId="77777777" w:rsidR="0048650F" w:rsidRPr="0048650F" w:rsidRDefault="0048650F" w:rsidP="000E42EB">
            <w:pPr>
              <w:pStyle w:val="Normal1"/>
              <w:spacing w:after="160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Pourcentage  des décisions du CSD mise en application</w:t>
            </w:r>
          </w:p>
        </w:tc>
        <w:tc>
          <w:tcPr>
            <w:tcW w:w="850" w:type="dxa"/>
          </w:tcPr>
          <w:p w14:paraId="014C532D" w14:textId="77777777" w:rsidR="0048650F" w:rsidRDefault="0048650F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ND</w:t>
            </w:r>
          </w:p>
          <w:p w14:paraId="5FECA941" w14:textId="681F8ACF" w:rsidR="00A31BD2" w:rsidRPr="0048650F" w:rsidRDefault="00A31BD2" w:rsidP="000E42EB">
            <w:pPr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lastRenderedPageBreak/>
              <w:t>DSEC</w:t>
            </w:r>
          </w:p>
        </w:tc>
        <w:tc>
          <w:tcPr>
            <w:tcW w:w="851" w:type="dxa"/>
          </w:tcPr>
          <w:p w14:paraId="15260406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lastRenderedPageBreak/>
              <w:t>100</w:t>
            </w:r>
          </w:p>
        </w:tc>
        <w:tc>
          <w:tcPr>
            <w:tcW w:w="708" w:type="dxa"/>
          </w:tcPr>
          <w:p w14:paraId="6E7512BF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1C5D2EE9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09" w:type="dxa"/>
          </w:tcPr>
          <w:p w14:paraId="3DDD6E7F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764" w:type="dxa"/>
          </w:tcPr>
          <w:p w14:paraId="72E4CD68" w14:textId="77777777" w:rsidR="0048650F" w:rsidRPr="0048650F" w:rsidRDefault="0048650F" w:rsidP="000E42EB">
            <w:pPr>
              <w:pStyle w:val="Normal1"/>
              <w:spacing w:after="160"/>
              <w:jc w:val="right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100</w:t>
            </w:r>
          </w:p>
        </w:tc>
        <w:tc>
          <w:tcPr>
            <w:tcW w:w="915" w:type="dxa"/>
          </w:tcPr>
          <w:p w14:paraId="4EA915BA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 xml:space="preserve">Rapport </w:t>
            </w:r>
          </w:p>
        </w:tc>
        <w:tc>
          <w:tcPr>
            <w:tcW w:w="919" w:type="dxa"/>
          </w:tcPr>
          <w:p w14:paraId="47B35FA7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Routine</w:t>
            </w:r>
          </w:p>
        </w:tc>
        <w:tc>
          <w:tcPr>
            <w:tcW w:w="919" w:type="dxa"/>
          </w:tcPr>
          <w:p w14:paraId="476976C3" w14:textId="77777777" w:rsidR="0048650F" w:rsidRPr="0048650F" w:rsidRDefault="0048650F" w:rsidP="000E42EB">
            <w:pPr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Annuel</w:t>
            </w:r>
          </w:p>
        </w:tc>
        <w:tc>
          <w:tcPr>
            <w:tcW w:w="1444" w:type="dxa"/>
          </w:tcPr>
          <w:p w14:paraId="33FE02AA" w14:textId="77777777" w:rsidR="0048650F" w:rsidRPr="0048650F" w:rsidRDefault="0048650F" w:rsidP="000E42EB">
            <w:pPr>
              <w:jc w:val="center"/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</w:pPr>
            <w:r w:rsidRPr="0048650F">
              <w:rPr>
                <w:rFonts w:asciiTheme="majorHAnsi" w:hAnsiTheme="majorHAnsi" w:cstheme="majorHAnsi"/>
                <w:sz w:val="20"/>
                <w:szCs w:val="20"/>
                <w:highlight w:val="yellow"/>
              </w:rPr>
              <w:t>CSD</w:t>
            </w:r>
          </w:p>
        </w:tc>
      </w:tr>
    </w:tbl>
    <w:p w14:paraId="7CBC413F" w14:textId="77777777" w:rsidR="0048650F" w:rsidRDefault="0048650F" w:rsidP="0048650F">
      <w:pPr>
        <w:pStyle w:val="Normal1"/>
        <w:spacing w:after="0"/>
        <w:jc w:val="both"/>
        <w:rPr>
          <w:b/>
          <w:color w:val="000000"/>
          <w:sz w:val="24"/>
          <w:szCs w:val="24"/>
        </w:rPr>
        <w:sectPr w:rsidR="0048650F" w:rsidSect="000E42EB">
          <w:pgSz w:w="16838" w:h="11906" w:orient="landscape"/>
          <w:pgMar w:top="1440" w:right="1152" w:bottom="1440" w:left="1152" w:header="720" w:footer="720" w:gutter="0"/>
          <w:pgNumType w:chapStyle="1"/>
          <w:cols w:space="720"/>
          <w:docGrid w:linePitch="299"/>
        </w:sectPr>
      </w:pPr>
    </w:p>
    <w:p w14:paraId="5D200FA9" w14:textId="77777777" w:rsidR="000E42EB" w:rsidRDefault="000E42EB" w:rsidP="006E3B37"/>
    <w:sectPr w:rsidR="000E42EB" w:rsidSect="009B5518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9D53064"/>
    <w:multiLevelType w:val="hybridMultilevel"/>
    <w:tmpl w:val="EB8CDD34"/>
    <w:lvl w:ilvl="0" w:tplc="95FA3678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sz w:val="20"/>
        <w:szCs w:val="20"/>
      </w:rPr>
    </w:lvl>
    <w:lvl w:ilvl="1" w:tplc="040C0019" w:tentative="1">
      <w:start w:val="1"/>
      <w:numFmt w:val="lowerLetter"/>
      <w:lvlText w:val="%2."/>
      <w:lvlJc w:val="left"/>
      <w:pPr>
        <w:ind w:left="1080" w:hanging="360"/>
      </w:pPr>
    </w:lvl>
    <w:lvl w:ilvl="2" w:tplc="040C001B" w:tentative="1">
      <w:start w:val="1"/>
      <w:numFmt w:val="lowerRoman"/>
      <w:lvlText w:val="%3."/>
      <w:lvlJc w:val="right"/>
      <w:pPr>
        <w:ind w:left="1800" w:hanging="180"/>
      </w:pPr>
    </w:lvl>
    <w:lvl w:ilvl="3" w:tplc="040C000F" w:tentative="1">
      <w:start w:val="1"/>
      <w:numFmt w:val="decimal"/>
      <w:lvlText w:val="%4."/>
      <w:lvlJc w:val="left"/>
      <w:pPr>
        <w:ind w:left="2520" w:hanging="360"/>
      </w:pPr>
    </w:lvl>
    <w:lvl w:ilvl="4" w:tplc="040C0019" w:tentative="1">
      <w:start w:val="1"/>
      <w:numFmt w:val="lowerLetter"/>
      <w:lvlText w:val="%5."/>
      <w:lvlJc w:val="left"/>
      <w:pPr>
        <w:ind w:left="3240" w:hanging="360"/>
      </w:pPr>
    </w:lvl>
    <w:lvl w:ilvl="5" w:tplc="040C001B" w:tentative="1">
      <w:start w:val="1"/>
      <w:numFmt w:val="lowerRoman"/>
      <w:lvlText w:val="%6."/>
      <w:lvlJc w:val="right"/>
      <w:pPr>
        <w:ind w:left="3960" w:hanging="180"/>
      </w:pPr>
    </w:lvl>
    <w:lvl w:ilvl="6" w:tplc="040C000F" w:tentative="1">
      <w:start w:val="1"/>
      <w:numFmt w:val="decimal"/>
      <w:lvlText w:val="%7."/>
      <w:lvlJc w:val="left"/>
      <w:pPr>
        <w:ind w:left="4680" w:hanging="360"/>
      </w:pPr>
    </w:lvl>
    <w:lvl w:ilvl="7" w:tplc="040C0019" w:tentative="1">
      <w:start w:val="1"/>
      <w:numFmt w:val="lowerLetter"/>
      <w:lvlText w:val="%8."/>
      <w:lvlJc w:val="left"/>
      <w:pPr>
        <w:ind w:left="5400" w:hanging="360"/>
      </w:pPr>
    </w:lvl>
    <w:lvl w:ilvl="8" w:tplc="040C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8650F"/>
    <w:rsid w:val="000E42EB"/>
    <w:rsid w:val="00384B7A"/>
    <w:rsid w:val="0048650F"/>
    <w:rsid w:val="004D223F"/>
    <w:rsid w:val="006E3B37"/>
    <w:rsid w:val="009B5518"/>
    <w:rsid w:val="00A31BD2"/>
    <w:rsid w:val="00BA3C91"/>
    <w:rsid w:val="00F9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20021DA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fr-FR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8650F"/>
    <w:pPr>
      <w:spacing w:after="200" w:line="276" w:lineRule="auto"/>
    </w:pPr>
    <w:rPr>
      <w:rFonts w:ascii="Calibri" w:eastAsia="Calibri" w:hAnsi="Calibri" w:cs="Calibri"/>
      <w:sz w:val="22"/>
      <w:szCs w:val="22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Normal1">
    <w:name w:val="Normal1"/>
    <w:rsid w:val="0048650F"/>
    <w:pPr>
      <w:spacing w:after="200" w:line="276" w:lineRule="auto"/>
    </w:pPr>
    <w:rPr>
      <w:rFonts w:ascii="Calibri" w:eastAsia="Calibri" w:hAnsi="Calibri" w:cs="Calibri"/>
      <w:sz w:val="22"/>
      <w:szCs w:val="22"/>
      <w:lang w:eastAsia="fr-FR"/>
    </w:rPr>
  </w:style>
  <w:style w:type="table" w:styleId="Grilledutableau">
    <w:name w:val="Table Grid"/>
    <w:basedOn w:val="TableauNormal"/>
    <w:uiPriority w:val="39"/>
    <w:rsid w:val="0048650F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aliases w:val="texte,Paragraphe 2,Puce,AB List 1,Bullet Points,U 5,Glossaire,liste de tableaux,Titre1,Farbige Liste - Akzent 11,Bioforce zListePuce,L_4,Bullets,References,Numbered List Paragraph,ReferencesCxSpLast,Paragraphe de liste11,List bullet"/>
    <w:basedOn w:val="Normal"/>
    <w:link w:val="ParagraphedelisteCar"/>
    <w:uiPriority w:val="34"/>
    <w:qFormat/>
    <w:rsid w:val="0048650F"/>
    <w:pPr>
      <w:spacing w:after="0" w:line="259" w:lineRule="auto"/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character" w:customStyle="1" w:styleId="ParagraphedelisteCar">
    <w:name w:val="Paragraphe de liste Car"/>
    <w:aliases w:val="texte Car,Paragraphe 2 Car,Puce Car,AB List 1 Car,Bullet Points Car,U 5 Car,Glossaire Car,liste de tableaux Car,Titre1 Car,Farbige Liste - Akzent 11 Car,Bioforce zListePuce Car,L_4 Car,Bullets Car,References Car,List bullet Car"/>
    <w:link w:val="Paragraphedeliste"/>
    <w:uiPriority w:val="34"/>
    <w:qFormat/>
    <w:rsid w:val="0048650F"/>
    <w:rPr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Bureau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1210</Words>
  <Characters>6657</Characters>
  <Application>Microsoft Office Word</Application>
  <DocSecurity>0</DocSecurity>
  <Lines>55</Lines>
  <Paragraphs>15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Utilisateur de Microsoft Office</dc:creator>
  <cp:keywords/>
  <dc:description/>
  <cp:lastModifiedBy>HP ProBook</cp:lastModifiedBy>
  <cp:revision>2</cp:revision>
  <dcterms:created xsi:type="dcterms:W3CDTF">2019-09-15T13:52:00Z</dcterms:created>
  <dcterms:modified xsi:type="dcterms:W3CDTF">2019-09-15T13:52:00Z</dcterms:modified>
</cp:coreProperties>
</file>