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183E40" w14:textId="77777777" w:rsidR="00A64F04" w:rsidRPr="004E7211" w:rsidRDefault="00A64F04" w:rsidP="00A64F04">
      <w:pPr>
        <w:ind w:right="-7"/>
        <w:jc w:val="both"/>
        <w:rPr>
          <w:rFonts w:ascii="Arial" w:hAnsi="Arial" w:cs="Arial"/>
          <w:b/>
          <w:sz w:val="26"/>
          <w:szCs w:val="26"/>
          <w:lang w:val="fr-FR" w:eastAsia="fr-FR"/>
        </w:rPr>
      </w:pPr>
      <w:r w:rsidRPr="004E7211">
        <w:rPr>
          <w:rFonts w:ascii="Arial" w:hAnsi="Arial" w:cs="Arial"/>
          <w:noProof/>
          <w:sz w:val="26"/>
          <w:szCs w:val="26"/>
          <w:lang w:val="fr-FR" w:eastAsia="fr-FR"/>
        </w:rPr>
        <w:drawing>
          <wp:anchor distT="0" distB="0" distL="114300" distR="114300" simplePos="0" relativeHeight="251659264" behindDoc="0" locked="0" layoutInCell="1" allowOverlap="1" wp14:anchorId="6D94832E" wp14:editId="75797EE8">
            <wp:simplePos x="0" y="0"/>
            <wp:positionH relativeFrom="column">
              <wp:posOffset>2720340</wp:posOffset>
            </wp:positionH>
            <wp:positionV relativeFrom="paragraph">
              <wp:posOffset>40640</wp:posOffset>
            </wp:positionV>
            <wp:extent cx="971550" cy="990600"/>
            <wp:effectExtent l="0" t="0" r="0" b="0"/>
            <wp:wrapNone/>
            <wp:docPr id="1" name="Image 1" descr="Description : Burkina_Faso_CO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escription : Burkina_Faso_CO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71550" cy="99060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gramStart"/>
      <w:r w:rsidRPr="004E7211">
        <w:rPr>
          <w:rFonts w:ascii="Arial" w:hAnsi="Arial" w:cs="Arial"/>
          <w:b/>
          <w:sz w:val="26"/>
          <w:szCs w:val="26"/>
          <w:lang w:val="fr-FR" w:eastAsia="fr-FR"/>
        </w:rPr>
        <w:t>MINISTERE  DE</w:t>
      </w:r>
      <w:proofErr w:type="gramEnd"/>
      <w:r w:rsidRPr="004E7211">
        <w:rPr>
          <w:rFonts w:ascii="Arial" w:hAnsi="Arial" w:cs="Arial"/>
          <w:b/>
          <w:sz w:val="26"/>
          <w:szCs w:val="26"/>
          <w:lang w:val="fr-FR" w:eastAsia="fr-FR"/>
        </w:rPr>
        <w:t xml:space="preserve"> LA SANTE                                                   BURKINA  FASO                                                         </w:t>
      </w:r>
    </w:p>
    <w:p w14:paraId="1318E9D4" w14:textId="77777777" w:rsidR="00A64F04" w:rsidRPr="004E7211" w:rsidRDefault="00A64F04" w:rsidP="00A64F04">
      <w:pPr>
        <w:jc w:val="both"/>
        <w:rPr>
          <w:rFonts w:ascii="Arial" w:hAnsi="Arial" w:cs="Arial"/>
          <w:b/>
          <w:sz w:val="26"/>
          <w:szCs w:val="26"/>
          <w:lang w:val="fr-FR" w:eastAsia="fr-FR"/>
        </w:rPr>
      </w:pPr>
      <w:r w:rsidRPr="004E7211">
        <w:rPr>
          <w:rFonts w:ascii="Arial" w:hAnsi="Arial" w:cs="Arial"/>
          <w:b/>
          <w:sz w:val="26"/>
          <w:szCs w:val="26"/>
          <w:lang w:val="fr-FR" w:eastAsia="fr-FR"/>
        </w:rPr>
        <w:t xml:space="preserve">            ------------</w:t>
      </w:r>
      <w:r w:rsidRPr="004E7211">
        <w:rPr>
          <w:rFonts w:ascii="Arial" w:hAnsi="Arial" w:cs="Arial"/>
          <w:b/>
          <w:sz w:val="26"/>
          <w:szCs w:val="26"/>
          <w:lang w:val="fr-FR" w:eastAsia="fr-FR"/>
        </w:rPr>
        <w:tab/>
      </w:r>
      <w:r w:rsidRPr="004E7211">
        <w:rPr>
          <w:rFonts w:ascii="Arial" w:hAnsi="Arial" w:cs="Arial"/>
          <w:b/>
          <w:sz w:val="26"/>
          <w:szCs w:val="26"/>
          <w:lang w:val="fr-FR" w:eastAsia="fr-FR"/>
        </w:rPr>
        <w:tab/>
      </w:r>
      <w:r w:rsidRPr="004E7211">
        <w:rPr>
          <w:rFonts w:ascii="Arial" w:hAnsi="Arial" w:cs="Arial"/>
          <w:b/>
          <w:sz w:val="26"/>
          <w:szCs w:val="26"/>
          <w:lang w:val="fr-FR" w:eastAsia="fr-FR"/>
        </w:rPr>
        <w:tab/>
      </w:r>
      <w:r w:rsidRPr="004E7211">
        <w:rPr>
          <w:rFonts w:ascii="Arial" w:hAnsi="Arial" w:cs="Arial"/>
          <w:b/>
          <w:sz w:val="26"/>
          <w:szCs w:val="26"/>
          <w:lang w:val="fr-FR" w:eastAsia="fr-FR"/>
        </w:rPr>
        <w:tab/>
      </w:r>
      <w:r w:rsidRPr="004E7211">
        <w:rPr>
          <w:rFonts w:ascii="Arial" w:hAnsi="Arial" w:cs="Arial"/>
          <w:b/>
          <w:sz w:val="26"/>
          <w:szCs w:val="26"/>
          <w:lang w:val="fr-FR" w:eastAsia="fr-FR"/>
        </w:rPr>
        <w:tab/>
        <w:t xml:space="preserve">                   </w:t>
      </w:r>
      <w:r w:rsidRPr="004E7211">
        <w:rPr>
          <w:rFonts w:ascii="Arial" w:hAnsi="Arial" w:cs="Arial"/>
          <w:b/>
          <w:i/>
          <w:sz w:val="26"/>
          <w:szCs w:val="26"/>
          <w:lang w:val="fr-FR" w:eastAsia="fr-FR"/>
        </w:rPr>
        <w:t>U</w:t>
      </w:r>
      <w:r w:rsidRPr="004E7211">
        <w:rPr>
          <w:rFonts w:ascii="Arial" w:hAnsi="Arial" w:cs="Arial"/>
          <w:i/>
          <w:sz w:val="26"/>
          <w:szCs w:val="26"/>
          <w:lang w:val="fr-FR" w:eastAsia="fr-FR"/>
        </w:rPr>
        <w:t xml:space="preserve">nité - </w:t>
      </w:r>
      <w:r w:rsidRPr="004E7211">
        <w:rPr>
          <w:rFonts w:ascii="Arial" w:hAnsi="Arial" w:cs="Arial"/>
          <w:b/>
          <w:i/>
          <w:sz w:val="26"/>
          <w:szCs w:val="26"/>
          <w:lang w:val="fr-FR" w:eastAsia="fr-FR"/>
        </w:rPr>
        <w:t>P</w:t>
      </w:r>
      <w:r w:rsidRPr="004E7211">
        <w:rPr>
          <w:rFonts w:ascii="Arial" w:hAnsi="Arial" w:cs="Arial"/>
          <w:i/>
          <w:sz w:val="26"/>
          <w:szCs w:val="26"/>
          <w:lang w:val="fr-FR" w:eastAsia="fr-FR"/>
        </w:rPr>
        <w:t xml:space="preserve">rogrès - </w:t>
      </w:r>
      <w:r w:rsidRPr="004E7211">
        <w:rPr>
          <w:rFonts w:ascii="Arial" w:hAnsi="Arial" w:cs="Arial"/>
          <w:b/>
          <w:i/>
          <w:sz w:val="26"/>
          <w:szCs w:val="26"/>
          <w:lang w:val="fr-FR" w:eastAsia="fr-FR"/>
        </w:rPr>
        <w:t>J</w:t>
      </w:r>
      <w:r w:rsidRPr="004E7211">
        <w:rPr>
          <w:rFonts w:ascii="Arial" w:hAnsi="Arial" w:cs="Arial"/>
          <w:i/>
          <w:sz w:val="26"/>
          <w:szCs w:val="26"/>
          <w:lang w:val="fr-FR" w:eastAsia="fr-FR"/>
        </w:rPr>
        <w:t>ustice</w:t>
      </w:r>
      <w:r w:rsidRPr="004E7211">
        <w:rPr>
          <w:rFonts w:ascii="Arial" w:hAnsi="Arial" w:cs="Arial"/>
          <w:b/>
          <w:sz w:val="26"/>
          <w:szCs w:val="26"/>
          <w:lang w:val="fr-FR" w:eastAsia="fr-FR"/>
        </w:rPr>
        <w:t xml:space="preserve"> </w:t>
      </w:r>
    </w:p>
    <w:p w14:paraId="3DCF35EB" w14:textId="77777777" w:rsidR="00A64F04" w:rsidRPr="004E7211" w:rsidRDefault="00A64F04" w:rsidP="00A64F04">
      <w:pPr>
        <w:jc w:val="both"/>
        <w:rPr>
          <w:rFonts w:ascii="Arial" w:hAnsi="Arial" w:cs="Arial"/>
          <w:b/>
          <w:sz w:val="26"/>
          <w:szCs w:val="26"/>
          <w:lang w:val="fr-FR" w:eastAsia="fr-FR"/>
        </w:rPr>
      </w:pPr>
      <w:r w:rsidRPr="004E7211">
        <w:rPr>
          <w:rFonts w:ascii="Arial" w:hAnsi="Arial" w:cs="Arial"/>
          <w:b/>
          <w:sz w:val="26"/>
          <w:szCs w:val="26"/>
          <w:lang w:val="fr-FR" w:eastAsia="fr-FR"/>
        </w:rPr>
        <w:t>SECRETARIAT GENERAL</w:t>
      </w:r>
      <w:r w:rsidRPr="004E7211">
        <w:rPr>
          <w:rFonts w:ascii="Arial" w:hAnsi="Arial" w:cs="Arial"/>
          <w:b/>
          <w:sz w:val="26"/>
          <w:szCs w:val="26"/>
          <w:lang w:val="fr-FR" w:eastAsia="fr-FR"/>
        </w:rPr>
        <w:tab/>
      </w:r>
      <w:r w:rsidRPr="004E7211">
        <w:rPr>
          <w:rFonts w:ascii="Arial" w:hAnsi="Arial" w:cs="Arial"/>
          <w:b/>
          <w:sz w:val="26"/>
          <w:szCs w:val="26"/>
          <w:lang w:val="fr-FR" w:eastAsia="fr-FR"/>
        </w:rPr>
        <w:tab/>
      </w:r>
      <w:r w:rsidRPr="004E7211">
        <w:rPr>
          <w:rFonts w:ascii="Arial" w:hAnsi="Arial" w:cs="Arial"/>
          <w:b/>
          <w:sz w:val="26"/>
          <w:szCs w:val="26"/>
          <w:lang w:val="fr-FR" w:eastAsia="fr-FR"/>
        </w:rPr>
        <w:tab/>
        <w:t xml:space="preserve">                             </w:t>
      </w:r>
      <w:r>
        <w:rPr>
          <w:rFonts w:ascii="Arial" w:hAnsi="Arial" w:cs="Arial"/>
          <w:b/>
          <w:sz w:val="26"/>
          <w:szCs w:val="26"/>
          <w:lang w:val="fr-FR" w:eastAsia="fr-FR"/>
        </w:rPr>
        <w:t xml:space="preserve">    </w:t>
      </w:r>
      <w:r w:rsidRPr="004E7211">
        <w:rPr>
          <w:rFonts w:ascii="Arial" w:hAnsi="Arial" w:cs="Arial"/>
          <w:b/>
          <w:sz w:val="26"/>
          <w:szCs w:val="26"/>
          <w:lang w:val="fr-FR" w:eastAsia="fr-FR"/>
        </w:rPr>
        <w:t xml:space="preserve"> --------------</w:t>
      </w:r>
      <w:r w:rsidRPr="004E7211">
        <w:rPr>
          <w:rFonts w:ascii="Arial" w:hAnsi="Arial" w:cs="Arial"/>
          <w:b/>
          <w:sz w:val="26"/>
          <w:szCs w:val="26"/>
          <w:lang w:val="fr-FR" w:eastAsia="fr-FR"/>
        </w:rPr>
        <w:tab/>
        <w:t xml:space="preserve"> </w:t>
      </w:r>
    </w:p>
    <w:p w14:paraId="51545249" w14:textId="77777777" w:rsidR="00A64F04" w:rsidRDefault="00A64F04" w:rsidP="00A64F04">
      <w:pPr>
        <w:jc w:val="both"/>
        <w:rPr>
          <w:rFonts w:ascii="Arial" w:hAnsi="Arial" w:cs="Arial"/>
          <w:b/>
          <w:sz w:val="26"/>
          <w:szCs w:val="26"/>
          <w:lang w:val="fr-FR" w:eastAsia="fr-FR"/>
        </w:rPr>
      </w:pPr>
      <w:r>
        <w:rPr>
          <w:rFonts w:ascii="Arial" w:hAnsi="Arial" w:cs="Arial"/>
          <w:b/>
          <w:sz w:val="26"/>
          <w:szCs w:val="26"/>
          <w:lang w:val="fr-FR" w:eastAsia="fr-FR"/>
        </w:rPr>
        <w:t xml:space="preserve">            </w:t>
      </w:r>
    </w:p>
    <w:p w14:paraId="2AE59329" w14:textId="77777777" w:rsidR="00A64F04" w:rsidRDefault="00A64F04" w:rsidP="00A64F04">
      <w:pPr>
        <w:pStyle w:val="Pieddepage"/>
        <w:tabs>
          <w:tab w:val="clear" w:pos="4320"/>
          <w:tab w:val="clear" w:pos="8640"/>
        </w:tabs>
        <w:spacing w:line="360" w:lineRule="auto"/>
        <w:jc w:val="center"/>
        <w:rPr>
          <w:rFonts w:ascii="Arial" w:hAnsi="Arial" w:cs="Arial"/>
          <w:b/>
          <w:sz w:val="26"/>
          <w:szCs w:val="26"/>
          <w:lang w:val="fr-FR"/>
        </w:rPr>
      </w:pPr>
    </w:p>
    <w:p w14:paraId="444B612A" w14:textId="77777777" w:rsidR="00A64F04" w:rsidRPr="004E7211" w:rsidRDefault="00A64F04" w:rsidP="00A64F04">
      <w:pPr>
        <w:pStyle w:val="Pieddepage"/>
        <w:tabs>
          <w:tab w:val="clear" w:pos="4320"/>
          <w:tab w:val="clear" w:pos="8640"/>
        </w:tabs>
        <w:spacing w:line="360" w:lineRule="auto"/>
        <w:jc w:val="both"/>
        <w:rPr>
          <w:rFonts w:ascii="Arial" w:hAnsi="Arial" w:cs="Arial"/>
          <w:sz w:val="26"/>
          <w:szCs w:val="26"/>
          <w:lang w:val="fr-FR"/>
        </w:rPr>
      </w:pPr>
    </w:p>
    <w:p w14:paraId="1ADB56DC" w14:textId="77777777" w:rsidR="00A64F04" w:rsidRDefault="00A64F04" w:rsidP="00A64F04">
      <w:pPr>
        <w:pStyle w:val="Pieddepage"/>
        <w:tabs>
          <w:tab w:val="clear" w:pos="4320"/>
          <w:tab w:val="clear" w:pos="8640"/>
        </w:tabs>
        <w:spacing w:line="360" w:lineRule="auto"/>
        <w:jc w:val="center"/>
        <w:rPr>
          <w:rFonts w:ascii="Arial" w:hAnsi="Arial" w:cs="Arial"/>
          <w:b/>
          <w:sz w:val="26"/>
          <w:szCs w:val="26"/>
          <w:lang w:val="fr-FR"/>
        </w:rPr>
      </w:pPr>
    </w:p>
    <w:p w14:paraId="58FDAFBF" w14:textId="77777777" w:rsidR="00A64F04" w:rsidRDefault="00A64F04" w:rsidP="008B5852">
      <w:pPr>
        <w:pStyle w:val="Pieddepage"/>
        <w:tabs>
          <w:tab w:val="clear" w:pos="4320"/>
          <w:tab w:val="clear" w:pos="8640"/>
        </w:tabs>
        <w:spacing w:line="360" w:lineRule="auto"/>
        <w:rPr>
          <w:rFonts w:ascii="Arial" w:hAnsi="Arial" w:cs="Arial"/>
          <w:b/>
          <w:sz w:val="26"/>
          <w:szCs w:val="26"/>
          <w:lang w:val="fr-FR"/>
        </w:rPr>
      </w:pPr>
    </w:p>
    <w:p w14:paraId="174C22B5" w14:textId="77777777" w:rsidR="00A64F04" w:rsidRDefault="00A64F04" w:rsidP="00A64F04">
      <w:pPr>
        <w:pStyle w:val="Pieddepage"/>
        <w:tabs>
          <w:tab w:val="clear" w:pos="4320"/>
          <w:tab w:val="clear" w:pos="8640"/>
        </w:tabs>
        <w:spacing w:line="360" w:lineRule="auto"/>
        <w:jc w:val="center"/>
        <w:rPr>
          <w:rFonts w:ascii="Arial" w:hAnsi="Arial" w:cs="Arial"/>
          <w:b/>
          <w:sz w:val="26"/>
          <w:szCs w:val="26"/>
          <w:lang w:val="fr-FR"/>
        </w:rPr>
      </w:pPr>
    </w:p>
    <w:p w14:paraId="5EDC37F1" w14:textId="77777777" w:rsidR="00A64F04" w:rsidRDefault="00A64F04" w:rsidP="00A64F04">
      <w:pPr>
        <w:pStyle w:val="Pieddepage"/>
        <w:tabs>
          <w:tab w:val="clear" w:pos="4320"/>
          <w:tab w:val="clear" w:pos="8640"/>
        </w:tabs>
        <w:spacing w:line="360" w:lineRule="auto"/>
        <w:jc w:val="center"/>
        <w:rPr>
          <w:rFonts w:ascii="Arial" w:hAnsi="Arial" w:cs="Arial"/>
          <w:b/>
          <w:sz w:val="26"/>
          <w:szCs w:val="26"/>
          <w:lang w:val="fr-FR"/>
        </w:rPr>
      </w:pPr>
    </w:p>
    <w:p w14:paraId="415B0F9D" w14:textId="77777777" w:rsidR="00A64F04" w:rsidRDefault="00A64F04" w:rsidP="00A64F04">
      <w:pPr>
        <w:pStyle w:val="Pieddepage"/>
        <w:tabs>
          <w:tab w:val="clear" w:pos="4320"/>
          <w:tab w:val="clear" w:pos="8640"/>
        </w:tabs>
        <w:spacing w:line="360" w:lineRule="auto"/>
        <w:jc w:val="center"/>
        <w:rPr>
          <w:rFonts w:ascii="Arial" w:hAnsi="Arial" w:cs="Arial"/>
          <w:b/>
          <w:sz w:val="26"/>
          <w:szCs w:val="26"/>
          <w:lang w:val="fr-FR"/>
        </w:rPr>
      </w:pPr>
    </w:p>
    <w:p w14:paraId="5D72C590" w14:textId="77777777" w:rsidR="00A64F04" w:rsidRDefault="00A64F04" w:rsidP="00A64F04">
      <w:pPr>
        <w:pStyle w:val="Pieddepage"/>
        <w:tabs>
          <w:tab w:val="clear" w:pos="4320"/>
          <w:tab w:val="clear" w:pos="8640"/>
        </w:tabs>
        <w:spacing w:line="360" w:lineRule="auto"/>
        <w:jc w:val="center"/>
        <w:rPr>
          <w:rFonts w:ascii="Arial" w:hAnsi="Arial" w:cs="Arial"/>
          <w:b/>
          <w:sz w:val="26"/>
          <w:szCs w:val="26"/>
          <w:lang w:val="fr-FR"/>
        </w:rPr>
      </w:pPr>
    </w:p>
    <w:p w14:paraId="171202C0" w14:textId="77777777" w:rsidR="00A64F04" w:rsidRPr="004E7211" w:rsidRDefault="00A64F04" w:rsidP="00A64F04">
      <w:pPr>
        <w:pStyle w:val="Pieddepage"/>
        <w:tabs>
          <w:tab w:val="clear" w:pos="4320"/>
          <w:tab w:val="clear" w:pos="8640"/>
        </w:tabs>
        <w:spacing w:line="360" w:lineRule="auto"/>
        <w:jc w:val="center"/>
        <w:rPr>
          <w:rFonts w:ascii="Arial" w:hAnsi="Arial" w:cs="Arial"/>
          <w:b/>
          <w:sz w:val="26"/>
          <w:szCs w:val="26"/>
          <w:lang w:val="fr-FR"/>
        </w:rPr>
      </w:pPr>
    </w:p>
    <w:p w14:paraId="7B48B4A5" w14:textId="452D6CF5" w:rsidR="00A64F04" w:rsidRPr="008B5852" w:rsidRDefault="00A64F04" w:rsidP="008B5852">
      <w:pPr>
        <w:pStyle w:val="Corpsdetexte2"/>
        <w:pBdr>
          <w:bottom w:val="single" w:sz="4" w:space="8" w:color="auto"/>
        </w:pBdr>
        <w:shd w:val="clear" w:color="auto" w:fill="D9D9D9"/>
        <w:spacing w:line="276" w:lineRule="auto"/>
        <w:rPr>
          <w:sz w:val="26"/>
          <w:szCs w:val="26"/>
        </w:rPr>
      </w:pPr>
      <w:r>
        <w:rPr>
          <w:sz w:val="26"/>
          <w:szCs w:val="26"/>
        </w:rPr>
        <w:t>FEUILLE DE ROUTE POUR L’ELABORATION D</w:t>
      </w:r>
      <w:r w:rsidR="00CF498C">
        <w:rPr>
          <w:sz w:val="26"/>
          <w:szCs w:val="26"/>
        </w:rPr>
        <w:t>’</w:t>
      </w:r>
      <w:r>
        <w:rPr>
          <w:sz w:val="26"/>
          <w:szCs w:val="26"/>
        </w:rPr>
        <w:t>U</w:t>
      </w:r>
      <w:r w:rsidR="00CF498C">
        <w:rPr>
          <w:sz w:val="26"/>
          <w:szCs w:val="26"/>
        </w:rPr>
        <w:t>N</w:t>
      </w:r>
      <w:r>
        <w:rPr>
          <w:sz w:val="26"/>
          <w:szCs w:val="26"/>
        </w:rPr>
        <w:t xml:space="preserve"> DOSSIER D’INVESTISSEMENT</w:t>
      </w:r>
      <w:r w:rsidR="000B520C">
        <w:rPr>
          <w:sz w:val="26"/>
          <w:szCs w:val="26"/>
        </w:rPr>
        <w:t>S PRIORITAIRES</w:t>
      </w:r>
      <w:r>
        <w:rPr>
          <w:sz w:val="26"/>
          <w:szCs w:val="26"/>
        </w:rPr>
        <w:t xml:space="preserve"> POUR LA SANTE </w:t>
      </w:r>
      <w:r w:rsidR="00CF498C">
        <w:rPr>
          <w:sz w:val="26"/>
          <w:szCs w:val="26"/>
        </w:rPr>
        <w:t xml:space="preserve">DE LA </w:t>
      </w:r>
      <w:r>
        <w:rPr>
          <w:sz w:val="26"/>
          <w:szCs w:val="26"/>
        </w:rPr>
        <w:t>REPRODUCTI</w:t>
      </w:r>
      <w:r w:rsidR="00CF498C">
        <w:rPr>
          <w:sz w:val="26"/>
          <w:szCs w:val="26"/>
        </w:rPr>
        <w:t xml:space="preserve">ON, DE LA MERE, DU NOUVEAU-NE, DE L’ENFANT ET </w:t>
      </w:r>
      <w:proofErr w:type="gramStart"/>
      <w:r w:rsidR="00CF498C">
        <w:rPr>
          <w:sz w:val="26"/>
          <w:szCs w:val="26"/>
        </w:rPr>
        <w:t>DES  ET</w:t>
      </w:r>
      <w:proofErr w:type="gramEnd"/>
      <w:r>
        <w:rPr>
          <w:sz w:val="26"/>
          <w:szCs w:val="26"/>
        </w:rPr>
        <w:t xml:space="preserve"> DES ADOLESCENTS ET </w:t>
      </w:r>
      <w:r w:rsidR="00CF498C">
        <w:rPr>
          <w:sz w:val="26"/>
          <w:szCs w:val="26"/>
        </w:rPr>
        <w:t xml:space="preserve">DE </w:t>
      </w:r>
      <w:r>
        <w:rPr>
          <w:sz w:val="26"/>
          <w:szCs w:val="26"/>
        </w:rPr>
        <w:t xml:space="preserve">LA NUTRITION </w:t>
      </w:r>
      <w:r w:rsidR="008D1316">
        <w:rPr>
          <w:sz w:val="26"/>
          <w:szCs w:val="26"/>
        </w:rPr>
        <w:t xml:space="preserve">SUIVANT L’APPROCHE </w:t>
      </w:r>
      <w:r>
        <w:rPr>
          <w:sz w:val="26"/>
          <w:szCs w:val="26"/>
        </w:rPr>
        <w:t xml:space="preserve"> DU MECANISME MONDIAL DE FINANCEMENT.</w:t>
      </w:r>
    </w:p>
    <w:p w14:paraId="2F471634" w14:textId="77777777" w:rsidR="00A64F04" w:rsidRPr="00D42981" w:rsidRDefault="00A64F04">
      <w:pPr>
        <w:rPr>
          <w:lang w:val="fr-BE"/>
        </w:rPr>
      </w:pPr>
    </w:p>
    <w:p w14:paraId="552B90E5" w14:textId="77777777" w:rsidR="00A64F04" w:rsidRPr="00D42981" w:rsidRDefault="00A64F04">
      <w:pPr>
        <w:rPr>
          <w:lang w:val="fr-BE"/>
        </w:rPr>
      </w:pPr>
    </w:p>
    <w:p w14:paraId="03629064" w14:textId="77777777" w:rsidR="00A64F04" w:rsidRPr="00D42981" w:rsidRDefault="00A64F04">
      <w:pPr>
        <w:rPr>
          <w:lang w:val="fr-BE"/>
        </w:rPr>
      </w:pPr>
    </w:p>
    <w:p w14:paraId="7749EEB8" w14:textId="77777777" w:rsidR="00A64F04" w:rsidRPr="00D42981" w:rsidRDefault="00A64F04">
      <w:pPr>
        <w:rPr>
          <w:lang w:val="fr-BE"/>
        </w:rPr>
      </w:pPr>
    </w:p>
    <w:p w14:paraId="6A57F0FE" w14:textId="77777777" w:rsidR="00A64F04" w:rsidRPr="00D42981" w:rsidRDefault="00A64F04">
      <w:pPr>
        <w:rPr>
          <w:lang w:val="fr-BE"/>
        </w:rPr>
      </w:pPr>
    </w:p>
    <w:p w14:paraId="280E235A" w14:textId="77777777" w:rsidR="008B5852" w:rsidRPr="00D42981" w:rsidRDefault="008B5852">
      <w:pPr>
        <w:rPr>
          <w:lang w:val="fr-BE"/>
        </w:rPr>
      </w:pPr>
    </w:p>
    <w:p w14:paraId="416F01EC" w14:textId="77777777" w:rsidR="008B5852" w:rsidRPr="00D42981" w:rsidRDefault="008B5852">
      <w:pPr>
        <w:rPr>
          <w:lang w:val="fr-BE"/>
        </w:rPr>
      </w:pPr>
    </w:p>
    <w:p w14:paraId="5AA9867C" w14:textId="77777777" w:rsidR="008B5852" w:rsidRPr="00D42981" w:rsidRDefault="008B5852">
      <w:pPr>
        <w:rPr>
          <w:lang w:val="fr-BE"/>
        </w:rPr>
      </w:pPr>
    </w:p>
    <w:p w14:paraId="34993563" w14:textId="77777777" w:rsidR="008B5852" w:rsidRPr="00D42981" w:rsidRDefault="008B5852">
      <w:pPr>
        <w:rPr>
          <w:lang w:val="fr-BE"/>
        </w:rPr>
      </w:pPr>
    </w:p>
    <w:p w14:paraId="74A1F7D8" w14:textId="77777777" w:rsidR="008B5852" w:rsidRPr="00D42981" w:rsidRDefault="008B5852">
      <w:pPr>
        <w:rPr>
          <w:lang w:val="fr-BE"/>
        </w:rPr>
      </w:pPr>
    </w:p>
    <w:p w14:paraId="04AE145B" w14:textId="77777777" w:rsidR="008B5852" w:rsidRPr="00D42981" w:rsidRDefault="008B5852">
      <w:pPr>
        <w:rPr>
          <w:lang w:val="fr-BE"/>
        </w:rPr>
      </w:pPr>
    </w:p>
    <w:p w14:paraId="254F9657" w14:textId="77777777" w:rsidR="008B5852" w:rsidRPr="00D42981" w:rsidRDefault="008B5852">
      <w:pPr>
        <w:rPr>
          <w:lang w:val="fr-BE"/>
        </w:rPr>
      </w:pPr>
    </w:p>
    <w:p w14:paraId="794752AE" w14:textId="77777777" w:rsidR="008B5852" w:rsidRPr="00D42981" w:rsidRDefault="008B5852">
      <w:pPr>
        <w:rPr>
          <w:lang w:val="fr-BE"/>
        </w:rPr>
      </w:pPr>
    </w:p>
    <w:p w14:paraId="403BDD90" w14:textId="77777777" w:rsidR="008B5852" w:rsidRPr="00D42981" w:rsidRDefault="008B5852">
      <w:pPr>
        <w:rPr>
          <w:lang w:val="fr-BE"/>
        </w:rPr>
      </w:pPr>
    </w:p>
    <w:p w14:paraId="53AFBCFF" w14:textId="77777777" w:rsidR="008B5852" w:rsidRPr="00D42981" w:rsidRDefault="008B5852">
      <w:pPr>
        <w:rPr>
          <w:lang w:val="fr-BE"/>
        </w:rPr>
      </w:pPr>
    </w:p>
    <w:p w14:paraId="17F25AC1" w14:textId="77777777" w:rsidR="008B5852" w:rsidRPr="00D42981" w:rsidRDefault="008B5852">
      <w:pPr>
        <w:rPr>
          <w:lang w:val="fr-BE"/>
        </w:rPr>
      </w:pPr>
    </w:p>
    <w:p w14:paraId="479068F7" w14:textId="77777777" w:rsidR="008B5852" w:rsidRPr="00D42981" w:rsidRDefault="008B5852">
      <w:pPr>
        <w:rPr>
          <w:lang w:val="fr-BE"/>
        </w:rPr>
      </w:pPr>
    </w:p>
    <w:p w14:paraId="0A17B72E" w14:textId="77777777" w:rsidR="008B5852" w:rsidRPr="00D42981" w:rsidRDefault="008B5852">
      <w:pPr>
        <w:rPr>
          <w:lang w:val="fr-BE"/>
        </w:rPr>
      </w:pPr>
    </w:p>
    <w:p w14:paraId="4AC52CB2" w14:textId="77777777" w:rsidR="00A64F04" w:rsidRPr="00D42981" w:rsidRDefault="00A64F04">
      <w:pPr>
        <w:rPr>
          <w:lang w:val="fr-BE"/>
        </w:rPr>
      </w:pPr>
    </w:p>
    <w:p w14:paraId="09507C23" w14:textId="77777777" w:rsidR="00A64F04" w:rsidRPr="00D42981" w:rsidRDefault="00A64F04">
      <w:pPr>
        <w:rPr>
          <w:lang w:val="fr-BE"/>
        </w:rPr>
      </w:pPr>
    </w:p>
    <w:p w14:paraId="6FB70B86" w14:textId="77777777" w:rsidR="00A64F04" w:rsidRPr="00D42981" w:rsidRDefault="00A64F04">
      <w:pPr>
        <w:rPr>
          <w:lang w:val="fr-BE"/>
        </w:rPr>
      </w:pPr>
    </w:p>
    <w:p w14:paraId="4ABA79D4" w14:textId="4ADB2552" w:rsidR="008B5852" w:rsidRPr="008B5852" w:rsidRDefault="00A64F04" w:rsidP="008B5852">
      <w:pPr>
        <w:rPr>
          <w:rFonts w:ascii="Arial" w:hAnsi="Arial" w:cs="Arial"/>
          <w:b/>
          <w:i/>
        </w:rPr>
      </w:pPr>
      <w:r w:rsidRPr="00D42981">
        <w:rPr>
          <w:rFonts w:ascii="Arial" w:hAnsi="Arial" w:cs="Arial"/>
          <w:b/>
          <w:i/>
          <w:lang w:val="fr-BE"/>
        </w:rPr>
        <w:t xml:space="preserve">                                                                                                                      </w:t>
      </w:r>
      <w:r w:rsidRPr="00A64F04">
        <w:rPr>
          <w:rFonts w:ascii="Arial" w:hAnsi="Arial" w:cs="Arial"/>
          <w:b/>
          <w:i/>
        </w:rPr>
        <w:t>Mars 2018</w:t>
      </w:r>
    </w:p>
    <w:p w14:paraId="6EE0A9BB" w14:textId="77777777" w:rsidR="008B5852" w:rsidRDefault="008B5852" w:rsidP="002A4535">
      <w:pPr>
        <w:jc w:val="both"/>
        <w:rPr>
          <w:rFonts w:ascii="Arial" w:hAnsi="Arial" w:cs="Arial"/>
          <w:b/>
          <w:sz w:val="26"/>
          <w:szCs w:val="26"/>
        </w:rPr>
      </w:pPr>
    </w:p>
    <w:p w14:paraId="524B266E" w14:textId="77777777" w:rsidR="008B5852" w:rsidRDefault="008B5852" w:rsidP="002A4535">
      <w:pPr>
        <w:jc w:val="both"/>
        <w:rPr>
          <w:rFonts w:ascii="Arial" w:hAnsi="Arial" w:cs="Arial"/>
          <w:b/>
          <w:sz w:val="26"/>
          <w:szCs w:val="26"/>
        </w:rPr>
      </w:pPr>
    </w:p>
    <w:p w14:paraId="671B2E29" w14:textId="7EC159D2" w:rsidR="004F3C8E" w:rsidRDefault="00A64F04" w:rsidP="002A4535">
      <w:pPr>
        <w:jc w:val="both"/>
        <w:rPr>
          <w:rFonts w:ascii="Arial" w:hAnsi="Arial" w:cs="Arial"/>
          <w:b/>
          <w:sz w:val="26"/>
          <w:szCs w:val="26"/>
        </w:rPr>
      </w:pPr>
      <w:proofErr w:type="spellStart"/>
      <w:r w:rsidRPr="003D0A72">
        <w:rPr>
          <w:rFonts w:ascii="Arial" w:hAnsi="Arial" w:cs="Arial"/>
          <w:b/>
          <w:sz w:val="26"/>
          <w:szCs w:val="26"/>
        </w:rPr>
        <w:t>Contexte</w:t>
      </w:r>
      <w:proofErr w:type="spellEnd"/>
    </w:p>
    <w:p w14:paraId="683962D7" w14:textId="77777777" w:rsidR="00D260BC" w:rsidRPr="00DF094E" w:rsidRDefault="00D260BC" w:rsidP="002A4535">
      <w:pPr>
        <w:jc w:val="both"/>
        <w:rPr>
          <w:rFonts w:ascii="Arial" w:hAnsi="Arial" w:cs="Arial"/>
          <w:b/>
          <w:sz w:val="10"/>
          <w:szCs w:val="10"/>
        </w:rPr>
      </w:pPr>
    </w:p>
    <w:p w14:paraId="33988F61" w14:textId="77777777" w:rsidR="00C63CC3" w:rsidRPr="004F3C8E" w:rsidRDefault="00C63CC3" w:rsidP="002A4535">
      <w:pPr>
        <w:jc w:val="both"/>
        <w:rPr>
          <w:rFonts w:ascii="Arial" w:hAnsi="Arial" w:cs="Arial"/>
          <w:b/>
          <w:sz w:val="10"/>
          <w:szCs w:val="10"/>
        </w:rPr>
      </w:pPr>
    </w:p>
    <w:p w14:paraId="1FB76CC1" w14:textId="7D0D48AC" w:rsidR="003D0A72" w:rsidRDefault="003D0A72" w:rsidP="002A4535">
      <w:pPr>
        <w:pStyle w:val="Pieddepage"/>
        <w:numPr>
          <w:ilvl w:val="0"/>
          <w:numId w:val="1"/>
        </w:numPr>
        <w:tabs>
          <w:tab w:val="clear" w:pos="4320"/>
          <w:tab w:val="clear" w:pos="8640"/>
        </w:tabs>
        <w:spacing w:line="360" w:lineRule="auto"/>
        <w:jc w:val="both"/>
        <w:rPr>
          <w:rFonts w:ascii="Arial" w:hAnsi="Arial" w:cs="Arial"/>
          <w:sz w:val="26"/>
          <w:szCs w:val="26"/>
          <w:lang w:val="fr-FR"/>
        </w:rPr>
      </w:pPr>
      <w:r>
        <w:rPr>
          <w:rFonts w:ascii="Arial" w:hAnsi="Arial" w:cs="Arial"/>
          <w:sz w:val="26"/>
          <w:szCs w:val="26"/>
          <w:lang w:val="fr-FR"/>
        </w:rPr>
        <w:t xml:space="preserve">Malgré les progrès réalisés ces dernières années en matière de santé reproductive, maternelle, néonatale, infantile, des adolescents et la Nutrition </w:t>
      </w:r>
      <w:r w:rsidR="00C6350A">
        <w:rPr>
          <w:rFonts w:ascii="Arial" w:hAnsi="Arial" w:cs="Arial"/>
          <w:sz w:val="26"/>
          <w:szCs w:val="26"/>
          <w:lang w:val="fr-FR"/>
        </w:rPr>
        <w:t>(SRMNEA</w:t>
      </w:r>
      <w:r>
        <w:rPr>
          <w:rFonts w:ascii="Arial" w:hAnsi="Arial" w:cs="Arial"/>
          <w:sz w:val="26"/>
          <w:szCs w:val="26"/>
          <w:lang w:val="fr-FR"/>
        </w:rPr>
        <w:t>N), les niveaux de mortalité de ces cibles restent inacceptables, entrainant une non atteinte des OMD 4 et 5, notamment dans les pays en développement dont la majorité de ceux d’Afrique au Sud du Sahara.</w:t>
      </w:r>
    </w:p>
    <w:p w14:paraId="320A7E77" w14:textId="77777777" w:rsidR="006D327E" w:rsidRPr="006D327E" w:rsidRDefault="006D327E" w:rsidP="002A4535">
      <w:pPr>
        <w:pStyle w:val="Pieddepage"/>
        <w:tabs>
          <w:tab w:val="clear" w:pos="4320"/>
          <w:tab w:val="clear" w:pos="8640"/>
        </w:tabs>
        <w:spacing w:line="360" w:lineRule="auto"/>
        <w:ind w:left="360"/>
        <w:jc w:val="both"/>
        <w:rPr>
          <w:rFonts w:ascii="Arial" w:hAnsi="Arial" w:cs="Arial"/>
          <w:sz w:val="10"/>
          <w:szCs w:val="10"/>
          <w:lang w:val="fr-FR"/>
        </w:rPr>
      </w:pPr>
    </w:p>
    <w:p w14:paraId="70C77F80" w14:textId="531006A2" w:rsidR="003D0A72" w:rsidRDefault="003D0A72" w:rsidP="008D1316">
      <w:pPr>
        <w:pStyle w:val="Pieddepage"/>
        <w:numPr>
          <w:ilvl w:val="0"/>
          <w:numId w:val="1"/>
        </w:numPr>
        <w:tabs>
          <w:tab w:val="clear" w:pos="4320"/>
          <w:tab w:val="clear" w:pos="8640"/>
        </w:tabs>
        <w:spacing w:line="360" w:lineRule="auto"/>
        <w:jc w:val="both"/>
        <w:rPr>
          <w:rFonts w:ascii="Arial" w:hAnsi="Arial" w:cs="Arial"/>
          <w:sz w:val="26"/>
          <w:szCs w:val="26"/>
          <w:lang w:val="fr-FR"/>
        </w:rPr>
      </w:pPr>
      <w:r>
        <w:rPr>
          <w:rFonts w:ascii="Arial" w:hAnsi="Arial" w:cs="Arial"/>
          <w:sz w:val="26"/>
          <w:szCs w:val="26"/>
          <w:lang w:val="fr-FR"/>
        </w:rPr>
        <w:t xml:space="preserve">L’analyse a révélé que cette situation est en grande partie due à des gaps </w:t>
      </w:r>
      <w:r w:rsidR="008D1316">
        <w:rPr>
          <w:rFonts w:ascii="Arial" w:hAnsi="Arial" w:cs="Arial"/>
          <w:sz w:val="26"/>
          <w:szCs w:val="26"/>
          <w:lang w:val="fr-FR"/>
        </w:rPr>
        <w:t>de performance dans les services de</w:t>
      </w:r>
      <w:r>
        <w:rPr>
          <w:rFonts w:ascii="Arial" w:hAnsi="Arial" w:cs="Arial"/>
          <w:sz w:val="26"/>
          <w:szCs w:val="26"/>
          <w:lang w:val="fr-FR"/>
        </w:rPr>
        <w:t>.</w:t>
      </w:r>
      <w:r w:rsidR="00212CFF">
        <w:rPr>
          <w:rFonts w:ascii="Arial" w:hAnsi="Arial" w:cs="Arial"/>
          <w:sz w:val="26"/>
          <w:szCs w:val="26"/>
          <w:lang w:val="fr-FR"/>
        </w:rPr>
        <w:t xml:space="preserve"> </w:t>
      </w:r>
      <w:r w:rsidRPr="00212CFF">
        <w:rPr>
          <w:rFonts w:ascii="Arial" w:hAnsi="Arial" w:cs="Arial"/>
          <w:sz w:val="26"/>
          <w:szCs w:val="26"/>
          <w:lang w:val="fr-FR"/>
        </w:rPr>
        <w:t xml:space="preserve">Le mécanisme mondial de financement (GFF) en soutien à l’Initiative « Chaque femme, chaque enfant » est une partie importante de la réponse à cet état de fait et vise à éviter tous les décès évitables de femmes, d’enfants, de nouveau-nés, d’adolescents. </w:t>
      </w:r>
    </w:p>
    <w:p w14:paraId="497BEB9B" w14:textId="77777777" w:rsidR="006D327E" w:rsidRPr="006D327E" w:rsidRDefault="006D327E" w:rsidP="002A4535">
      <w:pPr>
        <w:pStyle w:val="Pieddepage"/>
        <w:tabs>
          <w:tab w:val="clear" w:pos="4320"/>
          <w:tab w:val="clear" w:pos="8640"/>
        </w:tabs>
        <w:spacing w:line="360" w:lineRule="auto"/>
        <w:ind w:left="360"/>
        <w:jc w:val="both"/>
        <w:rPr>
          <w:rFonts w:ascii="Arial" w:hAnsi="Arial" w:cs="Arial"/>
          <w:sz w:val="10"/>
          <w:szCs w:val="10"/>
          <w:lang w:val="fr-FR"/>
        </w:rPr>
      </w:pPr>
    </w:p>
    <w:p w14:paraId="57A0F88D" w14:textId="5BE476F5" w:rsidR="00BA3BEE" w:rsidRDefault="00C6350A" w:rsidP="002A4535">
      <w:pPr>
        <w:pStyle w:val="Pieddepage"/>
        <w:numPr>
          <w:ilvl w:val="0"/>
          <w:numId w:val="1"/>
        </w:numPr>
        <w:tabs>
          <w:tab w:val="clear" w:pos="4320"/>
          <w:tab w:val="clear" w:pos="8640"/>
        </w:tabs>
        <w:spacing w:line="360" w:lineRule="auto"/>
        <w:jc w:val="both"/>
        <w:rPr>
          <w:rFonts w:ascii="Arial" w:hAnsi="Arial" w:cs="Arial"/>
          <w:sz w:val="26"/>
          <w:szCs w:val="26"/>
          <w:lang w:val="fr-FR"/>
        </w:rPr>
      </w:pPr>
      <w:r>
        <w:rPr>
          <w:rFonts w:ascii="Arial" w:hAnsi="Arial" w:cs="Arial"/>
          <w:sz w:val="26"/>
          <w:szCs w:val="26"/>
          <w:lang w:val="fr-FR"/>
        </w:rPr>
        <w:t>La situation de la SRMNEA</w:t>
      </w:r>
      <w:r w:rsidR="003D0A72">
        <w:rPr>
          <w:rFonts w:ascii="Arial" w:hAnsi="Arial" w:cs="Arial"/>
          <w:sz w:val="26"/>
          <w:szCs w:val="26"/>
          <w:lang w:val="fr-FR"/>
        </w:rPr>
        <w:t>N au Burkina Faso est comparable au constat fait au niveau mondial. En effet, bien que les niveaux de mortalité maternelle et infanto-juvénile</w:t>
      </w:r>
      <w:r w:rsidR="00212CFF">
        <w:rPr>
          <w:rFonts w:ascii="Arial" w:hAnsi="Arial" w:cs="Arial"/>
          <w:sz w:val="26"/>
          <w:szCs w:val="26"/>
          <w:lang w:val="fr-FR"/>
        </w:rPr>
        <w:t xml:space="preserve"> aient décliné</w:t>
      </w:r>
      <w:r w:rsidR="003D0A72">
        <w:rPr>
          <w:rFonts w:ascii="Arial" w:hAnsi="Arial" w:cs="Arial"/>
          <w:sz w:val="26"/>
          <w:szCs w:val="26"/>
          <w:lang w:val="fr-FR"/>
        </w:rPr>
        <w:t xml:space="preserve"> respectivement de 341 pour 100 000 naiss</w:t>
      </w:r>
      <w:r w:rsidR="00212CFF">
        <w:rPr>
          <w:rFonts w:ascii="Arial" w:hAnsi="Arial" w:cs="Arial"/>
          <w:sz w:val="26"/>
          <w:szCs w:val="26"/>
          <w:lang w:val="fr-FR"/>
        </w:rPr>
        <w:t>ances vivantes et 129 pour 1000</w:t>
      </w:r>
      <w:r w:rsidR="003D0A72">
        <w:rPr>
          <w:rFonts w:ascii="Arial" w:hAnsi="Arial" w:cs="Arial"/>
          <w:sz w:val="26"/>
          <w:szCs w:val="26"/>
          <w:lang w:val="fr-FR"/>
        </w:rPr>
        <w:t xml:space="preserve"> à 330 pour 100 000 naissances vivantes et 81,6 pour 1000</w:t>
      </w:r>
      <w:r w:rsidR="00212CFF">
        <w:rPr>
          <w:rFonts w:ascii="Arial" w:hAnsi="Arial" w:cs="Arial"/>
          <w:sz w:val="26"/>
          <w:szCs w:val="26"/>
          <w:lang w:val="fr-FR"/>
        </w:rPr>
        <w:t xml:space="preserve"> </w:t>
      </w:r>
      <w:r w:rsidR="003D0A72">
        <w:rPr>
          <w:rFonts w:ascii="Arial" w:hAnsi="Arial" w:cs="Arial"/>
          <w:sz w:val="26"/>
          <w:szCs w:val="26"/>
          <w:lang w:val="fr-FR"/>
        </w:rPr>
        <w:t>entre 2010 et 2015, il n’en demeure pas moins que ces niveaux restent inacceptables. Il en est de même pour la prévalence du retard de croissance chez les enfants de moins de 5 ans qui est passé de 33% en 2013 à 21% en 2017.</w:t>
      </w:r>
    </w:p>
    <w:p w14:paraId="2EBF5781" w14:textId="77777777" w:rsidR="00BA3BEE" w:rsidRPr="0066397C" w:rsidRDefault="00BA3BEE" w:rsidP="002A4535">
      <w:pPr>
        <w:pStyle w:val="Pieddepage"/>
        <w:tabs>
          <w:tab w:val="clear" w:pos="4320"/>
          <w:tab w:val="clear" w:pos="8640"/>
        </w:tabs>
        <w:spacing w:line="360" w:lineRule="auto"/>
        <w:jc w:val="both"/>
        <w:rPr>
          <w:rFonts w:ascii="Arial" w:hAnsi="Arial" w:cs="Arial"/>
          <w:sz w:val="10"/>
          <w:szCs w:val="10"/>
          <w:lang w:val="fr-FR"/>
        </w:rPr>
      </w:pPr>
    </w:p>
    <w:p w14:paraId="27F38F20" w14:textId="1EBA8974" w:rsidR="00BA3BEE" w:rsidRDefault="00C63CC3" w:rsidP="002A4535">
      <w:pPr>
        <w:pStyle w:val="Pieddepage"/>
        <w:numPr>
          <w:ilvl w:val="0"/>
          <w:numId w:val="1"/>
        </w:numPr>
        <w:tabs>
          <w:tab w:val="clear" w:pos="4320"/>
          <w:tab w:val="clear" w:pos="8640"/>
        </w:tabs>
        <w:spacing w:line="360" w:lineRule="auto"/>
        <w:jc w:val="both"/>
        <w:rPr>
          <w:rFonts w:ascii="Arial" w:hAnsi="Arial" w:cs="Arial"/>
          <w:sz w:val="26"/>
          <w:szCs w:val="26"/>
          <w:lang w:val="fr-FR"/>
        </w:rPr>
      </w:pPr>
      <w:r>
        <w:rPr>
          <w:rFonts w:ascii="Arial" w:hAnsi="Arial" w:cs="Arial"/>
          <w:sz w:val="26"/>
          <w:szCs w:val="26"/>
          <w:lang w:val="fr-FR"/>
        </w:rPr>
        <w:t>Les causes de cette situation sont le</w:t>
      </w:r>
      <w:r w:rsidR="00BA3BEE">
        <w:rPr>
          <w:rFonts w:ascii="Arial" w:hAnsi="Arial" w:cs="Arial"/>
          <w:sz w:val="26"/>
          <w:szCs w:val="26"/>
          <w:lang w:val="fr-FR"/>
        </w:rPr>
        <w:t xml:space="preserve"> faible accès </w:t>
      </w:r>
      <w:r>
        <w:rPr>
          <w:rFonts w:ascii="Arial" w:hAnsi="Arial" w:cs="Arial"/>
          <w:sz w:val="26"/>
          <w:szCs w:val="26"/>
          <w:lang w:val="fr-FR"/>
        </w:rPr>
        <w:t xml:space="preserve">aux services </w:t>
      </w:r>
      <w:r w:rsidR="002E6A54">
        <w:rPr>
          <w:rFonts w:ascii="Arial" w:hAnsi="Arial" w:cs="Arial"/>
          <w:sz w:val="26"/>
          <w:szCs w:val="26"/>
          <w:lang w:val="fr-FR"/>
        </w:rPr>
        <w:t xml:space="preserve">de santé </w:t>
      </w:r>
      <w:r w:rsidR="00BA3BEE">
        <w:rPr>
          <w:rFonts w:ascii="Arial" w:hAnsi="Arial" w:cs="Arial"/>
          <w:sz w:val="26"/>
          <w:szCs w:val="26"/>
          <w:lang w:val="fr-FR"/>
        </w:rPr>
        <w:t>des populations et notamment des couches vulnérables que sont les enfants et les femmes et les gaps de financement pour passer à l’échelle certaines interventions à haut impact sur la réduction de la mortalité maternelle, néonatale et infantile</w:t>
      </w:r>
      <w:r w:rsidR="008D1316">
        <w:rPr>
          <w:rFonts w:ascii="Arial" w:hAnsi="Arial" w:cs="Arial"/>
          <w:sz w:val="26"/>
          <w:szCs w:val="26"/>
          <w:lang w:val="fr-FR"/>
        </w:rPr>
        <w:t xml:space="preserve"> mais aussi l’inefficience des </w:t>
      </w:r>
      <w:r w:rsidR="008D1316" w:rsidRPr="008D1316">
        <w:rPr>
          <w:rFonts w:ascii="Arial" w:hAnsi="Arial" w:cs="Arial"/>
          <w:sz w:val="26"/>
          <w:szCs w:val="26"/>
          <w:lang w:val="fr-FR"/>
        </w:rPr>
        <w:t>mécanismes de financement et à la déficience des intrants de base pour les services de santé (</w:t>
      </w:r>
      <w:r w:rsidR="008D1316">
        <w:rPr>
          <w:rFonts w:ascii="Arial" w:hAnsi="Arial" w:cs="Arial"/>
          <w:sz w:val="26"/>
          <w:szCs w:val="26"/>
          <w:lang w:val="fr-FR"/>
        </w:rPr>
        <w:t>ressources humaines</w:t>
      </w:r>
      <w:r w:rsidR="008D1316" w:rsidRPr="008D1316">
        <w:rPr>
          <w:rFonts w:ascii="Arial" w:hAnsi="Arial" w:cs="Arial"/>
          <w:sz w:val="26"/>
          <w:szCs w:val="26"/>
          <w:lang w:val="fr-FR"/>
        </w:rPr>
        <w:t>, équipement, infrastructure)</w:t>
      </w:r>
      <w:r w:rsidR="00BA3BEE">
        <w:rPr>
          <w:rFonts w:ascii="Arial" w:hAnsi="Arial" w:cs="Arial"/>
          <w:sz w:val="26"/>
          <w:szCs w:val="26"/>
          <w:lang w:val="fr-FR"/>
        </w:rPr>
        <w:t>.</w:t>
      </w:r>
    </w:p>
    <w:p w14:paraId="6EDF5E62" w14:textId="77777777" w:rsidR="00BA3BEE" w:rsidRPr="0066397C" w:rsidRDefault="00BA3BEE" w:rsidP="002A4535">
      <w:pPr>
        <w:pStyle w:val="Pieddepage"/>
        <w:tabs>
          <w:tab w:val="clear" w:pos="4320"/>
          <w:tab w:val="clear" w:pos="8640"/>
        </w:tabs>
        <w:spacing w:line="360" w:lineRule="auto"/>
        <w:jc w:val="both"/>
        <w:rPr>
          <w:rFonts w:ascii="Arial" w:hAnsi="Arial" w:cs="Arial"/>
          <w:sz w:val="10"/>
          <w:szCs w:val="10"/>
          <w:lang w:val="fr-FR"/>
        </w:rPr>
      </w:pPr>
    </w:p>
    <w:p w14:paraId="04E03510" w14:textId="5440C923" w:rsidR="001A223C" w:rsidRDefault="00BA3BEE" w:rsidP="002A4535">
      <w:pPr>
        <w:pStyle w:val="Pieddepage"/>
        <w:numPr>
          <w:ilvl w:val="0"/>
          <w:numId w:val="1"/>
        </w:numPr>
        <w:tabs>
          <w:tab w:val="clear" w:pos="4320"/>
          <w:tab w:val="clear" w:pos="8640"/>
        </w:tabs>
        <w:spacing w:line="360" w:lineRule="auto"/>
        <w:jc w:val="both"/>
        <w:rPr>
          <w:rFonts w:ascii="Arial" w:hAnsi="Arial" w:cs="Arial"/>
          <w:sz w:val="26"/>
          <w:szCs w:val="26"/>
          <w:lang w:val="fr-FR"/>
        </w:rPr>
      </w:pPr>
      <w:r>
        <w:rPr>
          <w:rFonts w:ascii="Arial" w:hAnsi="Arial" w:cs="Arial"/>
          <w:sz w:val="26"/>
          <w:szCs w:val="26"/>
          <w:lang w:val="fr-FR"/>
        </w:rPr>
        <w:t>Pour adresser cet état de fait, d</w:t>
      </w:r>
      <w:r w:rsidR="006D327E">
        <w:rPr>
          <w:rFonts w:ascii="Arial" w:hAnsi="Arial" w:cs="Arial"/>
          <w:sz w:val="26"/>
          <w:szCs w:val="26"/>
          <w:lang w:val="fr-FR"/>
        </w:rPr>
        <w:t xml:space="preserve">epuis 2016, le Gouvernement du Burkina a </w:t>
      </w:r>
      <w:r w:rsidR="00BE15FA">
        <w:rPr>
          <w:rFonts w:ascii="Arial" w:hAnsi="Arial" w:cs="Arial"/>
          <w:sz w:val="26"/>
          <w:szCs w:val="26"/>
          <w:lang w:val="fr-FR"/>
        </w:rPr>
        <w:t>amélioré</w:t>
      </w:r>
      <w:r w:rsidR="006D327E">
        <w:rPr>
          <w:rFonts w:ascii="Arial" w:hAnsi="Arial" w:cs="Arial"/>
          <w:sz w:val="26"/>
          <w:szCs w:val="26"/>
          <w:lang w:val="fr-FR"/>
        </w:rPr>
        <w:t xml:space="preserve"> </w:t>
      </w:r>
      <w:r w:rsidR="008D1316">
        <w:rPr>
          <w:rFonts w:ascii="Arial" w:hAnsi="Arial" w:cs="Arial"/>
          <w:sz w:val="26"/>
          <w:szCs w:val="26"/>
          <w:lang w:val="fr-FR"/>
        </w:rPr>
        <w:t xml:space="preserve">de façon significative </w:t>
      </w:r>
      <w:r w:rsidR="006D327E">
        <w:rPr>
          <w:rFonts w:ascii="Arial" w:hAnsi="Arial" w:cs="Arial"/>
          <w:sz w:val="26"/>
          <w:szCs w:val="26"/>
          <w:lang w:val="fr-FR"/>
        </w:rPr>
        <w:t>l’</w:t>
      </w:r>
      <w:r w:rsidR="00BE15FA">
        <w:rPr>
          <w:rFonts w:ascii="Arial" w:hAnsi="Arial" w:cs="Arial"/>
          <w:sz w:val="26"/>
          <w:szCs w:val="26"/>
          <w:lang w:val="fr-FR"/>
        </w:rPr>
        <w:t>accès</w:t>
      </w:r>
      <w:r w:rsidR="007A7458">
        <w:rPr>
          <w:rFonts w:ascii="Arial" w:hAnsi="Arial" w:cs="Arial"/>
          <w:sz w:val="26"/>
          <w:szCs w:val="26"/>
          <w:lang w:val="fr-FR"/>
        </w:rPr>
        <w:t xml:space="preserve"> des populations vulnérables</w:t>
      </w:r>
      <w:r w:rsidR="00BE15FA">
        <w:rPr>
          <w:rFonts w:ascii="Arial" w:hAnsi="Arial" w:cs="Arial"/>
          <w:sz w:val="26"/>
          <w:szCs w:val="26"/>
          <w:lang w:val="fr-FR"/>
        </w:rPr>
        <w:t xml:space="preserve"> aux services de santé à t</w:t>
      </w:r>
      <w:r w:rsidR="006D327E">
        <w:rPr>
          <w:rFonts w:ascii="Arial" w:hAnsi="Arial" w:cs="Arial"/>
          <w:sz w:val="26"/>
          <w:szCs w:val="26"/>
          <w:lang w:val="fr-FR"/>
        </w:rPr>
        <w:t>r</w:t>
      </w:r>
      <w:r w:rsidR="00BE15FA">
        <w:rPr>
          <w:rFonts w:ascii="Arial" w:hAnsi="Arial" w:cs="Arial"/>
          <w:sz w:val="26"/>
          <w:szCs w:val="26"/>
          <w:lang w:val="fr-FR"/>
        </w:rPr>
        <w:t>a</w:t>
      </w:r>
      <w:r w:rsidR="006D327E">
        <w:rPr>
          <w:rFonts w:ascii="Arial" w:hAnsi="Arial" w:cs="Arial"/>
          <w:sz w:val="26"/>
          <w:szCs w:val="26"/>
          <w:lang w:val="fr-FR"/>
        </w:rPr>
        <w:t xml:space="preserve">vers la mise en œuvre </w:t>
      </w:r>
      <w:r w:rsidR="00BE15FA">
        <w:rPr>
          <w:rFonts w:ascii="Arial" w:hAnsi="Arial" w:cs="Arial"/>
          <w:sz w:val="26"/>
          <w:szCs w:val="26"/>
          <w:lang w:val="fr-FR"/>
        </w:rPr>
        <w:t>de la gratuité des s</w:t>
      </w:r>
      <w:r w:rsidR="006D327E">
        <w:rPr>
          <w:rFonts w:ascii="Arial" w:hAnsi="Arial" w:cs="Arial"/>
          <w:sz w:val="26"/>
          <w:szCs w:val="26"/>
          <w:lang w:val="fr-FR"/>
        </w:rPr>
        <w:t xml:space="preserve">oins au </w:t>
      </w:r>
      <w:r w:rsidR="006D327E">
        <w:rPr>
          <w:rFonts w:ascii="Arial" w:hAnsi="Arial" w:cs="Arial"/>
          <w:sz w:val="26"/>
          <w:szCs w:val="26"/>
          <w:lang w:val="fr-FR"/>
        </w:rPr>
        <w:lastRenderedPageBreak/>
        <w:t xml:space="preserve">profit des </w:t>
      </w:r>
      <w:r>
        <w:rPr>
          <w:rFonts w:ascii="Arial" w:hAnsi="Arial" w:cs="Arial"/>
          <w:sz w:val="26"/>
          <w:szCs w:val="26"/>
          <w:lang w:val="fr-FR"/>
        </w:rPr>
        <w:t>enfants et des femmes enceintes. En effet</w:t>
      </w:r>
      <w:r w:rsidR="008D1316">
        <w:rPr>
          <w:rFonts w:ascii="Arial" w:hAnsi="Arial" w:cs="Arial"/>
          <w:sz w:val="26"/>
          <w:szCs w:val="26"/>
          <w:lang w:val="fr-FR"/>
        </w:rPr>
        <w:t xml:space="preserve">, </w:t>
      </w:r>
      <w:r>
        <w:rPr>
          <w:rFonts w:ascii="Arial" w:hAnsi="Arial" w:cs="Arial"/>
          <w:sz w:val="26"/>
          <w:szCs w:val="26"/>
          <w:lang w:val="fr-FR"/>
        </w:rPr>
        <w:t>plus de cinquante milliards de FCFA soit plus de ce</w:t>
      </w:r>
      <w:r w:rsidR="0064453B">
        <w:rPr>
          <w:rFonts w:ascii="Arial" w:hAnsi="Arial" w:cs="Arial"/>
          <w:sz w:val="26"/>
          <w:szCs w:val="26"/>
          <w:lang w:val="fr-FR"/>
        </w:rPr>
        <w:t>nt millions de USD</w:t>
      </w:r>
      <w:r>
        <w:rPr>
          <w:rFonts w:ascii="Arial" w:hAnsi="Arial" w:cs="Arial"/>
          <w:sz w:val="26"/>
          <w:szCs w:val="26"/>
          <w:lang w:val="fr-FR"/>
        </w:rPr>
        <w:t xml:space="preserve"> ont été injectés par le budget de l’Etat pour assurer la mise en œuvre de cette mesure historique au cours des années 2016 et 2017.</w:t>
      </w:r>
      <w:r w:rsidR="00B53FBF">
        <w:rPr>
          <w:rFonts w:ascii="Arial" w:hAnsi="Arial" w:cs="Arial"/>
          <w:sz w:val="26"/>
          <w:szCs w:val="26"/>
          <w:lang w:val="fr-FR"/>
        </w:rPr>
        <w:t xml:space="preserve"> </w:t>
      </w:r>
    </w:p>
    <w:p w14:paraId="10EDD7A8" w14:textId="77777777" w:rsidR="001A223C" w:rsidRPr="00B95633" w:rsidRDefault="001A223C" w:rsidP="002A4535">
      <w:pPr>
        <w:pStyle w:val="Pieddepage"/>
        <w:tabs>
          <w:tab w:val="clear" w:pos="4320"/>
          <w:tab w:val="clear" w:pos="8640"/>
        </w:tabs>
        <w:spacing w:line="360" w:lineRule="auto"/>
        <w:jc w:val="both"/>
        <w:rPr>
          <w:rFonts w:ascii="Arial" w:hAnsi="Arial" w:cs="Arial"/>
          <w:sz w:val="10"/>
          <w:szCs w:val="10"/>
          <w:lang w:val="fr-FR"/>
        </w:rPr>
      </w:pPr>
    </w:p>
    <w:p w14:paraId="54892D59" w14:textId="3AE4735A" w:rsidR="000135BB" w:rsidRPr="000E3C2C" w:rsidRDefault="00B53FBF" w:rsidP="002A4535">
      <w:pPr>
        <w:pStyle w:val="Pieddepage"/>
        <w:numPr>
          <w:ilvl w:val="0"/>
          <w:numId w:val="1"/>
        </w:numPr>
        <w:tabs>
          <w:tab w:val="clear" w:pos="4320"/>
          <w:tab w:val="clear" w:pos="8640"/>
        </w:tabs>
        <w:spacing w:line="360" w:lineRule="auto"/>
        <w:jc w:val="both"/>
        <w:rPr>
          <w:rFonts w:ascii="Arial" w:hAnsi="Arial" w:cs="Arial"/>
          <w:sz w:val="26"/>
          <w:szCs w:val="26"/>
          <w:lang w:val="fr-FR"/>
        </w:rPr>
      </w:pPr>
      <w:r>
        <w:rPr>
          <w:rFonts w:ascii="Arial" w:hAnsi="Arial" w:cs="Arial"/>
          <w:sz w:val="26"/>
          <w:szCs w:val="26"/>
          <w:lang w:val="fr-FR"/>
        </w:rPr>
        <w:t>Nonobstant cet effort</w:t>
      </w:r>
      <w:r w:rsidR="008D1316">
        <w:rPr>
          <w:rFonts w:ascii="Arial" w:hAnsi="Arial" w:cs="Arial"/>
          <w:sz w:val="26"/>
          <w:szCs w:val="26"/>
          <w:lang w:val="fr-FR"/>
        </w:rPr>
        <w:t xml:space="preserve"> budgétaire considérable</w:t>
      </w:r>
      <w:r>
        <w:rPr>
          <w:rFonts w:ascii="Arial" w:hAnsi="Arial" w:cs="Arial"/>
          <w:sz w:val="26"/>
          <w:szCs w:val="26"/>
          <w:lang w:val="fr-FR"/>
        </w:rPr>
        <w:t xml:space="preserve">, </w:t>
      </w:r>
      <w:r w:rsidR="006619B5">
        <w:rPr>
          <w:rFonts w:ascii="Arial" w:hAnsi="Arial" w:cs="Arial"/>
          <w:sz w:val="26"/>
          <w:szCs w:val="26"/>
          <w:lang w:val="fr-FR"/>
        </w:rPr>
        <w:t>une meilleure utilisation</w:t>
      </w:r>
      <w:r>
        <w:rPr>
          <w:rFonts w:ascii="Arial" w:hAnsi="Arial" w:cs="Arial"/>
          <w:sz w:val="26"/>
          <w:szCs w:val="26"/>
          <w:lang w:val="fr-FR"/>
        </w:rPr>
        <w:t xml:space="preserve"> de</w:t>
      </w:r>
      <w:r w:rsidR="00FD004B">
        <w:rPr>
          <w:rFonts w:ascii="Arial" w:hAnsi="Arial" w:cs="Arial"/>
          <w:sz w:val="26"/>
          <w:szCs w:val="26"/>
          <w:lang w:val="fr-FR"/>
        </w:rPr>
        <w:t xml:space="preserve"> l’</w:t>
      </w:r>
      <w:r w:rsidR="000E2ADB">
        <w:rPr>
          <w:rFonts w:ascii="Arial" w:hAnsi="Arial" w:cs="Arial"/>
          <w:sz w:val="26"/>
          <w:szCs w:val="26"/>
          <w:lang w:val="fr-FR"/>
        </w:rPr>
        <w:t>espace fis</w:t>
      </w:r>
      <w:r w:rsidR="00FD004B">
        <w:rPr>
          <w:rFonts w:ascii="Arial" w:hAnsi="Arial" w:cs="Arial"/>
          <w:sz w:val="26"/>
          <w:szCs w:val="26"/>
          <w:lang w:val="fr-FR"/>
        </w:rPr>
        <w:t>c</w:t>
      </w:r>
      <w:r w:rsidR="000E2ADB">
        <w:rPr>
          <w:rFonts w:ascii="Arial" w:hAnsi="Arial" w:cs="Arial"/>
          <w:sz w:val="26"/>
          <w:szCs w:val="26"/>
          <w:lang w:val="fr-FR"/>
        </w:rPr>
        <w:t>a</w:t>
      </w:r>
      <w:r w:rsidR="00FD004B">
        <w:rPr>
          <w:rFonts w:ascii="Arial" w:hAnsi="Arial" w:cs="Arial"/>
          <w:sz w:val="26"/>
          <w:szCs w:val="26"/>
          <w:lang w:val="fr-FR"/>
        </w:rPr>
        <w:t xml:space="preserve">l pour le secteur de la santé </w:t>
      </w:r>
      <w:r w:rsidR="000135BB">
        <w:rPr>
          <w:rFonts w:ascii="Arial" w:hAnsi="Arial" w:cs="Arial"/>
          <w:sz w:val="26"/>
          <w:szCs w:val="26"/>
          <w:lang w:val="fr-FR"/>
        </w:rPr>
        <w:t xml:space="preserve">reste un défi </w:t>
      </w:r>
      <w:r w:rsidR="00FD004B">
        <w:rPr>
          <w:rFonts w:ascii="Arial" w:hAnsi="Arial" w:cs="Arial"/>
          <w:sz w:val="26"/>
          <w:szCs w:val="26"/>
          <w:lang w:val="fr-FR"/>
        </w:rPr>
        <w:t xml:space="preserve">à travers </w:t>
      </w:r>
      <w:r w:rsidR="009E0E97">
        <w:rPr>
          <w:rFonts w:ascii="Arial" w:hAnsi="Arial" w:cs="Arial"/>
          <w:sz w:val="26"/>
          <w:szCs w:val="26"/>
          <w:lang w:val="fr-FR"/>
        </w:rPr>
        <w:t xml:space="preserve">i) </w:t>
      </w:r>
      <w:r w:rsidR="00FD004B">
        <w:rPr>
          <w:rFonts w:ascii="Arial" w:hAnsi="Arial" w:cs="Arial"/>
          <w:sz w:val="26"/>
          <w:szCs w:val="26"/>
          <w:lang w:val="fr-FR"/>
        </w:rPr>
        <w:t>l</w:t>
      </w:r>
      <w:r w:rsidR="000E2ADB">
        <w:rPr>
          <w:rFonts w:ascii="Arial" w:hAnsi="Arial" w:cs="Arial"/>
          <w:sz w:val="26"/>
          <w:szCs w:val="26"/>
          <w:lang w:val="fr-FR"/>
        </w:rPr>
        <w:t>a poursuite des allocations bud</w:t>
      </w:r>
      <w:r w:rsidR="00FD004B">
        <w:rPr>
          <w:rFonts w:ascii="Arial" w:hAnsi="Arial" w:cs="Arial"/>
          <w:sz w:val="26"/>
          <w:szCs w:val="26"/>
          <w:lang w:val="fr-FR"/>
        </w:rPr>
        <w:t>g</w:t>
      </w:r>
      <w:r w:rsidR="000E2ADB">
        <w:rPr>
          <w:rFonts w:ascii="Arial" w:hAnsi="Arial" w:cs="Arial"/>
          <w:sz w:val="26"/>
          <w:szCs w:val="26"/>
          <w:lang w:val="fr-FR"/>
        </w:rPr>
        <w:t>é</w:t>
      </w:r>
      <w:r w:rsidR="00FD004B">
        <w:rPr>
          <w:rFonts w:ascii="Arial" w:hAnsi="Arial" w:cs="Arial"/>
          <w:sz w:val="26"/>
          <w:szCs w:val="26"/>
          <w:lang w:val="fr-FR"/>
        </w:rPr>
        <w:t xml:space="preserve">taires </w:t>
      </w:r>
      <w:r w:rsidR="002E6A54">
        <w:rPr>
          <w:rFonts w:ascii="Arial" w:hAnsi="Arial" w:cs="Arial"/>
          <w:sz w:val="26"/>
          <w:szCs w:val="26"/>
          <w:lang w:val="fr-FR"/>
        </w:rPr>
        <w:t>conséquentes</w:t>
      </w:r>
      <w:r w:rsidR="000E2ADB">
        <w:rPr>
          <w:rFonts w:ascii="Arial" w:hAnsi="Arial" w:cs="Arial"/>
          <w:sz w:val="26"/>
          <w:szCs w:val="26"/>
          <w:lang w:val="fr-FR"/>
        </w:rPr>
        <w:t xml:space="preserve"> </w:t>
      </w:r>
      <w:r w:rsidR="009E0E97">
        <w:rPr>
          <w:rFonts w:ascii="Arial" w:hAnsi="Arial" w:cs="Arial"/>
          <w:sz w:val="26"/>
          <w:szCs w:val="26"/>
          <w:lang w:val="fr-FR"/>
        </w:rPr>
        <w:t xml:space="preserve">ii) </w:t>
      </w:r>
      <w:r w:rsidR="001A223C">
        <w:rPr>
          <w:rFonts w:ascii="Arial" w:hAnsi="Arial" w:cs="Arial"/>
          <w:sz w:val="26"/>
          <w:szCs w:val="26"/>
          <w:lang w:val="fr-FR"/>
        </w:rPr>
        <w:t>la gestion des inefficiences</w:t>
      </w:r>
      <w:r w:rsidR="00D32FA3">
        <w:rPr>
          <w:rFonts w:ascii="Arial" w:hAnsi="Arial" w:cs="Arial"/>
          <w:sz w:val="26"/>
          <w:szCs w:val="26"/>
          <w:lang w:val="fr-FR"/>
        </w:rPr>
        <w:t>, ii</w:t>
      </w:r>
      <w:r w:rsidR="00952154">
        <w:rPr>
          <w:rFonts w:ascii="Arial" w:hAnsi="Arial" w:cs="Arial"/>
          <w:sz w:val="26"/>
          <w:szCs w:val="26"/>
          <w:lang w:val="fr-FR"/>
        </w:rPr>
        <w:t xml:space="preserve">i) </w:t>
      </w:r>
      <w:r w:rsidR="001A223C">
        <w:rPr>
          <w:rFonts w:ascii="Arial" w:hAnsi="Arial" w:cs="Arial"/>
          <w:sz w:val="26"/>
          <w:szCs w:val="26"/>
          <w:lang w:val="fr-FR"/>
        </w:rPr>
        <w:t>une meilleure priorisation de</w:t>
      </w:r>
      <w:r w:rsidR="00952154">
        <w:rPr>
          <w:rFonts w:ascii="Arial" w:hAnsi="Arial" w:cs="Arial"/>
          <w:sz w:val="26"/>
          <w:szCs w:val="26"/>
          <w:lang w:val="fr-FR"/>
        </w:rPr>
        <w:t>s</w:t>
      </w:r>
      <w:r w:rsidR="001A223C">
        <w:rPr>
          <w:rFonts w:ascii="Arial" w:hAnsi="Arial" w:cs="Arial"/>
          <w:sz w:val="26"/>
          <w:szCs w:val="26"/>
          <w:lang w:val="fr-FR"/>
        </w:rPr>
        <w:t xml:space="preserve"> interventions </w:t>
      </w:r>
      <w:r w:rsidR="00D42981">
        <w:rPr>
          <w:rFonts w:ascii="Arial" w:hAnsi="Arial" w:cs="Arial"/>
          <w:sz w:val="26"/>
          <w:szCs w:val="26"/>
          <w:lang w:val="fr-FR"/>
        </w:rPr>
        <w:t xml:space="preserve">et des investissements </w:t>
      </w:r>
      <w:r w:rsidR="001A223C">
        <w:rPr>
          <w:rFonts w:ascii="Arial" w:hAnsi="Arial" w:cs="Arial"/>
          <w:sz w:val="26"/>
          <w:szCs w:val="26"/>
          <w:lang w:val="fr-FR"/>
        </w:rPr>
        <w:t>dans le cadre du budget programme du secteur.</w:t>
      </w:r>
      <w:r w:rsidR="000135BB">
        <w:rPr>
          <w:rFonts w:ascii="Arial" w:hAnsi="Arial" w:cs="Arial"/>
          <w:sz w:val="26"/>
          <w:szCs w:val="26"/>
          <w:lang w:val="fr-FR"/>
        </w:rPr>
        <w:t xml:space="preserve"> Par ailleurs, le pays a entrepris l’élaboration d’une stratégie nationale de financement de la santé (SNFS) dont l</w:t>
      </w:r>
      <w:r w:rsidR="008D1316">
        <w:rPr>
          <w:rFonts w:ascii="Arial" w:hAnsi="Arial" w:cs="Arial"/>
          <w:sz w:val="26"/>
          <w:szCs w:val="26"/>
          <w:lang w:val="fr-FR"/>
        </w:rPr>
        <w:t>’</w:t>
      </w:r>
      <w:r w:rsidR="00390C1C">
        <w:rPr>
          <w:rFonts w:ascii="Arial" w:hAnsi="Arial" w:cs="Arial"/>
          <w:sz w:val="26"/>
          <w:szCs w:val="26"/>
          <w:lang w:val="fr-FR"/>
        </w:rPr>
        <w:t>opérationnalisation</w:t>
      </w:r>
      <w:r w:rsidR="000E3C2C">
        <w:rPr>
          <w:rFonts w:ascii="Arial" w:hAnsi="Arial" w:cs="Arial"/>
          <w:sz w:val="26"/>
          <w:szCs w:val="26"/>
          <w:lang w:val="fr-FR"/>
        </w:rPr>
        <w:t xml:space="preserve"> devrait intervenir au plus en juillet 2018</w:t>
      </w:r>
      <w:r w:rsidR="000135BB">
        <w:rPr>
          <w:rFonts w:ascii="Arial" w:hAnsi="Arial" w:cs="Arial"/>
          <w:sz w:val="26"/>
          <w:szCs w:val="26"/>
          <w:lang w:val="fr-FR"/>
        </w:rPr>
        <w:t xml:space="preserve">. </w:t>
      </w:r>
    </w:p>
    <w:p w14:paraId="18C6D03C" w14:textId="77777777" w:rsidR="004F3C8E" w:rsidRPr="004F3C8E" w:rsidRDefault="004F3C8E" w:rsidP="002A4535">
      <w:pPr>
        <w:pStyle w:val="Pieddepage"/>
        <w:tabs>
          <w:tab w:val="clear" w:pos="4320"/>
          <w:tab w:val="clear" w:pos="8640"/>
        </w:tabs>
        <w:spacing w:line="360" w:lineRule="auto"/>
        <w:ind w:left="360"/>
        <w:jc w:val="both"/>
        <w:rPr>
          <w:rFonts w:ascii="Arial" w:hAnsi="Arial" w:cs="Arial"/>
          <w:sz w:val="10"/>
          <w:szCs w:val="10"/>
          <w:lang w:val="fr-FR"/>
        </w:rPr>
      </w:pPr>
    </w:p>
    <w:p w14:paraId="4E638E24" w14:textId="3C49BB3F" w:rsidR="003D0A72" w:rsidRDefault="003D0A72" w:rsidP="002A4535">
      <w:pPr>
        <w:pStyle w:val="Pieddepage"/>
        <w:numPr>
          <w:ilvl w:val="0"/>
          <w:numId w:val="1"/>
        </w:numPr>
        <w:tabs>
          <w:tab w:val="clear" w:pos="4320"/>
          <w:tab w:val="clear" w:pos="8640"/>
        </w:tabs>
        <w:spacing w:line="360" w:lineRule="auto"/>
        <w:jc w:val="both"/>
        <w:rPr>
          <w:rFonts w:ascii="Arial" w:hAnsi="Arial" w:cs="Arial"/>
          <w:sz w:val="26"/>
          <w:szCs w:val="26"/>
          <w:lang w:val="fr-FR"/>
        </w:rPr>
      </w:pPr>
      <w:r>
        <w:rPr>
          <w:rFonts w:ascii="Arial" w:hAnsi="Arial" w:cs="Arial"/>
          <w:sz w:val="26"/>
          <w:szCs w:val="26"/>
          <w:lang w:val="fr-FR"/>
        </w:rPr>
        <w:t xml:space="preserve">Cette situation justifie </w:t>
      </w:r>
      <w:r w:rsidR="00212CFF">
        <w:rPr>
          <w:rFonts w:ascii="Arial" w:hAnsi="Arial" w:cs="Arial"/>
          <w:sz w:val="26"/>
          <w:szCs w:val="26"/>
          <w:lang w:val="fr-FR"/>
        </w:rPr>
        <w:t xml:space="preserve">entre autres </w:t>
      </w:r>
      <w:r>
        <w:rPr>
          <w:rFonts w:ascii="Arial" w:hAnsi="Arial" w:cs="Arial"/>
          <w:sz w:val="26"/>
          <w:szCs w:val="26"/>
          <w:lang w:val="fr-FR"/>
        </w:rPr>
        <w:t xml:space="preserve">l’éligibilité du Burkina Faso au GFF auquel le pays a adhéré courant septembre 2017 </w:t>
      </w:r>
      <w:r w:rsidR="00212CFF">
        <w:rPr>
          <w:rFonts w:ascii="Arial" w:hAnsi="Arial" w:cs="Arial"/>
          <w:sz w:val="26"/>
          <w:szCs w:val="26"/>
          <w:lang w:val="fr-FR"/>
        </w:rPr>
        <w:t xml:space="preserve">en transmettant </w:t>
      </w:r>
      <w:r>
        <w:rPr>
          <w:rFonts w:ascii="Arial" w:hAnsi="Arial" w:cs="Arial"/>
          <w:sz w:val="26"/>
          <w:szCs w:val="26"/>
          <w:lang w:val="fr-FR"/>
        </w:rPr>
        <w:t>au Secrétariat du GFF une lettre de manifestation d’intérêt.</w:t>
      </w:r>
    </w:p>
    <w:p w14:paraId="1E2F5282" w14:textId="77777777" w:rsidR="004F3C8E" w:rsidRPr="004F3C8E" w:rsidRDefault="004F3C8E" w:rsidP="002A4535">
      <w:pPr>
        <w:pStyle w:val="Pieddepage"/>
        <w:tabs>
          <w:tab w:val="clear" w:pos="4320"/>
          <w:tab w:val="clear" w:pos="8640"/>
        </w:tabs>
        <w:spacing w:line="360" w:lineRule="auto"/>
        <w:jc w:val="both"/>
        <w:rPr>
          <w:rFonts w:ascii="Arial" w:hAnsi="Arial" w:cs="Arial"/>
          <w:sz w:val="10"/>
          <w:szCs w:val="10"/>
          <w:lang w:val="fr-FR"/>
        </w:rPr>
      </w:pPr>
    </w:p>
    <w:p w14:paraId="3700DA13" w14:textId="12C07395" w:rsidR="00105EFC" w:rsidRDefault="00212CFF" w:rsidP="006619B5">
      <w:pPr>
        <w:pStyle w:val="Pieddepage"/>
        <w:numPr>
          <w:ilvl w:val="0"/>
          <w:numId w:val="1"/>
        </w:numPr>
        <w:tabs>
          <w:tab w:val="clear" w:pos="4320"/>
          <w:tab w:val="clear" w:pos="8640"/>
        </w:tabs>
        <w:spacing w:line="360" w:lineRule="auto"/>
        <w:jc w:val="both"/>
        <w:rPr>
          <w:rFonts w:ascii="Arial" w:hAnsi="Arial" w:cs="Arial"/>
          <w:sz w:val="26"/>
          <w:szCs w:val="26"/>
          <w:lang w:val="fr-FR"/>
        </w:rPr>
      </w:pPr>
      <w:r w:rsidRPr="00065E7D">
        <w:rPr>
          <w:rFonts w:ascii="Arial" w:hAnsi="Arial" w:cs="Arial"/>
          <w:sz w:val="26"/>
          <w:szCs w:val="26"/>
          <w:lang w:val="fr-FR"/>
        </w:rPr>
        <w:t>Un des éléments importants d</w:t>
      </w:r>
      <w:r w:rsidR="00390C1C">
        <w:rPr>
          <w:rFonts w:ascii="Arial" w:hAnsi="Arial" w:cs="Arial"/>
          <w:sz w:val="26"/>
          <w:szCs w:val="26"/>
          <w:lang w:val="fr-FR"/>
        </w:rPr>
        <w:t>e l’approche</w:t>
      </w:r>
      <w:r w:rsidRPr="00065E7D">
        <w:rPr>
          <w:rFonts w:ascii="Arial" w:hAnsi="Arial" w:cs="Arial"/>
          <w:sz w:val="26"/>
          <w:szCs w:val="26"/>
          <w:lang w:val="fr-FR"/>
        </w:rPr>
        <w:t xml:space="preserve"> GFF est l’élaboration d’un dossier d’investissement </w:t>
      </w:r>
      <w:r w:rsidR="00986968" w:rsidRPr="006D3B96">
        <w:rPr>
          <w:rFonts w:ascii="Arial" w:hAnsi="Arial" w:cs="Arial"/>
          <w:sz w:val="26"/>
          <w:szCs w:val="26"/>
          <w:lang w:val="fr-FR"/>
        </w:rPr>
        <w:t>(DI) qui devrait permettre de donner corps à l’harmonisation et à une mobilisation plus grande des différentes parties prenantes y compris le privé et la société civile dans la promotion de la SRMNEA</w:t>
      </w:r>
      <w:r w:rsidR="008D1316" w:rsidRPr="00A73260">
        <w:rPr>
          <w:rFonts w:ascii="Arial" w:hAnsi="Arial" w:cs="Arial"/>
          <w:sz w:val="26"/>
          <w:szCs w:val="26"/>
          <w:lang w:val="fr-FR"/>
        </w:rPr>
        <w:t>N</w:t>
      </w:r>
      <w:r w:rsidR="00065E7D" w:rsidRPr="00A73260">
        <w:rPr>
          <w:rFonts w:ascii="Arial" w:hAnsi="Arial" w:cs="Arial"/>
          <w:sz w:val="26"/>
          <w:szCs w:val="26"/>
          <w:lang w:val="fr-FR"/>
        </w:rPr>
        <w:t xml:space="preserve"> </w:t>
      </w:r>
      <w:r w:rsidR="003D0A72" w:rsidRPr="00C6350A">
        <w:rPr>
          <w:rFonts w:ascii="Arial" w:hAnsi="Arial" w:cs="Arial"/>
          <w:sz w:val="26"/>
          <w:szCs w:val="26"/>
          <w:lang w:val="fr-FR"/>
        </w:rPr>
        <w:t xml:space="preserve">Pour </w:t>
      </w:r>
      <w:r w:rsidRPr="00C6350A">
        <w:rPr>
          <w:rFonts w:ascii="Arial" w:hAnsi="Arial" w:cs="Arial"/>
          <w:sz w:val="26"/>
          <w:szCs w:val="26"/>
          <w:lang w:val="fr-FR"/>
        </w:rPr>
        <w:t>élaborer le DI, il apparaît nécessaire de disposer d’</w:t>
      </w:r>
      <w:r w:rsidR="00986968" w:rsidRPr="00C6350A">
        <w:rPr>
          <w:rFonts w:ascii="Arial" w:hAnsi="Arial" w:cs="Arial"/>
          <w:sz w:val="26"/>
          <w:szCs w:val="26"/>
          <w:lang w:val="fr-FR"/>
        </w:rPr>
        <w:t>une feuille route pour</w:t>
      </w:r>
      <w:r w:rsidRPr="00C6350A">
        <w:rPr>
          <w:rFonts w:ascii="Arial" w:hAnsi="Arial" w:cs="Arial"/>
          <w:sz w:val="26"/>
          <w:szCs w:val="26"/>
          <w:lang w:val="fr-FR"/>
        </w:rPr>
        <w:t xml:space="preserve"> guider la démarche.</w:t>
      </w:r>
    </w:p>
    <w:p w14:paraId="3A3106D8" w14:textId="77777777" w:rsidR="00105EFC" w:rsidRPr="00D714E8" w:rsidRDefault="00105EFC" w:rsidP="002A4535">
      <w:pPr>
        <w:pStyle w:val="Pieddepage"/>
        <w:tabs>
          <w:tab w:val="clear" w:pos="4320"/>
          <w:tab w:val="clear" w:pos="8640"/>
        </w:tabs>
        <w:spacing w:line="360" w:lineRule="auto"/>
        <w:jc w:val="both"/>
        <w:rPr>
          <w:rFonts w:ascii="Arial" w:hAnsi="Arial" w:cs="Arial"/>
          <w:sz w:val="10"/>
          <w:szCs w:val="10"/>
          <w:lang w:val="fr-FR"/>
        </w:rPr>
      </w:pPr>
    </w:p>
    <w:p w14:paraId="14C93EA7" w14:textId="58E727F8" w:rsidR="00A64F04" w:rsidRDefault="00594848" w:rsidP="002A4535">
      <w:pPr>
        <w:jc w:val="both"/>
        <w:rPr>
          <w:rFonts w:ascii="Arial" w:hAnsi="Arial" w:cs="Arial"/>
          <w:b/>
          <w:sz w:val="26"/>
          <w:szCs w:val="26"/>
        </w:rPr>
      </w:pPr>
      <w:r w:rsidRPr="005369FF">
        <w:rPr>
          <w:rFonts w:ascii="Arial" w:hAnsi="Arial" w:cs="Arial"/>
          <w:b/>
          <w:sz w:val="26"/>
          <w:szCs w:val="26"/>
        </w:rPr>
        <w:t>Con</w:t>
      </w:r>
      <w:r w:rsidR="00065E7D">
        <w:rPr>
          <w:rFonts w:ascii="Arial" w:hAnsi="Arial" w:cs="Arial"/>
          <w:b/>
          <w:sz w:val="26"/>
          <w:szCs w:val="26"/>
        </w:rPr>
        <w:t>stitution</w:t>
      </w:r>
      <w:r w:rsidR="009D3EC6">
        <w:rPr>
          <w:rFonts w:ascii="Arial" w:hAnsi="Arial" w:cs="Arial"/>
          <w:b/>
          <w:sz w:val="26"/>
          <w:szCs w:val="26"/>
        </w:rPr>
        <w:t xml:space="preserve"> du dossier </w:t>
      </w:r>
      <w:proofErr w:type="spellStart"/>
      <w:r w:rsidR="009D3EC6">
        <w:rPr>
          <w:rFonts w:ascii="Arial" w:hAnsi="Arial" w:cs="Arial"/>
          <w:b/>
          <w:sz w:val="26"/>
          <w:szCs w:val="26"/>
        </w:rPr>
        <w:t>d’investissement</w:t>
      </w:r>
      <w:proofErr w:type="spellEnd"/>
      <w:r w:rsidR="00A60FC9">
        <w:rPr>
          <w:rFonts w:ascii="Arial" w:hAnsi="Arial" w:cs="Arial"/>
          <w:b/>
          <w:sz w:val="26"/>
          <w:szCs w:val="26"/>
        </w:rPr>
        <w:t>.</w:t>
      </w:r>
    </w:p>
    <w:p w14:paraId="094DC001" w14:textId="77777777" w:rsidR="005369FF" w:rsidRPr="005369FF" w:rsidRDefault="005369FF" w:rsidP="002A4535">
      <w:pPr>
        <w:jc w:val="both"/>
        <w:rPr>
          <w:rFonts w:ascii="Arial" w:hAnsi="Arial" w:cs="Arial"/>
          <w:b/>
          <w:sz w:val="10"/>
          <w:szCs w:val="10"/>
        </w:rPr>
      </w:pPr>
    </w:p>
    <w:p w14:paraId="18D297DB" w14:textId="683B8931" w:rsidR="00D714E8" w:rsidRDefault="006C79CA" w:rsidP="002A4535">
      <w:pPr>
        <w:pStyle w:val="Pieddepage"/>
        <w:numPr>
          <w:ilvl w:val="0"/>
          <w:numId w:val="1"/>
        </w:numPr>
        <w:tabs>
          <w:tab w:val="clear" w:pos="4320"/>
          <w:tab w:val="clear" w:pos="8640"/>
        </w:tabs>
        <w:spacing w:line="360" w:lineRule="auto"/>
        <w:jc w:val="both"/>
        <w:rPr>
          <w:rFonts w:ascii="Arial" w:hAnsi="Arial" w:cs="Arial"/>
          <w:sz w:val="26"/>
          <w:szCs w:val="26"/>
          <w:lang w:val="fr-FR"/>
        </w:rPr>
      </w:pPr>
      <w:r>
        <w:rPr>
          <w:rFonts w:ascii="Arial" w:hAnsi="Arial" w:cs="Arial"/>
          <w:sz w:val="26"/>
          <w:szCs w:val="26"/>
          <w:lang w:val="fr-FR"/>
        </w:rPr>
        <w:t xml:space="preserve">Pour élaborer le DI, </w:t>
      </w:r>
      <w:r w:rsidR="00D714E8">
        <w:rPr>
          <w:rFonts w:ascii="Arial" w:hAnsi="Arial" w:cs="Arial"/>
          <w:sz w:val="26"/>
          <w:szCs w:val="26"/>
          <w:lang w:val="fr-FR"/>
        </w:rPr>
        <w:t>le pays dispose de nombre de référentiels prenant en compte la SRMNEAN</w:t>
      </w:r>
      <w:r w:rsidR="00D23252">
        <w:rPr>
          <w:rFonts w:ascii="Arial" w:hAnsi="Arial" w:cs="Arial"/>
          <w:sz w:val="26"/>
          <w:szCs w:val="26"/>
          <w:lang w:val="fr-FR"/>
        </w:rPr>
        <w:t> : i) le plan national de développement économique et social (PNDES) 20</w:t>
      </w:r>
      <w:r>
        <w:rPr>
          <w:rFonts w:ascii="Arial" w:hAnsi="Arial" w:cs="Arial"/>
          <w:sz w:val="26"/>
          <w:szCs w:val="26"/>
          <w:lang w:val="fr-FR"/>
        </w:rPr>
        <w:t>16-2020, assorti</w:t>
      </w:r>
      <w:r w:rsidR="00C624A2">
        <w:rPr>
          <w:rFonts w:ascii="Arial" w:hAnsi="Arial" w:cs="Arial"/>
          <w:sz w:val="26"/>
          <w:szCs w:val="26"/>
          <w:lang w:val="fr-FR"/>
        </w:rPr>
        <w:t xml:space="preserve"> de la politique</w:t>
      </w:r>
      <w:r w:rsidR="00D23252">
        <w:rPr>
          <w:rFonts w:ascii="Arial" w:hAnsi="Arial" w:cs="Arial"/>
          <w:sz w:val="26"/>
          <w:szCs w:val="26"/>
          <w:lang w:val="fr-FR"/>
        </w:rPr>
        <w:t xml:space="preserve"> sectorielle santé, ii) le plan national de développement sanitaire 2011-2</w:t>
      </w:r>
      <w:r w:rsidR="00C624A2">
        <w:rPr>
          <w:rFonts w:ascii="Arial" w:hAnsi="Arial" w:cs="Arial"/>
          <w:sz w:val="26"/>
          <w:szCs w:val="26"/>
          <w:lang w:val="fr-FR"/>
        </w:rPr>
        <w:t xml:space="preserve">020, </w:t>
      </w:r>
      <w:r w:rsidR="00412ED6">
        <w:rPr>
          <w:rFonts w:ascii="Arial" w:hAnsi="Arial" w:cs="Arial"/>
          <w:sz w:val="26"/>
          <w:szCs w:val="26"/>
          <w:lang w:val="fr-FR"/>
        </w:rPr>
        <w:t xml:space="preserve">révisé en 2017 </w:t>
      </w:r>
      <w:r w:rsidR="00C624A2">
        <w:rPr>
          <w:rFonts w:ascii="Arial" w:hAnsi="Arial" w:cs="Arial"/>
          <w:sz w:val="26"/>
          <w:szCs w:val="26"/>
          <w:lang w:val="fr-FR"/>
        </w:rPr>
        <w:t>iii) le plan d’élimination de la transmission mère-enfant d</w:t>
      </w:r>
      <w:r w:rsidR="00C3329A">
        <w:rPr>
          <w:rFonts w:ascii="Arial" w:hAnsi="Arial" w:cs="Arial"/>
          <w:sz w:val="26"/>
          <w:szCs w:val="26"/>
          <w:lang w:val="fr-FR"/>
        </w:rPr>
        <w:t>u VIH, iv)</w:t>
      </w:r>
      <w:r w:rsidR="00BC4179">
        <w:rPr>
          <w:rFonts w:ascii="Arial" w:hAnsi="Arial" w:cs="Arial"/>
          <w:sz w:val="26"/>
          <w:szCs w:val="26"/>
          <w:lang w:val="fr-FR"/>
        </w:rPr>
        <w:t xml:space="preserve"> </w:t>
      </w:r>
      <w:r w:rsidR="00C73DF8">
        <w:rPr>
          <w:rFonts w:ascii="Arial" w:hAnsi="Arial" w:cs="Arial"/>
          <w:sz w:val="26"/>
          <w:szCs w:val="26"/>
          <w:lang w:val="fr-FR"/>
        </w:rPr>
        <w:t>le plan d’accélération de la planific</w:t>
      </w:r>
      <w:r w:rsidR="00261D4A">
        <w:rPr>
          <w:rFonts w:ascii="Arial" w:hAnsi="Arial" w:cs="Arial"/>
          <w:sz w:val="26"/>
          <w:szCs w:val="26"/>
          <w:lang w:val="fr-FR"/>
        </w:rPr>
        <w:t xml:space="preserve">ation familiale, </w:t>
      </w:r>
      <w:r w:rsidR="009A4CD4">
        <w:rPr>
          <w:rFonts w:ascii="Arial" w:hAnsi="Arial" w:cs="Arial"/>
          <w:sz w:val="26"/>
          <w:szCs w:val="26"/>
          <w:lang w:val="fr-FR"/>
        </w:rPr>
        <w:t>v</w:t>
      </w:r>
      <w:r w:rsidR="00C73DF8">
        <w:rPr>
          <w:rFonts w:ascii="Arial" w:hAnsi="Arial" w:cs="Arial"/>
          <w:sz w:val="26"/>
          <w:szCs w:val="26"/>
          <w:lang w:val="fr-FR"/>
        </w:rPr>
        <w:t>) le plan national multisectoriel de lutte contre la malnutrition, vi)</w:t>
      </w:r>
      <w:r>
        <w:rPr>
          <w:rFonts w:ascii="Arial" w:hAnsi="Arial" w:cs="Arial"/>
          <w:sz w:val="26"/>
          <w:szCs w:val="26"/>
          <w:lang w:val="fr-FR"/>
        </w:rPr>
        <w:t xml:space="preserve"> le plan de développement des ressources humaines en santé, vii) </w:t>
      </w:r>
      <w:r w:rsidR="00580AB4">
        <w:rPr>
          <w:rFonts w:ascii="Arial" w:hAnsi="Arial" w:cs="Arial"/>
          <w:sz w:val="26"/>
          <w:szCs w:val="26"/>
          <w:lang w:val="fr-FR"/>
        </w:rPr>
        <w:t xml:space="preserve">et bien d’autres documents de projets et programmes </w:t>
      </w:r>
      <w:r w:rsidR="00580AB4">
        <w:rPr>
          <w:rFonts w:ascii="Arial" w:hAnsi="Arial" w:cs="Arial"/>
          <w:sz w:val="26"/>
          <w:szCs w:val="26"/>
          <w:lang w:val="fr-FR"/>
        </w:rPr>
        <w:lastRenderedPageBreak/>
        <w:t>intervenant dans la SRMNEAN</w:t>
      </w:r>
      <w:r w:rsidR="00D714E8">
        <w:rPr>
          <w:rFonts w:ascii="Arial" w:hAnsi="Arial" w:cs="Arial"/>
          <w:sz w:val="26"/>
          <w:szCs w:val="26"/>
          <w:lang w:val="fr-FR"/>
        </w:rPr>
        <w:t>.</w:t>
      </w:r>
      <w:r w:rsidR="00EC7560">
        <w:rPr>
          <w:rFonts w:ascii="Arial" w:hAnsi="Arial" w:cs="Arial"/>
          <w:sz w:val="26"/>
          <w:szCs w:val="26"/>
          <w:lang w:val="fr-FR"/>
        </w:rPr>
        <w:t xml:space="preserve"> </w:t>
      </w:r>
      <w:r w:rsidR="00D714E8">
        <w:rPr>
          <w:rFonts w:ascii="Arial" w:hAnsi="Arial" w:cs="Arial"/>
          <w:sz w:val="26"/>
          <w:szCs w:val="26"/>
          <w:lang w:val="fr-FR"/>
        </w:rPr>
        <w:t xml:space="preserve"> </w:t>
      </w:r>
      <w:r w:rsidR="00412ED6">
        <w:rPr>
          <w:rFonts w:ascii="Arial" w:hAnsi="Arial" w:cs="Arial"/>
          <w:sz w:val="26"/>
          <w:szCs w:val="26"/>
          <w:lang w:val="fr-FR"/>
        </w:rPr>
        <w:t>Le dossier d’investissement est donc considéré comme un document d’</w:t>
      </w:r>
      <w:r w:rsidR="00390C1C">
        <w:rPr>
          <w:rFonts w:ascii="Arial" w:hAnsi="Arial" w:cs="Arial"/>
          <w:sz w:val="26"/>
          <w:szCs w:val="26"/>
          <w:lang w:val="fr-FR"/>
        </w:rPr>
        <w:t>opérationnalisation de ces référentiels</w:t>
      </w:r>
      <w:r w:rsidR="00412ED6">
        <w:rPr>
          <w:rFonts w:ascii="Arial" w:hAnsi="Arial" w:cs="Arial"/>
          <w:sz w:val="26"/>
          <w:szCs w:val="26"/>
          <w:lang w:val="fr-FR"/>
        </w:rPr>
        <w:t xml:space="preserve">. </w:t>
      </w:r>
    </w:p>
    <w:p w14:paraId="7C1ED8A4" w14:textId="77777777" w:rsidR="006619B5" w:rsidRPr="006619B5" w:rsidRDefault="006619B5" w:rsidP="006619B5">
      <w:pPr>
        <w:pStyle w:val="Pieddepage"/>
        <w:tabs>
          <w:tab w:val="clear" w:pos="4320"/>
          <w:tab w:val="clear" w:pos="8640"/>
        </w:tabs>
        <w:spacing w:line="360" w:lineRule="auto"/>
        <w:ind w:left="360"/>
        <w:jc w:val="both"/>
        <w:rPr>
          <w:rFonts w:ascii="Arial" w:hAnsi="Arial" w:cs="Arial"/>
          <w:sz w:val="10"/>
          <w:szCs w:val="10"/>
          <w:lang w:val="fr-FR"/>
        </w:rPr>
      </w:pPr>
    </w:p>
    <w:p w14:paraId="1AB51873" w14:textId="070C62F4" w:rsidR="00412ED6" w:rsidRDefault="00412ED6" w:rsidP="00065E7D">
      <w:pPr>
        <w:pStyle w:val="Pieddepage"/>
        <w:numPr>
          <w:ilvl w:val="0"/>
          <w:numId w:val="1"/>
        </w:numPr>
        <w:tabs>
          <w:tab w:val="clear" w:pos="4320"/>
          <w:tab w:val="clear" w:pos="8640"/>
        </w:tabs>
        <w:spacing w:line="360" w:lineRule="auto"/>
        <w:jc w:val="both"/>
        <w:rPr>
          <w:rFonts w:ascii="Arial" w:hAnsi="Arial" w:cs="Arial"/>
          <w:sz w:val="26"/>
          <w:szCs w:val="26"/>
          <w:lang w:val="fr-FR"/>
        </w:rPr>
      </w:pPr>
      <w:r>
        <w:rPr>
          <w:rFonts w:ascii="Arial" w:hAnsi="Arial" w:cs="Arial"/>
          <w:sz w:val="26"/>
          <w:szCs w:val="26"/>
          <w:lang w:val="fr-FR"/>
        </w:rPr>
        <w:t>Su</w:t>
      </w:r>
      <w:r w:rsidRPr="00065E7D">
        <w:rPr>
          <w:rFonts w:ascii="Arial" w:hAnsi="Arial" w:cs="Arial"/>
          <w:sz w:val="26"/>
          <w:szCs w:val="26"/>
          <w:lang w:val="fr-FR"/>
        </w:rPr>
        <w:t>r base de la cartographie des intervenants, interventions et financements dans le domaine de la SRMNEAN, le DI devrait permettre i) de mobiliser davantage de ressources de toutes les parties prenantes avec une emphase sur les ressources domestiques, ii) de prioriser certaines interventions à haut impact, les zones géographiques et les plus pauvres afin de prendre en compte les disparités pour mieux adresser l’équité, (iii) de rendre le financement des prestations de soins et d'encadrement plus efficient.</w:t>
      </w:r>
    </w:p>
    <w:p w14:paraId="0EDE8C67" w14:textId="77777777" w:rsidR="006619B5" w:rsidRPr="006619B5" w:rsidRDefault="006619B5" w:rsidP="006619B5">
      <w:pPr>
        <w:pStyle w:val="Pieddepage"/>
        <w:tabs>
          <w:tab w:val="clear" w:pos="4320"/>
          <w:tab w:val="clear" w:pos="8640"/>
        </w:tabs>
        <w:spacing w:line="360" w:lineRule="auto"/>
        <w:ind w:left="360"/>
        <w:jc w:val="both"/>
        <w:rPr>
          <w:rFonts w:ascii="Arial" w:hAnsi="Arial" w:cs="Arial"/>
          <w:sz w:val="10"/>
          <w:szCs w:val="10"/>
          <w:lang w:val="fr-FR"/>
        </w:rPr>
      </w:pPr>
    </w:p>
    <w:p w14:paraId="3CD7C322" w14:textId="26D8AD8F" w:rsidR="006619B5" w:rsidRPr="006619B5" w:rsidRDefault="00D714E8" w:rsidP="006619B5">
      <w:pPr>
        <w:pStyle w:val="Pieddepage"/>
        <w:numPr>
          <w:ilvl w:val="0"/>
          <w:numId w:val="1"/>
        </w:numPr>
        <w:tabs>
          <w:tab w:val="clear" w:pos="4320"/>
          <w:tab w:val="clear" w:pos="8640"/>
        </w:tabs>
        <w:spacing w:line="360" w:lineRule="auto"/>
        <w:jc w:val="both"/>
        <w:rPr>
          <w:rFonts w:ascii="Arial" w:hAnsi="Arial" w:cs="Arial"/>
          <w:sz w:val="26"/>
          <w:szCs w:val="26"/>
          <w:lang w:val="fr-FR"/>
        </w:rPr>
      </w:pPr>
      <w:r>
        <w:rPr>
          <w:rFonts w:ascii="Arial" w:hAnsi="Arial" w:cs="Arial"/>
          <w:sz w:val="26"/>
          <w:szCs w:val="26"/>
          <w:lang w:val="fr-FR"/>
        </w:rPr>
        <w:t>La mise en cohérence de la SNFS, de la gratuité de soins, du financement basé sur les résultats, l’opérationnalisation de la Caisse nationale d’assurance maladie</w:t>
      </w:r>
      <w:r w:rsidR="00D42981">
        <w:rPr>
          <w:rFonts w:ascii="Arial" w:hAnsi="Arial" w:cs="Arial"/>
          <w:sz w:val="26"/>
          <w:szCs w:val="26"/>
          <w:lang w:val="fr-FR"/>
        </w:rPr>
        <w:t>, la planification axée sur les résultats</w:t>
      </w:r>
      <w:r w:rsidR="00412ED6">
        <w:rPr>
          <w:rFonts w:ascii="Arial" w:hAnsi="Arial" w:cs="Arial"/>
          <w:sz w:val="26"/>
          <w:szCs w:val="26"/>
          <w:lang w:val="fr-FR"/>
        </w:rPr>
        <w:t>, l’application des textes sur le budget programme</w:t>
      </w:r>
      <w:r>
        <w:rPr>
          <w:rFonts w:ascii="Arial" w:hAnsi="Arial" w:cs="Arial"/>
          <w:sz w:val="26"/>
          <w:szCs w:val="26"/>
          <w:lang w:val="fr-FR"/>
        </w:rPr>
        <w:t xml:space="preserve"> et le DI devr</w:t>
      </w:r>
      <w:r w:rsidR="00412ED6">
        <w:rPr>
          <w:rFonts w:ascii="Arial" w:hAnsi="Arial" w:cs="Arial"/>
          <w:sz w:val="26"/>
          <w:szCs w:val="26"/>
          <w:lang w:val="fr-FR"/>
        </w:rPr>
        <w:t>ont</w:t>
      </w:r>
      <w:r>
        <w:rPr>
          <w:rFonts w:ascii="Arial" w:hAnsi="Arial" w:cs="Arial"/>
          <w:sz w:val="26"/>
          <w:szCs w:val="26"/>
          <w:lang w:val="fr-FR"/>
        </w:rPr>
        <w:t xml:space="preserve"> permettre d’asseoir véritablement un</w:t>
      </w:r>
      <w:r w:rsidR="00390C1C">
        <w:rPr>
          <w:rFonts w:ascii="Arial" w:hAnsi="Arial" w:cs="Arial"/>
          <w:sz w:val="26"/>
          <w:szCs w:val="26"/>
          <w:lang w:val="fr-FR"/>
        </w:rPr>
        <w:t>e</w:t>
      </w:r>
      <w:r>
        <w:rPr>
          <w:rFonts w:ascii="Arial" w:hAnsi="Arial" w:cs="Arial"/>
          <w:sz w:val="26"/>
          <w:szCs w:val="26"/>
          <w:lang w:val="fr-FR"/>
        </w:rPr>
        <w:t xml:space="preserve"> </w:t>
      </w:r>
      <w:r w:rsidR="00412ED6">
        <w:rPr>
          <w:rFonts w:ascii="Arial" w:hAnsi="Arial" w:cs="Arial"/>
          <w:sz w:val="26"/>
          <w:szCs w:val="26"/>
          <w:lang w:val="fr-FR"/>
        </w:rPr>
        <w:t xml:space="preserve">allocation </w:t>
      </w:r>
      <w:r>
        <w:rPr>
          <w:rFonts w:ascii="Arial" w:hAnsi="Arial" w:cs="Arial"/>
          <w:sz w:val="26"/>
          <w:szCs w:val="26"/>
          <w:lang w:val="fr-FR"/>
        </w:rPr>
        <w:t xml:space="preserve">stratégique </w:t>
      </w:r>
      <w:r w:rsidR="00412ED6">
        <w:rPr>
          <w:rFonts w:ascii="Arial" w:hAnsi="Arial" w:cs="Arial"/>
          <w:sz w:val="26"/>
          <w:szCs w:val="26"/>
          <w:lang w:val="fr-FR"/>
        </w:rPr>
        <w:t xml:space="preserve">des financements </w:t>
      </w:r>
      <w:proofErr w:type="gramStart"/>
      <w:r w:rsidR="00412ED6">
        <w:rPr>
          <w:rFonts w:ascii="Arial" w:hAnsi="Arial" w:cs="Arial"/>
          <w:sz w:val="26"/>
          <w:szCs w:val="26"/>
          <w:lang w:val="fr-FR"/>
        </w:rPr>
        <w:t xml:space="preserve">aux </w:t>
      </w:r>
      <w:r>
        <w:rPr>
          <w:rFonts w:ascii="Arial" w:hAnsi="Arial" w:cs="Arial"/>
          <w:sz w:val="26"/>
          <w:szCs w:val="26"/>
          <w:lang w:val="fr-FR"/>
        </w:rPr>
        <w:t xml:space="preserve"> soins</w:t>
      </w:r>
      <w:proofErr w:type="gramEnd"/>
      <w:r>
        <w:rPr>
          <w:rFonts w:ascii="Arial" w:hAnsi="Arial" w:cs="Arial"/>
          <w:sz w:val="26"/>
          <w:szCs w:val="26"/>
          <w:lang w:val="fr-FR"/>
        </w:rPr>
        <w:t xml:space="preserve"> et services au profit de la SRMNEAN dans la marche du pays vers la couverture sanitaire universelle.</w:t>
      </w:r>
    </w:p>
    <w:p w14:paraId="1109B7AB" w14:textId="77777777" w:rsidR="006619B5" w:rsidRPr="006619B5" w:rsidRDefault="006619B5" w:rsidP="006619B5">
      <w:pPr>
        <w:pStyle w:val="Pieddepage"/>
        <w:tabs>
          <w:tab w:val="clear" w:pos="4320"/>
          <w:tab w:val="clear" w:pos="8640"/>
        </w:tabs>
        <w:spacing w:line="360" w:lineRule="auto"/>
        <w:ind w:left="360"/>
        <w:jc w:val="both"/>
        <w:rPr>
          <w:rFonts w:ascii="Arial" w:hAnsi="Arial" w:cs="Arial"/>
          <w:sz w:val="10"/>
          <w:szCs w:val="10"/>
          <w:lang w:val="fr-FR"/>
        </w:rPr>
      </w:pPr>
    </w:p>
    <w:p w14:paraId="1476EC8F" w14:textId="0BF71230" w:rsidR="00040897" w:rsidRDefault="00040897" w:rsidP="002A4535">
      <w:pPr>
        <w:pStyle w:val="Pieddepage"/>
        <w:numPr>
          <w:ilvl w:val="0"/>
          <w:numId w:val="1"/>
        </w:numPr>
        <w:tabs>
          <w:tab w:val="clear" w:pos="4320"/>
          <w:tab w:val="clear" w:pos="8640"/>
        </w:tabs>
        <w:spacing w:line="360" w:lineRule="auto"/>
        <w:jc w:val="both"/>
        <w:rPr>
          <w:rFonts w:ascii="Arial" w:hAnsi="Arial" w:cs="Arial"/>
          <w:sz w:val="26"/>
          <w:szCs w:val="26"/>
          <w:lang w:val="fr-FR"/>
        </w:rPr>
      </w:pPr>
      <w:r w:rsidRPr="003042DA">
        <w:rPr>
          <w:rFonts w:ascii="Arial" w:eastAsia="Helvetica" w:hAnsi="Arial" w:cs="Arial"/>
          <w:sz w:val="26"/>
          <w:szCs w:val="26"/>
          <w:lang w:val="fr-FR"/>
        </w:rPr>
        <w:t>Il est à noter que le système d’enregistrement des naissances est un aspect très important et incontournable du DI. Il sera développé en étroite collaboration avec les départements en charge de la Justice et de l’administration territoriale.</w:t>
      </w:r>
    </w:p>
    <w:p w14:paraId="54338AD0" w14:textId="77777777" w:rsidR="008B5852" w:rsidRPr="008B5852" w:rsidRDefault="008B5852" w:rsidP="008B5852">
      <w:pPr>
        <w:pStyle w:val="Pieddepage"/>
        <w:tabs>
          <w:tab w:val="clear" w:pos="4320"/>
          <w:tab w:val="clear" w:pos="8640"/>
        </w:tabs>
        <w:spacing w:line="360" w:lineRule="auto"/>
        <w:jc w:val="both"/>
        <w:rPr>
          <w:rFonts w:ascii="Arial" w:hAnsi="Arial" w:cs="Arial"/>
          <w:sz w:val="10"/>
          <w:szCs w:val="10"/>
          <w:lang w:val="fr-FR"/>
        </w:rPr>
      </w:pPr>
    </w:p>
    <w:p w14:paraId="2E53A391" w14:textId="157A1876" w:rsidR="00594848" w:rsidRPr="00D42981" w:rsidRDefault="00477ACE" w:rsidP="002A4535">
      <w:pPr>
        <w:pStyle w:val="Pardeliste"/>
        <w:numPr>
          <w:ilvl w:val="0"/>
          <w:numId w:val="1"/>
        </w:numPr>
        <w:spacing w:line="360" w:lineRule="auto"/>
        <w:jc w:val="both"/>
        <w:rPr>
          <w:rFonts w:ascii="Arial" w:hAnsi="Arial" w:cs="Arial"/>
          <w:sz w:val="26"/>
          <w:szCs w:val="26"/>
          <w:lang w:val="fr-BE"/>
        </w:rPr>
      </w:pPr>
      <w:r w:rsidRPr="00D42981">
        <w:rPr>
          <w:rFonts w:ascii="Arial" w:hAnsi="Arial" w:cs="Arial"/>
          <w:sz w:val="26"/>
          <w:szCs w:val="26"/>
          <w:lang w:val="fr-BE"/>
        </w:rPr>
        <w:t>Le processus d’élaboration du DI sera participati</w:t>
      </w:r>
      <w:r w:rsidR="001C07FC" w:rsidRPr="00D42981">
        <w:rPr>
          <w:rFonts w:ascii="Arial" w:hAnsi="Arial" w:cs="Arial"/>
          <w:sz w:val="26"/>
          <w:szCs w:val="26"/>
          <w:lang w:val="fr-BE"/>
        </w:rPr>
        <w:t xml:space="preserve">f avec l’implication de toutes parties prenantes via le cadre sectoriel de dialogue qui est la plateforme retenue pour porter le GFF dans le pays. </w:t>
      </w:r>
      <w:r w:rsidR="00412ED6">
        <w:rPr>
          <w:rFonts w:ascii="Arial" w:hAnsi="Arial" w:cs="Arial"/>
          <w:sz w:val="26"/>
          <w:szCs w:val="26"/>
          <w:lang w:val="fr-BE"/>
        </w:rPr>
        <w:t>Ce</w:t>
      </w:r>
      <w:r w:rsidR="00390C1C">
        <w:rPr>
          <w:rFonts w:ascii="Arial" w:hAnsi="Arial" w:cs="Arial"/>
          <w:sz w:val="26"/>
          <w:szCs w:val="26"/>
          <w:lang w:val="fr-BE"/>
        </w:rPr>
        <w:t>tte</w:t>
      </w:r>
      <w:r w:rsidR="00412ED6">
        <w:rPr>
          <w:rFonts w:ascii="Arial" w:hAnsi="Arial" w:cs="Arial"/>
          <w:sz w:val="26"/>
          <w:szCs w:val="26"/>
          <w:lang w:val="fr-BE"/>
        </w:rPr>
        <w:t xml:space="preserve"> plateforme dispose d’une équipe fonctionnelle chargée de la mobilisation et de l’allocation des ressources sanitaires qui sera responsable de coordonner l’élaboration du dossier d’investissement. </w:t>
      </w:r>
      <w:r w:rsidR="001C07FC" w:rsidRPr="00D42981">
        <w:rPr>
          <w:rFonts w:ascii="Arial" w:hAnsi="Arial" w:cs="Arial"/>
          <w:sz w:val="26"/>
          <w:szCs w:val="26"/>
          <w:lang w:val="fr-BE"/>
        </w:rPr>
        <w:t xml:space="preserve">De plus l’appui du </w:t>
      </w:r>
      <w:r w:rsidR="00412ED6" w:rsidRPr="00D42981">
        <w:rPr>
          <w:rFonts w:ascii="Arial" w:hAnsi="Arial" w:cs="Arial"/>
          <w:sz w:val="26"/>
          <w:szCs w:val="26"/>
          <w:lang w:val="fr-BE"/>
        </w:rPr>
        <w:t>Secrétariat</w:t>
      </w:r>
      <w:r w:rsidR="00902A8B" w:rsidRPr="00D42981">
        <w:rPr>
          <w:rFonts w:ascii="Arial" w:hAnsi="Arial" w:cs="Arial"/>
          <w:sz w:val="26"/>
          <w:szCs w:val="26"/>
          <w:lang w:val="fr-BE"/>
        </w:rPr>
        <w:t xml:space="preserve"> du GFF sera sollicité </w:t>
      </w:r>
      <w:r w:rsidR="001C07FC" w:rsidRPr="00D42981">
        <w:rPr>
          <w:rFonts w:ascii="Arial" w:hAnsi="Arial" w:cs="Arial"/>
          <w:sz w:val="26"/>
          <w:szCs w:val="26"/>
          <w:lang w:val="fr-BE"/>
        </w:rPr>
        <w:t xml:space="preserve">à toutes les étapes critiques du processus. </w:t>
      </w:r>
    </w:p>
    <w:p w14:paraId="2225EC9C" w14:textId="77777777" w:rsidR="008B5852" w:rsidRPr="00D42981" w:rsidRDefault="008B5852" w:rsidP="008B5852">
      <w:pPr>
        <w:spacing w:line="360" w:lineRule="auto"/>
        <w:jc w:val="both"/>
        <w:rPr>
          <w:rFonts w:ascii="Arial" w:hAnsi="Arial" w:cs="Arial"/>
          <w:sz w:val="10"/>
          <w:szCs w:val="10"/>
          <w:lang w:val="fr-BE"/>
        </w:rPr>
      </w:pPr>
    </w:p>
    <w:p w14:paraId="09A6D4BE" w14:textId="6A2F26DF" w:rsidR="008B5852" w:rsidRPr="00D42981" w:rsidRDefault="00AD61BD" w:rsidP="002A4535">
      <w:pPr>
        <w:pStyle w:val="Pardeliste"/>
        <w:numPr>
          <w:ilvl w:val="0"/>
          <w:numId w:val="1"/>
        </w:numPr>
        <w:spacing w:line="360" w:lineRule="auto"/>
        <w:jc w:val="both"/>
        <w:rPr>
          <w:rFonts w:ascii="Arial" w:hAnsi="Arial" w:cs="Arial"/>
          <w:sz w:val="26"/>
          <w:szCs w:val="26"/>
          <w:lang w:val="fr-BE"/>
        </w:rPr>
      </w:pPr>
      <w:r w:rsidRPr="00D42981">
        <w:rPr>
          <w:rFonts w:ascii="Arial" w:hAnsi="Arial" w:cs="Arial"/>
          <w:sz w:val="26"/>
          <w:szCs w:val="26"/>
          <w:lang w:val="fr-BE"/>
        </w:rPr>
        <w:lastRenderedPageBreak/>
        <w:t xml:space="preserve">L’élaboration du DI est </w:t>
      </w:r>
      <w:r w:rsidR="00902A8B" w:rsidRPr="00D42981">
        <w:rPr>
          <w:rFonts w:ascii="Arial" w:hAnsi="Arial" w:cs="Arial"/>
          <w:sz w:val="26"/>
          <w:szCs w:val="26"/>
          <w:lang w:val="fr-BE"/>
        </w:rPr>
        <w:t xml:space="preserve">concomitante à </w:t>
      </w:r>
      <w:r w:rsidRPr="00D42981">
        <w:rPr>
          <w:rFonts w:ascii="Arial" w:hAnsi="Arial" w:cs="Arial"/>
          <w:sz w:val="26"/>
          <w:szCs w:val="26"/>
          <w:lang w:val="fr-BE"/>
        </w:rPr>
        <w:t>celle du nouveau projet santé de la reproduction de la Banque mondiale. Ce</w:t>
      </w:r>
      <w:r w:rsidR="001648A9" w:rsidRPr="00D42981">
        <w:rPr>
          <w:rFonts w:ascii="Arial" w:hAnsi="Arial" w:cs="Arial"/>
          <w:sz w:val="26"/>
          <w:szCs w:val="26"/>
          <w:lang w:val="fr-BE"/>
        </w:rPr>
        <w:t xml:space="preserve"> projet comporte 3 composantes: </w:t>
      </w:r>
      <w:r w:rsidRPr="00D42981">
        <w:rPr>
          <w:rFonts w:ascii="Arial" w:hAnsi="Arial" w:cs="Arial"/>
          <w:sz w:val="26"/>
          <w:szCs w:val="26"/>
          <w:lang w:val="fr-BE"/>
        </w:rPr>
        <w:t xml:space="preserve"> i) la 1ère composante est relative à l’achat stratégique, ii) la 2ème composante est relative à la SRMNEAN, iii) et la 3ème est relative la sécurité sanitaire.</w:t>
      </w:r>
      <w:r w:rsidR="00412ED6">
        <w:rPr>
          <w:rFonts w:ascii="Arial" w:hAnsi="Arial" w:cs="Arial"/>
          <w:sz w:val="26"/>
          <w:szCs w:val="26"/>
          <w:lang w:val="fr-BE"/>
        </w:rPr>
        <w:t xml:space="preserve"> Des programmes pertinents pour la SRMNEAN d’autres partenaires techniques et financiers sont également  en phase de démarrage.</w:t>
      </w:r>
    </w:p>
    <w:p w14:paraId="49FEF822" w14:textId="603C30A6" w:rsidR="003C4BE8" w:rsidRPr="00D42981" w:rsidRDefault="00AD61BD" w:rsidP="008B5852">
      <w:pPr>
        <w:spacing w:line="360" w:lineRule="auto"/>
        <w:jc w:val="both"/>
        <w:rPr>
          <w:rFonts w:ascii="Arial" w:hAnsi="Arial" w:cs="Arial"/>
          <w:sz w:val="10"/>
          <w:szCs w:val="10"/>
          <w:lang w:val="fr-BE"/>
        </w:rPr>
      </w:pPr>
      <w:r w:rsidRPr="00D42981">
        <w:rPr>
          <w:rFonts w:ascii="Arial" w:hAnsi="Arial" w:cs="Arial"/>
          <w:sz w:val="10"/>
          <w:szCs w:val="10"/>
          <w:lang w:val="fr-BE"/>
        </w:rPr>
        <w:t xml:space="preserve"> </w:t>
      </w:r>
    </w:p>
    <w:p w14:paraId="558A1AAB" w14:textId="66A36C80" w:rsidR="00902A8B" w:rsidRPr="006619B5" w:rsidRDefault="00E55653" w:rsidP="006619B5">
      <w:pPr>
        <w:spacing w:line="360" w:lineRule="auto"/>
        <w:jc w:val="both"/>
        <w:rPr>
          <w:rFonts w:ascii="Arial" w:hAnsi="Arial" w:cs="Arial"/>
          <w:b/>
          <w:sz w:val="26"/>
          <w:szCs w:val="26"/>
          <w:lang w:val="fr-BE"/>
        </w:rPr>
      </w:pPr>
      <w:r w:rsidRPr="006619B5">
        <w:rPr>
          <w:rFonts w:ascii="Arial" w:hAnsi="Arial" w:cs="Arial"/>
          <w:b/>
          <w:sz w:val="26"/>
          <w:szCs w:val="26"/>
          <w:lang w:val="fr-BE"/>
        </w:rPr>
        <w:t>Port</w:t>
      </w:r>
      <w:r w:rsidRPr="006619B5">
        <w:rPr>
          <w:rFonts w:ascii="Arial" w:eastAsia="Helvetica" w:hAnsi="Arial" w:cs="Arial"/>
          <w:b/>
          <w:sz w:val="26"/>
          <w:szCs w:val="26"/>
          <w:lang w:val="fr-BE"/>
        </w:rPr>
        <w:t>ée et grandes étapes du processus</w:t>
      </w:r>
    </w:p>
    <w:p w14:paraId="787723C4" w14:textId="77777777" w:rsidR="00AE008E" w:rsidRPr="00D42981" w:rsidRDefault="00AE008E" w:rsidP="002A4535">
      <w:pPr>
        <w:pStyle w:val="Pardeliste"/>
        <w:spacing w:line="360" w:lineRule="auto"/>
        <w:ind w:left="644"/>
        <w:jc w:val="both"/>
        <w:rPr>
          <w:rFonts w:ascii="Arial" w:hAnsi="Arial" w:cs="Arial"/>
          <w:b/>
          <w:sz w:val="10"/>
          <w:szCs w:val="10"/>
          <w:lang w:val="fr-BE"/>
        </w:rPr>
      </w:pPr>
    </w:p>
    <w:p w14:paraId="361E5830" w14:textId="72E6E046" w:rsidR="00065E7D" w:rsidRPr="00390C1C" w:rsidRDefault="00B1284C" w:rsidP="00065E7D">
      <w:pPr>
        <w:pStyle w:val="Pieddepage"/>
        <w:numPr>
          <w:ilvl w:val="0"/>
          <w:numId w:val="1"/>
        </w:numPr>
        <w:tabs>
          <w:tab w:val="clear" w:pos="4320"/>
          <w:tab w:val="clear" w:pos="8640"/>
        </w:tabs>
        <w:spacing w:line="360" w:lineRule="auto"/>
        <w:jc w:val="both"/>
        <w:rPr>
          <w:rFonts w:ascii="Arial" w:hAnsi="Arial" w:cs="Arial"/>
          <w:sz w:val="26"/>
          <w:szCs w:val="26"/>
          <w:lang w:val="fr-FR"/>
        </w:rPr>
      </w:pPr>
      <w:r w:rsidRPr="00D42981">
        <w:rPr>
          <w:rFonts w:ascii="Arial" w:hAnsi="Arial" w:cs="Arial"/>
          <w:sz w:val="26"/>
          <w:szCs w:val="26"/>
          <w:lang w:val="fr-BE"/>
        </w:rPr>
        <w:t>Le DI</w:t>
      </w:r>
      <w:r w:rsidR="00863DF5" w:rsidRPr="00D42981">
        <w:rPr>
          <w:rFonts w:ascii="Arial" w:hAnsi="Arial" w:cs="Arial"/>
          <w:sz w:val="26"/>
          <w:szCs w:val="26"/>
          <w:lang w:val="fr-BE"/>
        </w:rPr>
        <w:t xml:space="preserve"> et le nouveau projet SR ont un horizon de 5 ans soit 2019 à 2023.</w:t>
      </w:r>
      <w:r w:rsidRPr="00D42981">
        <w:rPr>
          <w:rFonts w:ascii="Arial" w:hAnsi="Arial" w:cs="Arial"/>
          <w:sz w:val="26"/>
          <w:szCs w:val="26"/>
          <w:lang w:val="fr-BE"/>
        </w:rPr>
        <w:t xml:space="preserve"> </w:t>
      </w:r>
      <w:r w:rsidR="00863DF5" w:rsidRPr="00D42981">
        <w:rPr>
          <w:rFonts w:ascii="Arial" w:hAnsi="Arial" w:cs="Arial"/>
          <w:sz w:val="26"/>
          <w:szCs w:val="26"/>
          <w:lang w:val="fr-BE"/>
        </w:rPr>
        <w:t xml:space="preserve">Bien que </w:t>
      </w:r>
      <w:r w:rsidR="00273EE2" w:rsidRPr="00D42981">
        <w:rPr>
          <w:rFonts w:ascii="Arial" w:hAnsi="Arial" w:cs="Arial"/>
          <w:sz w:val="26"/>
          <w:szCs w:val="26"/>
          <w:lang w:val="fr-BE"/>
        </w:rPr>
        <w:t>l</w:t>
      </w:r>
      <w:r w:rsidR="00320EC6" w:rsidRPr="00D42981">
        <w:rPr>
          <w:rFonts w:ascii="Arial" w:hAnsi="Arial" w:cs="Arial"/>
          <w:sz w:val="26"/>
          <w:szCs w:val="26"/>
          <w:lang w:val="fr-BE"/>
        </w:rPr>
        <w:t xml:space="preserve">e pays n’ait pas l’obligation de soumettre le DI en même temps que </w:t>
      </w:r>
      <w:r w:rsidR="00863DF5" w:rsidRPr="00D42981">
        <w:rPr>
          <w:rFonts w:ascii="Arial" w:hAnsi="Arial" w:cs="Arial"/>
          <w:sz w:val="26"/>
          <w:szCs w:val="26"/>
          <w:lang w:val="fr-BE"/>
        </w:rPr>
        <w:t>la soumission au Conseil d’admin</w:t>
      </w:r>
      <w:r w:rsidR="00065E7D">
        <w:rPr>
          <w:rFonts w:ascii="Arial" w:hAnsi="Arial" w:cs="Arial"/>
          <w:sz w:val="26"/>
          <w:szCs w:val="26"/>
          <w:lang w:val="fr-BE"/>
        </w:rPr>
        <w:t>i</w:t>
      </w:r>
      <w:r w:rsidR="00863DF5" w:rsidRPr="00D42981">
        <w:rPr>
          <w:rFonts w:ascii="Arial" w:hAnsi="Arial" w:cs="Arial"/>
          <w:sz w:val="26"/>
          <w:szCs w:val="26"/>
          <w:lang w:val="fr-BE"/>
        </w:rPr>
        <w:t>strat</w:t>
      </w:r>
      <w:r w:rsidR="00320EC6" w:rsidRPr="00D42981">
        <w:rPr>
          <w:rFonts w:ascii="Arial" w:hAnsi="Arial" w:cs="Arial"/>
          <w:sz w:val="26"/>
          <w:szCs w:val="26"/>
          <w:lang w:val="fr-BE"/>
        </w:rPr>
        <w:t>ion de la Banque mondiale du nou</w:t>
      </w:r>
      <w:r w:rsidR="00863DF5" w:rsidRPr="00D42981">
        <w:rPr>
          <w:rFonts w:ascii="Arial" w:hAnsi="Arial" w:cs="Arial"/>
          <w:sz w:val="26"/>
          <w:szCs w:val="26"/>
          <w:lang w:val="fr-BE"/>
        </w:rPr>
        <w:t>veau projet SR</w:t>
      </w:r>
      <w:r w:rsidR="00320EC6" w:rsidRPr="00D42981">
        <w:rPr>
          <w:rFonts w:ascii="Arial" w:hAnsi="Arial" w:cs="Arial"/>
          <w:sz w:val="26"/>
          <w:szCs w:val="26"/>
          <w:lang w:val="fr-BE"/>
        </w:rPr>
        <w:t xml:space="preserve">, la </w:t>
      </w:r>
      <w:r w:rsidR="00390C1C" w:rsidRPr="00D42981">
        <w:rPr>
          <w:rFonts w:ascii="Arial" w:hAnsi="Arial" w:cs="Arial"/>
          <w:sz w:val="26"/>
          <w:szCs w:val="26"/>
          <w:lang w:val="fr-BE"/>
        </w:rPr>
        <w:t>décision</w:t>
      </w:r>
      <w:r w:rsidR="00320EC6" w:rsidRPr="00D42981">
        <w:rPr>
          <w:rFonts w:ascii="Arial" w:hAnsi="Arial" w:cs="Arial"/>
          <w:sz w:val="26"/>
          <w:szCs w:val="26"/>
          <w:lang w:val="fr-BE"/>
        </w:rPr>
        <w:t xml:space="preserve"> a été prise d’élaborer le DI d’ici fin </w:t>
      </w:r>
      <w:r w:rsidR="00412ED6">
        <w:rPr>
          <w:rFonts w:ascii="Arial" w:hAnsi="Arial" w:cs="Arial"/>
          <w:sz w:val="26"/>
          <w:szCs w:val="26"/>
          <w:lang w:val="fr-BE"/>
        </w:rPr>
        <w:t>septembre 2018</w:t>
      </w:r>
      <w:r w:rsidR="00320EC6" w:rsidRPr="00D42981">
        <w:rPr>
          <w:rFonts w:ascii="Arial" w:hAnsi="Arial" w:cs="Arial"/>
          <w:sz w:val="26"/>
          <w:szCs w:val="26"/>
          <w:lang w:val="fr-BE"/>
        </w:rPr>
        <w:t>.</w:t>
      </w:r>
      <w:r w:rsidR="00863DF5" w:rsidRPr="00D42981">
        <w:rPr>
          <w:rFonts w:ascii="Arial" w:hAnsi="Arial" w:cs="Arial"/>
          <w:sz w:val="26"/>
          <w:szCs w:val="26"/>
          <w:lang w:val="fr-BE"/>
        </w:rPr>
        <w:t xml:space="preserve"> L</w:t>
      </w:r>
      <w:r w:rsidR="00273EE2" w:rsidRPr="00D42981">
        <w:rPr>
          <w:rFonts w:ascii="Arial" w:hAnsi="Arial" w:cs="Arial"/>
          <w:sz w:val="26"/>
          <w:szCs w:val="26"/>
          <w:lang w:val="fr-BE"/>
        </w:rPr>
        <w:t xml:space="preserve">a </w:t>
      </w:r>
      <w:r w:rsidRPr="00D42981">
        <w:rPr>
          <w:rFonts w:ascii="Arial" w:hAnsi="Arial" w:cs="Arial"/>
          <w:sz w:val="26"/>
          <w:szCs w:val="26"/>
          <w:lang w:val="fr-BE"/>
        </w:rPr>
        <w:t xml:space="preserve">SNFS </w:t>
      </w:r>
      <w:r w:rsidR="00273EE2" w:rsidRPr="00D42981">
        <w:rPr>
          <w:rFonts w:ascii="Arial" w:hAnsi="Arial" w:cs="Arial"/>
          <w:sz w:val="26"/>
          <w:szCs w:val="26"/>
          <w:lang w:val="fr-BE"/>
        </w:rPr>
        <w:t xml:space="preserve">devra aussi être </w:t>
      </w:r>
      <w:r w:rsidR="00412ED6">
        <w:rPr>
          <w:rFonts w:ascii="Arial" w:hAnsi="Arial" w:cs="Arial"/>
          <w:sz w:val="26"/>
          <w:szCs w:val="26"/>
          <w:lang w:val="fr-BE"/>
        </w:rPr>
        <w:t xml:space="preserve">opérationnalisée </w:t>
      </w:r>
      <w:r w:rsidR="00273EE2" w:rsidRPr="00D42981">
        <w:rPr>
          <w:rFonts w:ascii="Arial" w:hAnsi="Arial" w:cs="Arial"/>
          <w:sz w:val="26"/>
          <w:szCs w:val="26"/>
          <w:lang w:val="fr-BE"/>
        </w:rPr>
        <w:t xml:space="preserve"> </w:t>
      </w:r>
      <w:r w:rsidRPr="00D42981">
        <w:rPr>
          <w:rFonts w:ascii="Arial" w:hAnsi="Arial" w:cs="Arial"/>
          <w:sz w:val="26"/>
          <w:szCs w:val="26"/>
          <w:lang w:val="fr-BE"/>
        </w:rPr>
        <w:t>d’</w:t>
      </w:r>
      <w:r w:rsidR="00AE008E" w:rsidRPr="00D42981">
        <w:rPr>
          <w:rFonts w:ascii="Arial" w:hAnsi="Arial" w:cs="Arial"/>
          <w:sz w:val="26"/>
          <w:szCs w:val="26"/>
          <w:lang w:val="fr-BE"/>
        </w:rPr>
        <w:t xml:space="preserve">ici fin juillet 2018. </w:t>
      </w:r>
      <w:r w:rsidR="00065E7D">
        <w:rPr>
          <w:rFonts w:ascii="Arial" w:hAnsi="Arial" w:cs="Arial"/>
          <w:sz w:val="26"/>
          <w:szCs w:val="26"/>
          <w:lang w:val="fr-FR"/>
        </w:rPr>
        <w:t xml:space="preserve">L’élaboration du dossier d’investissement comprend 3 processus majeurs : (i) </w:t>
      </w:r>
      <w:r w:rsidR="00065E7D">
        <w:rPr>
          <w:rFonts w:ascii="Arial" w:hAnsi="Arial" w:cs="Arial"/>
          <w:sz w:val="26"/>
          <w:szCs w:val="26"/>
          <w:lang w:val="fr-BE"/>
        </w:rPr>
        <w:t xml:space="preserve">la priorisation des mesures à mettre en œuvre et à financer dans la période 2019-2023, (ii) l’analyse du financement disponible et des mécanismes de financement les plus appropriés, (iii) la rédaction </w:t>
      </w:r>
      <w:r w:rsidR="00390C1C">
        <w:rPr>
          <w:rFonts w:ascii="Arial" w:hAnsi="Arial" w:cs="Arial"/>
          <w:sz w:val="26"/>
          <w:szCs w:val="26"/>
          <w:lang w:val="fr-BE"/>
        </w:rPr>
        <w:t xml:space="preserve">proprement dite </w:t>
      </w:r>
      <w:r w:rsidR="00065E7D">
        <w:rPr>
          <w:rFonts w:ascii="Arial" w:hAnsi="Arial" w:cs="Arial"/>
          <w:sz w:val="26"/>
          <w:szCs w:val="26"/>
          <w:lang w:val="fr-BE"/>
        </w:rPr>
        <w:t>du dossier d’investissement.</w:t>
      </w:r>
    </w:p>
    <w:p w14:paraId="783ABBF6" w14:textId="77777777" w:rsidR="00065E7D" w:rsidRPr="009D54D4" w:rsidRDefault="00065E7D" w:rsidP="00390C1C">
      <w:pPr>
        <w:pStyle w:val="Pardeliste"/>
        <w:rPr>
          <w:rFonts w:ascii="Arial" w:hAnsi="Arial" w:cs="Arial"/>
          <w:sz w:val="10"/>
          <w:szCs w:val="10"/>
          <w:lang w:val="fr-FR"/>
        </w:rPr>
      </w:pPr>
    </w:p>
    <w:p w14:paraId="0AC5F6D3" w14:textId="747AF8A6" w:rsidR="00065E7D" w:rsidRDefault="00065E7D" w:rsidP="00065E7D">
      <w:pPr>
        <w:pStyle w:val="Pieddepage"/>
        <w:numPr>
          <w:ilvl w:val="0"/>
          <w:numId w:val="1"/>
        </w:numPr>
        <w:tabs>
          <w:tab w:val="clear" w:pos="4320"/>
          <w:tab w:val="clear" w:pos="8640"/>
        </w:tabs>
        <w:spacing w:line="360" w:lineRule="auto"/>
        <w:jc w:val="both"/>
        <w:rPr>
          <w:rFonts w:ascii="Arial" w:hAnsi="Arial" w:cs="Arial"/>
          <w:sz w:val="26"/>
          <w:szCs w:val="26"/>
          <w:lang w:val="fr-BE"/>
        </w:rPr>
      </w:pPr>
      <w:r>
        <w:rPr>
          <w:rFonts w:ascii="Arial" w:hAnsi="Arial" w:cs="Arial"/>
          <w:sz w:val="26"/>
          <w:szCs w:val="26"/>
          <w:lang w:val="fr-FR"/>
        </w:rPr>
        <w:t xml:space="preserve">La priorisation des mesures à mettre </w:t>
      </w:r>
      <w:r w:rsidR="00C67FE3">
        <w:rPr>
          <w:rFonts w:ascii="Arial" w:hAnsi="Arial" w:cs="Arial"/>
          <w:sz w:val="26"/>
          <w:szCs w:val="26"/>
          <w:lang w:val="fr-FR"/>
        </w:rPr>
        <w:t xml:space="preserve">en œuvre </w:t>
      </w:r>
      <w:r>
        <w:rPr>
          <w:rFonts w:ascii="Arial" w:hAnsi="Arial" w:cs="Arial"/>
          <w:sz w:val="26"/>
          <w:szCs w:val="26"/>
          <w:lang w:val="fr-FR"/>
        </w:rPr>
        <w:t xml:space="preserve">se fera </w:t>
      </w:r>
      <w:r w:rsidR="007C4BBB">
        <w:rPr>
          <w:rFonts w:ascii="Arial" w:hAnsi="Arial" w:cs="Arial"/>
          <w:sz w:val="26"/>
          <w:szCs w:val="26"/>
          <w:lang w:val="fr-BE"/>
        </w:rPr>
        <w:t xml:space="preserve">sur base d’une analyse des gaps de performance, </w:t>
      </w:r>
      <w:r>
        <w:rPr>
          <w:rFonts w:ascii="Arial" w:hAnsi="Arial" w:cs="Arial"/>
          <w:sz w:val="26"/>
          <w:szCs w:val="26"/>
          <w:lang w:val="fr-BE"/>
        </w:rPr>
        <w:t>d’</w:t>
      </w:r>
      <w:r w:rsidR="007C4BBB">
        <w:rPr>
          <w:rFonts w:ascii="Arial" w:hAnsi="Arial" w:cs="Arial"/>
          <w:sz w:val="26"/>
          <w:szCs w:val="26"/>
          <w:lang w:val="fr-BE"/>
        </w:rPr>
        <w:t>une étude documentaire sur l</w:t>
      </w:r>
      <w:r w:rsidR="00390C1C">
        <w:rPr>
          <w:rFonts w:ascii="Arial" w:hAnsi="Arial" w:cs="Arial"/>
          <w:sz w:val="26"/>
          <w:szCs w:val="26"/>
          <w:lang w:val="fr-BE"/>
        </w:rPr>
        <w:t>e</w:t>
      </w:r>
      <w:r w:rsidR="007C4BBB">
        <w:rPr>
          <w:rFonts w:ascii="Arial" w:hAnsi="Arial" w:cs="Arial"/>
          <w:sz w:val="26"/>
          <w:szCs w:val="26"/>
          <w:lang w:val="fr-BE"/>
        </w:rPr>
        <w:t xml:space="preserve"> coût-efficacité des interventions de SRM</w:t>
      </w:r>
      <w:r w:rsidR="00390C1C">
        <w:rPr>
          <w:rFonts w:ascii="Arial" w:hAnsi="Arial" w:cs="Arial"/>
          <w:sz w:val="26"/>
          <w:szCs w:val="26"/>
          <w:lang w:val="fr-BE"/>
        </w:rPr>
        <w:t>N</w:t>
      </w:r>
      <w:r w:rsidR="007C4BBB">
        <w:rPr>
          <w:rFonts w:ascii="Arial" w:hAnsi="Arial" w:cs="Arial"/>
          <w:sz w:val="26"/>
          <w:szCs w:val="26"/>
          <w:lang w:val="fr-BE"/>
        </w:rPr>
        <w:t>EAN</w:t>
      </w:r>
      <w:r>
        <w:rPr>
          <w:rFonts w:ascii="Arial" w:hAnsi="Arial" w:cs="Arial"/>
          <w:sz w:val="26"/>
          <w:szCs w:val="26"/>
          <w:lang w:val="fr-BE"/>
        </w:rPr>
        <w:t xml:space="preserve"> et d’u</w:t>
      </w:r>
      <w:r w:rsidR="007C4BBB">
        <w:rPr>
          <w:rFonts w:ascii="Arial" w:hAnsi="Arial" w:cs="Arial"/>
          <w:sz w:val="26"/>
          <w:szCs w:val="26"/>
          <w:lang w:val="fr-BE"/>
        </w:rPr>
        <w:t>ne analyse des goulots d’étranglement du système de santé pour ces interventions</w:t>
      </w:r>
      <w:r w:rsidR="00390C1C">
        <w:rPr>
          <w:rFonts w:ascii="Arial" w:hAnsi="Arial" w:cs="Arial"/>
          <w:sz w:val="26"/>
          <w:szCs w:val="26"/>
          <w:lang w:val="fr-BE"/>
        </w:rPr>
        <w:t>.</w:t>
      </w:r>
      <w:r w:rsidR="007C4BBB">
        <w:rPr>
          <w:rFonts w:ascii="Arial" w:hAnsi="Arial" w:cs="Arial"/>
          <w:sz w:val="26"/>
          <w:szCs w:val="26"/>
          <w:lang w:val="fr-BE"/>
        </w:rPr>
        <w:t xml:space="preserve"> </w:t>
      </w:r>
      <w:r>
        <w:rPr>
          <w:rFonts w:ascii="Arial" w:hAnsi="Arial" w:cs="Arial"/>
          <w:sz w:val="26"/>
          <w:szCs w:val="26"/>
          <w:lang w:val="fr-BE"/>
        </w:rPr>
        <w:t>Ceci d</w:t>
      </w:r>
      <w:r w:rsidR="006D3B96">
        <w:rPr>
          <w:rFonts w:ascii="Arial" w:hAnsi="Arial" w:cs="Arial"/>
          <w:sz w:val="26"/>
          <w:szCs w:val="26"/>
          <w:lang w:val="fr-BE"/>
        </w:rPr>
        <w:t>evra</w:t>
      </w:r>
      <w:r>
        <w:rPr>
          <w:rFonts w:ascii="Arial" w:hAnsi="Arial" w:cs="Arial"/>
          <w:sz w:val="26"/>
          <w:szCs w:val="26"/>
          <w:lang w:val="fr-BE"/>
        </w:rPr>
        <w:t xml:space="preserve"> permettre de formuler </w:t>
      </w:r>
      <w:r w:rsidR="006D3B96">
        <w:rPr>
          <w:rFonts w:ascii="Arial" w:hAnsi="Arial" w:cs="Arial"/>
          <w:sz w:val="26"/>
          <w:szCs w:val="26"/>
          <w:lang w:val="fr-BE"/>
        </w:rPr>
        <w:t>les mesures spécifiques et systémiques d</w:t>
      </w:r>
      <w:r w:rsidR="00390C1C">
        <w:rPr>
          <w:rFonts w:ascii="Arial" w:hAnsi="Arial" w:cs="Arial"/>
          <w:sz w:val="26"/>
          <w:szCs w:val="26"/>
          <w:lang w:val="fr-BE"/>
        </w:rPr>
        <w:t>ans le cadre du</w:t>
      </w:r>
      <w:r w:rsidR="006D3B96">
        <w:rPr>
          <w:rFonts w:ascii="Arial" w:hAnsi="Arial" w:cs="Arial"/>
          <w:sz w:val="26"/>
          <w:szCs w:val="26"/>
          <w:lang w:val="fr-BE"/>
        </w:rPr>
        <w:t xml:space="preserve"> DI.</w:t>
      </w:r>
    </w:p>
    <w:p w14:paraId="679AAC74" w14:textId="77777777" w:rsidR="00065E7D" w:rsidRPr="009D54D4" w:rsidRDefault="00065E7D" w:rsidP="00390C1C">
      <w:pPr>
        <w:pStyle w:val="Pardeliste"/>
        <w:rPr>
          <w:rFonts w:ascii="Arial" w:hAnsi="Arial" w:cs="Arial"/>
          <w:sz w:val="10"/>
          <w:szCs w:val="10"/>
          <w:lang w:val="fr-BE"/>
        </w:rPr>
      </w:pPr>
    </w:p>
    <w:p w14:paraId="360548CF" w14:textId="72A2838E" w:rsidR="006D3B96" w:rsidRDefault="006D3B96" w:rsidP="00065E7D">
      <w:pPr>
        <w:pStyle w:val="Pieddepage"/>
        <w:numPr>
          <w:ilvl w:val="0"/>
          <w:numId w:val="1"/>
        </w:numPr>
        <w:tabs>
          <w:tab w:val="clear" w:pos="4320"/>
          <w:tab w:val="clear" w:pos="8640"/>
        </w:tabs>
        <w:spacing w:line="360" w:lineRule="auto"/>
        <w:jc w:val="both"/>
        <w:rPr>
          <w:rFonts w:ascii="Arial" w:hAnsi="Arial" w:cs="Arial"/>
          <w:sz w:val="26"/>
          <w:szCs w:val="26"/>
          <w:lang w:val="fr-BE"/>
        </w:rPr>
      </w:pPr>
      <w:r>
        <w:rPr>
          <w:rFonts w:ascii="Arial" w:hAnsi="Arial" w:cs="Arial"/>
          <w:sz w:val="26"/>
          <w:szCs w:val="26"/>
          <w:lang w:val="fr-BE"/>
        </w:rPr>
        <w:t>Pour développer un f</w:t>
      </w:r>
      <w:r w:rsidR="00065E7D">
        <w:rPr>
          <w:rFonts w:ascii="Arial" w:hAnsi="Arial" w:cs="Arial"/>
          <w:sz w:val="26"/>
          <w:szCs w:val="26"/>
          <w:lang w:val="fr-BE"/>
        </w:rPr>
        <w:t xml:space="preserve">inancement intelligent </w:t>
      </w:r>
      <w:r>
        <w:rPr>
          <w:rFonts w:ascii="Arial" w:hAnsi="Arial" w:cs="Arial"/>
          <w:sz w:val="26"/>
          <w:szCs w:val="26"/>
          <w:lang w:val="fr-BE"/>
        </w:rPr>
        <w:t xml:space="preserve">du DI, l’équipe conduira </w:t>
      </w:r>
      <w:r w:rsidR="00390C1C">
        <w:rPr>
          <w:rFonts w:ascii="Arial" w:hAnsi="Arial" w:cs="Arial"/>
          <w:sz w:val="26"/>
          <w:szCs w:val="26"/>
          <w:lang w:val="fr-BE"/>
        </w:rPr>
        <w:t>une</w:t>
      </w:r>
      <w:r>
        <w:rPr>
          <w:rFonts w:ascii="Arial" w:hAnsi="Arial" w:cs="Arial"/>
          <w:sz w:val="26"/>
          <w:szCs w:val="26"/>
          <w:lang w:val="fr-BE"/>
        </w:rPr>
        <w:t xml:space="preserve"> </w:t>
      </w:r>
      <w:r w:rsidR="00AE008E" w:rsidRPr="00D42981">
        <w:rPr>
          <w:rFonts w:ascii="Arial" w:hAnsi="Arial" w:cs="Arial"/>
          <w:sz w:val="26"/>
          <w:szCs w:val="26"/>
          <w:lang w:val="fr-BE"/>
        </w:rPr>
        <w:t xml:space="preserve">cartographie des interventions, </w:t>
      </w:r>
      <w:r>
        <w:rPr>
          <w:rFonts w:ascii="Arial" w:hAnsi="Arial" w:cs="Arial"/>
          <w:sz w:val="26"/>
          <w:szCs w:val="26"/>
          <w:lang w:val="fr-BE"/>
        </w:rPr>
        <w:t xml:space="preserve">des </w:t>
      </w:r>
      <w:r w:rsidR="00390C1C">
        <w:rPr>
          <w:rFonts w:ascii="Arial" w:hAnsi="Arial" w:cs="Arial"/>
          <w:sz w:val="26"/>
          <w:szCs w:val="26"/>
          <w:lang w:val="fr-BE"/>
        </w:rPr>
        <w:t>i</w:t>
      </w:r>
      <w:r w:rsidR="00AE008E" w:rsidRPr="00D42981">
        <w:rPr>
          <w:rFonts w:ascii="Arial" w:hAnsi="Arial" w:cs="Arial"/>
          <w:sz w:val="26"/>
          <w:szCs w:val="26"/>
          <w:lang w:val="fr-BE"/>
        </w:rPr>
        <w:t xml:space="preserve">ntervenants, </w:t>
      </w:r>
      <w:r>
        <w:rPr>
          <w:rFonts w:ascii="Arial" w:hAnsi="Arial" w:cs="Arial"/>
          <w:sz w:val="26"/>
          <w:szCs w:val="26"/>
          <w:lang w:val="fr-BE"/>
        </w:rPr>
        <w:t xml:space="preserve">et des </w:t>
      </w:r>
      <w:r w:rsidR="00AE008E" w:rsidRPr="00D42981">
        <w:rPr>
          <w:rFonts w:ascii="Arial" w:hAnsi="Arial" w:cs="Arial"/>
          <w:sz w:val="26"/>
          <w:szCs w:val="26"/>
          <w:lang w:val="fr-BE"/>
        </w:rPr>
        <w:t xml:space="preserve">financements de la SRMNEAN </w:t>
      </w:r>
      <w:r>
        <w:rPr>
          <w:rFonts w:ascii="Arial" w:hAnsi="Arial" w:cs="Arial"/>
          <w:sz w:val="26"/>
          <w:szCs w:val="26"/>
          <w:lang w:val="fr-BE"/>
        </w:rPr>
        <w:t>afin d’iden</w:t>
      </w:r>
      <w:r w:rsidR="00390C1C">
        <w:rPr>
          <w:rFonts w:ascii="Arial" w:hAnsi="Arial" w:cs="Arial"/>
          <w:sz w:val="26"/>
          <w:szCs w:val="26"/>
          <w:lang w:val="fr-BE"/>
        </w:rPr>
        <w:t>ti</w:t>
      </w:r>
      <w:r>
        <w:rPr>
          <w:rFonts w:ascii="Arial" w:hAnsi="Arial" w:cs="Arial"/>
          <w:sz w:val="26"/>
          <w:szCs w:val="26"/>
          <w:lang w:val="fr-BE"/>
        </w:rPr>
        <w:t xml:space="preserve">fier les financements disponibles et leurs modes de mise en </w:t>
      </w:r>
      <w:r w:rsidR="00390C1C">
        <w:rPr>
          <w:rFonts w:ascii="Arial" w:hAnsi="Arial" w:cs="Arial"/>
          <w:sz w:val="26"/>
          <w:szCs w:val="26"/>
          <w:lang w:val="fr-BE"/>
        </w:rPr>
        <w:t xml:space="preserve">œuvre </w:t>
      </w:r>
      <w:r w:rsidR="00AE008E" w:rsidRPr="00D42981">
        <w:rPr>
          <w:rFonts w:ascii="Arial" w:hAnsi="Arial" w:cs="Arial"/>
          <w:sz w:val="26"/>
          <w:szCs w:val="26"/>
          <w:lang w:val="fr-BE"/>
        </w:rPr>
        <w:t xml:space="preserve">d’ici fin </w:t>
      </w:r>
      <w:r w:rsidR="007C4BBB">
        <w:rPr>
          <w:rFonts w:ascii="Arial" w:hAnsi="Arial" w:cs="Arial"/>
          <w:sz w:val="26"/>
          <w:szCs w:val="26"/>
          <w:lang w:val="fr-BE"/>
        </w:rPr>
        <w:t>juin 2018</w:t>
      </w:r>
      <w:r>
        <w:rPr>
          <w:rFonts w:ascii="Arial" w:hAnsi="Arial" w:cs="Arial"/>
          <w:sz w:val="26"/>
          <w:szCs w:val="26"/>
          <w:lang w:val="fr-BE"/>
        </w:rPr>
        <w:t xml:space="preserve">. En </w:t>
      </w:r>
      <w:r w:rsidR="00390C1C">
        <w:rPr>
          <w:rFonts w:ascii="Arial" w:hAnsi="Arial" w:cs="Arial"/>
          <w:sz w:val="26"/>
          <w:szCs w:val="26"/>
          <w:lang w:val="fr-BE"/>
        </w:rPr>
        <w:t>parallèle</w:t>
      </w:r>
      <w:r>
        <w:rPr>
          <w:rFonts w:ascii="Arial" w:hAnsi="Arial" w:cs="Arial"/>
          <w:sz w:val="26"/>
          <w:szCs w:val="26"/>
          <w:lang w:val="fr-BE"/>
        </w:rPr>
        <w:t xml:space="preserve"> </w:t>
      </w:r>
      <w:r w:rsidR="007C4BBB">
        <w:rPr>
          <w:rFonts w:ascii="Arial" w:hAnsi="Arial" w:cs="Arial"/>
          <w:sz w:val="26"/>
          <w:szCs w:val="26"/>
          <w:lang w:val="fr-BE"/>
        </w:rPr>
        <w:t xml:space="preserve">une </w:t>
      </w:r>
      <w:r w:rsidR="00F76C3C" w:rsidRPr="00D42981">
        <w:rPr>
          <w:rFonts w:ascii="Arial" w:hAnsi="Arial" w:cs="Arial"/>
          <w:sz w:val="26"/>
          <w:szCs w:val="26"/>
          <w:lang w:val="fr-BE"/>
        </w:rPr>
        <w:t xml:space="preserve"> évaluation </w:t>
      </w:r>
      <w:r>
        <w:rPr>
          <w:rFonts w:ascii="Arial" w:hAnsi="Arial" w:cs="Arial"/>
          <w:sz w:val="26"/>
          <w:szCs w:val="26"/>
          <w:lang w:val="fr-BE"/>
        </w:rPr>
        <w:t xml:space="preserve"> </w:t>
      </w:r>
      <w:r w:rsidR="00F76C3C" w:rsidRPr="00D42981">
        <w:rPr>
          <w:rFonts w:ascii="Arial" w:hAnsi="Arial" w:cs="Arial"/>
          <w:sz w:val="26"/>
          <w:szCs w:val="26"/>
          <w:lang w:val="fr-BE"/>
        </w:rPr>
        <w:t xml:space="preserve">des capacités de la Direction de </w:t>
      </w:r>
      <w:r w:rsidR="00E22BCF" w:rsidRPr="00D42981">
        <w:rPr>
          <w:rFonts w:ascii="Arial" w:hAnsi="Arial" w:cs="Arial"/>
          <w:sz w:val="26"/>
          <w:szCs w:val="26"/>
          <w:lang w:val="fr-BE"/>
        </w:rPr>
        <w:t>administration</w:t>
      </w:r>
      <w:r w:rsidR="00F76C3C" w:rsidRPr="00D42981">
        <w:rPr>
          <w:rFonts w:ascii="Arial" w:hAnsi="Arial" w:cs="Arial"/>
          <w:sz w:val="26"/>
          <w:szCs w:val="26"/>
          <w:lang w:val="fr-BE"/>
        </w:rPr>
        <w:t xml:space="preserve"> et des finances du Min</w:t>
      </w:r>
      <w:r w:rsidR="00D42981">
        <w:rPr>
          <w:rFonts w:ascii="Arial" w:hAnsi="Arial" w:cs="Arial"/>
          <w:sz w:val="26"/>
          <w:szCs w:val="26"/>
          <w:lang w:val="fr-BE"/>
        </w:rPr>
        <w:t>i</w:t>
      </w:r>
      <w:r w:rsidR="00F76C3C" w:rsidRPr="00D42981">
        <w:rPr>
          <w:rFonts w:ascii="Arial" w:hAnsi="Arial" w:cs="Arial"/>
          <w:sz w:val="26"/>
          <w:szCs w:val="26"/>
          <w:lang w:val="fr-BE"/>
        </w:rPr>
        <w:t>stère de la santé comme structure fiduciaire du nouveau projet SR et donc du GFF</w:t>
      </w:r>
      <w:r>
        <w:rPr>
          <w:rFonts w:ascii="Arial" w:hAnsi="Arial" w:cs="Arial"/>
          <w:sz w:val="26"/>
          <w:szCs w:val="26"/>
          <w:lang w:val="fr-BE"/>
        </w:rPr>
        <w:t xml:space="preserve"> </w:t>
      </w:r>
      <w:r w:rsidR="00390C1C">
        <w:rPr>
          <w:rFonts w:ascii="Arial" w:hAnsi="Arial" w:cs="Arial"/>
          <w:sz w:val="26"/>
          <w:szCs w:val="26"/>
          <w:lang w:val="fr-BE"/>
        </w:rPr>
        <w:t xml:space="preserve">sera </w:t>
      </w:r>
      <w:r w:rsidR="00390C1C">
        <w:rPr>
          <w:rFonts w:ascii="Arial" w:hAnsi="Arial" w:cs="Arial"/>
          <w:sz w:val="26"/>
          <w:szCs w:val="26"/>
          <w:lang w:val="fr-BE"/>
        </w:rPr>
        <w:lastRenderedPageBreak/>
        <w:t xml:space="preserve">menée </w:t>
      </w:r>
      <w:r>
        <w:rPr>
          <w:rFonts w:ascii="Arial" w:hAnsi="Arial" w:cs="Arial"/>
          <w:sz w:val="26"/>
          <w:szCs w:val="26"/>
          <w:lang w:val="fr-BE"/>
        </w:rPr>
        <w:t xml:space="preserve">et ceci </w:t>
      </w:r>
      <w:r w:rsidRPr="00D42981">
        <w:rPr>
          <w:rFonts w:ascii="Arial" w:hAnsi="Arial" w:cs="Arial"/>
          <w:sz w:val="26"/>
          <w:szCs w:val="26"/>
          <w:lang w:val="fr-BE"/>
        </w:rPr>
        <w:t>d’ici fin avril</w:t>
      </w:r>
      <w:r>
        <w:rPr>
          <w:rFonts w:ascii="Arial" w:hAnsi="Arial" w:cs="Arial"/>
          <w:sz w:val="26"/>
          <w:szCs w:val="26"/>
          <w:lang w:val="fr-BE"/>
        </w:rPr>
        <w:t>. Un étude sur les mécanismes d’achat stratégique est en cours et permettra de proposer un mix adéquat de modalités de financement du DI.</w:t>
      </w:r>
    </w:p>
    <w:p w14:paraId="03C705EB" w14:textId="77777777" w:rsidR="006D3B96" w:rsidRPr="008B764F" w:rsidRDefault="006D3B96" w:rsidP="00390C1C">
      <w:pPr>
        <w:pStyle w:val="Pardeliste"/>
        <w:rPr>
          <w:rFonts w:ascii="Arial" w:hAnsi="Arial" w:cs="Arial"/>
          <w:sz w:val="10"/>
          <w:szCs w:val="10"/>
          <w:lang w:val="fr-BE"/>
        </w:rPr>
      </w:pPr>
    </w:p>
    <w:p w14:paraId="7396996F" w14:textId="4B7D7256" w:rsidR="006D3B96" w:rsidRDefault="006D3B96" w:rsidP="00065E7D">
      <w:pPr>
        <w:pStyle w:val="Pieddepage"/>
        <w:numPr>
          <w:ilvl w:val="0"/>
          <w:numId w:val="1"/>
        </w:numPr>
        <w:tabs>
          <w:tab w:val="clear" w:pos="4320"/>
          <w:tab w:val="clear" w:pos="8640"/>
        </w:tabs>
        <w:spacing w:line="360" w:lineRule="auto"/>
        <w:jc w:val="both"/>
        <w:rPr>
          <w:rFonts w:ascii="Arial" w:hAnsi="Arial" w:cs="Arial"/>
          <w:sz w:val="26"/>
          <w:szCs w:val="26"/>
          <w:lang w:val="fr-BE"/>
        </w:rPr>
      </w:pPr>
      <w:r>
        <w:rPr>
          <w:rFonts w:ascii="Arial" w:hAnsi="Arial" w:cs="Arial"/>
          <w:sz w:val="26"/>
          <w:szCs w:val="26"/>
          <w:lang w:val="fr-BE"/>
        </w:rPr>
        <w:t>L</w:t>
      </w:r>
      <w:r w:rsidR="00AE008E" w:rsidRPr="00D42981">
        <w:rPr>
          <w:rFonts w:ascii="Arial" w:hAnsi="Arial" w:cs="Arial"/>
          <w:sz w:val="26"/>
          <w:szCs w:val="26"/>
          <w:lang w:val="fr-BE"/>
        </w:rPr>
        <w:t xml:space="preserve">’élaboration proprement dite par l’équipe fonctionnelle </w:t>
      </w:r>
      <w:r w:rsidR="007C4BBB">
        <w:rPr>
          <w:rFonts w:ascii="Arial" w:hAnsi="Arial" w:cs="Arial"/>
          <w:sz w:val="26"/>
          <w:szCs w:val="26"/>
          <w:lang w:val="fr-BE"/>
        </w:rPr>
        <w:t> « mobilisation et allocation des ressources sanitaires »</w:t>
      </w:r>
      <w:r w:rsidR="00AE008E" w:rsidRPr="00D42981">
        <w:rPr>
          <w:rFonts w:ascii="Arial" w:hAnsi="Arial" w:cs="Arial"/>
          <w:sz w:val="26"/>
          <w:szCs w:val="26"/>
          <w:lang w:val="fr-BE"/>
        </w:rPr>
        <w:t xml:space="preserve"> du DI </w:t>
      </w:r>
      <w:r>
        <w:rPr>
          <w:rFonts w:ascii="Arial" w:hAnsi="Arial" w:cs="Arial"/>
          <w:sz w:val="26"/>
          <w:szCs w:val="26"/>
          <w:lang w:val="fr-BE"/>
        </w:rPr>
        <w:t xml:space="preserve">aboutira </w:t>
      </w:r>
      <w:r w:rsidR="00AE008E" w:rsidRPr="00D42981">
        <w:rPr>
          <w:rFonts w:ascii="Arial" w:hAnsi="Arial" w:cs="Arial"/>
          <w:sz w:val="26"/>
          <w:szCs w:val="26"/>
          <w:lang w:val="fr-BE"/>
        </w:rPr>
        <w:t>d’</w:t>
      </w:r>
      <w:r w:rsidR="00E22BCF" w:rsidRPr="00D42981">
        <w:rPr>
          <w:rFonts w:ascii="Arial" w:hAnsi="Arial" w:cs="Arial"/>
          <w:sz w:val="26"/>
          <w:szCs w:val="26"/>
          <w:lang w:val="fr-BE"/>
        </w:rPr>
        <w:t xml:space="preserve">ici fin </w:t>
      </w:r>
      <w:proofErr w:type="spellStart"/>
      <w:r w:rsidR="007C4BBB">
        <w:rPr>
          <w:rFonts w:ascii="Arial" w:hAnsi="Arial" w:cs="Arial"/>
          <w:sz w:val="26"/>
          <w:szCs w:val="26"/>
          <w:lang w:val="fr-BE"/>
        </w:rPr>
        <w:t>ao</w:t>
      </w:r>
      <w:r w:rsidR="00390C1C">
        <w:rPr>
          <w:rFonts w:ascii="Arial" w:hAnsi="Arial" w:cs="Arial"/>
          <w:sz w:val="26"/>
          <w:szCs w:val="26"/>
          <w:lang w:val="fr-BE"/>
        </w:rPr>
        <w:t>û</w:t>
      </w:r>
      <w:r w:rsidR="007C4BBB">
        <w:rPr>
          <w:rFonts w:ascii="Arial" w:hAnsi="Arial" w:cs="Arial"/>
          <w:sz w:val="26"/>
          <w:szCs w:val="26"/>
          <w:lang w:val="fr-BE"/>
        </w:rPr>
        <w:t>t</w:t>
      </w:r>
      <w:proofErr w:type="spellEnd"/>
      <w:r w:rsidR="007C4BBB">
        <w:rPr>
          <w:rFonts w:ascii="Arial" w:hAnsi="Arial" w:cs="Arial"/>
          <w:sz w:val="26"/>
          <w:szCs w:val="26"/>
          <w:lang w:val="fr-BE"/>
        </w:rPr>
        <w:t xml:space="preserve"> 2018</w:t>
      </w:r>
      <w:r w:rsidR="00E22BCF" w:rsidRPr="00D42981">
        <w:rPr>
          <w:rFonts w:ascii="Arial" w:hAnsi="Arial" w:cs="Arial"/>
          <w:sz w:val="26"/>
          <w:szCs w:val="26"/>
          <w:lang w:val="fr-BE"/>
        </w:rPr>
        <w:t xml:space="preserve">, </w:t>
      </w:r>
      <w:r w:rsidR="007C4BBB">
        <w:rPr>
          <w:rFonts w:ascii="Arial" w:hAnsi="Arial" w:cs="Arial"/>
          <w:sz w:val="26"/>
          <w:szCs w:val="26"/>
          <w:lang w:val="fr-BE"/>
        </w:rPr>
        <w:t xml:space="preserve">notamment par une description de la gouvernance de mise en œuvre et de suivi, une description des mesures à mettre en œuvre, </w:t>
      </w:r>
      <w:r w:rsidR="00AE008E" w:rsidRPr="00D42981">
        <w:rPr>
          <w:rFonts w:ascii="Arial" w:hAnsi="Arial" w:cs="Arial"/>
          <w:sz w:val="26"/>
          <w:szCs w:val="26"/>
          <w:lang w:val="fr-BE"/>
        </w:rPr>
        <w:t xml:space="preserve"> le </w:t>
      </w:r>
      <w:proofErr w:type="spellStart"/>
      <w:r w:rsidR="00AE008E" w:rsidRPr="00D42981">
        <w:rPr>
          <w:rFonts w:ascii="Arial" w:hAnsi="Arial" w:cs="Arial"/>
          <w:sz w:val="26"/>
          <w:szCs w:val="26"/>
          <w:lang w:val="fr-BE"/>
        </w:rPr>
        <w:t>costing</w:t>
      </w:r>
      <w:proofErr w:type="spellEnd"/>
      <w:r w:rsidR="00AE008E" w:rsidRPr="00D42981">
        <w:rPr>
          <w:rFonts w:ascii="Arial" w:hAnsi="Arial" w:cs="Arial"/>
          <w:sz w:val="26"/>
          <w:szCs w:val="26"/>
          <w:lang w:val="fr-BE"/>
        </w:rPr>
        <w:t xml:space="preserve"> </w:t>
      </w:r>
      <w:r w:rsidR="007C4BBB">
        <w:rPr>
          <w:rFonts w:ascii="Arial" w:hAnsi="Arial" w:cs="Arial"/>
          <w:sz w:val="26"/>
          <w:szCs w:val="26"/>
          <w:lang w:val="fr-BE"/>
        </w:rPr>
        <w:t xml:space="preserve">de ces mesures </w:t>
      </w:r>
      <w:r>
        <w:rPr>
          <w:rFonts w:ascii="Arial" w:hAnsi="Arial" w:cs="Arial"/>
          <w:sz w:val="26"/>
          <w:szCs w:val="26"/>
          <w:lang w:val="fr-BE"/>
        </w:rPr>
        <w:t>. L</w:t>
      </w:r>
      <w:r w:rsidR="00AE008E" w:rsidRPr="00D42981">
        <w:rPr>
          <w:rFonts w:ascii="Arial" w:hAnsi="Arial" w:cs="Arial"/>
          <w:sz w:val="26"/>
          <w:szCs w:val="26"/>
          <w:lang w:val="fr-BE"/>
        </w:rPr>
        <w:t>a tenue d’une session extraordina</w:t>
      </w:r>
      <w:r>
        <w:rPr>
          <w:rFonts w:ascii="Arial" w:hAnsi="Arial" w:cs="Arial"/>
          <w:sz w:val="26"/>
          <w:szCs w:val="26"/>
          <w:lang w:val="fr-BE"/>
        </w:rPr>
        <w:t>i</w:t>
      </w:r>
      <w:r w:rsidR="00AE008E" w:rsidRPr="00D42981">
        <w:rPr>
          <w:rFonts w:ascii="Arial" w:hAnsi="Arial" w:cs="Arial"/>
          <w:sz w:val="26"/>
          <w:szCs w:val="26"/>
          <w:lang w:val="fr-BE"/>
        </w:rPr>
        <w:t>re du cadre sectori</w:t>
      </w:r>
      <w:r w:rsidR="00D42981">
        <w:rPr>
          <w:rFonts w:ascii="Arial" w:hAnsi="Arial" w:cs="Arial"/>
          <w:sz w:val="26"/>
          <w:szCs w:val="26"/>
          <w:lang w:val="fr-BE"/>
        </w:rPr>
        <w:t>e</w:t>
      </w:r>
      <w:r w:rsidR="00AE008E" w:rsidRPr="00D42981">
        <w:rPr>
          <w:rFonts w:ascii="Arial" w:hAnsi="Arial" w:cs="Arial"/>
          <w:sz w:val="26"/>
          <w:szCs w:val="26"/>
          <w:lang w:val="fr-BE"/>
        </w:rPr>
        <w:t xml:space="preserve">l de dialogue </w:t>
      </w:r>
      <w:r>
        <w:rPr>
          <w:rFonts w:ascii="Arial" w:hAnsi="Arial" w:cs="Arial"/>
          <w:sz w:val="26"/>
          <w:szCs w:val="26"/>
          <w:lang w:val="fr-BE"/>
        </w:rPr>
        <w:t xml:space="preserve">permettra d’ici fin septembre 2018 </w:t>
      </w:r>
      <w:r w:rsidR="00AE008E" w:rsidRPr="00D42981">
        <w:rPr>
          <w:rFonts w:ascii="Arial" w:hAnsi="Arial" w:cs="Arial"/>
          <w:sz w:val="26"/>
          <w:szCs w:val="26"/>
          <w:lang w:val="fr-BE"/>
        </w:rPr>
        <w:t xml:space="preserve"> la validation du DI</w:t>
      </w:r>
      <w:r w:rsidR="00390C1C">
        <w:rPr>
          <w:rFonts w:ascii="Arial" w:hAnsi="Arial" w:cs="Arial"/>
          <w:sz w:val="26"/>
          <w:szCs w:val="26"/>
          <w:lang w:val="fr-BE"/>
        </w:rPr>
        <w:t>.</w:t>
      </w:r>
    </w:p>
    <w:p w14:paraId="73893859" w14:textId="77777777" w:rsidR="006D3B96" w:rsidRPr="009D54D4" w:rsidRDefault="006D3B96" w:rsidP="00390C1C">
      <w:pPr>
        <w:pStyle w:val="Pardeliste"/>
        <w:rPr>
          <w:rFonts w:ascii="Arial" w:hAnsi="Arial" w:cs="Arial"/>
          <w:sz w:val="10"/>
          <w:szCs w:val="10"/>
          <w:lang w:val="fr-BE"/>
        </w:rPr>
      </w:pPr>
    </w:p>
    <w:p w14:paraId="268661B6" w14:textId="60C453D8" w:rsidR="00E55653" w:rsidRPr="006D3B96" w:rsidRDefault="00AE008E" w:rsidP="00390C1C">
      <w:pPr>
        <w:pStyle w:val="Pieddepage"/>
        <w:numPr>
          <w:ilvl w:val="0"/>
          <w:numId w:val="1"/>
        </w:numPr>
        <w:tabs>
          <w:tab w:val="clear" w:pos="4320"/>
          <w:tab w:val="clear" w:pos="8640"/>
        </w:tabs>
        <w:spacing w:line="360" w:lineRule="auto"/>
        <w:jc w:val="both"/>
        <w:rPr>
          <w:rFonts w:ascii="Arial" w:hAnsi="Arial" w:cs="Arial"/>
          <w:sz w:val="26"/>
          <w:szCs w:val="26"/>
          <w:lang w:val="fr-BE"/>
        </w:rPr>
      </w:pPr>
      <w:r w:rsidRPr="006D3B96">
        <w:rPr>
          <w:rFonts w:ascii="Arial" w:hAnsi="Arial" w:cs="Arial"/>
          <w:sz w:val="26"/>
          <w:szCs w:val="26"/>
          <w:lang w:val="fr-BE"/>
        </w:rPr>
        <w:t xml:space="preserve"> </w:t>
      </w:r>
      <w:r w:rsidR="00E22BCF" w:rsidRPr="006D3B96">
        <w:rPr>
          <w:rFonts w:ascii="Arial" w:hAnsi="Arial" w:cs="Arial"/>
          <w:sz w:val="26"/>
          <w:szCs w:val="26"/>
          <w:lang w:val="fr-BE"/>
        </w:rPr>
        <w:t xml:space="preserve">Tout au long de ces </w:t>
      </w:r>
      <w:r w:rsidR="006D3B96">
        <w:rPr>
          <w:rFonts w:ascii="Arial" w:hAnsi="Arial" w:cs="Arial"/>
          <w:sz w:val="26"/>
          <w:szCs w:val="26"/>
          <w:lang w:val="fr-BE"/>
        </w:rPr>
        <w:t>processus centraux</w:t>
      </w:r>
      <w:r w:rsidR="00E22BCF" w:rsidRPr="006D3B96">
        <w:rPr>
          <w:rFonts w:ascii="Arial" w:hAnsi="Arial" w:cs="Arial"/>
          <w:sz w:val="26"/>
          <w:szCs w:val="26"/>
          <w:lang w:val="fr-BE"/>
        </w:rPr>
        <w:t xml:space="preserve">, </w:t>
      </w:r>
      <w:r w:rsidR="0090214D" w:rsidRPr="006D3B96">
        <w:rPr>
          <w:rFonts w:ascii="Arial" w:hAnsi="Arial" w:cs="Arial"/>
          <w:sz w:val="26"/>
          <w:szCs w:val="26"/>
          <w:lang w:val="fr-BE"/>
        </w:rPr>
        <w:t>des processus de gouvernance dont l’élaboration du budget programme 2019-2021 et des processus de soutien sont prévus. Dans le cadre de ces processus de soutien, l</w:t>
      </w:r>
      <w:r w:rsidR="00E22BCF" w:rsidRPr="00CF498C">
        <w:rPr>
          <w:rFonts w:ascii="Arial" w:hAnsi="Arial" w:cs="Arial"/>
          <w:sz w:val="26"/>
          <w:szCs w:val="26"/>
          <w:lang w:val="fr-BE"/>
        </w:rPr>
        <w:t xml:space="preserve">’appui du </w:t>
      </w:r>
      <w:r w:rsidR="007C4BBB" w:rsidRPr="00CF498C">
        <w:rPr>
          <w:rFonts w:ascii="Arial" w:hAnsi="Arial" w:cs="Arial"/>
          <w:sz w:val="26"/>
          <w:szCs w:val="26"/>
          <w:lang w:val="fr-BE"/>
        </w:rPr>
        <w:t>Secrétariat</w:t>
      </w:r>
      <w:r w:rsidR="00E22BCF" w:rsidRPr="00CF498C">
        <w:rPr>
          <w:rFonts w:ascii="Arial" w:hAnsi="Arial" w:cs="Arial"/>
          <w:sz w:val="26"/>
          <w:szCs w:val="26"/>
          <w:lang w:val="fr-BE"/>
        </w:rPr>
        <w:t xml:space="preserve"> sera requis chaque fois que de besoin par des missions et des </w:t>
      </w:r>
      <w:r w:rsidR="007C4BBB" w:rsidRPr="00A73260">
        <w:rPr>
          <w:rFonts w:ascii="Arial" w:hAnsi="Arial" w:cs="Arial"/>
          <w:sz w:val="26"/>
          <w:szCs w:val="26"/>
          <w:lang w:val="fr-BE"/>
        </w:rPr>
        <w:t>conférences</w:t>
      </w:r>
      <w:r w:rsidR="00E22BCF" w:rsidRPr="006D3B96">
        <w:rPr>
          <w:rFonts w:ascii="Arial" w:hAnsi="Arial" w:cs="Arial"/>
          <w:sz w:val="26"/>
          <w:szCs w:val="26"/>
          <w:lang w:val="fr-BE"/>
        </w:rPr>
        <w:t xml:space="preserve"> téléphoniques. Cependant il convient de prévoir d’ores et déjà deux missions d’appui du </w:t>
      </w:r>
      <w:r w:rsidR="007C4BBB" w:rsidRPr="006D3B96">
        <w:rPr>
          <w:rFonts w:ascii="Arial" w:hAnsi="Arial" w:cs="Arial"/>
          <w:sz w:val="26"/>
          <w:szCs w:val="26"/>
          <w:lang w:val="fr-BE"/>
        </w:rPr>
        <w:t>Secrétariat</w:t>
      </w:r>
      <w:r w:rsidR="00E22BCF" w:rsidRPr="006D3B96">
        <w:rPr>
          <w:rFonts w:ascii="Arial" w:hAnsi="Arial" w:cs="Arial"/>
          <w:sz w:val="26"/>
          <w:szCs w:val="26"/>
          <w:lang w:val="fr-BE"/>
        </w:rPr>
        <w:t xml:space="preserve"> </w:t>
      </w:r>
      <w:r w:rsidR="00390C1C">
        <w:rPr>
          <w:rFonts w:ascii="Arial" w:hAnsi="Arial" w:cs="Arial"/>
          <w:sz w:val="26"/>
          <w:szCs w:val="26"/>
          <w:lang w:val="fr-BE"/>
        </w:rPr>
        <w:t>tout au long du développement du DI</w:t>
      </w:r>
      <w:r w:rsidR="004A0FF6" w:rsidRPr="006D3B96">
        <w:rPr>
          <w:rFonts w:ascii="Arial" w:hAnsi="Arial" w:cs="Arial"/>
          <w:sz w:val="26"/>
          <w:szCs w:val="26"/>
          <w:lang w:val="fr-BE"/>
        </w:rPr>
        <w:t xml:space="preserve"> notamment lors de l’atelier de validation de la cartographie et durant l’élaboration </w:t>
      </w:r>
      <w:r w:rsidR="00390C1C">
        <w:rPr>
          <w:rFonts w:ascii="Arial" w:hAnsi="Arial" w:cs="Arial"/>
          <w:sz w:val="26"/>
          <w:szCs w:val="26"/>
          <w:lang w:val="fr-BE"/>
        </w:rPr>
        <w:t>proprement dite du DI</w:t>
      </w:r>
      <w:r w:rsidR="00E22BCF" w:rsidRPr="006D3B96">
        <w:rPr>
          <w:rFonts w:ascii="Arial" w:hAnsi="Arial" w:cs="Arial"/>
          <w:sz w:val="26"/>
          <w:szCs w:val="26"/>
          <w:lang w:val="fr-BE"/>
        </w:rPr>
        <w:t>.</w:t>
      </w:r>
    </w:p>
    <w:p w14:paraId="2E1C482F" w14:textId="77777777" w:rsidR="008B5852" w:rsidRPr="00D42981" w:rsidRDefault="008B5852" w:rsidP="008B5852">
      <w:pPr>
        <w:pStyle w:val="Pardeliste"/>
        <w:spacing w:line="360" w:lineRule="auto"/>
        <w:ind w:left="644"/>
        <w:jc w:val="both"/>
        <w:rPr>
          <w:rFonts w:ascii="Arial" w:hAnsi="Arial" w:cs="Arial"/>
          <w:sz w:val="10"/>
          <w:szCs w:val="10"/>
          <w:lang w:val="fr-BE"/>
        </w:rPr>
      </w:pPr>
    </w:p>
    <w:p w14:paraId="0EDB572E" w14:textId="4BBCC7F3" w:rsidR="004E71DA" w:rsidRPr="00390C1C" w:rsidRDefault="00680462" w:rsidP="00390C1C">
      <w:pPr>
        <w:pStyle w:val="Pardeliste"/>
        <w:numPr>
          <w:ilvl w:val="0"/>
          <w:numId w:val="1"/>
        </w:numPr>
        <w:spacing w:line="360" w:lineRule="auto"/>
        <w:ind w:left="644"/>
        <w:jc w:val="both"/>
        <w:rPr>
          <w:rFonts w:ascii="Arial" w:eastAsia="Helvetica" w:hAnsi="Arial" w:cs="Arial"/>
          <w:sz w:val="26"/>
          <w:szCs w:val="26"/>
          <w:lang w:val="fr-FR"/>
        </w:rPr>
      </w:pPr>
      <w:r w:rsidRPr="0090214D">
        <w:rPr>
          <w:rFonts w:ascii="Arial" w:hAnsi="Arial" w:cs="Arial"/>
          <w:sz w:val="26"/>
          <w:szCs w:val="26"/>
          <w:lang w:val="fr-BE"/>
        </w:rPr>
        <w:t>La structuration du dossier d’investissement</w:t>
      </w:r>
      <w:r w:rsidR="00032B83" w:rsidRPr="0090214D">
        <w:rPr>
          <w:rFonts w:ascii="Arial" w:hAnsi="Arial" w:cs="Arial"/>
          <w:sz w:val="26"/>
          <w:szCs w:val="26"/>
          <w:lang w:val="fr-BE"/>
        </w:rPr>
        <w:t xml:space="preserve"> sera </w:t>
      </w:r>
      <w:r w:rsidRPr="0090214D">
        <w:rPr>
          <w:rFonts w:ascii="Arial" w:hAnsi="Arial" w:cs="Arial"/>
          <w:sz w:val="26"/>
          <w:szCs w:val="26"/>
          <w:lang w:val="fr-BE"/>
        </w:rPr>
        <w:t>la suivante:</w:t>
      </w:r>
      <w:r w:rsidR="007C4BBB" w:rsidRPr="00040897">
        <w:rPr>
          <w:rFonts w:ascii="Arial" w:hAnsi="Arial" w:cs="Arial"/>
          <w:sz w:val="26"/>
          <w:szCs w:val="26"/>
          <w:lang w:val="fr-BE"/>
        </w:rPr>
        <w:t xml:space="preserve"> </w:t>
      </w:r>
      <w:r w:rsidR="00507CC1" w:rsidRPr="00040897">
        <w:rPr>
          <w:rFonts w:ascii="Arial" w:hAnsi="Arial" w:cs="Arial"/>
          <w:sz w:val="26"/>
          <w:szCs w:val="26"/>
          <w:lang w:val="fr-BE"/>
        </w:rPr>
        <w:t xml:space="preserve">i) </w:t>
      </w:r>
      <w:r w:rsidR="009D54D4">
        <w:rPr>
          <w:rFonts w:ascii="Arial" w:hAnsi="Arial" w:cs="Arial"/>
          <w:sz w:val="26"/>
          <w:szCs w:val="26"/>
          <w:lang w:val="fr-FR"/>
        </w:rPr>
        <w:t xml:space="preserve">Chapitre </w:t>
      </w:r>
      <w:r w:rsidR="00032B83" w:rsidRPr="0090214D">
        <w:rPr>
          <w:rFonts w:ascii="Arial" w:hAnsi="Arial" w:cs="Arial"/>
          <w:sz w:val="26"/>
          <w:szCs w:val="26"/>
          <w:lang w:val="fr-FR"/>
        </w:rPr>
        <w:t>1.</w:t>
      </w:r>
      <w:r w:rsidR="00390C1C">
        <w:rPr>
          <w:rFonts w:ascii="Arial" w:hAnsi="Arial" w:cs="Arial"/>
          <w:sz w:val="26"/>
          <w:szCs w:val="26"/>
          <w:lang w:val="fr-FR"/>
        </w:rPr>
        <w:t xml:space="preserve"> Contexte n</w:t>
      </w:r>
      <w:r w:rsidR="00B1609A" w:rsidRPr="0090214D">
        <w:rPr>
          <w:rFonts w:ascii="Arial" w:hAnsi="Arial" w:cs="Arial"/>
          <w:sz w:val="26"/>
          <w:szCs w:val="26"/>
          <w:lang w:val="fr-FR"/>
        </w:rPr>
        <w:t xml:space="preserve">ational et </w:t>
      </w:r>
      <w:r w:rsidR="00390C1C">
        <w:rPr>
          <w:rFonts w:ascii="Arial" w:hAnsi="Arial" w:cs="Arial"/>
          <w:sz w:val="26"/>
          <w:szCs w:val="26"/>
          <w:lang w:val="fr-FR"/>
        </w:rPr>
        <w:t>a</w:t>
      </w:r>
      <w:r w:rsidR="00B1609A" w:rsidRPr="0090214D">
        <w:rPr>
          <w:rFonts w:ascii="Arial" w:hAnsi="Arial" w:cs="Arial"/>
          <w:sz w:val="26"/>
          <w:szCs w:val="26"/>
          <w:lang w:val="fr-FR"/>
        </w:rPr>
        <w:t>nalyse situationnelle</w:t>
      </w:r>
      <w:r w:rsidR="00507CC1" w:rsidRPr="0090214D">
        <w:rPr>
          <w:rFonts w:ascii="Arial" w:hAnsi="Arial" w:cs="Arial"/>
          <w:sz w:val="26"/>
          <w:szCs w:val="26"/>
          <w:lang w:val="fr-FR"/>
        </w:rPr>
        <w:t xml:space="preserve">, ii) </w:t>
      </w:r>
      <w:r w:rsidR="00A31F19" w:rsidRPr="0090214D">
        <w:rPr>
          <w:rFonts w:ascii="Arial" w:hAnsi="Arial" w:cs="Arial"/>
          <w:sz w:val="26"/>
          <w:szCs w:val="26"/>
          <w:lang w:val="fr-FR"/>
        </w:rPr>
        <w:t>Chapitre</w:t>
      </w:r>
      <w:r w:rsidR="00032B83" w:rsidRPr="0090214D">
        <w:rPr>
          <w:rFonts w:ascii="Arial" w:hAnsi="Arial" w:cs="Arial"/>
          <w:sz w:val="26"/>
          <w:szCs w:val="26"/>
          <w:lang w:val="fr-FR"/>
        </w:rPr>
        <w:t xml:space="preserve"> 2. </w:t>
      </w:r>
      <w:r w:rsidR="00A31F19" w:rsidRPr="0090214D">
        <w:rPr>
          <w:rFonts w:ascii="Arial" w:hAnsi="Arial" w:cs="Arial"/>
          <w:sz w:val="26"/>
          <w:szCs w:val="26"/>
          <w:lang w:val="fr-FR"/>
        </w:rPr>
        <w:t xml:space="preserve"> </w:t>
      </w:r>
      <w:r w:rsidR="00B1609A" w:rsidRPr="0090214D">
        <w:rPr>
          <w:rFonts w:ascii="Arial" w:hAnsi="Arial" w:cs="Arial"/>
          <w:sz w:val="26"/>
          <w:szCs w:val="26"/>
          <w:lang w:val="fr-FR"/>
        </w:rPr>
        <w:t xml:space="preserve">Résultats </w:t>
      </w:r>
      <w:r w:rsidR="00DF73CE" w:rsidRPr="0090214D">
        <w:rPr>
          <w:rFonts w:ascii="Arial" w:hAnsi="Arial" w:cs="Arial"/>
          <w:sz w:val="26"/>
          <w:szCs w:val="26"/>
          <w:lang w:val="fr-FR"/>
        </w:rPr>
        <w:t xml:space="preserve">attendus en matière </w:t>
      </w:r>
      <w:proofErr w:type="gramStart"/>
      <w:r w:rsidR="00DF73CE" w:rsidRPr="0090214D">
        <w:rPr>
          <w:rFonts w:ascii="Arial" w:hAnsi="Arial" w:cs="Arial"/>
          <w:sz w:val="26"/>
          <w:szCs w:val="26"/>
          <w:lang w:val="fr-FR"/>
        </w:rPr>
        <w:t xml:space="preserve">de </w:t>
      </w:r>
      <w:r w:rsidR="00B1609A" w:rsidRPr="0090214D">
        <w:rPr>
          <w:rFonts w:ascii="Arial" w:hAnsi="Arial" w:cs="Arial"/>
          <w:sz w:val="26"/>
          <w:szCs w:val="26"/>
          <w:lang w:val="fr-FR"/>
        </w:rPr>
        <w:t xml:space="preserve"> SRMNEA</w:t>
      </w:r>
      <w:proofErr w:type="gramEnd"/>
      <w:r w:rsidR="00B1609A" w:rsidRPr="0090214D">
        <w:rPr>
          <w:rFonts w:ascii="Arial" w:hAnsi="Arial" w:cs="Arial"/>
          <w:sz w:val="26"/>
          <w:szCs w:val="26"/>
          <w:lang w:val="fr-FR"/>
        </w:rPr>
        <w:t>-N</w:t>
      </w:r>
      <w:r w:rsidR="00A31F19" w:rsidRPr="0090214D">
        <w:rPr>
          <w:rFonts w:ascii="Arial" w:hAnsi="Arial" w:cs="Arial"/>
          <w:sz w:val="26"/>
          <w:szCs w:val="26"/>
          <w:lang w:val="fr-FR"/>
        </w:rPr>
        <w:t xml:space="preserve"> </w:t>
      </w:r>
      <w:r w:rsidR="00DF73CE" w:rsidRPr="0090214D">
        <w:rPr>
          <w:rFonts w:ascii="Arial" w:hAnsi="Arial" w:cs="Arial"/>
          <w:sz w:val="26"/>
          <w:szCs w:val="26"/>
          <w:lang w:val="fr-FR"/>
        </w:rPr>
        <w:t>d’ici 2023</w:t>
      </w:r>
      <w:r w:rsidR="00A31F19" w:rsidRPr="0090214D">
        <w:rPr>
          <w:rFonts w:ascii="Arial" w:hAnsi="Arial" w:cs="Arial"/>
          <w:sz w:val="26"/>
          <w:szCs w:val="26"/>
          <w:lang w:val="fr-FR"/>
        </w:rPr>
        <w:t xml:space="preserve">, iii) </w:t>
      </w:r>
      <w:r w:rsidR="00B1609A" w:rsidRPr="0090214D">
        <w:rPr>
          <w:rFonts w:ascii="Arial" w:hAnsi="Arial" w:cs="Arial"/>
          <w:sz w:val="26"/>
          <w:szCs w:val="26"/>
          <w:lang w:val="fr-FR"/>
        </w:rPr>
        <w:t xml:space="preserve">Chapitre 3. </w:t>
      </w:r>
      <w:r w:rsidR="00DF73CE" w:rsidRPr="0090214D">
        <w:rPr>
          <w:rFonts w:ascii="Arial" w:hAnsi="Arial" w:cs="Arial"/>
          <w:sz w:val="26"/>
          <w:szCs w:val="26"/>
          <w:lang w:val="fr-FR"/>
        </w:rPr>
        <w:t>Priorisation des d</w:t>
      </w:r>
      <w:r w:rsidR="00B1609A" w:rsidRPr="0090214D">
        <w:rPr>
          <w:rFonts w:ascii="Arial" w:hAnsi="Arial" w:cs="Arial"/>
          <w:sz w:val="26"/>
          <w:szCs w:val="26"/>
          <w:lang w:val="fr-FR"/>
        </w:rPr>
        <w:t xml:space="preserve">omaines </w:t>
      </w:r>
      <w:r w:rsidR="00FE0B35">
        <w:rPr>
          <w:rFonts w:ascii="Arial" w:hAnsi="Arial" w:cs="Arial"/>
          <w:sz w:val="26"/>
          <w:szCs w:val="26"/>
          <w:lang w:val="fr-FR"/>
        </w:rPr>
        <w:t>et</w:t>
      </w:r>
      <w:r w:rsidR="00B1609A" w:rsidRPr="0090214D">
        <w:rPr>
          <w:rFonts w:ascii="Arial" w:hAnsi="Arial" w:cs="Arial"/>
          <w:sz w:val="26"/>
          <w:szCs w:val="26"/>
          <w:lang w:val="fr-FR"/>
        </w:rPr>
        <w:t xml:space="preserve"> interventions de SRMNEA-N</w:t>
      </w:r>
      <w:r w:rsidR="00DF73CE" w:rsidRPr="0090214D">
        <w:rPr>
          <w:rFonts w:ascii="Arial" w:hAnsi="Arial" w:cs="Arial"/>
          <w:sz w:val="26"/>
          <w:szCs w:val="26"/>
          <w:lang w:val="fr-FR"/>
        </w:rPr>
        <w:t xml:space="preserve"> et les mesures requises pour renforcer ces interventions au niveau sectoriel santé et au niveau d’autres secteurs</w:t>
      </w:r>
      <w:r w:rsidR="000C1894" w:rsidRPr="0090214D">
        <w:rPr>
          <w:rFonts w:ascii="Arial" w:hAnsi="Arial" w:cs="Arial"/>
          <w:sz w:val="26"/>
          <w:szCs w:val="26"/>
          <w:lang w:val="fr-FR"/>
        </w:rPr>
        <w:t xml:space="preserve">, iv) </w:t>
      </w:r>
      <w:r w:rsidR="00B1609A" w:rsidRPr="0090214D">
        <w:rPr>
          <w:rFonts w:ascii="Arial" w:hAnsi="Arial" w:cs="Arial"/>
          <w:sz w:val="26"/>
          <w:szCs w:val="26"/>
          <w:lang w:val="fr-FR"/>
        </w:rPr>
        <w:t xml:space="preserve">Chapitre 4. </w:t>
      </w:r>
      <w:r w:rsidR="00DF73CE" w:rsidRPr="0090214D">
        <w:rPr>
          <w:rFonts w:ascii="Arial" w:hAnsi="Arial" w:cs="Arial"/>
          <w:sz w:val="26"/>
          <w:szCs w:val="26"/>
          <w:lang w:val="fr-FR"/>
        </w:rPr>
        <w:t xml:space="preserve">Mesures requises dans le domaine </w:t>
      </w:r>
      <w:r w:rsidR="00B1609A" w:rsidRPr="0090214D">
        <w:rPr>
          <w:rFonts w:ascii="Arial" w:hAnsi="Arial" w:cs="Arial"/>
          <w:sz w:val="26"/>
          <w:szCs w:val="26"/>
          <w:lang w:val="fr-FR"/>
        </w:rPr>
        <w:t>du financement de la santé</w:t>
      </w:r>
      <w:r w:rsidR="007343FF">
        <w:rPr>
          <w:rFonts w:ascii="Arial" w:hAnsi="Arial" w:cs="Arial"/>
          <w:sz w:val="26"/>
          <w:szCs w:val="26"/>
          <w:lang w:val="fr-FR"/>
        </w:rPr>
        <w:t xml:space="preserve"> </w:t>
      </w:r>
      <w:r w:rsidR="00DF73CE" w:rsidRPr="0090214D">
        <w:rPr>
          <w:rFonts w:ascii="Arial" w:hAnsi="Arial" w:cs="Arial"/>
          <w:sz w:val="26"/>
          <w:szCs w:val="26"/>
          <w:lang w:val="fr-FR"/>
        </w:rPr>
        <w:t>(</w:t>
      </w:r>
      <w:r w:rsidR="00032B83" w:rsidRPr="0090214D">
        <w:rPr>
          <w:rFonts w:ascii="Arial" w:hAnsi="Arial" w:cs="Arial"/>
          <w:sz w:val="26"/>
          <w:szCs w:val="26"/>
          <w:lang w:val="fr-FR"/>
        </w:rPr>
        <w:t>avec notamment l’</w:t>
      </w:r>
      <w:r w:rsidR="00390C1C" w:rsidRPr="0090214D">
        <w:rPr>
          <w:rFonts w:ascii="Arial" w:hAnsi="Arial" w:cs="Arial"/>
          <w:sz w:val="26"/>
          <w:szCs w:val="26"/>
          <w:lang w:val="fr-FR"/>
        </w:rPr>
        <w:t>efficacit</w:t>
      </w:r>
      <w:r w:rsidR="00390C1C" w:rsidRPr="0090214D">
        <w:rPr>
          <w:rFonts w:ascii="Arial" w:eastAsia="Helvetica" w:hAnsi="Arial" w:cs="Arial"/>
          <w:sz w:val="26"/>
          <w:szCs w:val="26"/>
          <w:lang w:val="fr-FR"/>
        </w:rPr>
        <w:t>é</w:t>
      </w:r>
      <w:r w:rsidR="00C337AD" w:rsidRPr="0090214D">
        <w:rPr>
          <w:rFonts w:ascii="Arial" w:eastAsia="Helvetica" w:hAnsi="Arial" w:cs="Arial"/>
          <w:sz w:val="26"/>
          <w:szCs w:val="26"/>
          <w:lang w:val="fr-FR"/>
        </w:rPr>
        <w:t xml:space="preserve"> et </w:t>
      </w:r>
      <w:r w:rsidR="00032B83" w:rsidRPr="0090214D">
        <w:rPr>
          <w:rFonts w:ascii="Arial" w:eastAsia="Helvetica" w:hAnsi="Arial" w:cs="Arial"/>
          <w:sz w:val="26"/>
          <w:szCs w:val="26"/>
          <w:lang w:val="fr-FR"/>
        </w:rPr>
        <w:t xml:space="preserve">la </w:t>
      </w:r>
      <w:r w:rsidR="00C337AD" w:rsidRPr="0090214D">
        <w:rPr>
          <w:rFonts w:ascii="Arial" w:hAnsi="Arial" w:cs="Arial"/>
          <w:sz w:val="26"/>
          <w:szCs w:val="26"/>
          <w:lang w:val="fr-FR"/>
        </w:rPr>
        <w:t>m</w:t>
      </w:r>
      <w:r w:rsidR="00B1609A" w:rsidRPr="0090214D">
        <w:rPr>
          <w:rFonts w:ascii="Arial" w:hAnsi="Arial" w:cs="Arial"/>
          <w:sz w:val="26"/>
          <w:szCs w:val="26"/>
          <w:lang w:val="fr-FR"/>
        </w:rPr>
        <w:t>obilisation des ressources nationales</w:t>
      </w:r>
      <w:r w:rsidR="00C337AD" w:rsidRPr="0090214D">
        <w:rPr>
          <w:rFonts w:ascii="Arial" w:hAnsi="Arial" w:cs="Arial"/>
          <w:sz w:val="26"/>
          <w:szCs w:val="26"/>
          <w:lang w:val="fr-FR"/>
        </w:rPr>
        <w:t xml:space="preserve">), </w:t>
      </w:r>
      <w:r w:rsidR="00DF73CE" w:rsidRPr="0090214D">
        <w:rPr>
          <w:rFonts w:ascii="Arial" w:hAnsi="Arial" w:cs="Arial"/>
          <w:sz w:val="26"/>
          <w:szCs w:val="26"/>
          <w:lang w:val="fr-FR"/>
        </w:rPr>
        <w:t>de la mobilisation des ressources humaines, de l’approvisionnement en médicaments essentiels et d’investisseme</w:t>
      </w:r>
      <w:r w:rsidR="00470B35">
        <w:rPr>
          <w:rFonts w:ascii="Arial" w:hAnsi="Arial" w:cs="Arial"/>
          <w:sz w:val="26"/>
          <w:szCs w:val="26"/>
          <w:lang w:val="fr-FR"/>
        </w:rPr>
        <w:t xml:space="preserve">nts dans les services de santé </w:t>
      </w:r>
      <w:r w:rsidR="00C337AD" w:rsidRPr="0090214D">
        <w:rPr>
          <w:rFonts w:ascii="Arial" w:hAnsi="Arial" w:cs="Arial"/>
          <w:sz w:val="26"/>
          <w:szCs w:val="26"/>
          <w:lang w:val="fr-FR"/>
        </w:rPr>
        <w:t xml:space="preserve">v) </w:t>
      </w:r>
      <w:r w:rsidR="00B1609A" w:rsidRPr="0090214D">
        <w:rPr>
          <w:rFonts w:ascii="Arial" w:hAnsi="Arial" w:cs="Arial"/>
          <w:sz w:val="26"/>
          <w:szCs w:val="26"/>
          <w:lang w:val="fr-FR"/>
        </w:rPr>
        <w:t>Chapitre 5. Financement du Dossier d’Investissement</w:t>
      </w:r>
      <w:r w:rsidR="00032B83" w:rsidRPr="0090214D">
        <w:rPr>
          <w:rFonts w:ascii="Arial" w:hAnsi="Arial" w:cs="Arial"/>
          <w:sz w:val="26"/>
          <w:szCs w:val="26"/>
          <w:lang w:val="fr-FR"/>
        </w:rPr>
        <w:t xml:space="preserve"> avec notamment les c</w:t>
      </w:r>
      <w:r w:rsidR="00B1609A" w:rsidRPr="0090214D">
        <w:rPr>
          <w:rFonts w:ascii="Arial" w:hAnsi="Arial" w:cs="Arial"/>
          <w:sz w:val="26"/>
          <w:szCs w:val="26"/>
          <w:lang w:val="fr-FR"/>
        </w:rPr>
        <w:t>o</w:t>
      </w:r>
      <w:r w:rsidR="00B1609A" w:rsidRPr="0090214D">
        <w:rPr>
          <w:rFonts w:ascii="Arial" w:eastAsia="Helvetica" w:hAnsi="Arial" w:cs="Arial"/>
          <w:sz w:val="26"/>
          <w:szCs w:val="26"/>
          <w:lang w:val="fr-FR"/>
        </w:rPr>
        <w:t>ûts estimés et allocation des ressources actuelles</w:t>
      </w:r>
      <w:r w:rsidR="00BC32E3" w:rsidRPr="0090214D">
        <w:rPr>
          <w:rFonts w:ascii="Arial" w:eastAsia="Helvetica" w:hAnsi="Arial" w:cs="Arial"/>
          <w:sz w:val="26"/>
          <w:szCs w:val="26"/>
          <w:lang w:val="fr-FR"/>
        </w:rPr>
        <w:t xml:space="preserve">, </w:t>
      </w:r>
      <w:r w:rsidR="00032B83" w:rsidRPr="0090214D">
        <w:rPr>
          <w:rFonts w:ascii="Arial" w:hAnsi="Arial" w:cs="Arial"/>
          <w:sz w:val="26"/>
          <w:szCs w:val="26"/>
          <w:lang w:val="fr-FR"/>
        </w:rPr>
        <w:t>l’a</w:t>
      </w:r>
      <w:r w:rsidR="00B1609A" w:rsidRPr="0090214D">
        <w:rPr>
          <w:rFonts w:ascii="Arial" w:hAnsi="Arial" w:cs="Arial"/>
          <w:sz w:val="26"/>
          <w:szCs w:val="26"/>
          <w:lang w:val="fr-FR"/>
        </w:rPr>
        <w:t>nalyse du d</w:t>
      </w:r>
      <w:r w:rsidR="00B1609A" w:rsidRPr="0090214D">
        <w:rPr>
          <w:rFonts w:ascii="Arial" w:eastAsia="Helvetica" w:hAnsi="Arial" w:cs="Arial"/>
          <w:sz w:val="26"/>
          <w:szCs w:val="26"/>
          <w:lang w:val="fr-FR"/>
        </w:rPr>
        <w:t>éficit en matièr</w:t>
      </w:r>
      <w:r w:rsidR="00B1609A" w:rsidRPr="0090214D">
        <w:rPr>
          <w:rFonts w:ascii="Arial" w:hAnsi="Arial" w:cs="Arial"/>
          <w:sz w:val="26"/>
          <w:szCs w:val="26"/>
          <w:lang w:val="fr-FR"/>
        </w:rPr>
        <w:t>e de ressources</w:t>
      </w:r>
      <w:r w:rsidR="00BC32E3" w:rsidRPr="0090214D">
        <w:rPr>
          <w:rFonts w:ascii="Arial" w:hAnsi="Arial" w:cs="Arial"/>
          <w:sz w:val="26"/>
          <w:szCs w:val="26"/>
          <w:lang w:val="fr-FR"/>
        </w:rPr>
        <w:t xml:space="preserve">, </w:t>
      </w:r>
      <w:r w:rsidR="00032B83" w:rsidRPr="0090214D">
        <w:rPr>
          <w:rFonts w:ascii="Arial" w:hAnsi="Arial" w:cs="Arial"/>
          <w:sz w:val="26"/>
          <w:szCs w:val="26"/>
          <w:lang w:val="fr-FR"/>
        </w:rPr>
        <w:t>et le m</w:t>
      </w:r>
      <w:r w:rsidR="00F14131" w:rsidRPr="0090214D">
        <w:rPr>
          <w:rFonts w:ascii="Arial" w:eastAsia="Helvetica" w:hAnsi="Arial" w:cs="Arial"/>
          <w:sz w:val="26"/>
          <w:szCs w:val="26"/>
          <w:lang w:val="fr-FR"/>
        </w:rPr>
        <w:t>écanisme</w:t>
      </w:r>
      <w:r w:rsidR="00B1609A" w:rsidRPr="0090214D">
        <w:rPr>
          <w:rFonts w:ascii="Arial" w:eastAsia="Helvetica" w:hAnsi="Arial" w:cs="Arial"/>
          <w:sz w:val="26"/>
          <w:szCs w:val="26"/>
          <w:lang w:val="fr-FR"/>
        </w:rPr>
        <w:t xml:space="preserve"> de financement</w:t>
      </w:r>
      <w:r w:rsidR="00BC32E3" w:rsidRPr="0090214D">
        <w:rPr>
          <w:rFonts w:ascii="Arial" w:eastAsia="Helvetica" w:hAnsi="Arial" w:cs="Arial"/>
          <w:sz w:val="26"/>
          <w:szCs w:val="26"/>
          <w:lang w:val="fr-FR"/>
        </w:rPr>
        <w:t xml:space="preserve">), vi) </w:t>
      </w:r>
      <w:r w:rsidR="00B1609A" w:rsidRPr="0090214D">
        <w:rPr>
          <w:rFonts w:ascii="Arial" w:eastAsia="Helvetica" w:hAnsi="Arial" w:cs="Arial"/>
          <w:sz w:val="26"/>
          <w:szCs w:val="26"/>
          <w:lang w:val="fr-FR"/>
        </w:rPr>
        <w:t xml:space="preserve">Chapitre 6. Gouvernance et </w:t>
      </w:r>
      <w:r w:rsidR="00390C1C">
        <w:rPr>
          <w:rFonts w:ascii="Arial" w:eastAsia="Helvetica" w:hAnsi="Arial" w:cs="Arial"/>
          <w:sz w:val="26"/>
          <w:szCs w:val="26"/>
          <w:lang w:val="fr-FR"/>
        </w:rPr>
        <w:t>g</w:t>
      </w:r>
      <w:r w:rsidR="00B1609A" w:rsidRPr="0090214D">
        <w:rPr>
          <w:rFonts w:ascii="Arial" w:eastAsia="Helvetica" w:hAnsi="Arial" w:cs="Arial"/>
          <w:sz w:val="26"/>
          <w:szCs w:val="26"/>
          <w:lang w:val="fr-FR"/>
        </w:rPr>
        <w:t xml:space="preserve">estion du </w:t>
      </w:r>
      <w:r w:rsidR="00390C1C">
        <w:rPr>
          <w:rFonts w:ascii="Arial" w:eastAsia="Helvetica" w:hAnsi="Arial" w:cs="Arial"/>
          <w:sz w:val="26"/>
          <w:szCs w:val="26"/>
          <w:lang w:val="fr-FR"/>
        </w:rPr>
        <w:lastRenderedPageBreak/>
        <w:t>c</w:t>
      </w:r>
      <w:r w:rsidR="00B1609A" w:rsidRPr="0090214D">
        <w:rPr>
          <w:rFonts w:ascii="Arial" w:eastAsia="Helvetica" w:hAnsi="Arial" w:cs="Arial"/>
          <w:sz w:val="26"/>
          <w:szCs w:val="26"/>
          <w:lang w:val="fr-FR"/>
        </w:rPr>
        <w:t>adre d’</w:t>
      </w:r>
      <w:r w:rsidR="00390C1C">
        <w:rPr>
          <w:rFonts w:ascii="Arial" w:eastAsia="Helvetica" w:hAnsi="Arial" w:cs="Arial"/>
          <w:sz w:val="26"/>
          <w:szCs w:val="26"/>
          <w:lang w:val="fr-FR"/>
        </w:rPr>
        <w:t>i</w:t>
      </w:r>
      <w:r w:rsidR="00B1609A" w:rsidRPr="0090214D">
        <w:rPr>
          <w:rFonts w:ascii="Arial" w:eastAsia="Helvetica" w:hAnsi="Arial" w:cs="Arial"/>
          <w:sz w:val="26"/>
          <w:szCs w:val="26"/>
          <w:lang w:val="fr-FR"/>
        </w:rPr>
        <w:t>nvestissement de la SRMNEA-N</w:t>
      </w:r>
      <w:r w:rsidR="00B14563" w:rsidRPr="0090214D">
        <w:rPr>
          <w:rFonts w:ascii="Arial" w:eastAsia="Helvetica" w:hAnsi="Arial" w:cs="Arial"/>
          <w:sz w:val="26"/>
          <w:szCs w:val="26"/>
          <w:lang w:val="fr-FR"/>
        </w:rPr>
        <w:t xml:space="preserve"> </w:t>
      </w:r>
      <w:r w:rsidR="00032B83" w:rsidRPr="0090214D">
        <w:rPr>
          <w:rFonts w:ascii="Arial" w:eastAsia="Helvetica" w:hAnsi="Arial" w:cs="Arial"/>
          <w:sz w:val="26"/>
          <w:szCs w:val="26"/>
          <w:lang w:val="fr-FR"/>
        </w:rPr>
        <w:t xml:space="preserve">avec notamment la </w:t>
      </w:r>
      <w:r w:rsidR="00390C1C">
        <w:rPr>
          <w:rFonts w:ascii="Arial" w:eastAsia="Helvetica" w:hAnsi="Arial" w:cs="Arial"/>
          <w:sz w:val="26"/>
          <w:szCs w:val="26"/>
          <w:lang w:val="fr-FR"/>
        </w:rPr>
        <w:t>p</w:t>
      </w:r>
      <w:r w:rsidR="00B1609A" w:rsidRPr="0090214D">
        <w:rPr>
          <w:rFonts w:ascii="Arial" w:eastAsia="Helvetica" w:hAnsi="Arial" w:cs="Arial"/>
          <w:sz w:val="26"/>
          <w:szCs w:val="26"/>
          <w:lang w:val="fr-FR"/>
        </w:rPr>
        <w:t>lateforme de gestion nationale</w:t>
      </w:r>
      <w:r w:rsidR="00B14563" w:rsidRPr="0090214D">
        <w:rPr>
          <w:rFonts w:ascii="Arial" w:eastAsia="Helvetica" w:hAnsi="Arial" w:cs="Arial"/>
          <w:sz w:val="26"/>
          <w:szCs w:val="26"/>
          <w:lang w:val="fr-FR"/>
        </w:rPr>
        <w:t>,</w:t>
      </w:r>
      <w:r w:rsidR="00032B83" w:rsidRPr="0090214D">
        <w:rPr>
          <w:rFonts w:ascii="Arial" w:eastAsia="Helvetica" w:hAnsi="Arial" w:cs="Arial"/>
          <w:sz w:val="26"/>
          <w:szCs w:val="26"/>
          <w:lang w:val="fr-FR"/>
        </w:rPr>
        <w:t xml:space="preserve"> le système d’enregistrement et s</w:t>
      </w:r>
      <w:r w:rsidR="00B1609A" w:rsidRPr="0090214D">
        <w:rPr>
          <w:rFonts w:ascii="Arial" w:eastAsia="Helvetica" w:hAnsi="Arial" w:cs="Arial"/>
          <w:sz w:val="26"/>
          <w:szCs w:val="26"/>
          <w:lang w:val="fr-FR"/>
        </w:rPr>
        <w:t>tatistiques de l’état civil (CRVS)</w:t>
      </w:r>
      <w:r w:rsidR="00B14563" w:rsidRPr="0090214D">
        <w:rPr>
          <w:rFonts w:ascii="Arial" w:eastAsia="Helvetica" w:hAnsi="Arial" w:cs="Arial"/>
          <w:sz w:val="26"/>
          <w:szCs w:val="26"/>
          <w:lang w:val="fr-FR"/>
        </w:rPr>
        <w:t xml:space="preserve">, </w:t>
      </w:r>
      <w:r w:rsidR="00032B83" w:rsidRPr="0090214D">
        <w:rPr>
          <w:rFonts w:ascii="Arial" w:eastAsia="Helvetica" w:hAnsi="Arial" w:cs="Arial"/>
          <w:sz w:val="26"/>
          <w:szCs w:val="26"/>
          <w:lang w:val="fr-FR"/>
        </w:rPr>
        <w:t>le s</w:t>
      </w:r>
      <w:r w:rsidR="00B1609A" w:rsidRPr="0090214D">
        <w:rPr>
          <w:rFonts w:ascii="Arial" w:eastAsia="Helvetica" w:hAnsi="Arial" w:cs="Arial"/>
          <w:sz w:val="26"/>
          <w:szCs w:val="26"/>
          <w:lang w:val="fr-FR"/>
        </w:rPr>
        <w:t xml:space="preserve">uivi, évaluation, </w:t>
      </w:r>
      <w:r w:rsidR="00032B83" w:rsidRPr="0090214D">
        <w:rPr>
          <w:rFonts w:ascii="Arial" w:eastAsia="Helvetica" w:hAnsi="Arial" w:cs="Arial"/>
          <w:sz w:val="26"/>
          <w:szCs w:val="26"/>
          <w:lang w:val="fr-FR"/>
        </w:rPr>
        <w:t xml:space="preserve">la </w:t>
      </w:r>
      <w:r w:rsidR="00B1609A" w:rsidRPr="0090214D">
        <w:rPr>
          <w:rFonts w:ascii="Arial" w:eastAsia="Helvetica" w:hAnsi="Arial" w:cs="Arial"/>
          <w:sz w:val="26"/>
          <w:szCs w:val="26"/>
          <w:lang w:val="fr-FR"/>
        </w:rPr>
        <w:t xml:space="preserve">redevabilité et </w:t>
      </w:r>
      <w:r w:rsidR="00032B83" w:rsidRPr="0090214D">
        <w:rPr>
          <w:rFonts w:ascii="Arial" w:eastAsia="Helvetica" w:hAnsi="Arial" w:cs="Arial"/>
          <w:sz w:val="26"/>
          <w:szCs w:val="26"/>
          <w:lang w:val="fr-FR"/>
        </w:rPr>
        <w:t>l’</w:t>
      </w:r>
      <w:r w:rsidR="00B1609A" w:rsidRPr="0090214D">
        <w:rPr>
          <w:rFonts w:ascii="Arial" w:eastAsia="Helvetica" w:hAnsi="Arial" w:cs="Arial"/>
          <w:sz w:val="26"/>
          <w:szCs w:val="26"/>
          <w:lang w:val="fr-FR"/>
        </w:rPr>
        <w:t>apprentissage</w:t>
      </w:r>
      <w:r w:rsidR="00B14563" w:rsidRPr="0090214D">
        <w:rPr>
          <w:rFonts w:ascii="Arial" w:eastAsia="Helvetica" w:hAnsi="Arial" w:cs="Arial"/>
          <w:sz w:val="26"/>
          <w:szCs w:val="26"/>
          <w:lang w:val="fr-FR"/>
        </w:rPr>
        <w:t xml:space="preserve">), vii) </w:t>
      </w:r>
      <w:r w:rsidR="00032B83" w:rsidRPr="0090214D">
        <w:rPr>
          <w:rFonts w:ascii="Arial" w:eastAsia="Helvetica" w:hAnsi="Arial" w:cs="Arial"/>
          <w:sz w:val="26"/>
          <w:szCs w:val="26"/>
          <w:lang w:val="fr-FR"/>
        </w:rPr>
        <w:t>Chapitre 7. Plan de m</w:t>
      </w:r>
      <w:r w:rsidR="00B1609A" w:rsidRPr="0090214D">
        <w:rPr>
          <w:rFonts w:ascii="Arial" w:eastAsia="Helvetica" w:hAnsi="Arial" w:cs="Arial"/>
          <w:sz w:val="26"/>
          <w:szCs w:val="26"/>
          <w:lang w:val="fr-FR"/>
        </w:rPr>
        <w:t>ise en œuvre</w:t>
      </w:r>
      <w:r w:rsidR="007343FF">
        <w:rPr>
          <w:rFonts w:ascii="Arial" w:eastAsia="Helvetica" w:hAnsi="Arial" w:cs="Arial"/>
          <w:sz w:val="26"/>
          <w:szCs w:val="26"/>
          <w:lang w:val="fr-FR"/>
        </w:rPr>
        <w:t xml:space="preserve"> </w:t>
      </w:r>
      <w:r w:rsidR="00032B83" w:rsidRPr="0090214D">
        <w:rPr>
          <w:rFonts w:ascii="Arial" w:eastAsia="Helvetica" w:hAnsi="Arial" w:cs="Arial"/>
          <w:sz w:val="26"/>
          <w:szCs w:val="26"/>
          <w:lang w:val="fr-FR"/>
        </w:rPr>
        <w:t>avec les c</w:t>
      </w:r>
      <w:r w:rsidR="00B1609A" w:rsidRPr="0090214D">
        <w:rPr>
          <w:rFonts w:ascii="Arial" w:eastAsia="Helvetica" w:hAnsi="Arial" w:cs="Arial"/>
          <w:sz w:val="26"/>
          <w:szCs w:val="26"/>
          <w:lang w:val="fr-FR"/>
        </w:rPr>
        <w:t>rit</w:t>
      </w:r>
      <w:r w:rsidR="00032B83" w:rsidRPr="0090214D">
        <w:rPr>
          <w:rFonts w:ascii="Arial" w:eastAsia="Helvetica" w:hAnsi="Arial" w:cs="Arial"/>
          <w:sz w:val="26"/>
          <w:szCs w:val="26"/>
          <w:lang w:val="fr-FR"/>
        </w:rPr>
        <w:t>ères de sélection pour la première phase de la m</w:t>
      </w:r>
      <w:r w:rsidR="00B1609A" w:rsidRPr="0090214D">
        <w:rPr>
          <w:rFonts w:ascii="Arial" w:eastAsia="Helvetica" w:hAnsi="Arial" w:cs="Arial"/>
          <w:sz w:val="26"/>
          <w:szCs w:val="26"/>
          <w:lang w:val="fr-FR"/>
        </w:rPr>
        <w:t>ise en œuvre</w:t>
      </w:r>
      <w:r w:rsidR="00241342" w:rsidRPr="0090214D">
        <w:rPr>
          <w:rFonts w:ascii="Arial" w:eastAsia="Helvetica" w:hAnsi="Arial" w:cs="Arial"/>
          <w:sz w:val="26"/>
          <w:szCs w:val="26"/>
          <w:lang w:val="fr-FR"/>
        </w:rPr>
        <w:t xml:space="preserve">, </w:t>
      </w:r>
      <w:r w:rsidR="00032B83" w:rsidRPr="0090214D">
        <w:rPr>
          <w:rFonts w:ascii="Arial" w:eastAsia="Helvetica" w:hAnsi="Arial" w:cs="Arial"/>
          <w:sz w:val="26"/>
          <w:szCs w:val="26"/>
          <w:lang w:val="fr-FR"/>
        </w:rPr>
        <w:t>les facteurs importants de risque</w:t>
      </w:r>
      <w:r w:rsidR="00B1609A" w:rsidRPr="0090214D">
        <w:rPr>
          <w:rFonts w:ascii="Arial" w:eastAsia="Helvetica" w:hAnsi="Arial" w:cs="Arial"/>
          <w:sz w:val="26"/>
          <w:szCs w:val="26"/>
          <w:lang w:val="fr-FR"/>
        </w:rPr>
        <w:t xml:space="preserve"> pouvant entraver une</w:t>
      </w:r>
      <w:r w:rsidR="00241342" w:rsidRPr="0090214D">
        <w:rPr>
          <w:rFonts w:ascii="Arial" w:eastAsia="Helvetica" w:hAnsi="Arial" w:cs="Arial"/>
          <w:sz w:val="26"/>
          <w:szCs w:val="26"/>
          <w:lang w:val="fr-FR"/>
        </w:rPr>
        <w:t xml:space="preserve"> </w:t>
      </w:r>
      <w:r w:rsidR="00B1609A" w:rsidRPr="0090214D">
        <w:rPr>
          <w:rFonts w:ascii="Arial" w:eastAsia="Helvetica" w:hAnsi="Arial" w:cs="Arial"/>
          <w:sz w:val="26"/>
          <w:szCs w:val="26"/>
          <w:lang w:val="fr-FR"/>
        </w:rPr>
        <w:t>mise en œuvre réussie du dossier d'investissement et des mécanismes d'atténuation</w:t>
      </w:r>
      <w:r w:rsidR="00241342" w:rsidRPr="0090214D">
        <w:rPr>
          <w:rFonts w:ascii="Arial" w:eastAsia="Helvetica" w:hAnsi="Arial" w:cs="Arial"/>
          <w:sz w:val="26"/>
          <w:szCs w:val="26"/>
          <w:lang w:val="fr-FR"/>
        </w:rPr>
        <w:t xml:space="preserve">, </w:t>
      </w:r>
      <w:r w:rsidR="00032B83" w:rsidRPr="0090214D">
        <w:rPr>
          <w:rFonts w:ascii="Arial" w:eastAsia="Helvetica" w:hAnsi="Arial" w:cs="Arial"/>
          <w:sz w:val="26"/>
          <w:szCs w:val="26"/>
          <w:lang w:val="fr-FR"/>
        </w:rPr>
        <w:t xml:space="preserve">le </w:t>
      </w:r>
      <w:proofErr w:type="spellStart"/>
      <w:r w:rsidR="00032B83" w:rsidRPr="0090214D">
        <w:rPr>
          <w:rFonts w:ascii="Arial" w:eastAsia="Helvetica" w:hAnsi="Arial" w:cs="Arial"/>
          <w:sz w:val="26"/>
          <w:szCs w:val="26"/>
          <w:lang w:val="fr-FR"/>
        </w:rPr>
        <w:t>costing</w:t>
      </w:r>
      <w:proofErr w:type="spellEnd"/>
      <w:r w:rsidR="00032B83" w:rsidRPr="0090214D">
        <w:rPr>
          <w:rFonts w:ascii="Arial" w:eastAsia="Helvetica" w:hAnsi="Arial" w:cs="Arial"/>
          <w:sz w:val="26"/>
          <w:szCs w:val="26"/>
          <w:lang w:val="fr-FR"/>
        </w:rPr>
        <w:t xml:space="preserve"> de la p</w:t>
      </w:r>
      <w:r w:rsidR="00B1609A" w:rsidRPr="0090214D">
        <w:rPr>
          <w:rFonts w:ascii="Arial" w:eastAsia="Helvetica" w:hAnsi="Arial" w:cs="Arial"/>
          <w:sz w:val="26"/>
          <w:szCs w:val="26"/>
          <w:lang w:val="fr-FR"/>
        </w:rPr>
        <w:t>remi</w:t>
      </w:r>
      <w:r w:rsidR="00032B83" w:rsidRPr="0090214D">
        <w:rPr>
          <w:rFonts w:ascii="Arial" w:eastAsia="Helvetica" w:hAnsi="Arial" w:cs="Arial"/>
          <w:sz w:val="26"/>
          <w:szCs w:val="26"/>
          <w:lang w:val="fr-FR"/>
        </w:rPr>
        <w:t>ère p</w:t>
      </w:r>
      <w:r w:rsidR="00B1609A" w:rsidRPr="0090214D">
        <w:rPr>
          <w:rFonts w:ascii="Arial" w:eastAsia="Helvetica" w:hAnsi="Arial" w:cs="Arial"/>
          <w:sz w:val="26"/>
          <w:szCs w:val="26"/>
          <w:lang w:val="fr-FR"/>
        </w:rPr>
        <w:t>hase du dossier d'investissement</w:t>
      </w:r>
      <w:r w:rsidR="00032B83" w:rsidRPr="0090214D">
        <w:rPr>
          <w:rFonts w:ascii="Arial" w:eastAsia="Helvetica" w:hAnsi="Arial" w:cs="Arial"/>
          <w:sz w:val="26"/>
          <w:szCs w:val="26"/>
          <w:lang w:val="fr-FR"/>
        </w:rPr>
        <w:t>.</w:t>
      </w:r>
      <w:r w:rsidR="0090214D" w:rsidRPr="0090214D">
        <w:rPr>
          <w:rFonts w:ascii="Arial" w:eastAsia="Helvetica" w:hAnsi="Arial" w:cs="Arial"/>
          <w:sz w:val="26"/>
          <w:szCs w:val="26"/>
          <w:lang w:val="fr-FR"/>
        </w:rPr>
        <w:t xml:space="preserve"> </w:t>
      </w:r>
      <w:r w:rsidR="0090214D" w:rsidRPr="003042DA">
        <w:rPr>
          <w:rFonts w:ascii="Arial" w:eastAsia="Helvetica" w:hAnsi="Arial" w:cs="Arial"/>
          <w:sz w:val="26"/>
          <w:szCs w:val="26"/>
          <w:lang w:val="fr-FR"/>
        </w:rPr>
        <w:t>La structuration définitive du DI sera arrêtée de façon consensuelle avec les différentes parties prenantes lors de l’atelier d’élaboration du DI.</w:t>
      </w:r>
    </w:p>
    <w:p w14:paraId="1C36EB10" w14:textId="77777777" w:rsidR="005C794F" w:rsidRDefault="005C794F" w:rsidP="005C794F">
      <w:pPr>
        <w:spacing w:line="360" w:lineRule="auto"/>
        <w:jc w:val="both"/>
        <w:rPr>
          <w:rFonts w:ascii="Arial" w:eastAsia="Helvetica" w:hAnsi="Arial" w:cs="Arial"/>
          <w:sz w:val="26"/>
          <w:szCs w:val="26"/>
          <w:lang w:val="fr-FR"/>
        </w:rPr>
      </w:pPr>
    </w:p>
    <w:p w14:paraId="23FDEB01" w14:textId="77777777" w:rsidR="005C794F" w:rsidRDefault="005C794F" w:rsidP="005C794F">
      <w:pPr>
        <w:spacing w:line="360" w:lineRule="auto"/>
        <w:jc w:val="both"/>
        <w:rPr>
          <w:rFonts w:ascii="Arial" w:eastAsia="Helvetica" w:hAnsi="Arial" w:cs="Arial"/>
          <w:sz w:val="26"/>
          <w:szCs w:val="26"/>
          <w:lang w:val="fr-FR"/>
        </w:rPr>
      </w:pPr>
    </w:p>
    <w:p w14:paraId="5F2D4234" w14:textId="77777777" w:rsidR="005C794F" w:rsidRDefault="005C794F" w:rsidP="005C794F">
      <w:pPr>
        <w:spacing w:line="360" w:lineRule="auto"/>
        <w:jc w:val="both"/>
        <w:rPr>
          <w:rFonts w:ascii="Arial" w:eastAsia="Helvetica" w:hAnsi="Arial" w:cs="Arial"/>
          <w:sz w:val="26"/>
          <w:szCs w:val="26"/>
          <w:lang w:val="fr-FR"/>
        </w:rPr>
      </w:pPr>
    </w:p>
    <w:p w14:paraId="6651B19C" w14:textId="77777777" w:rsidR="005C794F" w:rsidRDefault="005C794F" w:rsidP="005C794F">
      <w:pPr>
        <w:spacing w:line="360" w:lineRule="auto"/>
        <w:jc w:val="both"/>
        <w:rPr>
          <w:rFonts w:ascii="Arial" w:eastAsia="Helvetica" w:hAnsi="Arial" w:cs="Arial"/>
          <w:sz w:val="26"/>
          <w:szCs w:val="26"/>
          <w:lang w:val="fr-FR"/>
        </w:rPr>
      </w:pPr>
    </w:p>
    <w:p w14:paraId="67179D03" w14:textId="77777777" w:rsidR="005C794F" w:rsidRDefault="005C794F" w:rsidP="005C794F">
      <w:pPr>
        <w:spacing w:line="360" w:lineRule="auto"/>
        <w:jc w:val="both"/>
        <w:rPr>
          <w:rFonts w:ascii="Arial" w:eastAsia="Helvetica" w:hAnsi="Arial" w:cs="Arial"/>
          <w:sz w:val="26"/>
          <w:szCs w:val="26"/>
          <w:lang w:val="fr-FR"/>
        </w:rPr>
      </w:pPr>
    </w:p>
    <w:p w14:paraId="0FEF7926" w14:textId="77777777" w:rsidR="005C794F" w:rsidRDefault="005C794F" w:rsidP="005C794F">
      <w:pPr>
        <w:spacing w:line="360" w:lineRule="auto"/>
        <w:jc w:val="both"/>
        <w:rPr>
          <w:rFonts w:ascii="Arial" w:eastAsia="Helvetica" w:hAnsi="Arial" w:cs="Arial"/>
          <w:sz w:val="26"/>
          <w:szCs w:val="26"/>
          <w:lang w:val="fr-FR"/>
        </w:rPr>
      </w:pPr>
    </w:p>
    <w:p w14:paraId="71076059" w14:textId="77777777" w:rsidR="005C794F" w:rsidRDefault="005C794F" w:rsidP="005C794F">
      <w:pPr>
        <w:spacing w:line="360" w:lineRule="auto"/>
        <w:jc w:val="both"/>
        <w:rPr>
          <w:rFonts w:ascii="Arial" w:eastAsia="Helvetica" w:hAnsi="Arial" w:cs="Arial"/>
          <w:sz w:val="26"/>
          <w:szCs w:val="26"/>
          <w:lang w:val="fr-FR"/>
        </w:rPr>
      </w:pPr>
    </w:p>
    <w:p w14:paraId="4308235A" w14:textId="77777777" w:rsidR="005C794F" w:rsidRDefault="005C794F" w:rsidP="005C794F">
      <w:pPr>
        <w:spacing w:line="360" w:lineRule="auto"/>
        <w:jc w:val="both"/>
        <w:rPr>
          <w:rFonts w:ascii="Arial" w:eastAsia="Helvetica" w:hAnsi="Arial" w:cs="Arial"/>
          <w:sz w:val="26"/>
          <w:szCs w:val="26"/>
          <w:lang w:val="fr-FR"/>
        </w:rPr>
      </w:pPr>
    </w:p>
    <w:p w14:paraId="2A4118A0" w14:textId="77777777" w:rsidR="005C794F" w:rsidRDefault="005C794F" w:rsidP="005C794F">
      <w:pPr>
        <w:spacing w:line="360" w:lineRule="auto"/>
        <w:jc w:val="both"/>
        <w:rPr>
          <w:rFonts w:ascii="Arial" w:eastAsia="Helvetica" w:hAnsi="Arial" w:cs="Arial"/>
          <w:sz w:val="26"/>
          <w:szCs w:val="26"/>
          <w:lang w:val="fr-FR"/>
        </w:rPr>
      </w:pPr>
    </w:p>
    <w:p w14:paraId="1E5A7F4E" w14:textId="77777777" w:rsidR="005C794F" w:rsidRDefault="005C794F" w:rsidP="005C794F">
      <w:pPr>
        <w:spacing w:line="360" w:lineRule="auto"/>
        <w:jc w:val="both"/>
        <w:rPr>
          <w:rFonts w:ascii="Arial" w:eastAsia="Helvetica" w:hAnsi="Arial" w:cs="Arial"/>
          <w:sz w:val="26"/>
          <w:szCs w:val="26"/>
          <w:lang w:val="fr-FR"/>
        </w:rPr>
      </w:pPr>
    </w:p>
    <w:p w14:paraId="10D28A43" w14:textId="77777777" w:rsidR="005C794F" w:rsidRDefault="005C794F" w:rsidP="005C794F">
      <w:pPr>
        <w:spacing w:line="360" w:lineRule="auto"/>
        <w:jc w:val="both"/>
        <w:rPr>
          <w:rFonts w:ascii="Arial" w:eastAsia="Helvetica" w:hAnsi="Arial" w:cs="Arial"/>
          <w:sz w:val="26"/>
          <w:szCs w:val="26"/>
          <w:lang w:val="fr-FR"/>
        </w:rPr>
      </w:pPr>
    </w:p>
    <w:p w14:paraId="780EE548" w14:textId="77777777" w:rsidR="005C794F" w:rsidRDefault="005C794F" w:rsidP="005C794F">
      <w:pPr>
        <w:spacing w:line="360" w:lineRule="auto"/>
        <w:jc w:val="both"/>
        <w:rPr>
          <w:rFonts w:ascii="Arial" w:eastAsia="Helvetica" w:hAnsi="Arial" w:cs="Arial"/>
          <w:sz w:val="26"/>
          <w:szCs w:val="26"/>
          <w:lang w:val="fr-FR"/>
        </w:rPr>
      </w:pPr>
    </w:p>
    <w:p w14:paraId="6E7EFD28" w14:textId="77777777" w:rsidR="005C794F" w:rsidRDefault="005C794F" w:rsidP="005C794F">
      <w:pPr>
        <w:spacing w:line="360" w:lineRule="auto"/>
        <w:jc w:val="both"/>
        <w:rPr>
          <w:rFonts w:ascii="Arial" w:eastAsia="Helvetica" w:hAnsi="Arial" w:cs="Arial"/>
          <w:sz w:val="26"/>
          <w:szCs w:val="26"/>
          <w:lang w:val="fr-FR"/>
        </w:rPr>
      </w:pPr>
    </w:p>
    <w:p w14:paraId="18C2C711" w14:textId="77777777" w:rsidR="005C794F" w:rsidRDefault="005C794F" w:rsidP="005C794F">
      <w:pPr>
        <w:spacing w:line="360" w:lineRule="auto"/>
        <w:jc w:val="both"/>
        <w:rPr>
          <w:rFonts w:ascii="Arial" w:eastAsia="Helvetica" w:hAnsi="Arial" w:cs="Arial"/>
          <w:sz w:val="26"/>
          <w:szCs w:val="26"/>
          <w:lang w:val="fr-FR"/>
        </w:rPr>
      </w:pPr>
    </w:p>
    <w:p w14:paraId="035BA16F" w14:textId="77777777" w:rsidR="005C794F" w:rsidRDefault="005C794F" w:rsidP="005C794F">
      <w:pPr>
        <w:spacing w:line="360" w:lineRule="auto"/>
        <w:jc w:val="both"/>
        <w:rPr>
          <w:rFonts w:ascii="Arial" w:eastAsia="Helvetica" w:hAnsi="Arial" w:cs="Arial"/>
          <w:sz w:val="26"/>
          <w:szCs w:val="26"/>
          <w:lang w:val="fr-FR"/>
        </w:rPr>
      </w:pPr>
    </w:p>
    <w:p w14:paraId="6D4CD306" w14:textId="77777777" w:rsidR="005C794F" w:rsidRDefault="005C794F" w:rsidP="005C794F">
      <w:pPr>
        <w:spacing w:line="360" w:lineRule="auto"/>
        <w:jc w:val="both"/>
        <w:rPr>
          <w:rFonts w:ascii="Arial" w:eastAsia="Helvetica" w:hAnsi="Arial" w:cs="Arial"/>
          <w:sz w:val="26"/>
          <w:szCs w:val="26"/>
          <w:lang w:val="fr-FR"/>
        </w:rPr>
      </w:pPr>
    </w:p>
    <w:p w14:paraId="374873C2" w14:textId="77777777" w:rsidR="005C794F" w:rsidRDefault="005C794F" w:rsidP="005C794F">
      <w:pPr>
        <w:spacing w:line="360" w:lineRule="auto"/>
        <w:jc w:val="both"/>
        <w:rPr>
          <w:rFonts w:ascii="Arial" w:eastAsia="Helvetica" w:hAnsi="Arial" w:cs="Arial"/>
          <w:sz w:val="26"/>
          <w:szCs w:val="26"/>
          <w:lang w:val="fr-FR"/>
        </w:rPr>
      </w:pPr>
    </w:p>
    <w:p w14:paraId="718DA693" w14:textId="77777777" w:rsidR="005C794F" w:rsidRDefault="005C794F" w:rsidP="005C794F">
      <w:pPr>
        <w:spacing w:line="360" w:lineRule="auto"/>
        <w:jc w:val="both"/>
        <w:rPr>
          <w:rFonts w:ascii="Arial" w:eastAsia="Helvetica" w:hAnsi="Arial" w:cs="Arial"/>
          <w:sz w:val="26"/>
          <w:szCs w:val="26"/>
          <w:lang w:val="fr-FR"/>
        </w:rPr>
      </w:pPr>
    </w:p>
    <w:p w14:paraId="623C5215" w14:textId="77777777" w:rsidR="005C794F" w:rsidRDefault="005C794F" w:rsidP="005C794F">
      <w:pPr>
        <w:spacing w:line="360" w:lineRule="auto"/>
        <w:jc w:val="both"/>
        <w:rPr>
          <w:rFonts w:ascii="Arial" w:eastAsia="Helvetica" w:hAnsi="Arial" w:cs="Arial"/>
          <w:sz w:val="26"/>
          <w:szCs w:val="26"/>
          <w:lang w:val="fr-FR"/>
        </w:rPr>
      </w:pPr>
    </w:p>
    <w:p w14:paraId="3F25D30F" w14:textId="77777777" w:rsidR="005C794F" w:rsidRDefault="005C794F" w:rsidP="005C794F">
      <w:pPr>
        <w:spacing w:line="360" w:lineRule="auto"/>
        <w:jc w:val="both"/>
        <w:rPr>
          <w:rFonts w:ascii="Arial" w:eastAsia="Helvetica" w:hAnsi="Arial" w:cs="Arial"/>
          <w:sz w:val="26"/>
          <w:szCs w:val="26"/>
          <w:lang w:val="fr-FR"/>
        </w:rPr>
      </w:pPr>
    </w:p>
    <w:p w14:paraId="291EC1B7" w14:textId="77777777" w:rsidR="005C794F" w:rsidRDefault="005C794F" w:rsidP="005C794F">
      <w:pPr>
        <w:spacing w:line="360" w:lineRule="auto"/>
        <w:jc w:val="both"/>
        <w:rPr>
          <w:rFonts w:ascii="Arial" w:eastAsia="Helvetica" w:hAnsi="Arial" w:cs="Arial"/>
          <w:sz w:val="26"/>
          <w:szCs w:val="26"/>
          <w:lang w:val="fr-FR"/>
        </w:rPr>
      </w:pPr>
    </w:p>
    <w:p w14:paraId="1BFA461A" w14:textId="77777777" w:rsidR="005C794F" w:rsidRDefault="005C794F" w:rsidP="005C794F">
      <w:pPr>
        <w:spacing w:line="360" w:lineRule="auto"/>
        <w:jc w:val="both"/>
        <w:rPr>
          <w:rFonts w:ascii="Arial" w:eastAsia="Helvetica" w:hAnsi="Arial" w:cs="Arial"/>
          <w:sz w:val="26"/>
          <w:szCs w:val="26"/>
          <w:lang w:val="fr-FR"/>
        </w:rPr>
      </w:pPr>
    </w:p>
    <w:p w14:paraId="5DA8C0E6" w14:textId="77777777" w:rsidR="005C794F" w:rsidRDefault="005C794F" w:rsidP="005C794F">
      <w:pPr>
        <w:spacing w:line="360" w:lineRule="auto"/>
        <w:jc w:val="both"/>
        <w:rPr>
          <w:rFonts w:ascii="Arial" w:eastAsia="Helvetica" w:hAnsi="Arial" w:cs="Arial"/>
          <w:sz w:val="26"/>
          <w:szCs w:val="26"/>
          <w:lang w:val="fr-FR"/>
        </w:rPr>
      </w:pPr>
    </w:p>
    <w:p w14:paraId="1892D81D" w14:textId="77777777" w:rsidR="000865C3" w:rsidRDefault="000865C3" w:rsidP="005C794F">
      <w:pPr>
        <w:spacing w:line="360" w:lineRule="auto"/>
        <w:jc w:val="both"/>
        <w:rPr>
          <w:rFonts w:ascii="Arial" w:eastAsia="Helvetica" w:hAnsi="Arial" w:cs="Arial"/>
          <w:sz w:val="26"/>
          <w:szCs w:val="26"/>
          <w:lang w:val="fr-FR"/>
        </w:rPr>
      </w:pPr>
    </w:p>
    <w:p w14:paraId="54799698" w14:textId="77777777" w:rsidR="000865C3" w:rsidRPr="005C794F" w:rsidRDefault="000865C3" w:rsidP="005C794F">
      <w:pPr>
        <w:spacing w:line="360" w:lineRule="auto"/>
        <w:jc w:val="both"/>
        <w:rPr>
          <w:rFonts w:ascii="Arial" w:eastAsia="Helvetica" w:hAnsi="Arial" w:cs="Arial"/>
          <w:sz w:val="26"/>
          <w:szCs w:val="26"/>
          <w:lang w:val="fr-FR"/>
        </w:rPr>
      </w:pPr>
    </w:p>
    <w:p w14:paraId="235EEEE0" w14:textId="77777777" w:rsidR="000865C3" w:rsidRDefault="000865C3" w:rsidP="000865C3">
      <w:pPr>
        <w:pStyle w:val="Pardeliste"/>
        <w:numPr>
          <w:ilvl w:val="0"/>
          <w:numId w:val="1"/>
        </w:numPr>
        <w:spacing w:line="360" w:lineRule="auto"/>
        <w:jc w:val="both"/>
        <w:rPr>
          <w:rFonts w:ascii="Arial" w:eastAsia="Helvetica" w:hAnsi="Arial" w:cs="Arial"/>
          <w:b/>
          <w:sz w:val="26"/>
          <w:szCs w:val="26"/>
          <w:lang w:val="fr-FR"/>
        </w:rPr>
        <w:sectPr w:rsidR="000865C3" w:rsidSect="008B5852">
          <w:footerReference w:type="even" r:id="rId9"/>
          <w:footerReference w:type="default" r:id="rId10"/>
          <w:pgSz w:w="11900" w:h="16840"/>
          <w:pgMar w:top="1418" w:right="1418" w:bottom="1418" w:left="1418" w:header="709" w:footer="709" w:gutter="0"/>
          <w:cols w:space="708"/>
          <w:docGrid w:linePitch="360"/>
        </w:sectPr>
      </w:pPr>
    </w:p>
    <w:tbl>
      <w:tblPr>
        <w:tblpPr w:leftFromText="141" w:rightFromText="141" w:vertAnchor="text" w:horzAnchor="page" w:tblpX="81" w:tblpY="-1416"/>
        <w:tblW w:w="16950" w:type="dxa"/>
        <w:tblCellMar>
          <w:left w:w="70" w:type="dxa"/>
          <w:right w:w="70" w:type="dxa"/>
        </w:tblCellMar>
        <w:tblLook w:val="04A0" w:firstRow="1" w:lastRow="0" w:firstColumn="1" w:lastColumn="0" w:noHBand="0" w:noVBand="1"/>
      </w:tblPr>
      <w:tblGrid>
        <w:gridCol w:w="6060"/>
        <w:gridCol w:w="460"/>
        <w:gridCol w:w="460"/>
        <w:gridCol w:w="460"/>
        <w:gridCol w:w="460"/>
        <w:gridCol w:w="460"/>
        <w:gridCol w:w="460"/>
        <w:gridCol w:w="460"/>
        <w:gridCol w:w="460"/>
        <w:gridCol w:w="460"/>
        <w:gridCol w:w="460"/>
        <w:gridCol w:w="460"/>
        <w:gridCol w:w="440"/>
        <w:gridCol w:w="880"/>
        <w:gridCol w:w="1180"/>
        <w:gridCol w:w="1227"/>
        <w:gridCol w:w="643"/>
        <w:gridCol w:w="880"/>
        <w:gridCol w:w="880"/>
      </w:tblGrid>
      <w:tr w:rsidR="00F77A47" w:rsidRPr="00F77A47" w14:paraId="2B6AE7A5" w14:textId="77777777" w:rsidTr="00F77A47">
        <w:trPr>
          <w:trHeight w:val="440"/>
        </w:trPr>
        <w:tc>
          <w:tcPr>
            <w:tcW w:w="6060" w:type="dxa"/>
            <w:tcBorders>
              <w:top w:val="nil"/>
              <w:left w:val="nil"/>
              <w:bottom w:val="nil"/>
              <w:right w:val="nil"/>
            </w:tcBorders>
            <w:shd w:val="clear" w:color="auto" w:fill="auto"/>
            <w:noWrap/>
            <w:hideMark/>
          </w:tcPr>
          <w:p w14:paraId="389247EB" w14:textId="77777777" w:rsidR="00F77A47" w:rsidRDefault="00F77A47" w:rsidP="00F77A47">
            <w:pPr>
              <w:rPr>
                <w:rFonts w:ascii="Calibri" w:hAnsi="Calibri"/>
                <w:b/>
                <w:bCs/>
                <w:color w:val="000000"/>
                <w:sz w:val="32"/>
                <w:szCs w:val="32"/>
                <w:lang w:val="fr-FR" w:eastAsia="fr-FR"/>
              </w:rPr>
            </w:pPr>
          </w:p>
          <w:p w14:paraId="3FECD9F8" w14:textId="71006ED7" w:rsidR="00F77A47" w:rsidRPr="00DE543D" w:rsidRDefault="00F77A47" w:rsidP="00F77A47">
            <w:pPr>
              <w:rPr>
                <w:rFonts w:ascii="Arial" w:hAnsi="Arial" w:cs="Arial"/>
                <w:b/>
                <w:bCs/>
                <w:color w:val="000000"/>
                <w:sz w:val="26"/>
                <w:szCs w:val="26"/>
                <w:lang w:val="fr-FR" w:eastAsia="fr-FR"/>
              </w:rPr>
            </w:pPr>
            <w:r w:rsidRPr="00DE543D">
              <w:rPr>
                <w:rFonts w:ascii="Arial" w:hAnsi="Arial" w:cs="Arial"/>
                <w:b/>
                <w:bCs/>
                <w:color w:val="000000"/>
                <w:sz w:val="26"/>
                <w:szCs w:val="26"/>
                <w:lang w:val="fr-FR" w:eastAsia="fr-FR"/>
              </w:rPr>
              <w:t>Plan de travail et jalons de l</w:t>
            </w:r>
            <w:r w:rsidRPr="00DE543D">
              <w:rPr>
                <w:rFonts w:ascii="Arial" w:eastAsia="Helvetica" w:hAnsi="Arial" w:cs="Arial"/>
                <w:b/>
                <w:bCs/>
                <w:color w:val="000000"/>
                <w:sz w:val="26"/>
                <w:szCs w:val="26"/>
                <w:lang w:val="fr-FR" w:eastAsia="fr-FR"/>
              </w:rPr>
              <w:t>’</w:t>
            </w:r>
            <w:r w:rsidRPr="00DE543D">
              <w:rPr>
                <w:rFonts w:ascii="Arial" w:hAnsi="Arial" w:cs="Arial"/>
                <w:b/>
                <w:bCs/>
                <w:color w:val="000000"/>
                <w:sz w:val="26"/>
                <w:szCs w:val="26"/>
                <w:lang w:val="fr-FR" w:eastAsia="fr-FR"/>
              </w:rPr>
              <w:t>élaboration            et de la validation du DI SRME</w:t>
            </w:r>
            <w:bookmarkStart w:id="0" w:name="_GoBack"/>
            <w:bookmarkEnd w:id="0"/>
            <w:r w:rsidRPr="00DE543D">
              <w:rPr>
                <w:rFonts w:ascii="Arial" w:hAnsi="Arial" w:cs="Arial"/>
                <w:b/>
                <w:bCs/>
                <w:color w:val="000000"/>
                <w:sz w:val="26"/>
                <w:szCs w:val="26"/>
                <w:lang w:val="fr-FR" w:eastAsia="fr-FR"/>
              </w:rPr>
              <w:t>AN</w:t>
            </w:r>
          </w:p>
          <w:p w14:paraId="3FC4FD73" w14:textId="77777777" w:rsidR="00F77A47" w:rsidRDefault="00F77A47" w:rsidP="00F77A47">
            <w:pPr>
              <w:rPr>
                <w:rFonts w:ascii="Calibri" w:hAnsi="Calibri"/>
                <w:b/>
                <w:bCs/>
                <w:color w:val="000000"/>
                <w:sz w:val="32"/>
                <w:szCs w:val="32"/>
                <w:lang w:val="fr-FR" w:eastAsia="fr-FR"/>
              </w:rPr>
            </w:pPr>
          </w:p>
          <w:p w14:paraId="1BE9D3B3" w14:textId="07F5851D" w:rsidR="00F77A47" w:rsidRPr="00DE543D" w:rsidRDefault="00582704" w:rsidP="00F77A47">
            <w:pPr>
              <w:rPr>
                <w:rFonts w:ascii="Arial" w:hAnsi="Arial" w:cs="Arial"/>
                <w:b/>
                <w:bCs/>
                <w:color w:val="000000"/>
                <w:sz w:val="26"/>
                <w:szCs w:val="26"/>
                <w:lang w:val="fr-FR" w:eastAsia="fr-FR"/>
              </w:rPr>
            </w:pPr>
            <w:r w:rsidRPr="00DE543D">
              <w:rPr>
                <w:rFonts w:ascii="Arial" w:hAnsi="Arial" w:cs="Arial"/>
                <w:b/>
                <w:bCs/>
                <w:color w:val="000000"/>
                <w:sz w:val="26"/>
                <w:szCs w:val="26"/>
                <w:lang w:val="fr-FR" w:eastAsia="fr-FR"/>
              </w:rPr>
              <w:t xml:space="preserve">21. </w:t>
            </w:r>
            <w:r w:rsidR="00F77A47" w:rsidRPr="00DE543D">
              <w:rPr>
                <w:rFonts w:ascii="Arial" w:hAnsi="Arial" w:cs="Arial"/>
                <w:b/>
                <w:bCs/>
                <w:color w:val="000000"/>
                <w:sz w:val="26"/>
                <w:szCs w:val="26"/>
                <w:lang w:val="fr-FR" w:eastAsia="fr-FR"/>
              </w:rPr>
              <w:t>Carte des processus</w:t>
            </w:r>
          </w:p>
        </w:tc>
        <w:tc>
          <w:tcPr>
            <w:tcW w:w="5500" w:type="dxa"/>
            <w:gridSpan w:val="12"/>
            <w:tcBorders>
              <w:top w:val="nil"/>
              <w:left w:val="nil"/>
              <w:bottom w:val="single" w:sz="8" w:space="0" w:color="auto"/>
              <w:right w:val="nil"/>
            </w:tcBorders>
            <w:shd w:val="clear" w:color="auto" w:fill="auto"/>
            <w:noWrap/>
            <w:hideMark/>
          </w:tcPr>
          <w:p w14:paraId="033C03DE" w14:textId="77777777" w:rsidR="00F77A47" w:rsidRDefault="00F77A47" w:rsidP="00F77A47">
            <w:pPr>
              <w:rPr>
                <w:rFonts w:ascii="Calibri" w:hAnsi="Calibri"/>
                <w:b/>
                <w:bCs/>
                <w:color w:val="000000"/>
                <w:sz w:val="28"/>
                <w:szCs w:val="28"/>
                <w:lang w:val="fr-FR" w:eastAsia="fr-FR"/>
              </w:rPr>
            </w:pPr>
          </w:p>
          <w:p w14:paraId="306CFC05" w14:textId="77777777" w:rsidR="00F77A47" w:rsidRDefault="00F77A47" w:rsidP="00F77A47">
            <w:pPr>
              <w:rPr>
                <w:rFonts w:ascii="Calibri" w:hAnsi="Calibri"/>
                <w:b/>
                <w:bCs/>
                <w:color w:val="000000"/>
                <w:sz w:val="28"/>
                <w:szCs w:val="28"/>
                <w:lang w:val="fr-FR" w:eastAsia="fr-FR"/>
              </w:rPr>
            </w:pPr>
          </w:p>
          <w:p w14:paraId="600D1147" w14:textId="77777777" w:rsidR="00F77A47" w:rsidRDefault="00F77A47" w:rsidP="00F77A47">
            <w:pPr>
              <w:rPr>
                <w:rFonts w:ascii="Calibri" w:hAnsi="Calibri"/>
                <w:b/>
                <w:bCs/>
                <w:color w:val="000000"/>
                <w:sz w:val="28"/>
                <w:szCs w:val="28"/>
                <w:lang w:val="fr-FR" w:eastAsia="fr-FR"/>
              </w:rPr>
            </w:pPr>
          </w:p>
          <w:p w14:paraId="0475613D" w14:textId="77777777" w:rsidR="00F77A47" w:rsidRDefault="00F77A47" w:rsidP="00F77A47">
            <w:pPr>
              <w:rPr>
                <w:rFonts w:ascii="Calibri" w:hAnsi="Calibri"/>
                <w:b/>
                <w:bCs/>
                <w:color w:val="000000"/>
                <w:sz w:val="28"/>
                <w:szCs w:val="28"/>
                <w:lang w:val="fr-FR" w:eastAsia="fr-FR"/>
              </w:rPr>
            </w:pPr>
          </w:p>
          <w:p w14:paraId="746B27CE" w14:textId="379A6144" w:rsidR="00F77A47" w:rsidRPr="00F77A47" w:rsidRDefault="00F77A47" w:rsidP="00F77A47">
            <w:pPr>
              <w:rPr>
                <w:rFonts w:ascii="Calibri" w:hAnsi="Calibri"/>
                <w:b/>
                <w:bCs/>
                <w:color w:val="000000"/>
                <w:sz w:val="28"/>
                <w:szCs w:val="28"/>
                <w:lang w:val="fr-FR" w:eastAsia="fr-FR"/>
              </w:rPr>
            </w:pPr>
          </w:p>
        </w:tc>
        <w:tc>
          <w:tcPr>
            <w:tcW w:w="880" w:type="dxa"/>
            <w:tcBorders>
              <w:top w:val="nil"/>
              <w:left w:val="nil"/>
              <w:bottom w:val="nil"/>
              <w:right w:val="nil"/>
            </w:tcBorders>
            <w:shd w:val="clear" w:color="auto" w:fill="auto"/>
            <w:noWrap/>
            <w:hideMark/>
          </w:tcPr>
          <w:p w14:paraId="4DE3095D" w14:textId="77777777" w:rsidR="00F77A47" w:rsidRPr="00F77A47" w:rsidRDefault="00F77A47" w:rsidP="00F77A47">
            <w:pPr>
              <w:rPr>
                <w:rFonts w:ascii="Calibri" w:hAnsi="Calibri"/>
                <w:b/>
                <w:bCs/>
                <w:color w:val="000000"/>
                <w:sz w:val="28"/>
                <w:szCs w:val="28"/>
                <w:lang w:val="fr-FR" w:eastAsia="fr-FR"/>
              </w:rPr>
            </w:pPr>
          </w:p>
        </w:tc>
        <w:tc>
          <w:tcPr>
            <w:tcW w:w="880" w:type="dxa"/>
            <w:tcBorders>
              <w:top w:val="nil"/>
              <w:left w:val="nil"/>
              <w:bottom w:val="nil"/>
              <w:right w:val="nil"/>
            </w:tcBorders>
            <w:shd w:val="clear" w:color="auto" w:fill="auto"/>
            <w:noWrap/>
            <w:hideMark/>
          </w:tcPr>
          <w:p w14:paraId="19EB149F" w14:textId="77777777" w:rsidR="00F77A47" w:rsidRPr="00F77A47" w:rsidRDefault="00F77A47" w:rsidP="00F77A47">
            <w:pPr>
              <w:rPr>
                <w:sz w:val="20"/>
                <w:szCs w:val="20"/>
                <w:lang w:val="fr-FR" w:eastAsia="fr-FR"/>
              </w:rPr>
            </w:pPr>
          </w:p>
        </w:tc>
        <w:tc>
          <w:tcPr>
            <w:tcW w:w="1227" w:type="dxa"/>
            <w:tcBorders>
              <w:top w:val="nil"/>
              <w:left w:val="nil"/>
              <w:bottom w:val="nil"/>
              <w:right w:val="nil"/>
            </w:tcBorders>
            <w:shd w:val="clear" w:color="auto" w:fill="auto"/>
            <w:noWrap/>
            <w:hideMark/>
          </w:tcPr>
          <w:p w14:paraId="6A82D773" w14:textId="77777777" w:rsidR="00F77A47" w:rsidRPr="00F77A47" w:rsidRDefault="00F77A47" w:rsidP="00F77A47">
            <w:pPr>
              <w:rPr>
                <w:sz w:val="20"/>
                <w:szCs w:val="20"/>
                <w:lang w:val="fr-FR" w:eastAsia="fr-FR"/>
              </w:rPr>
            </w:pPr>
          </w:p>
        </w:tc>
        <w:tc>
          <w:tcPr>
            <w:tcW w:w="643" w:type="dxa"/>
            <w:tcBorders>
              <w:top w:val="nil"/>
              <w:left w:val="nil"/>
              <w:bottom w:val="nil"/>
              <w:right w:val="nil"/>
            </w:tcBorders>
            <w:shd w:val="clear" w:color="auto" w:fill="auto"/>
            <w:noWrap/>
            <w:hideMark/>
          </w:tcPr>
          <w:p w14:paraId="38903FC1" w14:textId="77777777" w:rsidR="00F77A47" w:rsidRPr="00F77A47" w:rsidRDefault="00F77A47" w:rsidP="00F77A47">
            <w:pPr>
              <w:rPr>
                <w:sz w:val="20"/>
                <w:szCs w:val="20"/>
                <w:lang w:val="fr-FR" w:eastAsia="fr-FR"/>
              </w:rPr>
            </w:pPr>
          </w:p>
        </w:tc>
        <w:tc>
          <w:tcPr>
            <w:tcW w:w="880" w:type="dxa"/>
            <w:tcBorders>
              <w:top w:val="nil"/>
              <w:left w:val="nil"/>
              <w:bottom w:val="nil"/>
              <w:right w:val="nil"/>
            </w:tcBorders>
            <w:shd w:val="clear" w:color="auto" w:fill="auto"/>
            <w:noWrap/>
            <w:hideMark/>
          </w:tcPr>
          <w:p w14:paraId="10EA94F3" w14:textId="77777777" w:rsidR="00F77A47" w:rsidRPr="00F77A47" w:rsidRDefault="00F77A47" w:rsidP="00F77A47">
            <w:pPr>
              <w:jc w:val="center"/>
              <w:rPr>
                <w:sz w:val="20"/>
                <w:szCs w:val="20"/>
                <w:lang w:val="fr-FR" w:eastAsia="fr-FR"/>
              </w:rPr>
            </w:pPr>
          </w:p>
        </w:tc>
        <w:tc>
          <w:tcPr>
            <w:tcW w:w="880" w:type="dxa"/>
            <w:tcBorders>
              <w:top w:val="nil"/>
              <w:left w:val="nil"/>
              <w:bottom w:val="nil"/>
              <w:right w:val="nil"/>
            </w:tcBorders>
            <w:shd w:val="clear" w:color="auto" w:fill="auto"/>
            <w:noWrap/>
            <w:hideMark/>
          </w:tcPr>
          <w:p w14:paraId="1260ECD8" w14:textId="77777777" w:rsidR="00F77A47" w:rsidRPr="00F77A47" w:rsidRDefault="00F77A47" w:rsidP="00F77A47">
            <w:pPr>
              <w:jc w:val="center"/>
              <w:rPr>
                <w:sz w:val="20"/>
                <w:szCs w:val="20"/>
                <w:lang w:val="fr-FR" w:eastAsia="fr-FR"/>
              </w:rPr>
            </w:pPr>
          </w:p>
        </w:tc>
      </w:tr>
      <w:tr w:rsidR="00F77A47" w:rsidRPr="00F77A47" w14:paraId="2C4170E2" w14:textId="77777777" w:rsidTr="00F77A47">
        <w:trPr>
          <w:trHeight w:val="320"/>
        </w:trPr>
        <w:tc>
          <w:tcPr>
            <w:tcW w:w="6060" w:type="dxa"/>
            <w:tcBorders>
              <w:top w:val="single" w:sz="8" w:space="0" w:color="auto"/>
              <w:left w:val="single" w:sz="8" w:space="0" w:color="auto"/>
              <w:bottom w:val="single" w:sz="8" w:space="0" w:color="auto"/>
              <w:right w:val="single" w:sz="8" w:space="0" w:color="auto"/>
            </w:tcBorders>
            <w:shd w:val="clear" w:color="auto" w:fill="auto"/>
            <w:noWrap/>
            <w:hideMark/>
          </w:tcPr>
          <w:p w14:paraId="3F45823A"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xml:space="preserve">date de mise </w:t>
            </w:r>
            <w:r w:rsidRPr="00F77A47">
              <w:rPr>
                <w:rFonts w:ascii="Helvetica" w:eastAsia="Helvetica" w:hAnsi="Helvetica" w:cs="Helvetica"/>
                <w:color w:val="000000"/>
                <w:sz w:val="22"/>
                <w:szCs w:val="22"/>
                <w:lang w:val="fr-FR" w:eastAsia="fr-FR"/>
              </w:rPr>
              <w:t>à jour : 11/03/2018</w:t>
            </w:r>
          </w:p>
        </w:tc>
        <w:tc>
          <w:tcPr>
            <w:tcW w:w="5500" w:type="dxa"/>
            <w:gridSpan w:val="12"/>
            <w:tcBorders>
              <w:top w:val="single" w:sz="8" w:space="0" w:color="auto"/>
              <w:left w:val="nil"/>
              <w:bottom w:val="single" w:sz="8" w:space="0" w:color="auto"/>
              <w:right w:val="single" w:sz="8" w:space="0" w:color="000000"/>
            </w:tcBorders>
            <w:shd w:val="clear" w:color="auto" w:fill="auto"/>
            <w:noWrap/>
            <w:hideMark/>
          </w:tcPr>
          <w:p w14:paraId="68A1CA60"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1760" w:type="dxa"/>
            <w:gridSpan w:val="2"/>
            <w:tcBorders>
              <w:top w:val="single" w:sz="8" w:space="0" w:color="auto"/>
              <w:left w:val="nil"/>
              <w:bottom w:val="single" w:sz="8" w:space="0" w:color="auto"/>
              <w:right w:val="nil"/>
            </w:tcBorders>
            <w:shd w:val="clear" w:color="auto" w:fill="auto"/>
            <w:noWrap/>
            <w:hideMark/>
          </w:tcPr>
          <w:p w14:paraId="21DDC6E1"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ressources fin</w:t>
            </w:r>
          </w:p>
        </w:tc>
        <w:tc>
          <w:tcPr>
            <w:tcW w:w="1227" w:type="dxa"/>
            <w:tcBorders>
              <w:top w:val="single" w:sz="8" w:space="0" w:color="auto"/>
              <w:left w:val="single" w:sz="8" w:space="0" w:color="auto"/>
              <w:bottom w:val="single" w:sz="8" w:space="0" w:color="auto"/>
              <w:right w:val="single" w:sz="4" w:space="0" w:color="auto"/>
            </w:tcBorders>
            <w:shd w:val="clear" w:color="auto" w:fill="auto"/>
            <w:noWrap/>
            <w:hideMark/>
          </w:tcPr>
          <w:p w14:paraId="54235ED5"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1523" w:type="dxa"/>
            <w:gridSpan w:val="2"/>
            <w:tcBorders>
              <w:top w:val="single" w:sz="8" w:space="0" w:color="auto"/>
              <w:left w:val="single" w:sz="8" w:space="0" w:color="auto"/>
              <w:bottom w:val="single" w:sz="8" w:space="0" w:color="auto"/>
              <w:right w:val="single" w:sz="8" w:space="0" w:color="000000"/>
            </w:tcBorders>
            <w:shd w:val="clear" w:color="auto" w:fill="auto"/>
            <w:noWrap/>
            <w:hideMark/>
          </w:tcPr>
          <w:p w14:paraId="6BF9FAF3"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effort</w:t>
            </w:r>
          </w:p>
        </w:tc>
        <w:tc>
          <w:tcPr>
            <w:tcW w:w="880" w:type="dxa"/>
            <w:tcBorders>
              <w:top w:val="nil"/>
              <w:left w:val="nil"/>
              <w:bottom w:val="nil"/>
              <w:right w:val="nil"/>
            </w:tcBorders>
            <w:shd w:val="clear" w:color="auto" w:fill="auto"/>
            <w:noWrap/>
            <w:hideMark/>
          </w:tcPr>
          <w:p w14:paraId="701D39DB" w14:textId="77777777" w:rsidR="00F77A47" w:rsidRPr="00F77A47" w:rsidRDefault="00F77A47" w:rsidP="00F77A47">
            <w:pPr>
              <w:jc w:val="center"/>
              <w:rPr>
                <w:rFonts w:ascii="Calibri" w:hAnsi="Calibri"/>
                <w:b/>
                <w:bCs/>
                <w:color w:val="000000"/>
                <w:sz w:val="22"/>
                <w:szCs w:val="22"/>
                <w:lang w:val="fr-FR" w:eastAsia="fr-FR"/>
              </w:rPr>
            </w:pPr>
          </w:p>
        </w:tc>
      </w:tr>
      <w:tr w:rsidR="00F77A47" w:rsidRPr="00F77A47" w14:paraId="2EDBB131" w14:textId="77777777" w:rsidTr="00F77A47">
        <w:trPr>
          <w:trHeight w:val="320"/>
        </w:trPr>
        <w:tc>
          <w:tcPr>
            <w:tcW w:w="6060" w:type="dxa"/>
            <w:tcBorders>
              <w:top w:val="nil"/>
              <w:left w:val="nil"/>
              <w:bottom w:val="nil"/>
              <w:right w:val="nil"/>
            </w:tcBorders>
            <w:shd w:val="clear" w:color="auto" w:fill="auto"/>
            <w:noWrap/>
            <w:hideMark/>
          </w:tcPr>
          <w:p w14:paraId="65945E59" w14:textId="77777777" w:rsidR="00F77A47" w:rsidRPr="00F77A47" w:rsidRDefault="00F77A47" w:rsidP="00F77A47">
            <w:pPr>
              <w:rPr>
                <w:sz w:val="20"/>
                <w:szCs w:val="20"/>
                <w:lang w:val="fr-FR" w:eastAsia="fr-FR"/>
              </w:rPr>
            </w:pPr>
          </w:p>
        </w:tc>
        <w:tc>
          <w:tcPr>
            <w:tcW w:w="5500" w:type="dxa"/>
            <w:gridSpan w:val="12"/>
            <w:tcBorders>
              <w:top w:val="single" w:sz="8" w:space="0" w:color="auto"/>
              <w:left w:val="single" w:sz="8" w:space="0" w:color="auto"/>
              <w:bottom w:val="nil"/>
              <w:right w:val="single" w:sz="8" w:space="0" w:color="000000"/>
            </w:tcBorders>
            <w:shd w:val="clear" w:color="auto" w:fill="auto"/>
            <w:noWrap/>
            <w:hideMark/>
          </w:tcPr>
          <w:p w14:paraId="07F46AC8"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2018</w:t>
            </w:r>
          </w:p>
        </w:tc>
        <w:tc>
          <w:tcPr>
            <w:tcW w:w="880" w:type="dxa"/>
            <w:tcBorders>
              <w:top w:val="nil"/>
              <w:left w:val="nil"/>
              <w:bottom w:val="nil"/>
              <w:right w:val="nil"/>
            </w:tcBorders>
            <w:shd w:val="clear" w:color="auto" w:fill="auto"/>
            <w:noWrap/>
            <w:hideMark/>
          </w:tcPr>
          <w:p w14:paraId="46B12417"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budget</w:t>
            </w:r>
          </w:p>
        </w:tc>
        <w:tc>
          <w:tcPr>
            <w:tcW w:w="880" w:type="dxa"/>
            <w:tcBorders>
              <w:top w:val="nil"/>
              <w:left w:val="nil"/>
              <w:bottom w:val="nil"/>
              <w:right w:val="single" w:sz="8" w:space="0" w:color="auto"/>
            </w:tcBorders>
            <w:shd w:val="clear" w:color="auto" w:fill="auto"/>
            <w:noWrap/>
            <w:hideMark/>
          </w:tcPr>
          <w:p w14:paraId="14C2715B"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Source</w:t>
            </w:r>
          </w:p>
        </w:tc>
        <w:tc>
          <w:tcPr>
            <w:tcW w:w="1227" w:type="dxa"/>
            <w:tcBorders>
              <w:top w:val="nil"/>
              <w:left w:val="nil"/>
              <w:bottom w:val="nil"/>
              <w:right w:val="nil"/>
            </w:tcBorders>
            <w:shd w:val="clear" w:color="auto" w:fill="auto"/>
            <w:noWrap/>
            <w:hideMark/>
          </w:tcPr>
          <w:p w14:paraId="02837239"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responsable</w:t>
            </w:r>
          </w:p>
        </w:tc>
        <w:tc>
          <w:tcPr>
            <w:tcW w:w="643" w:type="dxa"/>
            <w:tcBorders>
              <w:top w:val="nil"/>
              <w:left w:val="single" w:sz="8" w:space="0" w:color="auto"/>
              <w:bottom w:val="nil"/>
              <w:right w:val="nil"/>
            </w:tcBorders>
            <w:shd w:val="clear" w:color="auto" w:fill="auto"/>
            <w:noWrap/>
            <w:hideMark/>
          </w:tcPr>
          <w:p w14:paraId="07C1B719"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L,M,S</w:t>
            </w:r>
          </w:p>
        </w:tc>
        <w:tc>
          <w:tcPr>
            <w:tcW w:w="880" w:type="dxa"/>
            <w:tcBorders>
              <w:top w:val="nil"/>
              <w:left w:val="nil"/>
              <w:bottom w:val="nil"/>
              <w:right w:val="single" w:sz="4" w:space="0" w:color="auto"/>
            </w:tcBorders>
            <w:shd w:val="clear" w:color="auto" w:fill="auto"/>
            <w:noWrap/>
            <w:hideMark/>
          </w:tcPr>
          <w:p w14:paraId="2D99EB04"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HJ</w:t>
            </w:r>
          </w:p>
        </w:tc>
        <w:tc>
          <w:tcPr>
            <w:tcW w:w="880" w:type="dxa"/>
            <w:tcBorders>
              <w:top w:val="nil"/>
              <w:left w:val="nil"/>
              <w:bottom w:val="nil"/>
              <w:right w:val="nil"/>
            </w:tcBorders>
            <w:shd w:val="clear" w:color="auto" w:fill="auto"/>
            <w:noWrap/>
            <w:hideMark/>
          </w:tcPr>
          <w:p w14:paraId="04D9B404" w14:textId="77777777" w:rsidR="00F77A47" w:rsidRPr="00F77A47" w:rsidRDefault="00F77A47" w:rsidP="00F77A47">
            <w:pPr>
              <w:jc w:val="center"/>
              <w:rPr>
                <w:rFonts w:ascii="Calibri" w:hAnsi="Calibri"/>
                <w:b/>
                <w:bCs/>
                <w:color w:val="000000"/>
                <w:sz w:val="22"/>
                <w:szCs w:val="22"/>
                <w:lang w:val="fr-FR" w:eastAsia="fr-FR"/>
              </w:rPr>
            </w:pPr>
          </w:p>
        </w:tc>
      </w:tr>
      <w:tr w:rsidR="00F77A47" w:rsidRPr="00F77A47" w14:paraId="65F2C330" w14:textId="77777777" w:rsidTr="00F77A47">
        <w:trPr>
          <w:trHeight w:val="300"/>
        </w:trPr>
        <w:tc>
          <w:tcPr>
            <w:tcW w:w="6060" w:type="dxa"/>
            <w:tcBorders>
              <w:top w:val="single" w:sz="8" w:space="0" w:color="auto"/>
              <w:left w:val="single" w:sz="8" w:space="0" w:color="auto"/>
              <w:bottom w:val="nil"/>
              <w:right w:val="single" w:sz="8" w:space="0" w:color="auto"/>
            </w:tcBorders>
            <w:shd w:val="clear" w:color="000000" w:fill="FFFFFF"/>
            <w:hideMark/>
          </w:tcPr>
          <w:p w14:paraId="3D297BAE"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Processus</w:t>
            </w:r>
          </w:p>
        </w:tc>
        <w:tc>
          <w:tcPr>
            <w:tcW w:w="460" w:type="dxa"/>
            <w:tcBorders>
              <w:top w:val="single" w:sz="8" w:space="0" w:color="auto"/>
              <w:left w:val="single" w:sz="4" w:space="0" w:color="auto"/>
              <w:bottom w:val="nil"/>
              <w:right w:val="single" w:sz="4" w:space="0" w:color="auto"/>
            </w:tcBorders>
            <w:shd w:val="clear" w:color="auto" w:fill="auto"/>
            <w:noWrap/>
            <w:hideMark/>
          </w:tcPr>
          <w:p w14:paraId="7B7AA05B" w14:textId="77777777" w:rsidR="00F77A47" w:rsidRPr="00F77A47" w:rsidRDefault="00F77A47" w:rsidP="00F77A47">
            <w:pPr>
              <w:jc w:val="right"/>
              <w:rPr>
                <w:rFonts w:ascii="Calibri" w:hAnsi="Calibri"/>
                <w:color w:val="000000"/>
                <w:sz w:val="22"/>
                <w:szCs w:val="22"/>
                <w:lang w:val="fr-FR" w:eastAsia="fr-FR"/>
              </w:rPr>
            </w:pPr>
            <w:r w:rsidRPr="00F77A47">
              <w:rPr>
                <w:rFonts w:ascii="Calibri" w:hAnsi="Calibri"/>
                <w:color w:val="000000"/>
                <w:sz w:val="22"/>
                <w:szCs w:val="22"/>
                <w:lang w:val="fr-FR" w:eastAsia="fr-FR"/>
              </w:rPr>
              <w:t>1</w:t>
            </w:r>
          </w:p>
        </w:tc>
        <w:tc>
          <w:tcPr>
            <w:tcW w:w="460" w:type="dxa"/>
            <w:tcBorders>
              <w:top w:val="single" w:sz="8" w:space="0" w:color="auto"/>
              <w:left w:val="nil"/>
              <w:bottom w:val="nil"/>
              <w:right w:val="single" w:sz="4" w:space="0" w:color="auto"/>
            </w:tcBorders>
            <w:shd w:val="clear" w:color="auto" w:fill="auto"/>
            <w:noWrap/>
            <w:hideMark/>
          </w:tcPr>
          <w:p w14:paraId="2A66B8FF" w14:textId="77777777" w:rsidR="00F77A47" w:rsidRPr="00F77A47" w:rsidRDefault="00F77A47" w:rsidP="00F77A47">
            <w:pPr>
              <w:jc w:val="right"/>
              <w:rPr>
                <w:rFonts w:ascii="Calibri" w:hAnsi="Calibri"/>
                <w:color w:val="000000"/>
                <w:sz w:val="22"/>
                <w:szCs w:val="22"/>
                <w:lang w:val="fr-FR" w:eastAsia="fr-FR"/>
              </w:rPr>
            </w:pPr>
            <w:r w:rsidRPr="00F77A47">
              <w:rPr>
                <w:rFonts w:ascii="Calibri" w:hAnsi="Calibri"/>
                <w:color w:val="000000"/>
                <w:sz w:val="22"/>
                <w:szCs w:val="22"/>
                <w:lang w:val="fr-FR" w:eastAsia="fr-FR"/>
              </w:rPr>
              <w:t>2</w:t>
            </w:r>
          </w:p>
        </w:tc>
        <w:tc>
          <w:tcPr>
            <w:tcW w:w="460" w:type="dxa"/>
            <w:tcBorders>
              <w:top w:val="single" w:sz="8" w:space="0" w:color="auto"/>
              <w:left w:val="nil"/>
              <w:bottom w:val="nil"/>
              <w:right w:val="single" w:sz="4" w:space="0" w:color="auto"/>
            </w:tcBorders>
            <w:shd w:val="clear" w:color="auto" w:fill="auto"/>
            <w:noWrap/>
            <w:hideMark/>
          </w:tcPr>
          <w:p w14:paraId="41D3E4E1" w14:textId="77777777" w:rsidR="00F77A47" w:rsidRPr="00F77A47" w:rsidRDefault="00F77A47" w:rsidP="00F77A47">
            <w:pPr>
              <w:jc w:val="right"/>
              <w:rPr>
                <w:rFonts w:ascii="Calibri" w:hAnsi="Calibri"/>
                <w:color w:val="000000"/>
                <w:sz w:val="22"/>
                <w:szCs w:val="22"/>
                <w:lang w:val="fr-FR" w:eastAsia="fr-FR"/>
              </w:rPr>
            </w:pPr>
            <w:r w:rsidRPr="00F77A47">
              <w:rPr>
                <w:rFonts w:ascii="Calibri" w:hAnsi="Calibri"/>
                <w:color w:val="000000"/>
                <w:sz w:val="22"/>
                <w:szCs w:val="22"/>
                <w:lang w:val="fr-FR" w:eastAsia="fr-FR"/>
              </w:rPr>
              <w:t>3</w:t>
            </w:r>
          </w:p>
        </w:tc>
        <w:tc>
          <w:tcPr>
            <w:tcW w:w="460" w:type="dxa"/>
            <w:tcBorders>
              <w:top w:val="single" w:sz="8" w:space="0" w:color="auto"/>
              <w:left w:val="nil"/>
              <w:bottom w:val="nil"/>
              <w:right w:val="single" w:sz="4" w:space="0" w:color="auto"/>
            </w:tcBorders>
            <w:shd w:val="clear" w:color="auto" w:fill="auto"/>
            <w:noWrap/>
            <w:hideMark/>
          </w:tcPr>
          <w:p w14:paraId="79006832" w14:textId="77777777" w:rsidR="00F77A47" w:rsidRPr="00F77A47" w:rsidRDefault="00F77A47" w:rsidP="00F77A47">
            <w:pPr>
              <w:jc w:val="right"/>
              <w:rPr>
                <w:rFonts w:ascii="Calibri" w:hAnsi="Calibri"/>
                <w:color w:val="000000"/>
                <w:sz w:val="22"/>
                <w:szCs w:val="22"/>
                <w:lang w:val="fr-FR" w:eastAsia="fr-FR"/>
              </w:rPr>
            </w:pPr>
            <w:r w:rsidRPr="00F77A47">
              <w:rPr>
                <w:rFonts w:ascii="Calibri" w:hAnsi="Calibri"/>
                <w:color w:val="000000"/>
                <w:sz w:val="22"/>
                <w:szCs w:val="22"/>
                <w:lang w:val="fr-FR" w:eastAsia="fr-FR"/>
              </w:rPr>
              <w:t>4</w:t>
            </w:r>
          </w:p>
        </w:tc>
        <w:tc>
          <w:tcPr>
            <w:tcW w:w="460" w:type="dxa"/>
            <w:tcBorders>
              <w:top w:val="single" w:sz="8" w:space="0" w:color="auto"/>
              <w:left w:val="nil"/>
              <w:bottom w:val="nil"/>
              <w:right w:val="single" w:sz="4" w:space="0" w:color="auto"/>
            </w:tcBorders>
            <w:shd w:val="clear" w:color="auto" w:fill="auto"/>
            <w:noWrap/>
            <w:hideMark/>
          </w:tcPr>
          <w:p w14:paraId="1FAA4BEA" w14:textId="77777777" w:rsidR="00F77A47" w:rsidRPr="00F77A47" w:rsidRDefault="00F77A47" w:rsidP="00F77A47">
            <w:pPr>
              <w:jc w:val="right"/>
              <w:rPr>
                <w:rFonts w:ascii="Calibri" w:hAnsi="Calibri"/>
                <w:color w:val="000000"/>
                <w:sz w:val="22"/>
                <w:szCs w:val="22"/>
                <w:lang w:val="fr-FR" w:eastAsia="fr-FR"/>
              </w:rPr>
            </w:pPr>
            <w:r w:rsidRPr="00F77A47">
              <w:rPr>
                <w:rFonts w:ascii="Calibri" w:hAnsi="Calibri"/>
                <w:color w:val="000000"/>
                <w:sz w:val="22"/>
                <w:szCs w:val="22"/>
                <w:lang w:val="fr-FR" w:eastAsia="fr-FR"/>
              </w:rPr>
              <w:t>5</w:t>
            </w:r>
          </w:p>
        </w:tc>
        <w:tc>
          <w:tcPr>
            <w:tcW w:w="460" w:type="dxa"/>
            <w:tcBorders>
              <w:top w:val="single" w:sz="8" w:space="0" w:color="auto"/>
              <w:left w:val="nil"/>
              <w:bottom w:val="nil"/>
              <w:right w:val="single" w:sz="4" w:space="0" w:color="auto"/>
            </w:tcBorders>
            <w:shd w:val="clear" w:color="auto" w:fill="auto"/>
            <w:noWrap/>
            <w:hideMark/>
          </w:tcPr>
          <w:p w14:paraId="632F0C53" w14:textId="77777777" w:rsidR="00F77A47" w:rsidRPr="00F77A47" w:rsidRDefault="00F77A47" w:rsidP="00F77A47">
            <w:pPr>
              <w:jc w:val="right"/>
              <w:rPr>
                <w:rFonts w:ascii="Calibri" w:hAnsi="Calibri"/>
                <w:color w:val="000000"/>
                <w:sz w:val="22"/>
                <w:szCs w:val="22"/>
                <w:lang w:val="fr-FR" w:eastAsia="fr-FR"/>
              </w:rPr>
            </w:pPr>
            <w:r w:rsidRPr="00F77A47">
              <w:rPr>
                <w:rFonts w:ascii="Calibri" w:hAnsi="Calibri"/>
                <w:color w:val="000000"/>
                <w:sz w:val="22"/>
                <w:szCs w:val="22"/>
                <w:lang w:val="fr-FR" w:eastAsia="fr-FR"/>
              </w:rPr>
              <w:t>6</w:t>
            </w:r>
          </w:p>
        </w:tc>
        <w:tc>
          <w:tcPr>
            <w:tcW w:w="460" w:type="dxa"/>
            <w:tcBorders>
              <w:top w:val="single" w:sz="8" w:space="0" w:color="auto"/>
              <w:left w:val="nil"/>
              <w:bottom w:val="nil"/>
              <w:right w:val="single" w:sz="4" w:space="0" w:color="auto"/>
            </w:tcBorders>
            <w:shd w:val="clear" w:color="auto" w:fill="auto"/>
            <w:noWrap/>
            <w:hideMark/>
          </w:tcPr>
          <w:p w14:paraId="1EF8AE76" w14:textId="77777777" w:rsidR="00F77A47" w:rsidRPr="00F77A47" w:rsidRDefault="00F77A47" w:rsidP="00F77A47">
            <w:pPr>
              <w:jc w:val="right"/>
              <w:rPr>
                <w:rFonts w:ascii="Calibri" w:hAnsi="Calibri"/>
                <w:color w:val="000000"/>
                <w:sz w:val="22"/>
                <w:szCs w:val="22"/>
                <w:lang w:val="fr-FR" w:eastAsia="fr-FR"/>
              </w:rPr>
            </w:pPr>
            <w:r w:rsidRPr="00F77A47">
              <w:rPr>
                <w:rFonts w:ascii="Calibri" w:hAnsi="Calibri"/>
                <w:color w:val="000000"/>
                <w:sz w:val="22"/>
                <w:szCs w:val="22"/>
                <w:lang w:val="fr-FR" w:eastAsia="fr-FR"/>
              </w:rPr>
              <w:t>7</w:t>
            </w:r>
          </w:p>
        </w:tc>
        <w:tc>
          <w:tcPr>
            <w:tcW w:w="460" w:type="dxa"/>
            <w:tcBorders>
              <w:top w:val="single" w:sz="8" w:space="0" w:color="auto"/>
              <w:left w:val="nil"/>
              <w:bottom w:val="nil"/>
              <w:right w:val="single" w:sz="4" w:space="0" w:color="auto"/>
            </w:tcBorders>
            <w:shd w:val="clear" w:color="auto" w:fill="auto"/>
            <w:noWrap/>
            <w:hideMark/>
          </w:tcPr>
          <w:p w14:paraId="4549A455" w14:textId="77777777" w:rsidR="00F77A47" w:rsidRPr="00F77A47" w:rsidRDefault="00F77A47" w:rsidP="00F77A47">
            <w:pPr>
              <w:jc w:val="right"/>
              <w:rPr>
                <w:rFonts w:ascii="Calibri" w:hAnsi="Calibri"/>
                <w:color w:val="000000"/>
                <w:sz w:val="22"/>
                <w:szCs w:val="22"/>
                <w:lang w:val="fr-FR" w:eastAsia="fr-FR"/>
              </w:rPr>
            </w:pPr>
            <w:r w:rsidRPr="00F77A47">
              <w:rPr>
                <w:rFonts w:ascii="Calibri" w:hAnsi="Calibri"/>
                <w:color w:val="000000"/>
                <w:sz w:val="22"/>
                <w:szCs w:val="22"/>
                <w:lang w:val="fr-FR" w:eastAsia="fr-FR"/>
              </w:rPr>
              <w:t>8</w:t>
            </w:r>
          </w:p>
        </w:tc>
        <w:tc>
          <w:tcPr>
            <w:tcW w:w="460" w:type="dxa"/>
            <w:tcBorders>
              <w:top w:val="single" w:sz="8" w:space="0" w:color="auto"/>
              <w:left w:val="nil"/>
              <w:bottom w:val="nil"/>
              <w:right w:val="single" w:sz="4" w:space="0" w:color="auto"/>
            </w:tcBorders>
            <w:shd w:val="clear" w:color="auto" w:fill="auto"/>
            <w:noWrap/>
            <w:hideMark/>
          </w:tcPr>
          <w:p w14:paraId="353224F3" w14:textId="77777777" w:rsidR="00F77A47" w:rsidRPr="00F77A47" w:rsidRDefault="00F77A47" w:rsidP="00F77A47">
            <w:pPr>
              <w:jc w:val="right"/>
              <w:rPr>
                <w:rFonts w:ascii="Calibri" w:hAnsi="Calibri"/>
                <w:color w:val="000000"/>
                <w:sz w:val="22"/>
                <w:szCs w:val="22"/>
                <w:lang w:val="fr-FR" w:eastAsia="fr-FR"/>
              </w:rPr>
            </w:pPr>
            <w:r w:rsidRPr="00F77A47">
              <w:rPr>
                <w:rFonts w:ascii="Calibri" w:hAnsi="Calibri"/>
                <w:color w:val="000000"/>
                <w:sz w:val="22"/>
                <w:szCs w:val="22"/>
                <w:lang w:val="fr-FR" w:eastAsia="fr-FR"/>
              </w:rPr>
              <w:t>9</w:t>
            </w:r>
          </w:p>
        </w:tc>
        <w:tc>
          <w:tcPr>
            <w:tcW w:w="460" w:type="dxa"/>
            <w:tcBorders>
              <w:top w:val="single" w:sz="8" w:space="0" w:color="auto"/>
              <w:left w:val="nil"/>
              <w:bottom w:val="nil"/>
              <w:right w:val="single" w:sz="4" w:space="0" w:color="auto"/>
            </w:tcBorders>
            <w:shd w:val="clear" w:color="auto" w:fill="auto"/>
            <w:noWrap/>
            <w:hideMark/>
          </w:tcPr>
          <w:p w14:paraId="5FC05079" w14:textId="77777777" w:rsidR="00F77A47" w:rsidRPr="00F77A47" w:rsidRDefault="00F77A47" w:rsidP="00F77A47">
            <w:pPr>
              <w:jc w:val="right"/>
              <w:rPr>
                <w:rFonts w:ascii="Calibri" w:hAnsi="Calibri"/>
                <w:color w:val="000000"/>
                <w:sz w:val="22"/>
                <w:szCs w:val="22"/>
                <w:lang w:val="fr-FR" w:eastAsia="fr-FR"/>
              </w:rPr>
            </w:pPr>
            <w:r w:rsidRPr="00F77A47">
              <w:rPr>
                <w:rFonts w:ascii="Calibri" w:hAnsi="Calibri"/>
                <w:color w:val="000000"/>
                <w:sz w:val="22"/>
                <w:szCs w:val="22"/>
                <w:lang w:val="fr-FR" w:eastAsia="fr-FR"/>
              </w:rPr>
              <w:t>10</w:t>
            </w:r>
          </w:p>
        </w:tc>
        <w:tc>
          <w:tcPr>
            <w:tcW w:w="460" w:type="dxa"/>
            <w:tcBorders>
              <w:top w:val="single" w:sz="8" w:space="0" w:color="auto"/>
              <w:left w:val="nil"/>
              <w:bottom w:val="nil"/>
              <w:right w:val="single" w:sz="4" w:space="0" w:color="auto"/>
            </w:tcBorders>
            <w:shd w:val="clear" w:color="auto" w:fill="auto"/>
            <w:noWrap/>
            <w:hideMark/>
          </w:tcPr>
          <w:p w14:paraId="6FDC15C2" w14:textId="77777777" w:rsidR="00F77A47" w:rsidRPr="00F77A47" w:rsidRDefault="00F77A47" w:rsidP="00F77A47">
            <w:pPr>
              <w:jc w:val="right"/>
              <w:rPr>
                <w:rFonts w:ascii="Calibri" w:hAnsi="Calibri"/>
                <w:color w:val="000000"/>
                <w:sz w:val="22"/>
                <w:szCs w:val="22"/>
                <w:lang w:val="fr-FR" w:eastAsia="fr-FR"/>
              </w:rPr>
            </w:pPr>
            <w:r w:rsidRPr="00F77A47">
              <w:rPr>
                <w:rFonts w:ascii="Calibri" w:hAnsi="Calibri"/>
                <w:color w:val="000000"/>
                <w:sz w:val="22"/>
                <w:szCs w:val="22"/>
                <w:lang w:val="fr-FR" w:eastAsia="fr-FR"/>
              </w:rPr>
              <w:t>11</w:t>
            </w:r>
          </w:p>
        </w:tc>
        <w:tc>
          <w:tcPr>
            <w:tcW w:w="440" w:type="dxa"/>
            <w:tcBorders>
              <w:top w:val="single" w:sz="8" w:space="0" w:color="auto"/>
              <w:left w:val="nil"/>
              <w:bottom w:val="nil"/>
              <w:right w:val="nil"/>
            </w:tcBorders>
            <w:shd w:val="clear" w:color="auto" w:fill="auto"/>
            <w:noWrap/>
            <w:hideMark/>
          </w:tcPr>
          <w:p w14:paraId="693BB194" w14:textId="77777777" w:rsidR="00F77A47" w:rsidRPr="00F77A47" w:rsidRDefault="00F77A47" w:rsidP="00F77A47">
            <w:pPr>
              <w:jc w:val="right"/>
              <w:rPr>
                <w:rFonts w:ascii="Calibri" w:hAnsi="Calibri"/>
                <w:color w:val="000000"/>
                <w:sz w:val="22"/>
                <w:szCs w:val="22"/>
                <w:lang w:val="fr-FR" w:eastAsia="fr-FR"/>
              </w:rPr>
            </w:pPr>
            <w:r w:rsidRPr="00F77A47">
              <w:rPr>
                <w:rFonts w:ascii="Calibri" w:hAnsi="Calibri"/>
                <w:color w:val="000000"/>
                <w:sz w:val="22"/>
                <w:szCs w:val="22"/>
                <w:lang w:val="fr-FR" w:eastAsia="fr-FR"/>
              </w:rPr>
              <w:t>12</w:t>
            </w:r>
          </w:p>
        </w:tc>
        <w:tc>
          <w:tcPr>
            <w:tcW w:w="880" w:type="dxa"/>
            <w:tcBorders>
              <w:top w:val="single" w:sz="8" w:space="0" w:color="auto"/>
              <w:left w:val="single" w:sz="4" w:space="0" w:color="auto"/>
              <w:bottom w:val="nil"/>
              <w:right w:val="single" w:sz="4" w:space="0" w:color="auto"/>
            </w:tcBorders>
            <w:shd w:val="clear" w:color="auto" w:fill="auto"/>
            <w:noWrap/>
            <w:hideMark/>
          </w:tcPr>
          <w:p w14:paraId="32186F94"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MFCFA</w:t>
            </w:r>
          </w:p>
        </w:tc>
        <w:tc>
          <w:tcPr>
            <w:tcW w:w="880" w:type="dxa"/>
            <w:tcBorders>
              <w:top w:val="single" w:sz="8" w:space="0" w:color="auto"/>
              <w:left w:val="nil"/>
              <w:bottom w:val="nil"/>
              <w:right w:val="single" w:sz="4" w:space="0" w:color="auto"/>
            </w:tcBorders>
            <w:shd w:val="clear" w:color="auto" w:fill="auto"/>
            <w:noWrap/>
            <w:hideMark/>
          </w:tcPr>
          <w:p w14:paraId="6E7D616C"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1227" w:type="dxa"/>
            <w:tcBorders>
              <w:top w:val="single" w:sz="8" w:space="0" w:color="auto"/>
              <w:left w:val="nil"/>
              <w:bottom w:val="nil"/>
              <w:right w:val="single" w:sz="4" w:space="0" w:color="auto"/>
            </w:tcBorders>
            <w:shd w:val="clear" w:color="auto" w:fill="auto"/>
            <w:noWrap/>
            <w:hideMark/>
          </w:tcPr>
          <w:p w14:paraId="5B0F5236"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643" w:type="dxa"/>
            <w:tcBorders>
              <w:top w:val="single" w:sz="8" w:space="0" w:color="auto"/>
              <w:left w:val="single" w:sz="4" w:space="0" w:color="auto"/>
              <w:bottom w:val="nil"/>
              <w:right w:val="single" w:sz="4" w:space="0" w:color="auto"/>
            </w:tcBorders>
            <w:shd w:val="clear" w:color="000000" w:fill="FFC7CE"/>
            <w:noWrap/>
            <w:hideMark/>
          </w:tcPr>
          <w:p w14:paraId="75D1C3B2" w14:textId="77777777" w:rsidR="00F77A47" w:rsidRPr="00F77A47" w:rsidRDefault="00F77A47" w:rsidP="00F77A47">
            <w:pPr>
              <w:jc w:val="center"/>
              <w:rPr>
                <w:rFonts w:ascii="Calibri" w:hAnsi="Calibri"/>
                <w:color w:val="9C0006"/>
                <w:sz w:val="22"/>
                <w:szCs w:val="22"/>
                <w:lang w:val="fr-FR" w:eastAsia="fr-FR"/>
              </w:rPr>
            </w:pPr>
            <w:r w:rsidRPr="00F77A47">
              <w:rPr>
                <w:rFonts w:ascii="Calibri" w:hAnsi="Calibri"/>
                <w:color w:val="9C0006"/>
                <w:sz w:val="22"/>
                <w:szCs w:val="22"/>
                <w:lang w:val="fr-FR" w:eastAsia="fr-FR"/>
              </w:rPr>
              <w:t>L</w:t>
            </w:r>
          </w:p>
        </w:tc>
        <w:tc>
          <w:tcPr>
            <w:tcW w:w="880" w:type="dxa"/>
            <w:tcBorders>
              <w:top w:val="single" w:sz="8" w:space="0" w:color="auto"/>
              <w:left w:val="nil"/>
              <w:bottom w:val="nil"/>
              <w:right w:val="single" w:sz="4" w:space="0" w:color="auto"/>
            </w:tcBorders>
            <w:shd w:val="clear" w:color="auto" w:fill="auto"/>
            <w:noWrap/>
            <w:hideMark/>
          </w:tcPr>
          <w:p w14:paraId="0B4D7AF4"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nil"/>
              <w:right w:val="nil"/>
            </w:tcBorders>
            <w:shd w:val="clear" w:color="auto" w:fill="auto"/>
            <w:noWrap/>
            <w:hideMark/>
          </w:tcPr>
          <w:p w14:paraId="36729CB6" w14:textId="77777777" w:rsidR="00F77A47" w:rsidRPr="00F77A47" w:rsidRDefault="00F77A47" w:rsidP="00F77A47">
            <w:pPr>
              <w:jc w:val="center"/>
              <w:rPr>
                <w:rFonts w:ascii="Calibri" w:hAnsi="Calibri"/>
                <w:color w:val="000000"/>
                <w:sz w:val="22"/>
                <w:szCs w:val="22"/>
                <w:lang w:val="fr-FR" w:eastAsia="fr-FR"/>
              </w:rPr>
            </w:pPr>
          </w:p>
        </w:tc>
      </w:tr>
      <w:tr w:rsidR="00F77A47" w:rsidRPr="00F77A47" w14:paraId="1B715234" w14:textId="77777777" w:rsidTr="00F77A47">
        <w:trPr>
          <w:trHeight w:val="300"/>
        </w:trPr>
        <w:tc>
          <w:tcPr>
            <w:tcW w:w="6060" w:type="dxa"/>
            <w:tcBorders>
              <w:top w:val="single" w:sz="4" w:space="0" w:color="auto"/>
              <w:left w:val="single" w:sz="4" w:space="0" w:color="auto"/>
              <w:bottom w:val="single" w:sz="4" w:space="0" w:color="auto"/>
              <w:right w:val="single" w:sz="4" w:space="0" w:color="auto"/>
            </w:tcBorders>
            <w:shd w:val="clear" w:color="000000" w:fill="00B0F0"/>
            <w:hideMark/>
          </w:tcPr>
          <w:p w14:paraId="2D36F6CF" w14:textId="77777777" w:rsidR="00F77A47" w:rsidRPr="00F77A47" w:rsidRDefault="00F77A47" w:rsidP="00F77A47">
            <w:pPr>
              <w:rPr>
                <w:rFonts w:ascii="Calibri" w:hAnsi="Calibri"/>
                <w:b/>
                <w:bCs/>
                <w:sz w:val="22"/>
                <w:szCs w:val="22"/>
                <w:lang w:val="fr-FR" w:eastAsia="fr-FR"/>
              </w:rPr>
            </w:pPr>
            <w:r w:rsidRPr="00F77A47">
              <w:rPr>
                <w:rFonts w:ascii="Calibri" w:hAnsi="Calibri"/>
                <w:b/>
                <w:bCs/>
                <w:sz w:val="22"/>
                <w:szCs w:val="22"/>
                <w:lang w:val="fr-FR" w:eastAsia="fr-FR"/>
              </w:rPr>
              <w:t>Processus de gouvernance</w:t>
            </w:r>
          </w:p>
        </w:tc>
        <w:tc>
          <w:tcPr>
            <w:tcW w:w="460" w:type="dxa"/>
            <w:tcBorders>
              <w:top w:val="single" w:sz="4" w:space="0" w:color="auto"/>
              <w:left w:val="nil"/>
              <w:bottom w:val="single" w:sz="4" w:space="0" w:color="auto"/>
              <w:right w:val="single" w:sz="4" w:space="0" w:color="auto"/>
            </w:tcBorders>
            <w:shd w:val="clear" w:color="000000" w:fill="00B0F0"/>
            <w:hideMark/>
          </w:tcPr>
          <w:p w14:paraId="30A72C08" w14:textId="77777777" w:rsidR="00F77A47" w:rsidRPr="00F77A47" w:rsidRDefault="00F77A47" w:rsidP="00F77A47">
            <w:pPr>
              <w:rPr>
                <w:rFonts w:ascii="Calibri" w:hAnsi="Calibri"/>
                <w:b/>
                <w:bCs/>
                <w:sz w:val="22"/>
                <w:szCs w:val="22"/>
                <w:lang w:val="fr-FR" w:eastAsia="fr-FR"/>
              </w:rPr>
            </w:pPr>
            <w:r w:rsidRPr="00F77A47">
              <w:rPr>
                <w:rFonts w:ascii="Calibri" w:hAnsi="Calibri"/>
                <w:b/>
                <w:bCs/>
                <w:sz w:val="22"/>
                <w:szCs w:val="22"/>
                <w:lang w:val="fr-FR" w:eastAsia="fr-FR"/>
              </w:rPr>
              <w:t> </w:t>
            </w:r>
          </w:p>
        </w:tc>
        <w:tc>
          <w:tcPr>
            <w:tcW w:w="460" w:type="dxa"/>
            <w:tcBorders>
              <w:top w:val="single" w:sz="4" w:space="0" w:color="auto"/>
              <w:left w:val="nil"/>
              <w:bottom w:val="single" w:sz="4" w:space="0" w:color="auto"/>
              <w:right w:val="single" w:sz="4" w:space="0" w:color="auto"/>
            </w:tcBorders>
            <w:shd w:val="clear" w:color="000000" w:fill="00B0F0"/>
            <w:hideMark/>
          </w:tcPr>
          <w:p w14:paraId="1850F7AA" w14:textId="77777777" w:rsidR="00F77A47" w:rsidRPr="00F77A47" w:rsidRDefault="00F77A47" w:rsidP="00F77A47">
            <w:pPr>
              <w:rPr>
                <w:rFonts w:ascii="Calibri" w:hAnsi="Calibri"/>
                <w:b/>
                <w:bCs/>
                <w:sz w:val="22"/>
                <w:szCs w:val="22"/>
                <w:lang w:val="fr-FR" w:eastAsia="fr-FR"/>
              </w:rPr>
            </w:pPr>
            <w:r w:rsidRPr="00F77A47">
              <w:rPr>
                <w:rFonts w:ascii="Calibri" w:hAnsi="Calibri"/>
                <w:b/>
                <w:bCs/>
                <w:sz w:val="22"/>
                <w:szCs w:val="22"/>
                <w:lang w:val="fr-FR" w:eastAsia="fr-FR"/>
              </w:rPr>
              <w:t> </w:t>
            </w:r>
          </w:p>
        </w:tc>
        <w:tc>
          <w:tcPr>
            <w:tcW w:w="460" w:type="dxa"/>
            <w:tcBorders>
              <w:top w:val="single" w:sz="4" w:space="0" w:color="auto"/>
              <w:left w:val="nil"/>
              <w:bottom w:val="single" w:sz="4" w:space="0" w:color="auto"/>
              <w:right w:val="single" w:sz="4" w:space="0" w:color="auto"/>
            </w:tcBorders>
            <w:shd w:val="clear" w:color="000000" w:fill="00B0F0"/>
            <w:hideMark/>
          </w:tcPr>
          <w:p w14:paraId="7539F68B" w14:textId="77777777" w:rsidR="00F77A47" w:rsidRPr="00F77A47" w:rsidRDefault="00F77A47" w:rsidP="00F77A47">
            <w:pPr>
              <w:rPr>
                <w:rFonts w:ascii="Calibri" w:hAnsi="Calibri"/>
                <w:b/>
                <w:bCs/>
                <w:sz w:val="22"/>
                <w:szCs w:val="22"/>
                <w:lang w:val="fr-FR" w:eastAsia="fr-FR"/>
              </w:rPr>
            </w:pPr>
            <w:r w:rsidRPr="00F77A47">
              <w:rPr>
                <w:rFonts w:ascii="Calibri" w:hAnsi="Calibri"/>
                <w:b/>
                <w:bCs/>
                <w:sz w:val="22"/>
                <w:szCs w:val="22"/>
                <w:lang w:val="fr-FR" w:eastAsia="fr-FR"/>
              </w:rPr>
              <w:t> </w:t>
            </w:r>
          </w:p>
        </w:tc>
        <w:tc>
          <w:tcPr>
            <w:tcW w:w="460" w:type="dxa"/>
            <w:tcBorders>
              <w:top w:val="single" w:sz="4" w:space="0" w:color="auto"/>
              <w:left w:val="nil"/>
              <w:bottom w:val="single" w:sz="4" w:space="0" w:color="auto"/>
              <w:right w:val="single" w:sz="4" w:space="0" w:color="auto"/>
            </w:tcBorders>
            <w:shd w:val="clear" w:color="000000" w:fill="00B0F0"/>
            <w:hideMark/>
          </w:tcPr>
          <w:p w14:paraId="4BB41EC4" w14:textId="77777777" w:rsidR="00F77A47" w:rsidRPr="00F77A47" w:rsidRDefault="00F77A47" w:rsidP="00F77A47">
            <w:pPr>
              <w:rPr>
                <w:rFonts w:ascii="Calibri" w:hAnsi="Calibri"/>
                <w:b/>
                <w:bCs/>
                <w:sz w:val="22"/>
                <w:szCs w:val="22"/>
                <w:lang w:val="fr-FR" w:eastAsia="fr-FR"/>
              </w:rPr>
            </w:pPr>
            <w:r w:rsidRPr="00F77A47">
              <w:rPr>
                <w:rFonts w:ascii="Calibri" w:hAnsi="Calibri"/>
                <w:b/>
                <w:bCs/>
                <w:sz w:val="22"/>
                <w:szCs w:val="22"/>
                <w:lang w:val="fr-FR" w:eastAsia="fr-FR"/>
              </w:rPr>
              <w:t> </w:t>
            </w:r>
          </w:p>
        </w:tc>
        <w:tc>
          <w:tcPr>
            <w:tcW w:w="460" w:type="dxa"/>
            <w:tcBorders>
              <w:top w:val="single" w:sz="4" w:space="0" w:color="auto"/>
              <w:left w:val="nil"/>
              <w:bottom w:val="single" w:sz="4" w:space="0" w:color="auto"/>
              <w:right w:val="single" w:sz="4" w:space="0" w:color="auto"/>
            </w:tcBorders>
            <w:shd w:val="clear" w:color="000000" w:fill="00B0F0"/>
            <w:hideMark/>
          </w:tcPr>
          <w:p w14:paraId="580D312C" w14:textId="77777777" w:rsidR="00F77A47" w:rsidRPr="00F77A47" w:rsidRDefault="00F77A47" w:rsidP="00F77A47">
            <w:pPr>
              <w:rPr>
                <w:rFonts w:ascii="Calibri" w:hAnsi="Calibri"/>
                <w:b/>
                <w:bCs/>
                <w:sz w:val="22"/>
                <w:szCs w:val="22"/>
                <w:lang w:val="fr-FR" w:eastAsia="fr-FR"/>
              </w:rPr>
            </w:pPr>
            <w:r w:rsidRPr="00F77A47">
              <w:rPr>
                <w:rFonts w:ascii="Calibri" w:hAnsi="Calibri"/>
                <w:b/>
                <w:bCs/>
                <w:sz w:val="22"/>
                <w:szCs w:val="22"/>
                <w:lang w:val="fr-FR" w:eastAsia="fr-FR"/>
              </w:rPr>
              <w:t> </w:t>
            </w:r>
          </w:p>
        </w:tc>
        <w:tc>
          <w:tcPr>
            <w:tcW w:w="460" w:type="dxa"/>
            <w:tcBorders>
              <w:top w:val="single" w:sz="4" w:space="0" w:color="auto"/>
              <w:left w:val="nil"/>
              <w:bottom w:val="single" w:sz="4" w:space="0" w:color="auto"/>
              <w:right w:val="single" w:sz="4" w:space="0" w:color="auto"/>
            </w:tcBorders>
            <w:shd w:val="clear" w:color="000000" w:fill="00B0F0"/>
            <w:hideMark/>
          </w:tcPr>
          <w:p w14:paraId="0D245B60" w14:textId="77777777" w:rsidR="00F77A47" w:rsidRPr="00F77A47" w:rsidRDefault="00F77A47" w:rsidP="00F77A47">
            <w:pPr>
              <w:rPr>
                <w:rFonts w:ascii="Calibri" w:hAnsi="Calibri"/>
                <w:b/>
                <w:bCs/>
                <w:sz w:val="22"/>
                <w:szCs w:val="22"/>
                <w:lang w:val="fr-FR" w:eastAsia="fr-FR"/>
              </w:rPr>
            </w:pPr>
            <w:r w:rsidRPr="00F77A47">
              <w:rPr>
                <w:rFonts w:ascii="Calibri" w:hAnsi="Calibri"/>
                <w:b/>
                <w:bCs/>
                <w:sz w:val="22"/>
                <w:szCs w:val="22"/>
                <w:lang w:val="fr-FR" w:eastAsia="fr-FR"/>
              </w:rPr>
              <w:t> </w:t>
            </w:r>
          </w:p>
        </w:tc>
        <w:tc>
          <w:tcPr>
            <w:tcW w:w="460" w:type="dxa"/>
            <w:tcBorders>
              <w:top w:val="single" w:sz="4" w:space="0" w:color="auto"/>
              <w:left w:val="nil"/>
              <w:bottom w:val="single" w:sz="4" w:space="0" w:color="auto"/>
              <w:right w:val="single" w:sz="4" w:space="0" w:color="auto"/>
            </w:tcBorders>
            <w:shd w:val="clear" w:color="000000" w:fill="00B0F0"/>
            <w:hideMark/>
          </w:tcPr>
          <w:p w14:paraId="46D2250D" w14:textId="77777777" w:rsidR="00F77A47" w:rsidRPr="00F77A47" w:rsidRDefault="00F77A47" w:rsidP="00F77A47">
            <w:pPr>
              <w:rPr>
                <w:rFonts w:ascii="Calibri" w:hAnsi="Calibri"/>
                <w:b/>
                <w:bCs/>
                <w:sz w:val="22"/>
                <w:szCs w:val="22"/>
                <w:lang w:val="fr-FR" w:eastAsia="fr-FR"/>
              </w:rPr>
            </w:pPr>
            <w:r w:rsidRPr="00F77A47">
              <w:rPr>
                <w:rFonts w:ascii="Calibri" w:hAnsi="Calibri"/>
                <w:b/>
                <w:bCs/>
                <w:sz w:val="22"/>
                <w:szCs w:val="22"/>
                <w:lang w:val="fr-FR" w:eastAsia="fr-FR"/>
              </w:rPr>
              <w:t> </w:t>
            </w:r>
          </w:p>
        </w:tc>
        <w:tc>
          <w:tcPr>
            <w:tcW w:w="460" w:type="dxa"/>
            <w:tcBorders>
              <w:top w:val="single" w:sz="4" w:space="0" w:color="auto"/>
              <w:left w:val="nil"/>
              <w:bottom w:val="single" w:sz="4" w:space="0" w:color="auto"/>
              <w:right w:val="single" w:sz="4" w:space="0" w:color="auto"/>
            </w:tcBorders>
            <w:shd w:val="clear" w:color="000000" w:fill="00B0F0"/>
            <w:hideMark/>
          </w:tcPr>
          <w:p w14:paraId="06E43FE3" w14:textId="77777777" w:rsidR="00F77A47" w:rsidRPr="00F77A47" w:rsidRDefault="00F77A47" w:rsidP="00F77A47">
            <w:pPr>
              <w:rPr>
                <w:rFonts w:ascii="Calibri" w:hAnsi="Calibri"/>
                <w:b/>
                <w:bCs/>
                <w:sz w:val="22"/>
                <w:szCs w:val="22"/>
                <w:lang w:val="fr-FR" w:eastAsia="fr-FR"/>
              </w:rPr>
            </w:pPr>
            <w:r w:rsidRPr="00F77A47">
              <w:rPr>
                <w:rFonts w:ascii="Calibri" w:hAnsi="Calibri"/>
                <w:b/>
                <w:bCs/>
                <w:sz w:val="22"/>
                <w:szCs w:val="22"/>
                <w:lang w:val="fr-FR" w:eastAsia="fr-FR"/>
              </w:rPr>
              <w:t> </w:t>
            </w:r>
          </w:p>
        </w:tc>
        <w:tc>
          <w:tcPr>
            <w:tcW w:w="460" w:type="dxa"/>
            <w:tcBorders>
              <w:top w:val="single" w:sz="4" w:space="0" w:color="auto"/>
              <w:left w:val="nil"/>
              <w:bottom w:val="single" w:sz="4" w:space="0" w:color="auto"/>
              <w:right w:val="single" w:sz="4" w:space="0" w:color="auto"/>
            </w:tcBorders>
            <w:shd w:val="clear" w:color="000000" w:fill="00B0F0"/>
            <w:hideMark/>
          </w:tcPr>
          <w:p w14:paraId="7D73AAF9" w14:textId="77777777" w:rsidR="00F77A47" w:rsidRPr="00F77A47" w:rsidRDefault="00F77A47" w:rsidP="00F77A47">
            <w:pPr>
              <w:rPr>
                <w:rFonts w:ascii="Calibri" w:hAnsi="Calibri"/>
                <w:b/>
                <w:bCs/>
                <w:sz w:val="22"/>
                <w:szCs w:val="22"/>
                <w:lang w:val="fr-FR" w:eastAsia="fr-FR"/>
              </w:rPr>
            </w:pPr>
            <w:r w:rsidRPr="00F77A47">
              <w:rPr>
                <w:rFonts w:ascii="Calibri" w:hAnsi="Calibri"/>
                <w:b/>
                <w:bCs/>
                <w:sz w:val="22"/>
                <w:szCs w:val="22"/>
                <w:lang w:val="fr-FR" w:eastAsia="fr-FR"/>
              </w:rPr>
              <w:t> </w:t>
            </w:r>
          </w:p>
        </w:tc>
        <w:tc>
          <w:tcPr>
            <w:tcW w:w="460" w:type="dxa"/>
            <w:tcBorders>
              <w:top w:val="single" w:sz="4" w:space="0" w:color="auto"/>
              <w:left w:val="nil"/>
              <w:bottom w:val="single" w:sz="4" w:space="0" w:color="auto"/>
              <w:right w:val="single" w:sz="4" w:space="0" w:color="auto"/>
            </w:tcBorders>
            <w:shd w:val="clear" w:color="000000" w:fill="00B0F0"/>
            <w:hideMark/>
          </w:tcPr>
          <w:p w14:paraId="5973058C" w14:textId="77777777" w:rsidR="00F77A47" w:rsidRPr="00F77A47" w:rsidRDefault="00F77A47" w:rsidP="00F77A47">
            <w:pPr>
              <w:rPr>
                <w:rFonts w:ascii="Calibri" w:hAnsi="Calibri"/>
                <w:b/>
                <w:bCs/>
                <w:sz w:val="22"/>
                <w:szCs w:val="22"/>
                <w:lang w:val="fr-FR" w:eastAsia="fr-FR"/>
              </w:rPr>
            </w:pPr>
            <w:r w:rsidRPr="00F77A47">
              <w:rPr>
                <w:rFonts w:ascii="Calibri" w:hAnsi="Calibri"/>
                <w:b/>
                <w:bCs/>
                <w:sz w:val="22"/>
                <w:szCs w:val="22"/>
                <w:lang w:val="fr-FR" w:eastAsia="fr-FR"/>
              </w:rPr>
              <w:t> </w:t>
            </w:r>
          </w:p>
        </w:tc>
        <w:tc>
          <w:tcPr>
            <w:tcW w:w="460" w:type="dxa"/>
            <w:tcBorders>
              <w:top w:val="single" w:sz="4" w:space="0" w:color="auto"/>
              <w:left w:val="nil"/>
              <w:bottom w:val="single" w:sz="4" w:space="0" w:color="auto"/>
              <w:right w:val="single" w:sz="4" w:space="0" w:color="auto"/>
            </w:tcBorders>
            <w:shd w:val="clear" w:color="000000" w:fill="00B0F0"/>
            <w:hideMark/>
          </w:tcPr>
          <w:p w14:paraId="2CA8A5B3" w14:textId="77777777" w:rsidR="00F77A47" w:rsidRPr="00F77A47" w:rsidRDefault="00F77A47" w:rsidP="00F77A47">
            <w:pPr>
              <w:rPr>
                <w:rFonts w:ascii="Calibri" w:hAnsi="Calibri"/>
                <w:b/>
                <w:bCs/>
                <w:sz w:val="22"/>
                <w:szCs w:val="22"/>
                <w:lang w:val="fr-FR" w:eastAsia="fr-FR"/>
              </w:rPr>
            </w:pPr>
            <w:r w:rsidRPr="00F77A47">
              <w:rPr>
                <w:rFonts w:ascii="Calibri" w:hAnsi="Calibri"/>
                <w:b/>
                <w:bCs/>
                <w:sz w:val="22"/>
                <w:szCs w:val="22"/>
                <w:lang w:val="fr-FR" w:eastAsia="fr-FR"/>
              </w:rPr>
              <w:t> </w:t>
            </w:r>
          </w:p>
        </w:tc>
        <w:tc>
          <w:tcPr>
            <w:tcW w:w="440" w:type="dxa"/>
            <w:tcBorders>
              <w:top w:val="single" w:sz="4" w:space="0" w:color="auto"/>
              <w:left w:val="nil"/>
              <w:bottom w:val="single" w:sz="4" w:space="0" w:color="auto"/>
              <w:right w:val="single" w:sz="4" w:space="0" w:color="auto"/>
            </w:tcBorders>
            <w:shd w:val="clear" w:color="000000" w:fill="00B0F0"/>
            <w:hideMark/>
          </w:tcPr>
          <w:p w14:paraId="5CE995B3" w14:textId="77777777" w:rsidR="00F77A47" w:rsidRPr="00F77A47" w:rsidRDefault="00F77A47" w:rsidP="00F77A47">
            <w:pPr>
              <w:rPr>
                <w:rFonts w:ascii="Calibri" w:hAnsi="Calibri"/>
                <w:b/>
                <w:bCs/>
                <w:sz w:val="22"/>
                <w:szCs w:val="22"/>
                <w:lang w:val="fr-FR" w:eastAsia="fr-FR"/>
              </w:rPr>
            </w:pPr>
            <w:r w:rsidRPr="00F77A47">
              <w:rPr>
                <w:rFonts w:ascii="Calibri" w:hAnsi="Calibri"/>
                <w:b/>
                <w:bCs/>
                <w:sz w:val="22"/>
                <w:szCs w:val="22"/>
                <w:lang w:val="fr-FR" w:eastAsia="fr-FR"/>
              </w:rPr>
              <w:t> </w:t>
            </w:r>
          </w:p>
        </w:tc>
        <w:tc>
          <w:tcPr>
            <w:tcW w:w="880" w:type="dxa"/>
            <w:tcBorders>
              <w:top w:val="single" w:sz="4" w:space="0" w:color="auto"/>
              <w:left w:val="nil"/>
              <w:bottom w:val="single" w:sz="4" w:space="0" w:color="auto"/>
              <w:right w:val="single" w:sz="4" w:space="0" w:color="auto"/>
            </w:tcBorders>
            <w:shd w:val="clear" w:color="000000" w:fill="00B0F0"/>
            <w:hideMark/>
          </w:tcPr>
          <w:p w14:paraId="0820CD6C" w14:textId="77777777" w:rsidR="00F77A47" w:rsidRPr="00F77A47" w:rsidRDefault="00F77A47" w:rsidP="00F77A47">
            <w:pPr>
              <w:rPr>
                <w:rFonts w:ascii="Calibri" w:hAnsi="Calibri"/>
                <w:b/>
                <w:bCs/>
                <w:sz w:val="22"/>
                <w:szCs w:val="22"/>
                <w:lang w:val="fr-FR" w:eastAsia="fr-FR"/>
              </w:rPr>
            </w:pPr>
            <w:r w:rsidRPr="00F77A47">
              <w:rPr>
                <w:rFonts w:ascii="Calibri" w:hAnsi="Calibri"/>
                <w:b/>
                <w:bCs/>
                <w:sz w:val="22"/>
                <w:szCs w:val="22"/>
                <w:lang w:val="fr-FR" w:eastAsia="fr-FR"/>
              </w:rPr>
              <w:t> </w:t>
            </w:r>
          </w:p>
        </w:tc>
        <w:tc>
          <w:tcPr>
            <w:tcW w:w="880" w:type="dxa"/>
            <w:tcBorders>
              <w:top w:val="single" w:sz="4" w:space="0" w:color="auto"/>
              <w:left w:val="nil"/>
              <w:bottom w:val="single" w:sz="4" w:space="0" w:color="auto"/>
              <w:right w:val="single" w:sz="4" w:space="0" w:color="auto"/>
            </w:tcBorders>
            <w:shd w:val="clear" w:color="000000" w:fill="00B0F0"/>
            <w:hideMark/>
          </w:tcPr>
          <w:p w14:paraId="6D755018" w14:textId="77777777" w:rsidR="00F77A47" w:rsidRPr="00F77A47" w:rsidRDefault="00F77A47" w:rsidP="00F77A47">
            <w:pPr>
              <w:rPr>
                <w:rFonts w:ascii="Calibri" w:hAnsi="Calibri"/>
                <w:b/>
                <w:bCs/>
                <w:sz w:val="22"/>
                <w:szCs w:val="22"/>
                <w:lang w:val="fr-FR" w:eastAsia="fr-FR"/>
              </w:rPr>
            </w:pPr>
            <w:r w:rsidRPr="00F77A47">
              <w:rPr>
                <w:rFonts w:ascii="Calibri" w:hAnsi="Calibri"/>
                <w:b/>
                <w:bCs/>
                <w:sz w:val="22"/>
                <w:szCs w:val="22"/>
                <w:lang w:val="fr-FR" w:eastAsia="fr-FR"/>
              </w:rPr>
              <w:t> </w:t>
            </w:r>
          </w:p>
        </w:tc>
        <w:tc>
          <w:tcPr>
            <w:tcW w:w="1227" w:type="dxa"/>
            <w:tcBorders>
              <w:top w:val="single" w:sz="4" w:space="0" w:color="auto"/>
              <w:left w:val="nil"/>
              <w:bottom w:val="single" w:sz="4" w:space="0" w:color="auto"/>
              <w:right w:val="single" w:sz="4" w:space="0" w:color="auto"/>
            </w:tcBorders>
            <w:shd w:val="clear" w:color="000000" w:fill="00B0F0"/>
            <w:hideMark/>
          </w:tcPr>
          <w:p w14:paraId="488E9AD6" w14:textId="77777777" w:rsidR="00F77A47" w:rsidRPr="00F77A47" w:rsidRDefault="00F77A47" w:rsidP="00F77A47">
            <w:pPr>
              <w:rPr>
                <w:rFonts w:ascii="Calibri" w:hAnsi="Calibri"/>
                <w:b/>
                <w:bCs/>
                <w:sz w:val="22"/>
                <w:szCs w:val="22"/>
                <w:lang w:val="fr-FR" w:eastAsia="fr-FR"/>
              </w:rPr>
            </w:pPr>
            <w:r w:rsidRPr="00F77A47">
              <w:rPr>
                <w:rFonts w:ascii="Calibri" w:hAnsi="Calibri"/>
                <w:b/>
                <w:bCs/>
                <w:sz w:val="22"/>
                <w:szCs w:val="22"/>
                <w:lang w:val="fr-FR" w:eastAsia="fr-FR"/>
              </w:rPr>
              <w:t> </w:t>
            </w:r>
          </w:p>
        </w:tc>
        <w:tc>
          <w:tcPr>
            <w:tcW w:w="643" w:type="dxa"/>
            <w:tcBorders>
              <w:top w:val="single" w:sz="4" w:space="0" w:color="auto"/>
              <w:left w:val="nil"/>
              <w:bottom w:val="single" w:sz="4" w:space="0" w:color="auto"/>
              <w:right w:val="single" w:sz="4" w:space="0" w:color="auto"/>
            </w:tcBorders>
            <w:shd w:val="clear" w:color="000000" w:fill="00B0F0"/>
            <w:hideMark/>
          </w:tcPr>
          <w:p w14:paraId="21D6CFCC" w14:textId="77777777" w:rsidR="00F77A47" w:rsidRPr="00F77A47" w:rsidRDefault="00F77A47" w:rsidP="00F77A47">
            <w:pPr>
              <w:jc w:val="center"/>
              <w:rPr>
                <w:rFonts w:ascii="Calibri" w:hAnsi="Calibri"/>
                <w:b/>
                <w:bCs/>
                <w:sz w:val="22"/>
                <w:szCs w:val="22"/>
                <w:lang w:val="fr-FR" w:eastAsia="fr-FR"/>
              </w:rPr>
            </w:pPr>
            <w:r w:rsidRPr="00F77A47">
              <w:rPr>
                <w:rFonts w:ascii="Calibri" w:hAnsi="Calibri"/>
                <w:b/>
                <w:bCs/>
                <w:sz w:val="22"/>
                <w:szCs w:val="22"/>
                <w:lang w:val="fr-FR" w:eastAsia="fr-FR"/>
              </w:rPr>
              <w:t> </w:t>
            </w:r>
          </w:p>
        </w:tc>
        <w:tc>
          <w:tcPr>
            <w:tcW w:w="880" w:type="dxa"/>
            <w:tcBorders>
              <w:top w:val="single" w:sz="4" w:space="0" w:color="auto"/>
              <w:left w:val="nil"/>
              <w:bottom w:val="single" w:sz="4" w:space="0" w:color="auto"/>
              <w:right w:val="single" w:sz="4" w:space="0" w:color="auto"/>
            </w:tcBorders>
            <w:shd w:val="clear" w:color="000000" w:fill="00B0F0"/>
            <w:hideMark/>
          </w:tcPr>
          <w:p w14:paraId="48EE8699" w14:textId="77777777" w:rsidR="00F77A47" w:rsidRPr="00F77A47" w:rsidRDefault="00F77A47" w:rsidP="00F77A47">
            <w:pPr>
              <w:jc w:val="center"/>
              <w:rPr>
                <w:rFonts w:ascii="Calibri" w:hAnsi="Calibri"/>
                <w:b/>
                <w:bCs/>
                <w:sz w:val="22"/>
                <w:szCs w:val="22"/>
                <w:lang w:val="fr-FR" w:eastAsia="fr-FR"/>
              </w:rPr>
            </w:pPr>
            <w:r w:rsidRPr="00F77A47">
              <w:rPr>
                <w:rFonts w:ascii="Calibri" w:hAnsi="Calibri"/>
                <w:b/>
                <w:bCs/>
                <w:sz w:val="22"/>
                <w:szCs w:val="22"/>
                <w:lang w:val="fr-FR" w:eastAsia="fr-FR"/>
              </w:rPr>
              <w:t> </w:t>
            </w:r>
          </w:p>
        </w:tc>
        <w:tc>
          <w:tcPr>
            <w:tcW w:w="880" w:type="dxa"/>
            <w:tcBorders>
              <w:top w:val="nil"/>
              <w:left w:val="nil"/>
              <w:bottom w:val="nil"/>
              <w:right w:val="nil"/>
            </w:tcBorders>
            <w:shd w:val="clear" w:color="auto" w:fill="auto"/>
            <w:noWrap/>
            <w:hideMark/>
          </w:tcPr>
          <w:p w14:paraId="01AE6BFC" w14:textId="77777777" w:rsidR="00F77A47" w:rsidRPr="00F77A47" w:rsidRDefault="00F77A47" w:rsidP="00F77A47">
            <w:pPr>
              <w:jc w:val="center"/>
              <w:rPr>
                <w:rFonts w:ascii="Calibri" w:hAnsi="Calibri"/>
                <w:b/>
                <w:bCs/>
                <w:sz w:val="22"/>
                <w:szCs w:val="22"/>
                <w:lang w:val="fr-FR" w:eastAsia="fr-FR"/>
              </w:rPr>
            </w:pPr>
          </w:p>
        </w:tc>
      </w:tr>
      <w:tr w:rsidR="00F77A47" w:rsidRPr="00F77A47" w14:paraId="081CB963" w14:textId="77777777" w:rsidTr="00F77A47">
        <w:trPr>
          <w:trHeight w:val="600"/>
        </w:trPr>
        <w:tc>
          <w:tcPr>
            <w:tcW w:w="6060" w:type="dxa"/>
            <w:tcBorders>
              <w:top w:val="nil"/>
              <w:left w:val="single" w:sz="4" w:space="0" w:color="auto"/>
              <w:bottom w:val="single" w:sz="4" w:space="0" w:color="auto"/>
              <w:right w:val="single" w:sz="4" w:space="0" w:color="auto"/>
            </w:tcBorders>
            <w:shd w:val="clear" w:color="000000" w:fill="FFFFFF"/>
            <w:hideMark/>
          </w:tcPr>
          <w:p w14:paraId="656B5C73" w14:textId="77777777" w:rsidR="00F77A47" w:rsidRPr="00F77A47" w:rsidRDefault="00F77A47" w:rsidP="00F77A47">
            <w:pPr>
              <w:ind w:firstLineChars="100" w:firstLine="220"/>
              <w:rPr>
                <w:rFonts w:ascii="Calibri" w:hAnsi="Calibri"/>
                <w:color w:val="000000"/>
                <w:sz w:val="22"/>
                <w:szCs w:val="22"/>
                <w:lang w:val="fr-FR" w:eastAsia="fr-FR"/>
              </w:rPr>
            </w:pPr>
            <w:r w:rsidRPr="00F77A47">
              <w:rPr>
                <w:rFonts w:ascii="Calibri" w:hAnsi="Calibri"/>
                <w:color w:val="000000"/>
                <w:sz w:val="22"/>
                <w:szCs w:val="22"/>
                <w:lang w:val="fr-FR" w:eastAsia="fr-FR"/>
              </w:rPr>
              <w:t>La s</w:t>
            </w:r>
            <w:r w:rsidRPr="00F77A47">
              <w:rPr>
                <w:rFonts w:ascii="Helvetica" w:eastAsia="Helvetica" w:hAnsi="Helvetica" w:cs="Helvetica"/>
                <w:color w:val="000000"/>
                <w:sz w:val="22"/>
                <w:szCs w:val="22"/>
                <w:lang w:val="fr-FR" w:eastAsia="fr-FR"/>
              </w:rPr>
              <w:t>écurisation du financement du programme dans le BP 2019-2021</w:t>
            </w:r>
          </w:p>
        </w:tc>
        <w:tc>
          <w:tcPr>
            <w:tcW w:w="460" w:type="dxa"/>
            <w:tcBorders>
              <w:top w:val="nil"/>
              <w:left w:val="nil"/>
              <w:bottom w:val="single" w:sz="4" w:space="0" w:color="auto"/>
              <w:right w:val="single" w:sz="4" w:space="0" w:color="auto"/>
            </w:tcBorders>
            <w:shd w:val="clear" w:color="auto" w:fill="auto"/>
            <w:noWrap/>
            <w:hideMark/>
          </w:tcPr>
          <w:p w14:paraId="62C6842A"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74C917AC"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619E0836"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06ADDAA9"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single" w:sz="4" w:space="0" w:color="auto"/>
              <w:left w:val="single" w:sz="4" w:space="0" w:color="auto"/>
              <w:bottom w:val="single" w:sz="4" w:space="0" w:color="auto"/>
              <w:right w:val="single" w:sz="4" w:space="0" w:color="auto"/>
            </w:tcBorders>
            <w:shd w:val="clear" w:color="000000" w:fill="00B0F0"/>
            <w:noWrap/>
            <w:hideMark/>
          </w:tcPr>
          <w:p w14:paraId="56AA2D1B" w14:textId="77777777" w:rsidR="00F77A47" w:rsidRPr="00F77A47" w:rsidRDefault="00F77A47" w:rsidP="00F77A47">
            <w:pPr>
              <w:jc w:val="center"/>
              <w:rPr>
                <w:rFonts w:ascii="Calibri" w:hAnsi="Calibri"/>
                <w:b/>
                <w:bCs/>
                <w:color w:val="FFFFFF"/>
                <w:sz w:val="22"/>
                <w:szCs w:val="22"/>
                <w:lang w:val="fr-FR" w:eastAsia="fr-FR"/>
              </w:rPr>
            </w:pPr>
            <w:r w:rsidRPr="00F77A47">
              <w:rPr>
                <w:rFonts w:ascii="Calibri" w:hAnsi="Calibri"/>
                <w:b/>
                <w:bCs/>
                <w:color w:val="FFFFFF"/>
                <w:sz w:val="22"/>
                <w:szCs w:val="22"/>
                <w:lang w:val="fr-FR" w:eastAsia="fr-FR"/>
              </w:rPr>
              <w:t>x</w:t>
            </w:r>
          </w:p>
        </w:tc>
        <w:tc>
          <w:tcPr>
            <w:tcW w:w="460" w:type="dxa"/>
            <w:tcBorders>
              <w:top w:val="single" w:sz="4" w:space="0" w:color="auto"/>
              <w:left w:val="single" w:sz="4" w:space="0" w:color="auto"/>
              <w:bottom w:val="single" w:sz="4" w:space="0" w:color="auto"/>
              <w:right w:val="single" w:sz="4" w:space="0" w:color="auto"/>
            </w:tcBorders>
            <w:shd w:val="clear" w:color="000000" w:fill="00B0F0"/>
            <w:noWrap/>
            <w:hideMark/>
          </w:tcPr>
          <w:p w14:paraId="599148FD" w14:textId="3CCDDC79" w:rsidR="00F77A47" w:rsidRPr="00F77A47" w:rsidRDefault="00F77A47" w:rsidP="00F77A47">
            <w:pPr>
              <w:jc w:val="center"/>
              <w:rPr>
                <w:rFonts w:ascii="Calibri" w:hAnsi="Calibri"/>
                <w:b/>
                <w:bCs/>
                <w:color w:val="FFFFFF"/>
                <w:sz w:val="22"/>
                <w:szCs w:val="22"/>
                <w:lang w:val="fr-FR" w:eastAsia="fr-FR"/>
              </w:rPr>
            </w:pPr>
            <w:r w:rsidRPr="00F77A47">
              <w:rPr>
                <w:rFonts w:ascii="Calibri" w:hAnsi="Calibri"/>
                <w:b/>
                <w:bCs/>
                <w:color w:val="FFFFFF"/>
                <w:sz w:val="22"/>
                <w:szCs w:val="22"/>
                <w:lang w:val="fr-FR" w:eastAsia="fr-FR"/>
              </w:rPr>
              <w:t>X</w:t>
            </w:r>
          </w:p>
        </w:tc>
        <w:tc>
          <w:tcPr>
            <w:tcW w:w="460" w:type="dxa"/>
            <w:tcBorders>
              <w:top w:val="single" w:sz="4" w:space="0" w:color="auto"/>
              <w:left w:val="single" w:sz="4" w:space="0" w:color="auto"/>
              <w:bottom w:val="single" w:sz="4" w:space="0" w:color="auto"/>
              <w:right w:val="single" w:sz="4" w:space="0" w:color="auto"/>
            </w:tcBorders>
            <w:shd w:val="clear" w:color="000000" w:fill="00B0F0"/>
            <w:noWrap/>
            <w:hideMark/>
          </w:tcPr>
          <w:p w14:paraId="35A9E621" w14:textId="77777777" w:rsidR="00F77A47" w:rsidRPr="00F77A47" w:rsidRDefault="00F77A47" w:rsidP="00F77A47">
            <w:pPr>
              <w:jc w:val="center"/>
              <w:rPr>
                <w:rFonts w:ascii="Calibri" w:hAnsi="Calibri"/>
                <w:b/>
                <w:bCs/>
                <w:color w:val="FFFFFF"/>
                <w:sz w:val="22"/>
                <w:szCs w:val="22"/>
                <w:lang w:val="fr-FR" w:eastAsia="fr-FR"/>
              </w:rPr>
            </w:pPr>
            <w:r w:rsidRPr="00F77A47">
              <w:rPr>
                <w:rFonts w:ascii="Calibri" w:hAnsi="Calibri"/>
                <w:b/>
                <w:bCs/>
                <w:color w:val="FFFFFF"/>
                <w:sz w:val="22"/>
                <w:szCs w:val="22"/>
                <w:lang w:val="fr-FR" w:eastAsia="fr-FR"/>
              </w:rPr>
              <w:t>x</w:t>
            </w:r>
          </w:p>
        </w:tc>
        <w:tc>
          <w:tcPr>
            <w:tcW w:w="460" w:type="dxa"/>
            <w:tcBorders>
              <w:top w:val="single" w:sz="4" w:space="0" w:color="auto"/>
              <w:left w:val="single" w:sz="4" w:space="0" w:color="auto"/>
              <w:bottom w:val="single" w:sz="4" w:space="0" w:color="auto"/>
              <w:right w:val="single" w:sz="4" w:space="0" w:color="auto"/>
            </w:tcBorders>
            <w:shd w:val="clear" w:color="000000" w:fill="00B0F0"/>
            <w:noWrap/>
            <w:hideMark/>
          </w:tcPr>
          <w:p w14:paraId="51EE601F" w14:textId="77777777" w:rsidR="00F77A47" w:rsidRPr="00F77A47" w:rsidRDefault="00F77A47" w:rsidP="00F77A47">
            <w:pPr>
              <w:jc w:val="center"/>
              <w:rPr>
                <w:rFonts w:ascii="Calibri" w:hAnsi="Calibri"/>
                <w:b/>
                <w:bCs/>
                <w:color w:val="FFFFFF"/>
                <w:sz w:val="22"/>
                <w:szCs w:val="22"/>
                <w:lang w:val="fr-FR" w:eastAsia="fr-FR"/>
              </w:rPr>
            </w:pPr>
            <w:r w:rsidRPr="00F77A47">
              <w:rPr>
                <w:rFonts w:ascii="Calibri" w:hAnsi="Calibri"/>
                <w:b/>
                <w:bCs/>
                <w:color w:val="FFFFFF"/>
                <w:sz w:val="22"/>
                <w:szCs w:val="22"/>
                <w:lang w:val="fr-FR" w:eastAsia="fr-FR"/>
              </w:rPr>
              <w:t>x</w:t>
            </w:r>
          </w:p>
        </w:tc>
        <w:tc>
          <w:tcPr>
            <w:tcW w:w="460" w:type="dxa"/>
            <w:tcBorders>
              <w:top w:val="single" w:sz="4" w:space="0" w:color="auto"/>
              <w:left w:val="single" w:sz="4" w:space="0" w:color="auto"/>
              <w:bottom w:val="single" w:sz="4" w:space="0" w:color="auto"/>
              <w:right w:val="single" w:sz="4" w:space="0" w:color="auto"/>
            </w:tcBorders>
            <w:shd w:val="clear" w:color="000000" w:fill="00B0F0"/>
            <w:noWrap/>
            <w:hideMark/>
          </w:tcPr>
          <w:p w14:paraId="40EA60D3" w14:textId="77777777" w:rsidR="00F77A47" w:rsidRPr="00F77A47" w:rsidRDefault="00F77A47" w:rsidP="00F77A47">
            <w:pPr>
              <w:jc w:val="center"/>
              <w:rPr>
                <w:rFonts w:ascii="Calibri" w:hAnsi="Calibri"/>
                <w:b/>
                <w:bCs/>
                <w:color w:val="FFFFFF"/>
                <w:sz w:val="22"/>
                <w:szCs w:val="22"/>
                <w:lang w:val="fr-FR" w:eastAsia="fr-FR"/>
              </w:rPr>
            </w:pPr>
            <w:r w:rsidRPr="00F77A47">
              <w:rPr>
                <w:rFonts w:ascii="Calibri" w:hAnsi="Calibri"/>
                <w:b/>
                <w:bCs/>
                <w:color w:val="FFFFFF"/>
                <w:sz w:val="22"/>
                <w:szCs w:val="22"/>
                <w:lang w:val="fr-FR" w:eastAsia="fr-FR"/>
              </w:rPr>
              <w:t>x</w:t>
            </w:r>
          </w:p>
        </w:tc>
        <w:tc>
          <w:tcPr>
            <w:tcW w:w="460" w:type="dxa"/>
            <w:tcBorders>
              <w:top w:val="single" w:sz="4" w:space="0" w:color="auto"/>
              <w:left w:val="single" w:sz="4" w:space="0" w:color="auto"/>
              <w:bottom w:val="single" w:sz="4" w:space="0" w:color="auto"/>
              <w:right w:val="single" w:sz="4" w:space="0" w:color="auto"/>
            </w:tcBorders>
            <w:shd w:val="clear" w:color="000000" w:fill="00B0F0"/>
            <w:noWrap/>
            <w:hideMark/>
          </w:tcPr>
          <w:p w14:paraId="7A915724" w14:textId="77777777" w:rsidR="00F77A47" w:rsidRPr="00F77A47" w:rsidRDefault="00F77A47" w:rsidP="00F77A47">
            <w:pPr>
              <w:jc w:val="center"/>
              <w:rPr>
                <w:rFonts w:ascii="Calibri" w:hAnsi="Calibri"/>
                <w:b/>
                <w:bCs/>
                <w:color w:val="FFFFFF"/>
                <w:sz w:val="22"/>
                <w:szCs w:val="22"/>
                <w:lang w:val="fr-FR" w:eastAsia="fr-FR"/>
              </w:rPr>
            </w:pPr>
            <w:r w:rsidRPr="00F77A47">
              <w:rPr>
                <w:rFonts w:ascii="Calibri" w:hAnsi="Calibri"/>
                <w:b/>
                <w:bCs/>
                <w:color w:val="FFFFFF"/>
                <w:sz w:val="22"/>
                <w:szCs w:val="22"/>
                <w:lang w:val="fr-FR" w:eastAsia="fr-FR"/>
              </w:rPr>
              <w:t>x</w:t>
            </w:r>
          </w:p>
        </w:tc>
        <w:tc>
          <w:tcPr>
            <w:tcW w:w="460" w:type="dxa"/>
            <w:tcBorders>
              <w:top w:val="nil"/>
              <w:left w:val="nil"/>
              <w:bottom w:val="single" w:sz="4" w:space="0" w:color="auto"/>
              <w:right w:val="single" w:sz="4" w:space="0" w:color="auto"/>
            </w:tcBorders>
            <w:shd w:val="clear" w:color="auto" w:fill="auto"/>
            <w:noWrap/>
            <w:hideMark/>
          </w:tcPr>
          <w:p w14:paraId="34C8EDC6"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40" w:type="dxa"/>
            <w:tcBorders>
              <w:top w:val="nil"/>
              <w:left w:val="nil"/>
              <w:bottom w:val="single" w:sz="4" w:space="0" w:color="auto"/>
              <w:right w:val="single" w:sz="4" w:space="0" w:color="auto"/>
            </w:tcBorders>
            <w:shd w:val="clear" w:color="auto" w:fill="auto"/>
            <w:noWrap/>
            <w:hideMark/>
          </w:tcPr>
          <w:p w14:paraId="1B569BC6"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64A2C269"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53091AEC"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1227" w:type="dxa"/>
            <w:tcBorders>
              <w:top w:val="nil"/>
              <w:left w:val="nil"/>
              <w:bottom w:val="single" w:sz="4" w:space="0" w:color="auto"/>
              <w:right w:val="single" w:sz="4" w:space="0" w:color="auto"/>
            </w:tcBorders>
            <w:shd w:val="clear" w:color="auto" w:fill="auto"/>
            <w:noWrap/>
            <w:hideMark/>
          </w:tcPr>
          <w:p w14:paraId="1F5AB557"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DGB</w:t>
            </w:r>
          </w:p>
        </w:tc>
        <w:tc>
          <w:tcPr>
            <w:tcW w:w="643" w:type="dxa"/>
            <w:tcBorders>
              <w:top w:val="nil"/>
              <w:left w:val="nil"/>
              <w:bottom w:val="single" w:sz="4" w:space="0" w:color="auto"/>
              <w:right w:val="single" w:sz="4" w:space="0" w:color="auto"/>
            </w:tcBorders>
            <w:shd w:val="clear" w:color="auto" w:fill="auto"/>
            <w:noWrap/>
            <w:hideMark/>
          </w:tcPr>
          <w:p w14:paraId="75EB89C4"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M</w:t>
            </w:r>
          </w:p>
        </w:tc>
        <w:tc>
          <w:tcPr>
            <w:tcW w:w="880" w:type="dxa"/>
            <w:tcBorders>
              <w:top w:val="nil"/>
              <w:left w:val="nil"/>
              <w:bottom w:val="single" w:sz="4" w:space="0" w:color="auto"/>
              <w:right w:val="single" w:sz="4" w:space="0" w:color="auto"/>
            </w:tcBorders>
            <w:shd w:val="clear" w:color="auto" w:fill="auto"/>
            <w:noWrap/>
            <w:hideMark/>
          </w:tcPr>
          <w:p w14:paraId="68112920"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nil"/>
              <w:right w:val="nil"/>
            </w:tcBorders>
            <w:shd w:val="clear" w:color="auto" w:fill="auto"/>
            <w:noWrap/>
            <w:hideMark/>
          </w:tcPr>
          <w:p w14:paraId="75639374" w14:textId="77777777" w:rsidR="00F77A47" w:rsidRPr="00F77A47" w:rsidRDefault="00F77A47" w:rsidP="00F77A47">
            <w:pPr>
              <w:jc w:val="center"/>
              <w:rPr>
                <w:rFonts w:ascii="Calibri" w:hAnsi="Calibri"/>
                <w:color w:val="000000"/>
                <w:sz w:val="22"/>
                <w:szCs w:val="22"/>
                <w:lang w:val="fr-FR" w:eastAsia="fr-FR"/>
              </w:rPr>
            </w:pPr>
          </w:p>
        </w:tc>
      </w:tr>
      <w:tr w:rsidR="00F77A47" w:rsidRPr="00F77A47" w14:paraId="6461755B" w14:textId="77777777" w:rsidTr="00F77A47">
        <w:trPr>
          <w:trHeight w:val="300"/>
        </w:trPr>
        <w:tc>
          <w:tcPr>
            <w:tcW w:w="6060" w:type="dxa"/>
            <w:tcBorders>
              <w:top w:val="nil"/>
              <w:left w:val="single" w:sz="4" w:space="0" w:color="auto"/>
              <w:bottom w:val="single" w:sz="4" w:space="0" w:color="auto"/>
              <w:right w:val="single" w:sz="4" w:space="0" w:color="auto"/>
            </w:tcBorders>
            <w:shd w:val="clear" w:color="000000" w:fill="FFFF00"/>
            <w:hideMark/>
          </w:tcPr>
          <w:p w14:paraId="5100C256"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Processus centraux (de r</w:t>
            </w:r>
            <w:r w:rsidRPr="00F77A47">
              <w:rPr>
                <w:rFonts w:ascii="Helvetica" w:eastAsia="Helvetica" w:hAnsi="Helvetica" w:cs="Helvetica"/>
                <w:b/>
                <w:bCs/>
                <w:color w:val="000000"/>
                <w:sz w:val="22"/>
                <w:szCs w:val="22"/>
                <w:lang w:val="fr-FR" w:eastAsia="fr-FR"/>
              </w:rPr>
              <w:t>éalisation)</w:t>
            </w:r>
          </w:p>
        </w:tc>
        <w:tc>
          <w:tcPr>
            <w:tcW w:w="460" w:type="dxa"/>
            <w:tcBorders>
              <w:top w:val="nil"/>
              <w:left w:val="nil"/>
              <w:bottom w:val="single" w:sz="4" w:space="0" w:color="auto"/>
              <w:right w:val="single" w:sz="4" w:space="0" w:color="auto"/>
            </w:tcBorders>
            <w:shd w:val="clear" w:color="000000" w:fill="FFFF00"/>
            <w:hideMark/>
          </w:tcPr>
          <w:p w14:paraId="252C4000"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000000" w:fill="FFFF00"/>
            <w:hideMark/>
          </w:tcPr>
          <w:p w14:paraId="2DA002EA"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000000" w:fill="FFFF00"/>
            <w:hideMark/>
          </w:tcPr>
          <w:p w14:paraId="6E9C8659"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000000" w:fill="FFFF00"/>
            <w:hideMark/>
          </w:tcPr>
          <w:p w14:paraId="05DAFF25"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000000" w:fill="FFFF00"/>
            <w:hideMark/>
          </w:tcPr>
          <w:p w14:paraId="3D7AD6D4"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000000" w:fill="FFFF00"/>
            <w:hideMark/>
          </w:tcPr>
          <w:p w14:paraId="2C90592F"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000000" w:fill="FFFF00"/>
            <w:hideMark/>
          </w:tcPr>
          <w:p w14:paraId="38BA3591"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000000" w:fill="FFFF00"/>
            <w:hideMark/>
          </w:tcPr>
          <w:p w14:paraId="5AA5DF2E"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000000" w:fill="FFFF00"/>
            <w:hideMark/>
          </w:tcPr>
          <w:p w14:paraId="286FC9F2"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000000" w:fill="FFFF00"/>
            <w:hideMark/>
          </w:tcPr>
          <w:p w14:paraId="63A30168"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000000" w:fill="FFFF00"/>
            <w:hideMark/>
          </w:tcPr>
          <w:p w14:paraId="7F79F155"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40" w:type="dxa"/>
            <w:tcBorders>
              <w:top w:val="nil"/>
              <w:left w:val="nil"/>
              <w:bottom w:val="single" w:sz="4" w:space="0" w:color="auto"/>
              <w:right w:val="single" w:sz="4" w:space="0" w:color="auto"/>
            </w:tcBorders>
            <w:shd w:val="clear" w:color="000000" w:fill="FFFF00"/>
            <w:hideMark/>
          </w:tcPr>
          <w:p w14:paraId="042C4211"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880" w:type="dxa"/>
            <w:tcBorders>
              <w:top w:val="nil"/>
              <w:left w:val="nil"/>
              <w:bottom w:val="single" w:sz="4" w:space="0" w:color="auto"/>
              <w:right w:val="single" w:sz="4" w:space="0" w:color="auto"/>
            </w:tcBorders>
            <w:shd w:val="clear" w:color="000000" w:fill="FFFF00"/>
            <w:hideMark/>
          </w:tcPr>
          <w:p w14:paraId="30EF4724"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880" w:type="dxa"/>
            <w:tcBorders>
              <w:top w:val="nil"/>
              <w:left w:val="nil"/>
              <w:bottom w:val="single" w:sz="4" w:space="0" w:color="auto"/>
              <w:right w:val="single" w:sz="4" w:space="0" w:color="auto"/>
            </w:tcBorders>
            <w:shd w:val="clear" w:color="000000" w:fill="FFFF00"/>
            <w:hideMark/>
          </w:tcPr>
          <w:p w14:paraId="6688F60F"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1227" w:type="dxa"/>
            <w:tcBorders>
              <w:top w:val="nil"/>
              <w:left w:val="nil"/>
              <w:bottom w:val="single" w:sz="4" w:space="0" w:color="auto"/>
              <w:right w:val="single" w:sz="4" w:space="0" w:color="auto"/>
            </w:tcBorders>
            <w:shd w:val="clear" w:color="000000" w:fill="FFFF00"/>
            <w:hideMark/>
          </w:tcPr>
          <w:p w14:paraId="2F549051"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643" w:type="dxa"/>
            <w:tcBorders>
              <w:top w:val="nil"/>
              <w:left w:val="nil"/>
              <w:bottom w:val="single" w:sz="4" w:space="0" w:color="auto"/>
              <w:right w:val="single" w:sz="4" w:space="0" w:color="auto"/>
            </w:tcBorders>
            <w:shd w:val="clear" w:color="000000" w:fill="FFFF00"/>
            <w:hideMark/>
          </w:tcPr>
          <w:p w14:paraId="5A31385C"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880" w:type="dxa"/>
            <w:tcBorders>
              <w:top w:val="nil"/>
              <w:left w:val="nil"/>
              <w:bottom w:val="single" w:sz="4" w:space="0" w:color="auto"/>
              <w:right w:val="single" w:sz="4" w:space="0" w:color="auto"/>
            </w:tcBorders>
            <w:shd w:val="clear" w:color="000000" w:fill="FFFF00"/>
            <w:hideMark/>
          </w:tcPr>
          <w:p w14:paraId="2D4BFF75"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880" w:type="dxa"/>
            <w:tcBorders>
              <w:top w:val="nil"/>
              <w:left w:val="nil"/>
              <w:bottom w:val="nil"/>
              <w:right w:val="nil"/>
            </w:tcBorders>
            <w:shd w:val="clear" w:color="auto" w:fill="auto"/>
            <w:noWrap/>
            <w:hideMark/>
          </w:tcPr>
          <w:p w14:paraId="579403C5" w14:textId="77777777" w:rsidR="00F77A47" w:rsidRPr="00F77A47" w:rsidRDefault="00F77A47" w:rsidP="00F77A47">
            <w:pPr>
              <w:jc w:val="center"/>
              <w:rPr>
                <w:rFonts w:ascii="Calibri" w:hAnsi="Calibri"/>
                <w:b/>
                <w:bCs/>
                <w:color w:val="000000"/>
                <w:sz w:val="22"/>
                <w:szCs w:val="22"/>
                <w:lang w:val="fr-FR" w:eastAsia="fr-FR"/>
              </w:rPr>
            </w:pPr>
          </w:p>
        </w:tc>
      </w:tr>
      <w:tr w:rsidR="00F77A47" w:rsidRPr="00F77A47" w14:paraId="61858D0D" w14:textId="77777777" w:rsidTr="00F77A47">
        <w:trPr>
          <w:trHeight w:val="600"/>
        </w:trPr>
        <w:tc>
          <w:tcPr>
            <w:tcW w:w="6060" w:type="dxa"/>
            <w:tcBorders>
              <w:top w:val="nil"/>
              <w:left w:val="single" w:sz="4" w:space="0" w:color="auto"/>
              <w:bottom w:val="single" w:sz="4" w:space="0" w:color="auto"/>
              <w:right w:val="single" w:sz="4" w:space="0" w:color="auto"/>
            </w:tcBorders>
            <w:shd w:val="clear" w:color="000000" w:fill="FFFFFF"/>
            <w:hideMark/>
          </w:tcPr>
          <w:p w14:paraId="09E00744"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1. Prioriser les interventions, les r</w:t>
            </w:r>
            <w:r w:rsidRPr="00F77A47">
              <w:rPr>
                <w:rFonts w:ascii="Helvetica" w:eastAsia="Helvetica" w:hAnsi="Helvetica" w:cs="Helvetica"/>
                <w:b/>
                <w:bCs/>
                <w:color w:val="000000"/>
                <w:sz w:val="22"/>
                <w:szCs w:val="22"/>
                <w:lang w:val="fr-FR" w:eastAsia="fr-FR"/>
              </w:rPr>
              <w:t xml:space="preserve">éformes, les approches  et les zones d'intervention du programme </w:t>
            </w:r>
          </w:p>
        </w:tc>
        <w:tc>
          <w:tcPr>
            <w:tcW w:w="460" w:type="dxa"/>
            <w:tcBorders>
              <w:top w:val="nil"/>
              <w:left w:val="nil"/>
              <w:bottom w:val="single" w:sz="4" w:space="0" w:color="auto"/>
              <w:right w:val="single" w:sz="4" w:space="0" w:color="auto"/>
            </w:tcBorders>
            <w:shd w:val="clear" w:color="auto" w:fill="auto"/>
            <w:noWrap/>
            <w:hideMark/>
          </w:tcPr>
          <w:p w14:paraId="7283820F"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3A2168CB"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2EBE0A97" w14:textId="3244F4EB" w:rsidR="00A84D7B"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p w14:paraId="1A74ACF8" w14:textId="77777777" w:rsidR="00F77A47" w:rsidRPr="00A84D7B" w:rsidRDefault="00F77A47" w:rsidP="00A84D7B">
            <w:pPr>
              <w:rPr>
                <w:rFonts w:ascii="Calibri" w:hAnsi="Calibri"/>
                <w:sz w:val="22"/>
                <w:szCs w:val="22"/>
                <w:lang w:val="fr-FR" w:eastAsia="fr-FR"/>
              </w:rPr>
            </w:pPr>
          </w:p>
        </w:tc>
        <w:tc>
          <w:tcPr>
            <w:tcW w:w="460" w:type="dxa"/>
            <w:tcBorders>
              <w:top w:val="nil"/>
              <w:left w:val="nil"/>
              <w:bottom w:val="single" w:sz="4" w:space="0" w:color="auto"/>
              <w:right w:val="single" w:sz="4" w:space="0" w:color="auto"/>
            </w:tcBorders>
            <w:shd w:val="clear" w:color="auto" w:fill="auto"/>
            <w:noWrap/>
            <w:hideMark/>
          </w:tcPr>
          <w:p w14:paraId="4BA90A56"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2EFE6A06"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7136276B"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45931966"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37423CB1"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031F1597"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5A8BF9AD"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46F6480D"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40" w:type="dxa"/>
            <w:tcBorders>
              <w:top w:val="nil"/>
              <w:left w:val="nil"/>
              <w:bottom w:val="single" w:sz="4" w:space="0" w:color="auto"/>
              <w:right w:val="single" w:sz="4" w:space="0" w:color="auto"/>
            </w:tcBorders>
            <w:shd w:val="clear" w:color="auto" w:fill="auto"/>
            <w:noWrap/>
            <w:hideMark/>
          </w:tcPr>
          <w:p w14:paraId="71370245"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665F1251"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684E9400"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1227" w:type="dxa"/>
            <w:tcBorders>
              <w:top w:val="nil"/>
              <w:left w:val="nil"/>
              <w:bottom w:val="single" w:sz="4" w:space="0" w:color="auto"/>
              <w:right w:val="single" w:sz="4" w:space="0" w:color="auto"/>
            </w:tcBorders>
            <w:shd w:val="clear" w:color="auto" w:fill="auto"/>
            <w:noWrap/>
            <w:hideMark/>
          </w:tcPr>
          <w:p w14:paraId="2990B764"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643" w:type="dxa"/>
            <w:tcBorders>
              <w:top w:val="nil"/>
              <w:left w:val="nil"/>
              <w:bottom w:val="single" w:sz="4" w:space="0" w:color="auto"/>
              <w:right w:val="single" w:sz="4" w:space="0" w:color="auto"/>
            </w:tcBorders>
            <w:shd w:val="clear" w:color="auto" w:fill="auto"/>
            <w:noWrap/>
            <w:hideMark/>
          </w:tcPr>
          <w:p w14:paraId="2FD846AE"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171C4267"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nil"/>
              <w:right w:val="nil"/>
            </w:tcBorders>
            <w:shd w:val="clear" w:color="auto" w:fill="auto"/>
            <w:noWrap/>
            <w:hideMark/>
          </w:tcPr>
          <w:p w14:paraId="322C1DF2" w14:textId="77777777" w:rsidR="00F77A47" w:rsidRPr="00F77A47" w:rsidRDefault="00F77A47" w:rsidP="00F77A47">
            <w:pPr>
              <w:jc w:val="center"/>
              <w:rPr>
                <w:rFonts w:ascii="Calibri" w:hAnsi="Calibri"/>
                <w:color w:val="000000"/>
                <w:sz w:val="22"/>
                <w:szCs w:val="22"/>
                <w:lang w:val="fr-FR" w:eastAsia="fr-FR"/>
              </w:rPr>
            </w:pPr>
          </w:p>
        </w:tc>
      </w:tr>
      <w:tr w:rsidR="00F77A47" w:rsidRPr="00F77A47" w14:paraId="79370A25" w14:textId="77777777" w:rsidTr="00F77A47">
        <w:trPr>
          <w:trHeight w:val="300"/>
        </w:trPr>
        <w:tc>
          <w:tcPr>
            <w:tcW w:w="6060" w:type="dxa"/>
            <w:tcBorders>
              <w:top w:val="nil"/>
              <w:left w:val="single" w:sz="4" w:space="0" w:color="auto"/>
              <w:bottom w:val="single" w:sz="4" w:space="0" w:color="auto"/>
              <w:right w:val="single" w:sz="4" w:space="0" w:color="auto"/>
            </w:tcBorders>
            <w:shd w:val="clear" w:color="000000" w:fill="FFFFFF"/>
            <w:hideMark/>
          </w:tcPr>
          <w:p w14:paraId="5B811824" w14:textId="77777777" w:rsidR="00F77A47" w:rsidRPr="00F77A47" w:rsidRDefault="00F77A47" w:rsidP="00F77A47">
            <w:pPr>
              <w:ind w:firstLineChars="100" w:firstLine="220"/>
              <w:rPr>
                <w:rFonts w:ascii="Calibri" w:hAnsi="Calibri"/>
                <w:color w:val="000000"/>
                <w:sz w:val="22"/>
                <w:szCs w:val="22"/>
                <w:lang w:val="fr-FR" w:eastAsia="fr-FR"/>
              </w:rPr>
            </w:pPr>
            <w:r w:rsidRPr="00F77A47">
              <w:rPr>
                <w:rFonts w:ascii="Calibri" w:hAnsi="Calibri"/>
                <w:color w:val="000000"/>
                <w:sz w:val="22"/>
                <w:szCs w:val="22"/>
                <w:lang w:val="fr-FR" w:eastAsia="fr-FR"/>
              </w:rPr>
              <w:t>1.1. Identifier les gaps de performance les plus importants</w:t>
            </w:r>
          </w:p>
        </w:tc>
        <w:tc>
          <w:tcPr>
            <w:tcW w:w="460" w:type="dxa"/>
            <w:tcBorders>
              <w:top w:val="nil"/>
              <w:left w:val="nil"/>
              <w:bottom w:val="single" w:sz="4" w:space="0" w:color="auto"/>
              <w:right w:val="single" w:sz="4" w:space="0" w:color="auto"/>
            </w:tcBorders>
            <w:shd w:val="clear" w:color="auto" w:fill="auto"/>
            <w:noWrap/>
            <w:hideMark/>
          </w:tcPr>
          <w:p w14:paraId="028816EA"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39E3CFD2"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single" w:sz="4" w:space="0" w:color="auto"/>
              <w:left w:val="single" w:sz="4" w:space="0" w:color="auto"/>
              <w:bottom w:val="single" w:sz="4" w:space="0" w:color="auto"/>
              <w:right w:val="single" w:sz="4" w:space="0" w:color="auto"/>
            </w:tcBorders>
            <w:shd w:val="clear" w:color="000000" w:fill="FFFF00"/>
            <w:noWrap/>
            <w:hideMark/>
          </w:tcPr>
          <w:p w14:paraId="73A889B3" w14:textId="77777777" w:rsidR="00F77A47" w:rsidRPr="00F77A47" w:rsidRDefault="00F77A47" w:rsidP="00F77A47">
            <w:pPr>
              <w:jc w:val="center"/>
              <w:rPr>
                <w:rFonts w:ascii="Calibri" w:hAnsi="Calibri"/>
                <w:b/>
                <w:bCs/>
                <w:color w:val="E26B0A"/>
                <w:sz w:val="22"/>
                <w:szCs w:val="22"/>
                <w:lang w:val="fr-FR" w:eastAsia="fr-FR"/>
              </w:rPr>
            </w:pPr>
            <w:r w:rsidRPr="00F77A47">
              <w:rPr>
                <w:rFonts w:ascii="Calibri" w:hAnsi="Calibri"/>
                <w:b/>
                <w:bCs/>
                <w:color w:val="E26B0A"/>
                <w:sz w:val="22"/>
                <w:szCs w:val="22"/>
                <w:lang w:val="fr-FR" w:eastAsia="fr-FR"/>
              </w:rPr>
              <w:t>x</w:t>
            </w:r>
          </w:p>
        </w:tc>
        <w:tc>
          <w:tcPr>
            <w:tcW w:w="460" w:type="dxa"/>
            <w:tcBorders>
              <w:top w:val="single" w:sz="4" w:space="0" w:color="auto"/>
              <w:left w:val="single" w:sz="4" w:space="0" w:color="auto"/>
              <w:bottom w:val="single" w:sz="4" w:space="0" w:color="auto"/>
              <w:right w:val="single" w:sz="4" w:space="0" w:color="auto"/>
            </w:tcBorders>
            <w:shd w:val="clear" w:color="000000" w:fill="FFFF00"/>
            <w:noWrap/>
            <w:hideMark/>
          </w:tcPr>
          <w:p w14:paraId="23B783C7" w14:textId="77777777" w:rsidR="00F77A47" w:rsidRPr="00F77A47" w:rsidRDefault="00F77A47" w:rsidP="00F77A47">
            <w:pPr>
              <w:jc w:val="center"/>
              <w:rPr>
                <w:rFonts w:ascii="Calibri" w:hAnsi="Calibri"/>
                <w:b/>
                <w:bCs/>
                <w:color w:val="E26B0A"/>
                <w:sz w:val="22"/>
                <w:szCs w:val="22"/>
                <w:lang w:val="fr-FR" w:eastAsia="fr-FR"/>
              </w:rPr>
            </w:pPr>
            <w:r w:rsidRPr="00F77A47">
              <w:rPr>
                <w:rFonts w:ascii="Calibri" w:hAnsi="Calibri"/>
                <w:b/>
                <w:bCs/>
                <w:color w:val="E26B0A"/>
                <w:sz w:val="22"/>
                <w:szCs w:val="22"/>
                <w:lang w:val="fr-FR" w:eastAsia="fr-FR"/>
              </w:rPr>
              <w:t>x</w:t>
            </w:r>
          </w:p>
        </w:tc>
        <w:tc>
          <w:tcPr>
            <w:tcW w:w="460" w:type="dxa"/>
            <w:tcBorders>
              <w:top w:val="nil"/>
              <w:left w:val="nil"/>
              <w:bottom w:val="single" w:sz="4" w:space="0" w:color="auto"/>
              <w:right w:val="single" w:sz="4" w:space="0" w:color="auto"/>
            </w:tcBorders>
            <w:shd w:val="clear" w:color="auto" w:fill="auto"/>
            <w:noWrap/>
            <w:hideMark/>
          </w:tcPr>
          <w:p w14:paraId="5247248F"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0E5275CB"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0C7D992F"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496A4889"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0D6D8CE9"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3EC371A7"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6AEBF78C"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40" w:type="dxa"/>
            <w:tcBorders>
              <w:top w:val="nil"/>
              <w:left w:val="nil"/>
              <w:bottom w:val="single" w:sz="4" w:space="0" w:color="auto"/>
              <w:right w:val="single" w:sz="4" w:space="0" w:color="auto"/>
            </w:tcBorders>
            <w:shd w:val="clear" w:color="auto" w:fill="auto"/>
            <w:noWrap/>
            <w:hideMark/>
          </w:tcPr>
          <w:p w14:paraId="79849491"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6E446F4A"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5</w:t>
            </w:r>
          </w:p>
        </w:tc>
        <w:tc>
          <w:tcPr>
            <w:tcW w:w="880" w:type="dxa"/>
            <w:tcBorders>
              <w:top w:val="nil"/>
              <w:left w:val="nil"/>
              <w:bottom w:val="single" w:sz="4" w:space="0" w:color="auto"/>
              <w:right w:val="single" w:sz="4" w:space="0" w:color="auto"/>
            </w:tcBorders>
            <w:shd w:val="clear" w:color="auto" w:fill="auto"/>
            <w:noWrap/>
            <w:hideMark/>
          </w:tcPr>
          <w:p w14:paraId="526E6A62" w14:textId="52DBA7B0"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r w:rsidR="003255EE">
              <w:rPr>
                <w:rFonts w:ascii="Calibri" w:hAnsi="Calibri"/>
                <w:color w:val="000000"/>
                <w:sz w:val="22"/>
                <w:szCs w:val="22"/>
                <w:lang w:val="fr-FR" w:eastAsia="fr-FR"/>
              </w:rPr>
              <w:t>UNICEF</w:t>
            </w:r>
          </w:p>
        </w:tc>
        <w:tc>
          <w:tcPr>
            <w:tcW w:w="1227" w:type="dxa"/>
            <w:tcBorders>
              <w:top w:val="nil"/>
              <w:left w:val="nil"/>
              <w:bottom w:val="single" w:sz="4" w:space="0" w:color="auto"/>
              <w:right w:val="single" w:sz="4" w:space="0" w:color="auto"/>
            </w:tcBorders>
            <w:shd w:val="clear" w:color="auto" w:fill="auto"/>
            <w:noWrap/>
            <w:hideMark/>
          </w:tcPr>
          <w:p w14:paraId="70F41F38" w14:textId="5340B834"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DG</w:t>
            </w:r>
            <w:r w:rsidR="001C44CF">
              <w:rPr>
                <w:rFonts w:ascii="Calibri" w:hAnsi="Calibri"/>
                <w:color w:val="000000"/>
                <w:sz w:val="22"/>
                <w:szCs w:val="22"/>
                <w:lang w:val="fr-FR" w:eastAsia="fr-FR"/>
              </w:rPr>
              <w:t>ESS</w:t>
            </w:r>
          </w:p>
        </w:tc>
        <w:tc>
          <w:tcPr>
            <w:tcW w:w="643" w:type="dxa"/>
            <w:tcBorders>
              <w:top w:val="nil"/>
              <w:left w:val="nil"/>
              <w:bottom w:val="single" w:sz="4" w:space="0" w:color="auto"/>
              <w:right w:val="single" w:sz="4" w:space="0" w:color="auto"/>
            </w:tcBorders>
            <w:shd w:val="clear" w:color="auto" w:fill="auto"/>
            <w:noWrap/>
            <w:hideMark/>
          </w:tcPr>
          <w:p w14:paraId="605E9D94"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M</w:t>
            </w:r>
          </w:p>
        </w:tc>
        <w:tc>
          <w:tcPr>
            <w:tcW w:w="880" w:type="dxa"/>
            <w:tcBorders>
              <w:top w:val="nil"/>
              <w:left w:val="nil"/>
              <w:bottom w:val="single" w:sz="4" w:space="0" w:color="auto"/>
              <w:right w:val="single" w:sz="4" w:space="0" w:color="auto"/>
            </w:tcBorders>
            <w:shd w:val="clear" w:color="auto" w:fill="auto"/>
            <w:noWrap/>
            <w:hideMark/>
          </w:tcPr>
          <w:p w14:paraId="28D028E2"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nil"/>
              <w:right w:val="nil"/>
            </w:tcBorders>
            <w:shd w:val="clear" w:color="auto" w:fill="auto"/>
            <w:noWrap/>
            <w:hideMark/>
          </w:tcPr>
          <w:p w14:paraId="54BD3214" w14:textId="77777777" w:rsidR="00F77A47" w:rsidRPr="00F77A47" w:rsidRDefault="00F77A47" w:rsidP="00F77A47">
            <w:pPr>
              <w:jc w:val="center"/>
              <w:rPr>
                <w:rFonts w:ascii="Calibri" w:hAnsi="Calibri"/>
                <w:color w:val="000000"/>
                <w:sz w:val="22"/>
                <w:szCs w:val="22"/>
                <w:lang w:val="fr-FR" w:eastAsia="fr-FR"/>
              </w:rPr>
            </w:pPr>
          </w:p>
        </w:tc>
      </w:tr>
      <w:tr w:rsidR="00F77A47" w:rsidRPr="00F77A47" w14:paraId="2177A665" w14:textId="77777777" w:rsidTr="00F77A47">
        <w:trPr>
          <w:trHeight w:val="600"/>
        </w:trPr>
        <w:tc>
          <w:tcPr>
            <w:tcW w:w="6060" w:type="dxa"/>
            <w:tcBorders>
              <w:top w:val="nil"/>
              <w:left w:val="single" w:sz="4" w:space="0" w:color="auto"/>
              <w:bottom w:val="single" w:sz="4" w:space="0" w:color="auto"/>
              <w:right w:val="single" w:sz="4" w:space="0" w:color="auto"/>
            </w:tcBorders>
            <w:shd w:val="clear" w:color="000000" w:fill="FFFFFF"/>
            <w:hideMark/>
          </w:tcPr>
          <w:p w14:paraId="4F8D2853" w14:textId="77777777" w:rsidR="00F77A47" w:rsidRPr="00F77A47" w:rsidRDefault="00F77A47" w:rsidP="00F77A47">
            <w:pPr>
              <w:ind w:firstLineChars="100" w:firstLine="220"/>
              <w:rPr>
                <w:rFonts w:ascii="Calibri" w:hAnsi="Calibri"/>
                <w:color w:val="000000"/>
                <w:sz w:val="22"/>
                <w:szCs w:val="22"/>
                <w:lang w:val="fr-FR" w:eastAsia="fr-FR"/>
              </w:rPr>
            </w:pPr>
            <w:r w:rsidRPr="00F77A47">
              <w:rPr>
                <w:rFonts w:ascii="Calibri" w:hAnsi="Calibri"/>
                <w:color w:val="000000"/>
                <w:sz w:val="22"/>
                <w:szCs w:val="22"/>
                <w:lang w:val="fr-FR" w:eastAsia="fr-FR"/>
              </w:rPr>
              <w:t>1.2. Identifier les interventions et approches les plus couts-efficaces</w:t>
            </w:r>
          </w:p>
        </w:tc>
        <w:tc>
          <w:tcPr>
            <w:tcW w:w="460" w:type="dxa"/>
            <w:tcBorders>
              <w:top w:val="nil"/>
              <w:left w:val="nil"/>
              <w:bottom w:val="single" w:sz="4" w:space="0" w:color="auto"/>
              <w:right w:val="single" w:sz="4" w:space="0" w:color="auto"/>
            </w:tcBorders>
            <w:shd w:val="clear" w:color="auto" w:fill="auto"/>
            <w:noWrap/>
            <w:hideMark/>
          </w:tcPr>
          <w:p w14:paraId="7550CDCB"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37F3D630"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206CC994"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single" w:sz="4" w:space="0" w:color="auto"/>
              <w:left w:val="single" w:sz="4" w:space="0" w:color="auto"/>
              <w:bottom w:val="single" w:sz="4" w:space="0" w:color="auto"/>
              <w:right w:val="single" w:sz="4" w:space="0" w:color="auto"/>
            </w:tcBorders>
            <w:shd w:val="clear" w:color="000000" w:fill="FFFF00"/>
            <w:noWrap/>
            <w:hideMark/>
          </w:tcPr>
          <w:p w14:paraId="087DF9F4" w14:textId="77777777" w:rsidR="00F77A47" w:rsidRPr="00F77A47" w:rsidRDefault="00F77A47" w:rsidP="00F77A47">
            <w:pPr>
              <w:jc w:val="center"/>
              <w:rPr>
                <w:rFonts w:ascii="Calibri" w:hAnsi="Calibri"/>
                <w:b/>
                <w:bCs/>
                <w:color w:val="E26B0A"/>
                <w:sz w:val="22"/>
                <w:szCs w:val="22"/>
                <w:lang w:val="fr-FR" w:eastAsia="fr-FR"/>
              </w:rPr>
            </w:pPr>
            <w:r w:rsidRPr="00F77A47">
              <w:rPr>
                <w:rFonts w:ascii="Calibri" w:hAnsi="Calibri"/>
                <w:b/>
                <w:bCs/>
                <w:color w:val="E26B0A"/>
                <w:sz w:val="22"/>
                <w:szCs w:val="22"/>
                <w:lang w:val="fr-FR" w:eastAsia="fr-FR"/>
              </w:rPr>
              <w:t>x</w:t>
            </w:r>
          </w:p>
        </w:tc>
        <w:tc>
          <w:tcPr>
            <w:tcW w:w="460" w:type="dxa"/>
            <w:tcBorders>
              <w:top w:val="single" w:sz="4" w:space="0" w:color="auto"/>
              <w:left w:val="single" w:sz="4" w:space="0" w:color="auto"/>
              <w:bottom w:val="single" w:sz="4" w:space="0" w:color="auto"/>
              <w:right w:val="single" w:sz="4" w:space="0" w:color="auto"/>
            </w:tcBorders>
            <w:shd w:val="clear" w:color="000000" w:fill="FFFF00"/>
            <w:noWrap/>
            <w:hideMark/>
          </w:tcPr>
          <w:p w14:paraId="63EAA82E" w14:textId="77777777" w:rsidR="00F77A47" w:rsidRPr="00F77A47" w:rsidRDefault="00F77A47" w:rsidP="00F77A47">
            <w:pPr>
              <w:jc w:val="center"/>
              <w:rPr>
                <w:rFonts w:ascii="Calibri" w:hAnsi="Calibri"/>
                <w:b/>
                <w:bCs/>
                <w:color w:val="E26B0A"/>
                <w:sz w:val="22"/>
                <w:szCs w:val="22"/>
                <w:lang w:val="fr-FR" w:eastAsia="fr-FR"/>
              </w:rPr>
            </w:pPr>
            <w:r w:rsidRPr="00F77A47">
              <w:rPr>
                <w:rFonts w:ascii="Calibri" w:hAnsi="Calibri"/>
                <w:b/>
                <w:bCs/>
                <w:color w:val="E26B0A"/>
                <w:sz w:val="22"/>
                <w:szCs w:val="22"/>
                <w:lang w:val="fr-FR" w:eastAsia="fr-FR"/>
              </w:rPr>
              <w:t>x</w:t>
            </w:r>
          </w:p>
        </w:tc>
        <w:tc>
          <w:tcPr>
            <w:tcW w:w="460" w:type="dxa"/>
            <w:tcBorders>
              <w:top w:val="nil"/>
              <w:left w:val="nil"/>
              <w:bottom w:val="single" w:sz="4" w:space="0" w:color="auto"/>
              <w:right w:val="single" w:sz="4" w:space="0" w:color="auto"/>
            </w:tcBorders>
            <w:shd w:val="clear" w:color="auto" w:fill="auto"/>
            <w:noWrap/>
            <w:hideMark/>
          </w:tcPr>
          <w:p w14:paraId="3C42E2CC"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6D039023"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3CBD7B5D"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4C3260F2"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43BE0CAA"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6CF8AD0C"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40" w:type="dxa"/>
            <w:tcBorders>
              <w:top w:val="nil"/>
              <w:left w:val="nil"/>
              <w:bottom w:val="single" w:sz="4" w:space="0" w:color="auto"/>
              <w:right w:val="single" w:sz="4" w:space="0" w:color="auto"/>
            </w:tcBorders>
            <w:shd w:val="clear" w:color="auto" w:fill="auto"/>
            <w:noWrap/>
            <w:hideMark/>
          </w:tcPr>
          <w:p w14:paraId="1B1396A7"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598750B8"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10</w:t>
            </w:r>
          </w:p>
        </w:tc>
        <w:tc>
          <w:tcPr>
            <w:tcW w:w="880" w:type="dxa"/>
            <w:tcBorders>
              <w:top w:val="nil"/>
              <w:left w:val="nil"/>
              <w:bottom w:val="single" w:sz="4" w:space="0" w:color="auto"/>
              <w:right w:val="single" w:sz="4" w:space="0" w:color="auto"/>
            </w:tcBorders>
            <w:shd w:val="clear" w:color="auto" w:fill="auto"/>
            <w:noWrap/>
            <w:hideMark/>
          </w:tcPr>
          <w:p w14:paraId="37308AB2" w14:textId="4FBCE3A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r w:rsidR="003255EE">
              <w:rPr>
                <w:rFonts w:ascii="Calibri" w:hAnsi="Calibri"/>
                <w:color w:val="000000"/>
                <w:sz w:val="22"/>
                <w:szCs w:val="22"/>
                <w:lang w:val="fr-FR" w:eastAsia="fr-FR"/>
              </w:rPr>
              <w:t>UNICEF</w:t>
            </w:r>
          </w:p>
        </w:tc>
        <w:tc>
          <w:tcPr>
            <w:tcW w:w="1227" w:type="dxa"/>
            <w:tcBorders>
              <w:top w:val="nil"/>
              <w:left w:val="nil"/>
              <w:bottom w:val="single" w:sz="4" w:space="0" w:color="auto"/>
              <w:right w:val="single" w:sz="4" w:space="0" w:color="auto"/>
            </w:tcBorders>
            <w:shd w:val="clear" w:color="auto" w:fill="auto"/>
            <w:noWrap/>
            <w:hideMark/>
          </w:tcPr>
          <w:p w14:paraId="5C459F10"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DGSP</w:t>
            </w:r>
          </w:p>
        </w:tc>
        <w:tc>
          <w:tcPr>
            <w:tcW w:w="643" w:type="dxa"/>
            <w:tcBorders>
              <w:top w:val="nil"/>
              <w:left w:val="nil"/>
              <w:bottom w:val="single" w:sz="4" w:space="0" w:color="auto"/>
              <w:right w:val="single" w:sz="4" w:space="0" w:color="auto"/>
            </w:tcBorders>
            <w:shd w:val="clear" w:color="auto" w:fill="auto"/>
            <w:noWrap/>
            <w:hideMark/>
          </w:tcPr>
          <w:p w14:paraId="75F3FED4"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M</w:t>
            </w:r>
          </w:p>
        </w:tc>
        <w:tc>
          <w:tcPr>
            <w:tcW w:w="880" w:type="dxa"/>
            <w:tcBorders>
              <w:top w:val="nil"/>
              <w:left w:val="nil"/>
              <w:bottom w:val="single" w:sz="4" w:space="0" w:color="auto"/>
              <w:right w:val="single" w:sz="4" w:space="0" w:color="auto"/>
            </w:tcBorders>
            <w:shd w:val="clear" w:color="auto" w:fill="auto"/>
            <w:noWrap/>
            <w:hideMark/>
          </w:tcPr>
          <w:p w14:paraId="2C83F8F0"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nil"/>
              <w:right w:val="nil"/>
            </w:tcBorders>
            <w:shd w:val="clear" w:color="auto" w:fill="auto"/>
            <w:noWrap/>
            <w:hideMark/>
          </w:tcPr>
          <w:p w14:paraId="5DF1D4A5" w14:textId="77777777" w:rsidR="00F77A47" w:rsidRPr="00F77A47" w:rsidRDefault="00F77A47" w:rsidP="00F77A47">
            <w:pPr>
              <w:jc w:val="center"/>
              <w:rPr>
                <w:rFonts w:ascii="Calibri" w:hAnsi="Calibri"/>
                <w:color w:val="000000"/>
                <w:sz w:val="22"/>
                <w:szCs w:val="22"/>
                <w:lang w:val="fr-FR" w:eastAsia="fr-FR"/>
              </w:rPr>
            </w:pPr>
          </w:p>
        </w:tc>
      </w:tr>
      <w:tr w:rsidR="00F77A47" w:rsidRPr="00F77A47" w14:paraId="0985FEC1" w14:textId="77777777" w:rsidTr="00F77A47">
        <w:trPr>
          <w:trHeight w:val="600"/>
        </w:trPr>
        <w:tc>
          <w:tcPr>
            <w:tcW w:w="6060" w:type="dxa"/>
            <w:tcBorders>
              <w:top w:val="nil"/>
              <w:left w:val="single" w:sz="4" w:space="0" w:color="auto"/>
              <w:bottom w:val="single" w:sz="4" w:space="0" w:color="auto"/>
              <w:right w:val="single" w:sz="4" w:space="0" w:color="auto"/>
            </w:tcBorders>
            <w:shd w:val="clear" w:color="000000" w:fill="FFFFFF"/>
            <w:hideMark/>
          </w:tcPr>
          <w:p w14:paraId="06372C1D" w14:textId="77777777" w:rsidR="00F77A47" w:rsidRPr="00F77A47" w:rsidRDefault="00F77A47" w:rsidP="00F77A47">
            <w:pPr>
              <w:ind w:firstLineChars="100" w:firstLine="220"/>
              <w:rPr>
                <w:rFonts w:ascii="Calibri" w:hAnsi="Calibri"/>
                <w:color w:val="000000"/>
                <w:sz w:val="22"/>
                <w:szCs w:val="22"/>
                <w:lang w:val="fr-FR" w:eastAsia="fr-FR"/>
              </w:rPr>
            </w:pPr>
            <w:r w:rsidRPr="00F77A47">
              <w:rPr>
                <w:rFonts w:ascii="Calibri" w:hAnsi="Calibri"/>
                <w:color w:val="000000"/>
                <w:sz w:val="22"/>
                <w:szCs w:val="22"/>
                <w:lang w:val="fr-FR" w:eastAsia="fr-FR"/>
              </w:rPr>
              <w:t>1.3. Identifier les r</w:t>
            </w:r>
            <w:r w:rsidRPr="00F77A47">
              <w:rPr>
                <w:rFonts w:ascii="Helvetica" w:eastAsia="Helvetica" w:hAnsi="Helvetica" w:cs="Helvetica"/>
                <w:color w:val="000000"/>
                <w:sz w:val="22"/>
                <w:szCs w:val="22"/>
                <w:lang w:val="fr-FR" w:eastAsia="fr-FR"/>
              </w:rPr>
              <w:t>éformes du système de santé et de financement requises</w:t>
            </w:r>
          </w:p>
        </w:tc>
        <w:tc>
          <w:tcPr>
            <w:tcW w:w="460" w:type="dxa"/>
            <w:tcBorders>
              <w:top w:val="nil"/>
              <w:left w:val="nil"/>
              <w:bottom w:val="single" w:sz="4" w:space="0" w:color="auto"/>
              <w:right w:val="single" w:sz="4" w:space="0" w:color="auto"/>
            </w:tcBorders>
            <w:shd w:val="clear" w:color="auto" w:fill="auto"/>
            <w:noWrap/>
            <w:hideMark/>
          </w:tcPr>
          <w:p w14:paraId="0DA40996"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69108A0B"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3A8CBDEF"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445F4FEB"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1789B8E6"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single" w:sz="4" w:space="0" w:color="auto"/>
              <w:left w:val="single" w:sz="4" w:space="0" w:color="auto"/>
              <w:bottom w:val="single" w:sz="4" w:space="0" w:color="auto"/>
              <w:right w:val="single" w:sz="4" w:space="0" w:color="auto"/>
            </w:tcBorders>
            <w:shd w:val="clear" w:color="000000" w:fill="FFFF00"/>
            <w:noWrap/>
            <w:hideMark/>
          </w:tcPr>
          <w:p w14:paraId="198710D2" w14:textId="690A6DD1" w:rsidR="00F77A47" w:rsidRPr="00F77A47" w:rsidRDefault="00F77A47" w:rsidP="00F77A47">
            <w:pPr>
              <w:jc w:val="center"/>
              <w:rPr>
                <w:rFonts w:ascii="Calibri" w:hAnsi="Calibri"/>
                <w:b/>
                <w:bCs/>
                <w:color w:val="E26B0A"/>
                <w:sz w:val="22"/>
                <w:szCs w:val="22"/>
                <w:lang w:val="fr-FR" w:eastAsia="fr-FR"/>
              </w:rPr>
            </w:pPr>
            <w:r w:rsidRPr="00F77A47">
              <w:rPr>
                <w:rFonts w:ascii="Calibri" w:hAnsi="Calibri"/>
                <w:b/>
                <w:bCs/>
                <w:color w:val="E26B0A"/>
                <w:sz w:val="22"/>
                <w:szCs w:val="22"/>
                <w:lang w:val="fr-FR" w:eastAsia="fr-FR"/>
              </w:rPr>
              <w:t>X</w:t>
            </w:r>
          </w:p>
        </w:tc>
        <w:tc>
          <w:tcPr>
            <w:tcW w:w="460" w:type="dxa"/>
            <w:tcBorders>
              <w:top w:val="nil"/>
              <w:left w:val="nil"/>
              <w:bottom w:val="single" w:sz="4" w:space="0" w:color="auto"/>
              <w:right w:val="single" w:sz="4" w:space="0" w:color="auto"/>
            </w:tcBorders>
            <w:shd w:val="clear" w:color="auto" w:fill="auto"/>
            <w:noWrap/>
            <w:hideMark/>
          </w:tcPr>
          <w:p w14:paraId="6D9D03C8"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3BA6F20A"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0EA03025"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3263ABFF"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34CA2416"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40" w:type="dxa"/>
            <w:tcBorders>
              <w:top w:val="nil"/>
              <w:left w:val="nil"/>
              <w:bottom w:val="single" w:sz="4" w:space="0" w:color="auto"/>
              <w:right w:val="single" w:sz="4" w:space="0" w:color="auto"/>
            </w:tcBorders>
            <w:shd w:val="clear" w:color="auto" w:fill="auto"/>
            <w:noWrap/>
            <w:hideMark/>
          </w:tcPr>
          <w:p w14:paraId="49D740A6"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61D80648"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5</w:t>
            </w:r>
          </w:p>
        </w:tc>
        <w:tc>
          <w:tcPr>
            <w:tcW w:w="880" w:type="dxa"/>
            <w:tcBorders>
              <w:top w:val="nil"/>
              <w:left w:val="nil"/>
              <w:bottom w:val="single" w:sz="4" w:space="0" w:color="auto"/>
              <w:right w:val="single" w:sz="4" w:space="0" w:color="auto"/>
            </w:tcBorders>
            <w:shd w:val="clear" w:color="auto" w:fill="auto"/>
            <w:noWrap/>
            <w:hideMark/>
          </w:tcPr>
          <w:p w14:paraId="3775DA2A" w14:textId="1C7659E8"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r w:rsidR="003255EE">
              <w:rPr>
                <w:rFonts w:ascii="Calibri" w:hAnsi="Calibri"/>
                <w:color w:val="000000"/>
                <w:sz w:val="22"/>
                <w:szCs w:val="22"/>
                <w:lang w:val="fr-FR" w:eastAsia="fr-FR"/>
              </w:rPr>
              <w:t>BE</w:t>
            </w:r>
          </w:p>
        </w:tc>
        <w:tc>
          <w:tcPr>
            <w:tcW w:w="1227" w:type="dxa"/>
            <w:tcBorders>
              <w:top w:val="nil"/>
              <w:left w:val="nil"/>
              <w:bottom w:val="single" w:sz="4" w:space="0" w:color="auto"/>
              <w:right w:val="single" w:sz="4" w:space="0" w:color="auto"/>
            </w:tcBorders>
            <w:shd w:val="clear" w:color="auto" w:fill="auto"/>
            <w:noWrap/>
            <w:hideMark/>
          </w:tcPr>
          <w:p w14:paraId="3F3F4736"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DGESS</w:t>
            </w:r>
          </w:p>
        </w:tc>
        <w:tc>
          <w:tcPr>
            <w:tcW w:w="643" w:type="dxa"/>
            <w:tcBorders>
              <w:top w:val="nil"/>
              <w:left w:val="nil"/>
              <w:bottom w:val="single" w:sz="4" w:space="0" w:color="auto"/>
              <w:right w:val="single" w:sz="4" w:space="0" w:color="auto"/>
            </w:tcBorders>
            <w:shd w:val="clear" w:color="auto" w:fill="auto"/>
            <w:noWrap/>
            <w:hideMark/>
          </w:tcPr>
          <w:p w14:paraId="799BC72B"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M</w:t>
            </w:r>
          </w:p>
        </w:tc>
        <w:tc>
          <w:tcPr>
            <w:tcW w:w="880" w:type="dxa"/>
            <w:tcBorders>
              <w:top w:val="nil"/>
              <w:left w:val="nil"/>
              <w:bottom w:val="single" w:sz="4" w:space="0" w:color="auto"/>
              <w:right w:val="single" w:sz="4" w:space="0" w:color="auto"/>
            </w:tcBorders>
            <w:shd w:val="clear" w:color="auto" w:fill="auto"/>
            <w:noWrap/>
            <w:hideMark/>
          </w:tcPr>
          <w:p w14:paraId="6834B3AE"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nil"/>
              <w:right w:val="nil"/>
            </w:tcBorders>
            <w:shd w:val="clear" w:color="auto" w:fill="auto"/>
            <w:noWrap/>
            <w:hideMark/>
          </w:tcPr>
          <w:p w14:paraId="48DE0C2D" w14:textId="77777777" w:rsidR="00F77A47" w:rsidRPr="00F77A47" w:rsidRDefault="00F77A47" w:rsidP="00F77A47">
            <w:pPr>
              <w:jc w:val="center"/>
              <w:rPr>
                <w:rFonts w:ascii="Calibri" w:hAnsi="Calibri"/>
                <w:color w:val="000000"/>
                <w:sz w:val="22"/>
                <w:szCs w:val="22"/>
                <w:lang w:val="fr-FR" w:eastAsia="fr-FR"/>
              </w:rPr>
            </w:pPr>
          </w:p>
        </w:tc>
      </w:tr>
      <w:tr w:rsidR="00F77A47" w:rsidRPr="00F77A47" w14:paraId="3EEAF3DA" w14:textId="77777777" w:rsidTr="00F77A47">
        <w:trPr>
          <w:trHeight w:val="600"/>
        </w:trPr>
        <w:tc>
          <w:tcPr>
            <w:tcW w:w="6060" w:type="dxa"/>
            <w:tcBorders>
              <w:top w:val="nil"/>
              <w:left w:val="single" w:sz="4" w:space="0" w:color="auto"/>
              <w:bottom w:val="single" w:sz="4" w:space="0" w:color="auto"/>
              <w:right w:val="single" w:sz="4" w:space="0" w:color="auto"/>
            </w:tcBorders>
            <w:shd w:val="clear" w:color="000000" w:fill="FFFFFF"/>
            <w:hideMark/>
          </w:tcPr>
          <w:p w14:paraId="748AF4DF" w14:textId="77777777" w:rsidR="00F77A47" w:rsidRPr="00F77A47" w:rsidRDefault="00F77A47" w:rsidP="00F77A47">
            <w:pPr>
              <w:ind w:firstLineChars="100" w:firstLine="220"/>
              <w:rPr>
                <w:rFonts w:ascii="Calibri" w:hAnsi="Calibri"/>
                <w:color w:val="000000"/>
                <w:sz w:val="22"/>
                <w:szCs w:val="22"/>
                <w:lang w:val="fr-FR" w:eastAsia="fr-FR"/>
              </w:rPr>
            </w:pPr>
            <w:r w:rsidRPr="00F77A47">
              <w:rPr>
                <w:rFonts w:ascii="Calibri" w:hAnsi="Calibri"/>
                <w:color w:val="000000"/>
                <w:sz w:val="22"/>
                <w:szCs w:val="22"/>
                <w:lang w:val="fr-FR" w:eastAsia="fr-FR"/>
              </w:rPr>
              <w:t xml:space="preserve">1.4. Retenir les interventions et mesures de mise en </w:t>
            </w:r>
            <w:proofErr w:type="spellStart"/>
            <w:r w:rsidRPr="00F77A47">
              <w:rPr>
                <w:rFonts w:ascii="Calibri" w:hAnsi="Calibri"/>
                <w:color w:val="000000"/>
                <w:sz w:val="22"/>
                <w:szCs w:val="22"/>
                <w:lang w:val="fr-FR" w:eastAsia="fr-FR"/>
              </w:rPr>
              <w:t>oeuvre</w:t>
            </w:r>
            <w:proofErr w:type="spellEnd"/>
            <w:r w:rsidRPr="00F77A47">
              <w:rPr>
                <w:rFonts w:ascii="Calibri" w:hAnsi="Calibri"/>
                <w:color w:val="000000"/>
                <w:sz w:val="22"/>
                <w:szCs w:val="22"/>
                <w:lang w:val="fr-FR" w:eastAsia="fr-FR"/>
              </w:rPr>
              <w:t xml:space="preserve"> prioritaire</w:t>
            </w:r>
          </w:p>
        </w:tc>
        <w:tc>
          <w:tcPr>
            <w:tcW w:w="460" w:type="dxa"/>
            <w:tcBorders>
              <w:top w:val="nil"/>
              <w:left w:val="nil"/>
              <w:bottom w:val="single" w:sz="4" w:space="0" w:color="auto"/>
              <w:right w:val="single" w:sz="4" w:space="0" w:color="auto"/>
            </w:tcBorders>
            <w:shd w:val="clear" w:color="auto" w:fill="auto"/>
            <w:noWrap/>
            <w:hideMark/>
          </w:tcPr>
          <w:p w14:paraId="11E10926"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0128AD48"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108C58A9"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single" w:sz="4" w:space="0" w:color="auto"/>
              <w:left w:val="single" w:sz="4" w:space="0" w:color="auto"/>
              <w:bottom w:val="single" w:sz="4" w:space="0" w:color="auto"/>
              <w:right w:val="single" w:sz="4" w:space="0" w:color="auto"/>
            </w:tcBorders>
            <w:shd w:val="clear" w:color="000000" w:fill="FFFF00"/>
            <w:noWrap/>
            <w:hideMark/>
          </w:tcPr>
          <w:p w14:paraId="7331F308" w14:textId="77777777" w:rsidR="00F77A47" w:rsidRPr="00F77A47" w:rsidRDefault="00F77A47" w:rsidP="00F77A47">
            <w:pPr>
              <w:jc w:val="center"/>
              <w:rPr>
                <w:rFonts w:ascii="Calibri" w:hAnsi="Calibri"/>
                <w:b/>
                <w:bCs/>
                <w:color w:val="E26B0A"/>
                <w:sz w:val="22"/>
                <w:szCs w:val="22"/>
                <w:lang w:val="fr-FR" w:eastAsia="fr-FR"/>
              </w:rPr>
            </w:pPr>
            <w:r w:rsidRPr="00F77A47">
              <w:rPr>
                <w:rFonts w:ascii="Calibri" w:hAnsi="Calibri"/>
                <w:b/>
                <w:bCs/>
                <w:color w:val="E26B0A"/>
                <w:sz w:val="22"/>
                <w:szCs w:val="22"/>
                <w:lang w:val="fr-FR" w:eastAsia="fr-FR"/>
              </w:rPr>
              <w:t>x</w:t>
            </w:r>
          </w:p>
        </w:tc>
        <w:tc>
          <w:tcPr>
            <w:tcW w:w="460" w:type="dxa"/>
            <w:tcBorders>
              <w:top w:val="single" w:sz="4" w:space="0" w:color="auto"/>
              <w:left w:val="single" w:sz="4" w:space="0" w:color="auto"/>
              <w:bottom w:val="single" w:sz="4" w:space="0" w:color="auto"/>
              <w:right w:val="single" w:sz="4" w:space="0" w:color="auto"/>
            </w:tcBorders>
            <w:shd w:val="clear" w:color="000000" w:fill="FFFF00"/>
            <w:noWrap/>
            <w:hideMark/>
          </w:tcPr>
          <w:p w14:paraId="5E45629E" w14:textId="77777777" w:rsidR="00F77A47" w:rsidRPr="00F77A47" w:rsidRDefault="00F77A47" w:rsidP="00F77A47">
            <w:pPr>
              <w:jc w:val="center"/>
              <w:rPr>
                <w:rFonts w:ascii="Calibri" w:hAnsi="Calibri"/>
                <w:b/>
                <w:bCs/>
                <w:color w:val="E26B0A"/>
                <w:sz w:val="22"/>
                <w:szCs w:val="22"/>
                <w:lang w:val="fr-FR" w:eastAsia="fr-FR"/>
              </w:rPr>
            </w:pPr>
            <w:r w:rsidRPr="00F77A47">
              <w:rPr>
                <w:rFonts w:ascii="Calibri" w:hAnsi="Calibri"/>
                <w:b/>
                <w:bCs/>
                <w:color w:val="E26B0A"/>
                <w:sz w:val="22"/>
                <w:szCs w:val="22"/>
                <w:lang w:val="fr-FR" w:eastAsia="fr-FR"/>
              </w:rPr>
              <w:t>x</w:t>
            </w:r>
          </w:p>
        </w:tc>
        <w:tc>
          <w:tcPr>
            <w:tcW w:w="460" w:type="dxa"/>
            <w:tcBorders>
              <w:top w:val="single" w:sz="4" w:space="0" w:color="auto"/>
              <w:left w:val="single" w:sz="4" w:space="0" w:color="auto"/>
              <w:bottom w:val="single" w:sz="4" w:space="0" w:color="auto"/>
              <w:right w:val="single" w:sz="4" w:space="0" w:color="auto"/>
            </w:tcBorders>
            <w:shd w:val="clear" w:color="000000" w:fill="FFFF00"/>
            <w:noWrap/>
            <w:hideMark/>
          </w:tcPr>
          <w:p w14:paraId="26E52E6D" w14:textId="0BACF1ED" w:rsidR="00F77A47" w:rsidRPr="00F77A47" w:rsidRDefault="00F77A47" w:rsidP="00F77A47">
            <w:pPr>
              <w:jc w:val="center"/>
              <w:rPr>
                <w:rFonts w:ascii="Calibri" w:hAnsi="Calibri"/>
                <w:b/>
                <w:bCs/>
                <w:color w:val="E26B0A"/>
                <w:sz w:val="22"/>
                <w:szCs w:val="22"/>
                <w:lang w:val="fr-FR" w:eastAsia="fr-FR"/>
              </w:rPr>
            </w:pPr>
            <w:r w:rsidRPr="00F77A47">
              <w:rPr>
                <w:rFonts w:ascii="Calibri" w:hAnsi="Calibri"/>
                <w:b/>
                <w:bCs/>
                <w:color w:val="E26B0A"/>
                <w:sz w:val="22"/>
                <w:szCs w:val="22"/>
                <w:lang w:val="fr-FR" w:eastAsia="fr-FR"/>
              </w:rPr>
              <w:t>X</w:t>
            </w:r>
          </w:p>
        </w:tc>
        <w:tc>
          <w:tcPr>
            <w:tcW w:w="460" w:type="dxa"/>
            <w:tcBorders>
              <w:top w:val="nil"/>
              <w:left w:val="nil"/>
              <w:bottom w:val="single" w:sz="4" w:space="0" w:color="auto"/>
              <w:right w:val="single" w:sz="4" w:space="0" w:color="auto"/>
            </w:tcBorders>
            <w:shd w:val="clear" w:color="auto" w:fill="auto"/>
            <w:noWrap/>
            <w:hideMark/>
          </w:tcPr>
          <w:p w14:paraId="4132DC12"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57317B86"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205CAD7B"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1E780D72"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7EA88602"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40" w:type="dxa"/>
            <w:tcBorders>
              <w:top w:val="nil"/>
              <w:left w:val="nil"/>
              <w:bottom w:val="single" w:sz="4" w:space="0" w:color="auto"/>
              <w:right w:val="single" w:sz="4" w:space="0" w:color="auto"/>
            </w:tcBorders>
            <w:shd w:val="clear" w:color="auto" w:fill="auto"/>
            <w:noWrap/>
            <w:hideMark/>
          </w:tcPr>
          <w:p w14:paraId="2229F264"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3E449CF4"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1</w:t>
            </w:r>
          </w:p>
        </w:tc>
        <w:tc>
          <w:tcPr>
            <w:tcW w:w="880" w:type="dxa"/>
            <w:tcBorders>
              <w:top w:val="nil"/>
              <w:left w:val="nil"/>
              <w:bottom w:val="single" w:sz="4" w:space="0" w:color="auto"/>
              <w:right w:val="single" w:sz="4" w:space="0" w:color="auto"/>
            </w:tcBorders>
            <w:shd w:val="clear" w:color="auto" w:fill="auto"/>
            <w:noWrap/>
            <w:hideMark/>
          </w:tcPr>
          <w:p w14:paraId="69460013" w14:textId="0363E3C4"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r w:rsidR="003255EE">
              <w:rPr>
                <w:rFonts w:ascii="Calibri" w:hAnsi="Calibri"/>
                <w:color w:val="000000"/>
                <w:sz w:val="22"/>
                <w:szCs w:val="22"/>
                <w:lang w:val="fr-FR" w:eastAsia="fr-FR"/>
              </w:rPr>
              <w:t>BE</w:t>
            </w:r>
          </w:p>
        </w:tc>
        <w:tc>
          <w:tcPr>
            <w:tcW w:w="1227" w:type="dxa"/>
            <w:tcBorders>
              <w:top w:val="nil"/>
              <w:left w:val="nil"/>
              <w:bottom w:val="single" w:sz="4" w:space="0" w:color="auto"/>
              <w:right w:val="single" w:sz="4" w:space="0" w:color="auto"/>
            </w:tcBorders>
            <w:shd w:val="clear" w:color="auto" w:fill="auto"/>
            <w:noWrap/>
            <w:hideMark/>
          </w:tcPr>
          <w:p w14:paraId="3D7DC506"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SG</w:t>
            </w:r>
          </w:p>
        </w:tc>
        <w:tc>
          <w:tcPr>
            <w:tcW w:w="643" w:type="dxa"/>
            <w:tcBorders>
              <w:top w:val="nil"/>
              <w:left w:val="nil"/>
              <w:bottom w:val="single" w:sz="4" w:space="0" w:color="auto"/>
              <w:right w:val="single" w:sz="4" w:space="0" w:color="auto"/>
            </w:tcBorders>
            <w:shd w:val="clear" w:color="auto" w:fill="auto"/>
            <w:noWrap/>
            <w:hideMark/>
          </w:tcPr>
          <w:p w14:paraId="1CFC5524"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S</w:t>
            </w:r>
          </w:p>
        </w:tc>
        <w:tc>
          <w:tcPr>
            <w:tcW w:w="880" w:type="dxa"/>
            <w:tcBorders>
              <w:top w:val="nil"/>
              <w:left w:val="nil"/>
              <w:bottom w:val="single" w:sz="4" w:space="0" w:color="auto"/>
              <w:right w:val="single" w:sz="4" w:space="0" w:color="auto"/>
            </w:tcBorders>
            <w:shd w:val="clear" w:color="auto" w:fill="auto"/>
            <w:noWrap/>
            <w:hideMark/>
          </w:tcPr>
          <w:p w14:paraId="175B1761"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nil"/>
              <w:right w:val="nil"/>
            </w:tcBorders>
            <w:shd w:val="clear" w:color="auto" w:fill="auto"/>
            <w:noWrap/>
            <w:hideMark/>
          </w:tcPr>
          <w:p w14:paraId="1C9C9ACA" w14:textId="77777777" w:rsidR="00F77A47" w:rsidRPr="00F77A47" w:rsidRDefault="00F77A47" w:rsidP="00F77A47">
            <w:pPr>
              <w:jc w:val="center"/>
              <w:rPr>
                <w:rFonts w:ascii="Calibri" w:hAnsi="Calibri"/>
                <w:color w:val="000000"/>
                <w:sz w:val="22"/>
                <w:szCs w:val="22"/>
                <w:lang w:val="fr-FR" w:eastAsia="fr-FR"/>
              </w:rPr>
            </w:pPr>
          </w:p>
        </w:tc>
      </w:tr>
      <w:tr w:rsidR="00F77A47" w:rsidRPr="00F77A47" w14:paraId="0C1D810D" w14:textId="77777777" w:rsidTr="00F77A47">
        <w:trPr>
          <w:trHeight w:val="600"/>
        </w:trPr>
        <w:tc>
          <w:tcPr>
            <w:tcW w:w="6060" w:type="dxa"/>
            <w:tcBorders>
              <w:top w:val="nil"/>
              <w:left w:val="single" w:sz="4" w:space="0" w:color="auto"/>
              <w:bottom w:val="single" w:sz="4" w:space="0" w:color="auto"/>
              <w:right w:val="single" w:sz="4" w:space="0" w:color="auto"/>
            </w:tcBorders>
            <w:shd w:val="clear" w:color="000000" w:fill="FFFFFF"/>
            <w:hideMark/>
          </w:tcPr>
          <w:p w14:paraId="5699BC13"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2. Assurer un financement intelligent, transparent et durable des investissements et des frais r</w:t>
            </w:r>
            <w:r w:rsidRPr="00F77A47">
              <w:rPr>
                <w:rFonts w:ascii="Helvetica" w:eastAsia="Helvetica" w:hAnsi="Helvetica" w:cs="Helvetica"/>
                <w:b/>
                <w:bCs/>
                <w:color w:val="000000"/>
                <w:sz w:val="22"/>
                <w:szCs w:val="22"/>
                <w:lang w:val="fr-FR" w:eastAsia="fr-FR"/>
              </w:rPr>
              <w:t>écurrents</w:t>
            </w:r>
          </w:p>
        </w:tc>
        <w:tc>
          <w:tcPr>
            <w:tcW w:w="460" w:type="dxa"/>
            <w:tcBorders>
              <w:top w:val="nil"/>
              <w:left w:val="nil"/>
              <w:bottom w:val="single" w:sz="4" w:space="0" w:color="auto"/>
              <w:right w:val="single" w:sz="4" w:space="0" w:color="auto"/>
            </w:tcBorders>
            <w:shd w:val="clear" w:color="auto" w:fill="auto"/>
            <w:noWrap/>
            <w:hideMark/>
          </w:tcPr>
          <w:p w14:paraId="62D1027C"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07594A3C"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07818497"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0EC84F74"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359CCA44"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5B086439"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6BF9D085"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69C17B25"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3E9E2BF5"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550936F6"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5D8E56DA"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40" w:type="dxa"/>
            <w:tcBorders>
              <w:top w:val="nil"/>
              <w:left w:val="nil"/>
              <w:bottom w:val="single" w:sz="4" w:space="0" w:color="auto"/>
              <w:right w:val="single" w:sz="4" w:space="0" w:color="auto"/>
            </w:tcBorders>
            <w:shd w:val="clear" w:color="auto" w:fill="auto"/>
            <w:noWrap/>
            <w:hideMark/>
          </w:tcPr>
          <w:p w14:paraId="38A6E115"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7515AE14"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5BC43218"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1227" w:type="dxa"/>
            <w:tcBorders>
              <w:top w:val="nil"/>
              <w:left w:val="nil"/>
              <w:bottom w:val="single" w:sz="4" w:space="0" w:color="auto"/>
              <w:right w:val="single" w:sz="4" w:space="0" w:color="auto"/>
            </w:tcBorders>
            <w:shd w:val="clear" w:color="auto" w:fill="auto"/>
            <w:noWrap/>
            <w:hideMark/>
          </w:tcPr>
          <w:p w14:paraId="10C2B43D"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643" w:type="dxa"/>
            <w:tcBorders>
              <w:top w:val="nil"/>
              <w:left w:val="nil"/>
              <w:bottom w:val="single" w:sz="4" w:space="0" w:color="auto"/>
              <w:right w:val="single" w:sz="4" w:space="0" w:color="auto"/>
            </w:tcBorders>
            <w:shd w:val="clear" w:color="auto" w:fill="auto"/>
            <w:noWrap/>
            <w:hideMark/>
          </w:tcPr>
          <w:p w14:paraId="188942C2"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64D2C199"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nil"/>
              <w:right w:val="nil"/>
            </w:tcBorders>
            <w:shd w:val="clear" w:color="auto" w:fill="auto"/>
            <w:noWrap/>
            <w:hideMark/>
          </w:tcPr>
          <w:p w14:paraId="045A0279" w14:textId="77777777" w:rsidR="00F77A47" w:rsidRPr="00F77A47" w:rsidRDefault="00F77A47" w:rsidP="00F77A47">
            <w:pPr>
              <w:jc w:val="center"/>
              <w:rPr>
                <w:rFonts w:ascii="Calibri" w:hAnsi="Calibri"/>
                <w:color w:val="000000"/>
                <w:sz w:val="22"/>
                <w:szCs w:val="22"/>
                <w:lang w:val="fr-FR" w:eastAsia="fr-FR"/>
              </w:rPr>
            </w:pPr>
          </w:p>
        </w:tc>
      </w:tr>
      <w:tr w:rsidR="00F77A47" w:rsidRPr="00F77A47" w14:paraId="169EC259" w14:textId="77777777" w:rsidTr="00F77A47">
        <w:trPr>
          <w:trHeight w:val="900"/>
        </w:trPr>
        <w:tc>
          <w:tcPr>
            <w:tcW w:w="6060" w:type="dxa"/>
            <w:tcBorders>
              <w:top w:val="nil"/>
              <w:left w:val="single" w:sz="4" w:space="0" w:color="auto"/>
              <w:bottom w:val="single" w:sz="4" w:space="0" w:color="auto"/>
              <w:right w:val="single" w:sz="4" w:space="0" w:color="auto"/>
            </w:tcBorders>
            <w:shd w:val="clear" w:color="000000" w:fill="FFFFFF"/>
            <w:hideMark/>
          </w:tcPr>
          <w:p w14:paraId="62EC7FD3" w14:textId="77777777" w:rsidR="00F77A47" w:rsidRPr="00F77A47" w:rsidRDefault="00F77A47" w:rsidP="00F77A47">
            <w:pPr>
              <w:ind w:firstLineChars="100" w:firstLine="220"/>
              <w:rPr>
                <w:rFonts w:ascii="Calibri" w:hAnsi="Calibri"/>
                <w:color w:val="000000"/>
                <w:sz w:val="22"/>
                <w:szCs w:val="22"/>
                <w:lang w:val="fr-FR" w:eastAsia="fr-FR"/>
              </w:rPr>
            </w:pPr>
            <w:r w:rsidRPr="00F77A47">
              <w:rPr>
                <w:rFonts w:ascii="Calibri" w:hAnsi="Calibri"/>
                <w:color w:val="000000"/>
                <w:sz w:val="22"/>
                <w:szCs w:val="22"/>
                <w:lang w:val="fr-FR" w:eastAsia="fr-FR"/>
              </w:rPr>
              <w:t>2.1. R</w:t>
            </w:r>
            <w:r w:rsidRPr="00F77A47">
              <w:rPr>
                <w:rFonts w:ascii="Helvetica" w:eastAsia="Helvetica" w:hAnsi="Helvetica" w:cs="Helvetica"/>
                <w:color w:val="000000"/>
                <w:sz w:val="22"/>
                <w:szCs w:val="22"/>
                <w:lang w:val="fr-FR" w:eastAsia="fr-FR"/>
              </w:rPr>
              <w:t xml:space="preserve">éaliser une cartographie des interventions, des </w:t>
            </w:r>
            <w:r w:rsidRPr="00F77A47">
              <w:rPr>
                <w:rFonts w:ascii="Calibri" w:hAnsi="Calibri"/>
                <w:color w:val="000000"/>
                <w:sz w:val="22"/>
                <w:szCs w:val="22"/>
                <w:lang w:val="fr-FR" w:eastAsia="fr-FR"/>
              </w:rPr>
              <w:t>intervenants et des financements mobilisables pour le programme</w:t>
            </w:r>
          </w:p>
        </w:tc>
        <w:tc>
          <w:tcPr>
            <w:tcW w:w="460" w:type="dxa"/>
            <w:tcBorders>
              <w:top w:val="nil"/>
              <w:left w:val="nil"/>
              <w:bottom w:val="single" w:sz="4" w:space="0" w:color="auto"/>
              <w:right w:val="single" w:sz="4" w:space="0" w:color="auto"/>
            </w:tcBorders>
            <w:shd w:val="clear" w:color="auto" w:fill="auto"/>
            <w:noWrap/>
            <w:hideMark/>
          </w:tcPr>
          <w:p w14:paraId="25F0B305"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1E1099D7"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single" w:sz="4" w:space="0" w:color="auto"/>
              <w:left w:val="single" w:sz="4" w:space="0" w:color="auto"/>
              <w:bottom w:val="single" w:sz="4" w:space="0" w:color="auto"/>
              <w:right w:val="single" w:sz="4" w:space="0" w:color="auto"/>
            </w:tcBorders>
            <w:shd w:val="clear" w:color="000000" w:fill="FFFF00"/>
            <w:noWrap/>
            <w:hideMark/>
          </w:tcPr>
          <w:p w14:paraId="7DEA8A78" w14:textId="77777777" w:rsidR="00F77A47" w:rsidRPr="00F77A47" w:rsidRDefault="00F77A47" w:rsidP="00F77A47">
            <w:pPr>
              <w:jc w:val="center"/>
              <w:rPr>
                <w:rFonts w:ascii="Calibri" w:hAnsi="Calibri"/>
                <w:b/>
                <w:bCs/>
                <w:color w:val="E26B0A"/>
                <w:sz w:val="22"/>
                <w:szCs w:val="22"/>
                <w:lang w:val="fr-FR" w:eastAsia="fr-FR"/>
              </w:rPr>
            </w:pPr>
            <w:r w:rsidRPr="00F77A47">
              <w:rPr>
                <w:rFonts w:ascii="Calibri" w:hAnsi="Calibri"/>
                <w:b/>
                <w:bCs/>
                <w:color w:val="E26B0A"/>
                <w:sz w:val="22"/>
                <w:szCs w:val="22"/>
                <w:lang w:val="fr-FR" w:eastAsia="fr-FR"/>
              </w:rPr>
              <w:t>x</w:t>
            </w:r>
          </w:p>
        </w:tc>
        <w:tc>
          <w:tcPr>
            <w:tcW w:w="460" w:type="dxa"/>
            <w:tcBorders>
              <w:top w:val="single" w:sz="4" w:space="0" w:color="auto"/>
              <w:left w:val="single" w:sz="4" w:space="0" w:color="auto"/>
              <w:bottom w:val="single" w:sz="4" w:space="0" w:color="auto"/>
              <w:right w:val="single" w:sz="4" w:space="0" w:color="auto"/>
            </w:tcBorders>
            <w:shd w:val="clear" w:color="000000" w:fill="FFFF00"/>
            <w:noWrap/>
            <w:hideMark/>
          </w:tcPr>
          <w:p w14:paraId="29CF14BB" w14:textId="77777777" w:rsidR="00F77A47" w:rsidRPr="00F77A47" w:rsidRDefault="00F77A47" w:rsidP="00F77A47">
            <w:pPr>
              <w:jc w:val="center"/>
              <w:rPr>
                <w:rFonts w:ascii="Calibri" w:hAnsi="Calibri"/>
                <w:b/>
                <w:bCs/>
                <w:color w:val="E26B0A"/>
                <w:sz w:val="22"/>
                <w:szCs w:val="22"/>
                <w:lang w:val="fr-FR" w:eastAsia="fr-FR"/>
              </w:rPr>
            </w:pPr>
            <w:r w:rsidRPr="00F77A47">
              <w:rPr>
                <w:rFonts w:ascii="Calibri" w:hAnsi="Calibri"/>
                <w:b/>
                <w:bCs/>
                <w:color w:val="E26B0A"/>
                <w:sz w:val="22"/>
                <w:szCs w:val="22"/>
                <w:lang w:val="fr-FR" w:eastAsia="fr-FR"/>
              </w:rPr>
              <w:t>x</w:t>
            </w:r>
          </w:p>
        </w:tc>
        <w:tc>
          <w:tcPr>
            <w:tcW w:w="460" w:type="dxa"/>
            <w:tcBorders>
              <w:top w:val="single" w:sz="4" w:space="0" w:color="auto"/>
              <w:left w:val="single" w:sz="4" w:space="0" w:color="auto"/>
              <w:bottom w:val="single" w:sz="4" w:space="0" w:color="auto"/>
              <w:right w:val="single" w:sz="4" w:space="0" w:color="auto"/>
            </w:tcBorders>
            <w:shd w:val="clear" w:color="000000" w:fill="FFFF00"/>
            <w:noWrap/>
            <w:hideMark/>
          </w:tcPr>
          <w:p w14:paraId="085B1C95" w14:textId="77777777" w:rsidR="00F77A47" w:rsidRPr="00F77A47" w:rsidRDefault="00F77A47" w:rsidP="00F77A47">
            <w:pPr>
              <w:jc w:val="center"/>
              <w:rPr>
                <w:rFonts w:ascii="Calibri" w:hAnsi="Calibri"/>
                <w:b/>
                <w:bCs/>
                <w:color w:val="E26B0A"/>
                <w:sz w:val="22"/>
                <w:szCs w:val="22"/>
                <w:lang w:val="fr-FR" w:eastAsia="fr-FR"/>
              </w:rPr>
            </w:pPr>
            <w:r w:rsidRPr="00F77A47">
              <w:rPr>
                <w:rFonts w:ascii="Calibri" w:hAnsi="Calibri"/>
                <w:b/>
                <w:bCs/>
                <w:color w:val="E26B0A"/>
                <w:sz w:val="22"/>
                <w:szCs w:val="22"/>
                <w:lang w:val="fr-FR" w:eastAsia="fr-FR"/>
              </w:rPr>
              <w:t>x</w:t>
            </w:r>
          </w:p>
        </w:tc>
        <w:tc>
          <w:tcPr>
            <w:tcW w:w="460" w:type="dxa"/>
            <w:tcBorders>
              <w:top w:val="single" w:sz="4" w:space="0" w:color="auto"/>
              <w:left w:val="single" w:sz="4" w:space="0" w:color="auto"/>
              <w:bottom w:val="single" w:sz="4" w:space="0" w:color="auto"/>
              <w:right w:val="single" w:sz="4" w:space="0" w:color="auto"/>
            </w:tcBorders>
            <w:shd w:val="clear" w:color="000000" w:fill="FFFF00"/>
            <w:noWrap/>
            <w:hideMark/>
          </w:tcPr>
          <w:p w14:paraId="2A644105" w14:textId="4998A351" w:rsidR="00F77A47" w:rsidRPr="00F77A47" w:rsidRDefault="00F77A47" w:rsidP="00F77A47">
            <w:pPr>
              <w:jc w:val="center"/>
              <w:rPr>
                <w:rFonts w:ascii="Calibri" w:hAnsi="Calibri"/>
                <w:b/>
                <w:bCs/>
                <w:color w:val="E26B0A"/>
                <w:sz w:val="22"/>
                <w:szCs w:val="22"/>
                <w:lang w:val="fr-FR" w:eastAsia="fr-FR"/>
              </w:rPr>
            </w:pPr>
            <w:r w:rsidRPr="00F77A47">
              <w:rPr>
                <w:rFonts w:ascii="Calibri" w:hAnsi="Calibri"/>
                <w:b/>
                <w:bCs/>
                <w:color w:val="E26B0A"/>
                <w:sz w:val="22"/>
                <w:szCs w:val="22"/>
                <w:lang w:val="fr-FR" w:eastAsia="fr-FR"/>
              </w:rPr>
              <w:t>X</w:t>
            </w:r>
          </w:p>
        </w:tc>
        <w:tc>
          <w:tcPr>
            <w:tcW w:w="460" w:type="dxa"/>
            <w:tcBorders>
              <w:top w:val="nil"/>
              <w:left w:val="nil"/>
              <w:bottom w:val="single" w:sz="4" w:space="0" w:color="auto"/>
              <w:right w:val="single" w:sz="4" w:space="0" w:color="auto"/>
            </w:tcBorders>
            <w:shd w:val="clear" w:color="auto" w:fill="auto"/>
            <w:noWrap/>
            <w:hideMark/>
          </w:tcPr>
          <w:p w14:paraId="631F1BD4"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3B7B8B01"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0D9069ED"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783C644A"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3FE057C1"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40" w:type="dxa"/>
            <w:tcBorders>
              <w:top w:val="nil"/>
              <w:left w:val="nil"/>
              <w:bottom w:val="single" w:sz="4" w:space="0" w:color="auto"/>
              <w:right w:val="single" w:sz="4" w:space="0" w:color="auto"/>
            </w:tcBorders>
            <w:shd w:val="clear" w:color="auto" w:fill="auto"/>
            <w:noWrap/>
            <w:hideMark/>
          </w:tcPr>
          <w:p w14:paraId="1C935E1C"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5C8E073A"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30</w:t>
            </w:r>
          </w:p>
        </w:tc>
        <w:tc>
          <w:tcPr>
            <w:tcW w:w="880" w:type="dxa"/>
            <w:tcBorders>
              <w:top w:val="nil"/>
              <w:left w:val="nil"/>
              <w:bottom w:val="single" w:sz="4" w:space="0" w:color="auto"/>
              <w:right w:val="single" w:sz="4" w:space="0" w:color="auto"/>
            </w:tcBorders>
            <w:shd w:val="clear" w:color="auto" w:fill="auto"/>
            <w:noWrap/>
            <w:hideMark/>
          </w:tcPr>
          <w:p w14:paraId="4FB8189B" w14:textId="2852CD70"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r w:rsidR="003255EE">
              <w:rPr>
                <w:rFonts w:ascii="Calibri" w:hAnsi="Calibri"/>
                <w:color w:val="000000"/>
                <w:sz w:val="22"/>
                <w:szCs w:val="22"/>
                <w:lang w:val="fr-FR" w:eastAsia="fr-FR"/>
              </w:rPr>
              <w:t>BM /BMGF</w:t>
            </w:r>
          </w:p>
        </w:tc>
        <w:tc>
          <w:tcPr>
            <w:tcW w:w="1227" w:type="dxa"/>
            <w:tcBorders>
              <w:top w:val="nil"/>
              <w:left w:val="nil"/>
              <w:bottom w:val="single" w:sz="4" w:space="0" w:color="auto"/>
              <w:right w:val="single" w:sz="4" w:space="0" w:color="auto"/>
            </w:tcBorders>
            <w:shd w:val="clear" w:color="auto" w:fill="auto"/>
            <w:noWrap/>
            <w:hideMark/>
          </w:tcPr>
          <w:p w14:paraId="6494D8A9"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DGESS</w:t>
            </w:r>
          </w:p>
        </w:tc>
        <w:tc>
          <w:tcPr>
            <w:tcW w:w="643" w:type="dxa"/>
            <w:tcBorders>
              <w:top w:val="nil"/>
              <w:left w:val="nil"/>
              <w:bottom w:val="single" w:sz="4" w:space="0" w:color="auto"/>
              <w:right w:val="single" w:sz="4" w:space="0" w:color="auto"/>
            </w:tcBorders>
            <w:shd w:val="clear" w:color="auto" w:fill="auto"/>
            <w:noWrap/>
            <w:hideMark/>
          </w:tcPr>
          <w:p w14:paraId="3D48A9E1"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M</w:t>
            </w:r>
          </w:p>
        </w:tc>
        <w:tc>
          <w:tcPr>
            <w:tcW w:w="880" w:type="dxa"/>
            <w:tcBorders>
              <w:top w:val="nil"/>
              <w:left w:val="nil"/>
              <w:bottom w:val="single" w:sz="4" w:space="0" w:color="auto"/>
              <w:right w:val="single" w:sz="4" w:space="0" w:color="auto"/>
            </w:tcBorders>
            <w:shd w:val="clear" w:color="auto" w:fill="auto"/>
            <w:noWrap/>
            <w:hideMark/>
          </w:tcPr>
          <w:p w14:paraId="27A9F874"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nil"/>
              <w:right w:val="nil"/>
            </w:tcBorders>
            <w:shd w:val="clear" w:color="auto" w:fill="auto"/>
            <w:noWrap/>
            <w:hideMark/>
          </w:tcPr>
          <w:p w14:paraId="3EAD3A34" w14:textId="77777777" w:rsidR="00F77A47" w:rsidRPr="00F77A47" w:rsidRDefault="00F77A47" w:rsidP="00F77A47">
            <w:pPr>
              <w:jc w:val="center"/>
              <w:rPr>
                <w:rFonts w:ascii="Calibri" w:hAnsi="Calibri"/>
                <w:color w:val="000000"/>
                <w:sz w:val="22"/>
                <w:szCs w:val="22"/>
                <w:lang w:val="fr-FR" w:eastAsia="fr-FR"/>
              </w:rPr>
            </w:pPr>
          </w:p>
        </w:tc>
      </w:tr>
      <w:tr w:rsidR="00F77A47" w:rsidRPr="00F77A47" w14:paraId="4B6DD0D3" w14:textId="77777777" w:rsidTr="00F77A47">
        <w:trPr>
          <w:trHeight w:val="600"/>
        </w:trPr>
        <w:tc>
          <w:tcPr>
            <w:tcW w:w="6060" w:type="dxa"/>
            <w:tcBorders>
              <w:top w:val="nil"/>
              <w:left w:val="single" w:sz="4" w:space="0" w:color="auto"/>
              <w:bottom w:val="single" w:sz="4" w:space="0" w:color="auto"/>
              <w:right w:val="single" w:sz="4" w:space="0" w:color="auto"/>
            </w:tcBorders>
            <w:shd w:val="clear" w:color="000000" w:fill="FFFFFF"/>
            <w:hideMark/>
          </w:tcPr>
          <w:p w14:paraId="6392818F" w14:textId="77777777" w:rsidR="00F77A47" w:rsidRPr="00F77A47" w:rsidRDefault="00F77A47" w:rsidP="00F77A47">
            <w:pPr>
              <w:ind w:firstLineChars="100" w:firstLine="220"/>
              <w:rPr>
                <w:rFonts w:ascii="Calibri" w:hAnsi="Calibri"/>
                <w:color w:val="000000"/>
                <w:sz w:val="22"/>
                <w:szCs w:val="22"/>
                <w:lang w:val="fr-FR" w:eastAsia="fr-FR"/>
              </w:rPr>
            </w:pPr>
            <w:r w:rsidRPr="00F77A47">
              <w:rPr>
                <w:rFonts w:ascii="Calibri" w:hAnsi="Calibri"/>
                <w:color w:val="000000"/>
                <w:sz w:val="22"/>
                <w:szCs w:val="22"/>
                <w:lang w:val="fr-FR" w:eastAsia="fr-FR"/>
              </w:rPr>
              <w:t>2.2. Evaluer les capacit</w:t>
            </w:r>
            <w:r w:rsidRPr="00F77A47">
              <w:rPr>
                <w:rFonts w:ascii="Helvetica" w:eastAsia="Helvetica" w:hAnsi="Helvetica" w:cs="Helvetica"/>
                <w:color w:val="000000"/>
                <w:sz w:val="22"/>
                <w:szCs w:val="22"/>
                <w:lang w:val="fr-FR" w:eastAsia="fr-FR"/>
              </w:rPr>
              <w:t xml:space="preserve">és de mise en </w:t>
            </w:r>
            <w:proofErr w:type="spellStart"/>
            <w:r w:rsidRPr="00F77A47">
              <w:rPr>
                <w:rFonts w:ascii="Helvetica" w:eastAsia="Helvetica" w:hAnsi="Helvetica" w:cs="Helvetica"/>
                <w:color w:val="000000"/>
                <w:sz w:val="22"/>
                <w:szCs w:val="22"/>
                <w:lang w:val="fr-FR" w:eastAsia="fr-FR"/>
              </w:rPr>
              <w:t>oeuvre</w:t>
            </w:r>
            <w:proofErr w:type="spellEnd"/>
            <w:r w:rsidRPr="00F77A47">
              <w:rPr>
                <w:rFonts w:ascii="Helvetica" w:eastAsia="Helvetica" w:hAnsi="Helvetica" w:cs="Helvetica"/>
                <w:color w:val="000000"/>
                <w:sz w:val="22"/>
                <w:szCs w:val="22"/>
                <w:lang w:val="fr-FR" w:eastAsia="fr-FR"/>
              </w:rPr>
              <w:t xml:space="preserve"> financière de la DAF et des districts sanitaires</w:t>
            </w:r>
          </w:p>
        </w:tc>
        <w:tc>
          <w:tcPr>
            <w:tcW w:w="460" w:type="dxa"/>
            <w:tcBorders>
              <w:top w:val="nil"/>
              <w:left w:val="nil"/>
              <w:bottom w:val="single" w:sz="4" w:space="0" w:color="auto"/>
              <w:right w:val="single" w:sz="4" w:space="0" w:color="auto"/>
            </w:tcBorders>
            <w:shd w:val="clear" w:color="auto" w:fill="auto"/>
            <w:noWrap/>
            <w:hideMark/>
          </w:tcPr>
          <w:p w14:paraId="068131C1"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255E74AF"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33AF2090"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single" w:sz="4" w:space="0" w:color="auto"/>
              <w:left w:val="single" w:sz="4" w:space="0" w:color="auto"/>
              <w:bottom w:val="single" w:sz="4" w:space="0" w:color="auto"/>
              <w:right w:val="single" w:sz="4" w:space="0" w:color="auto"/>
            </w:tcBorders>
            <w:shd w:val="clear" w:color="000000" w:fill="FFFF00"/>
            <w:noWrap/>
            <w:hideMark/>
          </w:tcPr>
          <w:p w14:paraId="6080F69F" w14:textId="77777777" w:rsidR="00F77A47" w:rsidRPr="00F77A47" w:rsidRDefault="00F77A47" w:rsidP="00F77A47">
            <w:pPr>
              <w:jc w:val="center"/>
              <w:rPr>
                <w:rFonts w:ascii="Calibri" w:hAnsi="Calibri"/>
                <w:b/>
                <w:bCs/>
                <w:color w:val="E26B0A"/>
                <w:sz w:val="22"/>
                <w:szCs w:val="22"/>
                <w:lang w:val="fr-FR" w:eastAsia="fr-FR"/>
              </w:rPr>
            </w:pPr>
            <w:r w:rsidRPr="00F77A47">
              <w:rPr>
                <w:rFonts w:ascii="Calibri" w:hAnsi="Calibri"/>
                <w:b/>
                <w:bCs/>
                <w:color w:val="E26B0A"/>
                <w:sz w:val="22"/>
                <w:szCs w:val="22"/>
                <w:lang w:val="fr-FR" w:eastAsia="fr-FR"/>
              </w:rPr>
              <w:t>x</w:t>
            </w:r>
          </w:p>
        </w:tc>
        <w:tc>
          <w:tcPr>
            <w:tcW w:w="460" w:type="dxa"/>
            <w:tcBorders>
              <w:top w:val="single" w:sz="4" w:space="0" w:color="auto"/>
              <w:left w:val="single" w:sz="4" w:space="0" w:color="auto"/>
              <w:bottom w:val="single" w:sz="4" w:space="0" w:color="auto"/>
              <w:right w:val="single" w:sz="4" w:space="0" w:color="auto"/>
            </w:tcBorders>
            <w:shd w:val="clear" w:color="000000" w:fill="FFFF00"/>
            <w:noWrap/>
            <w:hideMark/>
          </w:tcPr>
          <w:p w14:paraId="4E822873" w14:textId="77777777" w:rsidR="00F77A47" w:rsidRPr="00F77A47" w:rsidRDefault="00F77A47" w:rsidP="00F77A47">
            <w:pPr>
              <w:jc w:val="center"/>
              <w:rPr>
                <w:rFonts w:ascii="Calibri" w:hAnsi="Calibri"/>
                <w:b/>
                <w:bCs/>
                <w:color w:val="E26B0A"/>
                <w:sz w:val="22"/>
                <w:szCs w:val="22"/>
                <w:lang w:val="fr-FR" w:eastAsia="fr-FR"/>
              </w:rPr>
            </w:pPr>
            <w:r w:rsidRPr="00F77A47">
              <w:rPr>
                <w:rFonts w:ascii="Calibri" w:hAnsi="Calibri"/>
                <w:b/>
                <w:bCs/>
                <w:color w:val="E26B0A"/>
                <w:sz w:val="22"/>
                <w:szCs w:val="22"/>
                <w:lang w:val="fr-FR" w:eastAsia="fr-FR"/>
              </w:rPr>
              <w:t>x</w:t>
            </w:r>
          </w:p>
        </w:tc>
        <w:tc>
          <w:tcPr>
            <w:tcW w:w="460" w:type="dxa"/>
            <w:tcBorders>
              <w:top w:val="nil"/>
              <w:left w:val="nil"/>
              <w:bottom w:val="single" w:sz="4" w:space="0" w:color="auto"/>
              <w:right w:val="single" w:sz="4" w:space="0" w:color="auto"/>
            </w:tcBorders>
            <w:shd w:val="clear" w:color="auto" w:fill="auto"/>
            <w:noWrap/>
            <w:hideMark/>
          </w:tcPr>
          <w:p w14:paraId="725692D3"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7E4B9AB1"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357A63D3"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3354624E"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474C1D35"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4E09500C"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40" w:type="dxa"/>
            <w:tcBorders>
              <w:top w:val="nil"/>
              <w:left w:val="nil"/>
              <w:bottom w:val="single" w:sz="4" w:space="0" w:color="auto"/>
              <w:right w:val="single" w:sz="4" w:space="0" w:color="auto"/>
            </w:tcBorders>
            <w:shd w:val="clear" w:color="auto" w:fill="auto"/>
            <w:noWrap/>
            <w:hideMark/>
          </w:tcPr>
          <w:p w14:paraId="5650B560"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714AF59E"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10</w:t>
            </w:r>
          </w:p>
        </w:tc>
        <w:tc>
          <w:tcPr>
            <w:tcW w:w="880" w:type="dxa"/>
            <w:tcBorders>
              <w:top w:val="nil"/>
              <w:left w:val="nil"/>
              <w:bottom w:val="single" w:sz="4" w:space="0" w:color="auto"/>
              <w:right w:val="single" w:sz="4" w:space="0" w:color="auto"/>
            </w:tcBorders>
            <w:shd w:val="clear" w:color="auto" w:fill="auto"/>
            <w:noWrap/>
            <w:hideMark/>
          </w:tcPr>
          <w:p w14:paraId="63BDB51E" w14:textId="0BA018C2"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r w:rsidR="003255EE">
              <w:rPr>
                <w:rFonts w:ascii="Calibri" w:hAnsi="Calibri"/>
                <w:color w:val="000000"/>
                <w:sz w:val="22"/>
                <w:szCs w:val="22"/>
                <w:lang w:val="fr-FR" w:eastAsia="fr-FR"/>
              </w:rPr>
              <w:t>BM</w:t>
            </w:r>
          </w:p>
        </w:tc>
        <w:tc>
          <w:tcPr>
            <w:tcW w:w="1227" w:type="dxa"/>
            <w:tcBorders>
              <w:top w:val="nil"/>
              <w:left w:val="nil"/>
              <w:bottom w:val="single" w:sz="4" w:space="0" w:color="auto"/>
              <w:right w:val="single" w:sz="4" w:space="0" w:color="auto"/>
            </w:tcBorders>
            <w:shd w:val="clear" w:color="auto" w:fill="auto"/>
            <w:noWrap/>
            <w:hideMark/>
          </w:tcPr>
          <w:p w14:paraId="7FDA3083"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SG</w:t>
            </w:r>
          </w:p>
        </w:tc>
        <w:tc>
          <w:tcPr>
            <w:tcW w:w="643" w:type="dxa"/>
            <w:tcBorders>
              <w:top w:val="nil"/>
              <w:left w:val="nil"/>
              <w:bottom w:val="single" w:sz="4" w:space="0" w:color="auto"/>
              <w:right w:val="single" w:sz="4" w:space="0" w:color="auto"/>
            </w:tcBorders>
            <w:shd w:val="clear" w:color="auto" w:fill="auto"/>
            <w:noWrap/>
            <w:hideMark/>
          </w:tcPr>
          <w:p w14:paraId="70841204"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15B40A2F"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nil"/>
              <w:right w:val="nil"/>
            </w:tcBorders>
            <w:shd w:val="clear" w:color="auto" w:fill="auto"/>
            <w:noWrap/>
            <w:hideMark/>
          </w:tcPr>
          <w:p w14:paraId="36F761C0" w14:textId="77777777" w:rsidR="00F77A47" w:rsidRPr="00F77A47" w:rsidRDefault="00F77A47" w:rsidP="00F77A47">
            <w:pPr>
              <w:jc w:val="center"/>
              <w:rPr>
                <w:rFonts w:ascii="Calibri" w:hAnsi="Calibri"/>
                <w:color w:val="000000"/>
                <w:sz w:val="22"/>
                <w:szCs w:val="22"/>
                <w:lang w:val="fr-FR" w:eastAsia="fr-FR"/>
              </w:rPr>
            </w:pPr>
          </w:p>
        </w:tc>
      </w:tr>
      <w:tr w:rsidR="00F77A47" w:rsidRPr="00F77A47" w14:paraId="37A318F0" w14:textId="77777777" w:rsidTr="00F77A47">
        <w:trPr>
          <w:trHeight w:val="600"/>
        </w:trPr>
        <w:tc>
          <w:tcPr>
            <w:tcW w:w="6060" w:type="dxa"/>
            <w:tcBorders>
              <w:top w:val="nil"/>
              <w:left w:val="single" w:sz="4" w:space="0" w:color="auto"/>
              <w:bottom w:val="single" w:sz="4" w:space="0" w:color="auto"/>
              <w:right w:val="single" w:sz="4" w:space="0" w:color="auto"/>
            </w:tcBorders>
            <w:shd w:val="clear" w:color="000000" w:fill="FFFFFF"/>
            <w:hideMark/>
          </w:tcPr>
          <w:p w14:paraId="4EF112D5" w14:textId="77777777" w:rsidR="00F77A47" w:rsidRPr="00F77A47" w:rsidRDefault="00F77A47" w:rsidP="00F77A47">
            <w:pPr>
              <w:ind w:firstLineChars="100" w:firstLine="220"/>
              <w:rPr>
                <w:rFonts w:ascii="Calibri" w:hAnsi="Calibri"/>
                <w:color w:val="000000"/>
                <w:sz w:val="22"/>
                <w:szCs w:val="22"/>
                <w:lang w:val="fr-FR" w:eastAsia="fr-FR"/>
              </w:rPr>
            </w:pPr>
            <w:r w:rsidRPr="00F77A47">
              <w:rPr>
                <w:rFonts w:ascii="Calibri" w:hAnsi="Calibri"/>
                <w:color w:val="000000"/>
                <w:sz w:val="22"/>
                <w:szCs w:val="22"/>
                <w:lang w:val="fr-FR" w:eastAsia="fr-FR"/>
              </w:rPr>
              <w:t>2.3. Composer le mix ad</w:t>
            </w:r>
            <w:r w:rsidRPr="00F77A47">
              <w:rPr>
                <w:rFonts w:ascii="Helvetica" w:eastAsia="Helvetica" w:hAnsi="Helvetica" w:cs="Helvetica"/>
                <w:color w:val="000000"/>
                <w:sz w:val="22"/>
                <w:szCs w:val="22"/>
                <w:lang w:val="fr-FR" w:eastAsia="fr-FR"/>
              </w:rPr>
              <w:t>équat de modalités de financement du DI</w:t>
            </w:r>
          </w:p>
        </w:tc>
        <w:tc>
          <w:tcPr>
            <w:tcW w:w="460" w:type="dxa"/>
            <w:tcBorders>
              <w:top w:val="nil"/>
              <w:left w:val="nil"/>
              <w:bottom w:val="single" w:sz="4" w:space="0" w:color="auto"/>
              <w:right w:val="single" w:sz="4" w:space="0" w:color="auto"/>
            </w:tcBorders>
            <w:shd w:val="clear" w:color="auto" w:fill="auto"/>
            <w:noWrap/>
            <w:hideMark/>
          </w:tcPr>
          <w:p w14:paraId="116C499A"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025052B8"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5E82120B"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single" w:sz="4" w:space="0" w:color="auto"/>
              <w:left w:val="single" w:sz="4" w:space="0" w:color="auto"/>
              <w:bottom w:val="single" w:sz="4" w:space="0" w:color="auto"/>
              <w:right w:val="single" w:sz="4" w:space="0" w:color="auto"/>
            </w:tcBorders>
            <w:shd w:val="clear" w:color="000000" w:fill="FFFF00"/>
            <w:noWrap/>
            <w:hideMark/>
          </w:tcPr>
          <w:p w14:paraId="3EFB087D" w14:textId="77777777" w:rsidR="00F77A47" w:rsidRPr="00F77A47" w:rsidRDefault="00F77A47" w:rsidP="00F77A47">
            <w:pPr>
              <w:jc w:val="center"/>
              <w:rPr>
                <w:rFonts w:ascii="Calibri" w:hAnsi="Calibri"/>
                <w:b/>
                <w:bCs/>
                <w:color w:val="E26B0A"/>
                <w:sz w:val="22"/>
                <w:szCs w:val="22"/>
                <w:lang w:val="fr-FR" w:eastAsia="fr-FR"/>
              </w:rPr>
            </w:pPr>
            <w:r w:rsidRPr="00F77A47">
              <w:rPr>
                <w:rFonts w:ascii="Calibri" w:hAnsi="Calibri"/>
                <w:b/>
                <w:bCs/>
                <w:color w:val="E26B0A"/>
                <w:sz w:val="22"/>
                <w:szCs w:val="22"/>
                <w:lang w:val="fr-FR" w:eastAsia="fr-FR"/>
              </w:rPr>
              <w:t>x</w:t>
            </w:r>
          </w:p>
        </w:tc>
        <w:tc>
          <w:tcPr>
            <w:tcW w:w="460" w:type="dxa"/>
            <w:tcBorders>
              <w:top w:val="single" w:sz="4" w:space="0" w:color="auto"/>
              <w:left w:val="single" w:sz="4" w:space="0" w:color="auto"/>
              <w:bottom w:val="single" w:sz="4" w:space="0" w:color="auto"/>
              <w:right w:val="single" w:sz="4" w:space="0" w:color="auto"/>
            </w:tcBorders>
            <w:shd w:val="clear" w:color="000000" w:fill="FFFF00"/>
            <w:noWrap/>
            <w:hideMark/>
          </w:tcPr>
          <w:p w14:paraId="3F8181BF" w14:textId="77777777" w:rsidR="00F77A47" w:rsidRPr="00F77A47" w:rsidRDefault="00F77A47" w:rsidP="00F77A47">
            <w:pPr>
              <w:jc w:val="center"/>
              <w:rPr>
                <w:rFonts w:ascii="Calibri" w:hAnsi="Calibri"/>
                <w:b/>
                <w:bCs/>
                <w:color w:val="E26B0A"/>
                <w:sz w:val="22"/>
                <w:szCs w:val="22"/>
                <w:lang w:val="fr-FR" w:eastAsia="fr-FR"/>
              </w:rPr>
            </w:pPr>
            <w:r w:rsidRPr="00F77A47">
              <w:rPr>
                <w:rFonts w:ascii="Calibri" w:hAnsi="Calibri"/>
                <w:b/>
                <w:bCs/>
                <w:color w:val="E26B0A"/>
                <w:sz w:val="22"/>
                <w:szCs w:val="22"/>
                <w:lang w:val="fr-FR" w:eastAsia="fr-FR"/>
              </w:rPr>
              <w:t>x</w:t>
            </w:r>
          </w:p>
        </w:tc>
        <w:tc>
          <w:tcPr>
            <w:tcW w:w="460" w:type="dxa"/>
            <w:tcBorders>
              <w:top w:val="single" w:sz="4" w:space="0" w:color="auto"/>
              <w:left w:val="single" w:sz="4" w:space="0" w:color="auto"/>
              <w:bottom w:val="single" w:sz="4" w:space="0" w:color="auto"/>
              <w:right w:val="single" w:sz="4" w:space="0" w:color="auto"/>
            </w:tcBorders>
            <w:shd w:val="clear" w:color="000000" w:fill="FFFF00"/>
            <w:noWrap/>
            <w:hideMark/>
          </w:tcPr>
          <w:p w14:paraId="665B4A29" w14:textId="41940798" w:rsidR="00F77A47" w:rsidRPr="00F77A47" w:rsidRDefault="00F77A47" w:rsidP="00F77A47">
            <w:pPr>
              <w:jc w:val="center"/>
              <w:rPr>
                <w:rFonts w:ascii="Calibri" w:hAnsi="Calibri"/>
                <w:b/>
                <w:bCs/>
                <w:color w:val="E26B0A"/>
                <w:sz w:val="22"/>
                <w:szCs w:val="22"/>
                <w:lang w:val="fr-FR" w:eastAsia="fr-FR"/>
              </w:rPr>
            </w:pPr>
            <w:r w:rsidRPr="00F77A47">
              <w:rPr>
                <w:rFonts w:ascii="Calibri" w:hAnsi="Calibri"/>
                <w:b/>
                <w:bCs/>
                <w:color w:val="E26B0A"/>
                <w:sz w:val="22"/>
                <w:szCs w:val="22"/>
                <w:lang w:val="fr-FR" w:eastAsia="fr-FR"/>
              </w:rPr>
              <w:t>X</w:t>
            </w:r>
          </w:p>
        </w:tc>
        <w:tc>
          <w:tcPr>
            <w:tcW w:w="460" w:type="dxa"/>
            <w:tcBorders>
              <w:top w:val="single" w:sz="4" w:space="0" w:color="auto"/>
              <w:left w:val="single" w:sz="4" w:space="0" w:color="auto"/>
              <w:bottom w:val="single" w:sz="4" w:space="0" w:color="auto"/>
              <w:right w:val="single" w:sz="4" w:space="0" w:color="auto"/>
            </w:tcBorders>
            <w:shd w:val="clear" w:color="000000" w:fill="FFFF00"/>
            <w:noWrap/>
            <w:hideMark/>
          </w:tcPr>
          <w:p w14:paraId="5738F590" w14:textId="77777777" w:rsidR="00F77A47" w:rsidRPr="00F77A47" w:rsidRDefault="00F77A47" w:rsidP="00F77A47">
            <w:pPr>
              <w:jc w:val="center"/>
              <w:rPr>
                <w:rFonts w:ascii="Calibri" w:hAnsi="Calibri"/>
                <w:b/>
                <w:bCs/>
                <w:color w:val="E26B0A"/>
                <w:sz w:val="22"/>
                <w:szCs w:val="22"/>
                <w:lang w:val="fr-FR" w:eastAsia="fr-FR"/>
              </w:rPr>
            </w:pPr>
            <w:r w:rsidRPr="00F77A47">
              <w:rPr>
                <w:rFonts w:ascii="Calibri" w:hAnsi="Calibri"/>
                <w:b/>
                <w:bCs/>
                <w:color w:val="E26B0A"/>
                <w:sz w:val="22"/>
                <w:szCs w:val="22"/>
                <w:lang w:val="fr-FR" w:eastAsia="fr-FR"/>
              </w:rPr>
              <w:t>x</w:t>
            </w:r>
          </w:p>
        </w:tc>
        <w:tc>
          <w:tcPr>
            <w:tcW w:w="460" w:type="dxa"/>
            <w:tcBorders>
              <w:top w:val="nil"/>
              <w:left w:val="nil"/>
              <w:bottom w:val="single" w:sz="4" w:space="0" w:color="auto"/>
              <w:right w:val="single" w:sz="4" w:space="0" w:color="auto"/>
            </w:tcBorders>
            <w:shd w:val="clear" w:color="auto" w:fill="auto"/>
            <w:noWrap/>
            <w:hideMark/>
          </w:tcPr>
          <w:p w14:paraId="3F317A04"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6822CA16"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19AF97A5"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00594CC4"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40" w:type="dxa"/>
            <w:tcBorders>
              <w:top w:val="nil"/>
              <w:left w:val="nil"/>
              <w:bottom w:val="single" w:sz="4" w:space="0" w:color="auto"/>
              <w:right w:val="single" w:sz="4" w:space="0" w:color="auto"/>
            </w:tcBorders>
            <w:shd w:val="clear" w:color="auto" w:fill="auto"/>
            <w:noWrap/>
            <w:hideMark/>
          </w:tcPr>
          <w:p w14:paraId="7CE2BB0A"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212E658C"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1</w:t>
            </w:r>
          </w:p>
        </w:tc>
        <w:tc>
          <w:tcPr>
            <w:tcW w:w="880" w:type="dxa"/>
            <w:tcBorders>
              <w:top w:val="nil"/>
              <w:left w:val="nil"/>
              <w:bottom w:val="single" w:sz="4" w:space="0" w:color="auto"/>
              <w:right w:val="single" w:sz="4" w:space="0" w:color="auto"/>
            </w:tcBorders>
            <w:shd w:val="clear" w:color="auto" w:fill="auto"/>
            <w:noWrap/>
            <w:hideMark/>
          </w:tcPr>
          <w:p w14:paraId="0BFA77EA" w14:textId="17E28081"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r w:rsidR="003255EE">
              <w:rPr>
                <w:rFonts w:ascii="Calibri" w:hAnsi="Calibri"/>
                <w:color w:val="000000"/>
                <w:sz w:val="22"/>
                <w:szCs w:val="22"/>
                <w:lang w:val="fr-FR" w:eastAsia="fr-FR"/>
              </w:rPr>
              <w:t>BE</w:t>
            </w:r>
          </w:p>
        </w:tc>
        <w:tc>
          <w:tcPr>
            <w:tcW w:w="1227" w:type="dxa"/>
            <w:tcBorders>
              <w:top w:val="nil"/>
              <w:left w:val="nil"/>
              <w:bottom w:val="single" w:sz="4" w:space="0" w:color="auto"/>
              <w:right w:val="single" w:sz="4" w:space="0" w:color="auto"/>
            </w:tcBorders>
            <w:shd w:val="clear" w:color="auto" w:fill="auto"/>
            <w:noWrap/>
            <w:hideMark/>
          </w:tcPr>
          <w:p w14:paraId="22D70D7F"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DGESS</w:t>
            </w:r>
          </w:p>
        </w:tc>
        <w:tc>
          <w:tcPr>
            <w:tcW w:w="643" w:type="dxa"/>
            <w:tcBorders>
              <w:top w:val="nil"/>
              <w:left w:val="nil"/>
              <w:bottom w:val="single" w:sz="4" w:space="0" w:color="auto"/>
              <w:right w:val="single" w:sz="4" w:space="0" w:color="auto"/>
            </w:tcBorders>
            <w:shd w:val="clear" w:color="auto" w:fill="auto"/>
            <w:noWrap/>
            <w:hideMark/>
          </w:tcPr>
          <w:p w14:paraId="2F2D9189"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M</w:t>
            </w:r>
          </w:p>
        </w:tc>
        <w:tc>
          <w:tcPr>
            <w:tcW w:w="880" w:type="dxa"/>
            <w:tcBorders>
              <w:top w:val="nil"/>
              <w:left w:val="nil"/>
              <w:bottom w:val="single" w:sz="4" w:space="0" w:color="auto"/>
              <w:right w:val="single" w:sz="4" w:space="0" w:color="auto"/>
            </w:tcBorders>
            <w:shd w:val="clear" w:color="auto" w:fill="auto"/>
            <w:noWrap/>
            <w:hideMark/>
          </w:tcPr>
          <w:p w14:paraId="02350ACB"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nil"/>
              <w:right w:val="nil"/>
            </w:tcBorders>
            <w:shd w:val="clear" w:color="auto" w:fill="auto"/>
            <w:noWrap/>
            <w:hideMark/>
          </w:tcPr>
          <w:p w14:paraId="47EBAEF0" w14:textId="77777777" w:rsidR="00F77A47" w:rsidRPr="00F77A47" w:rsidRDefault="00F77A47" w:rsidP="00F77A47">
            <w:pPr>
              <w:jc w:val="center"/>
              <w:rPr>
                <w:rFonts w:ascii="Calibri" w:hAnsi="Calibri"/>
                <w:color w:val="000000"/>
                <w:sz w:val="22"/>
                <w:szCs w:val="22"/>
                <w:lang w:val="fr-FR" w:eastAsia="fr-FR"/>
              </w:rPr>
            </w:pPr>
          </w:p>
        </w:tc>
      </w:tr>
      <w:tr w:rsidR="00F77A47" w:rsidRPr="00F77A47" w14:paraId="3C814C55" w14:textId="77777777" w:rsidTr="001C44CF">
        <w:trPr>
          <w:trHeight w:val="326"/>
        </w:trPr>
        <w:tc>
          <w:tcPr>
            <w:tcW w:w="6060" w:type="dxa"/>
            <w:tcBorders>
              <w:top w:val="nil"/>
              <w:left w:val="single" w:sz="4" w:space="0" w:color="auto"/>
              <w:bottom w:val="single" w:sz="4" w:space="0" w:color="auto"/>
              <w:right w:val="single" w:sz="4" w:space="0" w:color="auto"/>
            </w:tcBorders>
            <w:shd w:val="clear" w:color="000000" w:fill="FFFFFF"/>
            <w:hideMark/>
          </w:tcPr>
          <w:p w14:paraId="07008150"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3. Elaborer le dossier d'investissements prioritaires</w:t>
            </w:r>
          </w:p>
        </w:tc>
        <w:tc>
          <w:tcPr>
            <w:tcW w:w="460" w:type="dxa"/>
            <w:tcBorders>
              <w:top w:val="nil"/>
              <w:left w:val="nil"/>
              <w:bottom w:val="single" w:sz="4" w:space="0" w:color="auto"/>
              <w:right w:val="single" w:sz="4" w:space="0" w:color="auto"/>
            </w:tcBorders>
            <w:shd w:val="clear" w:color="auto" w:fill="auto"/>
            <w:noWrap/>
            <w:hideMark/>
          </w:tcPr>
          <w:p w14:paraId="396D9089"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3B4EB3A2"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554E1BDA"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308F5768"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06190920"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097FCA06"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067600E7"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780D64A6"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34DB2021"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556C5426"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37E51E8E"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40" w:type="dxa"/>
            <w:tcBorders>
              <w:top w:val="nil"/>
              <w:left w:val="nil"/>
              <w:bottom w:val="single" w:sz="4" w:space="0" w:color="auto"/>
              <w:right w:val="single" w:sz="4" w:space="0" w:color="auto"/>
            </w:tcBorders>
            <w:shd w:val="clear" w:color="auto" w:fill="auto"/>
            <w:noWrap/>
            <w:hideMark/>
          </w:tcPr>
          <w:p w14:paraId="6BD204E0"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7311F6AA"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10</w:t>
            </w:r>
          </w:p>
        </w:tc>
        <w:tc>
          <w:tcPr>
            <w:tcW w:w="880" w:type="dxa"/>
            <w:tcBorders>
              <w:top w:val="nil"/>
              <w:left w:val="nil"/>
              <w:bottom w:val="single" w:sz="4" w:space="0" w:color="auto"/>
              <w:right w:val="single" w:sz="4" w:space="0" w:color="auto"/>
            </w:tcBorders>
            <w:shd w:val="clear" w:color="auto" w:fill="auto"/>
            <w:noWrap/>
            <w:hideMark/>
          </w:tcPr>
          <w:p w14:paraId="1330CA2D" w14:textId="676886EA"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r w:rsidR="003255EE">
              <w:rPr>
                <w:rFonts w:ascii="Calibri" w:hAnsi="Calibri"/>
                <w:color w:val="000000"/>
                <w:sz w:val="22"/>
                <w:szCs w:val="22"/>
                <w:lang w:val="fr-FR" w:eastAsia="fr-FR"/>
              </w:rPr>
              <w:t>BM/BMGF</w:t>
            </w:r>
          </w:p>
        </w:tc>
        <w:tc>
          <w:tcPr>
            <w:tcW w:w="1227" w:type="dxa"/>
            <w:tcBorders>
              <w:top w:val="nil"/>
              <w:left w:val="nil"/>
              <w:bottom w:val="single" w:sz="4" w:space="0" w:color="auto"/>
              <w:right w:val="single" w:sz="4" w:space="0" w:color="auto"/>
            </w:tcBorders>
            <w:shd w:val="clear" w:color="auto" w:fill="auto"/>
            <w:noWrap/>
            <w:hideMark/>
          </w:tcPr>
          <w:p w14:paraId="51C8E1E9"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643" w:type="dxa"/>
            <w:tcBorders>
              <w:top w:val="nil"/>
              <w:left w:val="nil"/>
              <w:bottom w:val="single" w:sz="4" w:space="0" w:color="auto"/>
              <w:right w:val="single" w:sz="4" w:space="0" w:color="auto"/>
            </w:tcBorders>
            <w:shd w:val="clear" w:color="auto" w:fill="auto"/>
            <w:noWrap/>
            <w:hideMark/>
          </w:tcPr>
          <w:p w14:paraId="228F7F03"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760867FC"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nil"/>
              <w:right w:val="nil"/>
            </w:tcBorders>
            <w:shd w:val="clear" w:color="auto" w:fill="auto"/>
            <w:noWrap/>
            <w:hideMark/>
          </w:tcPr>
          <w:p w14:paraId="3B8A1CD8" w14:textId="77777777" w:rsidR="00F77A47" w:rsidRPr="00F77A47" w:rsidRDefault="00F77A47" w:rsidP="00F77A47">
            <w:pPr>
              <w:jc w:val="center"/>
              <w:rPr>
                <w:rFonts w:ascii="Calibri" w:hAnsi="Calibri"/>
                <w:color w:val="000000"/>
                <w:sz w:val="22"/>
                <w:szCs w:val="22"/>
                <w:lang w:val="fr-FR" w:eastAsia="fr-FR"/>
              </w:rPr>
            </w:pPr>
          </w:p>
        </w:tc>
      </w:tr>
      <w:tr w:rsidR="00F77A47" w:rsidRPr="00F77A47" w14:paraId="00D4656C" w14:textId="77777777" w:rsidTr="00F77A47">
        <w:trPr>
          <w:trHeight w:val="300"/>
        </w:trPr>
        <w:tc>
          <w:tcPr>
            <w:tcW w:w="6060" w:type="dxa"/>
            <w:tcBorders>
              <w:top w:val="nil"/>
              <w:left w:val="single" w:sz="4" w:space="0" w:color="auto"/>
              <w:bottom w:val="single" w:sz="4" w:space="0" w:color="auto"/>
              <w:right w:val="single" w:sz="4" w:space="0" w:color="auto"/>
            </w:tcBorders>
            <w:shd w:val="clear" w:color="000000" w:fill="FFFFFF"/>
            <w:hideMark/>
          </w:tcPr>
          <w:p w14:paraId="475A25C1" w14:textId="77777777" w:rsidR="00F77A47" w:rsidRPr="00F77A47" w:rsidRDefault="00F77A47" w:rsidP="00F77A47">
            <w:pPr>
              <w:ind w:firstLineChars="100" w:firstLine="220"/>
              <w:rPr>
                <w:rFonts w:ascii="Calibri" w:hAnsi="Calibri"/>
                <w:color w:val="000000"/>
                <w:sz w:val="22"/>
                <w:szCs w:val="22"/>
                <w:lang w:val="fr-FR" w:eastAsia="fr-FR"/>
              </w:rPr>
            </w:pPr>
            <w:r w:rsidRPr="00F77A47">
              <w:rPr>
                <w:rFonts w:ascii="Calibri" w:hAnsi="Calibri"/>
                <w:color w:val="000000"/>
                <w:sz w:val="22"/>
                <w:szCs w:val="22"/>
                <w:lang w:val="fr-FR" w:eastAsia="fr-FR"/>
              </w:rPr>
              <w:t>3.1. D</w:t>
            </w:r>
            <w:r w:rsidRPr="00F77A47">
              <w:rPr>
                <w:rFonts w:ascii="Helvetica" w:eastAsia="Helvetica" w:hAnsi="Helvetica" w:cs="Helvetica"/>
                <w:color w:val="000000"/>
                <w:sz w:val="22"/>
                <w:szCs w:val="22"/>
                <w:lang w:val="fr-FR" w:eastAsia="fr-FR"/>
              </w:rPr>
              <w:t>écrire le contexte motivant le DI</w:t>
            </w:r>
          </w:p>
        </w:tc>
        <w:tc>
          <w:tcPr>
            <w:tcW w:w="460" w:type="dxa"/>
            <w:tcBorders>
              <w:top w:val="nil"/>
              <w:left w:val="nil"/>
              <w:bottom w:val="single" w:sz="4" w:space="0" w:color="auto"/>
              <w:right w:val="single" w:sz="4" w:space="0" w:color="auto"/>
            </w:tcBorders>
            <w:shd w:val="clear" w:color="auto" w:fill="auto"/>
            <w:noWrap/>
            <w:hideMark/>
          </w:tcPr>
          <w:p w14:paraId="686744E3"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5CCAA842"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65A5C61D"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23AE3415"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single" w:sz="4" w:space="0" w:color="auto"/>
              <w:left w:val="single" w:sz="4" w:space="0" w:color="auto"/>
              <w:bottom w:val="single" w:sz="4" w:space="0" w:color="auto"/>
              <w:right w:val="single" w:sz="4" w:space="0" w:color="auto"/>
            </w:tcBorders>
            <w:shd w:val="clear" w:color="000000" w:fill="FFFF00"/>
            <w:noWrap/>
            <w:hideMark/>
          </w:tcPr>
          <w:p w14:paraId="6D10D288" w14:textId="77777777" w:rsidR="00F77A47" w:rsidRPr="00F77A47" w:rsidRDefault="00F77A47" w:rsidP="00F77A47">
            <w:pPr>
              <w:jc w:val="center"/>
              <w:rPr>
                <w:rFonts w:ascii="Calibri" w:hAnsi="Calibri"/>
                <w:b/>
                <w:bCs/>
                <w:color w:val="E26B0A"/>
                <w:sz w:val="22"/>
                <w:szCs w:val="22"/>
                <w:lang w:val="fr-FR" w:eastAsia="fr-FR"/>
              </w:rPr>
            </w:pPr>
            <w:r w:rsidRPr="00F77A47">
              <w:rPr>
                <w:rFonts w:ascii="Calibri" w:hAnsi="Calibri"/>
                <w:b/>
                <w:bCs/>
                <w:color w:val="E26B0A"/>
                <w:sz w:val="22"/>
                <w:szCs w:val="22"/>
                <w:lang w:val="fr-FR" w:eastAsia="fr-FR"/>
              </w:rPr>
              <w:t>x</w:t>
            </w:r>
          </w:p>
        </w:tc>
        <w:tc>
          <w:tcPr>
            <w:tcW w:w="460" w:type="dxa"/>
            <w:tcBorders>
              <w:top w:val="single" w:sz="4" w:space="0" w:color="auto"/>
              <w:left w:val="single" w:sz="4" w:space="0" w:color="auto"/>
              <w:bottom w:val="single" w:sz="4" w:space="0" w:color="auto"/>
              <w:right w:val="single" w:sz="4" w:space="0" w:color="auto"/>
            </w:tcBorders>
            <w:shd w:val="clear" w:color="000000" w:fill="FFFF00"/>
            <w:noWrap/>
            <w:hideMark/>
          </w:tcPr>
          <w:p w14:paraId="3969A17E" w14:textId="42B7F130" w:rsidR="00F77A47" w:rsidRPr="00F77A47" w:rsidRDefault="00F77A47" w:rsidP="00F77A47">
            <w:pPr>
              <w:jc w:val="center"/>
              <w:rPr>
                <w:rFonts w:ascii="Calibri" w:hAnsi="Calibri"/>
                <w:b/>
                <w:bCs/>
                <w:color w:val="E26B0A"/>
                <w:sz w:val="22"/>
                <w:szCs w:val="22"/>
                <w:lang w:val="fr-FR" w:eastAsia="fr-FR"/>
              </w:rPr>
            </w:pPr>
            <w:r w:rsidRPr="00F77A47">
              <w:rPr>
                <w:rFonts w:ascii="Calibri" w:hAnsi="Calibri"/>
                <w:b/>
                <w:bCs/>
                <w:color w:val="E26B0A"/>
                <w:sz w:val="22"/>
                <w:szCs w:val="22"/>
                <w:lang w:val="fr-FR" w:eastAsia="fr-FR"/>
              </w:rPr>
              <w:t>X</w:t>
            </w:r>
          </w:p>
        </w:tc>
        <w:tc>
          <w:tcPr>
            <w:tcW w:w="460" w:type="dxa"/>
            <w:tcBorders>
              <w:top w:val="nil"/>
              <w:left w:val="nil"/>
              <w:bottom w:val="single" w:sz="4" w:space="0" w:color="auto"/>
              <w:right w:val="single" w:sz="4" w:space="0" w:color="auto"/>
            </w:tcBorders>
            <w:shd w:val="clear" w:color="auto" w:fill="auto"/>
            <w:noWrap/>
            <w:hideMark/>
          </w:tcPr>
          <w:p w14:paraId="246542CE"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5BC09F1E"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07A52A47"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66539A3E"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30511C0F"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40" w:type="dxa"/>
            <w:tcBorders>
              <w:top w:val="nil"/>
              <w:left w:val="nil"/>
              <w:bottom w:val="single" w:sz="4" w:space="0" w:color="auto"/>
              <w:right w:val="single" w:sz="4" w:space="0" w:color="auto"/>
            </w:tcBorders>
            <w:shd w:val="clear" w:color="auto" w:fill="auto"/>
            <w:noWrap/>
            <w:hideMark/>
          </w:tcPr>
          <w:p w14:paraId="32AE35A1"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604C3495"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668A22D3"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1227" w:type="dxa"/>
            <w:tcBorders>
              <w:top w:val="nil"/>
              <w:left w:val="nil"/>
              <w:bottom w:val="single" w:sz="4" w:space="0" w:color="auto"/>
              <w:right w:val="single" w:sz="4" w:space="0" w:color="auto"/>
            </w:tcBorders>
            <w:shd w:val="clear" w:color="auto" w:fill="auto"/>
            <w:noWrap/>
            <w:hideMark/>
          </w:tcPr>
          <w:p w14:paraId="5C66EBAA"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DGSP</w:t>
            </w:r>
          </w:p>
        </w:tc>
        <w:tc>
          <w:tcPr>
            <w:tcW w:w="643" w:type="dxa"/>
            <w:tcBorders>
              <w:top w:val="nil"/>
              <w:left w:val="nil"/>
              <w:bottom w:val="single" w:sz="4" w:space="0" w:color="auto"/>
              <w:right w:val="single" w:sz="4" w:space="0" w:color="auto"/>
            </w:tcBorders>
            <w:shd w:val="clear" w:color="auto" w:fill="auto"/>
            <w:noWrap/>
            <w:hideMark/>
          </w:tcPr>
          <w:p w14:paraId="736BD1FD"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M</w:t>
            </w:r>
          </w:p>
        </w:tc>
        <w:tc>
          <w:tcPr>
            <w:tcW w:w="880" w:type="dxa"/>
            <w:tcBorders>
              <w:top w:val="nil"/>
              <w:left w:val="nil"/>
              <w:bottom w:val="single" w:sz="4" w:space="0" w:color="auto"/>
              <w:right w:val="single" w:sz="4" w:space="0" w:color="auto"/>
            </w:tcBorders>
            <w:shd w:val="clear" w:color="auto" w:fill="auto"/>
            <w:noWrap/>
            <w:hideMark/>
          </w:tcPr>
          <w:p w14:paraId="0A63D312"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nil"/>
              <w:right w:val="nil"/>
            </w:tcBorders>
            <w:shd w:val="clear" w:color="auto" w:fill="auto"/>
            <w:noWrap/>
            <w:hideMark/>
          </w:tcPr>
          <w:p w14:paraId="32A50C44" w14:textId="77777777" w:rsidR="00F77A47" w:rsidRPr="00F77A47" w:rsidRDefault="00F77A47" w:rsidP="00F77A47">
            <w:pPr>
              <w:jc w:val="center"/>
              <w:rPr>
                <w:rFonts w:ascii="Calibri" w:hAnsi="Calibri"/>
                <w:color w:val="000000"/>
                <w:sz w:val="22"/>
                <w:szCs w:val="22"/>
                <w:lang w:val="fr-FR" w:eastAsia="fr-FR"/>
              </w:rPr>
            </w:pPr>
          </w:p>
        </w:tc>
      </w:tr>
      <w:tr w:rsidR="00F77A47" w:rsidRPr="00F77A47" w14:paraId="392EA4B1" w14:textId="77777777" w:rsidTr="00F77A47">
        <w:trPr>
          <w:trHeight w:val="300"/>
        </w:trPr>
        <w:tc>
          <w:tcPr>
            <w:tcW w:w="6060" w:type="dxa"/>
            <w:tcBorders>
              <w:top w:val="nil"/>
              <w:left w:val="single" w:sz="4" w:space="0" w:color="auto"/>
              <w:bottom w:val="single" w:sz="4" w:space="0" w:color="auto"/>
              <w:right w:val="single" w:sz="4" w:space="0" w:color="auto"/>
            </w:tcBorders>
            <w:shd w:val="clear" w:color="000000" w:fill="FFFFFF"/>
            <w:hideMark/>
          </w:tcPr>
          <w:p w14:paraId="6F43961B" w14:textId="77777777" w:rsidR="00F77A47" w:rsidRPr="00F77A47" w:rsidRDefault="00F77A47" w:rsidP="00F77A47">
            <w:pPr>
              <w:ind w:firstLineChars="100" w:firstLine="220"/>
              <w:rPr>
                <w:rFonts w:ascii="Calibri" w:hAnsi="Calibri"/>
                <w:color w:val="000000"/>
                <w:sz w:val="22"/>
                <w:szCs w:val="22"/>
                <w:lang w:val="fr-FR" w:eastAsia="fr-FR"/>
              </w:rPr>
            </w:pPr>
            <w:r w:rsidRPr="00F77A47">
              <w:rPr>
                <w:rFonts w:ascii="Calibri" w:hAnsi="Calibri"/>
                <w:color w:val="000000"/>
                <w:sz w:val="22"/>
                <w:szCs w:val="22"/>
                <w:lang w:val="fr-FR" w:eastAsia="fr-FR"/>
              </w:rPr>
              <w:t>3.2. D</w:t>
            </w:r>
            <w:r w:rsidRPr="00F77A47">
              <w:rPr>
                <w:rFonts w:ascii="Helvetica" w:eastAsia="Helvetica" w:hAnsi="Helvetica" w:cs="Helvetica"/>
                <w:color w:val="000000"/>
                <w:sz w:val="22"/>
                <w:szCs w:val="22"/>
                <w:lang w:val="fr-FR" w:eastAsia="fr-FR"/>
              </w:rPr>
              <w:t>écrire les résultats attendus et les priorités fixées</w:t>
            </w:r>
          </w:p>
        </w:tc>
        <w:tc>
          <w:tcPr>
            <w:tcW w:w="460" w:type="dxa"/>
            <w:tcBorders>
              <w:top w:val="nil"/>
              <w:left w:val="nil"/>
              <w:bottom w:val="single" w:sz="4" w:space="0" w:color="auto"/>
              <w:right w:val="single" w:sz="4" w:space="0" w:color="auto"/>
            </w:tcBorders>
            <w:shd w:val="clear" w:color="auto" w:fill="auto"/>
            <w:noWrap/>
            <w:hideMark/>
          </w:tcPr>
          <w:p w14:paraId="0EE27AA8"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21882CD1"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002C00BB"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3324BF41"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23C9F8BC"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1657F72D"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single" w:sz="4" w:space="0" w:color="auto"/>
              <w:left w:val="single" w:sz="4" w:space="0" w:color="auto"/>
              <w:bottom w:val="single" w:sz="4" w:space="0" w:color="auto"/>
              <w:right w:val="single" w:sz="4" w:space="0" w:color="auto"/>
            </w:tcBorders>
            <w:shd w:val="clear" w:color="000000" w:fill="FFFF00"/>
            <w:noWrap/>
            <w:hideMark/>
          </w:tcPr>
          <w:p w14:paraId="47B239A3" w14:textId="77777777" w:rsidR="00F77A47" w:rsidRPr="00F77A47" w:rsidRDefault="00F77A47" w:rsidP="00F77A47">
            <w:pPr>
              <w:jc w:val="center"/>
              <w:rPr>
                <w:rFonts w:ascii="Calibri" w:hAnsi="Calibri"/>
                <w:b/>
                <w:bCs/>
                <w:color w:val="E26B0A"/>
                <w:sz w:val="22"/>
                <w:szCs w:val="22"/>
                <w:lang w:val="fr-FR" w:eastAsia="fr-FR"/>
              </w:rPr>
            </w:pPr>
            <w:r w:rsidRPr="00F77A47">
              <w:rPr>
                <w:rFonts w:ascii="Calibri" w:hAnsi="Calibri"/>
                <w:b/>
                <w:bCs/>
                <w:color w:val="E26B0A"/>
                <w:sz w:val="22"/>
                <w:szCs w:val="22"/>
                <w:lang w:val="fr-FR" w:eastAsia="fr-FR"/>
              </w:rPr>
              <w:t>x</w:t>
            </w:r>
          </w:p>
        </w:tc>
        <w:tc>
          <w:tcPr>
            <w:tcW w:w="460" w:type="dxa"/>
            <w:tcBorders>
              <w:top w:val="nil"/>
              <w:left w:val="nil"/>
              <w:bottom w:val="single" w:sz="4" w:space="0" w:color="auto"/>
              <w:right w:val="single" w:sz="4" w:space="0" w:color="auto"/>
            </w:tcBorders>
            <w:shd w:val="clear" w:color="auto" w:fill="auto"/>
            <w:noWrap/>
            <w:hideMark/>
          </w:tcPr>
          <w:p w14:paraId="1B59F636"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654740D8"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798F8664"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1223A810"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40" w:type="dxa"/>
            <w:tcBorders>
              <w:top w:val="nil"/>
              <w:left w:val="nil"/>
              <w:bottom w:val="single" w:sz="4" w:space="0" w:color="auto"/>
              <w:right w:val="single" w:sz="4" w:space="0" w:color="auto"/>
            </w:tcBorders>
            <w:shd w:val="clear" w:color="auto" w:fill="auto"/>
            <w:noWrap/>
            <w:hideMark/>
          </w:tcPr>
          <w:p w14:paraId="7CF3197E"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1525F302"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6BE84D7E"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1227" w:type="dxa"/>
            <w:tcBorders>
              <w:top w:val="nil"/>
              <w:left w:val="nil"/>
              <w:bottom w:val="single" w:sz="4" w:space="0" w:color="auto"/>
              <w:right w:val="single" w:sz="4" w:space="0" w:color="auto"/>
            </w:tcBorders>
            <w:shd w:val="clear" w:color="auto" w:fill="auto"/>
            <w:noWrap/>
            <w:hideMark/>
          </w:tcPr>
          <w:p w14:paraId="49F1DCB3"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DGSP</w:t>
            </w:r>
          </w:p>
        </w:tc>
        <w:tc>
          <w:tcPr>
            <w:tcW w:w="643" w:type="dxa"/>
            <w:tcBorders>
              <w:top w:val="nil"/>
              <w:left w:val="nil"/>
              <w:bottom w:val="single" w:sz="4" w:space="0" w:color="auto"/>
              <w:right w:val="single" w:sz="4" w:space="0" w:color="auto"/>
            </w:tcBorders>
            <w:shd w:val="clear" w:color="auto" w:fill="auto"/>
            <w:noWrap/>
            <w:hideMark/>
          </w:tcPr>
          <w:p w14:paraId="5EAC97AA"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M</w:t>
            </w:r>
          </w:p>
        </w:tc>
        <w:tc>
          <w:tcPr>
            <w:tcW w:w="880" w:type="dxa"/>
            <w:tcBorders>
              <w:top w:val="nil"/>
              <w:left w:val="nil"/>
              <w:bottom w:val="single" w:sz="4" w:space="0" w:color="auto"/>
              <w:right w:val="single" w:sz="4" w:space="0" w:color="auto"/>
            </w:tcBorders>
            <w:shd w:val="clear" w:color="auto" w:fill="auto"/>
            <w:noWrap/>
            <w:hideMark/>
          </w:tcPr>
          <w:p w14:paraId="1E435064"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nil"/>
              <w:right w:val="nil"/>
            </w:tcBorders>
            <w:shd w:val="clear" w:color="auto" w:fill="auto"/>
            <w:noWrap/>
            <w:hideMark/>
          </w:tcPr>
          <w:p w14:paraId="176FDAEE" w14:textId="77777777" w:rsidR="00F77A47" w:rsidRPr="00F77A47" w:rsidRDefault="00F77A47" w:rsidP="00F77A47">
            <w:pPr>
              <w:jc w:val="center"/>
              <w:rPr>
                <w:rFonts w:ascii="Calibri" w:hAnsi="Calibri"/>
                <w:color w:val="000000"/>
                <w:sz w:val="22"/>
                <w:szCs w:val="22"/>
                <w:lang w:val="fr-FR" w:eastAsia="fr-FR"/>
              </w:rPr>
            </w:pPr>
          </w:p>
        </w:tc>
      </w:tr>
      <w:tr w:rsidR="00F77A47" w:rsidRPr="00F77A47" w14:paraId="2F1AA86F" w14:textId="77777777" w:rsidTr="00F77A47">
        <w:trPr>
          <w:trHeight w:val="600"/>
        </w:trPr>
        <w:tc>
          <w:tcPr>
            <w:tcW w:w="6060" w:type="dxa"/>
            <w:tcBorders>
              <w:top w:val="nil"/>
              <w:left w:val="single" w:sz="4" w:space="0" w:color="auto"/>
              <w:bottom w:val="single" w:sz="4" w:space="0" w:color="auto"/>
              <w:right w:val="single" w:sz="4" w:space="0" w:color="auto"/>
            </w:tcBorders>
            <w:shd w:val="clear" w:color="000000" w:fill="FFFFFF"/>
            <w:hideMark/>
          </w:tcPr>
          <w:p w14:paraId="4D70F809" w14:textId="77777777" w:rsidR="00F77A47" w:rsidRPr="00F77A47" w:rsidRDefault="00F77A47" w:rsidP="00F77A47">
            <w:pPr>
              <w:ind w:firstLineChars="100" w:firstLine="220"/>
              <w:rPr>
                <w:rFonts w:ascii="Calibri" w:hAnsi="Calibri"/>
                <w:color w:val="000000"/>
                <w:sz w:val="22"/>
                <w:szCs w:val="22"/>
                <w:lang w:val="fr-FR" w:eastAsia="fr-FR"/>
              </w:rPr>
            </w:pPr>
            <w:r w:rsidRPr="00F77A47">
              <w:rPr>
                <w:rFonts w:ascii="Calibri" w:hAnsi="Calibri"/>
                <w:color w:val="000000"/>
                <w:sz w:val="22"/>
                <w:szCs w:val="22"/>
                <w:lang w:val="fr-FR" w:eastAsia="fr-FR"/>
              </w:rPr>
              <w:lastRenderedPageBreak/>
              <w:t>3.3. Formuler les mesures sp</w:t>
            </w:r>
            <w:r w:rsidRPr="00F77A47">
              <w:rPr>
                <w:rFonts w:ascii="Helvetica" w:eastAsia="Helvetica" w:hAnsi="Helvetica" w:cs="Helvetica"/>
                <w:color w:val="000000"/>
                <w:sz w:val="22"/>
                <w:szCs w:val="22"/>
                <w:lang w:val="fr-FR" w:eastAsia="fr-FR"/>
              </w:rPr>
              <w:t xml:space="preserve">écifiques et systémiques à mettre en </w:t>
            </w:r>
            <w:proofErr w:type="spellStart"/>
            <w:r w:rsidRPr="00F77A47">
              <w:rPr>
                <w:rFonts w:ascii="Helvetica" w:eastAsia="Helvetica" w:hAnsi="Helvetica" w:cs="Helvetica"/>
                <w:color w:val="000000"/>
                <w:sz w:val="22"/>
                <w:szCs w:val="22"/>
                <w:lang w:val="fr-FR" w:eastAsia="fr-FR"/>
              </w:rPr>
              <w:t>oeuvre</w:t>
            </w:r>
            <w:proofErr w:type="spellEnd"/>
          </w:p>
        </w:tc>
        <w:tc>
          <w:tcPr>
            <w:tcW w:w="460" w:type="dxa"/>
            <w:tcBorders>
              <w:top w:val="nil"/>
              <w:left w:val="nil"/>
              <w:bottom w:val="single" w:sz="4" w:space="0" w:color="auto"/>
              <w:right w:val="single" w:sz="4" w:space="0" w:color="auto"/>
            </w:tcBorders>
            <w:shd w:val="clear" w:color="auto" w:fill="auto"/>
            <w:noWrap/>
            <w:hideMark/>
          </w:tcPr>
          <w:p w14:paraId="01E85407"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48EC5374"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2D4A6ADA"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1AF1F248"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4EE879C4"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4794243A"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single" w:sz="4" w:space="0" w:color="auto"/>
              <w:left w:val="single" w:sz="4" w:space="0" w:color="auto"/>
              <w:bottom w:val="single" w:sz="4" w:space="0" w:color="auto"/>
              <w:right w:val="single" w:sz="4" w:space="0" w:color="auto"/>
            </w:tcBorders>
            <w:shd w:val="clear" w:color="000000" w:fill="FFFF00"/>
            <w:noWrap/>
            <w:hideMark/>
          </w:tcPr>
          <w:p w14:paraId="193E9E9D" w14:textId="77777777" w:rsidR="00F77A47" w:rsidRPr="00F77A47" w:rsidRDefault="00F77A47" w:rsidP="00F77A47">
            <w:pPr>
              <w:jc w:val="center"/>
              <w:rPr>
                <w:rFonts w:ascii="Calibri" w:hAnsi="Calibri"/>
                <w:b/>
                <w:bCs/>
                <w:color w:val="E26B0A"/>
                <w:sz w:val="22"/>
                <w:szCs w:val="22"/>
                <w:lang w:val="fr-FR" w:eastAsia="fr-FR"/>
              </w:rPr>
            </w:pPr>
            <w:r w:rsidRPr="00F77A47">
              <w:rPr>
                <w:rFonts w:ascii="Calibri" w:hAnsi="Calibri"/>
                <w:b/>
                <w:bCs/>
                <w:color w:val="E26B0A"/>
                <w:sz w:val="22"/>
                <w:szCs w:val="22"/>
                <w:lang w:val="fr-FR" w:eastAsia="fr-FR"/>
              </w:rPr>
              <w:t>x</w:t>
            </w:r>
          </w:p>
        </w:tc>
        <w:tc>
          <w:tcPr>
            <w:tcW w:w="460" w:type="dxa"/>
            <w:tcBorders>
              <w:top w:val="nil"/>
              <w:left w:val="nil"/>
              <w:bottom w:val="single" w:sz="4" w:space="0" w:color="auto"/>
              <w:right w:val="single" w:sz="4" w:space="0" w:color="auto"/>
            </w:tcBorders>
            <w:shd w:val="clear" w:color="auto" w:fill="auto"/>
            <w:noWrap/>
            <w:hideMark/>
          </w:tcPr>
          <w:p w14:paraId="1257A2D6"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470EAF41"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19661D58"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7D806C71"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40" w:type="dxa"/>
            <w:tcBorders>
              <w:top w:val="nil"/>
              <w:left w:val="nil"/>
              <w:bottom w:val="single" w:sz="4" w:space="0" w:color="auto"/>
              <w:right w:val="single" w:sz="4" w:space="0" w:color="auto"/>
            </w:tcBorders>
            <w:shd w:val="clear" w:color="auto" w:fill="auto"/>
            <w:noWrap/>
            <w:hideMark/>
          </w:tcPr>
          <w:p w14:paraId="42CD2316"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52C7DC88"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58642991"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1227" w:type="dxa"/>
            <w:tcBorders>
              <w:top w:val="nil"/>
              <w:left w:val="nil"/>
              <w:bottom w:val="single" w:sz="4" w:space="0" w:color="auto"/>
              <w:right w:val="single" w:sz="4" w:space="0" w:color="auto"/>
            </w:tcBorders>
            <w:shd w:val="clear" w:color="auto" w:fill="auto"/>
            <w:noWrap/>
            <w:hideMark/>
          </w:tcPr>
          <w:p w14:paraId="159B898D"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DGESS</w:t>
            </w:r>
          </w:p>
        </w:tc>
        <w:tc>
          <w:tcPr>
            <w:tcW w:w="643" w:type="dxa"/>
            <w:tcBorders>
              <w:top w:val="nil"/>
              <w:left w:val="nil"/>
              <w:bottom w:val="single" w:sz="4" w:space="0" w:color="auto"/>
              <w:right w:val="single" w:sz="4" w:space="0" w:color="auto"/>
            </w:tcBorders>
            <w:shd w:val="clear" w:color="auto" w:fill="auto"/>
            <w:noWrap/>
            <w:hideMark/>
          </w:tcPr>
          <w:p w14:paraId="0AF8B2F4"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M</w:t>
            </w:r>
          </w:p>
        </w:tc>
        <w:tc>
          <w:tcPr>
            <w:tcW w:w="880" w:type="dxa"/>
            <w:tcBorders>
              <w:top w:val="nil"/>
              <w:left w:val="nil"/>
              <w:bottom w:val="single" w:sz="4" w:space="0" w:color="auto"/>
              <w:right w:val="single" w:sz="4" w:space="0" w:color="auto"/>
            </w:tcBorders>
            <w:shd w:val="clear" w:color="auto" w:fill="auto"/>
            <w:noWrap/>
            <w:hideMark/>
          </w:tcPr>
          <w:p w14:paraId="01F5EE1F"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nil"/>
              <w:right w:val="nil"/>
            </w:tcBorders>
            <w:shd w:val="clear" w:color="auto" w:fill="auto"/>
            <w:noWrap/>
            <w:hideMark/>
          </w:tcPr>
          <w:p w14:paraId="52BCC692" w14:textId="77777777" w:rsidR="00F77A47" w:rsidRPr="00F77A47" w:rsidRDefault="00F77A47" w:rsidP="00F77A47">
            <w:pPr>
              <w:jc w:val="center"/>
              <w:rPr>
                <w:rFonts w:ascii="Calibri" w:hAnsi="Calibri"/>
                <w:color w:val="000000"/>
                <w:sz w:val="22"/>
                <w:szCs w:val="22"/>
                <w:lang w:val="fr-FR" w:eastAsia="fr-FR"/>
              </w:rPr>
            </w:pPr>
          </w:p>
        </w:tc>
      </w:tr>
      <w:tr w:rsidR="00F77A47" w:rsidRPr="00F77A47" w14:paraId="6C411702" w14:textId="77777777" w:rsidTr="00F77A47">
        <w:trPr>
          <w:trHeight w:val="300"/>
        </w:trPr>
        <w:tc>
          <w:tcPr>
            <w:tcW w:w="6060" w:type="dxa"/>
            <w:tcBorders>
              <w:top w:val="nil"/>
              <w:left w:val="single" w:sz="4" w:space="0" w:color="auto"/>
              <w:bottom w:val="single" w:sz="4" w:space="0" w:color="auto"/>
              <w:right w:val="single" w:sz="4" w:space="0" w:color="auto"/>
            </w:tcBorders>
            <w:shd w:val="clear" w:color="000000" w:fill="FFFFFF"/>
            <w:hideMark/>
          </w:tcPr>
          <w:p w14:paraId="2CBC6931" w14:textId="77777777" w:rsidR="00F77A47" w:rsidRPr="00F77A47" w:rsidRDefault="00F77A47" w:rsidP="00F77A47">
            <w:pPr>
              <w:ind w:firstLineChars="100" w:firstLine="220"/>
              <w:rPr>
                <w:rFonts w:ascii="Calibri" w:hAnsi="Calibri"/>
                <w:color w:val="000000"/>
                <w:sz w:val="22"/>
                <w:szCs w:val="22"/>
                <w:lang w:val="fr-FR" w:eastAsia="fr-FR"/>
              </w:rPr>
            </w:pPr>
            <w:r w:rsidRPr="00F77A47">
              <w:rPr>
                <w:rFonts w:ascii="Calibri" w:hAnsi="Calibri"/>
                <w:color w:val="000000"/>
                <w:sz w:val="22"/>
                <w:szCs w:val="22"/>
                <w:lang w:val="fr-FR" w:eastAsia="fr-FR"/>
              </w:rPr>
              <w:t xml:space="preserve">3.4. Elaborer le </w:t>
            </w:r>
            <w:proofErr w:type="spellStart"/>
            <w:r w:rsidRPr="00F77A47">
              <w:rPr>
                <w:rFonts w:ascii="Calibri" w:hAnsi="Calibri"/>
                <w:color w:val="000000"/>
                <w:sz w:val="22"/>
                <w:szCs w:val="22"/>
                <w:lang w:val="fr-FR" w:eastAsia="fr-FR"/>
              </w:rPr>
              <w:t>costing</w:t>
            </w:r>
            <w:proofErr w:type="spellEnd"/>
            <w:r w:rsidRPr="00F77A47">
              <w:rPr>
                <w:rFonts w:ascii="Calibri" w:hAnsi="Calibri"/>
                <w:color w:val="000000"/>
                <w:sz w:val="22"/>
                <w:szCs w:val="22"/>
                <w:lang w:val="fr-FR" w:eastAsia="fr-FR"/>
              </w:rPr>
              <w:t xml:space="preserve"> et le financement du DI</w:t>
            </w:r>
          </w:p>
        </w:tc>
        <w:tc>
          <w:tcPr>
            <w:tcW w:w="460" w:type="dxa"/>
            <w:tcBorders>
              <w:top w:val="nil"/>
              <w:left w:val="nil"/>
              <w:bottom w:val="single" w:sz="4" w:space="0" w:color="auto"/>
              <w:right w:val="single" w:sz="4" w:space="0" w:color="auto"/>
            </w:tcBorders>
            <w:shd w:val="clear" w:color="auto" w:fill="auto"/>
            <w:noWrap/>
            <w:hideMark/>
          </w:tcPr>
          <w:p w14:paraId="531C3F7C"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7DBC6B35"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4069D76D"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377A3E26"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67AF1191"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4241D8BE"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7324CE88"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single" w:sz="4" w:space="0" w:color="auto"/>
              <w:left w:val="single" w:sz="4" w:space="0" w:color="auto"/>
              <w:bottom w:val="single" w:sz="4" w:space="0" w:color="auto"/>
              <w:right w:val="single" w:sz="4" w:space="0" w:color="auto"/>
            </w:tcBorders>
            <w:shd w:val="clear" w:color="000000" w:fill="FFFF00"/>
            <w:noWrap/>
            <w:hideMark/>
          </w:tcPr>
          <w:p w14:paraId="66142B9E" w14:textId="77777777" w:rsidR="00F77A47" w:rsidRPr="00F77A47" w:rsidRDefault="00F77A47" w:rsidP="00F77A47">
            <w:pPr>
              <w:jc w:val="center"/>
              <w:rPr>
                <w:rFonts w:ascii="Calibri" w:hAnsi="Calibri"/>
                <w:b/>
                <w:bCs/>
                <w:color w:val="E26B0A"/>
                <w:sz w:val="22"/>
                <w:szCs w:val="22"/>
                <w:lang w:val="fr-FR" w:eastAsia="fr-FR"/>
              </w:rPr>
            </w:pPr>
            <w:r w:rsidRPr="00F77A47">
              <w:rPr>
                <w:rFonts w:ascii="Calibri" w:hAnsi="Calibri"/>
                <w:b/>
                <w:bCs/>
                <w:color w:val="E26B0A"/>
                <w:sz w:val="22"/>
                <w:szCs w:val="22"/>
                <w:lang w:val="fr-FR" w:eastAsia="fr-FR"/>
              </w:rPr>
              <w:t>x</w:t>
            </w:r>
          </w:p>
        </w:tc>
        <w:tc>
          <w:tcPr>
            <w:tcW w:w="460" w:type="dxa"/>
            <w:tcBorders>
              <w:top w:val="nil"/>
              <w:left w:val="nil"/>
              <w:bottom w:val="single" w:sz="4" w:space="0" w:color="auto"/>
              <w:right w:val="single" w:sz="4" w:space="0" w:color="auto"/>
            </w:tcBorders>
            <w:shd w:val="clear" w:color="auto" w:fill="auto"/>
            <w:noWrap/>
            <w:hideMark/>
          </w:tcPr>
          <w:p w14:paraId="2EDA421D"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062713BA"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242C7B19"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40" w:type="dxa"/>
            <w:tcBorders>
              <w:top w:val="nil"/>
              <w:left w:val="nil"/>
              <w:bottom w:val="single" w:sz="4" w:space="0" w:color="auto"/>
              <w:right w:val="single" w:sz="4" w:space="0" w:color="auto"/>
            </w:tcBorders>
            <w:shd w:val="clear" w:color="auto" w:fill="auto"/>
            <w:noWrap/>
            <w:hideMark/>
          </w:tcPr>
          <w:p w14:paraId="597B2E38"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65A906C3"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207560AD"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1227" w:type="dxa"/>
            <w:tcBorders>
              <w:top w:val="nil"/>
              <w:left w:val="nil"/>
              <w:bottom w:val="single" w:sz="4" w:space="0" w:color="auto"/>
              <w:right w:val="single" w:sz="4" w:space="0" w:color="auto"/>
            </w:tcBorders>
            <w:shd w:val="clear" w:color="auto" w:fill="auto"/>
            <w:noWrap/>
            <w:hideMark/>
          </w:tcPr>
          <w:p w14:paraId="520A8DA9"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DGESS</w:t>
            </w:r>
          </w:p>
        </w:tc>
        <w:tc>
          <w:tcPr>
            <w:tcW w:w="643" w:type="dxa"/>
            <w:tcBorders>
              <w:top w:val="nil"/>
              <w:left w:val="nil"/>
              <w:bottom w:val="single" w:sz="4" w:space="0" w:color="auto"/>
              <w:right w:val="single" w:sz="4" w:space="0" w:color="auto"/>
            </w:tcBorders>
            <w:shd w:val="clear" w:color="auto" w:fill="auto"/>
            <w:noWrap/>
            <w:hideMark/>
          </w:tcPr>
          <w:p w14:paraId="79E96ACD"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M</w:t>
            </w:r>
          </w:p>
        </w:tc>
        <w:tc>
          <w:tcPr>
            <w:tcW w:w="880" w:type="dxa"/>
            <w:tcBorders>
              <w:top w:val="nil"/>
              <w:left w:val="nil"/>
              <w:bottom w:val="single" w:sz="4" w:space="0" w:color="auto"/>
              <w:right w:val="single" w:sz="4" w:space="0" w:color="auto"/>
            </w:tcBorders>
            <w:shd w:val="clear" w:color="auto" w:fill="auto"/>
            <w:noWrap/>
            <w:hideMark/>
          </w:tcPr>
          <w:p w14:paraId="0AB33595"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nil"/>
              <w:right w:val="nil"/>
            </w:tcBorders>
            <w:shd w:val="clear" w:color="auto" w:fill="auto"/>
            <w:noWrap/>
            <w:hideMark/>
          </w:tcPr>
          <w:p w14:paraId="181B5964" w14:textId="77777777" w:rsidR="00F77A47" w:rsidRPr="00F77A47" w:rsidRDefault="00F77A47" w:rsidP="00F77A47">
            <w:pPr>
              <w:jc w:val="center"/>
              <w:rPr>
                <w:rFonts w:ascii="Calibri" w:hAnsi="Calibri"/>
                <w:color w:val="000000"/>
                <w:sz w:val="22"/>
                <w:szCs w:val="22"/>
                <w:lang w:val="fr-FR" w:eastAsia="fr-FR"/>
              </w:rPr>
            </w:pPr>
          </w:p>
        </w:tc>
      </w:tr>
      <w:tr w:rsidR="00F77A47" w:rsidRPr="00F77A47" w14:paraId="68306FCA" w14:textId="77777777" w:rsidTr="00F77A47">
        <w:trPr>
          <w:trHeight w:val="300"/>
        </w:trPr>
        <w:tc>
          <w:tcPr>
            <w:tcW w:w="6060" w:type="dxa"/>
            <w:tcBorders>
              <w:top w:val="nil"/>
              <w:left w:val="single" w:sz="4" w:space="0" w:color="auto"/>
              <w:bottom w:val="single" w:sz="4" w:space="0" w:color="auto"/>
              <w:right w:val="single" w:sz="4" w:space="0" w:color="auto"/>
            </w:tcBorders>
            <w:shd w:val="clear" w:color="000000" w:fill="FFFFFF"/>
            <w:hideMark/>
          </w:tcPr>
          <w:p w14:paraId="181CA516" w14:textId="77777777" w:rsidR="00F77A47" w:rsidRPr="00F77A47" w:rsidRDefault="00F77A47" w:rsidP="00F77A47">
            <w:pPr>
              <w:ind w:firstLineChars="100" w:firstLine="220"/>
              <w:rPr>
                <w:rFonts w:ascii="Calibri" w:hAnsi="Calibri"/>
                <w:color w:val="000000"/>
                <w:sz w:val="22"/>
                <w:szCs w:val="22"/>
                <w:lang w:val="fr-FR" w:eastAsia="fr-FR"/>
              </w:rPr>
            </w:pPr>
            <w:r w:rsidRPr="00F77A47">
              <w:rPr>
                <w:rFonts w:ascii="Calibri" w:hAnsi="Calibri"/>
                <w:color w:val="000000"/>
                <w:sz w:val="22"/>
                <w:szCs w:val="22"/>
                <w:lang w:val="fr-FR" w:eastAsia="fr-FR"/>
              </w:rPr>
              <w:t>3.5. D</w:t>
            </w:r>
            <w:r w:rsidRPr="00F77A47">
              <w:rPr>
                <w:rFonts w:ascii="Helvetica" w:eastAsia="Helvetica" w:hAnsi="Helvetica" w:cs="Helvetica"/>
                <w:color w:val="000000"/>
                <w:sz w:val="22"/>
                <w:szCs w:val="22"/>
                <w:lang w:val="fr-FR" w:eastAsia="fr-FR"/>
              </w:rPr>
              <w:t>écrire la gouvernance du programme et de son suivi</w:t>
            </w:r>
          </w:p>
        </w:tc>
        <w:tc>
          <w:tcPr>
            <w:tcW w:w="460" w:type="dxa"/>
            <w:tcBorders>
              <w:top w:val="nil"/>
              <w:left w:val="nil"/>
              <w:bottom w:val="single" w:sz="4" w:space="0" w:color="auto"/>
              <w:right w:val="single" w:sz="4" w:space="0" w:color="auto"/>
            </w:tcBorders>
            <w:shd w:val="clear" w:color="auto" w:fill="auto"/>
            <w:noWrap/>
            <w:hideMark/>
          </w:tcPr>
          <w:p w14:paraId="1DF5EC20"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7E7044C3"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340AF56F"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23768243"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single" w:sz="4" w:space="0" w:color="auto"/>
              <w:left w:val="single" w:sz="4" w:space="0" w:color="auto"/>
              <w:bottom w:val="single" w:sz="4" w:space="0" w:color="auto"/>
              <w:right w:val="single" w:sz="4" w:space="0" w:color="auto"/>
            </w:tcBorders>
            <w:shd w:val="clear" w:color="000000" w:fill="FFFF00"/>
            <w:noWrap/>
            <w:hideMark/>
          </w:tcPr>
          <w:p w14:paraId="146FFD23" w14:textId="77777777" w:rsidR="00F77A47" w:rsidRPr="00F77A47" w:rsidRDefault="00F77A47" w:rsidP="00F77A47">
            <w:pPr>
              <w:jc w:val="center"/>
              <w:rPr>
                <w:rFonts w:ascii="Calibri" w:hAnsi="Calibri"/>
                <w:b/>
                <w:bCs/>
                <w:color w:val="E26B0A"/>
                <w:sz w:val="22"/>
                <w:szCs w:val="22"/>
                <w:lang w:val="fr-FR" w:eastAsia="fr-FR"/>
              </w:rPr>
            </w:pPr>
            <w:r w:rsidRPr="00F77A47">
              <w:rPr>
                <w:rFonts w:ascii="Calibri" w:hAnsi="Calibri"/>
                <w:b/>
                <w:bCs/>
                <w:color w:val="E26B0A"/>
                <w:sz w:val="22"/>
                <w:szCs w:val="22"/>
                <w:lang w:val="fr-FR" w:eastAsia="fr-FR"/>
              </w:rPr>
              <w:t>x</w:t>
            </w:r>
          </w:p>
        </w:tc>
        <w:tc>
          <w:tcPr>
            <w:tcW w:w="460" w:type="dxa"/>
            <w:tcBorders>
              <w:top w:val="single" w:sz="4" w:space="0" w:color="auto"/>
              <w:left w:val="single" w:sz="4" w:space="0" w:color="auto"/>
              <w:bottom w:val="single" w:sz="4" w:space="0" w:color="auto"/>
              <w:right w:val="single" w:sz="4" w:space="0" w:color="auto"/>
            </w:tcBorders>
            <w:shd w:val="clear" w:color="000000" w:fill="FFFF00"/>
            <w:noWrap/>
            <w:hideMark/>
          </w:tcPr>
          <w:p w14:paraId="274EF56B" w14:textId="681E7BB0" w:rsidR="00F77A47" w:rsidRPr="00F77A47" w:rsidRDefault="00F77A47" w:rsidP="00F77A47">
            <w:pPr>
              <w:jc w:val="center"/>
              <w:rPr>
                <w:rFonts w:ascii="Calibri" w:hAnsi="Calibri"/>
                <w:b/>
                <w:bCs/>
                <w:color w:val="E26B0A"/>
                <w:sz w:val="22"/>
                <w:szCs w:val="22"/>
                <w:lang w:val="fr-FR" w:eastAsia="fr-FR"/>
              </w:rPr>
            </w:pPr>
            <w:r w:rsidRPr="00F77A47">
              <w:rPr>
                <w:rFonts w:ascii="Calibri" w:hAnsi="Calibri"/>
                <w:b/>
                <w:bCs/>
                <w:color w:val="E26B0A"/>
                <w:sz w:val="22"/>
                <w:szCs w:val="22"/>
                <w:lang w:val="fr-FR" w:eastAsia="fr-FR"/>
              </w:rPr>
              <w:t>X</w:t>
            </w:r>
          </w:p>
        </w:tc>
        <w:tc>
          <w:tcPr>
            <w:tcW w:w="460" w:type="dxa"/>
            <w:tcBorders>
              <w:top w:val="single" w:sz="4" w:space="0" w:color="auto"/>
              <w:left w:val="single" w:sz="4" w:space="0" w:color="auto"/>
              <w:bottom w:val="single" w:sz="4" w:space="0" w:color="auto"/>
              <w:right w:val="single" w:sz="4" w:space="0" w:color="auto"/>
            </w:tcBorders>
            <w:shd w:val="clear" w:color="000000" w:fill="FFFF00"/>
            <w:noWrap/>
            <w:hideMark/>
          </w:tcPr>
          <w:p w14:paraId="1B29CB36" w14:textId="77777777" w:rsidR="00F77A47" w:rsidRPr="00F77A47" w:rsidRDefault="00F77A47" w:rsidP="00F77A47">
            <w:pPr>
              <w:jc w:val="center"/>
              <w:rPr>
                <w:rFonts w:ascii="Calibri" w:hAnsi="Calibri"/>
                <w:b/>
                <w:bCs/>
                <w:color w:val="E26B0A"/>
                <w:sz w:val="22"/>
                <w:szCs w:val="22"/>
                <w:lang w:val="fr-FR" w:eastAsia="fr-FR"/>
              </w:rPr>
            </w:pPr>
            <w:r w:rsidRPr="00F77A47">
              <w:rPr>
                <w:rFonts w:ascii="Calibri" w:hAnsi="Calibri"/>
                <w:b/>
                <w:bCs/>
                <w:color w:val="E26B0A"/>
                <w:sz w:val="22"/>
                <w:szCs w:val="22"/>
                <w:lang w:val="fr-FR" w:eastAsia="fr-FR"/>
              </w:rPr>
              <w:t>x</w:t>
            </w:r>
          </w:p>
        </w:tc>
        <w:tc>
          <w:tcPr>
            <w:tcW w:w="460" w:type="dxa"/>
            <w:tcBorders>
              <w:top w:val="nil"/>
              <w:left w:val="nil"/>
              <w:bottom w:val="single" w:sz="4" w:space="0" w:color="auto"/>
              <w:right w:val="single" w:sz="4" w:space="0" w:color="auto"/>
            </w:tcBorders>
            <w:shd w:val="clear" w:color="auto" w:fill="auto"/>
            <w:noWrap/>
            <w:hideMark/>
          </w:tcPr>
          <w:p w14:paraId="2D659914"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2DAE7287"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186C6BDA"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127256A0"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40" w:type="dxa"/>
            <w:tcBorders>
              <w:top w:val="nil"/>
              <w:left w:val="nil"/>
              <w:bottom w:val="single" w:sz="4" w:space="0" w:color="auto"/>
              <w:right w:val="single" w:sz="4" w:space="0" w:color="auto"/>
            </w:tcBorders>
            <w:shd w:val="clear" w:color="auto" w:fill="auto"/>
            <w:noWrap/>
            <w:hideMark/>
          </w:tcPr>
          <w:p w14:paraId="4771F617"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79FAB282"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219F237C"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1227" w:type="dxa"/>
            <w:tcBorders>
              <w:top w:val="nil"/>
              <w:left w:val="nil"/>
              <w:bottom w:val="single" w:sz="4" w:space="0" w:color="auto"/>
              <w:right w:val="single" w:sz="4" w:space="0" w:color="auto"/>
            </w:tcBorders>
            <w:shd w:val="clear" w:color="auto" w:fill="auto"/>
            <w:noWrap/>
            <w:hideMark/>
          </w:tcPr>
          <w:p w14:paraId="71210211"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DGESS</w:t>
            </w:r>
          </w:p>
        </w:tc>
        <w:tc>
          <w:tcPr>
            <w:tcW w:w="643" w:type="dxa"/>
            <w:tcBorders>
              <w:top w:val="nil"/>
              <w:left w:val="nil"/>
              <w:bottom w:val="single" w:sz="4" w:space="0" w:color="auto"/>
              <w:right w:val="single" w:sz="4" w:space="0" w:color="auto"/>
            </w:tcBorders>
            <w:shd w:val="clear" w:color="auto" w:fill="auto"/>
            <w:noWrap/>
            <w:hideMark/>
          </w:tcPr>
          <w:p w14:paraId="1A5944F5"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M</w:t>
            </w:r>
          </w:p>
        </w:tc>
        <w:tc>
          <w:tcPr>
            <w:tcW w:w="880" w:type="dxa"/>
            <w:tcBorders>
              <w:top w:val="nil"/>
              <w:left w:val="nil"/>
              <w:bottom w:val="single" w:sz="4" w:space="0" w:color="auto"/>
              <w:right w:val="single" w:sz="4" w:space="0" w:color="auto"/>
            </w:tcBorders>
            <w:shd w:val="clear" w:color="auto" w:fill="auto"/>
            <w:noWrap/>
            <w:hideMark/>
          </w:tcPr>
          <w:p w14:paraId="6DB72B5D"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nil"/>
              <w:right w:val="nil"/>
            </w:tcBorders>
            <w:shd w:val="clear" w:color="auto" w:fill="auto"/>
            <w:noWrap/>
            <w:hideMark/>
          </w:tcPr>
          <w:p w14:paraId="2707901D" w14:textId="77777777" w:rsidR="00F77A47" w:rsidRPr="00F77A47" w:rsidRDefault="00F77A47" w:rsidP="00F77A47">
            <w:pPr>
              <w:jc w:val="center"/>
              <w:rPr>
                <w:rFonts w:ascii="Calibri" w:hAnsi="Calibri"/>
                <w:color w:val="000000"/>
                <w:sz w:val="22"/>
                <w:szCs w:val="22"/>
                <w:lang w:val="fr-FR" w:eastAsia="fr-FR"/>
              </w:rPr>
            </w:pPr>
          </w:p>
        </w:tc>
      </w:tr>
      <w:tr w:rsidR="00F77A47" w:rsidRPr="00F77A47" w14:paraId="647BE077" w14:textId="77777777" w:rsidTr="00F77A47">
        <w:trPr>
          <w:trHeight w:val="300"/>
        </w:trPr>
        <w:tc>
          <w:tcPr>
            <w:tcW w:w="6060" w:type="dxa"/>
            <w:tcBorders>
              <w:top w:val="nil"/>
              <w:left w:val="single" w:sz="4" w:space="0" w:color="auto"/>
              <w:bottom w:val="single" w:sz="4" w:space="0" w:color="auto"/>
              <w:right w:val="single" w:sz="4" w:space="0" w:color="auto"/>
            </w:tcBorders>
            <w:shd w:val="clear" w:color="000000" w:fill="FFFFFF"/>
            <w:hideMark/>
          </w:tcPr>
          <w:p w14:paraId="253D8E9F" w14:textId="77777777" w:rsidR="00F77A47" w:rsidRPr="00F77A47" w:rsidRDefault="00F77A47" w:rsidP="00F77A47">
            <w:pPr>
              <w:ind w:firstLineChars="100" w:firstLine="220"/>
              <w:rPr>
                <w:rFonts w:ascii="Calibri" w:hAnsi="Calibri"/>
                <w:color w:val="000000"/>
                <w:sz w:val="22"/>
                <w:szCs w:val="22"/>
                <w:lang w:val="fr-FR" w:eastAsia="fr-FR"/>
              </w:rPr>
            </w:pPr>
            <w:r w:rsidRPr="00F77A47">
              <w:rPr>
                <w:rFonts w:ascii="Calibri" w:hAnsi="Calibri"/>
                <w:color w:val="000000"/>
                <w:sz w:val="22"/>
                <w:szCs w:val="22"/>
                <w:lang w:val="fr-FR" w:eastAsia="fr-FR"/>
              </w:rPr>
              <w:t xml:space="preserve">3.6. Elaborer le plan de mise en </w:t>
            </w:r>
            <w:proofErr w:type="spellStart"/>
            <w:r w:rsidRPr="00F77A47">
              <w:rPr>
                <w:rFonts w:ascii="Calibri" w:hAnsi="Calibri"/>
                <w:color w:val="000000"/>
                <w:sz w:val="22"/>
                <w:szCs w:val="22"/>
                <w:lang w:val="fr-FR" w:eastAsia="fr-FR"/>
              </w:rPr>
              <w:t>oeuvre</w:t>
            </w:r>
            <w:proofErr w:type="spellEnd"/>
            <w:r w:rsidRPr="00F77A47">
              <w:rPr>
                <w:rFonts w:ascii="Calibri" w:hAnsi="Calibri"/>
                <w:color w:val="000000"/>
                <w:sz w:val="22"/>
                <w:szCs w:val="22"/>
                <w:lang w:val="fr-FR" w:eastAsia="fr-FR"/>
              </w:rPr>
              <w:t xml:space="preserve"> du programme</w:t>
            </w:r>
          </w:p>
        </w:tc>
        <w:tc>
          <w:tcPr>
            <w:tcW w:w="460" w:type="dxa"/>
            <w:tcBorders>
              <w:top w:val="nil"/>
              <w:left w:val="nil"/>
              <w:bottom w:val="single" w:sz="4" w:space="0" w:color="auto"/>
              <w:right w:val="single" w:sz="4" w:space="0" w:color="auto"/>
            </w:tcBorders>
            <w:shd w:val="clear" w:color="auto" w:fill="auto"/>
            <w:noWrap/>
            <w:hideMark/>
          </w:tcPr>
          <w:p w14:paraId="4595355D"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082D1531"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4492BB90"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4C325715"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42439D51"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36F6FA5A"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3BEF24F0"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6068E7A6"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single" w:sz="4" w:space="0" w:color="auto"/>
              <w:left w:val="single" w:sz="4" w:space="0" w:color="auto"/>
              <w:bottom w:val="single" w:sz="4" w:space="0" w:color="auto"/>
              <w:right w:val="single" w:sz="4" w:space="0" w:color="auto"/>
            </w:tcBorders>
            <w:shd w:val="clear" w:color="000000" w:fill="FFFF00"/>
            <w:noWrap/>
            <w:hideMark/>
          </w:tcPr>
          <w:p w14:paraId="338BAAB1" w14:textId="77777777" w:rsidR="00F77A47" w:rsidRPr="00F77A47" w:rsidRDefault="00F77A47" w:rsidP="00F77A47">
            <w:pPr>
              <w:jc w:val="center"/>
              <w:rPr>
                <w:rFonts w:ascii="Calibri" w:hAnsi="Calibri"/>
                <w:b/>
                <w:bCs/>
                <w:color w:val="E26B0A"/>
                <w:sz w:val="22"/>
                <w:szCs w:val="22"/>
                <w:lang w:val="fr-FR" w:eastAsia="fr-FR"/>
              </w:rPr>
            </w:pPr>
            <w:r w:rsidRPr="00F77A47">
              <w:rPr>
                <w:rFonts w:ascii="Calibri" w:hAnsi="Calibri"/>
                <w:b/>
                <w:bCs/>
                <w:color w:val="E26B0A"/>
                <w:sz w:val="22"/>
                <w:szCs w:val="22"/>
                <w:lang w:val="fr-FR" w:eastAsia="fr-FR"/>
              </w:rPr>
              <w:t>x</w:t>
            </w:r>
          </w:p>
        </w:tc>
        <w:tc>
          <w:tcPr>
            <w:tcW w:w="460" w:type="dxa"/>
            <w:tcBorders>
              <w:top w:val="nil"/>
              <w:left w:val="nil"/>
              <w:bottom w:val="single" w:sz="4" w:space="0" w:color="auto"/>
              <w:right w:val="single" w:sz="4" w:space="0" w:color="auto"/>
            </w:tcBorders>
            <w:shd w:val="clear" w:color="auto" w:fill="auto"/>
            <w:noWrap/>
            <w:hideMark/>
          </w:tcPr>
          <w:p w14:paraId="1020048C"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375B23D6"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40" w:type="dxa"/>
            <w:tcBorders>
              <w:top w:val="nil"/>
              <w:left w:val="nil"/>
              <w:bottom w:val="single" w:sz="4" w:space="0" w:color="auto"/>
              <w:right w:val="single" w:sz="4" w:space="0" w:color="auto"/>
            </w:tcBorders>
            <w:shd w:val="clear" w:color="auto" w:fill="auto"/>
            <w:noWrap/>
            <w:hideMark/>
          </w:tcPr>
          <w:p w14:paraId="3E7A8C54"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7E664635"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34A05B56"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1227" w:type="dxa"/>
            <w:tcBorders>
              <w:top w:val="nil"/>
              <w:left w:val="nil"/>
              <w:bottom w:val="single" w:sz="4" w:space="0" w:color="auto"/>
              <w:right w:val="single" w:sz="4" w:space="0" w:color="auto"/>
            </w:tcBorders>
            <w:shd w:val="clear" w:color="auto" w:fill="auto"/>
            <w:noWrap/>
            <w:hideMark/>
          </w:tcPr>
          <w:p w14:paraId="06DCC44B"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DGESS</w:t>
            </w:r>
          </w:p>
        </w:tc>
        <w:tc>
          <w:tcPr>
            <w:tcW w:w="643" w:type="dxa"/>
            <w:tcBorders>
              <w:top w:val="nil"/>
              <w:left w:val="nil"/>
              <w:bottom w:val="single" w:sz="4" w:space="0" w:color="auto"/>
              <w:right w:val="single" w:sz="4" w:space="0" w:color="auto"/>
            </w:tcBorders>
            <w:shd w:val="clear" w:color="auto" w:fill="auto"/>
            <w:noWrap/>
            <w:hideMark/>
          </w:tcPr>
          <w:p w14:paraId="5E6320C0"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M</w:t>
            </w:r>
          </w:p>
        </w:tc>
        <w:tc>
          <w:tcPr>
            <w:tcW w:w="880" w:type="dxa"/>
            <w:tcBorders>
              <w:top w:val="nil"/>
              <w:left w:val="nil"/>
              <w:bottom w:val="single" w:sz="4" w:space="0" w:color="auto"/>
              <w:right w:val="single" w:sz="4" w:space="0" w:color="auto"/>
            </w:tcBorders>
            <w:shd w:val="clear" w:color="auto" w:fill="auto"/>
            <w:noWrap/>
            <w:hideMark/>
          </w:tcPr>
          <w:p w14:paraId="1BEC45BC"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nil"/>
              <w:right w:val="nil"/>
            </w:tcBorders>
            <w:shd w:val="clear" w:color="auto" w:fill="auto"/>
            <w:noWrap/>
            <w:hideMark/>
          </w:tcPr>
          <w:p w14:paraId="523C0AEC" w14:textId="77777777" w:rsidR="00F77A47" w:rsidRPr="00F77A47" w:rsidRDefault="00F77A47" w:rsidP="00F77A47">
            <w:pPr>
              <w:jc w:val="center"/>
              <w:rPr>
                <w:rFonts w:ascii="Calibri" w:hAnsi="Calibri"/>
                <w:color w:val="000000"/>
                <w:sz w:val="22"/>
                <w:szCs w:val="22"/>
                <w:lang w:val="fr-FR" w:eastAsia="fr-FR"/>
              </w:rPr>
            </w:pPr>
          </w:p>
        </w:tc>
      </w:tr>
      <w:tr w:rsidR="00F77A47" w:rsidRPr="00F77A47" w14:paraId="250DC1A8" w14:textId="77777777" w:rsidTr="00F77A47">
        <w:trPr>
          <w:trHeight w:val="300"/>
        </w:trPr>
        <w:tc>
          <w:tcPr>
            <w:tcW w:w="6060" w:type="dxa"/>
            <w:tcBorders>
              <w:top w:val="nil"/>
              <w:left w:val="single" w:sz="4" w:space="0" w:color="auto"/>
              <w:bottom w:val="single" w:sz="4" w:space="0" w:color="auto"/>
              <w:right w:val="single" w:sz="4" w:space="0" w:color="auto"/>
            </w:tcBorders>
            <w:shd w:val="clear" w:color="000000" w:fill="FFFFFF"/>
            <w:hideMark/>
          </w:tcPr>
          <w:p w14:paraId="7F5F222C" w14:textId="77777777" w:rsidR="00F77A47" w:rsidRPr="00F77A47" w:rsidRDefault="00F77A47" w:rsidP="00F77A47">
            <w:pPr>
              <w:ind w:firstLineChars="100" w:firstLine="220"/>
              <w:rPr>
                <w:rFonts w:ascii="Calibri" w:hAnsi="Calibri"/>
                <w:color w:val="000000"/>
                <w:sz w:val="22"/>
                <w:szCs w:val="22"/>
                <w:lang w:val="fr-FR" w:eastAsia="fr-FR"/>
              </w:rPr>
            </w:pPr>
            <w:r w:rsidRPr="00F77A47">
              <w:rPr>
                <w:rFonts w:ascii="Calibri" w:hAnsi="Calibri"/>
                <w:color w:val="000000"/>
                <w:sz w:val="22"/>
                <w:szCs w:val="22"/>
                <w:lang w:val="fr-FR" w:eastAsia="fr-FR"/>
              </w:rPr>
              <w:t>3.7. Finaliser et adopter le dossier d'investissement</w:t>
            </w:r>
          </w:p>
        </w:tc>
        <w:tc>
          <w:tcPr>
            <w:tcW w:w="460" w:type="dxa"/>
            <w:tcBorders>
              <w:top w:val="nil"/>
              <w:left w:val="nil"/>
              <w:bottom w:val="single" w:sz="4" w:space="0" w:color="auto"/>
              <w:right w:val="single" w:sz="4" w:space="0" w:color="auto"/>
            </w:tcBorders>
            <w:shd w:val="clear" w:color="auto" w:fill="auto"/>
            <w:noWrap/>
            <w:hideMark/>
          </w:tcPr>
          <w:p w14:paraId="7FAEF63B"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76292633"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23AB5A9B"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7FBFAB52"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771C5FC6"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169319DB"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2453A1D4"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37740F7E"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7A832791"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single" w:sz="4" w:space="0" w:color="auto"/>
              <w:left w:val="single" w:sz="4" w:space="0" w:color="auto"/>
              <w:bottom w:val="single" w:sz="4" w:space="0" w:color="auto"/>
              <w:right w:val="single" w:sz="4" w:space="0" w:color="auto"/>
            </w:tcBorders>
            <w:shd w:val="clear" w:color="000000" w:fill="FFFF00"/>
            <w:noWrap/>
            <w:hideMark/>
          </w:tcPr>
          <w:p w14:paraId="1491DADE" w14:textId="77777777" w:rsidR="00F77A47" w:rsidRPr="00F77A47" w:rsidRDefault="00F77A47" w:rsidP="00F77A47">
            <w:pPr>
              <w:jc w:val="center"/>
              <w:rPr>
                <w:rFonts w:ascii="Calibri" w:hAnsi="Calibri"/>
                <w:b/>
                <w:bCs/>
                <w:color w:val="E26B0A"/>
                <w:sz w:val="22"/>
                <w:szCs w:val="22"/>
                <w:lang w:val="fr-FR" w:eastAsia="fr-FR"/>
              </w:rPr>
            </w:pPr>
            <w:r w:rsidRPr="00F77A47">
              <w:rPr>
                <w:rFonts w:ascii="Calibri" w:hAnsi="Calibri"/>
                <w:b/>
                <w:bCs/>
                <w:color w:val="E26B0A"/>
                <w:sz w:val="22"/>
                <w:szCs w:val="22"/>
                <w:lang w:val="fr-FR" w:eastAsia="fr-FR"/>
              </w:rPr>
              <w:t>x</w:t>
            </w:r>
          </w:p>
        </w:tc>
        <w:tc>
          <w:tcPr>
            <w:tcW w:w="460" w:type="dxa"/>
            <w:tcBorders>
              <w:top w:val="nil"/>
              <w:left w:val="nil"/>
              <w:bottom w:val="single" w:sz="4" w:space="0" w:color="auto"/>
              <w:right w:val="single" w:sz="4" w:space="0" w:color="auto"/>
            </w:tcBorders>
            <w:shd w:val="clear" w:color="auto" w:fill="auto"/>
            <w:noWrap/>
            <w:hideMark/>
          </w:tcPr>
          <w:p w14:paraId="3A862D6C"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40" w:type="dxa"/>
            <w:tcBorders>
              <w:top w:val="nil"/>
              <w:left w:val="nil"/>
              <w:bottom w:val="single" w:sz="4" w:space="0" w:color="auto"/>
              <w:right w:val="single" w:sz="4" w:space="0" w:color="auto"/>
            </w:tcBorders>
            <w:shd w:val="clear" w:color="auto" w:fill="auto"/>
            <w:noWrap/>
            <w:hideMark/>
          </w:tcPr>
          <w:p w14:paraId="4889599B"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583F7330"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1532D726"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1227" w:type="dxa"/>
            <w:tcBorders>
              <w:top w:val="nil"/>
              <w:left w:val="nil"/>
              <w:bottom w:val="single" w:sz="4" w:space="0" w:color="auto"/>
              <w:right w:val="single" w:sz="4" w:space="0" w:color="auto"/>
            </w:tcBorders>
            <w:shd w:val="clear" w:color="auto" w:fill="auto"/>
            <w:noWrap/>
            <w:hideMark/>
          </w:tcPr>
          <w:p w14:paraId="5A74970F"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SG</w:t>
            </w:r>
          </w:p>
        </w:tc>
        <w:tc>
          <w:tcPr>
            <w:tcW w:w="643" w:type="dxa"/>
            <w:tcBorders>
              <w:top w:val="nil"/>
              <w:left w:val="nil"/>
              <w:bottom w:val="single" w:sz="4" w:space="0" w:color="auto"/>
              <w:right w:val="single" w:sz="4" w:space="0" w:color="auto"/>
            </w:tcBorders>
            <w:shd w:val="clear" w:color="auto" w:fill="auto"/>
            <w:noWrap/>
            <w:hideMark/>
          </w:tcPr>
          <w:p w14:paraId="45D3F483"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S</w:t>
            </w:r>
          </w:p>
        </w:tc>
        <w:tc>
          <w:tcPr>
            <w:tcW w:w="880" w:type="dxa"/>
            <w:tcBorders>
              <w:top w:val="nil"/>
              <w:left w:val="nil"/>
              <w:bottom w:val="single" w:sz="4" w:space="0" w:color="auto"/>
              <w:right w:val="single" w:sz="4" w:space="0" w:color="auto"/>
            </w:tcBorders>
            <w:shd w:val="clear" w:color="auto" w:fill="auto"/>
            <w:noWrap/>
            <w:hideMark/>
          </w:tcPr>
          <w:p w14:paraId="6F582C2A"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nil"/>
              <w:right w:val="nil"/>
            </w:tcBorders>
            <w:shd w:val="clear" w:color="auto" w:fill="auto"/>
            <w:noWrap/>
            <w:hideMark/>
          </w:tcPr>
          <w:p w14:paraId="24A33AA6" w14:textId="77777777" w:rsidR="00F77A47" w:rsidRPr="00F77A47" w:rsidRDefault="00F77A47" w:rsidP="00F77A47">
            <w:pPr>
              <w:jc w:val="center"/>
              <w:rPr>
                <w:rFonts w:ascii="Calibri" w:hAnsi="Calibri"/>
                <w:color w:val="000000"/>
                <w:sz w:val="22"/>
                <w:szCs w:val="22"/>
                <w:lang w:val="fr-FR" w:eastAsia="fr-FR"/>
              </w:rPr>
            </w:pPr>
          </w:p>
        </w:tc>
      </w:tr>
      <w:tr w:rsidR="00F77A47" w:rsidRPr="00F77A47" w14:paraId="30CBA9D4" w14:textId="77777777" w:rsidTr="00F77A47">
        <w:trPr>
          <w:trHeight w:val="300"/>
        </w:trPr>
        <w:tc>
          <w:tcPr>
            <w:tcW w:w="6060" w:type="dxa"/>
            <w:tcBorders>
              <w:top w:val="nil"/>
              <w:left w:val="single" w:sz="4" w:space="0" w:color="auto"/>
              <w:bottom w:val="single" w:sz="4" w:space="0" w:color="auto"/>
              <w:right w:val="single" w:sz="4" w:space="0" w:color="auto"/>
            </w:tcBorders>
            <w:shd w:val="clear" w:color="000000" w:fill="92D050"/>
            <w:hideMark/>
          </w:tcPr>
          <w:p w14:paraId="1BCB0B39"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Processus de soutien</w:t>
            </w:r>
          </w:p>
        </w:tc>
        <w:tc>
          <w:tcPr>
            <w:tcW w:w="460" w:type="dxa"/>
            <w:tcBorders>
              <w:top w:val="nil"/>
              <w:left w:val="nil"/>
              <w:bottom w:val="single" w:sz="4" w:space="0" w:color="auto"/>
              <w:right w:val="single" w:sz="4" w:space="0" w:color="auto"/>
            </w:tcBorders>
            <w:shd w:val="clear" w:color="000000" w:fill="92D050"/>
            <w:hideMark/>
          </w:tcPr>
          <w:p w14:paraId="577A3E3B"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000000" w:fill="92D050"/>
            <w:hideMark/>
          </w:tcPr>
          <w:p w14:paraId="07B243F0"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000000" w:fill="92D050"/>
            <w:hideMark/>
          </w:tcPr>
          <w:p w14:paraId="5CE5143E"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000000" w:fill="92D050"/>
            <w:hideMark/>
          </w:tcPr>
          <w:p w14:paraId="5B46885B"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000000" w:fill="92D050"/>
            <w:hideMark/>
          </w:tcPr>
          <w:p w14:paraId="3BE9F23C"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000000" w:fill="92D050"/>
            <w:hideMark/>
          </w:tcPr>
          <w:p w14:paraId="18FEC636"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000000" w:fill="92D050"/>
            <w:hideMark/>
          </w:tcPr>
          <w:p w14:paraId="0106B401"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000000" w:fill="92D050"/>
            <w:hideMark/>
          </w:tcPr>
          <w:p w14:paraId="7934282E"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000000" w:fill="92D050"/>
            <w:hideMark/>
          </w:tcPr>
          <w:p w14:paraId="60F67827"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000000" w:fill="92D050"/>
            <w:hideMark/>
          </w:tcPr>
          <w:p w14:paraId="6A6C56E4"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000000" w:fill="92D050"/>
            <w:hideMark/>
          </w:tcPr>
          <w:p w14:paraId="594E6A27"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40" w:type="dxa"/>
            <w:tcBorders>
              <w:top w:val="nil"/>
              <w:left w:val="nil"/>
              <w:bottom w:val="single" w:sz="4" w:space="0" w:color="auto"/>
              <w:right w:val="single" w:sz="4" w:space="0" w:color="auto"/>
            </w:tcBorders>
            <w:shd w:val="clear" w:color="000000" w:fill="92D050"/>
            <w:hideMark/>
          </w:tcPr>
          <w:p w14:paraId="304B47A4"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880" w:type="dxa"/>
            <w:tcBorders>
              <w:top w:val="nil"/>
              <w:left w:val="nil"/>
              <w:bottom w:val="single" w:sz="4" w:space="0" w:color="auto"/>
              <w:right w:val="single" w:sz="4" w:space="0" w:color="auto"/>
            </w:tcBorders>
            <w:shd w:val="clear" w:color="000000" w:fill="92D050"/>
            <w:hideMark/>
          </w:tcPr>
          <w:p w14:paraId="53082084"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880" w:type="dxa"/>
            <w:tcBorders>
              <w:top w:val="nil"/>
              <w:left w:val="nil"/>
              <w:bottom w:val="single" w:sz="4" w:space="0" w:color="auto"/>
              <w:right w:val="single" w:sz="4" w:space="0" w:color="auto"/>
            </w:tcBorders>
            <w:shd w:val="clear" w:color="000000" w:fill="92D050"/>
            <w:hideMark/>
          </w:tcPr>
          <w:p w14:paraId="79D43BCB"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1227" w:type="dxa"/>
            <w:tcBorders>
              <w:top w:val="nil"/>
              <w:left w:val="nil"/>
              <w:bottom w:val="single" w:sz="4" w:space="0" w:color="auto"/>
              <w:right w:val="single" w:sz="4" w:space="0" w:color="auto"/>
            </w:tcBorders>
            <w:shd w:val="clear" w:color="000000" w:fill="92D050"/>
            <w:hideMark/>
          </w:tcPr>
          <w:p w14:paraId="5E06E4C3" w14:textId="77777777" w:rsidR="00F77A47" w:rsidRPr="00F77A47" w:rsidRDefault="00F77A47" w:rsidP="00F77A47">
            <w:pP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643" w:type="dxa"/>
            <w:tcBorders>
              <w:top w:val="nil"/>
              <w:left w:val="nil"/>
              <w:bottom w:val="single" w:sz="4" w:space="0" w:color="auto"/>
              <w:right w:val="single" w:sz="4" w:space="0" w:color="auto"/>
            </w:tcBorders>
            <w:shd w:val="clear" w:color="000000" w:fill="92D050"/>
            <w:hideMark/>
          </w:tcPr>
          <w:p w14:paraId="4982FD28"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880" w:type="dxa"/>
            <w:tcBorders>
              <w:top w:val="nil"/>
              <w:left w:val="nil"/>
              <w:bottom w:val="single" w:sz="4" w:space="0" w:color="auto"/>
              <w:right w:val="single" w:sz="4" w:space="0" w:color="auto"/>
            </w:tcBorders>
            <w:shd w:val="clear" w:color="000000" w:fill="92D050"/>
            <w:hideMark/>
          </w:tcPr>
          <w:p w14:paraId="4136CC16"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880" w:type="dxa"/>
            <w:tcBorders>
              <w:top w:val="nil"/>
              <w:left w:val="nil"/>
              <w:bottom w:val="nil"/>
              <w:right w:val="nil"/>
            </w:tcBorders>
            <w:shd w:val="clear" w:color="auto" w:fill="auto"/>
            <w:noWrap/>
            <w:hideMark/>
          </w:tcPr>
          <w:p w14:paraId="6E4038B0" w14:textId="77777777" w:rsidR="00F77A47" w:rsidRPr="00F77A47" w:rsidRDefault="00F77A47" w:rsidP="00F77A47">
            <w:pPr>
              <w:jc w:val="center"/>
              <w:rPr>
                <w:rFonts w:ascii="Calibri" w:hAnsi="Calibri"/>
                <w:b/>
                <w:bCs/>
                <w:color w:val="000000"/>
                <w:sz w:val="22"/>
                <w:szCs w:val="22"/>
                <w:lang w:val="fr-FR" w:eastAsia="fr-FR"/>
              </w:rPr>
            </w:pPr>
          </w:p>
        </w:tc>
      </w:tr>
      <w:tr w:rsidR="00F77A47" w:rsidRPr="00F77A47" w14:paraId="31482DCC" w14:textId="77777777" w:rsidTr="00F77A47">
        <w:trPr>
          <w:trHeight w:val="300"/>
        </w:trPr>
        <w:tc>
          <w:tcPr>
            <w:tcW w:w="6060" w:type="dxa"/>
            <w:tcBorders>
              <w:top w:val="nil"/>
              <w:left w:val="single" w:sz="4" w:space="0" w:color="auto"/>
              <w:bottom w:val="single" w:sz="4" w:space="0" w:color="auto"/>
              <w:right w:val="single" w:sz="4" w:space="0" w:color="auto"/>
            </w:tcBorders>
            <w:shd w:val="clear" w:color="000000" w:fill="FFFFFF"/>
            <w:hideMark/>
          </w:tcPr>
          <w:p w14:paraId="103F0774" w14:textId="77777777" w:rsidR="00F77A47" w:rsidRPr="00F77A47" w:rsidRDefault="00F77A47" w:rsidP="00F77A47">
            <w:pPr>
              <w:ind w:firstLineChars="100" w:firstLine="220"/>
              <w:rPr>
                <w:rFonts w:ascii="Calibri" w:hAnsi="Calibri"/>
                <w:color w:val="000000"/>
                <w:sz w:val="22"/>
                <w:szCs w:val="22"/>
                <w:lang w:val="fr-FR" w:eastAsia="fr-FR"/>
              </w:rPr>
            </w:pPr>
            <w:r w:rsidRPr="00F77A47">
              <w:rPr>
                <w:rFonts w:ascii="Calibri" w:hAnsi="Calibri"/>
                <w:color w:val="000000"/>
                <w:sz w:val="22"/>
                <w:szCs w:val="22"/>
                <w:lang w:val="fr-FR" w:eastAsia="fr-FR"/>
              </w:rPr>
              <w:t>requ</w:t>
            </w:r>
            <w:r w:rsidRPr="00F77A47">
              <w:rPr>
                <w:rFonts w:ascii="Helvetica" w:eastAsia="Helvetica" w:hAnsi="Helvetica" w:cs="Helvetica"/>
                <w:color w:val="000000"/>
                <w:sz w:val="22"/>
                <w:szCs w:val="22"/>
                <w:lang w:val="fr-FR" w:eastAsia="fr-FR"/>
              </w:rPr>
              <w:t>êtes de financement pour les activités</w:t>
            </w:r>
          </w:p>
        </w:tc>
        <w:tc>
          <w:tcPr>
            <w:tcW w:w="460" w:type="dxa"/>
            <w:tcBorders>
              <w:top w:val="nil"/>
              <w:left w:val="nil"/>
              <w:bottom w:val="single" w:sz="4" w:space="0" w:color="auto"/>
              <w:right w:val="single" w:sz="4" w:space="0" w:color="auto"/>
            </w:tcBorders>
            <w:shd w:val="clear" w:color="auto" w:fill="auto"/>
            <w:noWrap/>
            <w:hideMark/>
          </w:tcPr>
          <w:p w14:paraId="5D0DB405"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71C01D92"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single" w:sz="4" w:space="0" w:color="auto"/>
              <w:left w:val="single" w:sz="4" w:space="0" w:color="auto"/>
              <w:bottom w:val="single" w:sz="4" w:space="0" w:color="auto"/>
              <w:right w:val="single" w:sz="4" w:space="0" w:color="auto"/>
            </w:tcBorders>
            <w:shd w:val="clear" w:color="000000" w:fill="76933C"/>
            <w:noWrap/>
            <w:hideMark/>
          </w:tcPr>
          <w:p w14:paraId="723B709C" w14:textId="77777777" w:rsidR="00F77A47" w:rsidRPr="00F77A47" w:rsidRDefault="00F77A47" w:rsidP="00F77A47">
            <w:pPr>
              <w:jc w:val="center"/>
              <w:rPr>
                <w:rFonts w:ascii="Calibri" w:hAnsi="Calibri"/>
                <w:b/>
                <w:bCs/>
                <w:color w:val="FFFFFF"/>
                <w:sz w:val="22"/>
                <w:szCs w:val="22"/>
                <w:lang w:val="fr-FR" w:eastAsia="fr-FR"/>
              </w:rPr>
            </w:pPr>
            <w:r w:rsidRPr="00F77A47">
              <w:rPr>
                <w:rFonts w:ascii="Calibri" w:hAnsi="Calibri"/>
                <w:b/>
                <w:bCs/>
                <w:color w:val="FFFFFF"/>
                <w:sz w:val="22"/>
                <w:szCs w:val="22"/>
                <w:lang w:val="fr-FR" w:eastAsia="fr-FR"/>
              </w:rPr>
              <w:t>x</w:t>
            </w:r>
          </w:p>
        </w:tc>
        <w:tc>
          <w:tcPr>
            <w:tcW w:w="460" w:type="dxa"/>
            <w:tcBorders>
              <w:top w:val="single" w:sz="4" w:space="0" w:color="auto"/>
              <w:left w:val="single" w:sz="4" w:space="0" w:color="auto"/>
              <w:bottom w:val="single" w:sz="4" w:space="0" w:color="auto"/>
              <w:right w:val="single" w:sz="4" w:space="0" w:color="auto"/>
            </w:tcBorders>
            <w:shd w:val="clear" w:color="000000" w:fill="76933C"/>
            <w:noWrap/>
            <w:hideMark/>
          </w:tcPr>
          <w:p w14:paraId="6D5BF333" w14:textId="77777777" w:rsidR="00F77A47" w:rsidRPr="00F77A47" w:rsidRDefault="00F77A47" w:rsidP="00F77A47">
            <w:pPr>
              <w:jc w:val="center"/>
              <w:rPr>
                <w:rFonts w:ascii="Calibri" w:hAnsi="Calibri"/>
                <w:b/>
                <w:bCs/>
                <w:color w:val="FFFFFF"/>
                <w:sz w:val="22"/>
                <w:szCs w:val="22"/>
                <w:lang w:val="fr-FR" w:eastAsia="fr-FR"/>
              </w:rPr>
            </w:pPr>
            <w:r w:rsidRPr="00F77A47">
              <w:rPr>
                <w:rFonts w:ascii="Calibri" w:hAnsi="Calibri"/>
                <w:b/>
                <w:bCs/>
                <w:color w:val="FFFFFF"/>
                <w:sz w:val="22"/>
                <w:szCs w:val="22"/>
                <w:lang w:val="fr-FR" w:eastAsia="fr-FR"/>
              </w:rPr>
              <w:t>x</w:t>
            </w:r>
          </w:p>
        </w:tc>
        <w:tc>
          <w:tcPr>
            <w:tcW w:w="460" w:type="dxa"/>
            <w:tcBorders>
              <w:top w:val="single" w:sz="4" w:space="0" w:color="auto"/>
              <w:left w:val="single" w:sz="4" w:space="0" w:color="auto"/>
              <w:bottom w:val="single" w:sz="4" w:space="0" w:color="auto"/>
              <w:right w:val="single" w:sz="4" w:space="0" w:color="auto"/>
            </w:tcBorders>
            <w:shd w:val="clear" w:color="000000" w:fill="76933C"/>
            <w:noWrap/>
            <w:hideMark/>
          </w:tcPr>
          <w:p w14:paraId="7B8DE655" w14:textId="77777777" w:rsidR="00F77A47" w:rsidRPr="00F77A47" w:rsidRDefault="00F77A47" w:rsidP="00F77A47">
            <w:pPr>
              <w:jc w:val="center"/>
              <w:rPr>
                <w:rFonts w:ascii="Calibri" w:hAnsi="Calibri"/>
                <w:b/>
                <w:bCs/>
                <w:color w:val="FFFFFF"/>
                <w:sz w:val="22"/>
                <w:szCs w:val="22"/>
                <w:lang w:val="fr-FR" w:eastAsia="fr-FR"/>
              </w:rPr>
            </w:pPr>
            <w:r w:rsidRPr="00F77A47">
              <w:rPr>
                <w:rFonts w:ascii="Calibri" w:hAnsi="Calibri"/>
                <w:b/>
                <w:bCs/>
                <w:color w:val="FFFFFF"/>
                <w:sz w:val="22"/>
                <w:szCs w:val="22"/>
                <w:lang w:val="fr-FR" w:eastAsia="fr-FR"/>
              </w:rPr>
              <w:t>x</w:t>
            </w:r>
          </w:p>
        </w:tc>
        <w:tc>
          <w:tcPr>
            <w:tcW w:w="460" w:type="dxa"/>
            <w:tcBorders>
              <w:top w:val="single" w:sz="4" w:space="0" w:color="auto"/>
              <w:left w:val="single" w:sz="4" w:space="0" w:color="auto"/>
              <w:bottom w:val="single" w:sz="4" w:space="0" w:color="auto"/>
              <w:right w:val="single" w:sz="4" w:space="0" w:color="auto"/>
            </w:tcBorders>
            <w:shd w:val="clear" w:color="000000" w:fill="76933C"/>
            <w:noWrap/>
            <w:hideMark/>
          </w:tcPr>
          <w:p w14:paraId="0DCA3FFF" w14:textId="553E36AE" w:rsidR="00F77A47" w:rsidRPr="00F77A47" w:rsidRDefault="00F77A47" w:rsidP="00F77A47">
            <w:pPr>
              <w:jc w:val="center"/>
              <w:rPr>
                <w:rFonts w:ascii="Calibri" w:hAnsi="Calibri"/>
                <w:b/>
                <w:bCs/>
                <w:color w:val="FFFFFF"/>
                <w:sz w:val="22"/>
                <w:szCs w:val="22"/>
                <w:lang w:val="fr-FR" w:eastAsia="fr-FR"/>
              </w:rPr>
            </w:pPr>
            <w:r w:rsidRPr="00F77A47">
              <w:rPr>
                <w:rFonts w:ascii="Calibri" w:hAnsi="Calibri"/>
                <w:b/>
                <w:bCs/>
                <w:color w:val="FFFFFF"/>
                <w:sz w:val="22"/>
                <w:szCs w:val="22"/>
                <w:lang w:val="fr-FR" w:eastAsia="fr-FR"/>
              </w:rPr>
              <w:t>X</w:t>
            </w:r>
          </w:p>
        </w:tc>
        <w:tc>
          <w:tcPr>
            <w:tcW w:w="460" w:type="dxa"/>
            <w:tcBorders>
              <w:top w:val="single" w:sz="4" w:space="0" w:color="auto"/>
              <w:left w:val="single" w:sz="4" w:space="0" w:color="auto"/>
              <w:bottom w:val="single" w:sz="4" w:space="0" w:color="auto"/>
              <w:right w:val="single" w:sz="4" w:space="0" w:color="auto"/>
            </w:tcBorders>
            <w:shd w:val="clear" w:color="000000" w:fill="76933C"/>
            <w:noWrap/>
            <w:hideMark/>
          </w:tcPr>
          <w:p w14:paraId="2305C985" w14:textId="77777777" w:rsidR="00F77A47" w:rsidRPr="00F77A47" w:rsidRDefault="00F77A47" w:rsidP="00F77A47">
            <w:pPr>
              <w:jc w:val="center"/>
              <w:rPr>
                <w:rFonts w:ascii="Calibri" w:hAnsi="Calibri"/>
                <w:b/>
                <w:bCs/>
                <w:color w:val="FFFFFF"/>
                <w:sz w:val="22"/>
                <w:szCs w:val="22"/>
                <w:lang w:val="fr-FR" w:eastAsia="fr-FR"/>
              </w:rPr>
            </w:pPr>
            <w:r w:rsidRPr="00F77A47">
              <w:rPr>
                <w:rFonts w:ascii="Calibri" w:hAnsi="Calibri"/>
                <w:b/>
                <w:bCs/>
                <w:color w:val="FFFFFF"/>
                <w:sz w:val="22"/>
                <w:szCs w:val="22"/>
                <w:lang w:val="fr-FR" w:eastAsia="fr-FR"/>
              </w:rPr>
              <w:t>x</w:t>
            </w:r>
          </w:p>
        </w:tc>
        <w:tc>
          <w:tcPr>
            <w:tcW w:w="460" w:type="dxa"/>
            <w:tcBorders>
              <w:top w:val="nil"/>
              <w:left w:val="nil"/>
              <w:bottom w:val="single" w:sz="4" w:space="0" w:color="auto"/>
              <w:right w:val="single" w:sz="4" w:space="0" w:color="auto"/>
            </w:tcBorders>
            <w:shd w:val="clear" w:color="auto" w:fill="auto"/>
            <w:noWrap/>
            <w:hideMark/>
          </w:tcPr>
          <w:p w14:paraId="3010A96A"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0A4026E5"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5A20DB6F"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398F0CAA"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40" w:type="dxa"/>
            <w:tcBorders>
              <w:top w:val="nil"/>
              <w:left w:val="nil"/>
              <w:bottom w:val="single" w:sz="4" w:space="0" w:color="auto"/>
              <w:right w:val="single" w:sz="4" w:space="0" w:color="auto"/>
            </w:tcBorders>
            <w:shd w:val="clear" w:color="auto" w:fill="auto"/>
            <w:noWrap/>
            <w:hideMark/>
          </w:tcPr>
          <w:p w14:paraId="3FE59958"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663898A9"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2445877A"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1227" w:type="dxa"/>
            <w:tcBorders>
              <w:top w:val="nil"/>
              <w:left w:val="nil"/>
              <w:bottom w:val="single" w:sz="4" w:space="0" w:color="auto"/>
              <w:right w:val="single" w:sz="4" w:space="0" w:color="auto"/>
            </w:tcBorders>
            <w:shd w:val="clear" w:color="auto" w:fill="auto"/>
            <w:noWrap/>
            <w:hideMark/>
          </w:tcPr>
          <w:p w14:paraId="1A6B255F"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DAF</w:t>
            </w:r>
          </w:p>
        </w:tc>
        <w:tc>
          <w:tcPr>
            <w:tcW w:w="643" w:type="dxa"/>
            <w:tcBorders>
              <w:top w:val="nil"/>
              <w:left w:val="nil"/>
              <w:bottom w:val="single" w:sz="4" w:space="0" w:color="auto"/>
              <w:right w:val="single" w:sz="4" w:space="0" w:color="auto"/>
            </w:tcBorders>
            <w:shd w:val="clear" w:color="auto" w:fill="auto"/>
            <w:noWrap/>
            <w:hideMark/>
          </w:tcPr>
          <w:p w14:paraId="1B855D05"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S</w:t>
            </w:r>
          </w:p>
        </w:tc>
        <w:tc>
          <w:tcPr>
            <w:tcW w:w="880" w:type="dxa"/>
            <w:tcBorders>
              <w:top w:val="nil"/>
              <w:left w:val="nil"/>
              <w:bottom w:val="single" w:sz="4" w:space="0" w:color="auto"/>
              <w:right w:val="single" w:sz="4" w:space="0" w:color="auto"/>
            </w:tcBorders>
            <w:shd w:val="clear" w:color="auto" w:fill="auto"/>
            <w:noWrap/>
            <w:hideMark/>
          </w:tcPr>
          <w:p w14:paraId="664E426F"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nil"/>
              <w:right w:val="nil"/>
            </w:tcBorders>
            <w:shd w:val="clear" w:color="auto" w:fill="auto"/>
            <w:noWrap/>
            <w:hideMark/>
          </w:tcPr>
          <w:p w14:paraId="63579050" w14:textId="77777777" w:rsidR="00F77A47" w:rsidRPr="00F77A47" w:rsidRDefault="00F77A47" w:rsidP="00F77A47">
            <w:pPr>
              <w:jc w:val="center"/>
              <w:rPr>
                <w:rFonts w:ascii="Calibri" w:hAnsi="Calibri"/>
                <w:color w:val="000000"/>
                <w:sz w:val="22"/>
                <w:szCs w:val="22"/>
                <w:lang w:val="fr-FR" w:eastAsia="fr-FR"/>
              </w:rPr>
            </w:pPr>
          </w:p>
        </w:tc>
      </w:tr>
      <w:tr w:rsidR="00F77A47" w:rsidRPr="00F77A47" w14:paraId="09AEA45C" w14:textId="77777777" w:rsidTr="00F77A47">
        <w:trPr>
          <w:trHeight w:val="300"/>
        </w:trPr>
        <w:tc>
          <w:tcPr>
            <w:tcW w:w="6060" w:type="dxa"/>
            <w:tcBorders>
              <w:top w:val="nil"/>
              <w:left w:val="single" w:sz="4" w:space="0" w:color="auto"/>
              <w:bottom w:val="single" w:sz="4" w:space="0" w:color="auto"/>
              <w:right w:val="single" w:sz="4" w:space="0" w:color="auto"/>
            </w:tcBorders>
            <w:shd w:val="clear" w:color="000000" w:fill="FFFFFF"/>
            <w:hideMark/>
          </w:tcPr>
          <w:p w14:paraId="3911B1B1" w14:textId="77777777" w:rsidR="00F77A47" w:rsidRPr="00F77A47" w:rsidRDefault="00F77A47" w:rsidP="00F77A47">
            <w:pPr>
              <w:ind w:firstLineChars="100" w:firstLine="220"/>
              <w:rPr>
                <w:rFonts w:ascii="Calibri" w:hAnsi="Calibri"/>
                <w:color w:val="000000"/>
                <w:sz w:val="22"/>
                <w:szCs w:val="22"/>
                <w:lang w:val="fr-FR" w:eastAsia="fr-FR"/>
              </w:rPr>
            </w:pPr>
            <w:r w:rsidRPr="00F77A47">
              <w:rPr>
                <w:rFonts w:ascii="Calibri" w:hAnsi="Calibri"/>
                <w:color w:val="000000"/>
                <w:sz w:val="22"/>
                <w:szCs w:val="22"/>
                <w:lang w:val="fr-FR" w:eastAsia="fr-FR"/>
              </w:rPr>
              <w:t>Demande d'expertise GFF</w:t>
            </w:r>
          </w:p>
        </w:tc>
        <w:tc>
          <w:tcPr>
            <w:tcW w:w="460" w:type="dxa"/>
            <w:tcBorders>
              <w:top w:val="nil"/>
              <w:left w:val="nil"/>
              <w:bottom w:val="single" w:sz="4" w:space="0" w:color="auto"/>
              <w:right w:val="single" w:sz="4" w:space="0" w:color="auto"/>
            </w:tcBorders>
            <w:shd w:val="clear" w:color="auto" w:fill="auto"/>
            <w:noWrap/>
            <w:hideMark/>
          </w:tcPr>
          <w:p w14:paraId="76DAB12F"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single" w:sz="4" w:space="0" w:color="auto"/>
              <w:left w:val="single" w:sz="4" w:space="0" w:color="auto"/>
              <w:bottom w:val="single" w:sz="4" w:space="0" w:color="auto"/>
              <w:right w:val="single" w:sz="4" w:space="0" w:color="auto"/>
            </w:tcBorders>
            <w:shd w:val="clear" w:color="000000" w:fill="76933C"/>
            <w:noWrap/>
            <w:hideMark/>
          </w:tcPr>
          <w:p w14:paraId="3ECC48C4" w14:textId="77777777" w:rsidR="00F77A47" w:rsidRPr="00F77A47" w:rsidRDefault="00F77A47" w:rsidP="00F77A47">
            <w:pPr>
              <w:jc w:val="center"/>
              <w:rPr>
                <w:rFonts w:ascii="Calibri" w:hAnsi="Calibri"/>
                <w:b/>
                <w:bCs/>
                <w:color w:val="FFFFFF"/>
                <w:sz w:val="22"/>
                <w:szCs w:val="22"/>
                <w:lang w:val="fr-FR" w:eastAsia="fr-FR"/>
              </w:rPr>
            </w:pPr>
            <w:r w:rsidRPr="00F77A47">
              <w:rPr>
                <w:rFonts w:ascii="Calibri" w:hAnsi="Calibri"/>
                <w:b/>
                <w:bCs/>
                <w:color w:val="FFFFFF"/>
                <w:sz w:val="22"/>
                <w:szCs w:val="22"/>
                <w:lang w:val="fr-FR" w:eastAsia="fr-FR"/>
              </w:rPr>
              <w:t>x</w:t>
            </w:r>
          </w:p>
        </w:tc>
        <w:tc>
          <w:tcPr>
            <w:tcW w:w="460" w:type="dxa"/>
            <w:tcBorders>
              <w:top w:val="single" w:sz="4" w:space="0" w:color="auto"/>
              <w:left w:val="single" w:sz="4" w:space="0" w:color="auto"/>
              <w:bottom w:val="single" w:sz="4" w:space="0" w:color="auto"/>
              <w:right w:val="single" w:sz="4" w:space="0" w:color="auto"/>
            </w:tcBorders>
            <w:shd w:val="clear" w:color="000000" w:fill="76933C"/>
            <w:noWrap/>
            <w:hideMark/>
          </w:tcPr>
          <w:p w14:paraId="3E10683C" w14:textId="77777777" w:rsidR="00F77A47" w:rsidRPr="00F77A47" w:rsidRDefault="00F77A47" w:rsidP="00F77A47">
            <w:pPr>
              <w:jc w:val="center"/>
              <w:rPr>
                <w:rFonts w:ascii="Calibri" w:hAnsi="Calibri"/>
                <w:b/>
                <w:bCs/>
                <w:color w:val="FFFFFF"/>
                <w:sz w:val="22"/>
                <w:szCs w:val="22"/>
                <w:lang w:val="fr-FR" w:eastAsia="fr-FR"/>
              </w:rPr>
            </w:pPr>
            <w:r w:rsidRPr="00F77A47">
              <w:rPr>
                <w:rFonts w:ascii="Calibri" w:hAnsi="Calibri"/>
                <w:b/>
                <w:bCs/>
                <w:color w:val="FFFFFF"/>
                <w:sz w:val="22"/>
                <w:szCs w:val="22"/>
                <w:lang w:val="fr-FR" w:eastAsia="fr-FR"/>
              </w:rPr>
              <w:t>x</w:t>
            </w:r>
          </w:p>
        </w:tc>
        <w:tc>
          <w:tcPr>
            <w:tcW w:w="460" w:type="dxa"/>
            <w:tcBorders>
              <w:top w:val="single" w:sz="4" w:space="0" w:color="auto"/>
              <w:left w:val="single" w:sz="4" w:space="0" w:color="auto"/>
              <w:bottom w:val="single" w:sz="4" w:space="0" w:color="auto"/>
              <w:right w:val="single" w:sz="4" w:space="0" w:color="auto"/>
            </w:tcBorders>
            <w:shd w:val="clear" w:color="000000" w:fill="76933C"/>
            <w:noWrap/>
            <w:hideMark/>
          </w:tcPr>
          <w:p w14:paraId="167BA841" w14:textId="77777777" w:rsidR="00F77A47" w:rsidRPr="00F77A47" w:rsidRDefault="00F77A47" w:rsidP="00F77A47">
            <w:pPr>
              <w:jc w:val="center"/>
              <w:rPr>
                <w:rFonts w:ascii="Calibri" w:hAnsi="Calibri"/>
                <w:b/>
                <w:bCs/>
                <w:color w:val="FFFFFF"/>
                <w:sz w:val="22"/>
                <w:szCs w:val="22"/>
                <w:lang w:val="fr-FR" w:eastAsia="fr-FR"/>
              </w:rPr>
            </w:pPr>
            <w:r w:rsidRPr="00F77A47">
              <w:rPr>
                <w:rFonts w:ascii="Calibri" w:hAnsi="Calibri"/>
                <w:b/>
                <w:bCs/>
                <w:color w:val="FFFFFF"/>
                <w:sz w:val="22"/>
                <w:szCs w:val="22"/>
                <w:lang w:val="fr-FR" w:eastAsia="fr-FR"/>
              </w:rPr>
              <w:t>x</w:t>
            </w:r>
          </w:p>
        </w:tc>
        <w:tc>
          <w:tcPr>
            <w:tcW w:w="460" w:type="dxa"/>
            <w:tcBorders>
              <w:top w:val="nil"/>
              <w:left w:val="nil"/>
              <w:bottom w:val="single" w:sz="4" w:space="0" w:color="auto"/>
              <w:right w:val="single" w:sz="4" w:space="0" w:color="auto"/>
            </w:tcBorders>
            <w:shd w:val="clear" w:color="auto" w:fill="auto"/>
            <w:noWrap/>
            <w:hideMark/>
          </w:tcPr>
          <w:p w14:paraId="20F29304"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14FECC49"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0DEFB91B"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409CF735"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60C48125"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6D9B60EC"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single" w:sz="4" w:space="0" w:color="auto"/>
              <w:right w:val="single" w:sz="4" w:space="0" w:color="auto"/>
            </w:tcBorders>
            <w:shd w:val="clear" w:color="auto" w:fill="auto"/>
            <w:noWrap/>
            <w:hideMark/>
          </w:tcPr>
          <w:p w14:paraId="7CE240EE"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40" w:type="dxa"/>
            <w:tcBorders>
              <w:top w:val="nil"/>
              <w:left w:val="nil"/>
              <w:bottom w:val="single" w:sz="4" w:space="0" w:color="auto"/>
              <w:right w:val="single" w:sz="4" w:space="0" w:color="auto"/>
            </w:tcBorders>
            <w:shd w:val="clear" w:color="auto" w:fill="auto"/>
            <w:noWrap/>
            <w:hideMark/>
          </w:tcPr>
          <w:p w14:paraId="0EE1ECC4"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0C44C9E3"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single" w:sz="4" w:space="0" w:color="auto"/>
              <w:right w:val="single" w:sz="4" w:space="0" w:color="auto"/>
            </w:tcBorders>
            <w:shd w:val="clear" w:color="auto" w:fill="auto"/>
            <w:noWrap/>
            <w:hideMark/>
          </w:tcPr>
          <w:p w14:paraId="4601C329"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1227" w:type="dxa"/>
            <w:tcBorders>
              <w:top w:val="nil"/>
              <w:left w:val="nil"/>
              <w:bottom w:val="single" w:sz="4" w:space="0" w:color="auto"/>
              <w:right w:val="single" w:sz="4" w:space="0" w:color="auto"/>
            </w:tcBorders>
            <w:shd w:val="clear" w:color="auto" w:fill="auto"/>
            <w:noWrap/>
            <w:hideMark/>
          </w:tcPr>
          <w:p w14:paraId="4CA8D07D"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DGESS</w:t>
            </w:r>
          </w:p>
        </w:tc>
        <w:tc>
          <w:tcPr>
            <w:tcW w:w="643" w:type="dxa"/>
            <w:tcBorders>
              <w:top w:val="nil"/>
              <w:left w:val="nil"/>
              <w:bottom w:val="single" w:sz="4" w:space="0" w:color="auto"/>
              <w:right w:val="single" w:sz="4" w:space="0" w:color="auto"/>
            </w:tcBorders>
            <w:shd w:val="clear" w:color="auto" w:fill="auto"/>
            <w:noWrap/>
            <w:hideMark/>
          </w:tcPr>
          <w:p w14:paraId="03532807"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S</w:t>
            </w:r>
          </w:p>
        </w:tc>
        <w:tc>
          <w:tcPr>
            <w:tcW w:w="880" w:type="dxa"/>
            <w:tcBorders>
              <w:top w:val="nil"/>
              <w:left w:val="nil"/>
              <w:bottom w:val="single" w:sz="4" w:space="0" w:color="auto"/>
              <w:right w:val="single" w:sz="4" w:space="0" w:color="auto"/>
            </w:tcBorders>
            <w:shd w:val="clear" w:color="auto" w:fill="auto"/>
            <w:noWrap/>
            <w:hideMark/>
          </w:tcPr>
          <w:p w14:paraId="28333523"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nil"/>
              <w:right w:val="nil"/>
            </w:tcBorders>
            <w:shd w:val="clear" w:color="auto" w:fill="auto"/>
            <w:noWrap/>
            <w:hideMark/>
          </w:tcPr>
          <w:p w14:paraId="4F8A5A15" w14:textId="77777777" w:rsidR="00F77A47" w:rsidRPr="00F77A47" w:rsidRDefault="00F77A47" w:rsidP="00F77A47">
            <w:pPr>
              <w:jc w:val="center"/>
              <w:rPr>
                <w:rFonts w:ascii="Calibri" w:hAnsi="Calibri"/>
                <w:color w:val="000000"/>
                <w:sz w:val="22"/>
                <w:szCs w:val="22"/>
                <w:lang w:val="fr-FR" w:eastAsia="fr-FR"/>
              </w:rPr>
            </w:pPr>
          </w:p>
        </w:tc>
      </w:tr>
      <w:tr w:rsidR="00F77A47" w:rsidRPr="00F77A47" w14:paraId="5F185298" w14:textId="77777777" w:rsidTr="00F77A47">
        <w:trPr>
          <w:trHeight w:val="320"/>
        </w:trPr>
        <w:tc>
          <w:tcPr>
            <w:tcW w:w="6060" w:type="dxa"/>
            <w:tcBorders>
              <w:top w:val="nil"/>
              <w:left w:val="single" w:sz="4" w:space="0" w:color="auto"/>
              <w:bottom w:val="nil"/>
              <w:right w:val="single" w:sz="4" w:space="0" w:color="auto"/>
            </w:tcBorders>
            <w:shd w:val="clear" w:color="000000" w:fill="FFFFFF"/>
            <w:hideMark/>
          </w:tcPr>
          <w:p w14:paraId="0BE410E7" w14:textId="77777777" w:rsidR="00F77A47" w:rsidRPr="00F77A47" w:rsidRDefault="00F77A47" w:rsidP="00F77A47">
            <w:pPr>
              <w:ind w:firstLineChars="100" w:firstLine="220"/>
              <w:rPr>
                <w:rFonts w:ascii="Calibri" w:hAnsi="Calibri"/>
                <w:color w:val="000000"/>
                <w:sz w:val="22"/>
                <w:szCs w:val="22"/>
                <w:lang w:val="fr-FR" w:eastAsia="fr-FR"/>
              </w:rPr>
            </w:pPr>
            <w:r w:rsidRPr="00F77A47">
              <w:rPr>
                <w:rFonts w:ascii="Calibri" w:hAnsi="Calibri"/>
                <w:color w:val="000000"/>
                <w:sz w:val="22"/>
                <w:szCs w:val="22"/>
                <w:lang w:val="fr-FR" w:eastAsia="fr-FR"/>
              </w:rPr>
              <w:t>briefing de la presse sur le processus GFF</w:t>
            </w:r>
          </w:p>
        </w:tc>
        <w:tc>
          <w:tcPr>
            <w:tcW w:w="460" w:type="dxa"/>
            <w:tcBorders>
              <w:top w:val="nil"/>
              <w:left w:val="nil"/>
              <w:bottom w:val="nil"/>
              <w:right w:val="single" w:sz="4" w:space="0" w:color="auto"/>
            </w:tcBorders>
            <w:shd w:val="clear" w:color="auto" w:fill="auto"/>
            <w:noWrap/>
            <w:hideMark/>
          </w:tcPr>
          <w:p w14:paraId="4769193A"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single" w:sz="4" w:space="0" w:color="auto"/>
              <w:left w:val="single" w:sz="4" w:space="0" w:color="auto"/>
              <w:bottom w:val="nil"/>
              <w:right w:val="single" w:sz="4" w:space="0" w:color="auto"/>
            </w:tcBorders>
            <w:shd w:val="clear" w:color="000000" w:fill="76933C"/>
            <w:noWrap/>
            <w:hideMark/>
          </w:tcPr>
          <w:p w14:paraId="25F99F76" w14:textId="77777777" w:rsidR="00F77A47" w:rsidRPr="00F77A47" w:rsidRDefault="00F77A47" w:rsidP="00F77A47">
            <w:pPr>
              <w:jc w:val="center"/>
              <w:rPr>
                <w:rFonts w:ascii="Calibri" w:hAnsi="Calibri"/>
                <w:b/>
                <w:bCs/>
                <w:color w:val="FFFFFF"/>
                <w:sz w:val="22"/>
                <w:szCs w:val="22"/>
                <w:lang w:val="fr-FR" w:eastAsia="fr-FR"/>
              </w:rPr>
            </w:pPr>
            <w:r w:rsidRPr="00F77A47">
              <w:rPr>
                <w:rFonts w:ascii="Calibri" w:hAnsi="Calibri"/>
                <w:b/>
                <w:bCs/>
                <w:color w:val="FFFFFF"/>
                <w:sz w:val="22"/>
                <w:szCs w:val="22"/>
                <w:lang w:val="fr-FR" w:eastAsia="fr-FR"/>
              </w:rPr>
              <w:t>x</w:t>
            </w:r>
          </w:p>
        </w:tc>
        <w:tc>
          <w:tcPr>
            <w:tcW w:w="460" w:type="dxa"/>
            <w:tcBorders>
              <w:top w:val="nil"/>
              <w:left w:val="nil"/>
              <w:bottom w:val="nil"/>
              <w:right w:val="single" w:sz="4" w:space="0" w:color="auto"/>
            </w:tcBorders>
            <w:shd w:val="clear" w:color="auto" w:fill="auto"/>
            <w:noWrap/>
            <w:hideMark/>
          </w:tcPr>
          <w:p w14:paraId="74674017"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nil"/>
              <w:right w:val="single" w:sz="4" w:space="0" w:color="auto"/>
            </w:tcBorders>
            <w:shd w:val="clear" w:color="auto" w:fill="auto"/>
            <w:noWrap/>
            <w:hideMark/>
          </w:tcPr>
          <w:p w14:paraId="3812A479"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nil"/>
              <w:right w:val="single" w:sz="4" w:space="0" w:color="auto"/>
            </w:tcBorders>
            <w:shd w:val="clear" w:color="auto" w:fill="auto"/>
            <w:noWrap/>
            <w:hideMark/>
          </w:tcPr>
          <w:p w14:paraId="3E3C8202"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nil"/>
              <w:right w:val="single" w:sz="4" w:space="0" w:color="auto"/>
            </w:tcBorders>
            <w:shd w:val="clear" w:color="auto" w:fill="auto"/>
            <w:noWrap/>
            <w:hideMark/>
          </w:tcPr>
          <w:p w14:paraId="32546E94"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single" w:sz="4" w:space="0" w:color="auto"/>
              <w:left w:val="single" w:sz="4" w:space="0" w:color="auto"/>
              <w:bottom w:val="nil"/>
              <w:right w:val="single" w:sz="4" w:space="0" w:color="auto"/>
            </w:tcBorders>
            <w:shd w:val="clear" w:color="000000" w:fill="76933C"/>
            <w:noWrap/>
            <w:hideMark/>
          </w:tcPr>
          <w:p w14:paraId="6C22F429" w14:textId="77777777" w:rsidR="00F77A47" w:rsidRPr="00F77A47" w:rsidRDefault="00F77A47" w:rsidP="00F77A47">
            <w:pPr>
              <w:jc w:val="center"/>
              <w:rPr>
                <w:rFonts w:ascii="Calibri" w:hAnsi="Calibri"/>
                <w:b/>
                <w:bCs/>
                <w:color w:val="FFFFFF"/>
                <w:sz w:val="22"/>
                <w:szCs w:val="22"/>
                <w:lang w:val="fr-FR" w:eastAsia="fr-FR"/>
              </w:rPr>
            </w:pPr>
            <w:r w:rsidRPr="00F77A47">
              <w:rPr>
                <w:rFonts w:ascii="Calibri" w:hAnsi="Calibri"/>
                <w:b/>
                <w:bCs/>
                <w:color w:val="FFFFFF"/>
                <w:sz w:val="22"/>
                <w:szCs w:val="22"/>
                <w:lang w:val="fr-FR" w:eastAsia="fr-FR"/>
              </w:rPr>
              <w:t>x</w:t>
            </w:r>
          </w:p>
        </w:tc>
        <w:tc>
          <w:tcPr>
            <w:tcW w:w="460" w:type="dxa"/>
            <w:tcBorders>
              <w:top w:val="nil"/>
              <w:left w:val="nil"/>
              <w:bottom w:val="nil"/>
              <w:right w:val="single" w:sz="4" w:space="0" w:color="auto"/>
            </w:tcBorders>
            <w:shd w:val="clear" w:color="auto" w:fill="auto"/>
            <w:noWrap/>
            <w:hideMark/>
          </w:tcPr>
          <w:p w14:paraId="13FDC547"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nil"/>
              <w:right w:val="single" w:sz="4" w:space="0" w:color="auto"/>
            </w:tcBorders>
            <w:shd w:val="clear" w:color="auto" w:fill="auto"/>
            <w:noWrap/>
            <w:hideMark/>
          </w:tcPr>
          <w:p w14:paraId="0985FC5A"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nil"/>
              <w:right w:val="single" w:sz="4" w:space="0" w:color="auto"/>
            </w:tcBorders>
            <w:shd w:val="clear" w:color="auto" w:fill="auto"/>
            <w:noWrap/>
            <w:hideMark/>
          </w:tcPr>
          <w:p w14:paraId="742ECE13"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60" w:type="dxa"/>
            <w:tcBorders>
              <w:top w:val="nil"/>
              <w:left w:val="nil"/>
              <w:bottom w:val="nil"/>
              <w:right w:val="single" w:sz="4" w:space="0" w:color="auto"/>
            </w:tcBorders>
            <w:shd w:val="clear" w:color="auto" w:fill="auto"/>
            <w:noWrap/>
            <w:hideMark/>
          </w:tcPr>
          <w:p w14:paraId="42A4B6BF"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440" w:type="dxa"/>
            <w:tcBorders>
              <w:top w:val="nil"/>
              <w:left w:val="nil"/>
              <w:bottom w:val="nil"/>
              <w:right w:val="single" w:sz="4" w:space="0" w:color="auto"/>
            </w:tcBorders>
            <w:shd w:val="clear" w:color="auto" w:fill="auto"/>
            <w:noWrap/>
            <w:hideMark/>
          </w:tcPr>
          <w:p w14:paraId="4403A35D" w14:textId="77777777" w:rsidR="00F77A47" w:rsidRPr="00F77A47" w:rsidRDefault="00F77A47" w:rsidP="00F77A47">
            <w:pPr>
              <w:jc w:val="center"/>
              <w:rPr>
                <w:rFonts w:ascii="Calibri" w:hAnsi="Calibri"/>
                <w:b/>
                <w:bCs/>
                <w:color w:val="000000"/>
                <w:sz w:val="22"/>
                <w:szCs w:val="22"/>
                <w:lang w:val="fr-FR" w:eastAsia="fr-FR"/>
              </w:rPr>
            </w:pPr>
            <w:r w:rsidRPr="00F77A47">
              <w:rPr>
                <w:rFonts w:ascii="Calibri" w:hAnsi="Calibri"/>
                <w:b/>
                <w:bCs/>
                <w:color w:val="000000"/>
                <w:sz w:val="22"/>
                <w:szCs w:val="22"/>
                <w:lang w:val="fr-FR" w:eastAsia="fr-FR"/>
              </w:rPr>
              <w:t> </w:t>
            </w:r>
          </w:p>
        </w:tc>
        <w:tc>
          <w:tcPr>
            <w:tcW w:w="880" w:type="dxa"/>
            <w:tcBorders>
              <w:top w:val="nil"/>
              <w:left w:val="nil"/>
              <w:bottom w:val="nil"/>
              <w:right w:val="single" w:sz="4" w:space="0" w:color="auto"/>
            </w:tcBorders>
            <w:shd w:val="clear" w:color="auto" w:fill="auto"/>
            <w:noWrap/>
            <w:hideMark/>
          </w:tcPr>
          <w:p w14:paraId="5A9F08CA" w14:textId="77777777" w:rsidR="00F77A47" w:rsidRPr="00F77A47" w:rsidRDefault="00F77A47" w:rsidP="00F77A47">
            <w:pPr>
              <w:jc w:val="right"/>
              <w:rPr>
                <w:rFonts w:ascii="Calibri" w:hAnsi="Calibri"/>
                <w:color w:val="000000"/>
                <w:sz w:val="22"/>
                <w:szCs w:val="22"/>
                <w:lang w:val="fr-FR" w:eastAsia="fr-FR"/>
              </w:rPr>
            </w:pPr>
            <w:r w:rsidRPr="00F77A47">
              <w:rPr>
                <w:rFonts w:ascii="Calibri" w:hAnsi="Calibri"/>
                <w:color w:val="000000"/>
                <w:sz w:val="22"/>
                <w:szCs w:val="22"/>
                <w:lang w:val="fr-FR" w:eastAsia="fr-FR"/>
              </w:rPr>
              <w:t>1</w:t>
            </w:r>
          </w:p>
        </w:tc>
        <w:tc>
          <w:tcPr>
            <w:tcW w:w="880" w:type="dxa"/>
            <w:tcBorders>
              <w:top w:val="nil"/>
              <w:left w:val="nil"/>
              <w:bottom w:val="nil"/>
              <w:right w:val="single" w:sz="4" w:space="0" w:color="auto"/>
            </w:tcBorders>
            <w:shd w:val="clear" w:color="auto" w:fill="auto"/>
            <w:noWrap/>
            <w:hideMark/>
          </w:tcPr>
          <w:p w14:paraId="22211DB4" w14:textId="300CA5BC"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r w:rsidR="003255EE">
              <w:rPr>
                <w:rFonts w:ascii="Calibri" w:hAnsi="Calibri"/>
                <w:color w:val="000000"/>
                <w:sz w:val="22"/>
                <w:szCs w:val="22"/>
                <w:lang w:val="fr-FR" w:eastAsia="fr-FR"/>
              </w:rPr>
              <w:t>BE</w:t>
            </w:r>
          </w:p>
        </w:tc>
        <w:tc>
          <w:tcPr>
            <w:tcW w:w="1227" w:type="dxa"/>
            <w:tcBorders>
              <w:top w:val="nil"/>
              <w:left w:val="nil"/>
              <w:bottom w:val="nil"/>
              <w:right w:val="single" w:sz="4" w:space="0" w:color="auto"/>
            </w:tcBorders>
            <w:shd w:val="clear" w:color="auto" w:fill="auto"/>
            <w:noWrap/>
            <w:hideMark/>
          </w:tcPr>
          <w:p w14:paraId="6B7D4094"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DCMP</w:t>
            </w:r>
          </w:p>
        </w:tc>
        <w:tc>
          <w:tcPr>
            <w:tcW w:w="643" w:type="dxa"/>
            <w:tcBorders>
              <w:top w:val="nil"/>
              <w:left w:val="nil"/>
              <w:bottom w:val="nil"/>
              <w:right w:val="single" w:sz="4" w:space="0" w:color="auto"/>
            </w:tcBorders>
            <w:shd w:val="clear" w:color="auto" w:fill="auto"/>
            <w:noWrap/>
            <w:hideMark/>
          </w:tcPr>
          <w:p w14:paraId="3F2364D4"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S</w:t>
            </w:r>
          </w:p>
        </w:tc>
        <w:tc>
          <w:tcPr>
            <w:tcW w:w="880" w:type="dxa"/>
            <w:tcBorders>
              <w:top w:val="nil"/>
              <w:left w:val="nil"/>
              <w:bottom w:val="nil"/>
              <w:right w:val="single" w:sz="4" w:space="0" w:color="auto"/>
            </w:tcBorders>
            <w:shd w:val="clear" w:color="auto" w:fill="auto"/>
            <w:noWrap/>
            <w:hideMark/>
          </w:tcPr>
          <w:p w14:paraId="4BDFE49E"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nil"/>
              <w:right w:val="nil"/>
            </w:tcBorders>
            <w:shd w:val="clear" w:color="auto" w:fill="auto"/>
            <w:noWrap/>
            <w:hideMark/>
          </w:tcPr>
          <w:p w14:paraId="675265CD" w14:textId="77777777" w:rsidR="00F77A47" w:rsidRPr="00F77A47" w:rsidRDefault="00F77A47" w:rsidP="00F77A47">
            <w:pPr>
              <w:jc w:val="center"/>
              <w:rPr>
                <w:rFonts w:ascii="Calibri" w:hAnsi="Calibri"/>
                <w:color w:val="000000"/>
                <w:sz w:val="22"/>
                <w:szCs w:val="22"/>
                <w:lang w:val="fr-FR" w:eastAsia="fr-FR"/>
              </w:rPr>
            </w:pPr>
          </w:p>
        </w:tc>
      </w:tr>
      <w:tr w:rsidR="00F77A47" w:rsidRPr="00F77A47" w14:paraId="3BEC9822" w14:textId="77777777" w:rsidTr="00F77A47">
        <w:trPr>
          <w:trHeight w:val="320"/>
        </w:trPr>
        <w:tc>
          <w:tcPr>
            <w:tcW w:w="6060" w:type="dxa"/>
            <w:tcBorders>
              <w:top w:val="single" w:sz="8" w:space="0" w:color="auto"/>
              <w:left w:val="single" w:sz="8" w:space="0" w:color="auto"/>
              <w:bottom w:val="single" w:sz="8" w:space="0" w:color="auto"/>
              <w:right w:val="nil"/>
            </w:tcBorders>
            <w:shd w:val="clear" w:color="auto" w:fill="auto"/>
            <w:noWrap/>
            <w:hideMark/>
          </w:tcPr>
          <w:p w14:paraId="43258B5A" w14:textId="36DAF08F" w:rsidR="00F77A47" w:rsidRPr="00F77A47" w:rsidRDefault="003255EE" w:rsidP="00F77A47">
            <w:pPr>
              <w:rPr>
                <w:rFonts w:ascii="Calibri" w:hAnsi="Calibri"/>
                <w:color w:val="000000"/>
                <w:sz w:val="22"/>
                <w:szCs w:val="22"/>
                <w:lang w:val="fr-FR" w:eastAsia="fr-FR"/>
              </w:rPr>
            </w:pPr>
            <w:r>
              <w:rPr>
                <w:rFonts w:ascii="Calibri" w:hAnsi="Calibri"/>
                <w:color w:val="000000"/>
                <w:sz w:val="22"/>
                <w:szCs w:val="22"/>
                <w:lang w:val="fr-FR" w:eastAsia="fr-FR"/>
              </w:rPr>
              <w:t>Co</w:t>
            </w:r>
            <w:r>
              <w:rPr>
                <w:rFonts w:ascii="Helvetica" w:eastAsia="Helvetica" w:hAnsi="Helvetica" w:cs="Helvetica"/>
                <w:color w:val="000000"/>
                <w:sz w:val="22"/>
                <w:szCs w:val="22"/>
                <w:lang w:val="fr-FR" w:eastAsia="fr-FR"/>
              </w:rPr>
              <w:t>û</w:t>
            </w:r>
            <w:r>
              <w:rPr>
                <w:rFonts w:ascii="Calibri" w:hAnsi="Calibri"/>
                <w:color w:val="000000"/>
                <w:sz w:val="22"/>
                <w:szCs w:val="22"/>
                <w:lang w:val="fr-FR" w:eastAsia="fr-FR"/>
              </w:rPr>
              <w:t>t total</w:t>
            </w:r>
          </w:p>
        </w:tc>
        <w:tc>
          <w:tcPr>
            <w:tcW w:w="460" w:type="dxa"/>
            <w:tcBorders>
              <w:top w:val="single" w:sz="8" w:space="0" w:color="auto"/>
              <w:left w:val="nil"/>
              <w:bottom w:val="single" w:sz="8" w:space="0" w:color="auto"/>
              <w:right w:val="nil"/>
            </w:tcBorders>
            <w:shd w:val="clear" w:color="auto" w:fill="auto"/>
            <w:noWrap/>
            <w:hideMark/>
          </w:tcPr>
          <w:p w14:paraId="125FD862"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460" w:type="dxa"/>
            <w:tcBorders>
              <w:top w:val="single" w:sz="8" w:space="0" w:color="auto"/>
              <w:left w:val="nil"/>
              <w:bottom w:val="single" w:sz="8" w:space="0" w:color="auto"/>
              <w:right w:val="nil"/>
            </w:tcBorders>
            <w:shd w:val="clear" w:color="auto" w:fill="auto"/>
            <w:noWrap/>
            <w:hideMark/>
          </w:tcPr>
          <w:p w14:paraId="01FCF588"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460" w:type="dxa"/>
            <w:tcBorders>
              <w:top w:val="single" w:sz="8" w:space="0" w:color="auto"/>
              <w:left w:val="nil"/>
              <w:bottom w:val="single" w:sz="8" w:space="0" w:color="auto"/>
              <w:right w:val="nil"/>
            </w:tcBorders>
            <w:shd w:val="clear" w:color="auto" w:fill="auto"/>
            <w:noWrap/>
            <w:hideMark/>
          </w:tcPr>
          <w:p w14:paraId="60641249"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460" w:type="dxa"/>
            <w:tcBorders>
              <w:top w:val="single" w:sz="8" w:space="0" w:color="auto"/>
              <w:left w:val="nil"/>
              <w:bottom w:val="single" w:sz="8" w:space="0" w:color="auto"/>
              <w:right w:val="nil"/>
            </w:tcBorders>
            <w:shd w:val="clear" w:color="auto" w:fill="auto"/>
            <w:noWrap/>
            <w:hideMark/>
          </w:tcPr>
          <w:p w14:paraId="7A1E56FB"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460" w:type="dxa"/>
            <w:tcBorders>
              <w:top w:val="single" w:sz="8" w:space="0" w:color="auto"/>
              <w:left w:val="nil"/>
              <w:bottom w:val="single" w:sz="8" w:space="0" w:color="auto"/>
              <w:right w:val="nil"/>
            </w:tcBorders>
            <w:shd w:val="clear" w:color="auto" w:fill="auto"/>
            <w:noWrap/>
            <w:hideMark/>
          </w:tcPr>
          <w:p w14:paraId="78FBD191"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460" w:type="dxa"/>
            <w:tcBorders>
              <w:top w:val="single" w:sz="8" w:space="0" w:color="auto"/>
              <w:left w:val="nil"/>
              <w:bottom w:val="single" w:sz="8" w:space="0" w:color="auto"/>
              <w:right w:val="nil"/>
            </w:tcBorders>
            <w:shd w:val="clear" w:color="auto" w:fill="auto"/>
            <w:noWrap/>
            <w:hideMark/>
          </w:tcPr>
          <w:p w14:paraId="6FA3A793"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460" w:type="dxa"/>
            <w:tcBorders>
              <w:top w:val="single" w:sz="8" w:space="0" w:color="auto"/>
              <w:left w:val="nil"/>
              <w:bottom w:val="single" w:sz="8" w:space="0" w:color="auto"/>
              <w:right w:val="nil"/>
            </w:tcBorders>
            <w:shd w:val="clear" w:color="auto" w:fill="auto"/>
            <w:noWrap/>
            <w:hideMark/>
          </w:tcPr>
          <w:p w14:paraId="7460B500"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460" w:type="dxa"/>
            <w:tcBorders>
              <w:top w:val="single" w:sz="8" w:space="0" w:color="auto"/>
              <w:left w:val="nil"/>
              <w:bottom w:val="single" w:sz="8" w:space="0" w:color="auto"/>
              <w:right w:val="nil"/>
            </w:tcBorders>
            <w:shd w:val="clear" w:color="auto" w:fill="auto"/>
            <w:noWrap/>
            <w:hideMark/>
          </w:tcPr>
          <w:p w14:paraId="3D0CB1EB"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460" w:type="dxa"/>
            <w:tcBorders>
              <w:top w:val="single" w:sz="8" w:space="0" w:color="auto"/>
              <w:left w:val="nil"/>
              <w:bottom w:val="single" w:sz="8" w:space="0" w:color="auto"/>
              <w:right w:val="nil"/>
            </w:tcBorders>
            <w:shd w:val="clear" w:color="auto" w:fill="auto"/>
            <w:noWrap/>
            <w:hideMark/>
          </w:tcPr>
          <w:p w14:paraId="2B125405"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460" w:type="dxa"/>
            <w:tcBorders>
              <w:top w:val="single" w:sz="8" w:space="0" w:color="auto"/>
              <w:left w:val="nil"/>
              <w:bottom w:val="single" w:sz="8" w:space="0" w:color="auto"/>
              <w:right w:val="nil"/>
            </w:tcBorders>
            <w:shd w:val="clear" w:color="auto" w:fill="auto"/>
            <w:noWrap/>
            <w:hideMark/>
          </w:tcPr>
          <w:p w14:paraId="792E20E0"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460" w:type="dxa"/>
            <w:tcBorders>
              <w:top w:val="single" w:sz="8" w:space="0" w:color="auto"/>
              <w:left w:val="nil"/>
              <w:bottom w:val="single" w:sz="8" w:space="0" w:color="auto"/>
              <w:right w:val="nil"/>
            </w:tcBorders>
            <w:shd w:val="clear" w:color="auto" w:fill="auto"/>
            <w:noWrap/>
            <w:hideMark/>
          </w:tcPr>
          <w:p w14:paraId="79B02224"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440" w:type="dxa"/>
            <w:tcBorders>
              <w:top w:val="single" w:sz="8" w:space="0" w:color="auto"/>
              <w:left w:val="nil"/>
              <w:bottom w:val="single" w:sz="8" w:space="0" w:color="auto"/>
              <w:right w:val="nil"/>
            </w:tcBorders>
            <w:shd w:val="clear" w:color="auto" w:fill="auto"/>
            <w:noWrap/>
            <w:hideMark/>
          </w:tcPr>
          <w:p w14:paraId="751AA727"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single" w:sz="8" w:space="0" w:color="auto"/>
              <w:left w:val="nil"/>
              <w:bottom w:val="single" w:sz="8" w:space="0" w:color="auto"/>
              <w:right w:val="nil"/>
            </w:tcBorders>
            <w:shd w:val="clear" w:color="auto" w:fill="auto"/>
            <w:noWrap/>
            <w:hideMark/>
          </w:tcPr>
          <w:p w14:paraId="1A8B688C" w14:textId="77777777" w:rsidR="00F77A47" w:rsidRPr="00F77A47" w:rsidRDefault="00F77A47" w:rsidP="00F77A47">
            <w:pPr>
              <w:jc w:val="right"/>
              <w:rPr>
                <w:rFonts w:ascii="Calibri" w:hAnsi="Calibri"/>
                <w:color w:val="000000"/>
                <w:sz w:val="22"/>
                <w:szCs w:val="22"/>
                <w:lang w:val="fr-FR" w:eastAsia="fr-FR"/>
              </w:rPr>
            </w:pPr>
            <w:r w:rsidRPr="00F77A47">
              <w:rPr>
                <w:rFonts w:ascii="Calibri" w:hAnsi="Calibri"/>
                <w:color w:val="000000"/>
                <w:sz w:val="22"/>
                <w:szCs w:val="22"/>
                <w:lang w:val="fr-FR" w:eastAsia="fr-FR"/>
              </w:rPr>
              <w:t>73</w:t>
            </w:r>
          </w:p>
        </w:tc>
        <w:tc>
          <w:tcPr>
            <w:tcW w:w="880" w:type="dxa"/>
            <w:tcBorders>
              <w:top w:val="single" w:sz="8" w:space="0" w:color="auto"/>
              <w:left w:val="nil"/>
              <w:bottom w:val="single" w:sz="8" w:space="0" w:color="auto"/>
              <w:right w:val="nil"/>
            </w:tcBorders>
            <w:shd w:val="clear" w:color="auto" w:fill="auto"/>
            <w:noWrap/>
            <w:hideMark/>
          </w:tcPr>
          <w:p w14:paraId="7136938E"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1227" w:type="dxa"/>
            <w:tcBorders>
              <w:top w:val="single" w:sz="8" w:space="0" w:color="auto"/>
              <w:left w:val="nil"/>
              <w:bottom w:val="single" w:sz="8" w:space="0" w:color="auto"/>
              <w:right w:val="nil"/>
            </w:tcBorders>
            <w:shd w:val="clear" w:color="auto" w:fill="auto"/>
            <w:noWrap/>
            <w:hideMark/>
          </w:tcPr>
          <w:p w14:paraId="55C7A07A" w14:textId="77777777" w:rsidR="00F77A47" w:rsidRPr="00F77A47" w:rsidRDefault="00F77A47" w:rsidP="00F77A47">
            <w:pP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643" w:type="dxa"/>
            <w:tcBorders>
              <w:top w:val="single" w:sz="8" w:space="0" w:color="auto"/>
              <w:left w:val="nil"/>
              <w:bottom w:val="single" w:sz="8" w:space="0" w:color="auto"/>
              <w:right w:val="nil"/>
            </w:tcBorders>
            <w:shd w:val="clear" w:color="auto" w:fill="auto"/>
            <w:noWrap/>
            <w:hideMark/>
          </w:tcPr>
          <w:p w14:paraId="666445C1"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single" w:sz="8" w:space="0" w:color="auto"/>
              <w:left w:val="nil"/>
              <w:bottom w:val="single" w:sz="8" w:space="0" w:color="auto"/>
              <w:right w:val="single" w:sz="8" w:space="0" w:color="auto"/>
            </w:tcBorders>
            <w:shd w:val="clear" w:color="auto" w:fill="auto"/>
            <w:noWrap/>
            <w:hideMark/>
          </w:tcPr>
          <w:p w14:paraId="2FD4EA5C" w14:textId="77777777" w:rsidR="00F77A47" w:rsidRPr="00F77A47" w:rsidRDefault="00F77A47" w:rsidP="00F77A47">
            <w:pPr>
              <w:jc w:val="center"/>
              <w:rPr>
                <w:rFonts w:ascii="Calibri" w:hAnsi="Calibri"/>
                <w:color w:val="000000"/>
                <w:sz w:val="22"/>
                <w:szCs w:val="22"/>
                <w:lang w:val="fr-FR" w:eastAsia="fr-FR"/>
              </w:rPr>
            </w:pPr>
            <w:r w:rsidRPr="00F77A47">
              <w:rPr>
                <w:rFonts w:ascii="Calibri" w:hAnsi="Calibri"/>
                <w:color w:val="000000"/>
                <w:sz w:val="22"/>
                <w:szCs w:val="22"/>
                <w:lang w:val="fr-FR" w:eastAsia="fr-FR"/>
              </w:rPr>
              <w:t> </w:t>
            </w:r>
          </w:p>
        </w:tc>
        <w:tc>
          <w:tcPr>
            <w:tcW w:w="880" w:type="dxa"/>
            <w:tcBorders>
              <w:top w:val="nil"/>
              <w:left w:val="nil"/>
              <w:bottom w:val="nil"/>
              <w:right w:val="nil"/>
            </w:tcBorders>
            <w:shd w:val="clear" w:color="auto" w:fill="auto"/>
            <w:noWrap/>
            <w:hideMark/>
          </w:tcPr>
          <w:p w14:paraId="162F9ED2" w14:textId="77777777" w:rsidR="00F77A47" w:rsidRPr="00F77A47" w:rsidRDefault="00F77A47" w:rsidP="00F77A47">
            <w:pPr>
              <w:jc w:val="center"/>
              <w:rPr>
                <w:rFonts w:ascii="Calibri" w:hAnsi="Calibri"/>
                <w:color w:val="000000"/>
                <w:sz w:val="22"/>
                <w:szCs w:val="22"/>
                <w:lang w:val="fr-FR" w:eastAsia="fr-FR"/>
              </w:rPr>
            </w:pPr>
          </w:p>
        </w:tc>
      </w:tr>
    </w:tbl>
    <w:p w14:paraId="1561536F" w14:textId="695012C4" w:rsidR="00E41416" w:rsidRDefault="00E41416" w:rsidP="00740234">
      <w:pPr>
        <w:pStyle w:val="Pardeliste"/>
        <w:spacing w:line="360" w:lineRule="auto"/>
        <w:ind w:left="360"/>
        <w:jc w:val="both"/>
        <w:rPr>
          <w:rFonts w:ascii="Arial" w:eastAsia="Helvetica" w:hAnsi="Arial" w:cs="Arial"/>
          <w:b/>
          <w:sz w:val="26"/>
          <w:szCs w:val="26"/>
          <w:lang w:val="fr-FR"/>
        </w:rPr>
      </w:pPr>
    </w:p>
    <w:p w14:paraId="39DF8975" w14:textId="77777777" w:rsidR="00A64F04" w:rsidRDefault="00A64F04" w:rsidP="006B3620">
      <w:pPr>
        <w:spacing w:line="360" w:lineRule="auto"/>
        <w:jc w:val="both"/>
        <w:rPr>
          <w:rFonts w:ascii="Arial" w:hAnsi="Arial" w:cs="Arial"/>
          <w:b/>
          <w:sz w:val="26"/>
          <w:szCs w:val="26"/>
        </w:rPr>
      </w:pPr>
    </w:p>
    <w:p w14:paraId="13B695BB" w14:textId="77777777" w:rsidR="00F77A47" w:rsidRDefault="00F77A47" w:rsidP="006B3620">
      <w:pPr>
        <w:spacing w:line="360" w:lineRule="auto"/>
        <w:jc w:val="both"/>
        <w:rPr>
          <w:rFonts w:ascii="Arial" w:hAnsi="Arial" w:cs="Arial"/>
          <w:b/>
          <w:sz w:val="26"/>
          <w:szCs w:val="26"/>
        </w:rPr>
      </w:pPr>
    </w:p>
    <w:p w14:paraId="75CC53B0" w14:textId="77777777" w:rsidR="00F77A47" w:rsidRDefault="00F77A47" w:rsidP="006B3620">
      <w:pPr>
        <w:spacing w:line="360" w:lineRule="auto"/>
        <w:jc w:val="both"/>
        <w:rPr>
          <w:rFonts w:ascii="Arial" w:hAnsi="Arial" w:cs="Arial"/>
          <w:b/>
          <w:sz w:val="26"/>
          <w:szCs w:val="26"/>
        </w:rPr>
      </w:pPr>
    </w:p>
    <w:p w14:paraId="3AB376F5" w14:textId="77777777" w:rsidR="00F77A47" w:rsidRDefault="00F77A47" w:rsidP="006B3620">
      <w:pPr>
        <w:spacing w:line="360" w:lineRule="auto"/>
        <w:jc w:val="both"/>
        <w:rPr>
          <w:rFonts w:ascii="Arial" w:hAnsi="Arial" w:cs="Arial"/>
          <w:b/>
          <w:sz w:val="26"/>
          <w:szCs w:val="26"/>
        </w:rPr>
      </w:pPr>
    </w:p>
    <w:p w14:paraId="11E75DC3" w14:textId="77777777" w:rsidR="00F77A47" w:rsidRDefault="00F77A47" w:rsidP="006B3620">
      <w:pPr>
        <w:spacing w:line="360" w:lineRule="auto"/>
        <w:jc w:val="both"/>
        <w:rPr>
          <w:rFonts w:ascii="Arial" w:hAnsi="Arial" w:cs="Arial"/>
          <w:b/>
          <w:sz w:val="26"/>
          <w:szCs w:val="26"/>
        </w:rPr>
      </w:pPr>
    </w:p>
    <w:p w14:paraId="7404C3A0" w14:textId="77777777" w:rsidR="00F77A47" w:rsidRDefault="00F77A47" w:rsidP="006B3620">
      <w:pPr>
        <w:spacing w:line="360" w:lineRule="auto"/>
        <w:jc w:val="both"/>
        <w:rPr>
          <w:rFonts w:ascii="Arial" w:hAnsi="Arial" w:cs="Arial"/>
          <w:b/>
          <w:sz w:val="26"/>
          <w:szCs w:val="26"/>
        </w:rPr>
      </w:pPr>
    </w:p>
    <w:p w14:paraId="7BA1C4DA" w14:textId="77777777" w:rsidR="00F77A47" w:rsidRDefault="00F77A47" w:rsidP="006B3620">
      <w:pPr>
        <w:spacing w:line="360" w:lineRule="auto"/>
        <w:jc w:val="both"/>
        <w:rPr>
          <w:rFonts w:ascii="Arial" w:hAnsi="Arial" w:cs="Arial"/>
          <w:b/>
          <w:sz w:val="26"/>
          <w:szCs w:val="26"/>
        </w:rPr>
      </w:pPr>
    </w:p>
    <w:p w14:paraId="0809E612" w14:textId="77777777" w:rsidR="00F77A47" w:rsidRDefault="00F77A47" w:rsidP="006B3620">
      <w:pPr>
        <w:spacing w:line="360" w:lineRule="auto"/>
        <w:jc w:val="both"/>
        <w:rPr>
          <w:rFonts w:ascii="Arial" w:hAnsi="Arial" w:cs="Arial"/>
          <w:b/>
          <w:sz w:val="26"/>
          <w:szCs w:val="26"/>
        </w:rPr>
      </w:pPr>
    </w:p>
    <w:p w14:paraId="7ECBF237" w14:textId="77777777" w:rsidR="00F77A47" w:rsidRDefault="00F77A47" w:rsidP="006B3620">
      <w:pPr>
        <w:spacing w:line="360" w:lineRule="auto"/>
        <w:jc w:val="both"/>
        <w:rPr>
          <w:rFonts w:ascii="Arial" w:hAnsi="Arial" w:cs="Arial"/>
          <w:b/>
          <w:sz w:val="26"/>
          <w:szCs w:val="26"/>
        </w:rPr>
      </w:pPr>
    </w:p>
    <w:p w14:paraId="75D1BD65" w14:textId="77777777" w:rsidR="00F77A47" w:rsidRDefault="00F77A47" w:rsidP="006B3620">
      <w:pPr>
        <w:spacing w:line="360" w:lineRule="auto"/>
        <w:jc w:val="both"/>
        <w:rPr>
          <w:rFonts w:ascii="Arial" w:hAnsi="Arial" w:cs="Arial"/>
          <w:b/>
          <w:sz w:val="26"/>
          <w:szCs w:val="26"/>
        </w:rPr>
      </w:pPr>
    </w:p>
    <w:p w14:paraId="23C09EFA" w14:textId="77777777" w:rsidR="00F77A47" w:rsidRDefault="00F77A47" w:rsidP="006B3620">
      <w:pPr>
        <w:spacing w:line="360" w:lineRule="auto"/>
        <w:jc w:val="both"/>
        <w:rPr>
          <w:rFonts w:ascii="Arial" w:hAnsi="Arial" w:cs="Arial"/>
          <w:b/>
          <w:sz w:val="26"/>
          <w:szCs w:val="26"/>
        </w:rPr>
      </w:pPr>
    </w:p>
    <w:p w14:paraId="2F9F95FE" w14:textId="77777777" w:rsidR="00F77A47" w:rsidRDefault="00F77A47" w:rsidP="006B3620">
      <w:pPr>
        <w:spacing w:line="360" w:lineRule="auto"/>
        <w:jc w:val="both"/>
        <w:rPr>
          <w:rFonts w:ascii="Arial" w:hAnsi="Arial" w:cs="Arial"/>
          <w:b/>
          <w:sz w:val="26"/>
          <w:szCs w:val="26"/>
        </w:rPr>
      </w:pPr>
    </w:p>
    <w:p w14:paraId="1849FB75" w14:textId="77777777" w:rsidR="00F77A47" w:rsidRPr="00E55653" w:rsidRDefault="00F77A47" w:rsidP="006B3620">
      <w:pPr>
        <w:spacing w:line="360" w:lineRule="auto"/>
        <w:jc w:val="both"/>
        <w:rPr>
          <w:rFonts w:ascii="Arial" w:hAnsi="Arial" w:cs="Arial"/>
          <w:b/>
          <w:sz w:val="26"/>
          <w:szCs w:val="26"/>
        </w:rPr>
      </w:pPr>
    </w:p>
    <w:sectPr w:rsidR="00F77A47" w:rsidRPr="00E55653" w:rsidSect="000865C3">
      <w:pgSz w:w="16840" w:h="11900" w:orient="landscape"/>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A48753" w14:textId="77777777" w:rsidR="001B1BD4" w:rsidRDefault="001B1BD4" w:rsidP="00C50268">
      <w:r>
        <w:separator/>
      </w:r>
    </w:p>
  </w:endnote>
  <w:endnote w:type="continuationSeparator" w:id="0">
    <w:p w14:paraId="72EF6A06" w14:textId="77777777" w:rsidR="001B1BD4" w:rsidRDefault="001B1BD4" w:rsidP="00C502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S Mincho">
    <w:panose1 w:val="02020609040205080304"/>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8EA8E0" w14:textId="77777777" w:rsidR="00582704" w:rsidRDefault="00582704" w:rsidP="008B5852">
    <w:pPr>
      <w:pStyle w:val="Pieddepage"/>
      <w:framePr w:wrap="none"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273D6D16" w14:textId="77777777" w:rsidR="00582704" w:rsidRDefault="00582704" w:rsidP="00C50268">
    <w:pPr>
      <w:pStyle w:val="Pieddepag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477239" w14:textId="426E4E91" w:rsidR="00582704" w:rsidRDefault="00582704" w:rsidP="008B5852">
    <w:pPr>
      <w:pStyle w:val="Pieddepage"/>
      <w:framePr w:wrap="none"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DE543D">
      <w:rPr>
        <w:rStyle w:val="Numrodepage"/>
        <w:noProof/>
      </w:rPr>
      <w:t>7</w:t>
    </w:r>
    <w:r>
      <w:rPr>
        <w:rStyle w:val="Numrodepage"/>
      </w:rPr>
      <w:fldChar w:fldCharType="end"/>
    </w:r>
  </w:p>
  <w:p w14:paraId="461F7139" w14:textId="77777777" w:rsidR="00582704" w:rsidRDefault="00582704" w:rsidP="00C50268">
    <w:pPr>
      <w:pStyle w:val="Pieddepage"/>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F5DAB8" w14:textId="77777777" w:rsidR="001B1BD4" w:rsidRDefault="001B1BD4" w:rsidP="00C50268">
      <w:r>
        <w:separator/>
      </w:r>
    </w:p>
  </w:footnote>
  <w:footnote w:type="continuationSeparator" w:id="0">
    <w:p w14:paraId="0BA4DF16" w14:textId="77777777" w:rsidR="001B1BD4" w:rsidRDefault="001B1BD4" w:rsidP="00C50268">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6F1ECF"/>
    <w:multiLevelType w:val="hybridMultilevel"/>
    <w:tmpl w:val="686ED2DC"/>
    <w:lvl w:ilvl="0" w:tplc="B792EA04">
      <w:start w:val="1"/>
      <w:numFmt w:val="bullet"/>
      <w:lvlText w:val="►"/>
      <w:lvlJc w:val="left"/>
      <w:pPr>
        <w:tabs>
          <w:tab w:val="num" w:pos="720"/>
        </w:tabs>
        <w:ind w:left="720" w:hanging="360"/>
      </w:pPr>
      <w:rPr>
        <w:rFonts w:ascii="MS Mincho" w:hAnsi="MS Mincho" w:hint="default"/>
      </w:rPr>
    </w:lvl>
    <w:lvl w:ilvl="1" w:tplc="29040330">
      <w:numFmt w:val="bullet"/>
      <w:lvlText w:val=""/>
      <w:lvlJc w:val="left"/>
      <w:pPr>
        <w:tabs>
          <w:tab w:val="num" w:pos="1440"/>
        </w:tabs>
        <w:ind w:left="1440" w:hanging="360"/>
      </w:pPr>
      <w:rPr>
        <w:rFonts w:ascii="Wingdings" w:hAnsi="Wingdings" w:hint="default"/>
      </w:rPr>
    </w:lvl>
    <w:lvl w:ilvl="2" w:tplc="BDF4BFC8" w:tentative="1">
      <w:start w:val="1"/>
      <w:numFmt w:val="bullet"/>
      <w:lvlText w:val="►"/>
      <w:lvlJc w:val="left"/>
      <w:pPr>
        <w:tabs>
          <w:tab w:val="num" w:pos="2160"/>
        </w:tabs>
        <w:ind w:left="2160" w:hanging="360"/>
      </w:pPr>
      <w:rPr>
        <w:rFonts w:ascii="MS Mincho" w:hAnsi="MS Mincho" w:hint="default"/>
      </w:rPr>
    </w:lvl>
    <w:lvl w:ilvl="3" w:tplc="0762B8C6" w:tentative="1">
      <w:start w:val="1"/>
      <w:numFmt w:val="bullet"/>
      <w:lvlText w:val="►"/>
      <w:lvlJc w:val="left"/>
      <w:pPr>
        <w:tabs>
          <w:tab w:val="num" w:pos="2880"/>
        </w:tabs>
        <w:ind w:left="2880" w:hanging="360"/>
      </w:pPr>
      <w:rPr>
        <w:rFonts w:ascii="MS Mincho" w:hAnsi="MS Mincho" w:hint="default"/>
      </w:rPr>
    </w:lvl>
    <w:lvl w:ilvl="4" w:tplc="39140326" w:tentative="1">
      <w:start w:val="1"/>
      <w:numFmt w:val="bullet"/>
      <w:lvlText w:val="►"/>
      <w:lvlJc w:val="left"/>
      <w:pPr>
        <w:tabs>
          <w:tab w:val="num" w:pos="3600"/>
        </w:tabs>
        <w:ind w:left="3600" w:hanging="360"/>
      </w:pPr>
      <w:rPr>
        <w:rFonts w:ascii="MS Mincho" w:hAnsi="MS Mincho" w:hint="default"/>
      </w:rPr>
    </w:lvl>
    <w:lvl w:ilvl="5" w:tplc="4572996A" w:tentative="1">
      <w:start w:val="1"/>
      <w:numFmt w:val="bullet"/>
      <w:lvlText w:val="►"/>
      <w:lvlJc w:val="left"/>
      <w:pPr>
        <w:tabs>
          <w:tab w:val="num" w:pos="4320"/>
        </w:tabs>
        <w:ind w:left="4320" w:hanging="360"/>
      </w:pPr>
      <w:rPr>
        <w:rFonts w:ascii="MS Mincho" w:hAnsi="MS Mincho" w:hint="default"/>
      </w:rPr>
    </w:lvl>
    <w:lvl w:ilvl="6" w:tplc="F8E03C00" w:tentative="1">
      <w:start w:val="1"/>
      <w:numFmt w:val="bullet"/>
      <w:lvlText w:val="►"/>
      <w:lvlJc w:val="left"/>
      <w:pPr>
        <w:tabs>
          <w:tab w:val="num" w:pos="5040"/>
        </w:tabs>
        <w:ind w:left="5040" w:hanging="360"/>
      </w:pPr>
      <w:rPr>
        <w:rFonts w:ascii="MS Mincho" w:hAnsi="MS Mincho" w:hint="default"/>
      </w:rPr>
    </w:lvl>
    <w:lvl w:ilvl="7" w:tplc="56E4BB32" w:tentative="1">
      <w:start w:val="1"/>
      <w:numFmt w:val="bullet"/>
      <w:lvlText w:val="►"/>
      <w:lvlJc w:val="left"/>
      <w:pPr>
        <w:tabs>
          <w:tab w:val="num" w:pos="5760"/>
        </w:tabs>
        <w:ind w:left="5760" w:hanging="360"/>
      </w:pPr>
      <w:rPr>
        <w:rFonts w:ascii="MS Mincho" w:hAnsi="MS Mincho" w:hint="default"/>
      </w:rPr>
    </w:lvl>
    <w:lvl w:ilvl="8" w:tplc="0324F984" w:tentative="1">
      <w:start w:val="1"/>
      <w:numFmt w:val="bullet"/>
      <w:lvlText w:val="►"/>
      <w:lvlJc w:val="left"/>
      <w:pPr>
        <w:tabs>
          <w:tab w:val="num" w:pos="6480"/>
        </w:tabs>
        <w:ind w:left="6480" w:hanging="360"/>
      </w:pPr>
      <w:rPr>
        <w:rFonts w:ascii="MS Mincho" w:hAnsi="MS Mincho" w:hint="default"/>
      </w:rPr>
    </w:lvl>
  </w:abstractNum>
  <w:abstractNum w:abstractNumId="1">
    <w:nsid w:val="0BCA6D64"/>
    <w:multiLevelType w:val="hybridMultilevel"/>
    <w:tmpl w:val="E1AAD4F0"/>
    <w:lvl w:ilvl="0" w:tplc="859AFB76">
      <w:start w:val="1"/>
      <w:numFmt w:val="bullet"/>
      <w:lvlText w:val="►"/>
      <w:lvlJc w:val="left"/>
      <w:pPr>
        <w:tabs>
          <w:tab w:val="num" w:pos="720"/>
        </w:tabs>
        <w:ind w:left="720" w:hanging="360"/>
      </w:pPr>
      <w:rPr>
        <w:rFonts w:ascii="MS Mincho" w:hAnsi="MS Mincho" w:hint="default"/>
      </w:rPr>
    </w:lvl>
    <w:lvl w:ilvl="1" w:tplc="740C8B98">
      <w:numFmt w:val="bullet"/>
      <w:lvlText w:val=""/>
      <w:lvlJc w:val="left"/>
      <w:pPr>
        <w:tabs>
          <w:tab w:val="num" w:pos="1440"/>
        </w:tabs>
        <w:ind w:left="1440" w:hanging="360"/>
      </w:pPr>
      <w:rPr>
        <w:rFonts w:ascii="Wingdings" w:hAnsi="Wingdings" w:hint="default"/>
      </w:rPr>
    </w:lvl>
    <w:lvl w:ilvl="2" w:tplc="A65699D8" w:tentative="1">
      <w:start w:val="1"/>
      <w:numFmt w:val="bullet"/>
      <w:lvlText w:val="►"/>
      <w:lvlJc w:val="left"/>
      <w:pPr>
        <w:tabs>
          <w:tab w:val="num" w:pos="2160"/>
        </w:tabs>
        <w:ind w:left="2160" w:hanging="360"/>
      </w:pPr>
      <w:rPr>
        <w:rFonts w:ascii="MS Mincho" w:hAnsi="MS Mincho" w:hint="default"/>
      </w:rPr>
    </w:lvl>
    <w:lvl w:ilvl="3" w:tplc="5F305006" w:tentative="1">
      <w:start w:val="1"/>
      <w:numFmt w:val="bullet"/>
      <w:lvlText w:val="►"/>
      <w:lvlJc w:val="left"/>
      <w:pPr>
        <w:tabs>
          <w:tab w:val="num" w:pos="2880"/>
        </w:tabs>
        <w:ind w:left="2880" w:hanging="360"/>
      </w:pPr>
      <w:rPr>
        <w:rFonts w:ascii="MS Mincho" w:hAnsi="MS Mincho" w:hint="default"/>
      </w:rPr>
    </w:lvl>
    <w:lvl w:ilvl="4" w:tplc="8842EAC2" w:tentative="1">
      <w:start w:val="1"/>
      <w:numFmt w:val="bullet"/>
      <w:lvlText w:val="►"/>
      <w:lvlJc w:val="left"/>
      <w:pPr>
        <w:tabs>
          <w:tab w:val="num" w:pos="3600"/>
        </w:tabs>
        <w:ind w:left="3600" w:hanging="360"/>
      </w:pPr>
      <w:rPr>
        <w:rFonts w:ascii="MS Mincho" w:hAnsi="MS Mincho" w:hint="default"/>
      </w:rPr>
    </w:lvl>
    <w:lvl w:ilvl="5" w:tplc="A9B6367C" w:tentative="1">
      <w:start w:val="1"/>
      <w:numFmt w:val="bullet"/>
      <w:lvlText w:val="►"/>
      <w:lvlJc w:val="left"/>
      <w:pPr>
        <w:tabs>
          <w:tab w:val="num" w:pos="4320"/>
        </w:tabs>
        <w:ind w:left="4320" w:hanging="360"/>
      </w:pPr>
      <w:rPr>
        <w:rFonts w:ascii="MS Mincho" w:hAnsi="MS Mincho" w:hint="default"/>
      </w:rPr>
    </w:lvl>
    <w:lvl w:ilvl="6" w:tplc="BF6E6DF8" w:tentative="1">
      <w:start w:val="1"/>
      <w:numFmt w:val="bullet"/>
      <w:lvlText w:val="►"/>
      <w:lvlJc w:val="left"/>
      <w:pPr>
        <w:tabs>
          <w:tab w:val="num" w:pos="5040"/>
        </w:tabs>
        <w:ind w:left="5040" w:hanging="360"/>
      </w:pPr>
      <w:rPr>
        <w:rFonts w:ascii="MS Mincho" w:hAnsi="MS Mincho" w:hint="default"/>
      </w:rPr>
    </w:lvl>
    <w:lvl w:ilvl="7" w:tplc="606A55C0" w:tentative="1">
      <w:start w:val="1"/>
      <w:numFmt w:val="bullet"/>
      <w:lvlText w:val="►"/>
      <w:lvlJc w:val="left"/>
      <w:pPr>
        <w:tabs>
          <w:tab w:val="num" w:pos="5760"/>
        </w:tabs>
        <w:ind w:left="5760" w:hanging="360"/>
      </w:pPr>
      <w:rPr>
        <w:rFonts w:ascii="MS Mincho" w:hAnsi="MS Mincho" w:hint="default"/>
      </w:rPr>
    </w:lvl>
    <w:lvl w:ilvl="8" w:tplc="2CD2F6EC" w:tentative="1">
      <w:start w:val="1"/>
      <w:numFmt w:val="bullet"/>
      <w:lvlText w:val="►"/>
      <w:lvlJc w:val="left"/>
      <w:pPr>
        <w:tabs>
          <w:tab w:val="num" w:pos="6480"/>
        </w:tabs>
        <w:ind w:left="6480" w:hanging="360"/>
      </w:pPr>
      <w:rPr>
        <w:rFonts w:ascii="MS Mincho" w:hAnsi="MS Mincho" w:hint="default"/>
      </w:rPr>
    </w:lvl>
  </w:abstractNum>
  <w:abstractNum w:abstractNumId="2">
    <w:nsid w:val="14C92543"/>
    <w:multiLevelType w:val="hybridMultilevel"/>
    <w:tmpl w:val="83721C3A"/>
    <w:lvl w:ilvl="0" w:tplc="37808F06">
      <w:start w:val="1"/>
      <w:numFmt w:val="bullet"/>
      <w:lvlText w:val="►"/>
      <w:lvlJc w:val="left"/>
      <w:pPr>
        <w:tabs>
          <w:tab w:val="num" w:pos="720"/>
        </w:tabs>
        <w:ind w:left="720" w:hanging="360"/>
      </w:pPr>
      <w:rPr>
        <w:rFonts w:ascii="MS Mincho" w:hAnsi="MS Mincho" w:hint="default"/>
      </w:rPr>
    </w:lvl>
    <w:lvl w:ilvl="1" w:tplc="5F48AB44">
      <w:numFmt w:val="bullet"/>
      <w:lvlText w:val=""/>
      <w:lvlJc w:val="left"/>
      <w:pPr>
        <w:tabs>
          <w:tab w:val="num" w:pos="1440"/>
        </w:tabs>
        <w:ind w:left="1440" w:hanging="360"/>
      </w:pPr>
      <w:rPr>
        <w:rFonts w:ascii="Wingdings" w:hAnsi="Wingdings" w:hint="default"/>
      </w:rPr>
    </w:lvl>
    <w:lvl w:ilvl="2" w:tplc="04101F4E" w:tentative="1">
      <w:start w:val="1"/>
      <w:numFmt w:val="bullet"/>
      <w:lvlText w:val="►"/>
      <w:lvlJc w:val="left"/>
      <w:pPr>
        <w:tabs>
          <w:tab w:val="num" w:pos="2160"/>
        </w:tabs>
        <w:ind w:left="2160" w:hanging="360"/>
      </w:pPr>
      <w:rPr>
        <w:rFonts w:ascii="MS Mincho" w:hAnsi="MS Mincho" w:hint="default"/>
      </w:rPr>
    </w:lvl>
    <w:lvl w:ilvl="3" w:tplc="42DA1B00" w:tentative="1">
      <w:start w:val="1"/>
      <w:numFmt w:val="bullet"/>
      <w:lvlText w:val="►"/>
      <w:lvlJc w:val="left"/>
      <w:pPr>
        <w:tabs>
          <w:tab w:val="num" w:pos="2880"/>
        </w:tabs>
        <w:ind w:left="2880" w:hanging="360"/>
      </w:pPr>
      <w:rPr>
        <w:rFonts w:ascii="MS Mincho" w:hAnsi="MS Mincho" w:hint="default"/>
      </w:rPr>
    </w:lvl>
    <w:lvl w:ilvl="4" w:tplc="16E49DF8" w:tentative="1">
      <w:start w:val="1"/>
      <w:numFmt w:val="bullet"/>
      <w:lvlText w:val="►"/>
      <w:lvlJc w:val="left"/>
      <w:pPr>
        <w:tabs>
          <w:tab w:val="num" w:pos="3600"/>
        </w:tabs>
        <w:ind w:left="3600" w:hanging="360"/>
      </w:pPr>
      <w:rPr>
        <w:rFonts w:ascii="MS Mincho" w:hAnsi="MS Mincho" w:hint="default"/>
      </w:rPr>
    </w:lvl>
    <w:lvl w:ilvl="5" w:tplc="E432CE6E" w:tentative="1">
      <w:start w:val="1"/>
      <w:numFmt w:val="bullet"/>
      <w:lvlText w:val="►"/>
      <w:lvlJc w:val="left"/>
      <w:pPr>
        <w:tabs>
          <w:tab w:val="num" w:pos="4320"/>
        </w:tabs>
        <w:ind w:left="4320" w:hanging="360"/>
      </w:pPr>
      <w:rPr>
        <w:rFonts w:ascii="MS Mincho" w:hAnsi="MS Mincho" w:hint="default"/>
      </w:rPr>
    </w:lvl>
    <w:lvl w:ilvl="6" w:tplc="E534903E" w:tentative="1">
      <w:start w:val="1"/>
      <w:numFmt w:val="bullet"/>
      <w:lvlText w:val="►"/>
      <w:lvlJc w:val="left"/>
      <w:pPr>
        <w:tabs>
          <w:tab w:val="num" w:pos="5040"/>
        </w:tabs>
        <w:ind w:left="5040" w:hanging="360"/>
      </w:pPr>
      <w:rPr>
        <w:rFonts w:ascii="MS Mincho" w:hAnsi="MS Mincho" w:hint="default"/>
      </w:rPr>
    </w:lvl>
    <w:lvl w:ilvl="7" w:tplc="2AE046E6" w:tentative="1">
      <w:start w:val="1"/>
      <w:numFmt w:val="bullet"/>
      <w:lvlText w:val="►"/>
      <w:lvlJc w:val="left"/>
      <w:pPr>
        <w:tabs>
          <w:tab w:val="num" w:pos="5760"/>
        </w:tabs>
        <w:ind w:left="5760" w:hanging="360"/>
      </w:pPr>
      <w:rPr>
        <w:rFonts w:ascii="MS Mincho" w:hAnsi="MS Mincho" w:hint="default"/>
      </w:rPr>
    </w:lvl>
    <w:lvl w:ilvl="8" w:tplc="6AEA239C" w:tentative="1">
      <w:start w:val="1"/>
      <w:numFmt w:val="bullet"/>
      <w:lvlText w:val="►"/>
      <w:lvlJc w:val="left"/>
      <w:pPr>
        <w:tabs>
          <w:tab w:val="num" w:pos="6480"/>
        </w:tabs>
        <w:ind w:left="6480" w:hanging="360"/>
      </w:pPr>
      <w:rPr>
        <w:rFonts w:ascii="MS Mincho" w:hAnsi="MS Mincho" w:hint="default"/>
      </w:rPr>
    </w:lvl>
  </w:abstractNum>
  <w:abstractNum w:abstractNumId="3">
    <w:nsid w:val="230374C8"/>
    <w:multiLevelType w:val="hybridMultilevel"/>
    <w:tmpl w:val="DC5400E8"/>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4">
    <w:nsid w:val="32C01A81"/>
    <w:multiLevelType w:val="hybridMultilevel"/>
    <w:tmpl w:val="10F8603E"/>
    <w:lvl w:ilvl="0" w:tplc="A7E8FCB0">
      <w:start w:val="1"/>
      <w:numFmt w:val="bullet"/>
      <w:lvlText w:val="►"/>
      <w:lvlJc w:val="left"/>
      <w:pPr>
        <w:tabs>
          <w:tab w:val="num" w:pos="720"/>
        </w:tabs>
        <w:ind w:left="720" w:hanging="360"/>
      </w:pPr>
      <w:rPr>
        <w:rFonts w:ascii="MS Mincho" w:hAnsi="MS Mincho" w:hint="default"/>
      </w:rPr>
    </w:lvl>
    <w:lvl w:ilvl="1" w:tplc="85325C4E">
      <w:numFmt w:val="bullet"/>
      <w:lvlText w:val=""/>
      <w:lvlJc w:val="left"/>
      <w:pPr>
        <w:tabs>
          <w:tab w:val="num" w:pos="1440"/>
        </w:tabs>
        <w:ind w:left="1440" w:hanging="360"/>
      </w:pPr>
      <w:rPr>
        <w:rFonts w:ascii="Wingdings" w:hAnsi="Wingdings" w:hint="default"/>
      </w:rPr>
    </w:lvl>
    <w:lvl w:ilvl="2" w:tplc="87EE1942" w:tentative="1">
      <w:start w:val="1"/>
      <w:numFmt w:val="bullet"/>
      <w:lvlText w:val="►"/>
      <w:lvlJc w:val="left"/>
      <w:pPr>
        <w:tabs>
          <w:tab w:val="num" w:pos="2160"/>
        </w:tabs>
        <w:ind w:left="2160" w:hanging="360"/>
      </w:pPr>
      <w:rPr>
        <w:rFonts w:ascii="MS Mincho" w:hAnsi="MS Mincho" w:hint="default"/>
      </w:rPr>
    </w:lvl>
    <w:lvl w:ilvl="3" w:tplc="6DFA9A66" w:tentative="1">
      <w:start w:val="1"/>
      <w:numFmt w:val="bullet"/>
      <w:lvlText w:val="►"/>
      <w:lvlJc w:val="left"/>
      <w:pPr>
        <w:tabs>
          <w:tab w:val="num" w:pos="2880"/>
        </w:tabs>
        <w:ind w:left="2880" w:hanging="360"/>
      </w:pPr>
      <w:rPr>
        <w:rFonts w:ascii="MS Mincho" w:hAnsi="MS Mincho" w:hint="default"/>
      </w:rPr>
    </w:lvl>
    <w:lvl w:ilvl="4" w:tplc="EBD4D9E8" w:tentative="1">
      <w:start w:val="1"/>
      <w:numFmt w:val="bullet"/>
      <w:lvlText w:val="►"/>
      <w:lvlJc w:val="left"/>
      <w:pPr>
        <w:tabs>
          <w:tab w:val="num" w:pos="3600"/>
        </w:tabs>
        <w:ind w:left="3600" w:hanging="360"/>
      </w:pPr>
      <w:rPr>
        <w:rFonts w:ascii="MS Mincho" w:hAnsi="MS Mincho" w:hint="default"/>
      </w:rPr>
    </w:lvl>
    <w:lvl w:ilvl="5" w:tplc="584A9F58" w:tentative="1">
      <w:start w:val="1"/>
      <w:numFmt w:val="bullet"/>
      <w:lvlText w:val="►"/>
      <w:lvlJc w:val="left"/>
      <w:pPr>
        <w:tabs>
          <w:tab w:val="num" w:pos="4320"/>
        </w:tabs>
        <w:ind w:left="4320" w:hanging="360"/>
      </w:pPr>
      <w:rPr>
        <w:rFonts w:ascii="MS Mincho" w:hAnsi="MS Mincho" w:hint="default"/>
      </w:rPr>
    </w:lvl>
    <w:lvl w:ilvl="6" w:tplc="9B42B098" w:tentative="1">
      <w:start w:val="1"/>
      <w:numFmt w:val="bullet"/>
      <w:lvlText w:val="►"/>
      <w:lvlJc w:val="left"/>
      <w:pPr>
        <w:tabs>
          <w:tab w:val="num" w:pos="5040"/>
        </w:tabs>
        <w:ind w:left="5040" w:hanging="360"/>
      </w:pPr>
      <w:rPr>
        <w:rFonts w:ascii="MS Mincho" w:hAnsi="MS Mincho" w:hint="default"/>
      </w:rPr>
    </w:lvl>
    <w:lvl w:ilvl="7" w:tplc="4BCA1894" w:tentative="1">
      <w:start w:val="1"/>
      <w:numFmt w:val="bullet"/>
      <w:lvlText w:val="►"/>
      <w:lvlJc w:val="left"/>
      <w:pPr>
        <w:tabs>
          <w:tab w:val="num" w:pos="5760"/>
        </w:tabs>
        <w:ind w:left="5760" w:hanging="360"/>
      </w:pPr>
      <w:rPr>
        <w:rFonts w:ascii="MS Mincho" w:hAnsi="MS Mincho" w:hint="default"/>
      </w:rPr>
    </w:lvl>
    <w:lvl w:ilvl="8" w:tplc="5FD253A6" w:tentative="1">
      <w:start w:val="1"/>
      <w:numFmt w:val="bullet"/>
      <w:lvlText w:val="►"/>
      <w:lvlJc w:val="left"/>
      <w:pPr>
        <w:tabs>
          <w:tab w:val="num" w:pos="6480"/>
        </w:tabs>
        <w:ind w:left="6480" w:hanging="360"/>
      </w:pPr>
      <w:rPr>
        <w:rFonts w:ascii="MS Mincho" w:hAnsi="MS Mincho" w:hint="default"/>
      </w:rPr>
    </w:lvl>
  </w:abstractNum>
  <w:abstractNum w:abstractNumId="5">
    <w:nsid w:val="3B961E83"/>
    <w:multiLevelType w:val="hybridMultilevel"/>
    <w:tmpl w:val="6C52DDDA"/>
    <w:lvl w:ilvl="0" w:tplc="8E0AB2B6">
      <w:start w:val="1"/>
      <w:numFmt w:val="bullet"/>
      <w:lvlText w:val="►"/>
      <w:lvlJc w:val="left"/>
      <w:pPr>
        <w:tabs>
          <w:tab w:val="num" w:pos="720"/>
        </w:tabs>
        <w:ind w:left="720" w:hanging="360"/>
      </w:pPr>
      <w:rPr>
        <w:rFonts w:ascii="MS Mincho" w:hAnsi="MS Mincho" w:hint="default"/>
      </w:rPr>
    </w:lvl>
    <w:lvl w:ilvl="1" w:tplc="9A647D0C">
      <w:numFmt w:val="bullet"/>
      <w:lvlText w:val=""/>
      <w:lvlJc w:val="left"/>
      <w:pPr>
        <w:tabs>
          <w:tab w:val="num" w:pos="1440"/>
        </w:tabs>
        <w:ind w:left="1440" w:hanging="360"/>
      </w:pPr>
      <w:rPr>
        <w:rFonts w:ascii="Wingdings" w:hAnsi="Wingdings" w:hint="default"/>
      </w:rPr>
    </w:lvl>
    <w:lvl w:ilvl="2" w:tplc="C70EDA6E" w:tentative="1">
      <w:start w:val="1"/>
      <w:numFmt w:val="bullet"/>
      <w:lvlText w:val="►"/>
      <w:lvlJc w:val="left"/>
      <w:pPr>
        <w:tabs>
          <w:tab w:val="num" w:pos="2160"/>
        </w:tabs>
        <w:ind w:left="2160" w:hanging="360"/>
      </w:pPr>
      <w:rPr>
        <w:rFonts w:ascii="MS Mincho" w:hAnsi="MS Mincho" w:hint="default"/>
      </w:rPr>
    </w:lvl>
    <w:lvl w:ilvl="3" w:tplc="551A5968" w:tentative="1">
      <w:start w:val="1"/>
      <w:numFmt w:val="bullet"/>
      <w:lvlText w:val="►"/>
      <w:lvlJc w:val="left"/>
      <w:pPr>
        <w:tabs>
          <w:tab w:val="num" w:pos="2880"/>
        </w:tabs>
        <w:ind w:left="2880" w:hanging="360"/>
      </w:pPr>
      <w:rPr>
        <w:rFonts w:ascii="MS Mincho" w:hAnsi="MS Mincho" w:hint="default"/>
      </w:rPr>
    </w:lvl>
    <w:lvl w:ilvl="4" w:tplc="585E78C0" w:tentative="1">
      <w:start w:val="1"/>
      <w:numFmt w:val="bullet"/>
      <w:lvlText w:val="►"/>
      <w:lvlJc w:val="left"/>
      <w:pPr>
        <w:tabs>
          <w:tab w:val="num" w:pos="3600"/>
        </w:tabs>
        <w:ind w:left="3600" w:hanging="360"/>
      </w:pPr>
      <w:rPr>
        <w:rFonts w:ascii="MS Mincho" w:hAnsi="MS Mincho" w:hint="default"/>
      </w:rPr>
    </w:lvl>
    <w:lvl w:ilvl="5" w:tplc="BD200A4C" w:tentative="1">
      <w:start w:val="1"/>
      <w:numFmt w:val="bullet"/>
      <w:lvlText w:val="►"/>
      <w:lvlJc w:val="left"/>
      <w:pPr>
        <w:tabs>
          <w:tab w:val="num" w:pos="4320"/>
        </w:tabs>
        <w:ind w:left="4320" w:hanging="360"/>
      </w:pPr>
      <w:rPr>
        <w:rFonts w:ascii="MS Mincho" w:hAnsi="MS Mincho" w:hint="default"/>
      </w:rPr>
    </w:lvl>
    <w:lvl w:ilvl="6" w:tplc="811C8E3A" w:tentative="1">
      <w:start w:val="1"/>
      <w:numFmt w:val="bullet"/>
      <w:lvlText w:val="►"/>
      <w:lvlJc w:val="left"/>
      <w:pPr>
        <w:tabs>
          <w:tab w:val="num" w:pos="5040"/>
        </w:tabs>
        <w:ind w:left="5040" w:hanging="360"/>
      </w:pPr>
      <w:rPr>
        <w:rFonts w:ascii="MS Mincho" w:hAnsi="MS Mincho" w:hint="default"/>
      </w:rPr>
    </w:lvl>
    <w:lvl w:ilvl="7" w:tplc="A9B04912" w:tentative="1">
      <w:start w:val="1"/>
      <w:numFmt w:val="bullet"/>
      <w:lvlText w:val="►"/>
      <w:lvlJc w:val="left"/>
      <w:pPr>
        <w:tabs>
          <w:tab w:val="num" w:pos="5760"/>
        </w:tabs>
        <w:ind w:left="5760" w:hanging="360"/>
      </w:pPr>
      <w:rPr>
        <w:rFonts w:ascii="MS Mincho" w:hAnsi="MS Mincho" w:hint="default"/>
      </w:rPr>
    </w:lvl>
    <w:lvl w:ilvl="8" w:tplc="94DAF134" w:tentative="1">
      <w:start w:val="1"/>
      <w:numFmt w:val="bullet"/>
      <w:lvlText w:val="►"/>
      <w:lvlJc w:val="left"/>
      <w:pPr>
        <w:tabs>
          <w:tab w:val="num" w:pos="6480"/>
        </w:tabs>
        <w:ind w:left="6480" w:hanging="360"/>
      </w:pPr>
      <w:rPr>
        <w:rFonts w:ascii="MS Mincho" w:hAnsi="MS Mincho" w:hint="default"/>
      </w:rPr>
    </w:lvl>
  </w:abstractNum>
  <w:abstractNum w:abstractNumId="6">
    <w:nsid w:val="42FD1FA3"/>
    <w:multiLevelType w:val="hybridMultilevel"/>
    <w:tmpl w:val="DC5400E8"/>
    <w:lvl w:ilvl="0" w:tplc="040C000F">
      <w:start w:val="1"/>
      <w:numFmt w:val="decimal"/>
      <w:lvlText w:val="%1."/>
      <w:lvlJc w:val="left"/>
      <w:pPr>
        <w:ind w:left="644"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7">
    <w:nsid w:val="4F9C5085"/>
    <w:multiLevelType w:val="hybridMultilevel"/>
    <w:tmpl w:val="13527F00"/>
    <w:lvl w:ilvl="0" w:tplc="BB9281DA">
      <w:start w:val="10"/>
      <w:numFmt w:val="decimal"/>
      <w:lvlText w:val="%1"/>
      <w:lvlJc w:val="left"/>
      <w:pPr>
        <w:ind w:left="720" w:hanging="360"/>
      </w:pPr>
      <w:rPr>
        <w:rFonts w:hint="default"/>
        <w:b w:val="0"/>
        <w:sz w:val="26"/>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54A4667B"/>
    <w:multiLevelType w:val="hybridMultilevel"/>
    <w:tmpl w:val="AE50B79C"/>
    <w:lvl w:ilvl="0" w:tplc="52141818">
      <w:start w:val="1"/>
      <w:numFmt w:val="bullet"/>
      <w:lvlText w:val="►"/>
      <w:lvlJc w:val="left"/>
      <w:pPr>
        <w:tabs>
          <w:tab w:val="num" w:pos="720"/>
        </w:tabs>
        <w:ind w:left="720" w:hanging="360"/>
      </w:pPr>
      <w:rPr>
        <w:rFonts w:ascii="MS Mincho" w:hAnsi="MS Mincho" w:hint="default"/>
      </w:rPr>
    </w:lvl>
    <w:lvl w:ilvl="1" w:tplc="A4ACCD46">
      <w:numFmt w:val="bullet"/>
      <w:lvlText w:val=""/>
      <w:lvlJc w:val="left"/>
      <w:pPr>
        <w:tabs>
          <w:tab w:val="num" w:pos="1440"/>
        </w:tabs>
        <w:ind w:left="1440" w:hanging="360"/>
      </w:pPr>
      <w:rPr>
        <w:rFonts w:ascii="Wingdings" w:hAnsi="Wingdings" w:hint="default"/>
      </w:rPr>
    </w:lvl>
    <w:lvl w:ilvl="2" w:tplc="76E81476" w:tentative="1">
      <w:start w:val="1"/>
      <w:numFmt w:val="bullet"/>
      <w:lvlText w:val="►"/>
      <w:lvlJc w:val="left"/>
      <w:pPr>
        <w:tabs>
          <w:tab w:val="num" w:pos="2160"/>
        </w:tabs>
        <w:ind w:left="2160" w:hanging="360"/>
      </w:pPr>
      <w:rPr>
        <w:rFonts w:ascii="MS Mincho" w:hAnsi="MS Mincho" w:hint="default"/>
      </w:rPr>
    </w:lvl>
    <w:lvl w:ilvl="3" w:tplc="3EE89A7E" w:tentative="1">
      <w:start w:val="1"/>
      <w:numFmt w:val="bullet"/>
      <w:lvlText w:val="►"/>
      <w:lvlJc w:val="left"/>
      <w:pPr>
        <w:tabs>
          <w:tab w:val="num" w:pos="2880"/>
        </w:tabs>
        <w:ind w:left="2880" w:hanging="360"/>
      </w:pPr>
      <w:rPr>
        <w:rFonts w:ascii="MS Mincho" w:hAnsi="MS Mincho" w:hint="default"/>
      </w:rPr>
    </w:lvl>
    <w:lvl w:ilvl="4" w:tplc="3E1657A4" w:tentative="1">
      <w:start w:val="1"/>
      <w:numFmt w:val="bullet"/>
      <w:lvlText w:val="►"/>
      <w:lvlJc w:val="left"/>
      <w:pPr>
        <w:tabs>
          <w:tab w:val="num" w:pos="3600"/>
        </w:tabs>
        <w:ind w:left="3600" w:hanging="360"/>
      </w:pPr>
      <w:rPr>
        <w:rFonts w:ascii="MS Mincho" w:hAnsi="MS Mincho" w:hint="default"/>
      </w:rPr>
    </w:lvl>
    <w:lvl w:ilvl="5" w:tplc="B1220970" w:tentative="1">
      <w:start w:val="1"/>
      <w:numFmt w:val="bullet"/>
      <w:lvlText w:val="►"/>
      <w:lvlJc w:val="left"/>
      <w:pPr>
        <w:tabs>
          <w:tab w:val="num" w:pos="4320"/>
        </w:tabs>
        <w:ind w:left="4320" w:hanging="360"/>
      </w:pPr>
      <w:rPr>
        <w:rFonts w:ascii="MS Mincho" w:hAnsi="MS Mincho" w:hint="default"/>
      </w:rPr>
    </w:lvl>
    <w:lvl w:ilvl="6" w:tplc="5AB08DE6" w:tentative="1">
      <w:start w:val="1"/>
      <w:numFmt w:val="bullet"/>
      <w:lvlText w:val="►"/>
      <w:lvlJc w:val="left"/>
      <w:pPr>
        <w:tabs>
          <w:tab w:val="num" w:pos="5040"/>
        </w:tabs>
        <w:ind w:left="5040" w:hanging="360"/>
      </w:pPr>
      <w:rPr>
        <w:rFonts w:ascii="MS Mincho" w:hAnsi="MS Mincho" w:hint="default"/>
      </w:rPr>
    </w:lvl>
    <w:lvl w:ilvl="7" w:tplc="18723E68" w:tentative="1">
      <w:start w:val="1"/>
      <w:numFmt w:val="bullet"/>
      <w:lvlText w:val="►"/>
      <w:lvlJc w:val="left"/>
      <w:pPr>
        <w:tabs>
          <w:tab w:val="num" w:pos="5760"/>
        </w:tabs>
        <w:ind w:left="5760" w:hanging="360"/>
      </w:pPr>
      <w:rPr>
        <w:rFonts w:ascii="MS Mincho" w:hAnsi="MS Mincho" w:hint="default"/>
      </w:rPr>
    </w:lvl>
    <w:lvl w:ilvl="8" w:tplc="8CF2848A" w:tentative="1">
      <w:start w:val="1"/>
      <w:numFmt w:val="bullet"/>
      <w:lvlText w:val="►"/>
      <w:lvlJc w:val="left"/>
      <w:pPr>
        <w:tabs>
          <w:tab w:val="num" w:pos="6480"/>
        </w:tabs>
        <w:ind w:left="6480" w:hanging="360"/>
      </w:pPr>
      <w:rPr>
        <w:rFonts w:ascii="MS Mincho" w:hAnsi="MS Mincho" w:hint="default"/>
      </w:rPr>
    </w:lvl>
  </w:abstractNum>
  <w:abstractNum w:abstractNumId="9">
    <w:nsid w:val="75156D53"/>
    <w:multiLevelType w:val="hybridMultilevel"/>
    <w:tmpl w:val="B3B24BE6"/>
    <w:lvl w:ilvl="0" w:tplc="2AF0BAD2">
      <w:start w:val="1"/>
      <w:numFmt w:val="bullet"/>
      <w:lvlText w:val="►"/>
      <w:lvlJc w:val="left"/>
      <w:pPr>
        <w:tabs>
          <w:tab w:val="num" w:pos="720"/>
        </w:tabs>
        <w:ind w:left="720" w:hanging="360"/>
      </w:pPr>
      <w:rPr>
        <w:rFonts w:ascii="MS Mincho" w:hAnsi="MS Mincho" w:hint="default"/>
      </w:rPr>
    </w:lvl>
    <w:lvl w:ilvl="1" w:tplc="85BE43A2">
      <w:numFmt w:val="bullet"/>
      <w:lvlText w:val=""/>
      <w:lvlJc w:val="left"/>
      <w:pPr>
        <w:tabs>
          <w:tab w:val="num" w:pos="1440"/>
        </w:tabs>
        <w:ind w:left="1440" w:hanging="360"/>
      </w:pPr>
      <w:rPr>
        <w:rFonts w:ascii="Wingdings" w:hAnsi="Wingdings" w:hint="default"/>
      </w:rPr>
    </w:lvl>
    <w:lvl w:ilvl="2" w:tplc="1200DE22" w:tentative="1">
      <w:start w:val="1"/>
      <w:numFmt w:val="bullet"/>
      <w:lvlText w:val="►"/>
      <w:lvlJc w:val="left"/>
      <w:pPr>
        <w:tabs>
          <w:tab w:val="num" w:pos="2160"/>
        </w:tabs>
        <w:ind w:left="2160" w:hanging="360"/>
      </w:pPr>
      <w:rPr>
        <w:rFonts w:ascii="MS Mincho" w:hAnsi="MS Mincho" w:hint="default"/>
      </w:rPr>
    </w:lvl>
    <w:lvl w:ilvl="3" w:tplc="5114F328" w:tentative="1">
      <w:start w:val="1"/>
      <w:numFmt w:val="bullet"/>
      <w:lvlText w:val="►"/>
      <w:lvlJc w:val="left"/>
      <w:pPr>
        <w:tabs>
          <w:tab w:val="num" w:pos="2880"/>
        </w:tabs>
        <w:ind w:left="2880" w:hanging="360"/>
      </w:pPr>
      <w:rPr>
        <w:rFonts w:ascii="MS Mincho" w:hAnsi="MS Mincho" w:hint="default"/>
      </w:rPr>
    </w:lvl>
    <w:lvl w:ilvl="4" w:tplc="DD0EDD82" w:tentative="1">
      <w:start w:val="1"/>
      <w:numFmt w:val="bullet"/>
      <w:lvlText w:val="►"/>
      <w:lvlJc w:val="left"/>
      <w:pPr>
        <w:tabs>
          <w:tab w:val="num" w:pos="3600"/>
        </w:tabs>
        <w:ind w:left="3600" w:hanging="360"/>
      </w:pPr>
      <w:rPr>
        <w:rFonts w:ascii="MS Mincho" w:hAnsi="MS Mincho" w:hint="default"/>
      </w:rPr>
    </w:lvl>
    <w:lvl w:ilvl="5" w:tplc="6EBC9104" w:tentative="1">
      <w:start w:val="1"/>
      <w:numFmt w:val="bullet"/>
      <w:lvlText w:val="►"/>
      <w:lvlJc w:val="left"/>
      <w:pPr>
        <w:tabs>
          <w:tab w:val="num" w:pos="4320"/>
        </w:tabs>
        <w:ind w:left="4320" w:hanging="360"/>
      </w:pPr>
      <w:rPr>
        <w:rFonts w:ascii="MS Mincho" w:hAnsi="MS Mincho" w:hint="default"/>
      </w:rPr>
    </w:lvl>
    <w:lvl w:ilvl="6" w:tplc="C9FA0504" w:tentative="1">
      <w:start w:val="1"/>
      <w:numFmt w:val="bullet"/>
      <w:lvlText w:val="►"/>
      <w:lvlJc w:val="left"/>
      <w:pPr>
        <w:tabs>
          <w:tab w:val="num" w:pos="5040"/>
        </w:tabs>
        <w:ind w:left="5040" w:hanging="360"/>
      </w:pPr>
      <w:rPr>
        <w:rFonts w:ascii="MS Mincho" w:hAnsi="MS Mincho" w:hint="default"/>
      </w:rPr>
    </w:lvl>
    <w:lvl w:ilvl="7" w:tplc="B41E5182" w:tentative="1">
      <w:start w:val="1"/>
      <w:numFmt w:val="bullet"/>
      <w:lvlText w:val="►"/>
      <w:lvlJc w:val="left"/>
      <w:pPr>
        <w:tabs>
          <w:tab w:val="num" w:pos="5760"/>
        </w:tabs>
        <w:ind w:left="5760" w:hanging="360"/>
      </w:pPr>
      <w:rPr>
        <w:rFonts w:ascii="MS Mincho" w:hAnsi="MS Mincho" w:hint="default"/>
      </w:rPr>
    </w:lvl>
    <w:lvl w:ilvl="8" w:tplc="373696E0" w:tentative="1">
      <w:start w:val="1"/>
      <w:numFmt w:val="bullet"/>
      <w:lvlText w:val="►"/>
      <w:lvlJc w:val="left"/>
      <w:pPr>
        <w:tabs>
          <w:tab w:val="num" w:pos="6480"/>
        </w:tabs>
        <w:ind w:left="6480" w:hanging="360"/>
      </w:pPr>
      <w:rPr>
        <w:rFonts w:ascii="MS Mincho" w:hAnsi="MS Mincho" w:hint="default"/>
      </w:rPr>
    </w:lvl>
  </w:abstractNum>
  <w:num w:numId="1">
    <w:abstractNumId w:val="3"/>
  </w:num>
  <w:num w:numId="2">
    <w:abstractNumId w:val="7"/>
  </w:num>
  <w:num w:numId="3">
    <w:abstractNumId w:val="6"/>
  </w:num>
  <w:num w:numId="4">
    <w:abstractNumId w:val="4"/>
  </w:num>
  <w:num w:numId="5">
    <w:abstractNumId w:val="5"/>
  </w:num>
  <w:num w:numId="6">
    <w:abstractNumId w:val="2"/>
  </w:num>
  <w:num w:numId="7">
    <w:abstractNumId w:val="9"/>
  </w:num>
  <w:num w:numId="8">
    <w:abstractNumId w:val="8"/>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NORMAL"/>
  </w:docVars>
  <w:rsids>
    <w:rsidRoot w:val="00A64F04"/>
    <w:rsid w:val="000135BB"/>
    <w:rsid w:val="000171A3"/>
    <w:rsid w:val="00032B83"/>
    <w:rsid w:val="00040897"/>
    <w:rsid w:val="00065E7D"/>
    <w:rsid w:val="000865C3"/>
    <w:rsid w:val="000B520C"/>
    <w:rsid w:val="000C1894"/>
    <w:rsid w:val="000E2ADB"/>
    <w:rsid w:val="000E3C2C"/>
    <w:rsid w:val="00105EFC"/>
    <w:rsid w:val="001629F8"/>
    <w:rsid w:val="001648A9"/>
    <w:rsid w:val="0016675E"/>
    <w:rsid w:val="001777F9"/>
    <w:rsid w:val="001A223C"/>
    <w:rsid w:val="001B1BD4"/>
    <w:rsid w:val="001C07FC"/>
    <w:rsid w:val="001C2E56"/>
    <w:rsid w:val="001C44CF"/>
    <w:rsid w:val="00212CFF"/>
    <w:rsid w:val="002256A6"/>
    <w:rsid w:val="00241342"/>
    <w:rsid w:val="00261D4A"/>
    <w:rsid w:val="00262A64"/>
    <w:rsid w:val="00273EE2"/>
    <w:rsid w:val="002A4535"/>
    <w:rsid w:val="002E6A54"/>
    <w:rsid w:val="00312B2B"/>
    <w:rsid w:val="00320EC6"/>
    <w:rsid w:val="003233D6"/>
    <w:rsid w:val="003255EE"/>
    <w:rsid w:val="0033135D"/>
    <w:rsid w:val="0034636B"/>
    <w:rsid w:val="00390C1C"/>
    <w:rsid w:val="003A2437"/>
    <w:rsid w:val="003C4BE8"/>
    <w:rsid w:val="003D0A72"/>
    <w:rsid w:val="003D5E97"/>
    <w:rsid w:val="00412ED6"/>
    <w:rsid w:val="00470B35"/>
    <w:rsid w:val="004719C3"/>
    <w:rsid w:val="00477ACE"/>
    <w:rsid w:val="004A0FF6"/>
    <w:rsid w:val="004B6172"/>
    <w:rsid w:val="004D3340"/>
    <w:rsid w:val="004E71DA"/>
    <w:rsid w:val="004F3C8E"/>
    <w:rsid w:val="00507CC1"/>
    <w:rsid w:val="005369FF"/>
    <w:rsid w:val="00580AB4"/>
    <w:rsid w:val="00582704"/>
    <w:rsid w:val="00594848"/>
    <w:rsid w:val="005C794F"/>
    <w:rsid w:val="00633360"/>
    <w:rsid w:val="00641ABE"/>
    <w:rsid w:val="0064453B"/>
    <w:rsid w:val="006619B5"/>
    <w:rsid w:val="0066397C"/>
    <w:rsid w:val="0066723A"/>
    <w:rsid w:val="00680462"/>
    <w:rsid w:val="00695721"/>
    <w:rsid w:val="006B3620"/>
    <w:rsid w:val="006C79CA"/>
    <w:rsid w:val="006D05DA"/>
    <w:rsid w:val="006D327E"/>
    <w:rsid w:val="006D3B96"/>
    <w:rsid w:val="007343FF"/>
    <w:rsid w:val="00740234"/>
    <w:rsid w:val="00745E0C"/>
    <w:rsid w:val="00791B92"/>
    <w:rsid w:val="007A7458"/>
    <w:rsid w:val="007C4BBB"/>
    <w:rsid w:val="007D60A5"/>
    <w:rsid w:val="00820915"/>
    <w:rsid w:val="00863DF5"/>
    <w:rsid w:val="008B5852"/>
    <w:rsid w:val="008B764F"/>
    <w:rsid w:val="008D1316"/>
    <w:rsid w:val="008E20BF"/>
    <w:rsid w:val="0090214D"/>
    <w:rsid w:val="00902A8B"/>
    <w:rsid w:val="00952154"/>
    <w:rsid w:val="00986968"/>
    <w:rsid w:val="00987BB4"/>
    <w:rsid w:val="009A4CD4"/>
    <w:rsid w:val="009B5518"/>
    <w:rsid w:val="009D3EC6"/>
    <w:rsid w:val="009D54D4"/>
    <w:rsid w:val="009E0E97"/>
    <w:rsid w:val="00A31F19"/>
    <w:rsid w:val="00A325EE"/>
    <w:rsid w:val="00A60FC9"/>
    <w:rsid w:val="00A64F04"/>
    <w:rsid w:val="00A73260"/>
    <w:rsid w:val="00A732D4"/>
    <w:rsid w:val="00A84319"/>
    <w:rsid w:val="00A84D7B"/>
    <w:rsid w:val="00A92509"/>
    <w:rsid w:val="00AB59F1"/>
    <w:rsid w:val="00AD61BD"/>
    <w:rsid w:val="00AE008E"/>
    <w:rsid w:val="00B1284C"/>
    <w:rsid w:val="00B14563"/>
    <w:rsid w:val="00B1609A"/>
    <w:rsid w:val="00B53FBF"/>
    <w:rsid w:val="00B73DAB"/>
    <w:rsid w:val="00B95633"/>
    <w:rsid w:val="00BA3BEE"/>
    <w:rsid w:val="00BA3C91"/>
    <w:rsid w:val="00BC32E3"/>
    <w:rsid w:val="00BC4179"/>
    <w:rsid w:val="00BE15FA"/>
    <w:rsid w:val="00C17871"/>
    <w:rsid w:val="00C3329A"/>
    <w:rsid w:val="00C337AD"/>
    <w:rsid w:val="00C4217A"/>
    <w:rsid w:val="00C50268"/>
    <w:rsid w:val="00C624A2"/>
    <w:rsid w:val="00C6350A"/>
    <w:rsid w:val="00C63CC3"/>
    <w:rsid w:val="00C63FA7"/>
    <w:rsid w:val="00C67FE3"/>
    <w:rsid w:val="00C73DF8"/>
    <w:rsid w:val="00CC6BEC"/>
    <w:rsid w:val="00CC71A6"/>
    <w:rsid w:val="00CD6994"/>
    <w:rsid w:val="00CF498C"/>
    <w:rsid w:val="00D23252"/>
    <w:rsid w:val="00D260BC"/>
    <w:rsid w:val="00D32FA3"/>
    <w:rsid w:val="00D42981"/>
    <w:rsid w:val="00D63689"/>
    <w:rsid w:val="00D660BC"/>
    <w:rsid w:val="00D714E8"/>
    <w:rsid w:val="00DE543D"/>
    <w:rsid w:val="00DF094E"/>
    <w:rsid w:val="00DF73CE"/>
    <w:rsid w:val="00E22BCF"/>
    <w:rsid w:val="00E41416"/>
    <w:rsid w:val="00E55653"/>
    <w:rsid w:val="00E6760E"/>
    <w:rsid w:val="00EC7560"/>
    <w:rsid w:val="00F12387"/>
    <w:rsid w:val="00F14131"/>
    <w:rsid w:val="00F17660"/>
    <w:rsid w:val="00F523AD"/>
    <w:rsid w:val="00F76C3C"/>
    <w:rsid w:val="00F77A47"/>
    <w:rsid w:val="00F93285"/>
    <w:rsid w:val="00FD004B"/>
    <w:rsid w:val="00FE0B3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4C052D"/>
  <w15:docId w15:val="{FAF0B665-61EE-451C-8228-6DAF11ED2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4F04"/>
    <w:rPr>
      <w:rFonts w:ascii="Times New Roman" w:eastAsia="Times New Roman" w:hAnsi="Times New Roman" w:cs="Times New Roman"/>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semiHidden/>
    <w:rsid w:val="00A64F04"/>
    <w:pPr>
      <w:tabs>
        <w:tab w:val="center" w:pos="4320"/>
        <w:tab w:val="right" w:pos="8640"/>
      </w:tabs>
    </w:pPr>
  </w:style>
  <w:style w:type="character" w:customStyle="1" w:styleId="PieddepageCar">
    <w:name w:val="Pied de page Car"/>
    <w:basedOn w:val="Policepardfaut"/>
    <w:link w:val="Pieddepage"/>
    <w:semiHidden/>
    <w:rsid w:val="00A64F04"/>
    <w:rPr>
      <w:rFonts w:ascii="Times New Roman" w:eastAsia="Times New Roman" w:hAnsi="Times New Roman" w:cs="Times New Roman"/>
      <w:lang w:val="en-US"/>
    </w:rPr>
  </w:style>
  <w:style w:type="paragraph" w:styleId="Corpsdetexte2">
    <w:name w:val="Body Text 2"/>
    <w:basedOn w:val="Normal"/>
    <w:link w:val="Corpsdetexte2Car"/>
    <w:semiHidden/>
    <w:rsid w:val="00A64F04"/>
    <w:pPr>
      <w:pBdr>
        <w:top w:val="single" w:sz="4" w:space="1" w:color="auto"/>
        <w:left w:val="single" w:sz="4" w:space="4" w:color="auto"/>
        <w:bottom w:val="single" w:sz="4" w:space="0" w:color="auto"/>
        <w:right w:val="single" w:sz="4" w:space="4" w:color="auto"/>
      </w:pBdr>
      <w:jc w:val="center"/>
    </w:pPr>
    <w:rPr>
      <w:rFonts w:ascii="Arial" w:hAnsi="Arial" w:cs="Arial"/>
      <w:b/>
      <w:bCs/>
      <w:sz w:val="28"/>
      <w:szCs w:val="32"/>
      <w:lang w:val="fr-FR"/>
    </w:rPr>
  </w:style>
  <w:style w:type="character" w:customStyle="1" w:styleId="Corpsdetexte2Car">
    <w:name w:val="Corps de texte 2 Car"/>
    <w:basedOn w:val="Policepardfaut"/>
    <w:link w:val="Corpsdetexte2"/>
    <w:semiHidden/>
    <w:rsid w:val="00A64F04"/>
    <w:rPr>
      <w:rFonts w:ascii="Arial" w:eastAsia="Times New Roman" w:hAnsi="Arial" w:cs="Arial"/>
      <w:b/>
      <w:bCs/>
      <w:sz w:val="28"/>
      <w:szCs w:val="32"/>
    </w:rPr>
  </w:style>
  <w:style w:type="paragraph" w:styleId="Pardeliste">
    <w:name w:val="List Paragraph"/>
    <w:basedOn w:val="Normal"/>
    <w:uiPriority w:val="34"/>
    <w:qFormat/>
    <w:rsid w:val="00A64F04"/>
    <w:pPr>
      <w:ind w:left="720"/>
      <w:contextualSpacing/>
    </w:pPr>
  </w:style>
  <w:style w:type="character" w:styleId="Numrodepage">
    <w:name w:val="page number"/>
    <w:basedOn w:val="Policepardfaut"/>
    <w:uiPriority w:val="99"/>
    <w:semiHidden/>
    <w:unhideWhenUsed/>
    <w:rsid w:val="00C50268"/>
  </w:style>
  <w:style w:type="character" w:styleId="Lienhypertexte">
    <w:name w:val="Hyperlink"/>
    <w:basedOn w:val="Policepardfaut"/>
    <w:uiPriority w:val="99"/>
    <w:semiHidden/>
    <w:unhideWhenUsed/>
    <w:rsid w:val="005C794F"/>
    <w:rPr>
      <w:color w:val="0000FF"/>
      <w:u w:val="single"/>
    </w:rPr>
  </w:style>
  <w:style w:type="character" w:styleId="Lienhypertextevisit">
    <w:name w:val="FollowedHyperlink"/>
    <w:basedOn w:val="Policepardfaut"/>
    <w:uiPriority w:val="99"/>
    <w:semiHidden/>
    <w:unhideWhenUsed/>
    <w:rsid w:val="005C794F"/>
    <w:rPr>
      <w:color w:val="800080"/>
      <w:u w:val="single"/>
    </w:rPr>
  </w:style>
  <w:style w:type="paragraph" w:customStyle="1" w:styleId="xl65">
    <w:name w:val="xl65"/>
    <w:basedOn w:val="Normal"/>
    <w:rsid w:val="005C794F"/>
    <w:pPr>
      <w:spacing w:before="100" w:beforeAutospacing="1" w:after="100" w:afterAutospacing="1"/>
      <w:textAlignment w:val="top"/>
    </w:pPr>
    <w:rPr>
      <w:rFonts w:eastAsiaTheme="minorHAnsi"/>
      <w:lang w:val="fr-FR" w:eastAsia="fr-FR"/>
    </w:rPr>
  </w:style>
  <w:style w:type="paragraph" w:customStyle="1" w:styleId="xl66">
    <w:name w:val="xl66"/>
    <w:basedOn w:val="Normal"/>
    <w:rsid w:val="005C794F"/>
    <w:pPr>
      <w:spacing w:before="100" w:beforeAutospacing="1" w:after="100" w:afterAutospacing="1"/>
      <w:textAlignment w:val="top"/>
    </w:pPr>
    <w:rPr>
      <w:rFonts w:eastAsiaTheme="minorHAnsi"/>
      <w:b/>
      <w:bCs/>
      <w:sz w:val="32"/>
      <w:szCs w:val="32"/>
      <w:lang w:val="fr-FR" w:eastAsia="fr-FR"/>
    </w:rPr>
  </w:style>
  <w:style w:type="paragraph" w:customStyle="1" w:styleId="xl67">
    <w:name w:val="xl67"/>
    <w:basedOn w:val="Normal"/>
    <w:rsid w:val="005C794F"/>
    <w:pPr>
      <w:pBdr>
        <w:bottom w:val="single" w:sz="8" w:space="0" w:color="auto"/>
      </w:pBdr>
      <w:spacing w:before="100" w:beforeAutospacing="1" w:after="100" w:afterAutospacing="1"/>
      <w:textAlignment w:val="top"/>
    </w:pPr>
    <w:rPr>
      <w:rFonts w:eastAsiaTheme="minorHAnsi"/>
      <w:b/>
      <w:bCs/>
      <w:sz w:val="28"/>
      <w:szCs w:val="28"/>
      <w:lang w:val="fr-FR" w:eastAsia="fr-FR"/>
    </w:rPr>
  </w:style>
  <w:style w:type="paragraph" w:customStyle="1" w:styleId="xl68">
    <w:name w:val="xl68"/>
    <w:basedOn w:val="Normal"/>
    <w:rsid w:val="005C794F"/>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eastAsiaTheme="minorHAnsi"/>
      <w:lang w:val="fr-FR" w:eastAsia="fr-FR"/>
    </w:rPr>
  </w:style>
  <w:style w:type="paragraph" w:customStyle="1" w:styleId="xl69">
    <w:name w:val="xl69"/>
    <w:basedOn w:val="Normal"/>
    <w:rsid w:val="005C794F"/>
    <w:pPr>
      <w:pBdr>
        <w:top w:val="single" w:sz="8" w:space="0" w:color="auto"/>
        <w:left w:val="single" w:sz="8" w:space="0" w:color="auto"/>
        <w:right w:val="single" w:sz="8" w:space="0" w:color="auto"/>
      </w:pBdr>
      <w:spacing w:before="100" w:beforeAutospacing="1" w:after="100" w:afterAutospacing="1"/>
      <w:jc w:val="center"/>
      <w:textAlignment w:val="top"/>
    </w:pPr>
    <w:rPr>
      <w:rFonts w:eastAsiaTheme="minorHAnsi"/>
      <w:b/>
      <w:bCs/>
      <w:lang w:val="fr-FR" w:eastAsia="fr-FR"/>
    </w:rPr>
  </w:style>
  <w:style w:type="paragraph" w:customStyle="1" w:styleId="xl70">
    <w:name w:val="xl70"/>
    <w:basedOn w:val="Normal"/>
    <w:rsid w:val="005C794F"/>
    <w:pPr>
      <w:pBdr>
        <w:left w:val="single" w:sz="8" w:space="0" w:color="auto"/>
        <w:bottom w:val="single" w:sz="8" w:space="0" w:color="auto"/>
        <w:right w:val="single" w:sz="8" w:space="0" w:color="auto"/>
      </w:pBdr>
      <w:spacing w:before="100" w:beforeAutospacing="1" w:after="100" w:afterAutospacing="1"/>
      <w:jc w:val="center"/>
      <w:textAlignment w:val="top"/>
    </w:pPr>
    <w:rPr>
      <w:rFonts w:eastAsiaTheme="minorHAnsi"/>
      <w:lang w:val="fr-FR" w:eastAsia="fr-FR"/>
    </w:rPr>
  </w:style>
  <w:style w:type="paragraph" w:customStyle="1" w:styleId="xl71">
    <w:name w:val="xl71"/>
    <w:basedOn w:val="Normal"/>
    <w:rsid w:val="005C794F"/>
    <w:pPr>
      <w:pBdr>
        <w:top w:val="single" w:sz="8" w:space="0" w:color="auto"/>
        <w:left w:val="single" w:sz="8" w:space="0" w:color="auto"/>
      </w:pBdr>
      <w:spacing w:before="100" w:beforeAutospacing="1" w:after="100" w:afterAutospacing="1"/>
      <w:jc w:val="center"/>
      <w:textAlignment w:val="top"/>
    </w:pPr>
    <w:rPr>
      <w:rFonts w:eastAsiaTheme="minorHAnsi"/>
      <w:lang w:val="fr-FR" w:eastAsia="fr-FR"/>
    </w:rPr>
  </w:style>
  <w:style w:type="paragraph" w:customStyle="1" w:styleId="xl72">
    <w:name w:val="xl72"/>
    <w:basedOn w:val="Normal"/>
    <w:rsid w:val="005C794F"/>
    <w:pPr>
      <w:pBdr>
        <w:top w:val="single" w:sz="8" w:space="0" w:color="auto"/>
      </w:pBdr>
      <w:spacing w:before="100" w:beforeAutospacing="1" w:after="100" w:afterAutospacing="1"/>
      <w:jc w:val="center"/>
      <w:textAlignment w:val="top"/>
    </w:pPr>
    <w:rPr>
      <w:rFonts w:eastAsiaTheme="minorHAnsi"/>
      <w:lang w:val="fr-FR" w:eastAsia="fr-FR"/>
    </w:rPr>
  </w:style>
  <w:style w:type="paragraph" w:customStyle="1" w:styleId="xl73">
    <w:name w:val="xl73"/>
    <w:basedOn w:val="Normal"/>
    <w:rsid w:val="005C794F"/>
    <w:pPr>
      <w:pBdr>
        <w:top w:val="single" w:sz="8" w:space="0" w:color="auto"/>
        <w:right w:val="single" w:sz="8" w:space="0" w:color="auto"/>
      </w:pBdr>
      <w:spacing w:before="100" w:beforeAutospacing="1" w:after="100" w:afterAutospacing="1"/>
      <w:textAlignment w:val="top"/>
    </w:pPr>
    <w:rPr>
      <w:rFonts w:eastAsiaTheme="minorHAnsi"/>
      <w:lang w:val="fr-FR" w:eastAsia="fr-FR"/>
    </w:rPr>
  </w:style>
  <w:style w:type="paragraph" w:customStyle="1" w:styleId="xl74">
    <w:name w:val="xl74"/>
    <w:basedOn w:val="Normal"/>
    <w:rsid w:val="005C794F"/>
    <w:pPr>
      <w:pBdr>
        <w:top w:val="single" w:sz="8" w:space="0" w:color="auto"/>
        <w:right w:val="single" w:sz="8" w:space="0" w:color="auto"/>
      </w:pBdr>
      <w:spacing w:before="100" w:beforeAutospacing="1" w:after="100" w:afterAutospacing="1"/>
      <w:jc w:val="center"/>
      <w:textAlignment w:val="top"/>
    </w:pPr>
    <w:rPr>
      <w:rFonts w:eastAsiaTheme="minorHAnsi"/>
      <w:lang w:val="fr-FR" w:eastAsia="fr-FR"/>
    </w:rPr>
  </w:style>
  <w:style w:type="paragraph" w:customStyle="1" w:styleId="xl75">
    <w:name w:val="xl75"/>
    <w:basedOn w:val="Normal"/>
    <w:rsid w:val="005C794F"/>
    <w:pPr>
      <w:pBdr>
        <w:top w:val="single" w:sz="8" w:space="0" w:color="auto"/>
        <w:left w:val="single" w:sz="8" w:space="0" w:color="auto"/>
      </w:pBdr>
      <w:spacing w:before="100" w:beforeAutospacing="1" w:after="100" w:afterAutospacing="1"/>
      <w:jc w:val="center"/>
      <w:textAlignment w:val="top"/>
    </w:pPr>
    <w:rPr>
      <w:rFonts w:eastAsiaTheme="minorHAnsi"/>
      <w:b/>
      <w:bCs/>
      <w:lang w:val="fr-FR" w:eastAsia="fr-FR"/>
    </w:rPr>
  </w:style>
  <w:style w:type="paragraph" w:customStyle="1" w:styleId="xl76">
    <w:name w:val="xl76"/>
    <w:basedOn w:val="Normal"/>
    <w:rsid w:val="005C794F"/>
    <w:pPr>
      <w:pBdr>
        <w:top w:val="single" w:sz="8" w:space="0" w:color="auto"/>
        <w:right w:val="single" w:sz="4" w:space="0" w:color="auto"/>
      </w:pBdr>
      <w:spacing w:before="100" w:beforeAutospacing="1" w:after="100" w:afterAutospacing="1"/>
      <w:jc w:val="center"/>
      <w:textAlignment w:val="top"/>
    </w:pPr>
    <w:rPr>
      <w:rFonts w:eastAsiaTheme="minorHAnsi"/>
      <w:b/>
      <w:bCs/>
      <w:lang w:val="fr-FR" w:eastAsia="fr-FR"/>
    </w:rPr>
  </w:style>
  <w:style w:type="paragraph" w:customStyle="1" w:styleId="xl77">
    <w:name w:val="xl77"/>
    <w:basedOn w:val="Normal"/>
    <w:rsid w:val="005C794F"/>
    <w:pPr>
      <w:pBdr>
        <w:top w:val="single" w:sz="8" w:space="0" w:color="auto"/>
        <w:right w:val="single" w:sz="8" w:space="0" w:color="auto"/>
      </w:pBdr>
      <w:spacing w:before="100" w:beforeAutospacing="1" w:after="100" w:afterAutospacing="1"/>
      <w:jc w:val="center"/>
      <w:textAlignment w:val="top"/>
    </w:pPr>
    <w:rPr>
      <w:rFonts w:eastAsiaTheme="minorHAnsi"/>
      <w:b/>
      <w:bCs/>
      <w:lang w:val="fr-FR" w:eastAsia="fr-FR"/>
    </w:rPr>
  </w:style>
  <w:style w:type="paragraph" w:customStyle="1" w:styleId="xl78">
    <w:name w:val="xl78"/>
    <w:basedOn w:val="Normal"/>
    <w:rsid w:val="005C794F"/>
    <w:pPr>
      <w:pBdr>
        <w:top w:val="single" w:sz="8" w:space="0" w:color="auto"/>
        <w:left w:val="single" w:sz="8" w:space="0" w:color="auto"/>
        <w:right w:val="single" w:sz="8" w:space="0" w:color="auto"/>
      </w:pBdr>
      <w:shd w:val="clear" w:color="000000" w:fill="FFFFFF"/>
      <w:spacing w:before="100" w:beforeAutospacing="1" w:after="100" w:afterAutospacing="1"/>
      <w:textAlignment w:val="top"/>
    </w:pPr>
    <w:rPr>
      <w:rFonts w:eastAsiaTheme="minorHAnsi"/>
      <w:b/>
      <w:bCs/>
      <w:color w:val="000000"/>
      <w:lang w:val="fr-FR" w:eastAsia="fr-FR"/>
    </w:rPr>
  </w:style>
  <w:style w:type="paragraph" w:customStyle="1" w:styleId="xl79">
    <w:name w:val="xl79"/>
    <w:basedOn w:val="Normal"/>
    <w:rsid w:val="005C794F"/>
    <w:pPr>
      <w:pBdr>
        <w:top w:val="single" w:sz="8" w:space="0" w:color="auto"/>
        <w:left w:val="single" w:sz="4" w:space="0" w:color="auto"/>
        <w:right w:val="single" w:sz="4" w:space="0" w:color="auto"/>
      </w:pBdr>
      <w:spacing w:before="100" w:beforeAutospacing="1" w:after="100" w:afterAutospacing="1"/>
      <w:textAlignment w:val="top"/>
    </w:pPr>
    <w:rPr>
      <w:rFonts w:eastAsiaTheme="minorHAnsi"/>
      <w:lang w:val="fr-FR" w:eastAsia="fr-FR"/>
    </w:rPr>
  </w:style>
  <w:style w:type="paragraph" w:customStyle="1" w:styleId="xl80">
    <w:name w:val="xl80"/>
    <w:basedOn w:val="Normal"/>
    <w:rsid w:val="005C794F"/>
    <w:pPr>
      <w:pBdr>
        <w:top w:val="single" w:sz="8" w:space="0" w:color="auto"/>
        <w:left w:val="single" w:sz="4" w:space="0" w:color="auto"/>
      </w:pBdr>
      <w:spacing w:before="100" w:beforeAutospacing="1" w:after="100" w:afterAutospacing="1"/>
      <w:textAlignment w:val="top"/>
    </w:pPr>
    <w:rPr>
      <w:rFonts w:eastAsiaTheme="minorHAnsi"/>
      <w:lang w:val="fr-FR" w:eastAsia="fr-FR"/>
    </w:rPr>
  </w:style>
  <w:style w:type="paragraph" w:customStyle="1" w:styleId="xl81">
    <w:name w:val="xl81"/>
    <w:basedOn w:val="Normal"/>
    <w:rsid w:val="005C794F"/>
    <w:pPr>
      <w:pBdr>
        <w:top w:val="single" w:sz="8" w:space="0" w:color="auto"/>
        <w:left w:val="single" w:sz="4" w:space="0" w:color="auto"/>
        <w:right w:val="single" w:sz="4" w:space="0" w:color="auto"/>
      </w:pBdr>
      <w:spacing w:before="100" w:beforeAutospacing="1" w:after="100" w:afterAutospacing="1"/>
      <w:jc w:val="center"/>
      <w:textAlignment w:val="top"/>
    </w:pPr>
    <w:rPr>
      <w:rFonts w:eastAsiaTheme="minorHAnsi"/>
      <w:lang w:val="fr-FR" w:eastAsia="fr-FR"/>
    </w:rPr>
  </w:style>
  <w:style w:type="paragraph" w:customStyle="1" w:styleId="xl82">
    <w:name w:val="xl82"/>
    <w:basedOn w:val="Normal"/>
    <w:rsid w:val="005C794F"/>
    <w:pPr>
      <w:pBdr>
        <w:top w:val="single" w:sz="8" w:space="0" w:color="auto"/>
        <w:left w:val="single" w:sz="4" w:space="0" w:color="auto"/>
        <w:right w:val="single" w:sz="8" w:space="0" w:color="auto"/>
      </w:pBdr>
      <w:spacing w:before="100" w:beforeAutospacing="1" w:after="100" w:afterAutospacing="1"/>
      <w:textAlignment w:val="top"/>
    </w:pPr>
    <w:rPr>
      <w:rFonts w:eastAsiaTheme="minorHAnsi"/>
      <w:lang w:val="fr-FR" w:eastAsia="fr-FR"/>
    </w:rPr>
  </w:style>
  <w:style w:type="paragraph" w:customStyle="1" w:styleId="xl83">
    <w:name w:val="xl83"/>
    <w:basedOn w:val="Normal"/>
    <w:rsid w:val="005C794F"/>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textAlignment w:val="top"/>
    </w:pPr>
    <w:rPr>
      <w:rFonts w:eastAsiaTheme="minorHAnsi"/>
      <w:b/>
      <w:bCs/>
      <w:lang w:val="fr-FR" w:eastAsia="fr-FR"/>
    </w:rPr>
  </w:style>
  <w:style w:type="paragraph" w:customStyle="1" w:styleId="xl84">
    <w:name w:val="xl84"/>
    <w:basedOn w:val="Normal"/>
    <w:rsid w:val="005C794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eastAsiaTheme="minorHAnsi"/>
      <w:b/>
      <w:bCs/>
      <w:color w:val="000000"/>
      <w:lang w:val="fr-FR" w:eastAsia="fr-FR"/>
    </w:rPr>
  </w:style>
  <w:style w:type="paragraph" w:customStyle="1" w:styleId="xl85">
    <w:name w:val="xl85"/>
    <w:basedOn w:val="Normal"/>
    <w:rsid w:val="005C794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eastAsiaTheme="minorHAnsi"/>
      <w:b/>
      <w:bCs/>
      <w:color w:val="000000"/>
      <w:lang w:val="fr-FR" w:eastAsia="fr-FR"/>
    </w:rPr>
  </w:style>
  <w:style w:type="paragraph" w:customStyle="1" w:styleId="xl86">
    <w:name w:val="xl86"/>
    <w:basedOn w:val="Normal"/>
    <w:rsid w:val="005C794F"/>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Theme="minorHAnsi"/>
      <w:lang w:val="fr-FR" w:eastAsia="fr-FR"/>
    </w:rPr>
  </w:style>
  <w:style w:type="paragraph" w:customStyle="1" w:styleId="xl87">
    <w:name w:val="xl87"/>
    <w:basedOn w:val="Normal"/>
    <w:rsid w:val="005C794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eastAsiaTheme="minorHAnsi"/>
      <w:lang w:val="fr-FR" w:eastAsia="fr-FR"/>
    </w:rPr>
  </w:style>
  <w:style w:type="paragraph" w:customStyle="1" w:styleId="xl88">
    <w:name w:val="xl88"/>
    <w:basedOn w:val="Normal"/>
    <w:rsid w:val="005C794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eastAsiaTheme="minorHAnsi"/>
      <w:color w:val="000000"/>
      <w:lang w:val="fr-FR" w:eastAsia="fr-FR"/>
    </w:rPr>
  </w:style>
  <w:style w:type="paragraph" w:customStyle="1" w:styleId="xl89">
    <w:name w:val="xl89"/>
    <w:basedOn w:val="Normal"/>
    <w:rsid w:val="005C794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eastAsiaTheme="minorHAnsi"/>
      <w:b/>
      <w:bCs/>
      <w:lang w:val="fr-FR" w:eastAsia="fr-FR"/>
    </w:rPr>
  </w:style>
  <w:style w:type="paragraph" w:customStyle="1" w:styleId="xl90">
    <w:name w:val="xl90"/>
    <w:basedOn w:val="Normal"/>
    <w:rsid w:val="005C794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eastAsiaTheme="minorHAnsi"/>
      <w:color w:val="000000"/>
      <w:lang w:val="fr-FR" w:eastAsia="fr-FR"/>
    </w:rPr>
  </w:style>
  <w:style w:type="paragraph" w:customStyle="1" w:styleId="xl91">
    <w:name w:val="xl91"/>
    <w:basedOn w:val="Normal"/>
    <w:rsid w:val="005C794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eastAsiaTheme="minorHAnsi"/>
      <w:b/>
      <w:bCs/>
      <w:lang w:val="fr-FR" w:eastAsia="fr-FR"/>
    </w:rPr>
  </w:style>
  <w:style w:type="paragraph" w:customStyle="1" w:styleId="xl92">
    <w:name w:val="xl92"/>
    <w:basedOn w:val="Normal"/>
    <w:rsid w:val="005C794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rFonts w:eastAsiaTheme="minorHAnsi"/>
      <w:b/>
      <w:bCs/>
      <w:color w:val="000000"/>
      <w:lang w:val="fr-FR" w:eastAsia="fr-FR"/>
    </w:rPr>
  </w:style>
  <w:style w:type="paragraph" w:customStyle="1" w:styleId="xl93">
    <w:name w:val="xl93"/>
    <w:basedOn w:val="Normal"/>
    <w:rsid w:val="005C794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eastAsiaTheme="minorHAnsi"/>
      <w:b/>
      <w:bCs/>
      <w:color w:val="000000"/>
      <w:lang w:val="fr-FR" w:eastAsia="fr-FR"/>
    </w:rPr>
  </w:style>
  <w:style w:type="paragraph" w:customStyle="1" w:styleId="xl94">
    <w:name w:val="xl94"/>
    <w:basedOn w:val="Normal"/>
    <w:rsid w:val="005C794F"/>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textAlignment w:val="top"/>
    </w:pPr>
    <w:rPr>
      <w:rFonts w:eastAsiaTheme="minorHAnsi"/>
      <w:b/>
      <w:bCs/>
      <w:color w:val="000000"/>
      <w:lang w:val="fr-FR" w:eastAsia="fr-FR"/>
    </w:rPr>
  </w:style>
  <w:style w:type="paragraph" w:customStyle="1" w:styleId="xl95">
    <w:name w:val="xl95"/>
    <w:basedOn w:val="Normal"/>
    <w:rsid w:val="005C794F"/>
    <w:pPr>
      <w:pBdr>
        <w:top w:val="single" w:sz="4" w:space="0" w:color="auto"/>
        <w:left w:val="single" w:sz="4" w:space="5" w:color="auto"/>
        <w:bottom w:val="single" w:sz="4" w:space="0" w:color="auto"/>
        <w:right w:val="single" w:sz="4" w:space="0" w:color="auto"/>
      </w:pBdr>
      <w:shd w:val="clear" w:color="000000" w:fill="FFFFFF"/>
      <w:spacing w:before="100" w:beforeAutospacing="1" w:after="100" w:afterAutospacing="1"/>
      <w:ind w:firstLineChars="100" w:firstLine="100"/>
      <w:textAlignment w:val="top"/>
    </w:pPr>
    <w:rPr>
      <w:rFonts w:eastAsiaTheme="minorHAnsi"/>
      <w:color w:val="000000"/>
      <w:lang w:val="fr-FR" w:eastAsia="fr-FR"/>
    </w:rPr>
  </w:style>
  <w:style w:type="paragraph" w:customStyle="1" w:styleId="xl96">
    <w:name w:val="xl96"/>
    <w:basedOn w:val="Normal"/>
    <w:rsid w:val="005C794F"/>
    <w:pPr>
      <w:pBdr>
        <w:top w:val="single" w:sz="4" w:space="0" w:color="auto"/>
        <w:left w:val="single" w:sz="4" w:space="5" w:color="auto"/>
        <w:bottom w:val="single" w:sz="4" w:space="0" w:color="auto"/>
        <w:right w:val="single" w:sz="4" w:space="0" w:color="auto"/>
      </w:pBdr>
      <w:shd w:val="clear" w:color="000000" w:fill="FFFFFF"/>
      <w:spacing w:before="100" w:beforeAutospacing="1" w:after="100" w:afterAutospacing="1"/>
      <w:ind w:firstLineChars="100" w:firstLine="100"/>
      <w:textAlignment w:val="top"/>
    </w:pPr>
    <w:rPr>
      <w:rFonts w:eastAsiaTheme="minorHAnsi"/>
      <w:lang w:val="fr-FR" w:eastAsia="fr-FR"/>
    </w:rPr>
  </w:style>
  <w:style w:type="paragraph" w:customStyle="1" w:styleId="xl97">
    <w:name w:val="xl97"/>
    <w:basedOn w:val="Normal"/>
    <w:rsid w:val="005C794F"/>
    <w:pPr>
      <w:pBdr>
        <w:left w:val="single" w:sz="4" w:space="5" w:color="auto"/>
        <w:right w:val="single" w:sz="4" w:space="0" w:color="auto"/>
      </w:pBdr>
      <w:shd w:val="clear" w:color="000000" w:fill="FFFFFF"/>
      <w:spacing w:before="100" w:beforeAutospacing="1" w:after="100" w:afterAutospacing="1"/>
      <w:ind w:firstLineChars="100" w:firstLine="100"/>
      <w:textAlignment w:val="top"/>
    </w:pPr>
    <w:rPr>
      <w:rFonts w:eastAsiaTheme="minorHAnsi"/>
      <w:lang w:val="fr-FR" w:eastAsia="fr-FR"/>
    </w:rPr>
  </w:style>
  <w:style w:type="paragraph" w:customStyle="1" w:styleId="xl98">
    <w:name w:val="xl98"/>
    <w:basedOn w:val="Normal"/>
    <w:rsid w:val="005C794F"/>
    <w:pPr>
      <w:spacing w:before="100" w:beforeAutospacing="1" w:after="100" w:afterAutospacing="1"/>
      <w:jc w:val="center"/>
      <w:textAlignment w:val="top"/>
    </w:pPr>
    <w:rPr>
      <w:rFonts w:eastAsiaTheme="minorHAnsi"/>
      <w:lang w:val="fr-FR" w:eastAsia="fr-FR"/>
    </w:rPr>
  </w:style>
  <w:style w:type="paragraph" w:customStyle="1" w:styleId="xl99">
    <w:name w:val="xl99"/>
    <w:basedOn w:val="Normal"/>
    <w:rsid w:val="005C794F"/>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jc w:val="center"/>
      <w:textAlignment w:val="top"/>
    </w:pPr>
    <w:rPr>
      <w:rFonts w:eastAsiaTheme="minorHAnsi"/>
      <w:b/>
      <w:bCs/>
      <w:lang w:val="fr-FR" w:eastAsia="fr-FR"/>
    </w:rPr>
  </w:style>
  <w:style w:type="paragraph" w:customStyle="1" w:styleId="xl100">
    <w:name w:val="xl100"/>
    <w:basedOn w:val="Normal"/>
    <w:rsid w:val="005C794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rFonts w:eastAsiaTheme="minorHAnsi"/>
      <w:b/>
      <w:bCs/>
      <w:color w:val="000000"/>
      <w:lang w:val="fr-FR" w:eastAsia="fr-FR"/>
    </w:rPr>
  </w:style>
  <w:style w:type="paragraph" w:customStyle="1" w:styleId="xl101">
    <w:name w:val="xl101"/>
    <w:basedOn w:val="Normal"/>
    <w:rsid w:val="005C794F"/>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top"/>
    </w:pPr>
    <w:rPr>
      <w:rFonts w:eastAsiaTheme="minorHAnsi"/>
      <w:b/>
      <w:bCs/>
      <w:color w:val="000000"/>
      <w:lang w:val="fr-FR" w:eastAsia="fr-FR"/>
    </w:rPr>
  </w:style>
  <w:style w:type="paragraph" w:customStyle="1" w:styleId="xl102">
    <w:name w:val="xl102"/>
    <w:basedOn w:val="Normal"/>
    <w:rsid w:val="005C794F"/>
    <w:pPr>
      <w:pBdr>
        <w:top w:val="single" w:sz="4" w:space="0" w:color="auto"/>
        <w:left w:val="single" w:sz="4" w:space="9" w:color="auto"/>
        <w:bottom w:val="single" w:sz="4" w:space="0" w:color="auto"/>
        <w:right w:val="single" w:sz="4" w:space="0" w:color="auto"/>
      </w:pBdr>
      <w:shd w:val="clear" w:color="000000" w:fill="FFFFFF"/>
      <w:spacing w:before="100" w:beforeAutospacing="1" w:after="100" w:afterAutospacing="1"/>
      <w:ind w:firstLineChars="200" w:firstLine="200"/>
      <w:textAlignment w:val="top"/>
    </w:pPr>
    <w:rPr>
      <w:rFonts w:eastAsiaTheme="minorHAnsi"/>
      <w:color w:val="000000"/>
      <w:lang w:val="fr-FR" w:eastAsia="fr-FR"/>
    </w:rPr>
  </w:style>
  <w:style w:type="paragraph" w:customStyle="1" w:styleId="xl103">
    <w:name w:val="xl103"/>
    <w:basedOn w:val="Normal"/>
    <w:rsid w:val="005C794F"/>
    <w:pPr>
      <w:pBdr>
        <w:top w:val="single" w:sz="4" w:space="0" w:color="auto"/>
        <w:left w:val="single" w:sz="4" w:space="9" w:color="auto"/>
        <w:bottom w:val="single" w:sz="4" w:space="0" w:color="auto"/>
        <w:right w:val="single" w:sz="4" w:space="0" w:color="auto"/>
      </w:pBdr>
      <w:shd w:val="clear" w:color="000000" w:fill="FFFFFF"/>
      <w:spacing w:before="100" w:beforeAutospacing="1" w:after="100" w:afterAutospacing="1"/>
      <w:ind w:firstLineChars="200" w:firstLine="200"/>
      <w:textAlignment w:val="top"/>
    </w:pPr>
    <w:rPr>
      <w:rFonts w:eastAsiaTheme="minorHAnsi"/>
      <w:color w:val="000000"/>
      <w:lang w:val="fr-FR" w:eastAsia="fr-FR"/>
    </w:rPr>
  </w:style>
  <w:style w:type="paragraph" w:customStyle="1" w:styleId="xl104">
    <w:name w:val="xl104"/>
    <w:basedOn w:val="Normal"/>
    <w:rsid w:val="005C794F"/>
    <w:pPr>
      <w:spacing w:before="100" w:beforeAutospacing="1" w:after="100" w:afterAutospacing="1"/>
      <w:textAlignment w:val="top"/>
    </w:pPr>
    <w:rPr>
      <w:rFonts w:eastAsiaTheme="minorHAnsi"/>
      <w:b/>
      <w:bCs/>
      <w:lang w:val="fr-FR" w:eastAsia="fr-FR"/>
    </w:rPr>
  </w:style>
  <w:style w:type="paragraph" w:customStyle="1" w:styleId="xl105">
    <w:name w:val="xl105"/>
    <w:basedOn w:val="Normal"/>
    <w:rsid w:val="005C794F"/>
    <w:pPr>
      <w:pBdr>
        <w:top w:val="single" w:sz="4" w:space="0" w:color="auto"/>
        <w:left w:val="single" w:sz="4" w:space="5" w:color="auto"/>
        <w:bottom w:val="single" w:sz="4" w:space="0" w:color="auto"/>
        <w:right w:val="single" w:sz="4" w:space="0" w:color="auto"/>
      </w:pBdr>
      <w:shd w:val="clear" w:color="000000" w:fill="FFFFFF"/>
      <w:spacing w:before="100" w:beforeAutospacing="1" w:after="100" w:afterAutospacing="1"/>
      <w:ind w:firstLineChars="100" w:firstLine="100"/>
      <w:textAlignment w:val="top"/>
    </w:pPr>
    <w:rPr>
      <w:rFonts w:eastAsiaTheme="minorHAnsi"/>
      <w:b/>
      <w:bCs/>
      <w:color w:val="000000"/>
      <w:lang w:val="fr-FR" w:eastAsia="fr-FR"/>
    </w:rPr>
  </w:style>
  <w:style w:type="paragraph" w:customStyle="1" w:styleId="xl106">
    <w:name w:val="xl106"/>
    <w:basedOn w:val="Normal"/>
    <w:rsid w:val="005C794F"/>
    <w:pPr>
      <w:pBdr>
        <w:top w:val="single" w:sz="4" w:space="0" w:color="auto"/>
        <w:left w:val="single" w:sz="4" w:space="5" w:color="auto"/>
        <w:bottom w:val="single" w:sz="4" w:space="0" w:color="auto"/>
        <w:right w:val="single" w:sz="4" w:space="0" w:color="auto"/>
      </w:pBdr>
      <w:shd w:val="clear" w:color="000000" w:fill="FFFFFF"/>
      <w:spacing w:before="100" w:beforeAutospacing="1" w:after="100" w:afterAutospacing="1"/>
      <w:ind w:firstLineChars="100" w:firstLine="100"/>
      <w:textAlignment w:val="top"/>
    </w:pPr>
    <w:rPr>
      <w:rFonts w:eastAsiaTheme="minorHAnsi"/>
      <w:b/>
      <w:bCs/>
      <w:color w:val="000000"/>
      <w:lang w:val="fr-FR" w:eastAsia="fr-FR"/>
    </w:rPr>
  </w:style>
  <w:style w:type="paragraph" w:customStyle="1" w:styleId="xl107">
    <w:name w:val="xl107"/>
    <w:basedOn w:val="Normal"/>
    <w:rsid w:val="005C794F"/>
    <w:pPr>
      <w:spacing w:before="100" w:beforeAutospacing="1" w:after="100" w:afterAutospacing="1"/>
      <w:ind w:firstLineChars="100" w:firstLine="100"/>
      <w:textAlignment w:val="top"/>
    </w:pPr>
    <w:rPr>
      <w:rFonts w:eastAsiaTheme="minorHAnsi"/>
      <w:lang w:val="fr-FR" w:eastAsia="fr-FR"/>
    </w:rPr>
  </w:style>
  <w:style w:type="paragraph" w:customStyle="1" w:styleId="xl108">
    <w:name w:val="xl108"/>
    <w:basedOn w:val="Normal"/>
    <w:rsid w:val="005C794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eastAsiaTheme="minorHAnsi"/>
      <w:b/>
      <w:bCs/>
      <w:color w:val="000000"/>
      <w:lang w:val="fr-FR" w:eastAsia="fr-FR"/>
    </w:rPr>
  </w:style>
  <w:style w:type="paragraph" w:customStyle="1" w:styleId="xl109">
    <w:name w:val="xl109"/>
    <w:basedOn w:val="Normal"/>
    <w:rsid w:val="005C794F"/>
    <w:pPr>
      <w:pBdr>
        <w:top w:val="single" w:sz="8" w:space="0" w:color="auto"/>
        <w:left w:val="single" w:sz="8" w:space="0" w:color="auto"/>
        <w:bottom w:val="single" w:sz="8" w:space="0" w:color="auto"/>
      </w:pBdr>
      <w:spacing w:before="100" w:beforeAutospacing="1" w:after="100" w:afterAutospacing="1"/>
      <w:jc w:val="center"/>
      <w:textAlignment w:val="top"/>
    </w:pPr>
    <w:rPr>
      <w:rFonts w:eastAsiaTheme="minorHAnsi"/>
      <w:lang w:val="fr-FR" w:eastAsia="fr-FR"/>
    </w:rPr>
  </w:style>
  <w:style w:type="paragraph" w:customStyle="1" w:styleId="xl110">
    <w:name w:val="xl110"/>
    <w:basedOn w:val="Normal"/>
    <w:rsid w:val="005C794F"/>
    <w:pPr>
      <w:pBdr>
        <w:top w:val="single" w:sz="8" w:space="0" w:color="auto"/>
        <w:bottom w:val="single" w:sz="8" w:space="0" w:color="auto"/>
      </w:pBdr>
      <w:spacing w:before="100" w:beforeAutospacing="1" w:after="100" w:afterAutospacing="1"/>
      <w:jc w:val="center"/>
      <w:textAlignment w:val="top"/>
    </w:pPr>
    <w:rPr>
      <w:rFonts w:eastAsiaTheme="minorHAnsi"/>
      <w:lang w:val="fr-FR" w:eastAsia="fr-FR"/>
    </w:rPr>
  </w:style>
  <w:style w:type="paragraph" w:customStyle="1" w:styleId="xl111">
    <w:name w:val="xl111"/>
    <w:basedOn w:val="Normal"/>
    <w:rsid w:val="005C794F"/>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top"/>
    </w:pPr>
    <w:rPr>
      <w:rFonts w:eastAsiaTheme="minorHAnsi"/>
      <w:lang w:val="fr-FR" w:eastAsia="fr-FR"/>
    </w:rPr>
  </w:style>
  <w:style w:type="paragraph" w:customStyle="1" w:styleId="xl112">
    <w:name w:val="xl112"/>
    <w:basedOn w:val="Normal"/>
    <w:rsid w:val="005C794F"/>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top"/>
    </w:pPr>
    <w:rPr>
      <w:rFonts w:eastAsiaTheme="minorHAnsi"/>
      <w:lang w:val="fr-FR" w:eastAsia="fr-FR"/>
    </w:rPr>
  </w:style>
  <w:style w:type="paragraph" w:customStyle="1" w:styleId="xl113">
    <w:name w:val="xl113"/>
    <w:basedOn w:val="Normal"/>
    <w:rsid w:val="005C794F"/>
    <w:pPr>
      <w:pBdr>
        <w:top w:val="single" w:sz="8" w:space="0" w:color="auto"/>
        <w:left w:val="single" w:sz="8" w:space="0" w:color="auto"/>
        <w:bottom w:val="single" w:sz="8" w:space="0" w:color="auto"/>
      </w:pBdr>
      <w:spacing w:before="100" w:beforeAutospacing="1" w:after="100" w:afterAutospacing="1"/>
      <w:jc w:val="center"/>
      <w:textAlignment w:val="top"/>
    </w:pPr>
    <w:rPr>
      <w:rFonts w:eastAsiaTheme="minorHAnsi"/>
      <w:b/>
      <w:bCs/>
      <w:lang w:val="fr-FR" w:eastAsia="fr-FR"/>
    </w:rPr>
  </w:style>
  <w:style w:type="paragraph" w:customStyle="1" w:styleId="xl114">
    <w:name w:val="xl114"/>
    <w:basedOn w:val="Normal"/>
    <w:rsid w:val="005C794F"/>
    <w:pPr>
      <w:pBdr>
        <w:top w:val="single" w:sz="8" w:space="0" w:color="auto"/>
        <w:bottom w:val="single" w:sz="8" w:space="0" w:color="auto"/>
      </w:pBdr>
      <w:spacing w:before="100" w:beforeAutospacing="1" w:after="100" w:afterAutospacing="1"/>
      <w:jc w:val="center"/>
      <w:textAlignment w:val="top"/>
    </w:pPr>
    <w:rPr>
      <w:rFonts w:eastAsiaTheme="minorHAnsi"/>
      <w:b/>
      <w:bCs/>
      <w:lang w:val="fr-FR" w:eastAsia="fr-FR"/>
    </w:rPr>
  </w:style>
  <w:style w:type="paragraph" w:customStyle="1" w:styleId="xl115">
    <w:name w:val="xl115"/>
    <w:basedOn w:val="Normal"/>
    <w:rsid w:val="005C794F"/>
    <w:pPr>
      <w:pBdr>
        <w:top w:val="single" w:sz="8" w:space="0" w:color="auto"/>
        <w:bottom w:val="single" w:sz="8" w:space="0" w:color="auto"/>
        <w:right w:val="single" w:sz="8" w:space="0" w:color="auto"/>
      </w:pBdr>
      <w:spacing w:before="100" w:beforeAutospacing="1" w:after="100" w:afterAutospacing="1"/>
      <w:jc w:val="center"/>
      <w:textAlignment w:val="top"/>
    </w:pPr>
    <w:rPr>
      <w:rFonts w:eastAsiaTheme="minorHAnsi"/>
      <w:b/>
      <w:bCs/>
      <w:lang w:val="fr-FR" w:eastAsia="fr-FR"/>
    </w:rPr>
  </w:style>
  <w:style w:type="paragraph" w:customStyle="1" w:styleId="xl116">
    <w:name w:val="xl116"/>
    <w:basedOn w:val="Normal"/>
    <w:rsid w:val="005C794F"/>
    <w:pPr>
      <w:pBdr>
        <w:top w:val="single" w:sz="8" w:space="0" w:color="auto"/>
        <w:bottom w:val="single" w:sz="8" w:space="0" w:color="auto"/>
        <w:right w:val="single" w:sz="8" w:space="0" w:color="auto"/>
      </w:pBdr>
      <w:spacing w:before="100" w:beforeAutospacing="1" w:after="100" w:afterAutospacing="1"/>
      <w:jc w:val="center"/>
      <w:textAlignment w:val="top"/>
    </w:pPr>
    <w:rPr>
      <w:rFonts w:eastAsiaTheme="minorHAnsi"/>
      <w:lang w:val="fr-FR" w:eastAsia="fr-FR"/>
    </w:rPr>
  </w:style>
  <w:style w:type="character" w:styleId="Marquedecommentaire">
    <w:name w:val="annotation reference"/>
    <w:basedOn w:val="Policepardfaut"/>
    <w:uiPriority w:val="99"/>
    <w:semiHidden/>
    <w:unhideWhenUsed/>
    <w:rsid w:val="00D42981"/>
    <w:rPr>
      <w:sz w:val="16"/>
      <w:szCs w:val="16"/>
    </w:rPr>
  </w:style>
  <w:style w:type="paragraph" w:styleId="Commentaire">
    <w:name w:val="annotation text"/>
    <w:basedOn w:val="Normal"/>
    <w:link w:val="CommentaireCar"/>
    <w:uiPriority w:val="99"/>
    <w:semiHidden/>
    <w:unhideWhenUsed/>
    <w:rsid w:val="00D42981"/>
    <w:rPr>
      <w:sz w:val="20"/>
      <w:szCs w:val="20"/>
    </w:rPr>
  </w:style>
  <w:style w:type="character" w:customStyle="1" w:styleId="CommentaireCar">
    <w:name w:val="Commentaire Car"/>
    <w:basedOn w:val="Policepardfaut"/>
    <w:link w:val="Commentaire"/>
    <w:uiPriority w:val="99"/>
    <w:semiHidden/>
    <w:rsid w:val="00D42981"/>
    <w:rPr>
      <w:rFonts w:ascii="Times New Roman" w:eastAsia="Times New Roman" w:hAnsi="Times New Roman" w:cs="Times New Roman"/>
      <w:sz w:val="20"/>
      <w:szCs w:val="20"/>
      <w:lang w:val="en-US"/>
    </w:rPr>
  </w:style>
  <w:style w:type="paragraph" w:styleId="Objetducommentaire">
    <w:name w:val="annotation subject"/>
    <w:basedOn w:val="Commentaire"/>
    <w:next w:val="Commentaire"/>
    <w:link w:val="ObjetducommentaireCar"/>
    <w:uiPriority w:val="99"/>
    <w:semiHidden/>
    <w:unhideWhenUsed/>
    <w:rsid w:val="00D42981"/>
    <w:rPr>
      <w:b/>
      <w:bCs/>
    </w:rPr>
  </w:style>
  <w:style w:type="character" w:customStyle="1" w:styleId="ObjetducommentaireCar">
    <w:name w:val="Objet du commentaire Car"/>
    <w:basedOn w:val="CommentaireCar"/>
    <w:link w:val="Objetducommentaire"/>
    <w:uiPriority w:val="99"/>
    <w:semiHidden/>
    <w:rsid w:val="00D42981"/>
    <w:rPr>
      <w:rFonts w:ascii="Times New Roman" w:eastAsia="Times New Roman" w:hAnsi="Times New Roman" w:cs="Times New Roman"/>
      <w:b/>
      <w:bCs/>
      <w:sz w:val="20"/>
      <w:szCs w:val="20"/>
      <w:lang w:val="en-US"/>
    </w:rPr>
  </w:style>
  <w:style w:type="paragraph" w:styleId="Textedebulles">
    <w:name w:val="Balloon Text"/>
    <w:basedOn w:val="Normal"/>
    <w:link w:val="TextedebullesCar"/>
    <w:uiPriority w:val="99"/>
    <w:semiHidden/>
    <w:unhideWhenUsed/>
    <w:rsid w:val="00D42981"/>
    <w:rPr>
      <w:rFonts w:ascii="Tahoma" w:hAnsi="Tahoma" w:cs="Tahoma"/>
      <w:sz w:val="16"/>
      <w:szCs w:val="16"/>
    </w:rPr>
  </w:style>
  <w:style w:type="character" w:customStyle="1" w:styleId="TextedebullesCar">
    <w:name w:val="Texte de bulles Car"/>
    <w:basedOn w:val="Policepardfaut"/>
    <w:link w:val="Textedebulles"/>
    <w:uiPriority w:val="99"/>
    <w:semiHidden/>
    <w:rsid w:val="00D42981"/>
    <w:rPr>
      <w:rFonts w:ascii="Tahoma" w:eastAsia="Times New Roman"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639514">
      <w:bodyDiv w:val="1"/>
      <w:marLeft w:val="0"/>
      <w:marRight w:val="0"/>
      <w:marTop w:val="0"/>
      <w:marBottom w:val="0"/>
      <w:divBdr>
        <w:top w:val="none" w:sz="0" w:space="0" w:color="auto"/>
        <w:left w:val="none" w:sz="0" w:space="0" w:color="auto"/>
        <w:bottom w:val="none" w:sz="0" w:space="0" w:color="auto"/>
        <w:right w:val="none" w:sz="0" w:space="0" w:color="auto"/>
      </w:divBdr>
      <w:divsChild>
        <w:div w:id="1708800611">
          <w:marLeft w:val="720"/>
          <w:marRight w:val="0"/>
          <w:marTop w:val="200"/>
          <w:marBottom w:val="0"/>
          <w:divBdr>
            <w:top w:val="none" w:sz="0" w:space="0" w:color="auto"/>
            <w:left w:val="none" w:sz="0" w:space="0" w:color="auto"/>
            <w:bottom w:val="none" w:sz="0" w:space="0" w:color="auto"/>
            <w:right w:val="none" w:sz="0" w:space="0" w:color="auto"/>
          </w:divBdr>
        </w:div>
        <w:div w:id="1729299770">
          <w:marLeft w:val="1080"/>
          <w:marRight w:val="0"/>
          <w:marTop w:val="100"/>
          <w:marBottom w:val="0"/>
          <w:divBdr>
            <w:top w:val="none" w:sz="0" w:space="0" w:color="auto"/>
            <w:left w:val="none" w:sz="0" w:space="0" w:color="auto"/>
            <w:bottom w:val="none" w:sz="0" w:space="0" w:color="auto"/>
            <w:right w:val="none" w:sz="0" w:space="0" w:color="auto"/>
          </w:divBdr>
        </w:div>
        <w:div w:id="1974555620">
          <w:marLeft w:val="1080"/>
          <w:marRight w:val="0"/>
          <w:marTop w:val="100"/>
          <w:marBottom w:val="0"/>
          <w:divBdr>
            <w:top w:val="none" w:sz="0" w:space="0" w:color="auto"/>
            <w:left w:val="none" w:sz="0" w:space="0" w:color="auto"/>
            <w:bottom w:val="none" w:sz="0" w:space="0" w:color="auto"/>
            <w:right w:val="none" w:sz="0" w:space="0" w:color="auto"/>
          </w:divBdr>
        </w:div>
      </w:divsChild>
    </w:div>
    <w:div w:id="229195109">
      <w:bodyDiv w:val="1"/>
      <w:marLeft w:val="0"/>
      <w:marRight w:val="0"/>
      <w:marTop w:val="0"/>
      <w:marBottom w:val="0"/>
      <w:divBdr>
        <w:top w:val="none" w:sz="0" w:space="0" w:color="auto"/>
        <w:left w:val="none" w:sz="0" w:space="0" w:color="auto"/>
        <w:bottom w:val="none" w:sz="0" w:space="0" w:color="auto"/>
        <w:right w:val="none" w:sz="0" w:space="0" w:color="auto"/>
      </w:divBdr>
    </w:div>
    <w:div w:id="376588763">
      <w:bodyDiv w:val="1"/>
      <w:marLeft w:val="0"/>
      <w:marRight w:val="0"/>
      <w:marTop w:val="0"/>
      <w:marBottom w:val="0"/>
      <w:divBdr>
        <w:top w:val="none" w:sz="0" w:space="0" w:color="auto"/>
        <w:left w:val="none" w:sz="0" w:space="0" w:color="auto"/>
        <w:bottom w:val="none" w:sz="0" w:space="0" w:color="auto"/>
        <w:right w:val="none" w:sz="0" w:space="0" w:color="auto"/>
      </w:divBdr>
      <w:divsChild>
        <w:div w:id="1209612730">
          <w:marLeft w:val="720"/>
          <w:marRight w:val="0"/>
          <w:marTop w:val="200"/>
          <w:marBottom w:val="0"/>
          <w:divBdr>
            <w:top w:val="none" w:sz="0" w:space="0" w:color="auto"/>
            <w:left w:val="none" w:sz="0" w:space="0" w:color="auto"/>
            <w:bottom w:val="none" w:sz="0" w:space="0" w:color="auto"/>
            <w:right w:val="none" w:sz="0" w:space="0" w:color="auto"/>
          </w:divBdr>
        </w:div>
        <w:div w:id="2101560797">
          <w:marLeft w:val="1080"/>
          <w:marRight w:val="0"/>
          <w:marTop w:val="100"/>
          <w:marBottom w:val="0"/>
          <w:divBdr>
            <w:top w:val="none" w:sz="0" w:space="0" w:color="auto"/>
            <w:left w:val="none" w:sz="0" w:space="0" w:color="auto"/>
            <w:bottom w:val="none" w:sz="0" w:space="0" w:color="auto"/>
            <w:right w:val="none" w:sz="0" w:space="0" w:color="auto"/>
          </w:divBdr>
        </w:div>
        <w:div w:id="12465229">
          <w:marLeft w:val="1080"/>
          <w:marRight w:val="0"/>
          <w:marTop w:val="100"/>
          <w:marBottom w:val="0"/>
          <w:divBdr>
            <w:top w:val="none" w:sz="0" w:space="0" w:color="auto"/>
            <w:left w:val="none" w:sz="0" w:space="0" w:color="auto"/>
            <w:bottom w:val="none" w:sz="0" w:space="0" w:color="auto"/>
            <w:right w:val="none" w:sz="0" w:space="0" w:color="auto"/>
          </w:divBdr>
        </w:div>
        <w:div w:id="724446171">
          <w:marLeft w:val="1080"/>
          <w:marRight w:val="0"/>
          <w:marTop w:val="100"/>
          <w:marBottom w:val="0"/>
          <w:divBdr>
            <w:top w:val="none" w:sz="0" w:space="0" w:color="auto"/>
            <w:left w:val="none" w:sz="0" w:space="0" w:color="auto"/>
            <w:bottom w:val="none" w:sz="0" w:space="0" w:color="auto"/>
            <w:right w:val="none" w:sz="0" w:space="0" w:color="auto"/>
          </w:divBdr>
        </w:div>
      </w:divsChild>
    </w:div>
    <w:div w:id="519702114">
      <w:bodyDiv w:val="1"/>
      <w:marLeft w:val="0"/>
      <w:marRight w:val="0"/>
      <w:marTop w:val="0"/>
      <w:marBottom w:val="0"/>
      <w:divBdr>
        <w:top w:val="none" w:sz="0" w:space="0" w:color="auto"/>
        <w:left w:val="none" w:sz="0" w:space="0" w:color="auto"/>
        <w:bottom w:val="none" w:sz="0" w:space="0" w:color="auto"/>
        <w:right w:val="none" w:sz="0" w:space="0" w:color="auto"/>
      </w:divBdr>
    </w:div>
    <w:div w:id="597565715">
      <w:bodyDiv w:val="1"/>
      <w:marLeft w:val="0"/>
      <w:marRight w:val="0"/>
      <w:marTop w:val="0"/>
      <w:marBottom w:val="0"/>
      <w:divBdr>
        <w:top w:val="none" w:sz="0" w:space="0" w:color="auto"/>
        <w:left w:val="none" w:sz="0" w:space="0" w:color="auto"/>
        <w:bottom w:val="none" w:sz="0" w:space="0" w:color="auto"/>
        <w:right w:val="none" w:sz="0" w:space="0" w:color="auto"/>
      </w:divBdr>
    </w:div>
    <w:div w:id="704519420">
      <w:bodyDiv w:val="1"/>
      <w:marLeft w:val="0"/>
      <w:marRight w:val="0"/>
      <w:marTop w:val="0"/>
      <w:marBottom w:val="0"/>
      <w:divBdr>
        <w:top w:val="none" w:sz="0" w:space="0" w:color="auto"/>
        <w:left w:val="none" w:sz="0" w:space="0" w:color="auto"/>
        <w:bottom w:val="none" w:sz="0" w:space="0" w:color="auto"/>
        <w:right w:val="none" w:sz="0" w:space="0" w:color="auto"/>
      </w:divBdr>
    </w:div>
    <w:div w:id="994919799">
      <w:bodyDiv w:val="1"/>
      <w:marLeft w:val="0"/>
      <w:marRight w:val="0"/>
      <w:marTop w:val="0"/>
      <w:marBottom w:val="0"/>
      <w:divBdr>
        <w:top w:val="none" w:sz="0" w:space="0" w:color="auto"/>
        <w:left w:val="none" w:sz="0" w:space="0" w:color="auto"/>
        <w:bottom w:val="none" w:sz="0" w:space="0" w:color="auto"/>
        <w:right w:val="none" w:sz="0" w:space="0" w:color="auto"/>
      </w:divBdr>
      <w:divsChild>
        <w:div w:id="39091729">
          <w:marLeft w:val="720"/>
          <w:marRight w:val="0"/>
          <w:marTop w:val="200"/>
          <w:marBottom w:val="0"/>
          <w:divBdr>
            <w:top w:val="none" w:sz="0" w:space="0" w:color="auto"/>
            <w:left w:val="none" w:sz="0" w:space="0" w:color="auto"/>
            <w:bottom w:val="none" w:sz="0" w:space="0" w:color="auto"/>
            <w:right w:val="none" w:sz="0" w:space="0" w:color="auto"/>
          </w:divBdr>
        </w:div>
        <w:div w:id="1406146875">
          <w:marLeft w:val="1080"/>
          <w:marRight w:val="0"/>
          <w:marTop w:val="100"/>
          <w:marBottom w:val="0"/>
          <w:divBdr>
            <w:top w:val="none" w:sz="0" w:space="0" w:color="auto"/>
            <w:left w:val="none" w:sz="0" w:space="0" w:color="auto"/>
            <w:bottom w:val="none" w:sz="0" w:space="0" w:color="auto"/>
            <w:right w:val="none" w:sz="0" w:space="0" w:color="auto"/>
          </w:divBdr>
        </w:div>
        <w:div w:id="312685633">
          <w:marLeft w:val="1080"/>
          <w:marRight w:val="0"/>
          <w:marTop w:val="100"/>
          <w:marBottom w:val="0"/>
          <w:divBdr>
            <w:top w:val="none" w:sz="0" w:space="0" w:color="auto"/>
            <w:left w:val="none" w:sz="0" w:space="0" w:color="auto"/>
            <w:bottom w:val="none" w:sz="0" w:space="0" w:color="auto"/>
            <w:right w:val="none" w:sz="0" w:space="0" w:color="auto"/>
          </w:divBdr>
        </w:div>
      </w:divsChild>
    </w:div>
    <w:div w:id="1301694558">
      <w:bodyDiv w:val="1"/>
      <w:marLeft w:val="0"/>
      <w:marRight w:val="0"/>
      <w:marTop w:val="0"/>
      <w:marBottom w:val="0"/>
      <w:divBdr>
        <w:top w:val="none" w:sz="0" w:space="0" w:color="auto"/>
        <w:left w:val="none" w:sz="0" w:space="0" w:color="auto"/>
        <w:bottom w:val="none" w:sz="0" w:space="0" w:color="auto"/>
        <w:right w:val="none" w:sz="0" w:space="0" w:color="auto"/>
      </w:divBdr>
      <w:divsChild>
        <w:div w:id="1158888728">
          <w:marLeft w:val="720"/>
          <w:marRight w:val="0"/>
          <w:marTop w:val="200"/>
          <w:marBottom w:val="0"/>
          <w:divBdr>
            <w:top w:val="none" w:sz="0" w:space="0" w:color="auto"/>
            <w:left w:val="none" w:sz="0" w:space="0" w:color="auto"/>
            <w:bottom w:val="none" w:sz="0" w:space="0" w:color="auto"/>
            <w:right w:val="none" w:sz="0" w:space="0" w:color="auto"/>
          </w:divBdr>
        </w:div>
        <w:div w:id="1153571792">
          <w:marLeft w:val="1080"/>
          <w:marRight w:val="0"/>
          <w:marTop w:val="100"/>
          <w:marBottom w:val="0"/>
          <w:divBdr>
            <w:top w:val="none" w:sz="0" w:space="0" w:color="auto"/>
            <w:left w:val="none" w:sz="0" w:space="0" w:color="auto"/>
            <w:bottom w:val="none" w:sz="0" w:space="0" w:color="auto"/>
            <w:right w:val="none" w:sz="0" w:space="0" w:color="auto"/>
          </w:divBdr>
        </w:div>
        <w:div w:id="447315203">
          <w:marLeft w:val="1080"/>
          <w:marRight w:val="0"/>
          <w:marTop w:val="100"/>
          <w:marBottom w:val="0"/>
          <w:divBdr>
            <w:top w:val="none" w:sz="0" w:space="0" w:color="auto"/>
            <w:left w:val="none" w:sz="0" w:space="0" w:color="auto"/>
            <w:bottom w:val="none" w:sz="0" w:space="0" w:color="auto"/>
            <w:right w:val="none" w:sz="0" w:space="0" w:color="auto"/>
          </w:divBdr>
        </w:div>
        <w:div w:id="226040986">
          <w:marLeft w:val="1080"/>
          <w:marRight w:val="0"/>
          <w:marTop w:val="100"/>
          <w:marBottom w:val="0"/>
          <w:divBdr>
            <w:top w:val="none" w:sz="0" w:space="0" w:color="auto"/>
            <w:left w:val="none" w:sz="0" w:space="0" w:color="auto"/>
            <w:bottom w:val="none" w:sz="0" w:space="0" w:color="auto"/>
            <w:right w:val="none" w:sz="0" w:space="0" w:color="auto"/>
          </w:divBdr>
        </w:div>
      </w:divsChild>
    </w:div>
    <w:div w:id="1471552440">
      <w:bodyDiv w:val="1"/>
      <w:marLeft w:val="0"/>
      <w:marRight w:val="0"/>
      <w:marTop w:val="0"/>
      <w:marBottom w:val="0"/>
      <w:divBdr>
        <w:top w:val="none" w:sz="0" w:space="0" w:color="auto"/>
        <w:left w:val="none" w:sz="0" w:space="0" w:color="auto"/>
        <w:bottom w:val="none" w:sz="0" w:space="0" w:color="auto"/>
        <w:right w:val="none" w:sz="0" w:space="0" w:color="auto"/>
      </w:divBdr>
      <w:divsChild>
        <w:div w:id="182980775">
          <w:marLeft w:val="720"/>
          <w:marRight w:val="0"/>
          <w:marTop w:val="200"/>
          <w:marBottom w:val="0"/>
          <w:divBdr>
            <w:top w:val="none" w:sz="0" w:space="0" w:color="auto"/>
            <w:left w:val="none" w:sz="0" w:space="0" w:color="auto"/>
            <w:bottom w:val="none" w:sz="0" w:space="0" w:color="auto"/>
            <w:right w:val="none" w:sz="0" w:space="0" w:color="auto"/>
          </w:divBdr>
        </w:div>
        <w:div w:id="1592546854">
          <w:marLeft w:val="1080"/>
          <w:marRight w:val="0"/>
          <w:marTop w:val="100"/>
          <w:marBottom w:val="0"/>
          <w:divBdr>
            <w:top w:val="none" w:sz="0" w:space="0" w:color="auto"/>
            <w:left w:val="none" w:sz="0" w:space="0" w:color="auto"/>
            <w:bottom w:val="none" w:sz="0" w:space="0" w:color="auto"/>
            <w:right w:val="none" w:sz="0" w:space="0" w:color="auto"/>
          </w:divBdr>
        </w:div>
        <w:div w:id="2088839487">
          <w:marLeft w:val="1080"/>
          <w:marRight w:val="0"/>
          <w:marTop w:val="100"/>
          <w:marBottom w:val="0"/>
          <w:divBdr>
            <w:top w:val="none" w:sz="0" w:space="0" w:color="auto"/>
            <w:left w:val="none" w:sz="0" w:space="0" w:color="auto"/>
            <w:bottom w:val="none" w:sz="0" w:space="0" w:color="auto"/>
            <w:right w:val="none" w:sz="0" w:space="0" w:color="auto"/>
          </w:divBdr>
        </w:div>
      </w:divsChild>
    </w:div>
    <w:div w:id="1767919229">
      <w:bodyDiv w:val="1"/>
      <w:marLeft w:val="0"/>
      <w:marRight w:val="0"/>
      <w:marTop w:val="0"/>
      <w:marBottom w:val="0"/>
      <w:divBdr>
        <w:top w:val="none" w:sz="0" w:space="0" w:color="auto"/>
        <w:left w:val="none" w:sz="0" w:space="0" w:color="auto"/>
        <w:bottom w:val="none" w:sz="0" w:space="0" w:color="auto"/>
        <w:right w:val="none" w:sz="0" w:space="0" w:color="auto"/>
      </w:divBdr>
      <w:divsChild>
        <w:div w:id="458912359">
          <w:marLeft w:val="720"/>
          <w:marRight w:val="0"/>
          <w:marTop w:val="200"/>
          <w:marBottom w:val="0"/>
          <w:divBdr>
            <w:top w:val="none" w:sz="0" w:space="0" w:color="auto"/>
            <w:left w:val="none" w:sz="0" w:space="0" w:color="auto"/>
            <w:bottom w:val="none" w:sz="0" w:space="0" w:color="auto"/>
            <w:right w:val="none" w:sz="0" w:space="0" w:color="auto"/>
          </w:divBdr>
        </w:div>
        <w:div w:id="1509490857">
          <w:marLeft w:val="1080"/>
          <w:marRight w:val="0"/>
          <w:marTop w:val="100"/>
          <w:marBottom w:val="0"/>
          <w:divBdr>
            <w:top w:val="none" w:sz="0" w:space="0" w:color="auto"/>
            <w:left w:val="none" w:sz="0" w:space="0" w:color="auto"/>
            <w:bottom w:val="none" w:sz="0" w:space="0" w:color="auto"/>
            <w:right w:val="none" w:sz="0" w:space="0" w:color="auto"/>
          </w:divBdr>
        </w:div>
        <w:div w:id="1612128891">
          <w:marLeft w:val="1080"/>
          <w:marRight w:val="0"/>
          <w:marTop w:val="100"/>
          <w:marBottom w:val="0"/>
          <w:divBdr>
            <w:top w:val="none" w:sz="0" w:space="0" w:color="auto"/>
            <w:left w:val="none" w:sz="0" w:space="0" w:color="auto"/>
            <w:bottom w:val="none" w:sz="0" w:space="0" w:color="auto"/>
            <w:right w:val="none" w:sz="0" w:space="0" w:color="auto"/>
          </w:divBdr>
        </w:div>
      </w:divsChild>
    </w:div>
    <w:div w:id="1844319468">
      <w:bodyDiv w:val="1"/>
      <w:marLeft w:val="0"/>
      <w:marRight w:val="0"/>
      <w:marTop w:val="0"/>
      <w:marBottom w:val="0"/>
      <w:divBdr>
        <w:top w:val="none" w:sz="0" w:space="0" w:color="auto"/>
        <w:left w:val="none" w:sz="0" w:space="0" w:color="auto"/>
        <w:bottom w:val="none" w:sz="0" w:space="0" w:color="auto"/>
        <w:right w:val="none" w:sz="0" w:space="0" w:color="auto"/>
      </w:divBdr>
      <w:divsChild>
        <w:div w:id="1690715598">
          <w:marLeft w:val="720"/>
          <w:marRight w:val="0"/>
          <w:marTop w:val="200"/>
          <w:marBottom w:val="0"/>
          <w:divBdr>
            <w:top w:val="none" w:sz="0" w:space="0" w:color="auto"/>
            <w:left w:val="none" w:sz="0" w:space="0" w:color="auto"/>
            <w:bottom w:val="none" w:sz="0" w:space="0" w:color="auto"/>
            <w:right w:val="none" w:sz="0" w:space="0" w:color="auto"/>
          </w:divBdr>
        </w:div>
        <w:div w:id="1636983638">
          <w:marLeft w:val="1080"/>
          <w:marRight w:val="0"/>
          <w:marTop w:val="100"/>
          <w:marBottom w:val="0"/>
          <w:divBdr>
            <w:top w:val="none" w:sz="0" w:space="0" w:color="auto"/>
            <w:left w:val="none" w:sz="0" w:space="0" w:color="auto"/>
            <w:bottom w:val="none" w:sz="0" w:space="0" w:color="auto"/>
            <w:right w:val="none" w:sz="0" w:space="0" w:color="auto"/>
          </w:divBdr>
        </w:div>
        <w:div w:id="724991505">
          <w:marLeft w:val="1080"/>
          <w:marRight w:val="0"/>
          <w:marTop w:val="100"/>
          <w:marBottom w:val="0"/>
          <w:divBdr>
            <w:top w:val="none" w:sz="0" w:space="0" w:color="auto"/>
            <w:left w:val="none" w:sz="0" w:space="0" w:color="auto"/>
            <w:bottom w:val="none" w:sz="0" w:space="0" w:color="auto"/>
            <w:right w:val="none" w:sz="0" w:space="0" w:color="auto"/>
          </w:divBdr>
        </w:div>
      </w:divsChild>
    </w:div>
    <w:div w:id="1857767224">
      <w:bodyDiv w:val="1"/>
      <w:marLeft w:val="0"/>
      <w:marRight w:val="0"/>
      <w:marTop w:val="0"/>
      <w:marBottom w:val="0"/>
      <w:divBdr>
        <w:top w:val="none" w:sz="0" w:space="0" w:color="auto"/>
        <w:left w:val="none" w:sz="0" w:space="0" w:color="auto"/>
        <w:bottom w:val="none" w:sz="0" w:space="0" w:color="auto"/>
        <w:right w:val="none" w:sz="0" w:space="0" w:color="auto"/>
      </w:divBdr>
    </w:div>
    <w:div w:id="2048212120">
      <w:bodyDiv w:val="1"/>
      <w:marLeft w:val="0"/>
      <w:marRight w:val="0"/>
      <w:marTop w:val="0"/>
      <w:marBottom w:val="0"/>
      <w:divBdr>
        <w:top w:val="none" w:sz="0" w:space="0" w:color="auto"/>
        <w:left w:val="none" w:sz="0" w:space="0" w:color="auto"/>
        <w:bottom w:val="none" w:sz="0" w:space="0" w:color="auto"/>
        <w:right w:val="none" w:sz="0" w:space="0" w:color="auto"/>
      </w:divBdr>
      <w:divsChild>
        <w:div w:id="72627806">
          <w:marLeft w:val="720"/>
          <w:marRight w:val="0"/>
          <w:marTop w:val="200"/>
          <w:marBottom w:val="0"/>
          <w:divBdr>
            <w:top w:val="none" w:sz="0" w:space="0" w:color="auto"/>
            <w:left w:val="none" w:sz="0" w:space="0" w:color="auto"/>
            <w:bottom w:val="none" w:sz="0" w:space="0" w:color="auto"/>
            <w:right w:val="none" w:sz="0" w:space="0" w:color="auto"/>
          </w:divBdr>
        </w:div>
        <w:div w:id="1250235640">
          <w:marLeft w:val="1080"/>
          <w:marRight w:val="0"/>
          <w:marTop w:val="100"/>
          <w:marBottom w:val="0"/>
          <w:divBdr>
            <w:top w:val="none" w:sz="0" w:space="0" w:color="auto"/>
            <w:left w:val="none" w:sz="0" w:space="0" w:color="auto"/>
            <w:bottom w:val="none" w:sz="0" w:space="0" w:color="auto"/>
            <w:right w:val="none" w:sz="0" w:space="0" w:color="auto"/>
          </w:divBdr>
        </w:div>
        <w:div w:id="774373450">
          <w:marLeft w:val="1080"/>
          <w:marRight w:val="0"/>
          <w:marTop w:val="100"/>
          <w:marBottom w:val="0"/>
          <w:divBdr>
            <w:top w:val="none" w:sz="0" w:space="0" w:color="auto"/>
            <w:left w:val="none" w:sz="0" w:space="0" w:color="auto"/>
            <w:bottom w:val="none" w:sz="0" w:space="0" w:color="auto"/>
            <w:right w:val="none" w:sz="0" w:space="0" w:color="auto"/>
          </w:divBdr>
        </w:div>
        <w:div w:id="1335304761">
          <w:marLeft w:val="1080"/>
          <w:marRight w:val="0"/>
          <w:marTop w:val="100"/>
          <w:marBottom w:val="0"/>
          <w:divBdr>
            <w:top w:val="none" w:sz="0" w:space="0" w:color="auto"/>
            <w:left w:val="none" w:sz="0" w:space="0" w:color="auto"/>
            <w:bottom w:val="none" w:sz="0" w:space="0" w:color="auto"/>
            <w:right w:val="none" w:sz="0" w:space="0" w:color="auto"/>
          </w:divBdr>
        </w:div>
      </w:divsChild>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D0A5A6-2B47-D240-AF36-6E0360ABF1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175</TotalTime>
  <Pages>11</Pages>
  <Words>2170</Words>
  <Characters>11935</Characters>
  <Application>Microsoft Macintosh Word</Application>
  <DocSecurity>0</DocSecurity>
  <Lines>99</Lines>
  <Paragraphs>28</Paragraphs>
  <ScaleCrop>false</ScaleCrop>
  <HeadingPairs>
    <vt:vector size="2" baseType="variant">
      <vt:variant>
        <vt:lpstr>Titre</vt:lpstr>
      </vt:variant>
      <vt:variant>
        <vt:i4>1</vt:i4>
      </vt:variant>
    </vt:vector>
  </HeadingPairs>
  <TitlesOfParts>
    <vt:vector size="1" baseType="lpstr">
      <vt:lpstr/>
    </vt:vector>
  </TitlesOfParts>
  <Company>EEAS</Company>
  <LinksUpToDate>false</LinksUpToDate>
  <CharactersWithSpaces>14077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 de Microsoft Office</dc:creator>
  <cp:lastModifiedBy>Utilisateur de Microsoft Office</cp:lastModifiedBy>
  <cp:revision>28</cp:revision>
  <dcterms:created xsi:type="dcterms:W3CDTF">2018-03-10T10:34:00Z</dcterms:created>
  <dcterms:modified xsi:type="dcterms:W3CDTF">2018-03-12T08:55:00Z</dcterms:modified>
</cp:coreProperties>
</file>